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Ind w:w="250"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276"/>
        <w:gridCol w:w="4528"/>
        <w:gridCol w:w="3306"/>
      </w:tblGrid>
      <w:tr w:rsidR="000835EE" w:rsidRPr="000835EE" w:rsidTr="00B2691C">
        <w:tc>
          <w:tcPr>
            <w:tcW w:w="10110" w:type="dxa"/>
            <w:gridSpan w:val="3"/>
            <w:tcBorders>
              <w:top w:val="single" w:sz="24" w:space="0" w:color="auto"/>
              <w:left w:val="nil"/>
              <w:bottom w:val="single" w:sz="24" w:space="0" w:color="auto"/>
              <w:right w:val="nil"/>
            </w:tcBorders>
            <w:hideMark/>
          </w:tcPr>
          <w:p w:rsidR="00F647CA" w:rsidRPr="005E0C0F" w:rsidRDefault="00F647CA" w:rsidP="00F647CA">
            <w:pPr>
              <w:spacing w:line="240" w:lineRule="auto"/>
              <w:ind w:firstLine="0"/>
              <w:jc w:val="center"/>
              <w:rPr>
                <w:rFonts w:eastAsia="MS Mincho" w:cs="Arial"/>
                <w:b/>
                <w:sz w:val="22"/>
                <w:szCs w:val="22"/>
              </w:rPr>
            </w:pPr>
            <w:r w:rsidRPr="005E0C0F">
              <w:rPr>
                <w:rFonts w:eastAsia="MS Mincho" w:cs="Arial"/>
                <w:b/>
                <w:sz w:val="22"/>
                <w:szCs w:val="22"/>
              </w:rPr>
              <w:t>ЕВРАЗИЙСКИЙ СОВЕТ ПО СТАНДАРТИЗАЦИИ, МЕТРОЛОГИИ И СЕРТИФИКАЦИИ</w:t>
            </w:r>
          </w:p>
          <w:p w:rsidR="00F647CA" w:rsidRPr="005E0C0F" w:rsidRDefault="00F647CA" w:rsidP="00F647CA">
            <w:pPr>
              <w:spacing w:line="240" w:lineRule="auto"/>
              <w:ind w:firstLine="0"/>
              <w:jc w:val="center"/>
              <w:rPr>
                <w:rFonts w:eastAsia="MS Mincho" w:cs="Arial"/>
                <w:b/>
                <w:sz w:val="22"/>
                <w:szCs w:val="22"/>
                <w:lang w:val="en-US"/>
              </w:rPr>
            </w:pPr>
            <w:r w:rsidRPr="005E0C0F">
              <w:rPr>
                <w:rFonts w:eastAsia="MS Mincho" w:cs="Arial"/>
                <w:b/>
                <w:sz w:val="22"/>
                <w:szCs w:val="22"/>
                <w:lang w:val="en-US"/>
              </w:rPr>
              <w:t>(EACC)</w:t>
            </w:r>
          </w:p>
          <w:p w:rsidR="00F647CA" w:rsidRPr="005E0C0F" w:rsidRDefault="00F647CA" w:rsidP="00F647CA">
            <w:pPr>
              <w:spacing w:line="240" w:lineRule="auto"/>
              <w:ind w:firstLine="0"/>
              <w:jc w:val="center"/>
              <w:rPr>
                <w:rFonts w:eastAsia="MS Mincho" w:cs="Arial"/>
                <w:b/>
                <w:sz w:val="22"/>
                <w:szCs w:val="22"/>
                <w:lang w:val="en-US"/>
              </w:rPr>
            </w:pPr>
            <w:r w:rsidRPr="005E0C0F">
              <w:rPr>
                <w:rFonts w:eastAsia="MS Mincho" w:cs="Arial"/>
                <w:b/>
                <w:sz w:val="22"/>
                <w:szCs w:val="22"/>
                <w:lang w:val="en-US"/>
              </w:rPr>
              <w:t>EURO-ASIAN COUNCIL FOR STANDARDIZATION, METROLOGY AND CERTIFICATION</w:t>
            </w:r>
          </w:p>
          <w:p w:rsidR="000835EE" w:rsidRPr="000835EE" w:rsidRDefault="00F647CA" w:rsidP="00F647CA">
            <w:pPr>
              <w:spacing w:after="120" w:line="240" w:lineRule="auto"/>
              <w:ind w:firstLine="0"/>
              <w:jc w:val="center"/>
              <w:rPr>
                <w:rFonts w:eastAsia="MS Mincho" w:cs="Arial"/>
                <w:b/>
                <w:sz w:val="20"/>
                <w:lang w:val="en-US"/>
              </w:rPr>
            </w:pPr>
            <w:r w:rsidRPr="005E0C0F">
              <w:rPr>
                <w:rFonts w:eastAsia="MS Mincho" w:cs="Arial"/>
                <w:b/>
                <w:sz w:val="22"/>
                <w:szCs w:val="22"/>
                <w:lang w:val="en-US"/>
              </w:rPr>
              <w:t>(EASC)</w:t>
            </w:r>
          </w:p>
        </w:tc>
      </w:tr>
      <w:tr w:rsidR="000835EE" w:rsidRPr="000835EE" w:rsidTr="00B2691C">
        <w:tc>
          <w:tcPr>
            <w:tcW w:w="2276" w:type="dxa"/>
            <w:tcBorders>
              <w:top w:val="single" w:sz="24" w:space="0" w:color="auto"/>
              <w:left w:val="nil"/>
              <w:bottom w:val="single" w:sz="18" w:space="0" w:color="auto"/>
              <w:right w:val="nil"/>
            </w:tcBorders>
            <w:vAlign w:val="center"/>
            <w:hideMark/>
          </w:tcPr>
          <w:p w:rsidR="000835EE" w:rsidRPr="000835EE" w:rsidRDefault="00F647CA" w:rsidP="000835EE">
            <w:pPr>
              <w:spacing w:line="240" w:lineRule="auto"/>
              <w:ind w:firstLine="0"/>
              <w:jc w:val="left"/>
              <w:rPr>
                <w:rFonts w:eastAsia="MS Mincho" w:cs="Arial"/>
                <w:b/>
                <w:szCs w:val="24"/>
                <w:lang w:val="en-US"/>
              </w:rPr>
            </w:pPr>
            <w:r w:rsidRPr="005E0C0F">
              <w:rPr>
                <w:rFonts w:ascii="Times New Roman" w:hAnsi="Times New Roman"/>
                <w:b/>
                <w:noProof/>
                <w:sz w:val="28"/>
              </w:rPr>
              <w:drawing>
                <wp:inline distT="0" distB="0" distL="0" distR="0" wp14:anchorId="4D1110C2" wp14:editId="22BCD126">
                  <wp:extent cx="1282700" cy="1255395"/>
                  <wp:effectExtent l="0" t="0" r="0" b="1905"/>
                  <wp:docPr id="6" name="Рисунок 6" descr="Описание: Значок ЕАСС негатив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Значок ЕАСС негатив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55395"/>
                          </a:xfrm>
                          <a:prstGeom prst="rect">
                            <a:avLst/>
                          </a:prstGeom>
                          <a:noFill/>
                          <a:ln>
                            <a:noFill/>
                          </a:ln>
                        </pic:spPr>
                      </pic:pic>
                    </a:graphicData>
                  </a:graphic>
                </wp:inline>
              </w:drawing>
            </w:r>
          </w:p>
        </w:tc>
        <w:tc>
          <w:tcPr>
            <w:tcW w:w="4528" w:type="dxa"/>
            <w:tcBorders>
              <w:top w:val="single" w:sz="24" w:space="0" w:color="auto"/>
              <w:left w:val="nil"/>
              <w:bottom w:val="single" w:sz="18" w:space="0" w:color="auto"/>
              <w:right w:val="nil"/>
            </w:tcBorders>
            <w:vAlign w:val="center"/>
          </w:tcPr>
          <w:p w:rsidR="000835EE" w:rsidRPr="000835EE" w:rsidRDefault="000835EE" w:rsidP="000835EE">
            <w:pPr>
              <w:ind w:firstLine="0"/>
              <w:jc w:val="center"/>
              <w:rPr>
                <w:rFonts w:eastAsia="MS Mincho" w:cs="Arial"/>
                <w:b/>
                <w:sz w:val="28"/>
                <w:szCs w:val="28"/>
              </w:rPr>
            </w:pPr>
          </w:p>
          <w:p w:rsidR="000835EE" w:rsidRPr="000835EE" w:rsidRDefault="000835EE" w:rsidP="000835EE">
            <w:pPr>
              <w:ind w:firstLine="0"/>
              <w:jc w:val="center"/>
              <w:rPr>
                <w:rFonts w:eastAsia="MS Mincho" w:cs="Arial"/>
                <w:b/>
                <w:szCs w:val="24"/>
              </w:rPr>
            </w:pPr>
            <w:r w:rsidRPr="000835EE">
              <w:rPr>
                <w:rFonts w:eastAsia="MS Mincho" w:cs="Arial"/>
                <w:b/>
                <w:szCs w:val="24"/>
              </w:rPr>
              <w:t xml:space="preserve">М Е Ж Г О С У Д А Р С Т В Е Н </w:t>
            </w:r>
            <w:proofErr w:type="spellStart"/>
            <w:proofErr w:type="gramStart"/>
            <w:r w:rsidRPr="000835EE">
              <w:rPr>
                <w:rFonts w:eastAsia="MS Mincho" w:cs="Arial"/>
                <w:b/>
                <w:szCs w:val="24"/>
              </w:rPr>
              <w:t>Н</w:t>
            </w:r>
            <w:proofErr w:type="spellEnd"/>
            <w:proofErr w:type="gramEnd"/>
            <w:r w:rsidRPr="000835EE">
              <w:rPr>
                <w:rFonts w:eastAsia="MS Mincho" w:cs="Arial"/>
                <w:b/>
                <w:szCs w:val="24"/>
              </w:rPr>
              <w:t xml:space="preserve"> Ы Й</w:t>
            </w:r>
          </w:p>
          <w:p w:rsidR="000835EE" w:rsidRPr="000835EE" w:rsidRDefault="000835EE" w:rsidP="000835EE">
            <w:pPr>
              <w:ind w:firstLine="0"/>
              <w:jc w:val="center"/>
              <w:rPr>
                <w:rFonts w:eastAsia="MS Mincho" w:cs="Arial"/>
                <w:b/>
                <w:sz w:val="28"/>
                <w:szCs w:val="28"/>
              </w:rPr>
            </w:pPr>
            <w:r w:rsidRPr="000835EE">
              <w:rPr>
                <w:rFonts w:eastAsia="MS Mincho" w:cs="Arial"/>
                <w:b/>
                <w:szCs w:val="24"/>
              </w:rPr>
              <w:t>С</w:t>
            </w:r>
            <w:r w:rsidRPr="000835EE">
              <w:rPr>
                <w:rFonts w:eastAsia="MS Mincho" w:cs="Arial"/>
                <w:b/>
                <w:szCs w:val="24"/>
                <w:lang w:val="en-US"/>
              </w:rPr>
              <w:t xml:space="preserve"> </w:t>
            </w:r>
            <w:r w:rsidRPr="000835EE">
              <w:rPr>
                <w:rFonts w:eastAsia="MS Mincho" w:cs="Arial"/>
                <w:b/>
                <w:szCs w:val="24"/>
              </w:rPr>
              <w:t>Т</w:t>
            </w:r>
            <w:r w:rsidRPr="000835EE">
              <w:rPr>
                <w:rFonts w:eastAsia="MS Mincho" w:cs="Arial"/>
                <w:b/>
                <w:szCs w:val="24"/>
                <w:lang w:val="en-US"/>
              </w:rPr>
              <w:t xml:space="preserve"> </w:t>
            </w:r>
            <w:r w:rsidRPr="000835EE">
              <w:rPr>
                <w:rFonts w:eastAsia="MS Mincho" w:cs="Arial"/>
                <w:b/>
                <w:szCs w:val="24"/>
              </w:rPr>
              <w:t>А</w:t>
            </w:r>
            <w:r w:rsidRPr="000835EE">
              <w:rPr>
                <w:rFonts w:eastAsia="MS Mincho" w:cs="Arial"/>
                <w:b/>
                <w:szCs w:val="24"/>
                <w:lang w:val="en-US"/>
              </w:rPr>
              <w:t xml:space="preserve"> </w:t>
            </w:r>
            <w:r w:rsidRPr="000835EE">
              <w:rPr>
                <w:rFonts w:eastAsia="MS Mincho" w:cs="Arial"/>
                <w:b/>
                <w:szCs w:val="24"/>
              </w:rPr>
              <w:t>Н</w:t>
            </w:r>
            <w:r w:rsidRPr="000835EE">
              <w:rPr>
                <w:rFonts w:eastAsia="MS Mincho" w:cs="Arial"/>
                <w:b/>
                <w:szCs w:val="24"/>
                <w:lang w:val="en-US"/>
              </w:rPr>
              <w:t xml:space="preserve"> </w:t>
            </w:r>
            <w:r w:rsidRPr="000835EE">
              <w:rPr>
                <w:rFonts w:eastAsia="MS Mincho" w:cs="Arial"/>
                <w:b/>
                <w:szCs w:val="24"/>
              </w:rPr>
              <w:t>Д</w:t>
            </w:r>
            <w:r w:rsidRPr="000835EE">
              <w:rPr>
                <w:rFonts w:eastAsia="MS Mincho" w:cs="Arial"/>
                <w:b/>
                <w:szCs w:val="24"/>
                <w:lang w:val="en-US"/>
              </w:rPr>
              <w:t xml:space="preserve"> </w:t>
            </w:r>
            <w:r w:rsidRPr="000835EE">
              <w:rPr>
                <w:rFonts w:eastAsia="MS Mincho" w:cs="Arial"/>
                <w:b/>
                <w:szCs w:val="24"/>
              </w:rPr>
              <w:t>А</w:t>
            </w:r>
            <w:r w:rsidRPr="000835EE">
              <w:rPr>
                <w:rFonts w:eastAsia="MS Mincho" w:cs="Arial"/>
                <w:b/>
                <w:szCs w:val="24"/>
                <w:lang w:val="en-US"/>
              </w:rPr>
              <w:t xml:space="preserve"> </w:t>
            </w:r>
            <w:proofErr w:type="gramStart"/>
            <w:r w:rsidRPr="000835EE">
              <w:rPr>
                <w:rFonts w:eastAsia="MS Mincho" w:cs="Arial"/>
                <w:b/>
                <w:szCs w:val="24"/>
              </w:rPr>
              <w:t>Р</w:t>
            </w:r>
            <w:proofErr w:type="gramEnd"/>
            <w:r w:rsidRPr="000835EE">
              <w:rPr>
                <w:rFonts w:eastAsia="MS Mincho" w:cs="Arial"/>
                <w:b/>
                <w:szCs w:val="24"/>
                <w:lang w:val="en-US"/>
              </w:rPr>
              <w:t xml:space="preserve"> </w:t>
            </w:r>
            <w:r w:rsidRPr="000835EE">
              <w:rPr>
                <w:rFonts w:eastAsia="MS Mincho" w:cs="Arial"/>
                <w:b/>
                <w:szCs w:val="24"/>
              </w:rPr>
              <w:t>Т</w:t>
            </w:r>
          </w:p>
          <w:p w:rsidR="000835EE" w:rsidRPr="000835EE" w:rsidRDefault="000835EE" w:rsidP="000835EE">
            <w:pPr>
              <w:ind w:firstLine="0"/>
              <w:jc w:val="center"/>
              <w:rPr>
                <w:rFonts w:eastAsia="MS Mincho" w:cs="Arial"/>
                <w:b/>
                <w:szCs w:val="24"/>
              </w:rPr>
            </w:pPr>
          </w:p>
        </w:tc>
        <w:tc>
          <w:tcPr>
            <w:tcW w:w="3306" w:type="dxa"/>
            <w:tcBorders>
              <w:top w:val="single" w:sz="24" w:space="0" w:color="auto"/>
              <w:left w:val="nil"/>
              <w:bottom w:val="single" w:sz="18" w:space="0" w:color="auto"/>
              <w:right w:val="nil"/>
            </w:tcBorders>
          </w:tcPr>
          <w:p w:rsidR="000835EE" w:rsidRPr="00B2691C" w:rsidRDefault="000835EE" w:rsidP="000835EE">
            <w:pPr>
              <w:spacing w:before="120" w:line="240" w:lineRule="auto"/>
              <w:ind w:firstLine="0"/>
              <w:jc w:val="left"/>
              <w:rPr>
                <w:rFonts w:eastAsia="MS Mincho" w:cs="Arial"/>
                <w:b/>
                <w:sz w:val="36"/>
                <w:szCs w:val="36"/>
              </w:rPr>
            </w:pPr>
            <w:r w:rsidRPr="00B2691C">
              <w:rPr>
                <w:rFonts w:eastAsia="MS Mincho" w:cs="Arial"/>
                <w:b/>
                <w:sz w:val="36"/>
                <w:szCs w:val="36"/>
              </w:rPr>
              <w:t xml:space="preserve">ГОСТ </w:t>
            </w:r>
          </w:p>
          <w:p w:rsidR="000835EE" w:rsidRPr="00B2691C" w:rsidRDefault="00802861" w:rsidP="000835EE">
            <w:pPr>
              <w:spacing w:line="240" w:lineRule="auto"/>
              <w:ind w:firstLine="0"/>
              <w:jc w:val="left"/>
              <w:rPr>
                <w:rFonts w:eastAsia="MS Mincho" w:cs="Arial"/>
                <w:b/>
                <w:sz w:val="36"/>
                <w:szCs w:val="36"/>
              </w:rPr>
            </w:pPr>
            <w:r>
              <w:rPr>
                <w:rFonts w:eastAsia="MS Mincho" w:cs="Arial"/>
                <w:b/>
                <w:sz w:val="36"/>
                <w:szCs w:val="36"/>
                <w:lang w:val="en-US"/>
              </w:rPr>
              <w:t>ISO</w:t>
            </w:r>
            <w:r>
              <w:rPr>
                <w:rFonts w:eastAsia="MS Mincho" w:cs="Arial"/>
                <w:b/>
                <w:sz w:val="36"/>
                <w:szCs w:val="36"/>
              </w:rPr>
              <w:t xml:space="preserve"> </w:t>
            </w:r>
            <w:r w:rsidR="00893528">
              <w:rPr>
                <w:rFonts w:eastAsia="MS Mincho" w:cs="Arial"/>
                <w:b/>
                <w:sz w:val="36"/>
                <w:szCs w:val="36"/>
              </w:rPr>
              <w:t>8528</w:t>
            </w:r>
            <w:r w:rsidR="00460ED7">
              <w:rPr>
                <w:rFonts w:eastAsia="MS Mincho" w:cs="Arial"/>
                <w:b/>
                <w:sz w:val="36"/>
                <w:szCs w:val="36"/>
              </w:rPr>
              <w:t>-1</w:t>
            </w:r>
            <w:r w:rsidR="00893528">
              <w:rPr>
                <w:rFonts w:eastAsia="MS Mincho" w:cs="Arial"/>
                <w:b/>
                <w:sz w:val="36"/>
                <w:szCs w:val="36"/>
              </w:rPr>
              <w:t>0</w:t>
            </w:r>
            <w:r w:rsidR="000835EE" w:rsidRPr="00B2691C">
              <w:rPr>
                <w:rFonts w:eastAsia="MS Mincho" w:cs="Arial"/>
                <w:b/>
                <w:sz w:val="36"/>
                <w:szCs w:val="36"/>
              </w:rPr>
              <w:t>—</w:t>
            </w:r>
          </w:p>
          <w:p w:rsidR="00767EAD" w:rsidRPr="00785EE7" w:rsidRDefault="00767EAD" w:rsidP="00767EAD">
            <w:pPr>
              <w:spacing w:line="240" w:lineRule="auto"/>
              <w:ind w:firstLine="0"/>
              <w:jc w:val="left"/>
              <w:rPr>
                <w:rFonts w:cs="Arial"/>
                <w:b/>
                <w:snapToGrid w:val="0"/>
                <w:sz w:val="32"/>
                <w:szCs w:val="32"/>
              </w:rPr>
            </w:pPr>
            <w:r w:rsidRPr="00802861">
              <w:rPr>
                <w:rFonts w:cs="Arial"/>
                <w:b/>
                <w:snapToGrid w:val="0"/>
                <w:color w:val="FFFFFF" w:themeColor="background1"/>
                <w:sz w:val="32"/>
                <w:szCs w:val="32"/>
              </w:rPr>
              <w:t>2023</w:t>
            </w:r>
          </w:p>
          <w:p w:rsidR="000835EE" w:rsidRPr="000835EE" w:rsidRDefault="000835EE" w:rsidP="000835EE">
            <w:pPr>
              <w:spacing w:line="240" w:lineRule="auto"/>
              <w:ind w:firstLine="0"/>
              <w:jc w:val="left"/>
              <w:rPr>
                <w:rFonts w:eastAsia="MS Mincho" w:cs="Arial"/>
                <w:b/>
                <w:bCs/>
                <w:sz w:val="32"/>
                <w:szCs w:val="32"/>
              </w:rPr>
            </w:pPr>
            <w:r w:rsidRPr="009B783E">
              <w:rPr>
                <w:rFonts w:eastAsia="MS Mincho" w:cs="Arial"/>
                <w:b/>
                <w:color w:val="FFFFFF" w:themeColor="background1"/>
                <w:sz w:val="32"/>
                <w:szCs w:val="32"/>
              </w:rPr>
              <w:t>(</w:t>
            </w:r>
            <w:r w:rsidR="00AE1F84" w:rsidRPr="009B783E">
              <w:rPr>
                <w:rFonts w:eastAsia="MS Mincho" w:cs="Arial"/>
                <w:b/>
                <w:color w:val="FFFFFF" w:themeColor="background1"/>
                <w:sz w:val="32"/>
                <w:szCs w:val="32"/>
              </w:rPr>
              <w:t xml:space="preserve"> </w:t>
            </w:r>
            <w:r w:rsidR="00785EE7" w:rsidRPr="009B783E">
              <w:rPr>
                <w:rFonts w:eastAsia="MS Mincho" w:cs="Arial"/>
                <w:b/>
                <w:color w:val="FFFFFF" w:themeColor="background1"/>
                <w:sz w:val="32"/>
                <w:szCs w:val="32"/>
              </w:rPr>
              <w:t>11200</w:t>
            </w:r>
            <w:r w:rsidR="00AE1F84" w:rsidRPr="009B783E">
              <w:rPr>
                <w:rFonts w:eastAsia="MS Mincho" w:cs="Arial"/>
                <w:b/>
                <w:color w:val="FFFFFF" w:themeColor="background1"/>
                <w:sz w:val="32"/>
                <w:szCs w:val="32"/>
              </w:rPr>
              <w:t>:20</w:t>
            </w:r>
            <w:r w:rsidR="00741CF6" w:rsidRPr="009B783E">
              <w:rPr>
                <w:rFonts w:eastAsia="MS Mincho" w:cs="Arial"/>
                <w:b/>
                <w:color w:val="FFFFFF" w:themeColor="background1"/>
                <w:sz w:val="32"/>
                <w:szCs w:val="32"/>
              </w:rPr>
              <w:t>1</w:t>
            </w:r>
            <w:r w:rsidR="00785EE7" w:rsidRPr="009B783E">
              <w:rPr>
                <w:rFonts w:eastAsia="MS Mincho" w:cs="Arial"/>
                <w:b/>
                <w:color w:val="FFFFFF" w:themeColor="background1"/>
                <w:sz w:val="32"/>
                <w:szCs w:val="32"/>
              </w:rPr>
              <w:t>4</w:t>
            </w:r>
            <w:r w:rsidRPr="009B783E">
              <w:rPr>
                <w:rFonts w:eastAsia="MS Mincho" w:cs="Arial"/>
                <w:b/>
                <w:bCs/>
                <w:color w:val="FFFFFF" w:themeColor="background1"/>
                <w:sz w:val="32"/>
                <w:szCs w:val="32"/>
              </w:rPr>
              <w:t>)</w:t>
            </w:r>
          </w:p>
          <w:p w:rsidR="000835EE" w:rsidRPr="00B2691C" w:rsidRDefault="000835EE" w:rsidP="000835EE">
            <w:pPr>
              <w:spacing w:before="120" w:after="120" w:line="240" w:lineRule="auto"/>
              <w:ind w:firstLine="0"/>
              <w:jc w:val="left"/>
              <w:rPr>
                <w:rFonts w:eastAsia="MS Mincho" w:cs="Arial"/>
                <w:b/>
                <w:sz w:val="22"/>
                <w:szCs w:val="22"/>
              </w:rPr>
            </w:pPr>
            <w:r w:rsidRPr="00B2691C">
              <w:rPr>
                <w:rFonts w:eastAsia="MS Mincho" w:cs="Arial"/>
                <w:b/>
                <w:sz w:val="22"/>
                <w:szCs w:val="22"/>
              </w:rPr>
              <w:t>(</w:t>
            </w:r>
            <w:r w:rsidRPr="00B2691C">
              <w:rPr>
                <w:rFonts w:eastAsia="MS Mincho" w:cs="Arial"/>
                <w:b/>
                <w:i/>
                <w:sz w:val="22"/>
                <w:szCs w:val="22"/>
              </w:rPr>
              <w:t xml:space="preserve">проект, </w:t>
            </w:r>
            <w:r w:rsidRPr="00B2691C">
              <w:rPr>
                <w:rFonts w:eastAsia="MS Mincho" w:cs="Arial"/>
                <w:b/>
                <w:i/>
                <w:sz w:val="22"/>
                <w:szCs w:val="22"/>
                <w:lang w:val="en-US"/>
              </w:rPr>
              <w:t>RU</w:t>
            </w:r>
            <w:r w:rsidRPr="00B2691C">
              <w:rPr>
                <w:rFonts w:eastAsia="MS Mincho" w:cs="Arial"/>
                <w:b/>
                <w:i/>
                <w:sz w:val="22"/>
                <w:szCs w:val="22"/>
              </w:rPr>
              <w:t>, 1-я редакция</w:t>
            </w:r>
            <w:r w:rsidRPr="00B2691C">
              <w:rPr>
                <w:rFonts w:eastAsia="MS Mincho" w:cs="Arial"/>
                <w:b/>
                <w:sz w:val="22"/>
                <w:szCs w:val="22"/>
              </w:rPr>
              <w:t>)</w:t>
            </w:r>
          </w:p>
        </w:tc>
      </w:tr>
    </w:tbl>
    <w:p w:rsidR="00B560FF" w:rsidRDefault="00460ED7" w:rsidP="003C4E48">
      <w:pPr>
        <w:pStyle w:val="af"/>
        <w:widowControl w:val="0"/>
        <w:spacing w:before="1560"/>
        <w:rPr>
          <w:sz w:val="32"/>
        </w:rPr>
      </w:pPr>
      <w:r w:rsidRPr="00156C6D">
        <w:rPr>
          <w:color w:val="FFFFFF" w:themeColor="background1"/>
          <w:sz w:val="32"/>
        </w:rPr>
        <w:t>Акустика</w:t>
      </w:r>
    </w:p>
    <w:p w:rsidR="00B560FF" w:rsidRPr="00893528" w:rsidRDefault="00893528" w:rsidP="00B560FF">
      <w:pPr>
        <w:pStyle w:val="af"/>
        <w:widowControl w:val="0"/>
        <w:spacing w:before="0" w:after="240" w:line="240" w:lineRule="auto"/>
        <w:rPr>
          <w:caps/>
          <w:noProof/>
        </w:rPr>
      </w:pPr>
      <w:r>
        <w:rPr>
          <w:caps/>
          <w:noProof/>
        </w:rPr>
        <w:t>электроагрегаты генераторные переменного тока с приводом от двигателя внутреннего сгорания</w:t>
      </w:r>
    </w:p>
    <w:p w:rsidR="00460ED7" w:rsidRPr="005108F8" w:rsidRDefault="00460ED7" w:rsidP="00460ED7">
      <w:pPr>
        <w:pStyle w:val="af"/>
        <w:widowControl w:val="0"/>
        <w:spacing w:before="0" w:after="240" w:line="240" w:lineRule="auto"/>
        <w:rPr>
          <w:noProof/>
          <w:spacing w:val="40"/>
          <w:sz w:val="32"/>
          <w:szCs w:val="32"/>
          <w:lang w:val="en-US"/>
        </w:rPr>
      </w:pPr>
      <w:r w:rsidRPr="00B560FF">
        <w:rPr>
          <w:noProof/>
          <w:spacing w:val="40"/>
          <w:sz w:val="32"/>
          <w:szCs w:val="32"/>
        </w:rPr>
        <w:t>Часть</w:t>
      </w:r>
      <w:r w:rsidRPr="005108F8">
        <w:rPr>
          <w:noProof/>
          <w:spacing w:val="40"/>
          <w:sz w:val="32"/>
          <w:szCs w:val="32"/>
          <w:lang w:val="en-US"/>
        </w:rPr>
        <w:t xml:space="preserve"> 1</w:t>
      </w:r>
      <w:r w:rsidR="00893528" w:rsidRPr="005108F8">
        <w:rPr>
          <w:noProof/>
          <w:spacing w:val="40"/>
          <w:sz w:val="32"/>
          <w:szCs w:val="32"/>
          <w:lang w:val="en-US"/>
        </w:rPr>
        <w:t>0</w:t>
      </w:r>
    </w:p>
    <w:p w:rsidR="00B560FF" w:rsidRPr="005108F8" w:rsidRDefault="00893528" w:rsidP="00B560FF">
      <w:pPr>
        <w:pStyle w:val="af"/>
        <w:widowControl w:val="0"/>
        <w:spacing w:before="0" w:after="240" w:line="240" w:lineRule="auto"/>
        <w:rPr>
          <w:noProof/>
          <w:sz w:val="32"/>
          <w:szCs w:val="32"/>
          <w:lang w:val="en-US"/>
        </w:rPr>
      </w:pPr>
      <w:r>
        <w:rPr>
          <w:noProof/>
          <w:sz w:val="32"/>
          <w:szCs w:val="32"/>
        </w:rPr>
        <w:t>Испытательны</w:t>
      </w:r>
      <w:r w:rsidR="000B2190">
        <w:rPr>
          <w:noProof/>
          <w:sz w:val="32"/>
          <w:szCs w:val="32"/>
        </w:rPr>
        <w:t>е</w:t>
      </w:r>
      <w:r w:rsidRPr="005108F8">
        <w:rPr>
          <w:noProof/>
          <w:sz w:val="32"/>
          <w:szCs w:val="32"/>
          <w:lang w:val="en-US"/>
        </w:rPr>
        <w:t xml:space="preserve"> </w:t>
      </w:r>
      <w:r>
        <w:rPr>
          <w:noProof/>
          <w:sz w:val="32"/>
          <w:szCs w:val="32"/>
        </w:rPr>
        <w:t>код</w:t>
      </w:r>
      <w:r w:rsidR="000B2190">
        <w:rPr>
          <w:noProof/>
          <w:sz w:val="32"/>
          <w:szCs w:val="32"/>
        </w:rPr>
        <w:t>ы</w:t>
      </w:r>
      <w:r w:rsidRPr="005108F8">
        <w:rPr>
          <w:noProof/>
          <w:sz w:val="32"/>
          <w:szCs w:val="32"/>
          <w:lang w:val="en-US"/>
        </w:rPr>
        <w:t xml:space="preserve"> </w:t>
      </w:r>
      <w:r>
        <w:rPr>
          <w:noProof/>
          <w:sz w:val="32"/>
          <w:szCs w:val="32"/>
        </w:rPr>
        <w:t>по</w:t>
      </w:r>
      <w:r w:rsidRPr="005108F8">
        <w:rPr>
          <w:noProof/>
          <w:sz w:val="32"/>
          <w:szCs w:val="32"/>
          <w:lang w:val="en-US"/>
        </w:rPr>
        <w:t xml:space="preserve"> </w:t>
      </w:r>
      <w:r>
        <w:rPr>
          <w:noProof/>
          <w:sz w:val="32"/>
          <w:szCs w:val="32"/>
        </w:rPr>
        <w:t>шуму</w:t>
      </w:r>
      <w:r w:rsidR="00B560FF" w:rsidRPr="005108F8">
        <w:rPr>
          <w:noProof/>
          <w:sz w:val="32"/>
          <w:szCs w:val="32"/>
          <w:lang w:val="en-US"/>
        </w:rPr>
        <w:t xml:space="preserve"> </w:t>
      </w:r>
    </w:p>
    <w:p w:rsidR="00625501" w:rsidRPr="00893528" w:rsidRDefault="001D0046" w:rsidP="00785EE7">
      <w:pPr>
        <w:pStyle w:val="af"/>
        <w:widowControl w:val="0"/>
        <w:spacing w:before="0" w:after="240" w:line="240" w:lineRule="auto"/>
        <w:rPr>
          <w:noProof/>
          <w:sz w:val="28"/>
          <w:lang w:val="en-US"/>
        </w:rPr>
      </w:pPr>
      <w:r w:rsidRPr="00893528">
        <w:rPr>
          <w:noProof/>
          <w:sz w:val="28"/>
          <w:lang w:val="en-US"/>
        </w:rPr>
        <w:t>(</w:t>
      </w:r>
      <w:r w:rsidR="00AE1F84">
        <w:rPr>
          <w:noProof/>
          <w:sz w:val="28"/>
          <w:lang w:val="en-US"/>
        </w:rPr>
        <w:t>ISO</w:t>
      </w:r>
      <w:r w:rsidR="005263E2" w:rsidRPr="00893528">
        <w:rPr>
          <w:noProof/>
          <w:sz w:val="28"/>
          <w:lang w:val="en-US"/>
        </w:rPr>
        <w:t xml:space="preserve"> </w:t>
      </w:r>
      <w:r w:rsidR="00893528" w:rsidRPr="00893528">
        <w:rPr>
          <w:noProof/>
          <w:sz w:val="28"/>
          <w:lang w:val="en-US"/>
        </w:rPr>
        <w:t>8528</w:t>
      </w:r>
      <w:r w:rsidR="00460ED7" w:rsidRPr="00893528">
        <w:rPr>
          <w:noProof/>
          <w:sz w:val="28"/>
          <w:lang w:val="en-US"/>
        </w:rPr>
        <w:t>-1</w:t>
      </w:r>
      <w:r w:rsidR="00893528" w:rsidRPr="00893528">
        <w:rPr>
          <w:noProof/>
          <w:sz w:val="28"/>
          <w:lang w:val="en-US"/>
        </w:rPr>
        <w:t>0</w:t>
      </w:r>
      <w:r w:rsidR="005263E2" w:rsidRPr="00893528">
        <w:rPr>
          <w:noProof/>
          <w:sz w:val="28"/>
          <w:lang w:val="en-US"/>
        </w:rPr>
        <w:t>:20</w:t>
      </w:r>
      <w:r w:rsidR="00A472C6" w:rsidRPr="00893528">
        <w:rPr>
          <w:noProof/>
          <w:sz w:val="28"/>
          <w:lang w:val="en-US"/>
        </w:rPr>
        <w:t>2</w:t>
      </w:r>
      <w:r w:rsidR="00893528" w:rsidRPr="00893528">
        <w:rPr>
          <w:noProof/>
          <w:sz w:val="28"/>
          <w:lang w:val="en-US"/>
        </w:rPr>
        <w:t>2</w:t>
      </w:r>
      <w:r w:rsidRPr="00893528">
        <w:rPr>
          <w:noProof/>
          <w:sz w:val="28"/>
          <w:lang w:val="en-US"/>
        </w:rPr>
        <w:t xml:space="preserve">, </w:t>
      </w:r>
      <w:r w:rsidR="00893528" w:rsidRPr="00893528">
        <w:rPr>
          <w:noProof/>
          <w:sz w:val="28"/>
          <w:lang w:val="en-US"/>
        </w:rPr>
        <w:t xml:space="preserve">Reciprocating internal combustion engine driven alternating current generating sets — Part 10: Measurement of airborne noise, </w:t>
      </w:r>
      <w:r w:rsidR="00802861">
        <w:rPr>
          <w:noProof/>
          <w:sz w:val="28"/>
          <w:lang w:val="en-US"/>
        </w:rPr>
        <w:t>IDT</w:t>
      </w:r>
      <w:r w:rsidR="00E534D2" w:rsidRPr="00893528">
        <w:rPr>
          <w:noProof/>
          <w:sz w:val="28"/>
          <w:lang w:val="en-US"/>
        </w:rPr>
        <w:t>)</w:t>
      </w:r>
    </w:p>
    <w:p w:rsidR="00625501" w:rsidRPr="00893528" w:rsidRDefault="00625501">
      <w:pPr>
        <w:pStyle w:val="af2"/>
        <w:ind w:firstLine="0"/>
        <w:jc w:val="center"/>
        <w:rPr>
          <w:b/>
          <w:lang w:val="en-US"/>
        </w:rPr>
      </w:pPr>
    </w:p>
    <w:p w:rsidR="000835EE" w:rsidRDefault="000835EE" w:rsidP="000835EE">
      <w:pPr>
        <w:pStyle w:val="af2"/>
        <w:ind w:firstLine="0"/>
        <w:jc w:val="center"/>
        <w:rPr>
          <w:rFonts w:cs="Arial"/>
          <w:b/>
          <w:sz w:val="20"/>
        </w:rPr>
      </w:pPr>
      <w:r>
        <w:rPr>
          <w:rFonts w:cs="Arial"/>
          <w:b/>
          <w:sz w:val="20"/>
        </w:rPr>
        <w:t>Настоящий проект стандарта не подлежит применению до его принятия</w:t>
      </w:r>
    </w:p>
    <w:p w:rsidR="000835EE" w:rsidRDefault="000835EE" w:rsidP="000835EE">
      <w:pPr>
        <w:spacing w:line="240" w:lineRule="auto"/>
        <w:ind w:firstLine="0"/>
        <w:jc w:val="center"/>
        <w:rPr>
          <w:rFonts w:cs="Arial"/>
          <w:b/>
          <w:sz w:val="22"/>
          <w:szCs w:val="28"/>
        </w:rPr>
      </w:pPr>
    </w:p>
    <w:p w:rsidR="000425DB" w:rsidRDefault="000425DB" w:rsidP="000835EE">
      <w:pPr>
        <w:spacing w:line="240" w:lineRule="auto"/>
        <w:ind w:firstLine="0"/>
        <w:jc w:val="center"/>
        <w:rPr>
          <w:rFonts w:cs="Arial"/>
          <w:b/>
          <w:sz w:val="22"/>
          <w:szCs w:val="28"/>
        </w:rPr>
      </w:pPr>
    </w:p>
    <w:p w:rsidR="000835EE" w:rsidRDefault="000835EE" w:rsidP="000835EE">
      <w:pPr>
        <w:spacing w:line="240" w:lineRule="auto"/>
        <w:ind w:firstLine="0"/>
        <w:jc w:val="center"/>
        <w:rPr>
          <w:rFonts w:cs="Arial"/>
          <w:b/>
          <w:sz w:val="22"/>
          <w:szCs w:val="28"/>
        </w:rPr>
      </w:pPr>
    </w:p>
    <w:p w:rsidR="000835EE" w:rsidRDefault="000835EE" w:rsidP="000835EE">
      <w:pPr>
        <w:spacing w:line="240" w:lineRule="auto"/>
        <w:ind w:firstLine="0"/>
        <w:jc w:val="center"/>
        <w:rPr>
          <w:rFonts w:cs="Arial"/>
          <w:b/>
          <w:sz w:val="22"/>
          <w:szCs w:val="28"/>
        </w:rPr>
      </w:pPr>
    </w:p>
    <w:p w:rsidR="000835EE" w:rsidRDefault="000835EE" w:rsidP="000835EE">
      <w:pPr>
        <w:spacing w:line="240" w:lineRule="auto"/>
        <w:ind w:firstLine="0"/>
        <w:jc w:val="center"/>
        <w:rPr>
          <w:rFonts w:cs="Arial"/>
          <w:b/>
          <w:sz w:val="22"/>
          <w:szCs w:val="28"/>
        </w:rPr>
      </w:pPr>
    </w:p>
    <w:p w:rsidR="000835EE" w:rsidRDefault="000835EE" w:rsidP="00893528">
      <w:pPr>
        <w:spacing w:before="1800" w:line="240" w:lineRule="auto"/>
        <w:ind w:firstLine="0"/>
        <w:jc w:val="center"/>
        <w:rPr>
          <w:rFonts w:cs="Arial"/>
          <w:b/>
          <w:sz w:val="22"/>
          <w:szCs w:val="28"/>
        </w:rPr>
      </w:pPr>
      <w:r>
        <w:rPr>
          <w:rFonts w:cs="Arial"/>
          <w:b/>
          <w:sz w:val="22"/>
          <w:szCs w:val="28"/>
        </w:rPr>
        <w:t>Минск</w:t>
      </w:r>
    </w:p>
    <w:p w:rsidR="00785EE7" w:rsidRDefault="000835EE" w:rsidP="00785EE7">
      <w:pPr>
        <w:pStyle w:val="af2"/>
        <w:tabs>
          <w:tab w:val="clear" w:pos="720"/>
        </w:tabs>
        <w:spacing w:line="240" w:lineRule="auto"/>
        <w:ind w:firstLine="0"/>
        <w:jc w:val="center"/>
        <w:rPr>
          <w:rFonts w:cs="Arial"/>
          <w:b/>
          <w:sz w:val="20"/>
        </w:rPr>
      </w:pPr>
      <w:r>
        <w:rPr>
          <w:rFonts w:cs="Arial"/>
          <w:b/>
          <w:sz w:val="20"/>
        </w:rPr>
        <w:t xml:space="preserve">Евразийский совет по стандартизации, метрологии и сертификации </w:t>
      </w:r>
    </w:p>
    <w:p w:rsidR="00A472C6" w:rsidRDefault="00A472C6" w:rsidP="00785EE7">
      <w:pPr>
        <w:pStyle w:val="af2"/>
        <w:tabs>
          <w:tab w:val="clear" w:pos="720"/>
        </w:tabs>
        <w:spacing w:line="240" w:lineRule="auto"/>
        <w:ind w:firstLine="0"/>
        <w:jc w:val="center"/>
        <w:rPr>
          <w:rFonts w:cs="Arial"/>
          <w:b/>
          <w:sz w:val="20"/>
        </w:rPr>
      </w:pPr>
    </w:p>
    <w:p w:rsidR="00625501" w:rsidRDefault="00625501" w:rsidP="00A472C6">
      <w:pPr>
        <w:pStyle w:val="af2"/>
        <w:pageBreakBefore/>
        <w:tabs>
          <w:tab w:val="clear" w:pos="720"/>
        </w:tabs>
        <w:spacing w:line="480" w:lineRule="auto"/>
        <w:ind w:firstLine="0"/>
        <w:jc w:val="center"/>
        <w:rPr>
          <w:b/>
        </w:rPr>
      </w:pPr>
      <w:r w:rsidRPr="00785EE7">
        <w:rPr>
          <w:rFonts w:cs="Arial"/>
          <w:b/>
          <w:color w:val="FFFFFF" w:themeColor="background1"/>
          <w:sz w:val="20"/>
        </w:rPr>
        <w:lastRenderedPageBreak/>
        <w:t>2</w:t>
      </w:r>
      <w:r>
        <w:rPr>
          <w:b/>
        </w:rPr>
        <w:t>Предисловие</w:t>
      </w:r>
    </w:p>
    <w:p w:rsidR="00F647CA" w:rsidRPr="00DE0EE6" w:rsidRDefault="00F647CA" w:rsidP="00F647CA">
      <w:pPr>
        <w:widowControl w:val="0"/>
        <w:tabs>
          <w:tab w:val="left" w:pos="720"/>
        </w:tabs>
        <w:spacing w:line="276" w:lineRule="auto"/>
        <w:rPr>
          <w:rFonts w:eastAsia="MS Mincho" w:cs="Arial"/>
          <w:snapToGrid w:val="0"/>
          <w:color w:val="000000"/>
          <w:sz w:val="18"/>
          <w:szCs w:val="18"/>
        </w:rPr>
      </w:pPr>
      <w:r w:rsidRPr="00DE0EE6">
        <w:rPr>
          <w:rFonts w:eastAsia="MS Mincho" w:cs="Arial"/>
          <w:snapToGrid w:val="0"/>
          <w:color w:val="000000"/>
          <w:sz w:val="18"/>
          <w:szCs w:val="18"/>
        </w:rPr>
        <w:t>Евразийский совет по стандартизации, метрологии и сертификации (ЕАСС) представляет собой реги</w:t>
      </w:r>
      <w:r w:rsidRPr="00DE0EE6">
        <w:rPr>
          <w:rFonts w:eastAsia="MS Mincho" w:cs="Arial"/>
          <w:snapToGrid w:val="0"/>
          <w:color w:val="000000"/>
          <w:sz w:val="18"/>
          <w:szCs w:val="18"/>
        </w:rPr>
        <w:t>о</w:t>
      </w:r>
      <w:r w:rsidRPr="00DE0EE6">
        <w:rPr>
          <w:rFonts w:eastAsia="MS Mincho" w:cs="Arial"/>
          <w:snapToGrid w:val="0"/>
          <w:color w:val="000000"/>
          <w:sz w:val="18"/>
          <w:szCs w:val="18"/>
        </w:rPr>
        <w:t>нальное объединение национальных органов по стандартизации государств, входящих в Содружество Незав</w:t>
      </w:r>
      <w:r w:rsidRPr="00DE0EE6">
        <w:rPr>
          <w:rFonts w:eastAsia="MS Mincho" w:cs="Arial"/>
          <w:snapToGrid w:val="0"/>
          <w:color w:val="000000"/>
          <w:sz w:val="18"/>
          <w:szCs w:val="18"/>
        </w:rPr>
        <w:t>и</w:t>
      </w:r>
      <w:r w:rsidRPr="00DE0EE6">
        <w:rPr>
          <w:rFonts w:eastAsia="MS Mincho" w:cs="Arial"/>
          <w:snapToGrid w:val="0"/>
          <w:color w:val="000000"/>
          <w:sz w:val="18"/>
          <w:szCs w:val="18"/>
        </w:rPr>
        <w:t>симых Государств. В дальнейшем возможно вступление в ЕАСС национальных органов по стандартизации др</w:t>
      </w:r>
      <w:r w:rsidRPr="00DE0EE6">
        <w:rPr>
          <w:rFonts w:eastAsia="MS Mincho" w:cs="Arial"/>
          <w:snapToGrid w:val="0"/>
          <w:color w:val="000000"/>
          <w:sz w:val="18"/>
          <w:szCs w:val="18"/>
        </w:rPr>
        <w:t>у</w:t>
      </w:r>
      <w:r w:rsidRPr="00DE0EE6">
        <w:rPr>
          <w:rFonts w:eastAsia="MS Mincho" w:cs="Arial"/>
          <w:snapToGrid w:val="0"/>
          <w:color w:val="000000"/>
          <w:sz w:val="18"/>
          <w:szCs w:val="18"/>
        </w:rPr>
        <w:t>гих государств.</w:t>
      </w:r>
    </w:p>
    <w:p w:rsidR="00F647CA" w:rsidRPr="00F647CA" w:rsidRDefault="00F647CA" w:rsidP="00F647CA">
      <w:pPr>
        <w:widowControl w:val="0"/>
        <w:tabs>
          <w:tab w:val="left" w:pos="720"/>
        </w:tabs>
        <w:spacing w:line="276" w:lineRule="auto"/>
        <w:rPr>
          <w:rFonts w:eastAsia="MS Mincho" w:cs="Arial"/>
          <w:snapToGrid w:val="0"/>
          <w:color w:val="000000"/>
          <w:sz w:val="22"/>
          <w:szCs w:val="22"/>
        </w:rPr>
      </w:pPr>
      <w:r w:rsidRPr="00DE0EE6">
        <w:rPr>
          <w:rFonts w:eastAsia="MS Mincho" w:cs="Arial"/>
          <w:snapToGrid w:val="0"/>
          <w:color w:val="000000"/>
          <w:sz w:val="18"/>
          <w:szCs w:val="18"/>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w:t>
      </w:r>
      <w:r w:rsidRPr="00DE0EE6">
        <w:rPr>
          <w:rFonts w:eastAsia="MS Mincho" w:cs="Arial"/>
          <w:snapToGrid w:val="0"/>
          <w:color w:val="000000"/>
          <w:sz w:val="18"/>
          <w:szCs w:val="18"/>
        </w:rPr>
        <w:t>ж</w:t>
      </w:r>
      <w:r w:rsidRPr="00DE0EE6">
        <w:rPr>
          <w:rFonts w:eastAsia="MS Mincho" w:cs="Arial"/>
          <w:snapToGrid w:val="0"/>
          <w:color w:val="000000"/>
          <w:sz w:val="18"/>
          <w:szCs w:val="18"/>
        </w:rPr>
        <w:t>государственная система стандартизации. Стандарты межгосударственные, правила и рекомендации по межг</w:t>
      </w:r>
      <w:r w:rsidRPr="00DE0EE6">
        <w:rPr>
          <w:rFonts w:eastAsia="MS Mincho" w:cs="Arial"/>
          <w:snapToGrid w:val="0"/>
          <w:color w:val="000000"/>
          <w:sz w:val="18"/>
          <w:szCs w:val="18"/>
        </w:rPr>
        <w:t>о</w:t>
      </w:r>
      <w:r w:rsidRPr="00DE0EE6">
        <w:rPr>
          <w:rFonts w:eastAsia="MS Mincho" w:cs="Arial"/>
          <w:snapToGrid w:val="0"/>
          <w:color w:val="000000"/>
          <w:sz w:val="18"/>
          <w:szCs w:val="18"/>
        </w:rPr>
        <w:t>сударственной стандартизации. Правила разработки, принятия, обновления и отмены»</w:t>
      </w:r>
    </w:p>
    <w:p w:rsidR="00257761" w:rsidRPr="00EE18AF" w:rsidRDefault="00257761" w:rsidP="00DE0EE6">
      <w:pPr>
        <w:widowControl w:val="0"/>
        <w:tabs>
          <w:tab w:val="left" w:pos="720"/>
        </w:tabs>
        <w:spacing w:before="120" w:line="276" w:lineRule="auto"/>
        <w:rPr>
          <w:rFonts w:eastAsia="MS Mincho" w:cs="Arial"/>
          <w:b/>
          <w:bCs/>
          <w:snapToGrid w:val="0"/>
          <w:color w:val="000000"/>
          <w:sz w:val="22"/>
          <w:szCs w:val="22"/>
        </w:rPr>
      </w:pPr>
      <w:r w:rsidRPr="00EE18AF">
        <w:rPr>
          <w:rFonts w:eastAsia="MS Mincho" w:cs="Arial"/>
          <w:b/>
          <w:bCs/>
          <w:snapToGrid w:val="0"/>
          <w:color w:val="000000"/>
          <w:sz w:val="22"/>
          <w:szCs w:val="22"/>
        </w:rPr>
        <w:t>Сведения о стандарте</w:t>
      </w:r>
    </w:p>
    <w:p w:rsidR="00257761" w:rsidRPr="00EE18AF" w:rsidRDefault="00257761" w:rsidP="008050FB">
      <w:pPr>
        <w:widowControl w:val="0"/>
        <w:tabs>
          <w:tab w:val="left" w:pos="720"/>
        </w:tabs>
        <w:spacing w:before="100" w:line="276" w:lineRule="auto"/>
        <w:rPr>
          <w:rFonts w:eastAsia="MS Mincho" w:cs="Arial"/>
          <w:snapToGrid w:val="0"/>
          <w:sz w:val="22"/>
          <w:szCs w:val="22"/>
        </w:rPr>
      </w:pPr>
      <w:r w:rsidRPr="00EE18AF">
        <w:rPr>
          <w:rFonts w:eastAsia="MS Mincho" w:cs="Arial"/>
          <w:snapToGrid w:val="0"/>
          <w:sz w:val="22"/>
          <w:szCs w:val="22"/>
        </w:rPr>
        <w:t>1 ПОДГОТОВЛЕН</w:t>
      </w:r>
      <w:r w:rsidRPr="00EE18AF">
        <w:rPr>
          <w:rFonts w:eastAsia="MS Mincho" w:cs="Arial"/>
          <w:snapToGrid w:val="0"/>
          <w:sz w:val="22"/>
          <w:szCs w:val="22"/>
        </w:rPr>
        <w:tab/>
        <w:t xml:space="preserve">Закрытым акционерным обществом «Научно-исследовательский центр контроля и диагностики технических систем» (ЗАО «НИЦ КД») </w:t>
      </w:r>
      <w:r w:rsidR="00E32427">
        <w:rPr>
          <w:rFonts w:eastAsia="MS Mincho" w:cs="Arial"/>
          <w:snapToGrid w:val="0"/>
          <w:sz w:val="22"/>
          <w:szCs w:val="22"/>
        </w:rPr>
        <w:t xml:space="preserve">и </w:t>
      </w:r>
      <w:r w:rsidR="00E32427">
        <w:rPr>
          <w:sz w:val="22"/>
        </w:rPr>
        <w:t>Федеральным гос</w:t>
      </w:r>
      <w:r w:rsidR="00E32427">
        <w:rPr>
          <w:sz w:val="22"/>
        </w:rPr>
        <w:t>у</w:t>
      </w:r>
      <w:r w:rsidR="00E32427">
        <w:rPr>
          <w:sz w:val="22"/>
        </w:rPr>
        <w:t>дарственным бюджетным учреждением «Российский институт стандартизации» (ФГБУ «И</w:t>
      </w:r>
      <w:r w:rsidR="00E32427">
        <w:rPr>
          <w:sz w:val="22"/>
        </w:rPr>
        <w:t>н</w:t>
      </w:r>
      <w:r w:rsidR="00E32427">
        <w:rPr>
          <w:sz w:val="22"/>
        </w:rPr>
        <w:t>ститут стандартизации»)</w:t>
      </w:r>
      <w:r w:rsidR="00E32427" w:rsidRPr="00EE18AF">
        <w:rPr>
          <w:rFonts w:eastAsia="MS Mincho" w:cs="Arial"/>
          <w:snapToGrid w:val="0"/>
          <w:sz w:val="22"/>
          <w:szCs w:val="22"/>
        </w:rPr>
        <w:t xml:space="preserve"> </w:t>
      </w:r>
      <w:r w:rsidRPr="00EE18AF">
        <w:rPr>
          <w:rFonts w:eastAsia="MS Mincho" w:cs="Arial"/>
          <w:snapToGrid w:val="0"/>
          <w:sz w:val="22"/>
          <w:szCs w:val="22"/>
        </w:rPr>
        <w:t xml:space="preserve">на основе собственного перевода на русский язык англоязычной версии стандарта, указанного в пункте 4 </w:t>
      </w:r>
    </w:p>
    <w:p w:rsidR="00257761" w:rsidRPr="00EE18AF" w:rsidRDefault="00257761" w:rsidP="008050FB">
      <w:pPr>
        <w:widowControl w:val="0"/>
        <w:spacing w:before="100" w:line="276" w:lineRule="auto"/>
        <w:rPr>
          <w:rFonts w:eastAsia="MS Mincho" w:cs="Arial"/>
          <w:sz w:val="22"/>
          <w:szCs w:val="22"/>
        </w:rPr>
      </w:pPr>
      <w:r w:rsidRPr="00EE18AF">
        <w:rPr>
          <w:rFonts w:eastAsia="MS Mincho" w:cs="Arial"/>
          <w:sz w:val="22"/>
          <w:szCs w:val="22"/>
        </w:rPr>
        <w:t xml:space="preserve">2 </w:t>
      </w:r>
      <w:proofErr w:type="gramStart"/>
      <w:r w:rsidRPr="00EE18AF">
        <w:rPr>
          <w:rFonts w:eastAsia="MS Mincho" w:cs="Arial"/>
          <w:sz w:val="22"/>
          <w:szCs w:val="22"/>
        </w:rPr>
        <w:t>ВНЕСЕН</w:t>
      </w:r>
      <w:proofErr w:type="gramEnd"/>
      <w:r w:rsidRPr="00EE18AF">
        <w:rPr>
          <w:rFonts w:eastAsia="MS Mincho" w:cs="Arial"/>
          <w:sz w:val="22"/>
          <w:szCs w:val="22"/>
        </w:rPr>
        <w:tab/>
        <w:t>Федеральным агентством по техническому регулированию и метрол</w:t>
      </w:r>
      <w:r w:rsidRPr="00EE18AF">
        <w:rPr>
          <w:rFonts w:eastAsia="MS Mincho" w:cs="Arial"/>
          <w:sz w:val="22"/>
          <w:szCs w:val="22"/>
        </w:rPr>
        <w:t>о</w:t>
      </w:r>
      <w:r w:rsidRPr="00EE18AF">
        <w:rPr>
          <w:rFonts w:eastAsia="MS Mincho" w:cs="Arial"/>
          <w:sz w:val="22"/>
          <w:szCs w:val="22"/>
        </w:rPr>
        <w:t xml:space="preserve">гии </w:t>
      </w:r>
    </w:p>
    <w:p w:rsidR="00257761" w:rsidRPr="00EE18AF" w:rsidRDefault="00257761" w:rsidP="008050FB">
      <w:pPr>
        <w:widowControl w:val="0"/>
        <w:spacing w:before="100" w:line="276" w:lineRule="auto"/>
        <w:rPr>
          <w:rFonts w:eastAsia="MS Mincho" w:cs="Arial"/>
          <w:sz w:val="22"/>
          <w:szCs w:val="22"/>
        </w:rPr>
      </w:pPr>
      <w:r w:rsidRPr="00EE18AF">
        <w:rPr>
          <w:rFonts w:eastAsia="MS Mincho" w:cs="Arial"/>
          <w:sz w:val="22"/>
          <w:szCs w:val="22"/>
        </w:rPr>
        <w:t xml:space="preserve">3 </w:t>
      </w:r>
      <w:r w:rsidRPr="00EE18AF">
        <w:rPr>
          <w:rFonts w:eastAsia="MS Mincho" w:cs="Arial"/>
          <w:caps/>
          <w:sz w:val="22"/>
          <w:szCs w:val="22"/>
        </w:rPr>
        <w:t>принят</w:t>
      </w:r>
      <w:r w:rsidRPr="00EE18AF">
        <w:rPr>
          <w:rFonts w:eastAsia="MS Mincho" w:cs="Arial"/>
          <w:sz w:val="22"/>
          <w:szCs w:val="22"/>
        </w:rPr>
        <w:tab/>
        <w:t xml:space="preserve">Евразийским советом по стандартизации, метрологии и сертификации (протокол от </w:t>
      </w:r>
      <w:r w:rsidRPr="00EE18AF">
        <w:rPr>
          <w:rFonts w:eastAsia="MS Mincho" w:cs="Arial"/>
          <w:color w:val="FFFFFF"/>
          <w:sz w:val="22"/>
          <w:szCs w:val="22"/>
        </w:rPr>
        <w:t>27 сентября 2012</w:t>
      </w:r>
      <w:r w:rsidRPr="00EE18AF">
        <w:rPr>
          <w:rFonts w:eastAsia="MS Mincho" w:cs="Arial"/>
          <w:sz w:val="22"/>
          <w:szCs w:val="22"/>
        </w:rPr>
        <w:t xml:space="preserve"> г. № </w:t>
      </w:r>
      <w:r w:rsidRPr="00EE18AF">
        <w:rPr>
          <w:rFonts w:eastAsia="MS Mincho" w:cs="Arial"/>
          <w:color w:val="FFFFFF"/>
          <w:sz w:val="22"/>
          <w:szCs w:val="22"/>
        </w:rPr>
        <w:t>38-2010</w:t>
      </w:r>
      <w:r w:rsidRPr="00EE18AF">
        <w:rPr>
          <w:rFonts w:eastAsia="MS Mincho" w:cs="Arial"/>
          <w:sz w:val="22"/>
          <w:szCs w:val="22"/>
        </w:rPr>
        <w:t>)</w:t>
      </w:r>
    </w:p>
    <w:p w:rsidR="00257761" w:rsidRPr="00837A2B" w:rsidRDefault="00257761" w:rsidP="008050FB">
      <w:pPr>
        <w:widowControl w:val="0"/>
        <w:tabs>
          <w:tab w:val="center" w:pos="4677"/>
          <w:tab w:val="right" w:pos="9355"/>
        </w:tabs>
        <w:autoSpaceDE w:val="0"/>
        <w:autoSpaceDN w:val="0"/>
        <w:adjustRightInd w:val="0"/>
        <w:spacing w:before="100" w:line="240" w:lineRule="auto"/>
        <w:ind w:left="-142" w:firstLine="851"/>
        <w:jc w:val="left"/>
        <w:rPr>
          <w:rFonts w:eastAsia="MS Mincho" w:cs="Arial"/>
          <w:szCs w:val="24"/>
        </w:rPr>
      </w:pPr>
      <w:r w:rsidRPr="00837A2B">
        <w:rPr>
          <w:rFonts w:eastAsia="MS Mincho" w:cs="Arial"/>
          <w:szCs w:val="24"/>
        </w:rPr>
        <w:t>За принятие проголосовали:</w:t>
      </w:r>
    </w:p>
    <w:tbl>
      <w:tblPr>
        <w:tblW w:w="10065" w:type="dxa"/>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119"/>
        <w:gridCol w:w="2552"/>
        <w:gridCol w:w="4394"/>
      </w:tblGrid>
      <w:tr w:rsidR="00257761" w:rsidRPr="00257761" w:rsidTr="003314DA">
        <w:tc>
          <w:tcPr>
            <w:tcW w:w="3119" w:type="dxa"/>
            <w:tcBorders>
              <w:top w:val="single" w:sz="6" w:space="0" w:color="auto"/>
              <w:bottom w:val="double" w:sz="4" w:space="0" w:color="auto"/>
              <w:right w:val="single" w:sz="6" w:space="0" w:color="auto"/>
            </w:tcBorders>
          </w:tcPr>
          <w:p w:rsidR="00257761" w:rsidRPr="00257761" w:rsidRDefault="00257761" w:rsidP="006C34AB">
            <w:pPr>
              <w:spacing w:line="240" w:lineRule="auto"/>
              <w:ind w:left="-57" w:right="-57" w:firstLine="0"/>
              <w:jc w:val="center"/>
              <w:rPr>
                <w:rFonts w:eastAsia="MS Mincho" w:cs="Arial"/>
                <w:bCs/>
                <w:sz w:val="20"/>
              </w:rPr>
            </w:pPr>
            <w:r w:rsidRPr="00257761">
              <w:rPr>
                <w:rFonts w:eastAsia="MS Mincho" w:cs="Arial"/>
                <w:bCs/>
                <w:sz w:val="20"/>
              </w:rPr>
              <w:t>Краткое наименование страны по МК (ИСО 3166)004</w:t>
            </w:r>
            <w:r w:rsidR="006C34AB" w:rsidRPr="003314DA">
              <w:rPr>
                <w:rFonts w:eastAsia="MS Mincho" w:cs="Arial"/>
                <w:bCs/>
                <w:sz w:val="20"/>
              </w:rPr>
              <w:t>–</w:t>
            </w:r>
            <w:r w:rsidRPr="00257761">
              <w:rPr>
                <w:rFonts w:eastAsia="MS Mincho" w:cs="Arial"/>
                <w:bCs/>
                <w:sz w:val="20"/>
              </w:rPr>
              <w:t>97</w:t>
            </w:r>
          </w:p>
        </w:tc>
        <w:tc>
          <w:tcPr>
            <w:tcW w:w="2552" w:type="dxa"/>
            <w:tcBorders>
              <w:top w:val="single" w:sz="6" w:space="0" w:color="auto"/>
              <w:bottom w:val="double" w:sz="4" w:space="0" w:color="auto"/>
              <w:right w:val="single" w:sz="6" w:space="0" w:color="auto"/>
            </w:tcBorders>
          </w:tcPr>
          <w:p w:rsidR="00257761" w:rsidRPr="00257761" w:rsidRDefault="00257761" w:rsidP="00257761">
            <w:pPr>
              <w:spacing w:line="240" w:lineRule="auto"/>
              <w:ind w:firstLine="0"/>
              <w:jc w:val="center"/>
              <w:rPr>
                <w:rFonts w:eastAsia="MS Mincho" w:cs="Arial"/>
                <w:bCs/>
                <w:sz w:val="20"/>
              </w:rPr>
            </w:pPr>
            <w:r w:rsidRPr="00257761">
              <w:rPr>
                <w:rFonts w:eastAsia="MS Mincho" w:cs="Arial"/>
                <w:bCs/>
                <w:sz w:val="20"/>
              </w:rPr>
              <w:t xml:space="preserve">Код страны </w:t>
            </w:r>
          </w:p>
          <w:p w:rsidR="00257761" w:rsidRPr="00257761" w:rsidRDefault="006C34AB" w:rsidP="00257761">
            <w:pPr>
              <w:spacing w:line="240" w:lineRule="auto"/>
              <w:ind w:firstLine="0"/>
              <w:jc w:val="center"/>
              <w:rPr>
                <w:rFonts w:eastAsia="MS Mincho" w:cs="Arial"/>
                <w:bCs/>
                <w:sz w:val="20"/>
              </w:rPr>
            </w:pPr>
            <w:r>
              <w:rPr>
                <w:rFonts w:eastAsia="MS Mincho" w:cs="Arial"/>
                <w:bCs/>
                <w:sz w:val="20"/>
              </w:rPr>
              <w:t>по МК (ИСО 3166)004</w:t>
            </w:r>
            <w:r w:rsidRPr="006C34AB">
              <w:rPr>
                <w:rFonts w:eastAsia="MS Mincho" w:cs="Arial"/>
                <w:bCs/>
                <w:sz w:val="20"/>
              </w:rPr>
              <w:t>–</w:t>
            </w:r>
            <w:r w:rsidR="00257761" w:rsidRPr="00257761">
              <w:rPr>
                <w:rFonts w:eastAsia="MS Mincho" w:cs="Arial"/>
                <w:bCs/>
                <w:sz w:val="20"/>
              </w:rPr>
              <w:t>97</w:t>
            </w:r>
          </w:p>
        </w:tc>
        <w:tc>
          <w:tcPr>
            <w:tcW w:w="4394" w:type="dxa"/>
            <w:tcBorders>
              <w:top w:val="single" w:sz="6" w:space="0" w:color="auto"/>
              <w:left w:val="single" w:sz="6" w:space="0" w:color="auto"/>
              <w:bottom w:val="double" w:sz="4" w:space="0" w:color="auto"/>
            </w:tcBorders>
          </w:tcPr>
          <w:p w:rsidR="00257761" w:rsidRPr="00257761" w:rsidRDefault="00257761" w:rsidP="003314DA">
            <w:pPr>
              <w:spacing w:line="240" w:lineRule="auto"/>
              <w:ind w:left="-57" w:right="-57" w:firstLine="0"/>
              <w:jc w:val="center"/>
              <w:rPr>
                <w:rFonts w:eastAsia="MS Mincho" w:cs="Arial"/>
                <w:bCs/>
                <w:sz w:val="20"/>
              </w:rPr>
            </w:pPr>
            <w:r w:rsidRPr="00257761">
              <w:rPr>
                <w:rFonts w:eastAsia="MS Mincho" w:cs="Arial"/>
                <w:bCs/>
                <w:sz w:val="20"/>
              </w:rPr>
              <w:t>Сокращенное наименование национального органа по стандартизации</w:t>
            </w:r>
          </w:p>
        </w:tc>
      </w:tr>
      <w:tr w:rsidR="00257761" w:rsidRPr="00257761" w:rsidTr="003314DA">
        <w:tc>
          <w:tcPr>
            <w:tcW w:w="3119" w:type="dxa"/>
            <w:tcBorders>
              <w:top w:val="double" w:sz="4" w:space="0" w:color="auto"/>
              <w:bottom w:val="single" w:sz="6" w:space="0" w:color="auto"/>
              <w:right w:val="single" w:sz="6" w:space="0" w:color="auto"/>
            </w:tcBorders>
          </w:tcPr>
          <w:p w:rsidR="00257761" w:rsidRPr="00257761" w:rsidRDefault="00257761" w:rsidP="00257761">
            <w:pPr>
              <w:spacing w:line="240" w:lineRule="auto"/>
              <w:ind w:firstLine="0"/>
              <w:jc w:val="left"/>
              <w:rPr>
                <w:rFonts w:eastAsia="MS Mincho" w:cs="Arial"/>
                <w:bCs/>
                <w:sz w:val="20"/>
              </w:rPr>
            </w:pPr>
          </w:p>
          <w:p w:rsidR="00257761" w:rsidRPr="00257761" w:rsidRDefault="00257761" w:rsidP="00257761">
            <w:pPr>
              <w:spacing w:line="240" w:lineRule="auto"/>
              <w:ind w:firstLine="0"/>
              <w:jc w:val="left"/>
              <w:rPr>
                <w:rFonts w:eastAsia="MS Mincho" w:cs="Arial"/>
                <w:bCs/>
                <w:sz w:val="20"/>
              </w:rPr>
            </w:pPr>
          </w:p>
          <w:p w:rsidR="00257761" w:rsidRPr="00257761" w:rsidRDefault="00257761" w:rsidP="00257761">
            <w:pPr>
              <w:spacing w:line="240" w:lineRule="auto"/>
              <w:ind w:firstLine="0"/>
              <w:jc w:val="left"/>
              <w:rPr>
                <w:rFonts w:eastAsia="MS Mincho" w:cs="Arial"/>
                <w:bCs/>
                <w:sz w:val="20"/>
              </w:rPr>
            </w:pPr>
          </w:p>
          <w:p w:rsidR="00257761" w:rsidRPr="00257761" w:rsidRDefault="00257761" w:rsidP="00257761">
            <w:pPr>
              <w:spacing w:line="240" w:lineRule="auto"/>
              <w:ind w:firstLine="0"/>
              <w:jc w:val="left"/>
              <w:rPr>
                <w:rFonts w:eastAsia="MS Mincho" w:cs="Arial"/>
                <w:bCs/>
                <w:sz w:val="20"/>
              </w:rPr>
            </w:pPr>
          </w:p>
        </w:tc>
        <w:tc>
          <w:tcPr>
            <w:tcW w:w="2552" w:type="dxa"/>
            <w:tcBorders>
              <w:top w:val="double" w:sz="4" w:space="0" w:color="auto"/>
              <w:bottom w:val="single" w:sz="6" w:space="0" w:color="auto"/>
              <w:right w:val="single" w:sz="6" w:space="0" w:color="auto"/>
            </w:tcBorders>
          </w:tcPr>
          <w:p w:rsidR="00257761" w:rsidRPr="00257761" w:rsidRDefault="00257761" w:rsidP="00257761">
            <w:pPr>
              <w:spacing w:line="240" w:lineRule="auto"/>
              <w:ind w:firstLine="0"/>
              <w:jc w:val="center"/>
              <w:rPr>
                <w:rFonts w:eastAsia="MS Mincho" w:cs="Arial"/>
                <w:bCs/>
                <w:sz w:val="20"/>
              </w:rPr>
            </w:pPr>
          </w:p>
        </w:tc>
        <w:tc>
          <w:tcPr>
            <w:tcW w:w="4394" w:type="dxa"/>
            <w:tcBorders>
              <w:top w:val="double" w:sz="4" w:space="0" w:color="auto"/>
              <w:left w:val="single" w:sz="6" w:space="0" w:color="auto"/>
              <w:bottom w:val="single" w:sz="6" w:space="0" w:color="auto"/>
            </w:tcBorders>
          </w:tcPr>
          <w:p w:rsidR="00257761" w:rsidRPr="00257761" w:rsidRDefault="00257761" w:rsidP="00257761">
            <w:pPr>
              <w:spacing w:line="240" w:lineRule="auto"/>
              <w:ind w:firstLine="0"/>
              <w:jc w:val="left"/>
              <w:rPr>
                <w:rFonts w:eastAsia="MS Mincho" w:cs="Arial"/>
                <w:bCs/>
                <w:sz w:val="20"/>
              </w:rPr>
            </w:pPr>
          </w:p>
        </w:tc>
      </w:tr>
    </w:tbl>
    <w:p w:rsidR="000835EE" w:rsidRPr="000835EE" w:rsidRDefault="000835EE" w:rsidP="00837A2B">
      <w:pPr>
        <w:widowControl w:val="0"/>
        <w:spacing w:line="240" w:lineRule="auto"/>
        <w:ind w:left="720" w:firstLine="0"/>
        <w:rPr>
          <w:sz w:val="20"/>
        </w:rPr>
      </w:pPr>
    </w:p>
    <w:p w:rsidR="00767EAD" w:rsidRPr="00E32427" w:rsidRDefault="00257761" w:rsidP="00741CF6">
      <w:pPr>
        <w:widowControl w:val="0"/>
        <w:spacing w:line="276" w:lineRule="auto"/>
        <w:rPr>
          <w:rFonts w:eastAsia="MS Mincho" w:cs="Arial"/>
          <w:sz w:val="22"/>
          <w:szCs w:val="22"/>
          <w:lang w:val="en-US"/>
        </w:rPr>
      </w:pPr>
      <w:r w:rsidRPr="00460ED7">
        <w:rPr>
          <w:rFonts w:eastAsia="MS Mincho" w:cs="Arial"/>
          <w:sz w:val="22"/>
          <w:szCs w:val="22"/>
        </w:rPr>
        <w:t xml:space="preserve">4 </w:t>
      </w:r>
      <w:r w:rsidR="005263E2" w:rsidRPr="00257761">
        <w:rPr>
          <w:rFonts w:eastAsia="MS Mincho" w:cs="Arial"/>
          <w:sz w:val="22"/>
          <w:szCs w:val="22"/>
        </w:rPr>
        <w:t>Настоящий</w:t>
      </w:r>
      <w:r w:rsidR="005263E2" w:rsidRPr="00460ED7">
        <w:rPr>
          <w:rFonts w:eastAsia="MS Mincho" w:cs="Arial"/>
          <w:sz w:val="22"/>
          <w:szCs w:val="22"/>
        </w:rPr>
        <w:t xml:space="preserve"> </w:t>
      </w:r>
      <w:r w:rsidR="005263E2" w:rsidRPr="00257761">
        <w:rPr>
          <w:rFonts w:eastAsia="MS Mincho" w:cs="Arial"/>
          <w:sz w:val="22"/>
          <w:szCs w:val="22"/>
        </w:rPr>
        <w:t>стандарт</w:t>
      </w:r>
      <w:r w:rsidR="00251584" w:rsidRPr="00460ED7">
        <w:rPr>
          <w:rFonts w:eastAsia="MS Mincho" w:cs="Arial"/>
          <w:sz w:val="22"/>
          <w:szCs w:val="22"/>
        </w:rPr>
        <w:t xml:space="preserve"> </w:t>
      </w:r>
      <w:r w:rsidR="00802861">
        <w:rPr>
          <w:rFonts w:eastAsia="MS Mincho" w:cs="Arial"/>
          <w:sz w:val="22"/>
          <w:szCs w:val="22"/>
        </w:rPr>
        <w:t>идентичен</w:t>
      </w:r>
      <w:r w:rsidR="005263E2" w:rsidRPr="00460ED7">
        <w:rPr>
          <w:rFonts w:eastAsia="MS Mincho" w:cs="Arial"/>
          <w:sz w:val="22"/>
          <w:szCs w:val="22"/>
        </w:rPr>
        <w:t xml:space="preserve"> </w:t>
      </w:r>
      <w:r w:rsidR="005263E2" w:rsidRPr="00257761">
        <w:rPr>
          <w:rFonts w:eastAsia="MS Mincho" w:cs="Arial"/>
          <w:sz w:val="22"/>
          <w:szCs w:val="22"/>
        </w:rPr>
        <w:t>международному</w:t>
      </w:r>
      <w:r w:rsidR="005263E2" w:rsidRPr="00460ED7">
        <w:rPr>
          <w:rFonts w:eastAsia="MS Mincho" w:cs="Arial"/>
          <w:sz w:val="22"/>
          <w:szCs w:val="22"/>
        </w:rPr>
        <w:t xml:space="preserve"> </w:t>
      </w:r>
      <w:r w:rsidR="0025448F" w:rsidRPr="00257761">
        <w:rPr>
          <w:rFonts w:eastAsia="MS Mincho" w:cs="Arial"/>
          <w:sz w:val="22"/>
          <w:szCs w:val="22"/>
        </w:rPr>
        <w:t>стандарту</w:t>
      </w:r>
      <w:r w:rsidR="005263E2" w:rsidRPr="00460ED7">
        <w:rPr>
          <w:rFonts w:eastAsia="MS Mincho" w:cs="Arial"/>
          <w:sz w:val="22"/>
          <w:szCs w:val="22"/>
        </w:rPr>
        <w:t xml:space="preserve"> </w:t>
      </w:r>
      <w:r w:rsidR="00AE1F84" w:rsidRPr="00460ED7">
        <w:rPr>
          <w:rFonts w:eastAsia="MS Mincho" w:cs="Arial"/>
          <w:sz w:val="22"/>
          <w:szCs w:val="22"/>
          <w:lang w:val="en-US"/>
        </w:rPr>
        <w:t>ISO</w:t>
      </w:r>
      <w:r w:rsidR="00AE1F84" w:rsidRPr="00460ED7">
        <w:rPr>
          <w:rFonts w:eastAsia="MS Mincho" w:cs="Arial"/>
          <w:sz w:val="22"/>
          <w:szCs w:val="22"/>
        </w:rPr>
        <w:t xml:space="preserve"> </w:t>
      </w:r>
      <w:r w:rsidR="00E32427" w:rsidRPr="00E32427">
        <w:rPr>
          <w:rFonts w:eastAsia="MS Mincho" w:cs="Arial"/>
          <w:sz w:val="22"/>
          <w:szCs w:val="22"/>
        </w:rPr>
        <w:t>8528</w:t>
      </w:r>
      <w:r w:rsidR="00460ED7" w:rsidRPr="00460ED7">
        <w:rPr>
          <w:rFonts w:eastAsia="MS Mincho" w:cs="Arial"/>
          <w:sz w:val="22"/>
          <w:szCs w:val="22"/>
        </w:rPr>
        <w:t>-1</w:t>
      </w:r>
      <w:r w:rsidR="00E32427" w:rsidRPr="00E32427">
        <w:rPr>
          <w:rFonts w:eastAsia="MS Mincho" w:cs="Arial"/>
          <w:sz w:val="22"/>
          <w:szCs w:val="22"/>
        </w:rPr>
        <w:t>0</w:t>
      </w:r>
      <w:r w:rsidR="00AE1F84" w:rsidRPr="00460ED7">
        <w:rPr>
          <w:rFonts w:eastAsia="MS Mincho" w:cs="Arial"/>
          <w:sz w:val="22"/>
          <w:szCs w:val="22"/>
        </w:rPr>
        <w:t>:20</w:t>
      </w:r>
      <w:r w:rsidR="00A472C6" w:rsidRPr="00460ED7">
        <w:rPr>
          <w:rFonts w:eastAsia="MS Mincho" w:cs="Arial"/>
          <w:sz w:val="22"/>
          <w:szCs w:val="22"/>
        </w:rPr>
        <w:t>2</w:t>
      </w:r>
      <w:r w:rsidR="00E32427" w:rsidRPr="00E32427">
        <w:rPr>
          <w:rFonts w:eastAsia="MS Mincho" w:cs="Arial"/>
          <w:sz w:val="22"/>
          <w:szCs w:val="22"/>
        </w:rPr>
        <w:t>2</w:t>
      </w:r>
      <w:r w:rsidR="00AE1F84" w:rsidRPr="00460ED7">
        <w:rPr>
          <w:rFonts w:eastAsia="MS Mincho" w:cs="Arial"/>
          <w:sz w:val="22"/>
          <w:szCs w:val="22"/>
        </w:rPr>
        <w:t xml:space="preserve"> </w:t>
      </w:r>
      <w:r w:rsidR="005263E2" w:rsidRPr="005108F8">
        <w:rPr>
          <w:sz w:val="22"/>
          <w:szCs w:val="22"/>
        </w:rPr>
        <w:t>«</w:t>
      </w:r>
      <w:proofErr w:type="spellStart"/>
      <w:r w:rsidR="00E32427" w:rsidRPr="005108F8">
        <w:rPr>
          <w:sz w:val="22"/>
          <w:szCs w:val="22"/>
        </w:rPr>
        <w:t>Электроагрегаты</w:t>
      </w:r>
      <w:proofErr w:type="spellEnd"/>
      <w:r w:rsidR="00E32427" w:rsidRPr="005108F8">
        <w:rPr>
          <w:sz w:val="22"/>
          <w:szCs w:val="22"/>
        </w:rPr>
        <w:t xml:space="preserve"> генераторные переменного тока с приводом от двигателя внутреннего сгорания</w:t>
      </w:r>
      <w:r w:rsidR="00EA7BA2" w:rsidRPr="005108F8">
        <w:rPr>
          <w:sz w:val="22"/>
          <w:szCs w:val="22"/>
        </w:rPr>
        <w:t>.</w:t>
      </w:r>
      <w:r w:rsidR="00460ED7" w:rsidRPr="008C6F1A">
        <w:rPr>
          <w:sz w:val="22"/>
        </w:rPr>
        <w:t xml:space="preserve"> </w:t>
      </w:r>
      <w:r w:rsidR="00460ED7">
        <w:rPr>
          <w:sz w:val="22"/>
        </w:rPr>
        <w:t>Часть</w:t>
      </w:r>
      <w:r w:rsidR="00460ED7" w:rsidRPr="00E32427">
        <w:rPr>
          <w:sz w:val="22"/>
          <w:lang w:val="en-US"/>
        </w:rPr>
        <w:t xml:space="preserve"> 1</w:t>
      </w:r>
      <w:r w:rsidR="00E32427">
        <w:rPr>
          <w:sz w:val="22"/>
          <w:lang w:val="en-US"/>
        </w:rPr>
        <w:t>0</w:t>
      </w:r>
      <w:r w:rsidR="00460ED7" w:rsidRPr="00E32427">
        <w:rPr>
          <w:sz w:val="22"/>
          <w:lang w:val="en-US"/>
        </w:rPr>
        <w:t xml:space="preserve">. </w:t>
      </w:r>
      <w:proofErr w:type="gramStart"/>
      <w:r w:rsidR="00E32427">
        <w:rPr>
          <w:sz w:val="22"/>
        </w:rPr>
        <w:t>Измерения</w:t>
      </w:r>
      <w:r w:rsidR="00E32427" w:rsidRPr="00E32427">
        <w:rPr>
          <w:sz w:val="22"/>
          <w:lang w:val="en-US"/>
        </w:rPr>
        <w:t xml:space="preserve"> </w:t>
      </w:r>
      <w:r w:rsidR="00E32427">
        <w:rPr>
          <w:sz w:val="22"/>
        </w:rPr>
        <w:t>воздушного</w:t>
      </w:r>
      <w:r w:rsidR="00E32427" w:rsidRPr="00E32427">
        <w:rPr>
          <w:sz w:val="22"/>
          <w:lang w:val="en-US"/>
        </w:rPr>
        <w:t xml:space="preserve"> </w:t>
      </w:r>
      <w:r w:rsidR="00E32427">
        <w:rPr>
          <w:sz w:val="22"/>
        </w:rPr>
        <w:t>шума</w:t>
      </w:r>
      <w:r w:rsidR="005263E2" w:rsidRPr="00E32427">
        <w:rPr>
          <w:sz w:val="22"/>
          <w:szCs w:val="22"/>
          <w:lang w:val="en-US"/>
        </w:rPr>
        <w:t>»</w:t>
      </w:r>
      <w:r w:rsidR="005263E2" w:rsidRPr="00E32427">
        <w:rPr>
          <w:rFonts w:eastAsia="MS Mincho" w:cs="Arial"/>
          <w:sz w:val="22"/>
          <w:szCs w:val="22"/>
          <w:lang w:val="en-US"/>
        </w:rPr>
        <w:t xml:space="preserve"> </w:t>
      </w:r>
      <w:r w:rsidR="00460ED7" w:rsidRPr="00E32427">
        <w:rPr>
          <w:rFonts w:eastAsia="MS Mincho" w:cs="Arial"/>
          <w:sz w:val="22"/>
          <w:szCs w:val="22"/>
          <w:lang w:val="en-US"/>
        </w:rPr>
        <w:t>(</w:t>
      </w:r>
      <w:r w:rsidR="00E32427" w:rsidRPr="00E32427">
        <w:rPr>
          <w:snapToGrid w:val="0"/>
          <w:lang w:val="en-US"/>
        </w:rPr>
        <w:t>Reciprocating internal combustion e</w:t>
      </w:r>
      <w:r w:rsidR="00E32427" w:rsidRPr="00E32427">
        <w:rPr>
          <w:snapToGrid w:val="0"/>
          <w:lang w:val="en-US"/>
        </w:rPr>
        <w:t>n</w:t>
      </w:r>
      <w:r w:rsidR="00E32427" w:rsidRPr="00E32427">
        <w:rPr>
          <w:snapToGrid w:val="0"/>
          <w:lang w:val="en-US"/>
        </w:rPr>
        <w:t>gine driven alternating current generating sets</w:t>
      </w:r>
      <w:r w:rsidR="00460ED7" w:rsidRPr="00E32427">
        <w:rPr>
          <w:sz w:val="22"/>
          <w:lang w:val="en-US"/>
        </w:rPr>
        <w:t xml:space="preserve"> — </w:t>
      </w:r>
      <w:r w:rsidR="00460ED7" w:rsidRPr="00460ED7">
        <w:rPr>
          <w:sz w:val="22"/>
          <w:lang w:val="en-US"/>
        </w:rPr>
        <w:t>Part </w:t>
      </w:r>
      <w:r w:rsidR="00460ED7" w:rsidRPr="00E32427">
        <w:rPr>
          <w:sz w:val="22"/>
          <w:lang w:val="en-US"/>
        </w:rPr>
        <w:t>1</w:t>
      </w:r>
      <w:r w:rsidR="00E32427">
        <w:rPr>
          <w:sz w:val="22"/>
          <w:lang w:val="en-US"/>
        </w:rPr>
        <w:t>0</w:t>
      </w:r>
      <w:r w:rsidR="00460ED7" w:rsidRPr="00E32427">
        <w:rPr>
          <w:sz w:val="22"/>
          <w:lang w:val="en-US"/>
        </w:rPr>
        <w:t>:</w:t>
      </w:r>
      <w:proofErr w:type="gramEnd"/>
      <w:r w:rsidR="00460ED7" w:rsidRPr="00E32427">
        <w:rPr>
          <w:sz w:val="22"/>
          <w:lang w:val="en-US"/>
        </w:rPr>
        <w:t xml:space="preserve"> </w:t>
      </w:r>
      <w:proofErr w:type="gramStart"/>
      <w:r w:rsidR="00E32427" w:rsidRPr="00E32427">
        <w:rPr>
          <w:snapToGrid w:val="0"/>
          <w:lang w:val="en-US"/>
        </w:rPr>
        <w:t>Measurement</w:t>
      </w:r>
      <w:r w:rsidR="00E32427">
        <w:rPr>
          <w:snapToGrid w:val="0"/>
          <w:lang w:val="en-US"/>
        </w:rPr>
        <w:t xml:space="preserve"> </w:t>
      </w:r>
      <w:r w:rsidR="00E32427" w:rsidRPr="00E32427">
        <w:rPr>
          <w:snapToGrid w:val="0"/>
          <w:lang w:val="en-US"/>
        </w:rPr>
        <w:t>of airborne noise</w:t>
      </w:r>
      <w:r w:rsidR="00216C75" w:rsidRPr="00E32427">
        <w:rPr>
          <w:rFonts w:eastAsia="MS Mincho" w:cs="Arial"/>
          <w:sz w:val="22"/>
          <w:szCs w:val="22"/>
          <w:lang w:val="en-US"/>
        </w:rPr>
        <w:t xml:space="preserve">, </w:t>
      </w:r>
      <w:r w:rsidR="00663110">
        <w:rPr>
          <w:rFonts w:eastAsia="MS Mincho" w:cs="Arial"/>
          <w:sz w:val="22"/>
          <w:szCs w:val="22"/>
          <w:lang w:val="en-US"/>
        </w:rPr>
        <w:t>IDT</w:t>
      </w:r>
      <w:r w:rsidR="00460ED7" w:rsidRPr="00E32427">
        <w:rPr>
          <w:rFonts w:eastAsia="MS Mincho" w:cs="Arial"/>
          <w:sz w:val="22"/>
          <w:szCs w:val="22"/>
          <w:lang w:val="en-US"/>
        </w:rPr>
        <w:t>)</w:t>
      </w:r>
      <w:r w:rsidR="00A472C6" w:rsidRPr="00E32427">
        <w:rPr>
          <w:rFonts w:eastAsia="MS Mincho" w:cs="Arial"/>
          <w:sz w:val="22"/>
          <w:szCs w:val="22"/>
          <w:lang w:val="en-US"/>
        </w:rPr>
        <w:t>]</w:t>
      </w:r>
      <w:r w:rsidR="00767EAD" w:rsidRPr="00E32427">
        <w:rPr>
          <w:rFonts w:eastAsia="MS Mincho" w:cs="Arial"/>
          <w:sz w:val="22"/>
          <w:szCs w:val="22"/>
          <w:lang w:val="en-US"/>
        </w:rPr>
        <w:t>.</w:t>
      </w:r>
      <w:proofErr w:type="gramEnd"/>
    </w:p>
    <w:p w:rsidR="00C53F07" w:rsidRDefault="00767EAD" w:rsidP="00DE0EE6">
      <w:pPr>
        <w:widowControl w:val="0"/>
        <w:spacing w:line="276" w:lineRule="auto"/>
        <w:rPr>
          <w:rFonts w:eastAsia="MS Mincho" w:cs="Arial"/>
          <w:sz w:val="22"/>
          <w:szCs w:val="22"/>
        </w:rPr>
      </w:pPr>
      <w:r w:rsidRPr="000C1036">
        <w:rPr>
          <w:sz w:val="22"/>
          <w:szCs w:val="22"/>
        </w:rPr>
        <w:t>Международный</w:t>
      </w:r>
      <w:r w:rsidRPr="00447DC0">
        <w:rPr>
          <w:sz w:val="22"/>
          <w:szCs w:val="22"/>
        </w:rPr>
        <w:t xml:space="preserve"> </w:t>
      </w:r>
      <w:r w:rsidRPr="000C1036">
        <w:rPr>
          <w:sz w:val="22"/>
          <w:szCs w:val="22"/>
        </w:rPr>
        <w:t>стандарт</w:t>
      </w:r>
      <w:r w:rsidRPr="00447DC0">
        <w:rPr>
          <w:sz w:val="22"/>
          <w:szCs w:val="22"/>
        </w:rPr>
        <w:t xml:space="preserve"> </w:t>
      </w:r>
      <w:r w:rsidR="00251584" w:rsidRPr="000C1036">
        <w:rPr>
          <w:sz w:val="22"/>
          <w:szCs w:val="22"/>
        </w:rPr>
        <w:t>разработан</w:t>
      </w:r>
      <w:r w:rsidR="00CD3468" w:rsidRPr="00CD3468">
        <w:rPr>
          <w:rFonts w:eastAsia="MS Mincho" w:cs="Arial"/>
          <w:sz w:val="22"/>
          <w:szCs w:val="22"/>
        </w:rPr>
        <w:t xml:space="preserve"> </w:t>
      </w:r>
      <w:r w:rsidR="00251584" w:rsidRPr="000C1036">
        <w:rPr>
          <w:sz w:val="22"/>
          <w:szCs w:val="22"/>
        </w:rPr>
        <w:t>Техническ</w:t>
      </w:r>
      <w:r w:rsidR="00E32427">
        <w:rPr>
          <w:sz w:val="22"/>
          <w:szCs w:val="22"/>
        </w:rPr>
        <w:t>им</w:t>
      </w:r>
      <w:r w:rsidR="00251584" w:rsidRPr="00447DC0">
        <w:rPr>
          <w:sz w:val="22"/>
          <w:szCs w:val="22"/>
        </w:rPr>
        <w:t xml:space="preserve"> </w:t>
      </w:r>
      <w:r w:rsidR="00251584" w:rsidRPr="000C1036">
        <w:rPr>
          <w:sz w:val="22"/>
          <w:szCs w:val="22"/>
        </w:rPr>
        <w:t>комитет</w:t>
      </w:r>
      <w:r w:rsidR="00E32427">
        <w:rPr>
          <w:sz w:val="22"/>
          <w:szCs w:val="22"/>
        </w:rPr>
        <w:t>ом</w:t>
      </w:r>
      <w:r w:rsidR="00251584" w:rsidRPr="00447DC0">
        <w:rPr>
          <w:sz w:val="22"/>
          <w:szCs w:val="22"/>
        </w:rPr>
        <w:t xml:space="preserve"> </w:t>
      </w:r>
      <w:r w:rsidR="00251584" w:rsidRPr="000C1036">
        <w:rPr>
          <w:sz w:val="22"/>
          <w:szCs w:val="22"/>
        </w:rPr>
        <w:t>по</w:t>
      </w:r>
      <w:r w:rsidR="00251584" w:rsidRPr="00447DC0">
        <w:rPr>
          <w:sz w:val="22"/>
          <w:szCs w:val="22"/>
        </w:rPr>
        <w:t xml:space="preserve"> </w:t>
      </w:r>
      <w:r w:rsidR="00251584" w:rsidRPr="000C1036">
        <w:rPr>
          <w:sz w:val="22"/>
          <w:szCs w:val="22"/>
        </w:rPr>
        <w:t>стандартизации</w:t>
      </w:r>
      <w:r w:rsidR="00251584" w:rsidRPr="00447DC0">
        <w:rPr>
          <w:sz w:val="22"/>
          <w:szCs w:val="22"/>
        </w:rPr>
        <w:t xml:space="preserve"> </w:t>
      </w:r>
      <w:r w:rsidR="00251584">
        <w:rPr>
          <w:sz w:val="22"/>
          <w:szCs w:val="22"/>
          <w:lang w:val="en-US"/>
        </w:rPr>
        <w:t>ISO</w:t>
      </w:r>
      <w:r w:rsidR="00251584" w:rsidRPr="00460ED7">
        <w:rPr>
          <w:sz w:val="22"/>
          <w:szCs w:val="22"/>
          <w:lang w:val="en-US"/>
        </w:rPr>
        <w:t> </w:t>
      </w:r>
      <w:r w:rsidR="00E32427">
        <w:rPr>
          <w:sz w:val="22"/>
          <w:szCs w:val="22"/>
        </w:rPr>
        <w:t>70</w:t>
      </w:r>
      <w:r w:rsidR="00251584" w:rsidRPr="00447DC0">
        <w:rPr>
          <w:sz w:val="22"/>
          <w:szCs w:val="22"/>
        </w:rPr>
        <w:t xml:space="preserve"> «</w:t>
      </w:r>
      <w:r w:rsidR="00E32427">
        <w:rPr>
          <w:sz w:val="22"/>
          <w:szCs w:val="22"/>
        </w:rPr>
        <w:t>Двигатели внутреннего сгорания</w:t>
      </w:r>
      <w:r w:rsidR="00251584" w:rsidRPr="000C1036">
        <w:rPr>
          <w:sz w:val="22"/>
          <w:szCs w:val="22"/>
        </w:rPr>
        <w:t>»</w:t>
      </w:r>
      <w:r w:rsidR="00251584" w:rsidRPr="00EE18AF">
        <w:rPr>
          <w:rFonts w:eastAsia="MS Mincho" w:cs="Arial"/>
          <w:sz w:val="22"/>
          <w:szCs w:val="22"/>
        </w:rPr>
        <w:t xml:space="preserve"> </w:t>
      </w:r>
      <w:r w:rsidR="00251584">
        <w:rPr>
          <w:rFonts w:eastAsia="MS Mincho" w:cs="Arial"/>
          <w:sz w:val="22"/>
          <w:szCs w:val="22"/>
        </w:rPr>
        <w:t>Международной организации по стандартизации (</w:t>
      </w:r>
      <w:r w:rsidR="00251584">
        <w:rPr>
          <w:rFonts w:eastAsia="MS Mincho" w:cs="Arial"/>
          <w:sz w:val="22"/>
          <w:szCs w:val="22"/>
          <w:lang w:val="en-US"/>
        </w:rPr>
        <w:t>ISO</w:t>
      </w:r>
      <w:r w:rsidR="00251584">
        <w:rPr>
          <w:rFonts w:eastAsia="MS Mincho" w:cs="Arial"/>
          <w:sz w:val="22"/>
          <w:szCs w:val="22"/>
        </w:rPr>
        <w:t>)</w:t>
      </w:r>
      <w:r w:rsidR="00A472C6">
        <w:rPr>
          <w:rFonts w:eastAsia="MS Mincho" w:cs="Arial"/>
          <w:sz w:val="22"/>
          <w:szCs w:val="22"/>
        </w:rPr>
        <w:t xml:space="preserve"> </w:t>
      </w:r>
      <w:r w:rsidR="005170F0">
        <w:rPr>
          <w:rFonts w:eastAsia="MS Mincho" w:cs="Arial"/>
          <w:sz w:val="22"/>
          <w:szCs w:val="22"/>
        </w:rPr>
        <w:t xml:space="preserve">в сотрудничестве с </w:t>
      </w:r>
      <w:r w:rsidR="005170F0" w:rsidRPr="000C1036">
        <w:rPr>
          <w:sz w:val="22"/>
          <w:szCs w:val="22"/>
        </w:rPr>
        <w:t xml:space="preserve">Техническим комитетом по стандартизации </w:t>
      </w:r>
      <w:r w:rsidR="005170F0">
        <w:rPr>
          <w:sz w:val="22"/>
          <w:szCs w:val="22"/>
          <w:lang w:val="en-US"/>
        </w:rPr>
        <w:t>CEN</w:t>
      </w:r>
      <w:r w:rsidR="005170F0">
        <w:rPr>
          <w:sz w:val="22"/>
          <w:szCs w:val="22"/>
        </w:rPr>
        <w:t> </w:t>
      </w:r>
      <w:r w:rsidR="00447DC0">
        <w:rPr>
          <w:sz w:val="22"/>
          <w:szCs w:val="22"/>
        </w:rPr>
        <w:t>27</w:t>
      </w:r>
      <w:r w:rsidR="00E32427">
        <w:rPr>
          <w:sz w:val="22"/>
          <w:szCs w:val="22"/>
        </w:rPr>
        <w:t>0</w:t>
      </w:r>
      <w:r w:rsidR="005170F0" w:rsidRPr="000C1036">
        <w:rPr>
          <w:sz w:val="22"/>
          <w:szCs w:val="22"/>
        </w:rPr>
        <w:t xml:space="preserve"> «</w:t>
      </w:r>
      <w:r w:rsidR="00E32427">
        <w:rPr>
          <w:sz w:val="22"/>
          <w:szCs w:val="22"/>
        </w:rPr>
        <w:t>Двигатели внутреннего сгорания</w:t>
      </w:r>
      <w:r w:rsidR="005170F0" w:rsidRPr="000C1036">
        <w:rPr>
          <w:sz w:val="22"/>
          <w:szCs w:val="22"/>
        </w:rPr>
        <w:t>»</w:t>
      </w:r>
      <w:r w:rsidR="005170F0" w:rsidRPr="002C06F2">
        <w:rPr>
          <w:sz w:val="22"/>
          <w:szCs w:val="22"/>
        </w:rPr>
        <w:t xml:space="preserve"> </w:t>
      </w:r>
      <w:r w:rsidR="005170F0">
        <w:rPr>
          <w:sz w:val="22"/>
          <w:szCs w:val="22"/>
        </w:rPr>
        <w:t>Европейской</w:t>
      </w:r>
      <w:r w:rsidR="005170F0" w:rsidRPr="002C06F2">
        <w:rPr>
          <w:sz w:val="22"/>
          <w:szCs w:val="22"/>
        </w:rPr>
        <w:t xml:space="preserve"> </w:t>
      </w:r>
      <w:r w:rsidR="005170F0">
        <w:rPr>
          <w:rFonts w:eastAsia="MS Mincho" w:cs="Arial"/>
          <w:sz w:val="22"/>
          <w:szCs w:val="22"/>
        </w:rPr>
        <w:t>организации по стандартизации</w:t>
      </w:r>
      <w:r w:rsidR="005170F0" w:rsidRPr="002C06F2">
        <w:rPr>
          <w:sz w:val="22"/>
          <w:szCs w:val="22"/>
        </w:rPr>
        <w:t xml:space="preserve"> (</w:t>
      </w:r>
      <w:r w:rsidR="005170F0">
        <w:rPr>
          <w:sz w:val="22"/>
          <w:szCs w:val="22"/>
          <w:lang w:val="en-US"/>
        </w:rPr>
        <w:t>CEN</w:t>
      </w:r>
      <w:r w:rsidR="005170F0" w:rsidRPr="002C06F2">
        <w:rPr>
          <w:sz w:val="22"/>
          <w:szCs w:val="22"/>
        </w:rPr>
        <w:t>)</w:t>
      </w:r>
      <w:r w:rsidR="005170F0">
        <w:rPr>
          <w:sz w:val="22"/>
          <w:szCs w:val="22"/>
        </w:rPr>
        <w:t xml:space="preserve"> на основе С</w:t>
      </w:r>
      <w:r w:rsidR="005170F0">
        <w:rPr>
          <w:sz w:val="22"/>
          <w:szCs w:val="22"/>
        </w:rPr>
        <w:t>о</w:t>
      </w:r>
      <w:r w:rsidR="005170F0">
        <w:rPr>
          <w:sz w:val="22"/>
          <w:szCs w:val="22"/>
        </w:rPr>
        <w:t xml:space="preserve">глашения о техническом сотрудничестве между </w:t>
      </w:r>
      <w:r w:rsidR="005170F0">
        <w:rPr>
          <w:rFonts w:eastAsia="MS Mincho" w:cs="Arial"/>
          <w:sz w:val="22"/>
          <w:szCs w:val="22"/>
          <w:lang w:val="en-US"/>
        </w:rPr>
        <w:t>ISO</w:t>
      </w:r>
      <w:r w:rsidR="005170F0">
        <w:rPr>
          <w:sz w:val="22"/>
          <w:szCs w:val="22"/>
        </w:rPr>
        <w:t xml:space="preserve"> и </w:t>
      </w:r>
      <w:r w:rsidR="005170F0">
        <w:rPr>
          <w:sz w:val="22"/>
          <w:szCs w:val="22"/>
          <w:lang w:val="en-US"/>
        </w:rPr>
        <w:t>CEN</w:t>
      </w:r>
      <w:r w:rsidR="005170F0">
        <w:rPr>
          <w:sz w:val="22"/>
          <w:szCs w:val="22"/>
        </w:rPr>
        <w:t xml:space="preserve"> (Венское соглашение)</w:t>
      </w:r>
      <w:r w:rsidR="00C53F07">
        <w:rPr>
          <w:rFonts w:eastAsia="MS Mincho" w:cs="Arial"/>
          <w:sz w:val="22"/>
          <w:szCs w:val="22"/>
        </w:rPr>
        <w:t>.</w:t>
      </w:r>
      <w:r w:rsidR="00C53F07" w:rsidRPr="00C53F07">
        <w:rPr>
          <w:rFonts w:eastAsia="MS Mincho" w:cs="Arial"/>
          <w:sz w:val="22"/>
          <w:szCs w:val="22"/>
        </w:rPr>
        <w:t xml:space="preserve"> </w:t>
      </w:r>
    </w:p>
    <w:p w:rsidR="00E32427" w:rsidRPr="002E4829" w:rsidRDefault="00E32427" w:rsidP="00E32427">
      <w:pPr>
        <w:widowControl w:val="0"/>
        <w:spacing w:line="264" w:lineRule="auto"/>
        <w:rPr>
          <w:rFonts w:eastAsia="MS Mincho" w:cs="Arial"/>
          <w:sz w:val="22"/>
          <w:szCs w:val="22"/>
        </w:rPr>
      </w:pPr>
      <w:r w:rsidRPr="00B2786C">
        <w:rPr>
          <w:rFonts w:eastAsia="MS Mincho" w:cs="Arial"/>
          <w:sz w:val="22"/>
          <w:szCs w:val="22"/>
        </w:rPr>
        <w:t>Наименование настоящего стандарта изменено относительно наименования указа</w:t>
      </w:r>
      <w:r w:rsidRPr="00B2786C">
        <w:rPr>
          <w:rFonts w:eastAsia="MS Mincho" w:cs="Arial"/>
          <w:sz w:val="22"/>
          <w:szCs w:val="22"/>
        </w:rPr>
        <w:t>н</w:t>
      </w:r>
      <w:r w:rsidRPr="00B2786C">
        <w:rPr>
          <w:rFonts w:eastAsia="MS Mincho" w:cs="Arial"/>
          <w:sz w:val="22"/>
          <w:szCs w:val="22"/>
        </w:rPr>
        <w:t>ного международного стандарта для приведения в соответствие с ГОСТ 1.5 (подраздел 3.6</w:t>
      </w:r>
      <w:r>
        <w:rPr>
          <w:rFonts w:eastAsia="MS Mincho" w:cs="Arial"/>
          <w:sz w:val="22"/>
          <w:szCs w:val="22"/>
        </w:rPr>
        <w:t>).</w:t>
      </w:r>
    </w:p>
    <w:p w:rsidR="00536D41" w:rsidRDefault="00C53F07" w:rsidP="00DE0EE6">
      <w:pPr>
        <w:widowControl w:val="0"/>
        <w:spacing w:line="276" w:lineRule="auto"/>
        <w:rPr>
          <w:rFonts w:eastAsia="MS Mincho" w:cs="Arial"/>
          <w:sz w:val="22"/>
          <w:szCs w:val="22"/>
        </w:rPr>
      </w:pPr>
      <w:r>
        <w:rPr>
          <w:rFonts w:eastAsia="MS Mincho" w:cs="Arial"/>
          <w:sz w:val="22"/>
          <w:szCs w:val="22"/>
        </w:rPr>
        <w:t>При применении настоящего стандарта рекомендуется использовать вместо ссыло</w:t>
      </w:r>
      <w:r>
        <w:rPr>
          <w:rFonts w:eastAsia="MS Mincho" w:cs="Arial"/>
          <w:sz w:val="22"/>
          <w:szCs w:val="22"/>
        </w:rPr>
        <w:t>ч</w:t>
      </w:r>
      <w:r>
        <w:rPr>
          <w:rFonts w:eastAsia="MS Mincho" w:cs="Arial"/>
          <w:sz w:val="22"/>
          <w:szCs w:val="22"/>
        </w:rPr>
        <w:t>ных международных стандартов соответствующие им межгосударственные стандарты, св</w:t>
      </w:r>
      <w:r>
        <w:rPr>
          <w:rFonts w:eastAsia="MS Mincho" w:cs="Arial"/>
          <w:sz w:val="22"/>
          <w:szCs w:val="22"/>
        </w:rPr>
        <w:t>е</w:t>
      </w:r>
      <w:r>
        <w:rPr>
          <w:rFonts w:eastAsia="MS Mincho" w:cs="Arial"/>
          <w:sz w:val="22"/>
          <w:szCs w:val="22"/>
        </w:rPr>
        <w:t xml:space="preserve">дения о которых </w:t>
      </w:r>
      <w:r w:rsidRPr="007933A7">
        <w:rPr>
          <w:rFonts w:eastAsia="MS Mincho" w:cs="Arial"/>
          <w:sz w:val="22"/>
          <w:szCs w:val="22"/>
        </w:rPr>
        <w:t>приведены в дополнительном приложении Д</w:t>
      </w:r>
      <w:r>
        <w:rPr>
          <w:rFonts w:eastAsia="MS Mincho" w:cs="Arial"/>
          <w:sz w:val="22"/>
          <w:szCs w:val="22"/>
        </w:rPr>
        <w:t>А</w:t>
      </w:r>
      <w:r w:rsidR="008050FB">
        <w:rPr>
          <w:rFonts w:eastAsia="MS Mincho" w:cs="Arial"/>
          <w:sz w:val="22"/>
          <w:szCs w:val="22"/>
        </w:rPr>
        <w:t>.</w:t>
      </w:r>
    </w:p>
    <w:p w:rsidR="008050FB" w:rsidRPr="00EE18AF" w:rsidRDefault="008050FB" w:rsidP="00DE0EE6">
      <w:pPr>
        <w:widowControl w:val="0"/>
        <w:spacing w:line="276" w:lineRule="auto"/>
        <w:rPr>
          <w:rFonts w:eastAsia="MS Mincho" w:cs="Arial"/>
          <w:sz w:val="22"/>
          <w:szCs w:val="22"/>
        </w:rPr>
      </w:pPr>
      <w:r>
        <w:rPr>
          <w:sz w:val="22"/>
          <w:szCs w:val="22"/>
          <w:lang w:eastAsia="en-US"/>
        </w:rPr>
        <w:t>Дополнительн</w:t>
      </w:r>
      <w:r w:rsidR="006D4E8B">
        <w:rPr>
          <w:sz w:val="22"/>
          <w:szCs w:val="22"/>
          <w:lang w:eastAsia="en-US"/>
        </w:rPr>
        <w:t>ые</w:t>
      </w:r>
      <w:r>
        <w:rPr>
          <w:sz w:val="22"/>
          <w:szCs w:val="22"/>
          <w:lang w:eastAsia="en-US"/>
        </w:rPr>
        <w:t xml:space="preserve"> сноск</w:t>
      </w:r>
      <w:r w:rsidR="006D4E8B">
        <w:rPr>
          <w:sz w:val="22"/>
          <w:szCs w:val="22"/>
          <w:lang w:eastAsia="en-US"/>
        </w:rPr>
        <w:t>и</w:t>
      </w:r>
      <w:r>
        <w:rPr>
          <w:sz w:val="22"/>
          <w:szCs w:val="22"/>
          <w:lang w:eastAsia="en-US"/>
        </w:rPr>
        <w:t xml:space="preserve"> в тексте стандарта, выделенн</w:t>
      </w:r>
      <w:r w:rsidR="006D4E8B">
        <w:rPr>
          <w:sz w:val="22"/>
          <w:szCs w:val="22"/>
          <w:lang w:eastAsia="en-US"/>
        </w:rPr>
        <w:t>ые</w:t>
      </w:r>
      <w:r>
        <w:rPr>
          <w:sz w:val="22"/>
          <w:szCs w:val="22"/>
          <w:lang w:eastAsia="en-US"/>
        </w:rPr>
        <w:t xml:space="preserve"> курсивом, приведен</w:t>
      </w:r>
      <w:r w:rsidR="006D4E8B">
        <w:rPr>
          <w:sz w:val="22"/>
          <w:szCs w:val="22"/>
          <w:lang w:eastAsia="en-US"/>
        </w:rPr>
        <w:t>ы</w:t>
      </w:r>
      <w:r>
        <w:rPr>
          <w:sz w:val="22"/>
          <w:szCs w:val="22"/>
          <w:lang w:eastAsia="en-US"/>
        </w:rPr>
        <w:t xml:space="preserve"> для пояснения текста оригинала</w:t>
      </w:r>
    </w:p>
    <w:p w:rsidR="00625501" w:rsidRPr="002C06F2" w:rsidRDefault="00F647CA" w:rsidP="007527CB">
      <w:pPr>
        <w:widowControl w:val="0"/>
        <w:spacing w:before="100" w:line="276" w:lineRule="auto"/>
        <w:rPr>
          <w:rFonts w:eastAsia="MS Mincho" w:cs="Arial"/>
          <w:sz w:val="22"/>
          <w:szCs w:val="22"/>
        </w:rPr>
      </w:pPr>
      <w:r>
        <w:rPr>
          <w:rFonts w:eastAsia="MS Mincho" w:cs="Arial"/>
          <w:sz w:val="22"/>
          <w:szCs w:val="22"/>
        </w:rPr>
        <w:t xml:space="preserve">5 </w:t>
      </w:r>
      <w:bookmarkStart w:id="0" w:name="_Hlk84761920"/>
      <w:r w:rsidR="00EA7BA2">
        <w:rPr>
          <w:rFonts w:eastAsia="MS Mincho" w:cs="Arial"/>
          <w:sz w:val="22"/>
          <w:szCs w:val="22"/>
        </w:rPr>
        <w:t xml:space="preserve">ВЗАМЕН </w:t>
      </w:r>
      <w:r w:rsidR="00EA7BA2" w:rsidRPr="00EA7BA2">
        <w:rPr>
          <w:rFonts w:eastAsia="MS Mincho" w:cs="Arial"/>
          <w:sz w:val="22"/>
          <w:szCs w:val="22"/>
        </w:rPr>
        <w:t>ГОСТ</w:t>
      </w:r>
      <w:r w:rsidR="00447DC0">
        <w:rPr>
          <w:rFonts w:eastAsia="MS Mincho" w:cs="Arial"/>
          <w:sz w:val="22"/>
          <w:szCs w:val="22"/>
        </w:rPr>
        <w:t xml:space="preserve"> </w:t>
      </w:r>
      <w:r w:rsidR="00893528">
        <w:rPr>
          <w:rFonts w:eastAsia="MS Mincho" w:cs="Arial"/>
          <w:sz w:val="22"/>
          <w:szCs w:val="22"/>
        </w:rPr>
        <w:t>31420</w:t>
      </w:r>
      <w:r w:rsidR="00447DC0">
        <w:rPr>
          <w:rFonts w:eastAsia="MS Mincho" w:cs="Arial"/>
          <w:sz w:val="22"/>
          <w:szCs w:val="22"/>
        </w:rPr>
        <w:t>–20</w:t>
      </w:r>
      <w:r w:rsidR="00893528">
        <w:rPr>
          <w:rFonts w:eastAsia="MS Mincho" w:cs="Arial"/>
          <w:sz w:val="22"/>
          <w:szCs w:val="22"/>
        </w:rPr>
        <w:t>10</w:t>
      </w:r>
      <w:r w:rsidR="00447DC0">
        <w:rPr>
          <w:rFonts w:eastAsia="MS Mincho" w:cs="Arial"/>
          <w:sz w:val="22"/>
          <w:szCs w:val="22"/>
        </w:rPr>
        <w:t xml:space="preserve"> (</w:t>
      </w:r>
      <w:r w:rsidR="00893528">
        <w:rPr>
          <w:rFonts w:eastAsia="MS Mincho" w:cs="Arial"/>
          <w:sz w:val="22"/>
          <w:szCs w:val="22"/>
          <w:lang w:val="en-US"/>
        </w:rPr>
        <w:t>ISO</w:t>
      </w:r>
      <w:r w:rsidR="00447DC0">
        <w:rPr>
          <w:rFonts w:eastAsia="MS Mincho" w:cs="Arial"/>
          <w:sz w:val="22"/>
          <w:szCs w:val="22"/>
        </w:rPr>
        <w:t xml:space="preserve"> </w:t>
      </w:r>
      <w:r w:rsidR="00893528" w:rsidRPr="005108F8">
        <w:rPr>
          <w:rFonts w:eastAsia="MS Mincho" w:cs="Arial"/>
          <w:sz w:val="22"/>
          <w:szCs w:val="22"/>
        </w:rPr>
        <w:t>8528-10</w:t>
      </w:r>
      <w:r w:rsidR="00447DC0">
        <w:rPr>
          <w:rFonts w:eastAsia="MS Mincho" w:cs="Arial"/>
          <w:sz w:val="22"/>
          <w:szCs w:val="22"/>
        </w:rPr>
        <w:t>:199</w:t>
      </w:r>
      <w:r w:rsidR="00893528" w:rsidRPr="005108F8">
        <w:rPr>
          <w:rFonts w:eastAsia="MS Mincho" w:cs="Arial"/>
          <w:sz w:val="22"/>
          <w:szCs w:val="22"/>
        </w:rPr>
        <w:t>8</w:t>
      </w:r>
      <w:r w:rsidR="00447DC0">
        <w:rPr>
          <w:rFonts w:eastAsia="MS Mincho" w:cs="Arial"/>
          <w:sz w:val="22"/>
          <w:szCs w:val="22"/>
        </w:rPr>
        <w:t>)</w:t>
      </w:r>
    </w:p>
    <w:bookmarkEnd w:id="0"/>
    <w:p w:rsidR="002C06F2" w:rsidRPr="003B09BA" w:rsidRDefault="002C06F2" w:rsidP="007D3F4B">
      <w:pPr>
        <w:keepLines/>
        <w:widowControl w:val="0"/>
        <w:tabs>
          <w:tab w:val="center" w:pos="4677"/>
          <w:tab w:val="right" w:pos="9355"/>
        </w:tabs>
        <w:autoSpaceDE w:val="0"/>
        <w:autoSpaceDN w:val="0"/>
        <w:adjustRightInd w:val="0"/>
        <w:spacing w:before="100" w:line="240" w:lineRule="auto"/>
        <w:rPr>
          <w:i/>
          <w:sz w:val="20"/>
        </w:rPr>
      </w:pPr>
      <w:r w:rsidRPr="003B09BA">
        <w:rPr>
          <w:i/>
          <w:sz w:val="20"/>
        </w:rPr>
        <w:lastRenderedPageBreak/>
        <w:t>Информация о введении в действие (прекращении действия) настоящего стандарта и и</w:t>
      </w:r>
      <w:r w:rsidRPr="003B09BA">
        <w:rPr>
          <w:i/>
          <w:sz w:val="20"/>
        </w:rPr>
        <w:t>з</w:t>
      </w:r>
      <w:r w:rsidRPr="003B09BA">
        <w:rPr>
          <w:i/>
          <w:sz w:val="20"/>
        </w:rPr>
        <w:t>менений к нему на территории указанных выше государств публикуется в указателях национал</w:t>
      </w:r>
      <w:r w:rsidRPr="003B09BA">
        <w:rPr>
          <w:i/>
          <w:sz w:val="20"/>
        </w:rPr>
        <w:t>ь</w:t>
      </w:r>
      <w:r w:rsidRPr="003B09BA">
        <w:rPr>
          <w:i/>
          <w:sz w:val="20"/>
        </w:rPr>
        <w:t>ных стандартов, издаваемых в этих государствах, а также в сети Интернет на сайтах соо</w:t>
      </w:r>
      <w:r w:rsidRPr="003B09BA">
        <w:rPr>
          <w:i/>
          <w:sz w:val="20"/>
        </w:rPr>
        <w:t>т</w:t>
      </w:r>
      <w:r w:rsidRPr="003B09BA">
        <w:rPr>
          <w:i/>
          <w:sz w:val="20"/>
        </w:rPr>
        <w:t>ветствующих национальных органов по стандартизации.</w:t>
      </w:r>
    </w:p>
    <w:p w:rsidR="00F647CA" w:rsidRPr="003B09BA" w:rsidRDefault="002C06F2" w:rsidP="007527CB">
      <w:pPr>
        <w:widowControl w:val="0"/>
        <w:tabs>
          <w:tab w:val="center" w:pos="4677"/>
          <w:tab w:val="right" w:pos="9355"/>
        </w:tabs>
        <w:autoSpaceDE w:val="0"/>
        <w:autoSpaceDN w:val="0"/>
        <w:adjustRightInd w:val="0"/>
        <w:spacing w:before="100" w:line="240" w:lineRule="auto"/>
        <w:rPr>
          <w:i/>
          <w:sz w:val="20"/>
        </w:rPr>
      </w:pPr>
      <w:r w:rsidRPr="003B09BA">
        <w:rPr>
          <w:i/>
          <w:sz w:val="20"/>
        </w:rPr>
        <w:t xml:space="preserve">В случае пересмотра, изменения или отмены настоящего стандарта соответствующая информация будет опубликована </w:t>
      </w:r>
      <w:r>
        <w:rPr>
          <w:i/>
          <w:sz w:val="20"/>
        </w:rPr>
        <w:t xml:space="preserve">на официальном </w:t>
      </w:r>
      <w:r w:rsidRPr="003B09BA">
        <w:rPr>
          <w:i/>
          <w:sz w:val="20"/>
        </w:rPr>
        <w:t>Интернет</w:t>
      </w:r>
      <w:r>
        <w:rPr>
          <w:i/>
          <w:sz w:val="20"/>
        </w:rPr>
        <w:t>-</w:t>
      </w:r>
      <w:r w:rsidRPr="003B09BA">
        <w:rPr>
          <w:i/>
          <w:sz w:val="20"/>
        </w:rPr>
        <w:t>сайте Межгосударственного совета по стандартизации, метрологии и сертификации в каталоге «Межгосударственные стандарты»</w:t>
      </w:r>
    </w:p>
    <w:p w:rsidR="00767EAD" w:rsidRDefault="002C06F2" w:rsidP="00DE0EE6">
      <w:pPr>
        <w:widowControl w:val="0"/>
        <w:spacing w:before="240" w:line="240" w:lineRule="auto"/>
        <w:ind w:firstLine="510"/>
        <w:rPr>
          <w:rFonts w:cs="Arial"/>
          <w:sz w:val="20"/>
        </w:rPr>
      </w:pPr>
      <w:r w:rsidRPr="00FA1AAA">
        <w:rPr>
          <w:rFonts w:cs="Arial"/>
          <w:sz w:val="20"/>
        </w:rPr>
        <w:t>Исключительное право официального опубликования настоящего стандарта на территории ук</w:t>
      </w:r>
      <w:r w:rsidRPr="00FA1AAA">
        <w:rPr>
          <w:rFonts w:cs="Arial"/>
          <w:sz w:val="20"/>
        </w:rPr>
        <w:t>а</w:t>
      </w:r>
      <w:r w:rsidRPr="00FA1AAA">
        <w:rPr>
          <w:rFonts w:cs="Arial"/>
          <w:sz w:val="20"/>
        </w:rPr>
        <w:t>занных выше госуда</w:t>
      </w:r>
      <w:proofErr w:type="gramStart"/>
      <w:r w:rsidRPr="00FA1AAA">
        <w:rPr>
          <w:rFonts w:cs="Arial"/>
          <w:sz w:val="20"/>
        </w:rPr>
        <w:t>рств пр</w:t>
      </w:r>
      <w:proofErr w:type="gramEnd"/>
      <w:r w:rsidRPr="00FA1AAA">
        <w:rPr>
          <w:rFonts w:cs="Arial"/>
          <w:sz w:val="20"/>
        </w:rPr>
        <w:t>инадлежит национальным органам по стандартизации этих государств</w:t>
      </w:r>
    </w:p>
    <w:p w:rsidR="00625501" w:rsidRPr="00A45C0E" w:rsidRDefault="00625501" w:rsidP="007379FC">
      <w:pPr>
        <w:pageBreakBefore/>
        <w:spacing w:before="240" w:after="360"/>
        <w:ind w:firstLine="0"/>
        <w:jc w:val="center"/>
        <w:rPr>
          <w:b/>
          <w:bCs/>
        </w:rPr>
      </w:pPr>
      <w:r w:rsidRPr="00A45C0E">
        <w:rPr>
          <w:b/>
          <w:bCs/>
        </w:rPr>
        <w:lastRenderedPageBreak/>
        <w:t>Содержание</w:t>
      </w:r>
    </w:p>
    <w:p w:rsidR="00625501" w:rsidRPr="003358C2" w:rsidRDefault="00A45C0E" w:rsidP="003B1F0D">
      <w:pPr>
        <w:tabs>
          <w:tab w:val="left" w:pos="284"/>
        </w:tabs>
        <w:suppressAutoHyphens/>
        <w:ind w:firstLine="0"/>
        <w:jc w:val="left"/>
        <w:rPr>
          <w:sz w:val="22"/>
          <w:szCs w:val="22"/>
        </w:rPr>
      </w:pPr>
      <w:r w:rsidRPr="003358C2">
        <w:rPr>
          <w:sz w:val="22"/>
          <w:szCs w:val="22"/>
        </w:rPr>
        <w:t>1</w:t>
      </w:r>
      <w:r w:rsidR="003B1F0D">
        <w:rPr>
          <w:sz w:val="22"/>
          <w:szCs w:val="22"/>
        </w:rPr>
        <w:tab/>
      </w:r>
      <w:r w:rsidRPr="003358C2">
        <w:rPr>
          <w:sz w:val="22"/>
          <w:szCs w:val="22"/>
        </w:rPr>
        <w:t>Область применения ……………………………</w:t>
      </w:r>
      <w:r w:rsidR="002F3C79" w:rsidRPr="003358C2">
        <w:rPr>
          <w:sz w:val="22"/>
          <w:szCs w:val="22"/>
        </w:rPr>
        <w:t>...</w:t>
      </w:r>
      <w:r w:rsidRPr="003358C2">
        <w:rPr>
          <w:sz w:val="22"/>
          <w:szCs w:val="22"/>
        </w:rPr>
        <w:t>………………………………</w:t>
      </w:r>
      <w:r w:rsidR="00077633" w:rsidRPr="003358C2">
        <w:rPr>
          <w:sz w:val="22"/>
          <w:szCs w:val="22"/>
        </w:rPr>
        <w:t>…………</w:t>
      </w:r>
      <w:r w:rsidR="002F3C79" w:rsidRPr="003358C2">
        <w:rPr>
          <w:sz w:val="22"/>
          <w:szCs w:val="22"/>
        </w:rPr>
        <w:t>.............</w:t>
      </w:r>
      <w:r w:rsidR="00077633" w:rsidRPr="003358C2">
        <w:rPr>
          <w:sz w:val="22"/>
          <w:szCs w:val="22"/>
        </w:rPr>
        <w:t>.</w:t>
      </w:r>
    </w:p>
    <w:p w:rsidR="00A45C0E" w:rsidRPr="003358C2" w:rsidRDefault="00A45C0E" w:rsidP="003B1F0D">
      <w:pPr>
        <w:tabs>
          <w:tab w:val="left" w:pos="284"/>
        </w:tabs>
        <w:suppressAutoHyphens/>
        <w:ind w:firstLine="0"/>
        <w:jc w:val="left"/>
        <w:rPr>
          <w:sz w:val="22"/>
          <w:szCs w:val="22"/>
        </w:rPr>
      </w:pPr>
      <w:r w:rsidRPr="003358C2">
        <w:rPr>
          <w:sz w:val="22"/>
          <w:szCs w:val="22"/>
        </w:rPr>
        <w:t>2</w:t>
      </w:r>
      <w:r w:rsidR="003B1F0D">
        <w:rPr>
          <w:sz w:val="22"/>
          <w:szCs w:val="22"/>
        </w:rPr>
        <w:tab/>
      </w:r>
      <w:r w:rsidRPr="003358C2">
        <w:rPr>
          <w:sz w:val="22"/>
          <w:szCs w:val="22"/>
        </w:rPr>
        <w:t>Нормативные ссылки …………………………………………………</w:t>
      </w:r>
      <w:r w:rsidR="002F3C79" w:rsidRPr="003358C2">
        <w:rPr>
          <w:sz w:val="22"/>
          <w:szCs w:val="22"/>
        </w:rPr>
        <w:t>..</w:t>
      </w:r>
      <w:r w:rsidRPr="003358C2">
        <w:rPr>
          <w:sz w:val="22"/>
          <w:szCs w:val="22"/>
        </w:rPr>
        <w:t>………………</w:t>
      </w:r>
      <w:r w:rsidR="00077633" w:rsidRPr="003358C2">
        <w:rPr>
          <w:sz w:val="22"/>
          <w:szCs w:val="22"/>
        </w:rPr>
        <w:t>……</w:t>
      </w:r>
      <w:r w:rsidR="002F3C79" w:rsidRPr="003358C2">
        <w:rPr>
          <w:sz w:val="22"/>
          <w:szCs w:val="22"/>
        </w:rPr>
        <w:t>.............</w:t>
      </w:r>
      <w:r w:rsidR="00077633" w:rsidRPr="003358C2">
        <w:rPr>
          <w:sz w:val="22"/>
          <w:szCs w:val="22"/>
        </w:rPr>
        <w:t>.</w:t>
      </w:r>
    </w:p>
    <w:p w:rsidR="00A45C0E" w:rsidRPr="003358C2" w:rsidRDefault="00A45C0E" w:rsidP="003B1F0D">
      <w:pPr>
        <w:tabs>
          <w:tab w:val="left" w:pos="284"/>
        </w:tabs>
        <w:suppressAutoHyphens/>
        <w:ind w:firstLine="0"/>
        <w:jc w:val="left"/>
        <w:rPr>
          <w:sz w:val="22"/>
          <w:szCs w:val="22"/>
        </w:rPr>
      </w:pPr>
      <w:r w:rsidRPr="003358C2">
        <w:rPr>
          <w:sz w:val="22"/>
          <w:szCs w:val="22"/>
        </w:rPr>
        <w:t>3</w:t>
      </w:r>
      <w:r w:rsidR="003B1F0D">
        <w:rPr>
          <w:sz w:val="22"/>
          <w:szCs w:val="22"/>
        </w:rPr>
        <w:tab/>
      </w:r>
      <w:r w:rsidRPr="003358C2">
        <w:rPr>
          <w:sz w:val="22"/>
          <w:szCs w:val="22"/>
        </w:rPr>
        <w:t>Термины и определения</w:t>
      </w:r>
      <w:proofErr w:type="gramStart"/>
      <w:r w:rsidRPr="003358C2">
        <w:rPr>
          <w:sz w:val="22"/>
          <w:szCs w:val="22"/>
        </w:rPr>
        <w:t xml:space="preserve"> ………………………………………………</w:t>
      </w:r>
      <w:r w:rsidR="002F3C79" w:rsidRPr="003358C2">
        <w:rPr>
          <w:sz w:val="22"/>
          <w:szCs w:val="22"/>
        </w:rPr>
        <w:t>....</w:t>
      </w:r>
      <w:r w:rsidRPr="003358C2">
        <w:rPr>
          <w:sz w:val="22"/>
          <w:szCs w:val="22"/>
        </w:rPr>
        <w:t>……</w:t>
      </w:r>
      <w:r w:rsidR="00077633" w:rsidRPr="003358C2">
        <w:rPr>
          <w:sz w:val="22"/>
          <w:szCs w:val="22"/>
        </w:rPr>
        <w:t>……</w:t>
      </w:r>
      <w:r w:rsidRPr="003358C2">
        <w:rPr>
          <w:sz w:val="22"/>
          <w:szCs w:val="22"/>
        </w:rPr>
        <w:t>…</w:t>
      </w:r>
      <w:r w:rsidR="00077633" w:rsidRPr="003358C2">
        <w:rPr>
          <w:sz w:val="22"/>
          <w:szCs w:val="22"/>
        </w:rPr>
        <w:t>……</w:t>
      </w:r>
      <w:r w:rsidR="002F3C79" w:rsidRPr="003358C2">
        <w:rPr>
          <w:sz w:val="22"/>
          <w:szCs w:val="22"/>
        </w:rPr>
        <w:t>.............</w:t>
      </w:r>
      <w:r w:rsidR="00077633" w:rsidRPr="003358C2">
        <w:rPr>
          <w:sz w:val="22"/>
          <w:szCs w:val="22"/>
        </w:rPr>
        <w:t>.</w:t>
      </w:r>
      <w:proofErr w:type="gramEnd"/>
    </w:p>
    <w:p w:rsidR="00252585" w:rsidRPr="003358C2" w:rsidRDefault="00252585" w:rsidP="003B1F0D">
      <w:pPr>
        <w:tabs>
          <w:tab w:val="left" w:pos="284"/>
        </w:tabs>
        <w:suppressAutoHyphens/>
        <w:ind w:firstLine="0"/>
        <w:jc w:val="left"/>
        <w:rPr>
          <w:sz w:val="22"/>
          <w:szCs w:val="22"/>
        </w:rPr>
      </w:pPr>
      <w:r>
        <w:rPr>
          <w:sz w:val="22"/>
          <w:szCs w:val="22"/>
        </w:rPr>
        <w:t>4</w:t>
      </w:r>
      <w:r w:rsidR="003B1F0D">
        <w:rPr>
          <w:sz w:val="22"/>
          <w:szCs w:val="22"/>
        </w:rPr>
        <w:tab/>
      </w:r>
      <w:r w:rsidR="00F63E36">
        <w:rPr>
          <w:sz w:val="22"/>
          <w:szCs w:val="22"/>
        </w:rPr>
        <w:t>Обозначения</w:t>
      </w:r>
      <w:proofErr w:type="gramStart"/>
      <w:r w:rsidR="00F63E36">
        <w:rPr>
          <w:sz w:val="22"/>
          <w:szCs w:val="22"/>
        </w:rPr>
        <w:t>……………</w:t>
      </w:r>
      <w:r w:rsidR="003B1F0D">
        <w:rPr>
          <w:sz w:val="22"/>
          <w:szCs w:val="22"/>
        </w:rPr>
        <w:t>....................</w:t>
      </w:r>
      <w:r w:rsidR="00110849">
        <w:rPr>
          <w:sz w:val="22"/>
          <w:szCs w:val="22"/>
        </w:rPr>
        <w:t>.....................................................</w:t>
      </w:r>
      <w:r>
        <w:rPr>
          <w:sz w:val="22"/>
          <w:szCs w:val="22"/>
        </w:rPr>
        <w:t>..</w:t>
      </w:r>
      <w:r w:rsidR="00A8344A">
        <w:rPr>
          <w:sz w:val="22"/>
          <w:szCs w:val="22"/>
        </w:rPr>
        <w:t>..</w:t>
      </w:r>
      <w:r w:rsidRPr="003358C2">
        <w:rPr>
          <w:sz w:val="22"/>
          <w:szCs w:val="22"/>
        </w:rPr>
        <w:t>………………..............</w:t>
      </w:r>
      <w:proofErr w:type="gramEnd"/>
    </w:p>
    <w:p w:rsidR="00252585" w:rsidRPr="003358C2" w:rsidRDefault="00252585" w:rsidP="003B1F0D">
      <w:pPr>
        <w:tabs>
          <w:tab w:val="left" w:pos="284"/>
        </w:tabs>
        <w:suppressAutoHyphens/>
        <w:ind w:firstLine="0"/>
        <w:jc w:val="left"/>
        <w:rPr>
          <w:sz w:val="22"/>
          <w:szCs w:val="22"/>
        </w:rPr>
      </w:pPr>
      <w:r>
        <w:rPr>
          <w:sz w:val="22"/>
          <w:szCs w:val="22"/>
        </w:rPr>
        <w:t>5</w:t>
      </w:r>
      <w:r w:rsidR="003B1F0D">
        <w:rPr>
          <w:sz w:val="22"/>
          <w:szCs w:val="22"/>
        </w:rPr>
        <w:tab/>
      </w:r>
      <w:r w:rsidR="00C06807">
        <w:rPr>
          <w:sz w:val="22"/>
          <w:szCs w:val="22"/>
        </w:rPr>
        <w:t>Выбор</w:t>
      </w:r>
      <w:r w:rsidR="00F63E36" w:rsidRPr="00F63E36">
        <w:rPr>
          <w:sz w:val="22"/>
          <w:szCs w:val="22"/>
        </w:rPr>
        <w:t xml:space="preserve"> метода измерений</w:t>
      </w:r>
      <w:proofErr w:type="gramStart"/>
      <w:r w:rsidR="00C06807">
        <w:rPr>
          <w:sz w:val="22"/>
          <w:szCs w:val="22"/>
        </w:rPr>
        <w:t>…………………………</w:t>
      </w:r>
      <w:r w:rsidR="00110849">
        <w:rPr>
          <w:sz w:val="22"/>
          <w:szCs w:val="22"/>
        </w:rPr>
        <w:t>..................…</w:t>
      </w:r>
      <w:r w:rsidR="00F63E36">
        <w:rPr>
          <w:sz w:val="22"/>
          <w:szCs w:val="22"/>
        </w:rPr>
        <w:t>……………………….</w:t>
      </w:r>
      <w:r w:rsidRPr="003358C2">
        <w:rPr>
          <w:sz w:val="22"/>
          <w:szCs w:val="22"/>
        </w:rPr>
        <w:t>……...........</w:t>
      </w:r>
      <w:proofErr w:type="gramEnd"/>
    </w:p>
    <w:p w:rsidR="00AB557F" w:rsidRDefault="00252585" w:rsidP="003B1F0D">
      <w:pPr>
        <w:tabs>
          <w:tab w:val="left" w:pos="993"/>
        </w:tabs>
        <w:suppressAutoHyphens/>
        <w:ind w:left="284" w:hanging="284"/>
        <w:jc w:val="left"/>
        <w:rPr>
          <w:sz w:val="22"/>
          <w:szCs w:val="22"/>
        </w:rPr>
      </w:pPr>
      <w:r>
        <w:rPr>
          <w:sz w:val="22"/>
          <w:szCs w:val="22"/>
        </w:rPr>
        <w:t>6</w:t>
      </w:r>
      <w:r w:rsidR="003B1F0D">
        <w:rPr>
          <w:sz w:val="22"/>
          <w:szCs w:val="22"/>
        </w:rPr>
        <w:tab/>
      </w:r>
      <w:r w:rsidR="00F63E36">
        <w:rPr>
          <w:sz w:val="22"/>
          <w:szCs w:val="22"/>
        </w:rPr>
        <w:t>Средства измерений</w:t>
      </w:r>
      <w:r w:rsidR="00A8344A">
        <w:rPr>
          <w:sz w:val="22"/>
          <w:szCs w:val="22"/>
        </w:rPr>
        <w:t>.</w:t>
      </w:r>
      <w:r w:rsidR="00110849">
        <w:rPr>
          <w:sz w:val="22"/>
          <w:szCs w:val="22"/>
        </w:rPr>
        <w:t>...........................</w:t>
      </w:r>
      <w:r w:rsidR="003B1F0D">
        <w:rPr>
          <w:sz w:val="22"/>
          <w:szCs w:val="22"/>
        </w:rPr>
        <w:t>....</w:t>
      </w:r>
      <w:r w:rsidR="006C76A7">
        <w:rPr>
          <w:sz w:val="22"/>
          <w:szCs w:val="22"/>
        </w:rPr>
        <w:t>......</w:t>
      </w:r>
      <w:r w:rsidR="00F63E36">
        <w:rPr>
          <w:sz w:val="22"/>
          <w:szCs w:val="22"/>
        </w:rPr>
        <w:t>............................................................</w:t>
      </w:r>
      <w:r w:rsidR="006C76A7">
        <w:rPr>
          <w:sz w:val="22"/>
          <w:szCs w:val="22"/>
        </w:rPr>
        <w:t>...................</w:t>
      </w:r>
    </w:p>
    <w:p w:rsidR="00DA06B9" w:rsidRDefault="00252585" w:rsidP="003B1F0D">
      <w:pPr>
        <w:tabs>
          <w:tab w:val="left" w:pos="993"/>
        </w:tabs>
        <w:suppressAutoHyphens/>
        <w:ind w:left="284" w:hanging="284"/>
        <w:jc w:val="left"/>
        <w:rPr>
          <w:sz w:val="22"/>
          <w:szCs w:val="22"/>
        </w:rPr>
      </w:pPr>
      <w:r>
        <w:rPr>
          <w:sz w:val="22"/>
          <w:szCs w:val="22"/>
        </w:rPr>
        <w:t>7</w:t>
      </w:r>
      <w:r w:rsidR="003B1F0D">
        <w:rPr>
          <w:sz w:val="22"/>
          <w:szCs w:val="22"/>
        </w:rPr>
        <w:tab/>
      </w:r>
      <w:r w:rsidR="00F63E36">
        <w:rPr>
          <w:sz w:val="22"/>
          <w:szCs w:val="22"/>
        </w:rPr>
        <w:t>Испытательн</w:t>
      </w:r>
      <w:r w:rsidR="00C06807">
        <w:rPr>
          <w:sz w:val="22"/>
          <w:szCs w:val="22"/>
        </w:rPr>
        <w:t>ое пространство</w:t>
      </w:r>
      <w:r w:rsidR="003B1F0D">
        <w:rPr>
          <w:sz w:val="22"/>
          <w:szCs w:val="22"/>
        </w:rPr>
        <w:t>................................................</w:t>
      </w:r>
      <w:r w:rsidR="00F63E36">
        <w:rPr>
          <w:sz w:val="22"/>
          <w:szCs w:val="22"/>
        </w:rPr>
        <w:t>...............................</w:t>
      </w:r>
      <w:r w:rsidR="003B1F0D">
        <w:rPr>
          <w:sz w:val="22"/>
          <w:szCs w:val="22"/>
        </w:rPr>
        <w:t>....</w:t>
      </w:r>
      <w:r>
        <w:rPr>
          <w:sz w:val="22"/>
          <w:szCs w:val="22"/>
        </w:rPr>
        <w:t>.....</w:t>
      </w:r>
      <w:r w:rsidR="00DA06B9" w:rsidRPr="003358C2">
        <w:rPr>
          <w:sz w:val="22"/>
          <w:szCs w:val="22"/>
        </w:rPr>
        <w:t>…………</w:t>
      </w:r>
    </w:p>
    <w:p w:rsidR="00E77673" w:rsidRDefault="00E77673" w:rsidP="003B1F0D">
      <w:pPr>
        <w:tabs>
          <w:tab w:val="left" w:pos="284"/>
        </w:tabs>
        <w:suppressAutoHyphens/>
        <w:ind w:left="567" w:hanging="567"/>
        <w:jc w:val="left"/>
        <w:rPr>
          <w:sz w:val="22"/>
          <w:szCs w:val="22"/>
        </w:rPr>
      </w:pPr>
      <w:r>
        <w:rPr>
          <w:sz w:val="22"/>
          <w:szCs w:val="22"/>
        </w:rPr>
        <w:t>8</w:t>
      </w:r>
      <w:r w:rsidR="003B1F0D">
        <w:rPr>
          <w:sz w:val="22"/>
          <w:szCs w:val="22"/>
        </w:rPr>
        <w:tab/>
      </w:r>
      <w:r w:rsidR="00C06807" w:rsidRPr="00C06807">
        <w:rPr>
          <w:sz w:val="22"/>
          <w:szCs w:val="22"/>
        </w:rPr>
        <w:t>Шум электрогенератора и условия его работы</w:t>
      </w:r>
      <w:proofErr w:type="gramStart"/>
      <w:r>
        <w:rPr>
          <w:sz w:val="22"/>
          <w:szCs w:val="22"/>
        </w:rPr>
        <w:t>..</w:t>
      </w:r>
      <w:r w:rsidR="003B1F0D">
        <w:rPr>
          <w:sz w:val="22"/>
          <w:szCs w:val="22"/>
        </w:rPr>
        <w:t>.........</w:t>
      </w:r>
      <w:r w:rsidR="00110849">
        <w:rPr>
          <w:sz w:val="22"/>
          <w:szCs w:val="22"/>
        </w:rPr>
        <w:t>...</w:t>
      </w:r>
      <w:r w:rsidR="00C06807">
        <w:rPr>
          <w:sz w:val="22"/>
          <w:szCs w:val="22"/>
        </w:rPr>
        <w:t>.</w:t>
      </w:r>
      <w:r w:rsidR="00110849">
        <w:rPr>
          <w:sz w:val="22"/>
          <w:szCs w:val="22"/>
        </w:rPr>
        <w:t>............</w:t>
      </w:r>
      <w:r>
        <w:rPr>
          <w:sz w:val="22"/>
          <w:szCs w:val="22"/>
        </w:rPr>
        <w:t>........</w:t>
      </w:r>
      <w:r w:rsidRPr="003358C2">
        <w:rPr>
          <w:sz w:val="22"/>
          <w:szCs w:val="22"/>
        </w:rPr>
        <w:t>…………………..........</w:t>
      </w:r>
      <w:r>
        <w:rPr>
          <w:sz w:val="22"/>
          <w:szCs w:val="22"/>
        </w:rPr>
        <w:t>....</w:t>
      </w:r>
      <w:proofErr w:type="gramEnd"/>
    </w:p>
    <w:p w:rsidR="009A306A" w:rsidRDefault="009A306A" w:rsidP="003B1F0D">
      <w:pPr>
        <w:tabs>
          <w:tab w:val="left" w:pos="284"/>
        </w:tabs>
        <w:suppressAutoHyphens/>
        <w:ind w:left="567" w:hanging="567"/>
        <w:jc w:val="left"/>
        <w:rPr>
          <w:sz w:val="22"/>
          <w:szCs w:val="22"/>
        </w:rPr>
      </w:pPr>
      <w:r>
        <w:rPr>
          <w:sz w:val="22"/>
          <w:szCs w:val="22"/>
        </w:rPr>
        <w:t>9</w:t>
      </w:r>
      <w:bookmarkStart w:id="1" w:name="_Toc371869183"/>
      <w:r w:rsidR="003B1F0D">
        <w:rPr>
          <w:sz w:val="22"/>
          <w:szCs w:val="22"/>
        </w:rPr>
        <w:tab/>
      </w:r>
      <w:bookmarkEnd w:id="1"/>
      <w:r w:rsidR="00C06807" w:rsidRPr="00C06807">
        <w:rPr>
          <w:sz w:val="22"/>
          <w:szCs w:val="22"/>
        </w:rPr>
        <w:t>Огибающий параллелепипед и измерительная поверхность</w:t>
      </w:r>
      <w:r w:rsidR="00C06807">
        <w:rPr>
          <w:sz w:val="22"/>
          <w:szCs w:val="22"/>
        </w:rPr>
        <w:t xml:space="preserve"> </w:t>
      </w:r>
      <w:r w:rsidR="00F63E36">
        <w:rPr>
          <w:sz w:val="22"/>
          <w:szCs w:val="22"/>
        </w:rPr>
        <w:t>………………………….</w:t>
      </w:r>
      <w:r>
        <w:rPr>
          <w:sz w:val="22"/>
          <w:szCs w:val="22"/>
        </w:rPr>
        <w:t>......</w:t>
      </w:r>
      <w:r w:rsidR="00110849">
        <w:rPr>
          <w:sz w:val="22"/>
          <w:szCs w:val="22"/>
        </w:rPr>
        <w:t>...</w:t>
      </w:r>
      <w:r w:rsidRPr="003358C2">
        <w:rPr>
          <w:sz w:val="22"/>
          <w:szCs w:val="22"/>
        </w:rPr>
        <w:t>.</w:t>
      </w:r>
      <w:r>
        <w:rPr>
          <w:sz w:val="22"/>
          <w:szCs w:val="22"/>
        </w:rPr>
        <w:t>....</w:t>
      </w:r>
    </w:p>
    <w:p w:rsidR="00C356FA" w:rsidRDefault="00C356FA" w:rsidP="00C356FA">
      <w:pPr>
        <w:tabs>
          <w:tab w:val="left" w:pos="993"/>
        </w:tabs>
        <w:suppressAutoHyphens/>
        <w:ind w:left="284" w:hanging="284"/>
        <w:jc w:val="left"/>
        <w:rPr>
          <w:sz w:val="22"/>
          <w:szCs w:val="22"/>
        </w:rPr>
      </w:pPr>
      <w:r>
        <w:rPr>
          <w:sz w:val="22"/>
          <w:szCs w:val="22"/>
        </w:rPr>
        <w:t>10</w:t>
      </w:r>
      <w:r>
        <w:rPr>
          <w:sz w:val="22"/>
          <w:szCs w:val="22"/>
        </w:rPr>
        <w:tab/>
      </w:r>
      <w:r w:rsidR="00C06807" w:rsidRPr="00C06807">
        <w:rPr>
          <w:sz w:val="22"/>
          <w:szCs w:val="22"/>
        </w:rPr>
        <w:t>Измерение уровней звукового давления</w:t>
      </w:r>
      <w:r>
        <w:rPr>
          <w:sz w:val="22"/>
          <w:szCs w:val="22"/>
        </w:rPr>
        <w:t>.....................................................................................</w:t>
      </w:r>
    </w:p>
    <w:p w:rsidR="00C356FA" w:rsidRDefault="00C356FA" w:rsidP="00C356FA">
      <w:pPr>
        <w:tabs>
          <w:tab w:val="left" w:pos="993"/>
        </w:tabs>
        <w:suppressAutoHyphens/>
        <w:ind w:left="284" w:hanging="284"/>
        <w:jc w:val="left"/>
        <w:rPr>
          <w:sz w:val="22"/>
          <w:szCs w:val="22"/>
        </w:rPr>
      </w:pPr>
      <w:r>
        <w:rPr>
          <w:sz w:val="22"/>
          <w:szCs w:val="22"/>
        </w:rPr>
        <w:t>11</w:t>
      </w:r>
      <w:r>
        <w:rPr>
          <w:sz w:val="22"/>
          <w:szCs w:val="22"/>
        </w:rPr>
        <w:tab/>
      </w:r>
      <w:r w:rsidR="00C06807" w:rsidRPr="00C06807">
        <w:rPr>
          <w:sz w:val="22"/>
          <w:szCs w:val="22"/>
        </w:rPr>
        <w:t>Определение уровня звуковой мощности</w:t>
      </w:r>
      <w:r w:rsidR="00C06807">
        <w:rPr>
          <w:sz w:val="22"/>
          <w:szCs w:val="22"/>
        </w:rPr>
        <w:t xml:space="preserve"> </w:t>
      </w:r>
      <w:r>
        <w:rPr>
          <w:sz w:val="22"/>
          <w:szCs w:val="22"/>
        </w:rPr>
        <w:t>……………….............</w:t>
      </w:r>
      <w:r w:rsidR="00C06807">
        <w:rPr>
          <w:sz w:val="22"/>
          <w:szCs w:val="22"/>
        </w:rPr>
        <w:t>..</w:t>
      </w:r>
      <w:r>
        <w:rPr>
          <w:sz w:val="22"/>
          <w:szCs w:val="22"/>
        </w:rPr>
        <w:t>..............................................</w:t>
      </w:r>
    </w:p>
    <w:p w:rsidR="00C356FA" w:rsidRDefault="00C356FA" w:rsidP="00C356FA">
      <w:pPr>
        <w:tabs>
          <w:tab w:val="left" w:pos="993"/>
        </w:tabs>
        <w:suppressAutoHyphens/>
        <w:ind w:left="284" w:hanging="284"/>
        <w:jc w:val="left"/>
        <w:rPr>
          <w:sz w:val="22"/>
          <w:szCs w:val="22"/>
        </w:rPr>
      </w:pPr>
      <w:r>
        <w:rPr>
          <w:sz w:val="22"/>
          <w:szCs w:val="22"/>
        </w:rPr>
        <w:t>12</w:t>
      </w:r>
      <w:r>
        <w:rPr>
          <w:sz w:val="22"/>
          <w:szCs w:val="22"/>
        </w:rPr>
        <w:tab/>
      </w:r>
      <w:r w:rsidR="00C06807" w:rsidRPr="00C06807">
        <w:rPr>
          <w:sz w:val="22"/>
          <w:szCs w:val="22"/>
        </w:rPr>
        <w:t>Неопределенность измерения</w:t>
      </w:r>
      <w:r>
        <w:rPr>
          <w:sz w:val="22"/>
          <w:szCs w:val="22"/>
        </w:rPr>
        <w:t>.....................................................................................................</w:t>
      </w:r>
    </w:p>
    <w:p w:rsidR="00610195" w:rsidRDefault="00610195" w:rsidP="00610195">
      <w:pPr>
        <w:tabs>
          <w:tab w:val="left" w:pos="993"/>
        </w:tabs>
        <w:suppressAutoHyphens/>
        <w:ind w:left="284" w:hanging="284"/>
        <w:jc w:val="left"/>
        <w:rPr>
          <w:sz w:val="22"/>
          <w:szCs w:val="22"/>
        </w:rPr>
      </w:pPr>
      <w:r>
        <w:rPr>
          <w:sz w:val="22"/>
          <w:szCs w:val="22"/>
        </w:rPr>
        <w:t>13</w:t>
      </w:r>
      <w:r>
        <w:rPr>
          <w:sz w:val="22"/>
          <w:szCs w:val="22"/>
        </w:rPr>
        <w:tab/>
      </w:r>
      <w:r w:rsidR="00C06807" w:rsidRPr="00C06807">
        <w:rPr>
          <w:sz w:val="22"/>
          <w:szCs w:val="22"/>
        </w:rPr>
        <w:t>Заявляемый уровень звуковой мощности</w:t>
      </w:r>
      <w:r>
        <w:rPr>
          <w:sz w:val="22"/>
          <w:szCs w:val="22"/>
        </w:rPr>
        <w:t>................................</w:t>
      </w:r>
      <w:r w:rsidR="00C06807">
        <w:rPr>
          <w:sz w:val="22"/>
          <w:szCs w:val="22"/>
        </w:rPr>
        <w:t>.</w:t>
      </w:r>
      <w:r>
        <w:rPr>
          <w:sz w:val="22"/>
          <w:szCs w:val="22"/>
        </w:rPr>
        <w:t>..................................................</w:t>
      </w:r>
    </w:p>
    <w:p w:rsidR="00610195" w:rsidRDefault="00610195" w:rsidP="00610195">
      <w:pPr>
        <w:tabs>
          <w:tab w:val="left" w:pos="993"/>
        </w:tabs>
        <w:suppressAutoHyphens/>
        <w:ind w:left="284" w:hanging="284"/>
        <w:jc w:val="left"/>
        <w:rPr>
          <w:sz w:val="22"/>
          <w:szCs w:val="22"/>
        </w:rPr>
      </w:pPr>
      <w:r>
        <w:rPr>
          <w:sz w:val="22"/>
          <w:szCs w:val="22"/>
        </w:rPr>
        <w:t>14</w:t>
      </w:r>
      <w:r>
        <w:rPr>
          <w:sz w:val="22"/>
          <w:szCs w:val="22"/>
        </w:rPr>
        <w:tab/>
      </w:r>
      <w:r w:rsidR="00C06807">
        <w:rPr>
          <w:sz w:val="22"/>
          <w:szCs w:val="22"/>
        </w:rPr>
        <w:t>Протокол испытаний…...</w:t>
      </w:r>
      <w:r>
        <w:rPr>
          <w:sz w:val="22"/>
          <w:szCs w:val="22"/>
        </w:rPr>
        <w:t>...............................................................................................................</w:t>
      </w:r>
    </w:p>
    <w:p w:rsidR="00C06807" w:rsidRDefault="00C06807" w:rsidP="00C06807">
      <w:pPr>
        <w:tabs>
          <w:tab w:val="left" w:pos="993"/>
        </w:tabs>
        <w:suppressAutoHyphens/>
        <w:ind w:left="284" w:hanging="284"/>
        <w:jc w:val="left"/>
        <w:rPr>
          <w:sz w:val="22"/>
          <w:szCs w:val="22"/>
        </w:rPr>
      </w:pPr>
      <w:r>
        <w:rPr>
          <w:sz w:val="22"/>
          <w:szCs w:val="22"/>
        </w:rPr>
        <w:t>15</w:t>
      </w:r>
      <w:r>
        <w:rPr>
          <w:sz w:val="22"/>
          <w:szCs w:val="22"/>
        </w:rPr>
        <w:tab/>
      </w:r>
      <w:r w:rsidRPr="00C06807">
        <w:rPr>
          <w:sz w:val="22"/>
          <w:szCs w:val="22"/>
        </w:rPr>
        <w:t>Определение уровня звука излучения на рабочем месте</w:t>
      </w:r>
      <w:r>
        <w:rPr>
          <w:sz w:val="22"/>
          <w:szCs w:val="22"/>
        </w:rPr>
        <w:t xml:space="preserve"> ........................................................</w:t>
      </w:r>
    </w:p>
    <w:p w:rsidR="00F72020" w:rsidRDefault="00F72020" w:rsidP="0093359D">
      <w:pPr>
        <w:suppressAutoHyphens/>
        <w:ind w:left="1531" w:hanging="1531"/>
        <w:jc w:val="left"/>
        <w:rPr>
          <w:sz w:val="22"/>
          <w:szCs w:val="22"/>
        </w:rPr>
      </w:pPr>
      <w:r w:rsidRPr="00F72020">
        <w:rPr>
          <w:sz w:val="22"/>
          <w:szCs w:val="22"/>
        </w:rPr>
        <w:t>Приложение</w:t>
      </w:r>
      <w:proofErr w:type="gramStart"/>
      <w:r w:rsidRPr="00F72020">
        <w:rPr>
          <w:sz w:val="22"/>
          <w:szCs w:val="22"/>
        </w:rPr>
        <w:t xml:space="preserve"> А</w:t>
      </w:r>
      <w:proofErr w:type="gramEnd"/>
      <w:r>
        <w:rPr>
          <w:sz w:val="22"/>
          <w:szCs w:val="22"/>
        </w:rPr>
        <w:t xml:space="preserve"> </w:t>
      </w:r>
      <w:r w:rsidRPr="00F72020">
        <w:rPr>
          <w:sz w:val="22"/>
          <w:szCs w:val="22"/>
        </w:rPr>
        <w:t>(</w:t>
      </w:r>
      <w:r w:rsidR="0001161A">
        <w:rPr>
          <w:sz w:val="22"/>
          <w:szCs w:val="22"/>
        </w:rPr>
        <w:t>обязательное</w:t>
      </w:r>
      <w:r w:rsidRPr="00F72020">
        <w:rPr>
          <w:sz w:val="22"/>
          <w:szCs w:val="22"/>
        </w:rPr>
        <w:t>)</w:t>
      </w:r>
      <w:r>
        <w:rPr>
          <w:sz w:val="22"/>
          <w:szCs w:val="22"/>
        </w:rPr>
        <w:t xml:space="preserve"> </w:t>
      </w:r>
      <w:r w:rsidR="00C06807" w:rsidRPr="00C06807">
        <w:rPr>
          <w:sz w:val="22"/>
          <w:szCs w:val="22"/>
        </w:rPr>
        <w:t>Применение ISO 3744:2010 для электрогенераторов</w:t>
      </w:r>
      <w:r w:rsidR="0093359D">
        <w:rPr>
          <w:sz w:val="22"/>
          <w:szCs w:val="22"/>
        </w:rPr>
        <w:t>...........</w:t>
      </w:r>
      <w:r w:rsidR="00C06807">
        <w:rPr>
          <w:sz w:val="22"/>
          <w:szCs w:val="22"/>
        </w:rPr>
        <w:t>.</w:t>
      </w:r>
      <w:r w:rsidR="00110849">
        <w:rPr>
          <w:sz w:val="22"/>
          <w:szCs w:val="22"/>
        </w:rPr>
        <w:t>....</w:t>
      </w:r>
      <w:r w:rsidR="003C7B46">
        <w:rPr>
          <w:sz w:val="22"/>
          <w:szCs w:val="22"/>
        </w:rPr>
        <w:t>.</w:t>
      </w:r>
    </w:p>
    <w:p w:rsidR="003C7B46" w:rsidRDefault="003C7B46" w:rsidP="003C7B46">
      <w:pPr>
        <w:suppressAutoHyphens/>
        <w:ind w:left="1418" w:hanging="1418"/>
        <w:jc w:val="left"/>
        <w:rPr>
          <w:sz w:val="22"/>
          <w:szCs w:val="22"/>
        </w:rPr>
      </w:pPr>
      <w:r w:rsidRPr="00F72020">
        <w:rPr>
          <w:sz w:val="22"/>
          <w:szCs w:val="22"/>
        </w:rPr>
        <w:t>Приложение</w:t>
      </w:r>
      <w:proofErr w:type="gramStart"/>
      <w:r w:rsidRPr="00F72020">
        <w:rPr>
          <w:sz w:val="22"/>
          <w:szCs w:val="22"/>
        </w:rPr>
        <w:t xml:space="preserve"> </w:t>
      </w:r>
      <w:r>
        <w:rPr>
          <w:sz w:val="22"/>
          <w:szCs w:val="22"/>
        </w:rPr>
        <w:t>В</w:t>
      </w:r>
      <w:proofErr w:type="gramEnd"/>
      <w:r>
        <w:rPr>
          <w:sz w:val="22"/>
          <w:szCs w:val="22"/>
        </w:rPr>
        <w:t xml:space="preserve"> </w:t>
      </w:r>
      <w:r w:rsidR="00A8344A">
        <w:rPr>
          <w:sz w:val="22"/>
          <w:szCs w:val="22"/>
        </w:rPr>
        <w:t>(</w:t>
      </w:r>
      <w:r w:rsidR="00C06807">
        <w:rPr>
          <w:sz w:val="22"/>
          <w:szCs w:val="22"/>
        </w:rPr>
        <w:t>обязательное</w:t>
      </w:r>
      <w:r w:rsidR="00110849">
        <w:rPr>
          <w:sz w:val="22"/>
          <w:szCs w:val="22"/>
        </w:rPr>
        <w:t>)</w:t>
      </w:r>
      <w:r w:rsidR="00A8344A" w:rsidRPr="00A8344A">
        <w:rPr>
          <w:sz w:val="22"/>
          <w:szCs w:val="22"/>
        </w:rPr>
        <w:t xml:space="preserve"> </w:t>
      </w:r>
      <w:r w:rsidR="00C06807" w:rsidRPr="00C06807">
        <w:rPr>
          <w:sz w:val="22"/>
          <w:szCs w:val="22"/>
        </w:rPr>
        <w:t>Применение ISO 374</w:t>
      </w:r>
      <w:r w:rsidR="00C06807">
        <w:rPr>
          <w:sz w:val="22"/>
          <w:szCs w:val="22"/>
        </w:rPr>
        <w:t>6</w:t>
      </w:r>
      <w:r w:rsidR="00C06807" w:rsidRPr="00C06807">
        <w:rPr>
          <w:sz w:val="22"/>
          <w:szCs w:val="22"/>
        </w:rPr>
        <w:t>:2010 для электрогенераторов</w:t>
      </w:r>
      <w:r w:rsidR="00C06807">
        <w:rPr>
          <w:sz w:val="22"/>
          <w:szCs w:val="22"/>
        </w:rPr>
        <w:t>.................</w:t>
      </w:r>
    </w:p>
    <w:p w:rsidR="00C94F56" w:rsidRDefault="00C94F56" w:rsidP="00C94F56">
      <w:pPr>
        <w:suppressAutoHyphens/>
        <w:ind w:left="1418" w:hanging="1418"/>
        <w:jc w:val="left"/>
        <w:rPr>
          <w:sz w:val="22"/>
          <w:szCs w:val="22"/>
        </w:rPr>
      </w:pPr>
      <w:r w:rsidRPr="00F72020">
        <w:rPr>
          <w:sz w:val="22"/>
          <w:szCs w:val="22"/>
        </w:rPr>
        <w:t xml:space="preserve">Приложение </w:t>
      </w:r>
      <w:r w:rsidR="00A8344A">
        <w:rPr>
          <w:sz w:val="22"/>
          <w:szCs w:val="22"/>
          <w:lang w:val="en-US"/>
        </w:rPr>
        <w:t>C</w:t>
      </w:r>
      <w:r>
        <w:rPr>
          <w:sz w:val="22"/>
          <w:szCs w:val="22"/>
        </w:rPr>
        <w:t xml:space="preserve"> </w:t>
      </w:r>
      <w:r w:rsidRPr="00F72020">
        <w:rPr>
          <w:sz w:val="22"/>
          <w:szCs w:val="22"/>
        </w:rPr>
        <w:t>(</w:t>
      </w:r>
      <w:r w:rsidR="00C06807">
        <w:rPr>
          <w:sz w:val="22"/>
          <w:szCs w:val="22"/>
        </w:rPr>
        <w:t>справочное</w:t>
      </w:r>
      <w:r w:rsidR="00A879D8">
        <w:rPr>
          <w:sz w:val="22"/>
          <w:szCs w:val="22"/>
        </w:rPr>
        <w:t>)</w:t>
      </w:r>
      <w:r w:rsidR="00A879D8" w:rsidRPr="00A879D8">
        <w:t xml:space="preserve"> </w:t>
      </w:r>
      <w:r w:rsidR="00C06807" w:rsidRPr="00C06807">
        <w:rPr>
          <w:sz w:val="22"/>
          <w:szCs w:val="22"/>
        </w:rPr>
        <w:t xml:space="preserve">Методы </w:t>
      </w:r>
      <w:r w:rsidR="007C25D3">
        <w:rPr>
          <w:sz w:val="22"/>
          <w:szCs w:val="22"/>
        </w:rPr>
        <w:t>акустической</w:t>
      </w:r>
      <w:r w:rsidR="00C06807" w:rsidRPr="00C06807">
        <w:rPr>
          <w:sz w:val="22"/>
          <w:szCs w:val="22"/>
        </w:rPr>
        <w:t xml:space="preserve"> интенсиметрии</w:t>
      </w:r>
      <w:proofErr w:type="gramStart"/>
      <w:r w:rsidR="00A879D8">
        <w:rPr>
          <w:sz w:val="22"/>
          <w:szCs w:val="22"/>
        </w:rPr>
        <w:t>......</w:t>
      </w:r>
      <w:r>
        <w:rPr>
          <w:sz w:val="22"/>
          <w:szCs w:val="22"/>
        </w:rPr>
        <w:t>…</w:t>
      </w:r>
      <w:r w:rsidR="0001161A">
        <w:rPr>
          <w:sz w:val="22"/>
          <w:szCs w:val="22"/>
        </w:rPr>
        <w:t>...............</w:t>
      </w:r>
      <w:r>
        <w:rPr>
          <w:sz w:val="22"/>
          <w:szCs w:val="22"/>
        </w:rPr>
        <w:t>...</w:t>
      </w:r>
      <w:r w:rsidR="00500A4B">
        <w:rPr>
          <w:sz w:val="22"/>
          <w:szCs w:val="22"/>
        </w:rPr>
        <w:t>....</w:t>
      </w:r>
      <w:r>
        <w:rPr>
          <w:sz w:val="22"/>
          <w:szCs w:val="22"/>
        </w:rPr>
        <w:t>..............</w:t>
      </w:r>
      <w:proofErr w:type="gramEnd"/>
    </w:p>
    <w:p w:rsidR="0093359D" w:rsidRDefault="0093359D" w:rsidP="0093359D">
      <w:pPr>
        <w:suppressAutoHyphens/>
        <w:ind w:left="1418" w:hanging="1418"/>
        <w:jc w:val="left"/>
        <w:rPr>
          <w:sz w:val="22"/>
          <w:szCs w:val="22"/>
        </w:rPr>
      </w:pPr>
      <w:r w:rsidRPr="00F72020">
        <w:rPr>
          <w:sz w:val="22"/>
          <w:szCs w:val="22"/>
        </w:rPr>
        <w:t xml:space="preserve">Приложение </w:t>
      </w:r>
      <w:r>
        <w:rPr>
          <w:sz w:val="22"/>
          <w:szCs w:val="22"/>
        </w:rPr>
        <w:t xml:space="preserve">ДА </w:t>
      </w:r>
      <w:r w:rsidRPr="00F72020">
        <w:rPr>
          <w:sz w:val="22"/>
          <w:szCs w:val="22"/>
        </w:rPr>
        <w:t>(</w:t>
      </w:r>
      <w:r>
        <w:rPr>
          <w:sz w:val="22"/>
          <w:szCs w:val="22"/>
        </w:rPr>
        <w:t>справочное</w:t>
      </w:r>
      <w:r w:rsidRPr="00F72020">
        <w:rPr>
          <w:sz w:val="22"/>
          <w:szCs w:val="22"/>
        </w:rPr>
        <w:t>)</w:t>
      </w:r>
      <w:r>
        <w:rPr>
          <w:sz w:val="22"/>
          <w:szCs w:val="22"/>
        </w:rPr>
        <w:t xml:space="preserve"> </w:t>
      </w:r>
      <w:r w:rsidRPr="0093359D">
        <w:rPr>
          <w:sz w:val="22"/>
          <w:szCs w:val="22"/>
        </w:rPr>
        <w:t>Сведения о соответствии ссылочных международных стандартов межгосударственным стандартам</w:t>
      </w:r>
      <w:r>
        <w:rPr>
          <w:sz w:val="22"/>
          <w:szCs w:val="22"/>
        </w:rPr>
        <w:t xml:space="preserve"> …....................................................</w:t>
      </w:r>
    </w:p>
    <w:p w:rsidR="00500A4B" w:rsidRDefault="00500A4B" w:rsidP="00500A4B">
      <w:pPr>
        <w:suppressAutoHyphens/>
        <w:ind w:left="1418" w:hanging="1418"/>
        <w:jc w:val="left"/>
        <w:rPr>
          <w:sz w:val="22"/>
          <w:szCs w:val="22"/>
        </w:rPr>
      </w:pPr>
      <w:r>
        <w:rPr>
          <w:sz w:val="22"/>
          <w:szCs w:val="22"/>
        </w:rPr>
        <w:t>Библиография…………………………………………………………………..………….……................</w:t>
      </w:r>
    </w:p>
    <w:p w:rsidR="00500A4B" w:rsidRDefault="00500A4B" w:rsidP="0093359D">
      <w:pPr>
        <w:suppressAutoHyphens/>
        <w:ind w:left="1418" w:hanging="1418"/>
        <w:jc w:val="left"/>
        <w:rPr>
          <w:sz w:val="22"/>
          <w:szCs w:val="22"/>
        </w:rPr>
      </w:pPr>
    </w:p>
    <w:p w:rsidR="00E93C38" w:rsidRPr="003C6FD6" w:rsidRDefault="00E93C38" w:rsidP="00B120C1">
      <w:pPr>
        <w:pStyle w:val="Introduction"/>
        <w:spacing w:before="240" w:after="360" w:line="240" w:lineRule="auto"/>
        <w:jc w:val="center"/>
        <w:rPr>
          <w:sz w:val="24"/>
          <w:szCs w:val="24"/>
          <w:lang w:val="ru-RU"/>
        </w:rPr>
      </w:pPr>
      <w:r w:rsidRPr="003C6FD6">
        <w:rPr>
          <w:sz w:val="24"/>
          <w:szCs w:val="24"/>
          <w:lang w:val="ru-RU"/>
        </w:rPr>
        <w:lastRenderedPageBreak/>
        <w:t>Введение</w:t>
      </w:r>
    </w:p>
    <w:p w:rsidR="00D71478" w:rsidRPr="00D40FD8" w:rsidRDefault="00711B88" w:rsidP="001553EF">
      <w:r>
        <w:t>Настоящий стандарт устанавливает испытательные коды по шуму (т. е. ста</w:t>
      </w:r>
      <w:r>
        <w:t>н</w:t>
      </w:r>
      <w:r>
        <w:t>дарты безопасности типа</w:t>
      </w:r>
      <w:proofErr w:type="gramStart"/>
      <w:r>
        <w:t xml:space="preserve"> С</w:t>
      </w:r>
      <w:proofErr w:type="gramEnd"/>
      <w:r>
        <w:t xml:space="preserve"> по классификации ГОСТ 12.1.003 и ГОСТ </w:t>
      </w:r>
      <w:r>
        <w:rPr>
          <w:lang w:val="en-US"/>
        </w:rPr>
        <w:t>ISO</w:t>
      </w:r>
      <w:r w:rsidRPr="00711B88">
        <w:t xml:space="preserve"> 12100)</w:t>
      </w:r>
      <w:r>
        <w:t xml:space="preserve">  в целях заявления и подтверждения шумовой характеристики электрогенераторов с приводом от поршневых двигателей внутреннего сгорания. </w:t>
      </w:r>
    </w:p>
    <w:p w:rsidR="00711B88" w:rsidRDefault="00711B88" w:rsidP="00711B88">
      <w:r>
        <w:t>Если требования, установленные испытательным кодом по шуму, отличаются от требований стандартов безопасности более высокого уровня (типов</w:t>
      </w:r>
      <w:proofErr w:type="gramStart"/>
      <w:r>
        <w:t xml:space="preserve"> А</w:t>
      </w:r>
      <w:proofErr w:type="gramEnd"/>
      <w:r>
        <w:t xml:space="preserve"> и В), то р</w:t>
      </w:r>
      <w:r>
        <w:t>у</w:t>
      </w:r>
      <w:r>
        <w:t>ководствоваться следует испытательным кодом по шуму.</w:t>
      </w:r>
    </w:p>
    <w:p w:rsidR="00711B88" w:rsidRDefault="00380B02" w:rsidP="001553EF">
      <w:r>
        <w:t>Изготовители электрогенераторов заинтересованы в создании малошумных машин, что требует привлечения соответствующей информации, в частности, об и</w:t>
      </w:r>
      <w:r>
        <w:t>з</w:t>
      </w:r>
      <w:r>
        <w:t>лучаемом машиной шуме. Основными показателями, характеризующими степень шумности электрогенератора, являются уровень звуковой мощности и уровень звука излучения на рабочем месте.</w:t>
      </w:r>
    </w:p>
    <w:p w:rsidR="00380B02" w:rsidRDefault="00380B02" w:rsidP="001553EF">
      <w:r>
        <w:t xml:space="preserve">Изготовитель заявляет указанные показатели, посредством чего он может подтвердить </w:t>
      </w:r>
      <w:proofErr w:type="spellStart"/>
      <w:r>
        <w:t>малошумность</w:t>
      </w:r>
      <w:proofErr w:type="spellEnd"/>
      <w:r>
        <w:t xml:space="preserve"> поставляемой им машины, но пользователю также ва</w:t>
      </w:r>
      <w:r>
        <w:t>ж</w:t>
      </w:r>
      <w:r>
        <w:t>но знать эти характеристики, чтобы оценить, насколько шумной будет среда в усл</w:t>
      </w:r>
      <w:r>
        <w:t>о</w:t>
      </w:r>
      <w:r>
        <w:t>виях применения электрогенератора.</w:t>
      </w:r>
    </w:p>
    <w:p w:rsidR="008C15F3" w:rsidRDefault="00380B02" w:rsidP="001553EF">
      <w:r>
        <w:t xml:space="preserve">Уровень звуковой мощности </w:t>
      </w:r>
      <w:r w:rsidR="008C15F3">
        <w:t>отражает способность машины производить ак</w:t>
      </w:r>
      <w:r w:rsidR="008C15F3">
        <w:t>у</w:t>
      </w:r>
      <w:r w:rsidR="008C15F3">
        <w:t>стический шум, в то время как знание уровня звука излучения на рабочем месте по</w:t>
      </w:r>
      <w:r w:rsidR="008C15F3">
        <w:t>з</w:t>
      </w:r>
      <w:r w:rsidR="008C15F3">
        <w:t>воляет ориентировочно оценить воздействие шума на оператора в условиях прим</w:t>
      </w:r>
      <w:r w:rsidR="008C15F3">
        <w:t>е</w:t>
      </w:r>
      <w:r w:rsidR="008C15F3">
        <w:t>нения машины.</w:t>
      </w:r>
    </w:p>
    <w:p w:rsidR="00380B02" w:rsidRPr="008C15F3" w:rsidRDefault="008C15F3" w:rsidP="001553EF">
      <w:r>
        <w:t>В настоящем стандарте электрогенератор рассматривается как источник п</w:t>
      </w:r>
      <w:r>
        <w:t>о</w:t>
      </w:r>
      <w:r>
        <w:t xml:space="preserve">стоянного шума по классификации </w:t>
      </w:r>
      <w:r>
        <w:rPr>
          <w:lang w:val="en-US"/>
        </w:rPr>
        <w:t>ISO</w:t>
      </w:r>
      <w:r w:rsidRPr="008C15F3">
        <w:t xml:space="preserve"> 12001</w:t>
      </w:r>
      <w:r>
        <w:t>. Измерения шумовой характеристики электрогенератора могут быть выполнены в разных акустических условиях и с ра</w:t>
      </w:r>
      <w:r>
        <w:t>з</w:t>
      </w:r>
      <w:r>
        <w:t xml:space="preserve">ной точностью. Руководство по выбору соответствующего испытательного кода дано в разделе 5. </w:t>
      </w:r>
    </w:p>
    <w:p w:rsidR="00711B88" w:rsidRDefault="008C15F3" w:rsidP="001553EF">
      <w:r>
        <w:t xml:space="preserve">В настоящем стандарте </w:t>
      </w:r>
      <w:proofErr w:type="gramStart"/>
      <w:r>
        <w:t>рассмотрены две методологии оцени</w:t>
      </w:r>
      <w:proofErr w:type="gramEnd"/>
      <w:r>
        <w:t xml:space="preserve"> неопределенн</w:t>
      </w:r>
      <w:r>
        <w:t>о</w:t>
      </w:r>
      <w:r>
        <w:t>сти измерения. В разделе 12 рассматривается получение расширенной неопред</w:t>
      </w:r>
      <w:r>
        <w:t>е</w:t>
      </w:r>
      <w:r>
        <w:t xml:space="preserve">ленности при испытаниях единичного образца электрогенератора, а в разделе 13 – при проведении измерений для выборки из партии электрогенераторов. </w:t>
      </w:r>
    </w:p>
    <w:p w:rsidR="00711B88" w:rsidRDefault="00711B88" w:rsidP="00711B88">
      <w:pPr>
        <w:pStyle w:val="af6"/>
        <w:autoSpaceDE w:val="0"/>
        <w:autoSpaceDN w:val="0"/>
        <w:adjustRightInd w:val="0"/>
        <w:rPr>
          <w:rFonts w:eastAsiaTheme="minorEastAsia"/>
          <w:szCs w:val="24"/>
        </w:rPr>
      </w:pPr>
    </w:p>
    <w:p w:rsidR="00560A11" w:rsidRPr="00F92473" w:rsidRDefault="00560A11" w:rsidP="003D56F9">
      <w:pPr>
        <w:sectPr w:rsidR="00560A11" w:rsidRPr="00F92473" w:rsidSect="007D3F4B">
          <w:headerReference w:type="even" r:id="rId10"/>
          <w:headerReference w:type="default" r:id="rId11"/>
          <w:footerReference w:type="even" r:id="rId12"/>
          <w:footerReference w:type="default" r:id="rId13"/>
          <w:footerReference w:type="first" r:id="rId14"/>
          <w:footnotePr>
            <w:numFmt w:val="chicago"/>
            <w:numStart w:val="5"/>
          </w:footnotePr>
          <w:pgSz w:w="11907" w:h="16840" w:code="9"/>
          <w:pgMar w:top="1255" w:right="1134" w:bottom="1440" w:left="1134" w:header="851" w:footer="691" w:gutter="0"/>
          <w:pgNumType w:fmt="upperRoman" w:start="1"/>
          <w:cols w:space="720"/>
          <w:titlePg/>
          <w:docGrid w:linePitch="326"/>
        </w:sectPr>
      </w:pPr>
    </w:p>
    <w:bookmarkStart w:id="2" w:name="_Toc34413784"/>
    <w:bookmarkStart w:id="3" w:name="_Hlk49252145"/>
    <w:p w:rsidR="001E77AF" w:rsidRPr="00F43A7E" w:rsidRDefault="00CE5EF2" w:rsidP="001E77AF">
      <w:pPr>
        <w:pStyle w:val="21"/>
        <w:rPr>
          <w:spacing w:val="220"/>
        </w:rPr>
      </w:pPr>
      <w:r>
        <w:rPr>
          <w:noProof/>
        </w:rPr>
        <w:lastRenderedPageBreak/>
        <mc:AlternateContent>
          <mc:Choice Requires="wps">
            <w:drawing>
              <wp:anchor distT="0" distB="0" distL="114300" distR="114300" simplePos="0" relativeHeight="251655680" behindDoc="0" locked="0" layoutInCell="0" allowOverlap="1" wp14:anchorId="2E7B2501" wp14:editId="45475F55">
                <wp:simplePos x="0" y="0"/>
                <wp:positionH relativeFrom="column">
                  <wp:posOffset>164244</wp:posOffset>
                </wp:positionH>
                <wp:positionV relativeFrom="paragraph">
                  <wp:posOffset>162560</wp:posOffset>
                </wp:positionV>
                <wp:extent cx="5825490" cy="0"/>
                <wp:effectExtent l="0" t="19050" r="3810" b="1905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4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2.8pt" to="471.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k3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" o:allowincell="f" strokeweight="2.25pt"/>
            </w:pict>
          </mc:Fallback>
        </mc:AlternateContent>
      </w:r>
      <w:r w:rsidR="00F43A7E" w:rsidRPr="00A57CD2">
        <w:rPr>
          <w:b w:val="0"/>
          <w:bCs/>
          <w:spacing w:val="200"/>
          <w:sz w:val="20"/>
        </w:rPr>
        <w:t xml:space="preserve"> </w:t>
      </w:r>
      <w:r w:rsidR="00F43A7E" w:rsidRPr="00F43A7E">
        <w:rPr>
          <w:bCs/>
          <w:spacing w:val="200"/>
          <w:sz w:val="20"/>
        </w:rPr>
        <w:t>МЕЖГОСУДАРСТВЕННЫЙ СТАНДАРТ</w:t>
      </w:r>
    </w:p>
    <w:bookmarkEnd w:id="2"/>
    <w:bookmarkEnd w:id="3"/>
    <w:p w:rsidR="00C35F57" w:rsidRDefault="00E32427" w:rsidP="00156C6D">
      <w:pPr>
        <w:spacing w:before="120"/>
        <w:ind w:firstLine="0"/>
        <w:jc w:val="center"/>
        <w:rPr>
          <w:b/>
          <w:bCs/>
        </w:rPr>
      </w:pPr>
      <w:r>
        <w:rPr>
          <w:b/>
          <w:bCs/>
        </w:rPr>
        <w:t>ЭЛЕКТРОАГРЕГАТЫ ГЕНЕРАТОРНЫЕ ПЕРЕМЕННОГО ТОКА С ПРИВОДОМ ОТ ДВИГАТЕЛЯ ВНУТРЕННЕГО СГОРАНИЯ</w:t>
      </w:r>
    </w:p>
    <w:p w:rsidR="0093771A" w:rsidRPr="00A16283" w:rsidRDefault="0093771A" w:rsidP="0093771A">
      <w:pPr>
        <w:suppressAutoHyphens/>
        <w:ind w:firstLine="0"/>
        <w:jc w:val="center"/>
        <w:rPr>
          <w:b/>
          <w:bCs/>
          <w:spacing w:val="40"/>
        </w:rPr>
      </w:pPr>
      <w:r w:rsidRPr="00A16283">
        <w:rPr>
          <w:b/>
          <w:bCs/>
          <w:spacing w:val="40"/>
        </w:rPr>
        <w:t xml:space="preserve">Часть </w:t>
      </w:r>
      <w:r>
        <w:rPr>
          <w:b/>
          <w:bCs/>
          <w:spacing w:val="40"/>
        </w:rPr>
        <w:t>1</w:t>
      </w:r>
      <w:r w:rsidR="00E32427">
        <w:rPr>
          <w:b/>
          <w:bCs/>
          <w:spacing w:val="40"/>
        </w:rPr>
        <w:t>0</w:t>
      </w:r>
    </w:p>
    <w:p w:rsidR="00A16283" w:rsidRPr="00156C6D" w:rsidRDefault="00E32427" w:rsidP="00A16283">
      <w:pPr>
        <w:suppressAutoHyphens/>
        <w:ind w:firstLine="0"/>
        <w:jc w:val="center"/>
        <w:rPr>
          <w:b/>
          <w:bCs/>
          <w:lang w:val="en-US"/>
        </w:rPr>
      </w:pPr>
      <w:r>
        <w:rPr>
          <w:b/>
          <w:bCs/>
        </w:rPr>
        <w:t>Испытательны</w:t>
      </w:r>
      <w:r w:rsidR="00156C6D">
        <w:rPr>
          <w:b/>
          <w:bCs/>
        </w:rPr>
        <w:t>е</w:t>
      </w:r>
      <w:r w:rsidRPr="00156C6D">
        <w:rPr>
          <w:b/>
          <w:bCs/>
          <w:lang w:val="en-US"/>
        </w:rPr>
        <w:t xml:space="preserve"> </w:t>
      </w:r>
      <w:r>
        <w:rPr>
          <w:b/>
          <w:bCs/>
        </w:rPr>
        <w:t>код</w:t>
      </w:r>
      <w:r w:rsidR="00156C6D">
        <w:rPr>
          <w:b/>
          <w:bCs/>
        </w:rPr>
        <w:t>ы</w:t>
      </w:r>
      <w:r w:rsidRPr="00156C6D">
        <w:rPr>
          <w:b/>
          <w:bCs/>
          <w:lang w:val="en-US"/>
        </w:rPr>
        <w:t xml:space="preserve"> </w:t>
      </w:r>
      <w:r>
        <w:rPr>
          <w:b/>
          <w:bCs/>
        </w:rPr>
        <w:t>по</w:t>
      </w:r>
      <w:r w:rsidRPr="00156C6D">
        <w:rPr>
          <w:b/>
          <w:bCs/>
          <w:lang w:val="en-US"/>
        </w:rPr>
        <w:t xml:space="preserve"> </w:t>
      </w:r>
      <w:r>
        <w:rPr>
          <w:b/>
          <w:bCs/>
        </w:rPr>
        <w:t>шуму</w:t>
      </w:r>
    </w:p>
    <w:p w:rsidR="00B46D87" w:rsidRPr="00156C6D" w:rsidRDefault="00E32427" w:rsidP="00AC3453">
      <w:pPr>
        <w:suppressAutoHyphens/>
        <w:ind w:firstLine="0"/>
        <w:jc w:val="center"/>
        <w:rPr>
          <w:snapToGrid w:val="0"/>
        </w:rPr>
      </w:pPr>
      <w:proofErr w:type="gramStart"/>
      <w:r w:rsidRPr="00E32427">
        <w:rPr>
          <w:snapToGrid w:val="0"/>
          <w:lang w:val="en-US"/>
        </w:rPr>
        <w:t>Reciprocating internal combustion engine driven alternating current generating sets</w:t>
      </w:r>
      <w:r w:rsidR="00AC3453" w:rsidRPr="00AC3453">
        <w:rPr>
          <w:snapToGrid w:val="0"/>
          <w:lang w:val="en-US"/>
        </w:rPr>
        <w:t>.</w:t>
      </w:r>
      <w:proofErr w:type="gramEnd"/>
      <w:r w:rsidR="00AC3453" w:rsidRPr="00AC3453">
        <w:rPr>
          <w:snapToGrid w:val="0"/>
          <w:lang w:val="en-US"/>
        </w:rPr>
        <w:t xml:space="preserve"> </w:t>
      </w:r>
      <w:proofErr w:type="gramStart"/>
      <w:r w:rsidR="00AC3453" w:rsidRPr="00AC3453">
        <w:rPr>
          <w:snapToGrid w:val="0"/>
          <w:lang w:val="en-US"/>
        </w:rPr>
        <w:t>Part </w:t>
      </w:r>
      <w:r w:rsidR="00AC3453" w:rsidRPr="00E32427">
        <w:rPr>
          <w:snapToGrid w:val="0"/>
          <w:lang w:val="en-US"/>
        </w:rPr>
        <w:t>1</w:t>
      </w:r>
      <w:r w:rsidRPr="00E32427">
        <w:rPr>
          <w:snapToGrid w:val="0"/>
          <w:lang w:val="en-US"/>
        </w:rPr>
        <w:t>0</w:t>
      </w:r>
      <w:r w:rsidR="00AC3453" w:rsidRPr="00E32427">
        <w:rPr>
          <w:snapToGrid w:val="0"/>
          <w:lang w:val="en-US"/>
        </w:rPr>
        <w:t>.</w:t>
      </w:r>
      <w:proofErr w:type="gramEnd"/>
      <w:r w:rsidR="00AC3453" w:rsidRPr="00E32427">
        <w:rPr>
          <w:snapToGrid w:val="0"/>
          <w:lang w:val="en-US"/>
        </w:rPr>
        <w:t xml:space="preserve"> </w:t>
      </w:r>
      <w:r>
        <w:rPr>
          <w:snapToGrid w:val="0"/>
          <w:lang w:val="en-US"/>
        </w:rPr>
        <w:t>Noise test code</w:t>
      </w:r>
      <w:r w:rsidR="00156C6D">
        <w:rPr>
          <w:snapToGrid w:val="0"/>
          <w:lang w:val="en-US"/>
        </w:rPr>
        <w:t>s</w:t>
      </w:r>
    </w:p>
    <w:bookmarkStart w:id="4" w:name="_Toc27739849"/>
    <w:p w:rsidR="00E4163B" w:rsidRPr="00E32427" w:rsidRDefault="00A16283" w:rsidP="005C6ED0">
      <w:pPr>
        <w:pStyle w:val="31"/>
        <w:spacing w:line="240" w:lineRule="auto"/>
        <w:ind w:firstLine="510"/>
        <w:rPr>
          <w:rFonts w:cs="Arial"/>
          <w:szCs w:val="24"/>
          <w:lang w:val="en-US"/>
        </w:rPr>
      </w:pPr>
      <w:r w:rsidRPr="00350CB1">
        <w:rPr>
          <w:noProof/>
        </w:rPr>
        <mc:AlternateContent>
          <mc:Choice Requires="wps">
            <w:drawing>
              <wp:anchor distT="0" distB="0" distL="114300" distR="114300" simplePos="0" relativeHeight="251656704" behindDoc="0" locked="0" layoutInCell="1" allowOverlap="1" wp14:anchorId="4B32AE4C" wp14:editId="725582CE">
                <wp:simplePos x="0" y="0"/>
                <wp:positionH relativeFrom="column">
                  <wp:posOffset>194310</wp:posOffset>
                </wp:positionH>
                <wp:positionV relativeFrom="paragraph">
                  <wp:posOffset>12065</wp:posOffset>
                </wp:positionV>
                <wp:extent cx="5825490" cy="0"/>
                <wp:effectExtent l="0" t="0" r="22860" b="1905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5pt" to="4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2y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" strokeweight="1pt"/>
            </w:pict>
          </mc:Fallback>
        </mc:AlternateContent>
      </w:r>
    </w:p>
    <w:p w:rsidR="00DB2830" w:rsidRPr="00BD696D" w:rsidRDefault="005C6ED0" w:rsidP="00C21536">
      <w:pPr>
        <w:pStyle w:val="31"/>
        <w:tabs>
          <w:tab w:val="right" w:pos="9639"/>
        </w:tabs>
        <w:spacing w:line="240" w:lineRule="auto"/>
        <w:ind w:firstLine="510"/>
        <w:rPr>
          <w:rFonts w:cs="Arial"/>
          <w:color w:val="FFFFFF"/>
          <w:szCs w:val="24"/>
        </w:rPr>
      </w:pPr>
      <w:r w:rsidRPr="00E4163B">
        <w:rPr>
          <w:rFonts w:cs="Arial"/>
          <w:szCs w:val="24"/>
        </w:rPr>
        <w:t>Дата</w:t>
      </w:r>
      <w:r w:rsidRPr="00BD696D">
        <w:rPr>
          <w:rFonts w:cs="Arial"/>
          <w:szCs w:val="24"/>
        </w:rPr>
        <w:t xml:space="preserve"> </w:t>
      </w:r>
      <w:r w:rsidRPr="00E4163B">
        <w:rPr>
          <w:rFonts w:cs="Arial"/>
          <w:szCs w:val="24"/>
        </w:rPr>
        <w:t>введения</w:t>
      </w:r>
      <w:bookmarkEnd w:id="4"/>
      <w:r w:rsidRPr="00BD696D">
        <w:rPr>
          <w:rFonts w:cs="Arial"/>
          <w:szCs w:val="24"/>
        </w:rPr>
        <w:t xml:space="preserve"> — </w:t>
      </w:r>
      <w:r w:rsidR="00C21536" w:rsidRPr="00FB7A47">
        <w:rPr>
          <w:rFonts w:cs="Arial"/>
          <w:color w:val="FFFFFF" w:themeColor="background1"/>
          <w:szCs w:val="24"/>
        </w:rPr>
        <w:t>__–__–__</w:t>
      </w:r>
      <w:r w:rsidRPr="00BD696D">
        <w:rPr>
          <w:rFonts w:cs="Arial"/>
          <w:color w:val="FFFFFF"/>
          <w:szCs w:val="24"/>
        </w:rPr>
        <w:t>20</w:t>
      </w:r>
    </w:p>
    <w:p w:rsidR="00350CB1" w:rsidRPr="00BD696D" w:rsidRDefault="00350CB1" w:rsidP="00350CB1"/>
    <w:p w:rsidR="00625501" w:rsidRPr="00571E0D" w:rsidRDefault="00DB2830" w:rsidP="00404FF2">
      <w:pPr>
        <w:pStyle w:val="10"/>
      </w:pPr>
      <w:bookmarkStart w:id="5" w:name="_Toc501378947"/>
      <w:r w:rsidRPr="00571E0D">
        <w:t>1  </w:t>
      </w:r>
      <w:r w:rsidR="00625501" w:rsidRPr="00571E0D">
        <w:t>Область применения</w:t>
      </w:r>
      <w:r w:rsidR="00B87306" w:rsidRPr="00571E0D">
        <w:t xml:space="preserve"> </w:t>
      </w:r>
      <w:bookmarkEnd w:id="5"/>
    </w:p>
    <w:p w:rsidR="00DB2830" w:rsidRDefault="00DB2830" w:rsidP="00FB7A47">
      <w:pPr>
        <w:pStyle w:val="120"/>
        <w:spacing w:line="240" w:lineRule="auto"/>
      </w:pPr>
    </w:p>
    <w:p w:rsidR="007A3A7B" w:rsidRDefault="00AC3453" w:rsidP="001B3437">
      <w:pPr>
        <w:ind w:left="-12"/>
      </w:pPr>
      <w:r>
        <w:t xml:space="preserve">Настоящий стандарт </w:t>
      </w:r>
      <w:r w:rsidR="001B3437" w:rsidRPr="001B3437">
        <w:t>устанавливает методы измерени</w:t>
      </w:r>
      <w:r w:rsidR="001F3CB0">
        <w:t>й</w:t>
      </w:r>
      <w:r w:rsidR="001B3437" w:rsidRPr="001B3437">
        <w:t xml:space="preserve"> </w:t>
      </w:r>
      <w:r w:rsidR="001F3CB0">
        <w:t>корректированного по</w:t>
      </w:r>
      <w:proofErr w:type="gramStart"/>
      <w:r w:rsidR="001F3CB0">
        <w:t xml:space="preserve"> А</w:t>
      </w:r>
      <w:proofErr w:type="gramEnd"/>
      <w:r w:rsidR="001F3CB0">
        <w:t xml:space="preserve"> </w:t>
      </w:r>
      <w:r w:rsidR="007A3A7B">
        <w:t>уровн</w:t>
      </w:r>
      <w:r w:rsidR="001F3CB0">
        <w:t>я</w:t>
      </w:r>
      <w:r w:rsidR="007A3A7B">
        <w:t xml:space="preserve"> звуковой мощности и </w:t>
      </w:r>
      <w:r w:rsidR="001F3CB0">
        <w:t>уровня звука излучения на рабочем месте</w:t>
      </w:r>
      <w:r w:rsidR="007A3A7B">
        <w:t xml:space="preserve"> для шума, производимого </w:t>
      </w:r>
      <w:r w:rsidR="00772C88">
        <w:t xml:space="preserve">генераторными </w:t>
      </w:r>
      <w:r w:rsidR="007A3A7B">
        <w:t xml:space="preserve">электрогенераторами </w:t>
      </w:r>
      <w:r w:rsidR="00772C88">
        <w:t xml:space="preserve">переменного тока </w:t>
      </w:r>
      <w:r w:rsidR="007A3A7B">
        <w:t>с приводом от двигателя внутреннего сгорания</w:t>
      </w:r>
      <w:r w:rsidR="00772C88">
        <w:t xml:space="preserve"> (далее – электрогенераторами)</w:t>
      </w:r>
      <w:r w:rsidR="007A3A7B">
        <w:t>, в целях заявл</w:t>
      </w:r>
      <w:r w:rsidR="007A3A7B">
        <w:t>е</w:t>
      </w:r>
      <w:r w:rsidR="007A3A7B">
        <w:t>ния их шумовых характеристик (испытательные коды по шуму</w:t>
      </w:r>
      <w:r w:rsidR="007A3A7B">
        <w:rPr>
          <w:rStyle w:val="af3"/>
        </w:rPr>
        <w:footnoteReference w:customMarkFollows="1" w:id="1"/>
        <w:t>1)</w:t>
      </w:r>
      <w:r w:rsidR="007A3A7B">
        <w:t>).</w:t>
      </w:r>
    </w:p>
    <w:p w:rsidR="001F3CB0" w:rsidRPr="0064490A" w:rsidRDefault="0064490A" w:rsidP="001B3437">
      <w:pPr>
        <w:ind w:left="-12"/>
      </w:pPr>
      <w:r>
        <w:t>Настоящий стандарт распространяется на</w:t>
      </w:r>
      <w:r w:rsidR="00772C88">
        <w:t xml:space="preserve"> наземные и судовые,</w:t>
      </w:r>
      <w:r>
        <w:t xml:space="preserve"> стационарные и передвижные</w:t>
      </w:r>
      <w:r w:rsidR="00772C88">
        <w:t xml:space="preserve"> (за </w:t>
      </w:r>
      <w:proofErr w:type="gramStart"/>
      <w:r w:rsidR="00772C88">
        <w:t>исключением</w:t>
      </w:r>
      <w:proofErr w:type="gramEnd"/>
      <w:r w:rsidR="00772C88">
        <w:t xml:space="preserve"> установленных на воздушных судах, а также и</w:t>
      </w:r>
      <w:r w:rsidR="00772C88">
        <w:t>с</w:t>
      </w:r>
      <w:r w:rsidR="00772C88">
        <w:t xml:space="preserve">пользуемых </w:t>
      </w:r>
      <w:r w:rsidR="00772C88" w:rsidRPr="001B3437">
        <w:t>для</w:t>
      </w:r>
      <w:r w:rsidR="00772C88">
        <w:t xml:space="preserve"> </w:t>
      </w:r>
      <w:r w:rsidR="00772C88" w:rsidRPr="001B3437">
        <w:t>приведения в движение наземных и железнодорожных транспор</w:t>
      </w:r>
      <w:r w:rsidR="00772C88" w:rsidRPr="001B3437">
        <w:t>т</w:t>
      </w:r>
      <w:r w:rsidR="00772C88" w:rsidRPr="001B3437">
        <w:t>ных средств</w:t>
      </w:r>
      <w:r w:rsidR="00772C88">
        <w:t xml:space="preserve">) </w:t>
      </w:r>
      <w:r>
        <w:t>электрогенераторы переменного</w:t>
      </w:r>
      <w:r w:rsidR="00772C88">
        <w:t xml:space="preserve"> (но также и постоянного)</w:t>
      </w:r>
      <w:r>
        <w:t xml:space="preserve"> тока с пр</w:t>
      </w:r>
      <w:r>
        <w:t>и</w:t>
      </w:r>
      <w:r>
        <w:t xml:space="preserve">водом от поршневых двигателей внутреннего сгорания </w:t>
      </w:r>
      <w:r w:rsidR="00772C88">
        <w:t>на жестких или упругих оп</w:t>
      </w:r>
      <w:r w:rsidR="00772C88">
        <w:t>о</w:t>
      </w:r>
      <w:r w:rsidR="00772C88">
        <w:t>рах</w:t>
      </w:r>
      <w:r>
        <w:t>.</w:t>
      </w:r>
    </w:p>
    <w:p w:rsidR="001B3437" w:rsidRDefault="001B3437" w:rsidP="001B3437">
      <w:pPr>
        <w:keepNext/>
        <w:spacing w:line="240" w:lineRule="auto"/>
        <w:rPr>
          <w:b/>
        </w:rPr>
      </w:pPr>
    </w:p>
    <w:p w:rsidR="001B3437" w:rsidRPr="00772C88" w:rsidRDefault="00772C88" w:rsidP="00772C88">
      <w:pPr>
        <w:widowControl w:val="0"/>
        <w:tabs>
          <w:tab w:val="left" w:pos="144"/>
          <w:tab w:val="left" w:pos="432"/>
          <w:tab w:val="left" w:pos="576"/>
          <w:tab w:val="left" w:pos="2160"/>
          <w:tab w:val="left" w:pos="2736"/>
          <w:tab w:val="left" w:pos="3744"/>
          <w:tab w:val="left" w:pos="5184"/>
          <w:tab w:val="left" w:pos="6768"/>
        </w:tabs>
        <w:rPr>
          <w:sz w:val="22"/>
          <w:szCs w:val="22"/>
        </w:rPr>
      </w:pPr>
      <w:r w:rsidRPr="00385215">
        <w:rPr>
          <w:spacing w:val="40"/>
          <w:sz w:val="22"/>
          <w:szCs w:val="22"/>
          <w:lang w:eastAsia="en-US"/>
        </w:rPr>
        <w:t>Примечание</w:t>
      </w:r>
      <w:r w:rsidR="001B3437" w:rsidRPr="00772C88">
        <w:rPr>
          <w:sz w:val="22"/>
          <w:szCs w:val="22"/>
        </w:rPr>
        <w:t xml:space="preserve"> 1 – </w:t>
      </w:r>
      <w:r w:rsidRPr="00772C88">
        <w:rPr>
          <w:sz w:val="22"/>
          <w:szCs w:val="22"/>
        </w:rPr>
        <w:t>Для электро</w:t>
      </w:r>
      <w:r>
        <w:rPr>
          <w:sz w:val="22"/>
          <w:szCs w:val="22"/>
        </w:rPr>
        <w:t>генераторов</w:t>
      </w:r>
      <w:r w:rsidRPr="00772C88">
        <w:rPr>
          <w:sz w:val="22"/>
          <w:szCs w:val="22"/>
        </w:rPr>
        <w:t xml:space="preserve"> специального назначения (например, для медицинских учреждений,</w:t>
      </w:r>
      <w:r>
        <w:rPr>
          <w:sz w:val="22"/>
          <w:szCs w:val="22"/>
        </w:rPr>
        <w:t xml:space="preserve"> </w:t>
      </w:r>
      <w:r w:rsidRPr="00772C88">
        <w:rPr>
          <w:sz w:val="22"/>
          <w:szCs w:val="22"/>
        </w:rPr>
        <w:t>высотных зданий и т. п.) могут устанавливаться дополнител</w:t>
      </w:r>
      <w:r w:rsidRPr="00772C88">
        <w:rPr>
          <w:sz w:val="22"/>
          <w:szCs w:val="22"/>
        </w:rPr>
        <w:t>ь</w:t>
      </w:r>
      <w:r w:rsidRPr="00772C88">
        <w:rPr>
          <w:sz w:val="22"/>
          <w:szCs w:val="22"/>
        </w:rPr>
        <w:t>ные требования.</w:t>
      </w:r>
    </w:p>
    <w:p w:rsidR="001B3437" w:rsidRPr="004A1C0F" w:rsidRDefault="001B3437" w:rsidP="001B3437">
      <w:pPr>
        <w:widowControl w:val="0"/>
        <w:tabs>
          <w:tab w:val="left" w:pos="144"/>
          <w:tab w:val="left" w:pos="432"/>
          <w:tab w:val="left" w:pos="576"/>
          <w:tab w:val="left" w:pos="2160"/>
          <w:tab w:val="left" w:pos="2736"/>
          <w:tab w:val="left" w:pos="3744"/>
          <w:tab w:val="left" w:pos="5184"/>
          <w:tab w:val="left" w:pos="6768"/>
        </w:tabs>
      </w:pPr>
      <w:r w:rsidRPr="00385215">
        <w:rPr>
          <w:spacing w:val="40"/>
          <w:sz w:val="22"/>
          <w:szCs w:val="22"/>
          <w:lang w:eastAsia="en-US"/>
        </w:rPr>
        <w:t>Примечание</w:t>
      </w:r>
      <w:r>
        <w:rPr>
          <w:spacing w:val="40"/>
          <w:sz w:val="22"/>
          <w:szCs w:val="22"/>
          <w:lang w:eastAsia="en-US"/>
        </w:rPr>
        <w:t xml:space="preserve"> 2 </w:t>
      </w:r>
      <w:r w:rsidRPr="00C439B9">
        <w:rPr>
          <w:spacing w:val="20"/>
          <w:sz w:val="22"/>
          <w:szCs w:val="22"/>
          <w:lang w:eastAsia="en-US"/>
        </w:rPr>
        <w:t>–</w:t>
      </w:r>
      <w:r>
        <w:rPr>
          <w:spacing w:val="20"/>
          <w:sz w:val="22"/>
          <w:szCs w:val="22"/>
          <w:lang w:eastAsia="en-US"/>
        </w:rPr>
        <w:t xml:space="preserve"> </w:t>
      </w:r>
      <w:r w:rsidR="004A1C0F">
        <w:rPr>
          <w:sz w:val="22"/>
          <w:szCs w:val="22"/>
        </w:rPr>
        <w:t xml:space="preserve">Настоящий стандарт является ссылочным в </w:t>
      </w:r>
      <w:r w:rsidR="004A1C0F" w:rsidRPr="004A1C0F">
        <w:rPr>
          <w:sz w:val="22"/>
          <w:szCs w:val="22"/>
        </w:rPr>
        <w:t>[17]</w:t>
      </w:r>
      <w:r w:rsidR="004A1C0F">
        <w:rPr>
          <w:sz w:val="22"/>
          <w:szCs w:val="22"/>
        </w:rPr>
        <w:t xml:space="preserve">, </w:t>
      </w:r>
      <w:proofErr w:type="gramStart"/>
      <w:r w:rsidR="004A1C0F">
        <w:rPr>
          <w:sz w:val="22"/>
          <w:szCs w:val="22"/>
        </w:rPr>
        <w:t>устанавлив</w:t>
      </w:r>
      <w:r w:rsidR="004A1C0F">
        <w:rPr>
          <w:sz w:val="22"/>
          <w:szCs w:val="22"/>
        </w:rPr>
        <w:t>а</w:t>
      </w:r>
      <w:r w:rsidR="004A1C0F">
        <w:rPr>
          <w:sz w:val="22"/>
          <w:szCs w:val="22"/>
        </w:rPr>
        <w:t>ющем</w:t>
      </w:r>
      <w:proofErr w:type="gramEnd"/>
      <w:r w:rsidR="004A1C0F">
        <w:rPr>
          <w:sz w:val="22"/>
          <w:szCs w:val="22"/>
        </w:rPr>
        <w:t xml:space="preserve"> требования безопасности к конструкции электрогенератора и производимому им ш</w:t>
      </w:r>
      <w:r w:rsidR="004A1C0F">
        <w:rPr>
          <w:sz w:val="22"/>
          <w:szCs w:val="22"/>
        </w:rPr>
        <w:t>у</w:t>
      </w:r>
      <w:r w:rsidR="004A1C0F">
        <w:rPr>
          <w:sz w:val="22"/>
          <w:szCs w:val="22"/>
        </w:rPr>
        <w:lastRenderedPageBreak/>
        <w:t>му, а также к подтверждению шумовой характеристики в технической документации изгот</w:t>
      </w:r>
      <w:r w:rsidR="004A1C0F">
        <w:rPr>
          <w:sz w:val="22"/>
          <w:szCs w:val="22"/>
        </w:rPr>
        <w:t>о</w:t>
      </w:r>
      <w:r w:rsidR="004A1C0F">
        <w:rPr>
          <w:sz w:val="22"/>
          <w:szCs w:val="22"/>
        </w:rPr>
        <w:t xml:space="preserve">вителя. </w:t>
      </w:r>
    </w:p>
    <w:p w:rsidR="001B3437" w:rsidRDefault="001B3437" w:rsidP="001B3437">
      <w:pPr>
        <w:keepNext/>
        <w:spacing w:line="240" w:lineRule="auto"/>
        <w:rPr>
          <w:b/>
        </w:rPr>
      </w:pPr>
    </w:p>
    <w:p w:rsidR="00F55ECC" w:rsidRPr="00673BD3" w:rsidRDefault="00DB2830" w:rsidP="00404FF2">
      <w:pPr>
        <w:pStyle w:val="10"/>
      </w:pPr>
      <w:bookmarkStart w:id="6" w:name="1.3_Measurement_uncertainty"/>
      <w:bookmarkStart w:id="7" w:name="_Toc501378948"/>
      <w:bookmarkEnd w:id="6"/>
      <w:r>
        <w:t>2  </w:t>
      </w:r>
      <w:r w:rsidR="00C943F8" w:rsidRPr="00DB2830">
        <w:t>Нормативные</w:t>
      </w:r>
      <w:r w:rsidR="00C943F8" w:rsidRPr="00673BD3">
        <w:t xml:space="preserve"> ссылки</w:t>
      </w:r>
      <w:bookmarkEnd w:id="7"/>
    </w:p>
    <w:p w:rsidR="00FB7A47" w:rsidRDefault="00FB7A47" w:rsidP="00FB7A47">
      <w:pPr>
        <w:pStyle w:val="120"/>
        <w:spacing w:line="240" w:lineRule="auto"/>
      </w:pPr>
      <w:bookmarkStart w:id="8" w:name="_Toc225769025"/>
    </w:p>
    <w:p w:rsidR="00C05300" w:rsidRDefault="00C05300" w:rsidP="00C05300">
      <w:pPr>
        <w:rPr>
          <w:snapToGrid w:val="0"/>
        </w:rPr>
      </w:pPr>
      <w:proofErr w:type="gramStart"/>
      <w:r w:rsidRPr="001019E9">
        <w:rPr>
          <w:snapToGrid w:val="0"/>
        </w:rPr>
        <w:t>В настоящем стандарте использованы</w:t>
      </w:r>
      <w:r>
        <w:rPr>
          <w:snapToGrid w:val="0"/>
        </w:rPr>
        <w:t xml:space="preserve"> нормативные </w:t>
      </w:r>
      <w:r w:rsidRPr="001019E9">
        <w:rPr>
          <w:snapToGrid w:val="0"/>
        </w:rPr>
        <w:t xml:space="preserve">ссылки на следующие </w:t>
      </w:r>
      <w:r>
        <w:rPr>
          <w:snapToGrid w:val="0"/>
        </w:rPr>
        <w:t xml:space="preserve">международные стандарты </w:t>
      </w:r>
      <w:r w:rsidRPr="00DE3531">
        <w:rPr>
          <w:snapToGrid w:val="0"/>
        </w:rPr>
        <w:t>[</w:t>
      </w:r>
      <w:r>
        <w:rPr>
          <w:snapToGrid w:val="0"/>
        </w:rPr>
        <w:t>для датированных ссылок применяют только указанное издание ссылочного стандарта, для недатированных – последнее издание (включая все изменения)</w:t>
      </w:r>
      <w:r w:rsidRPr="00DE3531">
        <w:rPr>
          <w:snapToGrid w:val="0"/>
        </w:rPr>
        <w:t>]</w:t>
      </w:r>
      <w:r>
        <w:rPr>
          <w:snapToGrid w:val="0"/>
        </w:rPr>
        <w:t>:</w:t>
      </w:r>
      <w:proofErr w:type="gramEnd"/>
    </w:p>
    <w:p w:rsidR="008B4832" w:rsidRPr="005108F8" w:rsidRDefault="008B4832" w:rsidP="008B4832">
      <w:pPr>
        <w:rPr>
          <w:snapToGrid w:val="0"/>
          <w:lang w:val="en-US"/>
        </w:rPr>
      </w:pPr>
      <w:r w:rsidRPr="008B4832">
        <w:rPr>
          <w:snapToGrid w:val="0"/>
          <w:lang w:val="en-US"/>
        </w:rPr>
        <w:t>ISO 3046-1, Reciprocating internal combustion engines — Performance — Part 1: Declarations of power, fuel and lubricating oil consumptions, and test methods — Add</w:t>
      </w:r>
      <w:r w:rsidRPr="008B4832">
        <w:rPr>
          <w:snapToGrid w:val="0"/>
          <w:lang w:val="en-US"/>
        </w:rPr>
        <w:t>i</w:t>
      </w:r>
      <w:r w:rsidRPr="008B4832">
        <w:rPr>
          <w:snapToGrid w:val="0"/>
          <w:lang w:val="en-US"/>
        </w:rPr>
        <w:t>tional requirements for engines for general use</w:t>
      </w:r>
      <w:r w:rsidR="00004E89" w:rsidRPr="00004E89">
        <w:rPr>
          <w:snapToGrid w:val="0"/>
          <w:lang w:val="en-US"/>
        </w:rPr>
        <w:t xml:space="preserve"> (</w:t>
      </w:r>
      <w:r w:rsidR="00004E89" w:rsidRPr="00004E89">
        <w:rPr>
          <w:snapToGrid w:val="0"/>
        </w:rPr>
        <w:t>Двигатели</w:t>
      </w:r>
      <w:r w:rsidR="00004E89" w:rsidRPr="005108F8">
        <w:rPr>
          <w:snapToGrid w:val="0"/>
          <w:lang w:val="en-US"/>
        </w:rPr>
        <w:t xml:space="preserve"> </w:t>
      </w:r>
      <w:r w:rsidR="00004E89" w:rsidRPr="00004E89">
        <w:rPr>
          <w:snapToGrid w:val="0"/>
        </w:rPr>
        <w:t>внутреннего</w:t>
      </w:r>
      <w:r w:rsidR="00004E89" w:rsidRPr="005108F8">
        <w:rPr>
          <w:snapToGrid w:val="0"/>
          <w:lang w:val="en-US"/>
        </w:rPr>
        <w:t xml:space="preserve"> </w:t>
      </w:r>
      <w:r w:rsidR="00004E89" w:rsidRPr="00004E89">
        <w:rPr>
          <w:snapToGrid w:val="0"/>
        </w:rPr>
        <w:t>сгорания</w:t>
      </w:r>
      <w:r w:rsidR="00004E89" w:rsidRPr="005108F8">
        <w:rPr>
          <w:snapToGrid w:val="0"/>
          <w:lang w:val="en-US"/>
        </w:rPr>
        <w:t xml:space="preserve"> </w:t>
      </w:r>
      <w:r w:rsidR="00004E89" w:rsidRPr="00004E89">
        <w:rPr>
          <w:snapToGrid w:val="0"/>
        </w:rPr>
        <w:t>пор</w:t>
      </w:r>
      <w:r w:rsidR="00004E89" w:rsidRPr="00004E89">
        <w:rPr>
          <w:snapToGrid w:val="0"/>
        </w:rPr>
        <w:t>ш</w:t>
      </w:r>
      <w:r w:rsidR="00004E89" w:rsidRPr="00004E89">
        <w:rPr>
          <w:snapToGrid w:val="0"/>
        </w:rPr>
        <w:t>невые</w:t>
      </w:r>
      <w:r w:rsidR="00004E89" w:rsidRPr="005108F8">
        <w:rPr>
          <w:snapToGrid w:val="0"/>
          <w:lang w:val="en-US"/>
        </w:rPr>
        <w:t xml:space="preserve">. </w:t>
      </w:r>
      <w:r w:rsidR="00004E89" w:rsidRPr="00004E89">
        <w:rPr>
          <w:snapToGrid w:val="0"/>
        </w:rPr>
        <w:t>Характеристики. Часть 1. Объявление мощности, расхода топлива и смазо</w:t>
      </w:r>
      <w:r w:rsidR="00004E89" w:rsidRPr="00004E89">
        <w:rPr>
          <w:snapToGrid w:val="0"/>
        </w:rPr>
        <w:t>ч</w:t>
      </w:r>
      <w:r w:rsidR="00004E89" w:rsidRPr="00004E89">
        <w:rPr>
          <w:snapToGrid w:val="0"/>
        </w:rPr>
        <w:t xml:space="preserve">ного масла и метод испытаний. </w:t>
      </w:r>
      <w:proofErr w:type="gramStart"/>
      <w:r w:rsidR="00004E89" w:rsidRPr="00004E89">
        <w:rPr>
          <w:snapToGrid w:val="0"/>
        </w:rPr>
        <w:t>Дополнительные</w:t>
      </w:r>
      <w:r w:rsidR="00004E89" w:rsidRPr="005108F8">
        <w:rPr>
          <w:snapToGrid w:val="0"/>
          <w:lang w:val="en-US"/>
        </w:rPr>
        <w:t xml:space="preserve"> </w:t>
      </w:r>
      <w:r w:rsidR="00004E89" w:rsidRPr="00004E89">
        <w:rPr>
          <w:snapToGrid w:val="0"/>
        </w:rPr>
        <w:t>требования</w:t>
      </w:r>
      <w:r w:rsidR="00004E89" w:rsidRPr="005108F8">
        <w:rPr>
          <w:snapToGrid w:val="0"/>
          <w:lang w:val="en-US"/>
        </w:rPr>
        <w:t xml:space="preserve"> </w:t>
      </w:r>
      <w:r w:rsidR="00004E89" w:rsidRPr="00004E89">
        <w:rPr>
          <w:snapToGrid w:val="0"/>
        </w:rPr>
        <w:t>для</w:t>
      </w:r>
      <w:r w:rsidR="00004E89" w:rsidRPr="005108F8">
        <w:rPr>
          <w:snapToGrid w:val="0"/>
          <w:lang w:val="en-US"/>
        </w:rPr>
        <w:t xml:space="preserve"> </w:t>
      </w:r>
      <w:r w:rsidR="00004E89" w:rsidRPr="00004E89">
        <w:rPr>
          <w:snapToGrid w:val="0"/>
        </w:rPr>
        <w:t>двигателей</w:t>
      </w:r>
      <w:r w:rsidR="00004E89" w:rsidRPr="005108F8">
        <w:rPr>
          <w:snapToGrid w:val="0"/>
          <w:lang w:val="en-US"/>
        </w:rPr>
        <w:t xml:space="preserve"> </w:t>
      </w:r>
      <w:r w:rsidR="00004E89" w:rsidRPr="00004E89">
        <w:rPr>
          <w:snapToGrid w:val="0"/>
        </w:rPr>
        <w:t>общего</w:t>
      </w:r>
      <w:r w:rsidR="00004E89" w:rsidRPr="005108F8">
        <w:rPr>
          <w:snapToGrid w:val="0"/>
          <w:lang w:val="en-US"/>
        </w:rPr>
        <w:t xml:space="preserve"> </w:t>
      </w:r>
      <w:r w:rsidR="00004E89" w:rsidRPr="00004E89">
        <w:rPr>
          <w:snapToGrid w:val="0"/>
        </w:rPr>
        <w:t>применения</w:t>
      </w:r>
      <w:r w:rsidR="00004E89" w:rsidRPr="005108F8">
        <w:rPr>
          <w:snapToGrid w:val="0"/>
          <w:lang w:val="en-US"/>
        </w:rPr>
        <w:t>)</w:t>
      </w:r>
      <w:proofErr w:type="gramEnd"/>
    </w:p>
    <w:p w:rsidR="008B4832" w:rsidRPr="00004E89" w:rsidRDefault="008B4832" w:rsidP="008B4832">
      <w:pPr>
        <w:rPr>
          <w:snapToGrid w:val="0"/>
        </w:rPr>
      </w:pPr>
      <w:r w:rsidRPr="008B4832">
        <w:rPr>
          <w:snapToGrid w:val="0"/>
          <w:lang w:val="en-US"/>
        </w:rPr>
        <w:t>ISO 3744:2010, Acoustics — Determination of sound power levels and sound ene</w:t>
      </w:r>
      <w:r w:rsidRPr="008B4832">
        <w:rPr>
          <w:snapToGrid w:val="0"/>
          <w:lang w:val="en-US"/>
        </w:rPr>
        <w:t>r</w:t>
      </w:r>
      <w:r w:rsidRPr="008B4832">
        <w:rPr>
          <w:snapToGrid w:val="0"/>
          <w:lang w:val="en-US"/>
        </w:rPr>
        <w:t>gy levels of noise sources using sound pressure — Engineering methods for an essentially free field over a reflecting plane</w:t>
      </w:r>
      <w:r w:rsidR="00004E89" w:rsidRPr="00004E89">
        <w:rPr>
          <w:snapToGrid w:val="0"/>
          <w:lang w:val="en-US"/>
        </w:rPr>
        <w:t xml:space="preserve"> (</w:t>
      </w:r>
      <w:r w:rsidR="00004E89" w:rsidRPr="00004E89">
        <w:rPr>
          <w:snapToGrid w:val="0"/>
        </w:rPr>
        <w:t>Акустика</w:t>
      </w:r>
      <w:r w:rsidR="00004E89" w:rsidRPr="005108F8">
        <w:rPr>
          <w:snapToGrid w:val="0"/>
          <w:lang w:val="en-US"/>
        </w:rPr>
        <w:t xml:space="preserve">. </w:t>
      </w:r>
      <w:r w:rsidR="00004E89" w:rsidRPr="00004E89">
        <w:rPr>
          <w:snapToGrid w:val="0"/>
        </w:rPr>
        <w:t xml:space="preserve">Определение уровней звуковой мощности и звуковой энергии источников шума по звуковому давлению. </w:t>
      </w:r>
      <w:proofErr w:type="gramStart"/>
      <w:r w:rsidR="00004E89" w:rsidRPr="00004E89">
        <w:rPr>
          <w:snapToGrid w:val="0"/>
        </w:rPr>
        <w:t>Технический метод в существенно свободном звуковом поле над звукоотражающей плоскостью)</w:t>
      </w:r>
      <w:proofErr w:type="gramEnd"/>
    </w:p>
    <w:p w:rsidR="008B4832" w:rsidRPr="005108F8" w:rsidRDefault="008B4832" w:rsidP="008B4832">
      <w:pPr>
        <w:rPr>
          <w:snapToGrid w:val="0"/>
        </w:rPr>
      </w:pPr>
      <w:r w:rsidRPr="008B4832">
        <w:rPr>
          <w:snapToGrid w:val="0"/>
          <w:lang w:val="en-US"/>
        </w:rPr>
        <w:t>ISO 3746:2010, Acoustics — Determination of sound power levels and sound ene</w:t>
      </w:r>
      <w:r w:rsidRPr="008B4832">
        <w:rPr>
          <w:snapToGrid w:val="0"/>
          <w:lang w:val="en-US"/>
        </w:rPr>
        <w:t>r</w:t>
      </w:r>
      <w:r w:rsidRPr="008B4832">
        <w:rPr>
          <w:snapToGrid w:val="0"/>
          <w:lang w:val="en-US"/>
        </w:rPr>
        <w:t>gy levels of noise sources using sound pressure — Survey method using an enveloping measurement surface over a reflecting plane</w:t>
      </w:r>
      <w:r w:rsidR="00004E89" w:rsidRPr="00004E89">
        <w:rPr>
          <w:snapToGrid w:val="0"/>
          <w:lang w:val="en-US"/>
        </w:rPr>
        <w:t xml:space="preserve"> (</w:t>
      </w:r>
      <w:r w:rsidR="00004E89" w:rsidRPr="00004E89">
        <w:rPr>
          <w:snapToGrid w:val="0"/>
        </w:rPr>
        <w:t>Акустика</w:t>
      </w:r>
      <w:r w:rsidR="00004E89" w:rsidRPr="005108F8">
        <w:rPr>
          <w:snapToGrid w:val="0"/>
          <w:lang w:val="en-US"/>
        </w:rPr>
        <w:t xml:space="preserve">. </w:t>
      </w:r>
      <w:r w:rsidR="00004E89" w:rsidRPr="00004E89">
        <w:rPr>
          <w:snapToGrid w:val="0"/>
        </w:rPr>
        <w:t xml:space="preserve">Определение уровней звуковой мощности и звуковой энергии источников шума по звуковому давлению. </w:t>
      </w:r>
      <w:proofErr w:type="gramStart"/>
      <w:r w:rsidR="00004E89" w:rsidRPr="00004E89">
        <w:rPr>
          <w:snapToGrid w:val="0"/>
        </w:rPr>
        <w:t>Ориентир</w:t>
      </w:r>
      <w:r w:rsidR="00004E89" w:rsidRPr="00004E89">
        <w:rPr>
          <w:snapToGrid w:val="0"/>
        </w:rPr>
        <w:t>о</w:t>
      </w:r>
      <w:r w:rsidR="00004E89" w:rsidRPr="00004E89">
        <w:rPr>
          <w:snapToGrid w:val="0"/>
        </w:rPr>
        <w:t>вочный метод с использованием измерительной поверхности над звукоотражающей плоскостью</w:t>
      </w:r>
      <w:r w:rsidR="00004E89" w:rsidRPr="005108F8">
        <w:rPr>
          <w:snapToGrid w:val="0"/>
        </w:rPr>
        <w:t>)</w:t>
      </w:r>
      <w:proofErr w:type="gramEnd"/>
    </w:p>
    <w:p w:rsidR="008B4832" w:rsidRPr="00004E89" w:rsidRDefault="008B4832" w:rsidP="008B4832">
      <w:pPr>
        <w:rPr>
          <w:snapToGrid w:val="0"/>
        </w:rPr>
      </w:pPr>
      <w:r w:rsidRPr="008B4832">
        <w:rPr>
          <w:snapToGrid w:val="0"/>
          <w:lang w:val="en-US"/>
        </w:rPr>
        <w:t>ISO </w:t>
      </w:r>
      <w:r w:rsidRPr="005108F8">
        <w:rPr>
          <w:snapToGrid w:val="0"/>
        </w:rPr>
        <w:t xml:space="preserve">8528-1, </w:t>
      </w:r>
      <w:proofErr w:type="gramStart"/>
      <w:r w:rsidRPr="008B4832">
        <w:rPr>
          <w:snapToGrid w:val="0"/>
          <w:lang w:val="en-US"/>
        </w:rPr>
        <w:t>Reciprocating</w:t>
      </w:r>
      <w:proofErr w:type="gramEnd"/>
      <w:r w:rsidRPr="005108F8">
        <w:rPr>
          <w:snapToGrid w:val="0"/>
        </w:rPr>
        <w:t xml:space="preserve"> </w:t>
      </w:r>
      <w:r w:rsidRPr="008B4832">
        <w:rPr>
          <w:snapToGrid w:val="0"/>
          <w:lang w:val="en-US"/>
        </w:rPr>
        <w:t>internal</w:t>
      </w:r>
      <w:r w:rsidRPr="005108F8">
        <w:rPr>
          <w:snapToGrid w:val="0"/>
        </w:rPr>
        <w:t xml:space="preserve"> </w:t>
      </w:r>
      <w:r w:rsidRPr="008B4832">
        <w:rPr>
          <w:snapToGrid w:val="0"/>
          <w:lang w:val="en-US"/>
        </w:rPr>
        <w:t>combustion</w:t>
      </w:r>
      <w:r w:rsidRPr="005108F8">
        <w:rPr>
          <w:snapToGrid w:val="0"/>
        </w:rPr>
        <w:t xml:space="preserve"> </w:t>
      </w:r>
      <w:r w:rsidRPr="008B4832">
        <w:rPr>
          <w:snapToGrid w:val="0"/>
          <w:lang w:val="en-US"/>
        </w:rPr>
        <w:t>engine</w:t>
      </w:r>
      <w:r w:rsidRPr="005108F8">
        <w:rPr>
          <w:snapToGrid w:val="0"/>
        </w:rPr>
        <w:t xml:space="preserve"> </w:t>
      </w:r>
      <w:r w:rsidRPr="008B4832">
        <w:rPr>
          <w:snapToGrid w:val="0"/>
          <w:lang w:val="en-US"/>
        </w:rPr>
        <w:t>driven</w:t>
      </w:r>
      <w:r w:rsidRPr="005108F8">
        <w:rPr>
          <w:snapToGrid w:val="0"/>
        </w:rPr>
        <w:t xml:space="preserve"> </w:t>
      </w:r>
      <w:r w:rsidRPr="008B4832">
        <w:rPr>
          <w:snapToGrid w:val="0"/>
          <w:lang w:val="en-US"/>
        </w:rPr>
        <w:t>alternating</w:t>
      </w:r>
      <w:r w:rsidRPr="005108F8">
        <w:rPr>
          <w:snapToGrid w:val="0"/>
        </w:rPr>
        <w:t xml:space="preserve"> </w:t>
      </w:r>
      <w:r w:rsidRPr="008B4832">
        <w:rPr>
          <w:snapToGrid w:val="0"/>
          <w:lang w:val="en-US"/>
        </w:rPr>
        <w:t>current</w:t>
      </w:r>
      <w:r w:rsidRPr="005108F8">
        <w:rPr>
          <w:snapToGrid w:val="0"/>
        </w:rPr>
        <w:t xml:space="preserve"> </w:t>
      </w:r>
      <w:r w:rsidRPr="008B4832">
        <w:rPr>
          <w:snapToGrid w:val="0"/>
          <w:lang w:val="en-US"/>
        </w:rPr>
        <w:t>generating</w:t>
      </w:r>
      <w:r w:rsidRPr="005108F8">
        <w:rPr>
          <w:snapToGrid w:val="0"/>
        </w:rPr>
        <w:t xml:space="preserve"> </w:t>
      </w:r>
      <w:r w:rsidRPr="008B4832">
        <w:rPr>
          <w:snapToGrid w:val="0"/>
          <w:lang w:val="en-US"/>
        </w:rPr>
        <w:t>sets</w:t>
      </w:r>
      <w:r w:rsidRPr="005108F8">
        <w:rPr>
          <w:snapToGrid w:val="0"/>
        </w:rPr>
        <w:t xml:space="preserve"> — </w:t>
      </w:r>
      <w:r w:rsidRPr="008B4832">
        <w:rPr>
          <w:snapToGrid w:val="0"/>
          <w:lang w:val="en-US"/>
        </w:rPr>
        <w:t>Part</w:t>
      </w:r>
      <w:r w:rsidRPr="005108F8">
        <w:rPr>
          <w:snapToGrid w:val="0"/>
        </w:rPr>
        <w:t xml:space="preserve"> 1: </w:t>
      </w:r>
      <w:r w:rsidRPr="008B4832">
        <w:rPr>
          <w:snapToGrid w:val="0"/>
          <w:lang w:val="en-US"/>
        </w:rPr>
        <w:t>Application</w:t>
      </w:r>
      <w:r w:rsidRPr="005108F8">
        <w:rPr>
          <w:snapToGrid w:val="0"/>
        </w:rPr>
        <w:t xml:space="preserve">, </w:t>
      </w:r>
      <w:r w:rsidRPr="008B4832">
        <w:rPr>
          <w:snapToGrid w:val="0"/>
          <w:lang w:val="en-US"/>
        </w:rPr>
        <w:t>ratings</w:t>
      </w:r>
      <w:r w:rsidRPr="005108F8">
        <w:rPr>
          <w:snapToGrid w:val="0"/>
        </w:rPr>
        <w:t xml:space="preserve"> </w:t>
      </w:r>
      <w:r w:rsidRPr="008B4832">
        <w:rPr>
          <w:snapToGrid w:val="0"/>
          <w:lang w:val="en-US"/>
        </w:rPr>
        <w:t>and</w:t>
      </w:r>
      <w:r w:rsidRPr="005108F8">
        <w:rPr>
          <w:snapToGrid w:val="0"/>
        </w:rPr>
        <w:t xml:space="preserve"> </w:t>
      </w:r>
      <w:r w:rsidRPr="008B4832">
        <w:rPr>
          <w:snapToGrid w:val="0"/>
          <w:lang w:val="en-US"/>
        </w:rPr>
        <w:t>performance</w:t>
      </w:r>
      <w:r w:rsidR="00EB2EE9" w:rsidRPr="005108F8">
        <w:rPr>
          <w:snapToGrid w:val="0"/>
        </w:rPr>
        <w:t xml:space="preserve"> (</w:t>
      </w:r>
      <w:proofErr w:type="spellStart"/>
      <w:r w:rsidR="00EB2EE9">
        <w:rPr>
          <w:snapToGrid w:val="0"/>
        </w:rPr>
        <w:t>Электроагрегаты</w:t>
      </w:r>
      <w:proofErr w:type="spellEnd"/>
      <w:r w:rsidR="00EB2EE9" w:rsidRPr="005108F8">
        <w:rPr>
          <w:snapToGrid w:val="0"/>
        </w:rPr>
        <w:t xml:space="preserve"> </w:t>
      </w:r>
      <w:r w:rsidR="00EB2EE9">
        <w:rPr>
          <w:snapToGrid w:val="0"/>
        </w:rPr>
        <w:t>ген</w:t>
      </w:r>
      <w:r w:rsidR="00EB2EE9">
        <w:rPr>
          <w:snapToGrid w:val="0"/>
        </w:rPr>
        <w:t>е</w:t>
      </w:r>
      <w:r w:rsidR="00EB2EE9">
        <w:rPr>
          <w:snapToGrid w:val="0"/>
        </w:rPr>
        <w:t>раторные</w:t>
      </w:r>
      <w:r w:rsidR="00EB2EE9" w:rsidRPr="005108F8">
        <w:rPr>
          <w:snapToGrid w:val="0"/>
        </w:rPr>
        <w:t xml:space="preserve"> </w:t>
      </w:r>
      <w:r w:rsidR="00EB2EE9">
        <w:rPr>
          <w:snapToGrid w:val="0"/>
        </w:rPr>
        <w:t>переменного</w:t>
      </w:r>
      <w:r w:rsidR="00EB2EE9" w:rsidRPr="005108F8">
        <w:rPr>
          <w:snapToGrid w:val="0"/>
        </w:rPr>
        <w:t xml:space="preserve"> </w:t>
      </w:r>
      <w:r w:rsidR="00EB2EE9">
        <w:rPr>
          <w:snapToGrid w:val="0"/>
        </w:rPr>
        <w:t>тока</w:t>
      </w:r>
      <w:r w:rsidR="00EB2EE9" w:rsidRPr="005108F8">
        <w:rPr>
          <w:snapToGrid w:val="0"/>
        </w:rPr>
        <w:t xml:space="preserve"> </w:t>
      </w:r>
      <w:r w:rsidR="00EB2EE9">
        <w:rPr>
          <w:snapToGrid w:val="0"/>
        </w:rPr>
        <w:t>с</w:t>
      </w:r>
      <w:r w:rsidR="00EB2EE9" w:rsidRPr="005108F8">
        <w:rPr>
          <w:snapToGrid w:val="0"/>
        </w:rPr>
        <w:t xml:space="preserve"> </w:t>
      </w:r>
      <w:r w:rsidR="00EB2EE9">
        <w:rPr>
          <w:snapToGrid w:val="0"/>
        </w:rPr>
        <w:t>приводом</w:t>
      </w:r>
      <w:r w:rsidR="00EB2EE9" w:rsidRPr="005108F8">
        <w:rPr>
          <w:snapToGrid w:val="0"/>
        </w:rPr>
        <w:t xml:space="preserve"> </w:t>
      </w:r>
      <w:r w:rsidR="00EB2EE9">
        <w:rPr>
          <w:snapToGrid w:val="0"/>
        </w:rPr>
        <w:t>от</w:t>
      </w:r>
      <w:r w:rsidR="00EB2EE9" w:rsidRPr="005108F8">
        <w:rPr>
          <w:snapToGrid w:val="0"/>
        </w:rPr>
        <w:t xml:space="preserve"> </w:t>
      </w:r>
      <w:r w:rsidR="00EB2EE9">
        <w:rPr>
          <w:snapToGrid w:val="0"/>
        </w:rPr>
        <w:t>двигателя</w:t>
      </w:r>
      <w:r w:rsidR="00EB2EE9" w:rsidRPr="005108F8">
        <w:rPr>
          <w:snapToGrid w:val="0"/>
        </w:rPr>
        <w:t xml:space="preserve"> </w:t>
      </w:r>
      <w:r w:rsidR="00EB2EE9">
        <w:rPr>
          <w:snapToGrid w:val="0"/>
        </w:rPr>
        <w:t>внутреннего</w:t>
      </w:r>
      <w:r w:rsidR="00EB2EE9" w:rsidRPr="005108F8">
        <w:rPr>
          <w:snapToGrid w:val="0"/>
        </w:rPr>
        <w:t xml:space="preserve"> </w:t>
      </w:r>
      <w:r w:rsidR="00EB2EE9">
        <w:rPr>
          <w:snapToGrid w:val="0"/>
        </w:rPr>
        <w:t>сгорания</w:t>
      </w:r>
      <w:r w:rsidR="00EB2EE9" w:rsidRPr="005108F8">
        <w:rPr>
          <w:snapToGrid w:val="0"/>
        </w:rPr>
        <w:t xml:space="preserve">. </w:t>
      </w:r>
      <w:r w:rsidR="00EB2EE9">
        <w:rPr>
          <w:snapToGrid w:val="0"/>
        </w:rPr>
        <w:t xml:space="preserve">Часть 1. </w:t>
      </w:r>
      <w:proofErr w:type="gramStart"/>
      <w:r w:rsidR="00004E89" w:rsidRPr="00004E89">
        <w:rPr>
          <w:snapToGrid w:val="0"/>
        </w:rPr>
        <w:t>Применение, технические характеристики и параметры</w:t>
      </w:r>
      <w:r w:rsidR="00EB2EE9" w:rsidRPr="00004E89">
        <w:rPr>
          <w:snapToGrid w:val="0"/>
        </w:rPr>
        <w:t>)</w:t>
      </w:r>
      <w:proofErr w:type="gramEnd"/>
    </w:p>
    <w:p w:rsidR="008B4832" w:rsidRPr="00EB2EE9" w:rsidRDefault="008B4832" w:rsidP="008B4832">
      <w:pPr>
        <w:rPr>
          <w:snapToGrid w:val="0"/>
          <w:lang w:val="en-US"/>
        </w:rPr>
      </w:pPr>
      <w:r w:rsidRPr="008B4832">
        <w:rPr>
          <w:snapToGrid w:val="0"/>
          <w:lang w:val="en-US"/>
        </w:rPr>
        <w:t>ISO </w:t>
      </w:r>
      <w:r w:rsidRPr="005108F8">
        <w:rPr>
          <w:snapToGrid w:val="0"/>
        </w:rPr>
        <w:t xml:space="preserve">8528-2, </w:t>
      </w:r>
      <w:proofErr w:type="gramStart"/>
      <w:r w:rsidRPr="008B4832">
        <w:rPr>
          <w:snapToGrid w:val="0"/>
          <w:lang w:val="en-US"/>
        </w:rPr>
        <w:t>Reciprocating</w:t>
      </w:r>
      <w:proofErr w:type="gramEnd"/>
      <w:r w:rsidRPr="005108F8">
        <w:rPr>
          <w:snapToGrid w:val="0"/>
        </w:rPr>
        <w:t xml:space="preserve"> </w:t>
      </w:r>
      <w:r w:rsidRPr="008B4832">
        <w:rPr>
          <w:snapToGrid w:val="0"/>
          <w:lang w:val="en-US"/>
        </w:rPr>
        <w:t>internal</w:t>
      </w:r>
      <w:r w:rsidRPr="005108F8">
        <w:rPr>
          <w:snapToGrid w:val="0"/>
        </w:rPr>
        <w:t xml:space="preserve"> </w:t>
      </w:r>
      <w:r w:rsidRPr="008B4832">
        <w:rPr>
          <w:snapToGrid w:val="0"/>
          <w:lang w:val="en-US"/>
        </w:rPr>
        <w:t>combustion</w:t>
      </w:r>
      <w:r w:rsidRPr="005108F8">
        <w:rPr>
          <w:snapToGrid w:val="0"/>
        </w:rPr>
        <w:t xml:space="preserve"> </w:t>
      </w:r>
      <w:r w:rsidRPr="008B4832">
        <w:rPr>
          <w:snapToGrid w:val="0"/>
          <w:lang w:val="en-US"/>
        </w:rPr>
        <w:t>engine</w:t>
      </w:r>
      <w:r w:rsidRPr="005108F8">
        <w:rPr>
          <w:snapToGrid w:val="0"/>
        </w:rPr>
        <w:t xml:space="preserve"> </w:t>
      </w:r>
      <w:r w:rsidRPr="008B4832">
        <w:rPr>
          <w:snapToGrid w:val="0"/>
          <w:lang w:val="en-US"/>
        </w:rPr>
        <w:t>driven</w:t>
      </w:r>
      <w:r w:rsidRPr="005108F8">
        <w:rPr>
          <w:snapToGrid w:val="0"/>
        </w:rPr>
        <w:t xml:space="preserve"> </w:t>
      </w:r>
      <w:r w:rsidRPr="008B4832">
        <w:rPr>
          <w:snapToGrid w:val="0"/>
          <w:lang w:val="en-US"/>
        </w:rPr>
        <w:t>alternating</w:t>
      </w:r>
      <w:r w:rsidRPr="005108F8">
        <w:rPr>
          <w:snapToGrid w:val="0"/>
        </w:rPr>
        <w:t xml:space="preserve"> </w:t>
      </w:r>
      <w:r w:rsidRPr="008B4832">
        <w:rPr>
          <w:snapToGrid w:val="0"/>
          <w:lang w:val="en-US"/>
        </w:rPr>
        <w:t>current</w:t>
      </w:r>
      <w:r w:rsidRPr="005108F8">
        <w:rPr>
          <w:snapToGrid w:val="0"/>
        </w:rPr>
        <w:t xml:space="preserve"> </w:t>
      </w:r>
      <w:r w:rsidRPr="008B4832">
        <w:rPr>
          <w:snapToGrid w:val="0"/>
          <w:lang w:val="en-US"/>
        </w:rPr>
        <w:t>generating</w:t>
      </w:r>
      <w:r w:rsidRPr="005108F8">
        <w:rPr>
          <w:snapToGrid w:val="0"/>
        </w:rPr>
        <w:t xml:space="preserve"> </w:t>
      </w:r>
      <w:r w:rsidRPr="008B4832">
        <w:rPr>
          <w:snapToGrid w:val="0"/>
          <w:lang w:val="en-US"/>
        </w:rPr>
        <w:t>sets</w:t>
      </w:r>
      <w:r w:rsidRPr="005108F8">
        <w:rPr>
          <w:snapToGrid w:val="0"/>
        </w:rPr>
        <w:t xml:space="preserve"> — </w:t>
      </w:r>
      <w:r w:rsidRPr="008B4832">
        <w:rPr>
          <w:snapToGrid w:val="0"/>
          <w:lang w:val="en-US"/>
        </w:rPr>
        <w:t>Part</w:t>
      </w:r>
      <w:r w:rsidRPr="005108F8">
        <w:rPr>
          <w:snapToGrid w:val="0"/>
        </w:rPr>
        <w:t xml:space="preserve"> 2: </w:t>
      </w:r>
      <w:r w:rsidRPr="008B4832">
        <w:rPr>
          <w:snapToGrid w:val="0"/>
          <w:lang w:val="en-US"/>
        </w:rPr>
        <w:t>Engines</w:t>
      </w:r>
      <w:r w:rsidR="00EB2EE9" w:rsidRPr="005108F8">
        <w:rPr>
          <w:snapToGrid w:val="0"/>
        </w:rPr>
        <w:t xml:space="preserve"> (</w:t>
      </w:r>
      <w:proofErr w:type="spellStart"/>
      <w:r w:rsidR="00EB2EE9">
        <w:rPr>
          <w:snapToGrid w:val="0"/>
        </w:rPr>
        <w:t>Электроагрегаты</w:t>
      </w:r>
      <w:proofErr w:type="spellEnd"/>
      <w:r w:rsidR="00EB2EE9" w:rsidRPr="005108F8">
        <w:rPr>
          <w:snapToGrid w:val="0"/>
        </w:rPr>
        <w:t xml:space="preserve"> </w:t>
      </w:r>
      <w:r w:rsidR="00EB2EE9">
        <w:rPr>
          <w:snapToGrid w:val="0"/>
        </w:rPr>
        <w:t>генераторные</w:t>
      </w:r>
      <w:r w:rsidR="00EB2EE9" w:rsidRPr="005108F8">
        <w:rPr>
          <w:snapToGrid w:val="0"/>
        </w:rPr>
        <w:t xml:space="preserve"> </w:t>
      </w:r>
      <w:r w:rsidR="00EB2EE9">
        <w:rPr>
          <w:snapToGrid w:val="0"/>
        </w:rPr>
        <w:t>переменного</w:t>
      </w:r>
      <w:r w:rsidR="00EB2EE9" w:rsidRPr="005108F8">
        <w:rPr>
          <w:snapToGrid w:val="0"/>
        </w:rPr>
        <w:t xml:space="preserve"> </w:t>
      </w:r>
      <w:r w:rsidR="00EB2EE9">
        <w:rPr>
          <w:snapToGrid w:val="0"/>
        </w:rPr>
        <w:t>тока</w:t>
      </w:r>
      <w:r w:rsidR="00EB2EE9" w:rsidRPr="005108F8">
        <w:rPr>
          <w:snapToGrid w:val="0"/>
        </w:rPr>
        <w:t xml:space="preserve"> </w:t>
      </w:r>
      <w:r w:rsidR="00EB2EE9">
        <w:rPr>
          <w:snapToGrid w:val="0"/>
        </w:rPr>
        <w:t>с</w:t>
      </w:r>
      <w:r w:rsidR="00EB2EE9" w:rsidRPr="005108F8">
        <w:rPr>
          <w:snapToGrid w:val="0"/>
        </w:rPr>
        <w:t xml:space="preserve"> </w:t>
      </w:r>
      <w:r w:rsidR="00EB2EE9">
        <w:rPr>
          <w:snapToGrid w:val="0"/>
        </w:rPr>
        <w:t>приводом</w:t>
      </w:r>
      <w:r w:rsidR="00EB2EE9" w:rsidRPr="005108F8">
        <w:rPr>
          <w:snapToGrid w:val="0"/>
        </w:rPr>
        <w:t xml:space="preserve"> </w:t>
      </w:r>
      <w:r w:rsidR="00EB2EE9">
        <w:rPr>
          <w:snapToGrid w:val="0"/>
        </w:rPr>
        <w:t>от</w:t>
      </w:r>
      <w:r w:rsidR="00EB2EE9" w:rsidRPr="005108F8">
        <w:rPr>
          <w:snapToGrid w:val="0"/>
        </w:rPr>
        <w:t xml:space="preserve"> </w:t>
      </w:r>
      <w:r w:rsidR="00EB2EE9">
        <w:rPr>
          <w:snapToGrid w:val="0"/>
        </w:rPr>
        <w:t>двигателя</w:t>
      </w:r>
      <w:r w:rsidR="00EB2EE9" w:rsidRPr="005108F8">
        <w:rPr>
          <w:snapToGrid w:val="0"/>
        </w:rPr>
        <w:t xml:space="preserve"> </w:t>
      </w:r>
      <w:r w:rsidR="00EB2EE9">
        <w:rPr>
          <w:snapToGrid w:val="0"/>
        </w:rPr>
        <w:t>внутреннего</w:t>
      </w:r>
      <w:r w:rsidR="00EB2EE9" w:rsidRPr="005108F8">
        <w:rPr>
          <w:snapToGrid w:val="0"/>
        </w:rPr>
        <w:t xml:space="preserve"> </w:t>
      </w:r>
      <w:r w:rsidR="00EB2EE9">
        <w:rPr>
          <w:snapToGrid w:val="0"/>
        </w:rPr>
        <w:t>сгорания</w:t>
      </w:r>
      <w:r w:rsidR="00EB2EE9" w:rsidRPr="005108F8">
        <w:rPr>
          <w:snapToGrid w:val="0"/>
        </w:rPr>
        <w:t xml:space="preserve">. </w:t>
      </w:r>
      <w:r w:rsidR="00EB2EE9">
        <w:rPr>
          <w:snapToGrid w:val="0"/>
        </w:rPr>
        <w:t>Часть</w:t>
      </w:r>
      <w:r w:rsidR="00EB2EE9" w:rsidRPr="005108F8">
        <w:rPr>
          <w:snapToGrid w:val="0"/>
          <w:lang w:val="en-US"/>
        </w:rPr>
        <w:t xml:space="preserve"> 2. </w:t>
      </w:r>
      <w:proofErr w:type="gramStart"/>
      <w:r w:rsidR="00EB2EE9">
        <w:rPr>
          <w:snapToGrid w:val="0"/>
        </w:rPr>
        <w:t>Двигатели</w:t>
      </w:r>
      <w:r w:rsidR="00EB2EE9" w:rsidRPr="00EB2EE9">
        <w:rPr>
          <w:snapToGrid w:val="0"/>
          <w:lang w:val="en-US"/>
        </w:rPr>
        <w:t>)</w:t>
      </w:r>
      <w:proofErr w:type="gramEnd"/>
    </w:p>
    <w:p w:rsidR="008B4832" w:rsidRPr="00EB2EE9" w:rsidRDefault="008B4832" w:rsidP="00854157">
      <w:pPr>
        <w:widowControl w:val="0"/>
        <w:rPr>
          <w:snapToGrid w:val="0"/>
        </w:rPr>
      </w:pPr>
      <w:r w:rsidRPr="008B4832">
        <w:rPr>
          <w:snapToGrid w:val="0"/>
          <w:lang w:val="en-US"/>
        </w:rPr>
        <w:t xml:space="preserve">ISO 15619, Reciprocating internal combustion engines — Measurement method for </w:t>
      </w:r>
      <w:r w:rsidRPr="008B4832">
        <w:rPr>
          <w:snapToGrid w:val="0"/>
          <w:lang w:val="en-US"/>
        </w:rPr>
        <w:lastRenderedPageBreak/>
        <w:t>exhaust silencers — Sound power level of exhaust noise and insertion loss using sound pressure and power loss ratio</w:t>
      </w:r>
      <w:r w:rsidR="00EB2EE9" w:rsidRPr="00EB2EE9">
        <w:rPr>
          <w:snapToGrid w:val="0"/>
          <w:lang w:val="en-US"/>
        </w:rPr>
        <w:t xml:space="preserve"> (</w:t>
      </w:r>
      <w:r w:rsidR="00EB2EE9">
        <w:rPr>
          <w:snapToGrid w:val="0"/>
        </w:rPr>
        <w:t>Двигатели</w:t>
      </w:r>
      <w:r w:rsidR="00EB2EE9" w:rsidRPr="00EB2EE9">
        <w:rPr>
          <w:snapToGrid w:val="0"/>
          <w:lang w:val="en-US"/>
        </w:rPr>
        <w:t xml:space="preserve"> </w:t>
      </w:r>
      <w:r w:rsidR="00EB2EE9">
        <w:rPr>
          <w:snapToGrid w:val="0"/>
        </w:rPr>
        <w:t>внутреннего</w:t>
      </w:r>
      <w:r w:rsidR="00EB2EE9" w:rsidRPr="00EB2EE9">
        <w:rPr>
          <w:snapToGrid w:val="0"/>
          <w:lang w:val="en-US"/>
        </w:rPr>
        <w:t xml:space="preserve"> </w:t>
      </w:r>
      <w:r w:rsidR="00EB2EE9">
        <w:rPr>
          <w:snapToGrid w:val="0"/>
        </w:rPr>
        <w:t>сгорания</w:t>
      </w:r>
      <w:r w:rsidR="00EB2EE9" w:rsidRPr="00EB2EE9">
        <w:rPr>
          <w:snapToGrid w:val="0"/>
          <w:lang w:val="en-US"/>
        </w:rPr>
        <w:t xml:space="preserve"> </w:t>
      </w:r>
      <w:r w:rsidR="00EB2EE9">
        <w:rPr>
          <w:snapToGrid w:val="0"/>
        </w:rPr>
        <w:t>поршневые</w:t>
      </w:r>
      <w:r w:rsidR="00EB2EE9" w:rsidRPr="00EB2EE9">
        <w:rPr>
          <w:snapToGrid w:val="0"/>
          <w:lang w:val="en-US"/>
        </w:rPr>
        <w:t>.</w:t>
      </w:r>
      <w:r w:rsidR="00EB2EE9">
        <w:rPr>
          <w:snapToGrid w:val="0"/>
          <w:lang w:val="en-US"/>
        </w:rPr>
        <w:t xml:space="preserve"> </w:t>
      </w:r>
      <w:r w:rsidR="00EB2EE9">
        <w:rPr>
          <w:snapToGrid w:val="0"/>
        </w:rPr>
        <w:t>Метод</w:t>
      </w:r>
      <w:r w:rsidR="00EB2EE9" w:rsidRPr="00EB2EE9">
        <w:rPr>
          <w:snapToGrid w:val="0"/>
        </w:rPr>
        <w:t xml:space="preserve"> </w:t>
      </w:r>
      <w:r w:rsidR="00EB2EE9">
        <w:rPr>
          <w:snapToGrid w:val="0"/>
        </w:rPr>
        <w:t>измерений</w:t>
      </w:r>
      <w:r w:rsidR="00EB2EE9" w:rsidRPr="00EB2EE9">
        <w:rPr>
          <w:snapToGrid w:val="0"/>
        </w:rPr>
        <w:t xml:space="preserve"> </w:t>
      </w:r>
      <w:r w:rsidR="00EB2EE9">
        <w:rPr>
          <w:snapToGrid w:val="0"/>
        </w:rPr>
        <w:t>для</w:t>
      </w:r>
      <w:r w:rsidR="00EB2EE9" w:rsidRPr="00EB2EE9">
        <w:rPr>
          <w:snapToGrid w:val="0"/>
        </w:rPr>
        <w:t xml:space="preserve">  </w:t>
      </w:r>
      <w:r w:rsidR="00EB2EE9">
        <w:rPr>
          <w:snapToGrid w:val="0"/>
        </w:rPr>
        <w:t>глушителей</w:t>
      </w:r>
      <w:r w:rsidR="00EB2EE9" w:rsidRPr="00EB2EE9">
        <w:rPr>
          <w:snapToGrid w:val="0"/>
        </w:rPr>
        <w:t xml:space="preserve"> </w:t>
      </w:r>
      <w:r w:rsidR="00EB2EE9">
        <w:rPr>
          <w:snapToGrid w:val="0"/>
        </w:rPr>
        <w:t>выхлопа</w:t>
      </w:r>
      <w:r w:rsidR="00EB2EE9" w:rsidRPr="00EB2EE9">
        <w:rPr>
          <w:snapToGrid w:val="0"/>
        </w:rPr>
        <w:t>.</w:t>
      </w:r>
      <w:r w:rsidR="00EB2EE9">
        <w:rPr>
          <w:snapToGrid w:val="0"/>
        </w:rPr>
        <w:t xml:space="preserve"> </w:t>
      </w:r>
      <w:proofErr w:type="gramStart"/>
      <w:r w:rsidR="00EB2EE9">
        <w:rPr>
          <w:snapToGrid w:val="0"/>
        </w:rPr>
        <w:t>Уровень звуковой мощности и вносимые пот</w:t>
      </w:r>
      <w:r w:rsidR="00EB2EE9">
        <w:rPr>
          <w:snapToGrid w:val="0"/>
        </w:rPr>
        <w:t>е</w:t>
      </w:r>
      <w:r w:rsidR="00EB2EE9">
        <w:rPr>
          <w:snapToGrid w:val="0"/>
        </w:rPr>
        <w:t>ри в шум выхлопа на основе измерений звукового давления и коэффициента потерь)</w:t>
      </w:r>
      <w:r w:rsidR="00EB2EE9" w:rsidRPr="00EB2EE9">
        <w:rPr>
          <w:snapToGrid w:val="0"/>
        </w:rPr>
        <w:t xml:space="preserve"> </w:t>
      </w:r>
      <w:proofErr w:type="gramEnd"/>
    </w:p>
    <w:p w:rsidR="008B4832" w:rsidRPr="00EB2EE9" w:rsidRDefault="008B4832" w:rsidP="008B4832">
      <w:pPr>
        <w:rPr>
          <w:snapToGrid w:val="0"/>
          <w:lang w:val="en-US"/>
        </w:rPr>
      </w:pPr>
      <w:r w:rsidRPr="008B4832">
        <w:rPr>
          <w:snapToGrid w:val="0"/>
          <w:lang w:val="en-US"/>
        </w:rPr>
        <w:t>IEC 60942, Electroacoustics - Sound calibrators</w:t>
      </w:r>
      <w:r w:rsidR="00EB2EE9" w:rsidRPr="00EB2EE9">
        <w:rPr>
          <w:snapToGrid w:val="0"/>
          <w:lang w:val="en-US"/>
        </w:rPr>
        <w:t xml:space="preserve"> (</w:t>
      </w:r>
      <w:r w:rsidR="00EB2EE9">
        <w:rPr>
          <w:snapToGrid w:val="0"/>
        </w:rPr>
        <w:t>Электроакустика</w:t>
      </w:r>
      <w:r w:rsidR="00EB2EE9" w:rsidRPr="00EB2EE9">
        <w:rPr>
          <w:snapToGrid w:val="0"/>
          <w:lang w:val="en-US"/>
        </w:rPr>
        <w:t xml:space="preserve">. </w:t>
      </w:r>
      <w:r w:rsidR="00EB2EE9">
        <w:rPr>
          <w:snapToGrid w:val="0"/>
        </w:rPr>
        <w:t>Калибраторы</w:t>
      </w:r>
      <w:r w:rsidR="00EB2EE9" w:rsidRPr="00EB2EE9">
        <w:rPr>
          <w:snapToGrid w:val="0"/>
          <w:lang w:val="en-US"/>
        </w:rPr>
        <w:t xml:space="preserve"> </w:t>
      </w:r>
      <w:r w:rsidR="00EB2EE9">
        <w:rPr>
          <w:snapToGrid w:val="0"/>
        </w:rPr>
        <w:t>акустические</w:t>
      </w:r>
      <w:r w:rsidR="00EB2EE9" w:rsidRPr="00EB2EE9">
        <w:rPr>
          <w:snapToGrid w:val="0"/>
          <w:lang w:val="en-US"/>
        </w:rPr>
        <w:t>)</w:t>
      </w:r>
    </w:p>
    <w:p w:rsidR="008B4832" w:rsidRPr="005108F8" w:rsidRDefault="008B4832" w:rsidP="008B4832">
      <w:pPr>
        <w:rPr>
          <w:lang w:val="en-US"/>
        </w:rPr>
      </w:pPr>
      <w:r w:rsidRPr="008B4832">
        <w:rPr>
          <w:snapToGrid w:val="0"/>
          <w:lang w:val="en-US"/>
        </w:rPr>
        <w:t>IEC 60974-1, Arc welding equipment - Part 1: Welding power sources</w:t>
      </w:r>
      <w:r w:rsidR="00EB2EE9" w:rsidRPr="00EB2EE9">
        <w:rPr>
          <w:snapToGrid w:val="0"/>
          <w:lang w:val="en-US"/>
        </w:rPr>
        <w:t xml:space="preserve"> </w:t>
      </w:r>
      <w:r w:rsidR="00EB2EE9" w:rsidRPr="005108F8">
        <w:rPr>
          <w:lang w:val="en-US"/>
        </w:rPr>
        <w:t>(</w:t>
      </w:r>
      <w:r w:rsidR="00EB2EE9" w:rsidRPr="00EB2EE9">
        <w:t>Оборудов</w:t>
      </w:r>
      <w:r w:rsidR="00EB2EE9" w:rsidRPr="00EB2EE9">
        <w:t>а</w:t>
      </w:r>
      <w:r w:rsidR="00EB2EE9" w:rsidRPr="00EB2EE9">
        <w:t>ние</w:t>
      </w:r>
      <w:r w:rsidR="00EB2EE9" w:rsidRPr="005108F8">
        <w:rPr>
          <w:lang w:val="en-US"/>
        </w:rPr>
        <w:t xml:space="preserve"> </w:t>
      </w:r>
      <w:r w:rsidR="00EB2EE9" w:rsidRPr="00EB2EE9">
        <w:t>для</w:t>
      </w:r>
      <w:r w:rsidR="00EB2EE9" w:rsidRPr="005108F8">
        <w:rPr>
          <w:lang w:val="en-US"/>
        </w:rPr>
        <w:t xml:space="preserve"> </w:t>
      </w:r>
      <w:r w:rsidR="00EB2EE9" w:rsidRPr="00EB2EE9">
        <w:t>дуговой</w:t>
      </w:r>
      <w:r w:rsidR="00EB2EE9" w:rsidRPr="005108F8">
        <w:rPr>
          <w:lang w:val="en-US"/>
        </w:rPr>
        <w:t xml:space="preserve"> </w:t>
      </w:r>
      <w:r w:rsidR="00EB2EE9" w:rsidRPr="00EB2EE9">
        <w:t>сварки</w:t>
      </w:r>
      <w:r w:rsidR="00EB2EE9" w:rsidRPr="005108F8">
        <w:rPr>
          <w:lang w:val="en-US"/>
        </w:rPr>
        <w:t xml:space="preserve">. </w:t>
      </w:r>
      <w:r w:rsidR="00EB2EE9" w:rsidRPr="00EB2EE9">
        <w:t>Часть</w:t>
      </w:r>
      <w:r w:rsidR="00EB2EE9" w:rsidRPr="005108F8">
        <w:rPr>
          <w:lang w:val="en-US"/>
        </w:rPr>
        <w:t xml:space="preserve"> 1. </w:t>
      </w:r>
      <w:proofErr w:type="gramStart"/>
      <w:r w:rsidR="00EB2EE9" w:rsidRPr="00EB2EE9">
        <w:t>Сварочные</w:t>
      </w:r>
      <w:r w:rsidR="00EB2EE9" w:rsidRPr="005108F8">
        <w:rPr>
          <w:lang w:val="en-US"/>
        </w:rPr>
        <w:t xml:space="preserve"> </w:t>
      </w:r>
      <w:r w:rsidR="00EB2EE9" w:rsidRPr="00EB2EE9">
        <w:t>источники</w:t>
      </w:r>
      <w:r w:rsidR="00EB2EE9" w:rsidRPr="005108F8">
        <w:rPr>
          <w:lang w:val="en-US"/>
        </w:rPr>
        <w:t xml:space="preserve"> </w:t>
      </w:r>
      <w:r w:rsidR="00EB2EE9" w:rsidRPr="00EB2EE9">
        <w:t>питания</w:t>
      </w:r>
      <w:r w:rsidR="00EB2EE9" w:rsidRPr="005108F8">
        <w:rPr>
          <w:lang w:val="en-US"/>
        </w:rPr>
        <w:t>)</w:t>
      </w:r>
      <w:proofErr w:type="gramEnd"/>
    </w:p>
    <w:p w:rsidR="00432441" w:rsidRPr="005108F8" w:rsidRDefault="00432441" w:rsidP="00432441">
      <w:pPr>
        <w:rPr>
          <w:snapToGrid w:val="0"/>
          <w:lang w:val="en-US"/>
        </w:rPr>
      </w:pPr>
      <w:r w:rsidRPr="009159B4">
        <w:rPr>
          <w:snapToGrid w:val="0"/>
          <w:lang w:val="en-US"/>
        </w:rPr>
        <w:t>IEC 61260</w:t>
      </w:r>
      <w:r w:rsidRPr="009159B4">
        <w:rPr>
          <w:snapToGrid w:val="0"/>
          <w:lang w:val="en-US"/>
        </w:rPr>
        <w:noBreakHyphen/>
        <w:t xml:space="preserve">1, Electroacoustics — Octave-band and fractional-octave-band filters — Part 1: Specifications </w:t>
      </w:r>
      <w:r w:rsidRPr="0076095F">
        <w:rPr>
          <w:lang w:val="en-US"/>
        </w:rPr>
        <w:t>(</w:t>
      </w:r>
      <w:r w:rsidRPr="0076095F">
        <w:t>Электроакустика</w:t>
      </w:r>
      <w:r w:rsidRPr="0076095F">
        <w:rPr>
          <w:lang w:val="en-US"/>
        </w:rPr>
        <w:t xml:space="preserve">. </w:t>
      </w:r>
      <w:r w:rsidRPr="0076095F">
        <w:t>Фильтры</w:t>
      </w:r>
      <w:r w:rsidRPr="00432441">
        <w:t xml:space="preserve"> </w:t>
      </w:r>
      <w:r w:rsidRPr="0076095F">
        <w:t>полосовые</w:t>
      </w:r>
      <w:r w:rsidRPr="00432441">
        <w:t xml:space="preserve"> </w:t>
      </w:r>
      <w:r w:rsidRPr="0076095F">
        <w:t>октавные</w:t>
      </w:r>
      <w:r w:rsidRPr="00432441">
        <w:t xml:space="preserve"> </w:t>
      </w:r>
      <w:r w:rsidRPr="0076095F">
        <w:t>и</w:t>
      </w:r>
      <w:r w:rsidRPr="00432441">
        <w:t xml:space="preserve"> </w:t>
      </w:r>
      <w:r w:rsidRPr="0076095F">
        <w:t>на</w:t>
      </w:r>
      <w:r w:rsidRPr="00432441">
        <w:t xml:space="preserve"> </w:t>
      </w:r>
      <w:r w:rsidRPr="0076095F">
        <w:t>доли</w:t>
      </w:r>
      <w:r w:rsidRPr="00432441">
        <w:t xml:space="preserve"> </w:t>
      </w:r>
      <w:r w:rsidRPr="0076095F">
        <w:t>о</w:t>
      </w:r>
      <w:r w:rsidRPr="0076095F">
        <w:t>к</w:t>
      </w:r>
      <w:r w:rsidRPr="0076095F">
        <w:t>тавы</w:t>
      </w:r>
      <w:r w:rsidRPr="00432441">
        <w:t xml:space="preserve">. </w:t>
      </w:r>
      <w:r>
        <w:t>Часть</w:t>
      </w:r>
      <w:r w:rsidRPr="005108F8">
        <w:rPr>
          <w:lang w:val="en-US"/>
        </w:rPr>
        <w:t xml:space="preserve"> 1. </w:t>
      </w:r>
      <w:proofErr w:type="gramStart"/>
      <w:r>
        <w:t>Технические</w:t>
      </w:r>
      <w:r w:rsidRPr="005108F8">
        <w:rPr>
          <w:lang w:val="en-US"/>
        </w:rPr>
        <w:t xml:space="preserve"> </w:t>
      </w:r>
      <w:r>
        <w:t>требования</w:t>
      </w:r>
      <w:r w:rsidRPr="005108F8">
        <w:rPr>
          <w:lang w:val="en-US"/>
        </w:rPr>
        <w:t>)</w:t>
      </w:r>
      <w:proofErr w:type="gramEnd"/>
    </w:p>
    <w:p w:rsidR="00432441" w:rsidRPr="005108F8" w:rsidRDefault="00432441" w:rsidP="00432441">
      <w:pPr>
        <w:rPr>
          <w:snapToGrid w:val="0"/>
        </w:rPr>
      </w:pPr>
      <w:r w:rsidRPr="00DB26E6">
        <w:rPr>
          <w:snapToGrid w:val="0"/>
          <w:lang w:val="en-US"/>
        </w:rPr>
        <w:t>IEC 61672-1, Electroacoustics — Sound level</w:t>
      </w:r>
      <w:r w:rsidRPr="002C06F2">
        <w:rPr>
          <w:snapToGrid w:val="0"/>
          <w:lang w:val="en-US"/>
        </w:rPr>
        <w:t xml:space="preserve"> </w:t>
      </w:r>
      <w:r w:rsidRPr="00DB26E6">
        <w:rPr>
          <w:snapToGrid w:val="0"/>
          <w:lang w:val="en-US"/>
        </w:rPr>
        <w:t>meters — Part 1: Specifications</w:t>
      </w:r>
      <w:r w:rsidRPr="002C06F2">
        <w:rPr>
          <w:snapToGrid w:val="0"/>
          <w:lang w:val="en-US"/>
        </w:rPr>
        <w:t xml:space="preserve"> (</w:t>
      </w:r>
      <w:r>
        <w:rPr>
          <w:snapToGrid w:val="0"/>
        </w:rPr>
        <w:t>Электроакустика</w:t>
      </w:r>
      <w:r w:rsidRPr="002C06F2">
        <w:rPr>
          <w:snapToGrid w:val="0"/>
          <w:lang w:val="en-US"/>
        </w:rPr>
        <w:t xml:space="preserve">. </w:t>
      </w:r>
      <w:r>
        <w:rPr>
          <w:snapToGrid w:val="0"/>
        </w:rPr>
        <w:t>Шумомеры</w:t>
      </w:r>
      <w:r w:rsidRPr="005108F8">
        <w:rPr>
          <w:snapToGrid w:val="0"/>
        </w:rPr>
        <w:t xml:space="preserve">. </w:t>
      </w:r>
      <w:r>
        <w:rPr>
          <w:snapToGrid w:val="0"/>
        </w:rPr>
        <w:t>Часть</w:t>
      </w:r>
      <w:r w:rsidRPr="005108F8">
        <w:rPr>
          <w:snapToGrid w:val="0"/>
        </w:rPr>
        <w:t xml:space="preserve"> 1. </w:t>
      </w:r>
      <w:proofErr w:type="gramStart"/>
      <w:r>
        <w:rPr>
          <w:snapToGrid w:val="0"/>
        </w:rPr>
        <w:t>Технические</w:t>
      </w:r>
      <w:r w:rsidRPr="005108F8">
        <w:rPr>
          <w:snapToGrid w:val="0"/>
        </w:rPr>
        <w:t xml:space="preserve"> </w:t>
      </w:r>
      <w:r>
        <w:rPr>
          <w:snapToGrid w:val="0"/>
        </w:rPr>
        <w:t>требования</w:t>
      </w:r>
      <w:r w:rsidRPr="005108F8">
        <w:rPr>
          <w:snapToGrid w:val="0"/>
        </w:rPr>
        <w:t>)</w:t>
      </w:r>
      <w:proofErr w:type="gramEnd"/>
    </w:p>
    <w:p w:rsidR="00FB7A47" w:rsidRDefault="00FB7A47" w:rsidP="008A4265">
      <w:pPr>
        <w:pStyle w:val="120"/>
        <w:keepNext w:val="0"/>
        <w:spacing w:line="240" w:lineRule="auto"/>
      </w:pPr>
    </w:p>
    <w:p w:rsidR="00CA09CE" w:rsidRPr="0075616B" w:rsidRDefault="00DB2830" w:rsidP="0075616B">
      <w:pPr>
        <w:pStyle w:val="10"/>
      </w:pPr>
      <w:r w:rsidRPr="0075616B">
        <w:t>3  </w:t>
      </w:r>
      <w:r w:rsidR="00CA09CE" w:rsidRPr="0075616B">
        <w:t>Термины и определения</w:t>
      </w:r>
    </w:p>
    <w:p w:rsidR="00FB7A47" w:rsidRDefault="00FB7A47" w:rsidP="00FB7A47">
      <w:pPr>
        <w:pStyle w:val="120"/>
        <w:spacing w:line="240" w:lineRule="auto"/>
      </w:pPr>
    </w:p>
    <w:p w:rsidR="007604F5" w:rsidRDefault="00855BA0" w:rsidP="00855BA0">
      <w:pPr>
        <w:rPr>
          <w:snapToGrid w:val="0"/>
        </w:rPr>
      </w:pPr>
      <w:r w:rsidRPr="00A86C3F">
        <w:t>В настоящем стандарте применены</w:t>
      </w:r>
      <w:r w:rsidR="0093124D">
        <w:t xml:space="preserve"> термины по </w:t>
      </w:r>
      <w:r w:rsidR="0093124D" w:rsidRPr="0093124D">
        <w:t xml:space="preserve">ISO 3046-1:2002, ISO 8528-1:2018 </w:t>
      </w:r>
      <w:r w:rsidR="0093124D">
        <w:t>и</w:t>
      </w:r>
      <w:r w:rsidR="0093124D" w:rsidRPr="0093124D">
        <w:t xml:space="preserve"> ISO 8528-2:2018</w:t>
      </w:r>
      <w:r w:rsidR="0093124D">
        <w:t>, а также</w:t>
      </w:r>
      <w:r w:rsidRPr="00A86C3F">
        <w:t xml:space="preserve"> </w:t>
      </w:r>
      <w:r w:rsidR="00350F0D">
        <w:t xml:space="preserve">следующие </w:t>
      </w:r>
      <w:r>
        <w:t>термины</w:t>
      </w:r>
      <w:r w:rsidR="00350F0D">
        <w:t xml:space="preserve"> с соответствующими опред</w:t>
      </w:r>
      <w:r w:rsidR="00350F0D">
        <w:t>е</w:t>
      </w:r>
      <w:r w:rsidR="00350F0D">
        <w:t>лениями</w:t>
      </w:r>
      <w:r w:rsidR="007604F5">
        <w:rPr>
          <w:snapToGrid w:val="0"/>
        </w:rPr>
        <w:t>.</w:t>
      </w:r>
    </w:p>
    <w:p w:rsidR="00B94370" w:rsidRDefault="00B94370" w:rsidP="00B94370">
      <w:pPr>
        <w:widowControl w:val="0"/>
      </w:pPr>
      <w:r>
        <w:t>ИСО и МЭК поддерживают терминологические базы данных для использов</w:t>
      </w:r>
      <w:r>
        <w:t>а</w:t>
      </w:r>
      <w:r>
        <w:t>ния в стандартизации по следующим адресам:</w:t>
      </w:r>
    </w:p>
    <w:p w:rsidR="00B94370" w:rsidRPr="000C413A" w:rsidRDefault="00B94370" w:rsidP="00B94370">
      <w:r>
        <w:t xml:space="preserve">- платформа онлайн-просмотра ИСО: доступна </w:t>
      </w:r>
      <w:r>
        <w:rPr>
          <w:szCs w:val="24"/>
        </w:rPr>
        <w:t>по адресу</w:t>
      </w:r>
      <w:r w:rsidRPr="000C413A">
        <w:rPr>
          <w:szCs w:val="24"/>
        </w:rPr>
        <w:t xml:space="preserve">  </w:t>
      </w:r>
      <w:proofErr w:type="spellStart"/>
      <w:r w:rsidRPr="00E33432">
        <w:rPr>
          <w:rStyle w:val="A70"/>
          <w:szCs w:val="24"/>
          <w:u w:val="none"/>
        </w:rPr>
        <w:t>http</w:t>
      </w:r>
      <w:proofErr w:type="spellEnd"/>
      <w:r w:rsidRPr="00E33432">
        <w:rPr>
          <w:rStyle w:val="A70"/>
          <w:szCs w:val="24"/>
          <w:u w:val="none"/>
          <w:lang w:val="en-US"/>
        </w:rPr>
        <w:t>s</w:t>
      </w:r>
      <w:r w:rsidRPr="00E33432">
        <w:rPr>
          <w:rStyle w:val="A70"/>
          <w:szCs w:val="24"/>
          <w:u w:val="none"/>
        </w:rPr>
        <w:t>://www.iso.org/</w:t>
      </w:r>
      <w:proofErr w:type="spellStart"/>
      <w:r w:rsidRPr="00E33432">
        <w:rPr>
          <w:rStyle w:val="A70"/>
          <w:szCs w:val="24"/>
          <w:u w:val="none"/>
        </w:rPr>
        <w:t>obp</w:t>
      </w:r>
      <w:proofErr w:type="spellEnd"/>
      <w:r w:rsidRPr="000C413A">
        <w:t>;</w:t>
      </w:r>
    </w:p>
    <w:p w:rsidR="007604F5" w:rsidRDefault="00B94370" w:rsidP="00B94370">
      <w:pPr>
        <w:rPr>
          <w:szCs w:val="24"/>
          <w:lang w:eastAsia="en-US"/>
        </w:rPr>
      </w:pPr>
      <w:r>
        <w:t xml:space="preserve">- </w:t>
      </w:r>
      <w:proofErr w:type="spellStart"/>
      <w:r>
        <w:t>Электропедия</w:t>
      </w:r>
      <w:proofErr w:type="spellEnd"/>
      <w:r>
        <w:t xml:space="preserve"> МЭК: </w:t>
      </w:r>
      <w:proofErr w:type="gramStart"/>
      <w:r w:rsidRPr="00F06E00">
        <w:rPr>
          <w:szCs w:val="24"/>
        </w:rPr>
        <w:t>доступна</w:t>
      </w:r>
      <w:proofErr w:type="gramEnd"/>
      <w:r w:rsidRPr="00F06E00">
        <w:rPr>
          <w:szCs w:val="24"/>
        </w:rPr>
        <w:t xml:space="preserve"> </w:t>
      </w:r>
      <w:r>
        <w:rPr>
          <w:szCs w:val="24"/>
        </w:rPr>
        <w:t>по адресу</w:t>
      </w:r>
      <w:r w:rsidRPr="00F06E00">
        <w:rPr>
          <w:szCs w:val="24"/>
        </w:rPr>
        <w:t xml:space="preserve"> </w:t>
      </w:r>
      <w:hyperlink r:id="rId15" w:history="1">
        <w:r w:rsidRPr="00E33432">
          <w:rPr>
            <w:rStyle w:val="A70"/>
            <w:szCs w:val="24"/>
            <w:u w:val="none"/>
          </w:rPr>
          <w:t>http://www.electropedia.org/</w:t>
        </w:r>
      </w:hyperlink>
      <w:r w:rsidRPr="00F06E00">
        <w:rPr>
          <w:szCs w:val="24"/>
          <w:lang w:eastAsia="en-US"/>
        </w:rPr>
        <w:t>.</w:t>
      </w:r>
    </w:p>
    <w:p w:rsidR="008C6F1A" w:rsidRDefault="008C6F1A" w:rsidP="008C6F1A">
      <w:pPr>
        <w:pStyle w:val="120"/>
        <w:spacing w:line="240" w:lineRule="auto"/>
      </w:pPr>
      <w:bookmarkStart w:id="9" w:name="_Toc126229390"/>
    </w:p>
    <w:bookmarkEnd w:id="9"/>
    <w:p w:rsidR="0093124D" w:rsidRPr="008776BA" w:rsidRDefault="0093124D" w:rsidP="0093124D">
      <w:pPr>
        <w:widowControl w:val="0"/>
        <w:tabs>
          <w:tab w:val="left" w:pos="144"/>
          <w:tab w:val="left" w:pos="432"/>
          <w:tab w:val="left" w:pos="576"/>
          <w:tab w:val="left" w:pos="2160"/>
          <w:tab w:val="left" w:pos="2736"/>
          <w:tab w:val="left" w:pos="3744"/>
          <w:tab w:val="left" w:pos="5184"/>
          <w:tab w:val="left" w:pos="6768"/>
        </w:tabs>
        <w:rPr>
          <w:lang w:eastAsia="en-US"/>
        </w:rPr>
      </w:pPr>
      <w:r w:rsidRPr="0066542E">
        <w:rPr>
          <w:lang w:eastAsia="en-US"/>
        </w:rPr>
        <w:t>3.1</w:t>
      </w:r>
      <w:r w:rsidRPr="008776BA">
        <w:rPr>
          <w:lang w:eastAsia="en-US"/>
        </w:rPr>
        <w:t xml:space="preserve"> </w:t>
      </w:r>
      <w:r>
        <w:rPr>
          <w:b/>
          <w:lang w:eastAsia="en-US"/>
        </w:rPr>
        <w:t>излучение</w:t>
      </w:r>
      <w:r w:rsidRPr="008776BA">
        <w:rPr>
          <w:lang w:eastAsia="en-US"/>
        </w:rPr>
        <w:t xml:space="preserve"> (</w:t>
      </w:r>
      <w:r w:rsidRPr="00350FE4">
        <w:rPr>
          <w:lang w:val="en-US"/>
        </w:rPr>
        <w:t>emission</w:t>
      </w:r>
      <w:r w:rsidRPr="008776BA">
        <w:rPr>
          <w:lang w:eastAsia="en-US"/>
        </w:rPr>
        <w:t xml:space="preserve">): </w:t>
      </w:r>
      <w:r>
        <w:t>Распространяющийся по воздуху (воздушный) ак</w:t>
      </w:r>
      <w:r>
        <w:t>у</w:t>
      </w:r>
      <w:r>
        <w:t>стический шум, производимый испытуемым электрогенератором</w:t>
      </w:r>
      <w:r w:rsidRPr="008776BA">
        <w:rPr>
          <w:rFonts w:cs="Arial"/>
        </w:rPr>
        <w:t>.</w:t>
      </w:r>
    </w:p>
    <w:p w:rsidR="0093124D" w:rsidRDefault="0093124D" w:rsidP="0093124D">
      <w:pPr>
        <w:widowControl w:val="0"/>
        <w:tabs>
          <w:tab w:val="left" w:pos="144"/>
          <w:tab w:val="left" w:pos="432"/>
          <w:tab w:val="left" w:pos="576"/>
          <w:tab w:val="left" w:pos="2160"/>
          <w:tab w:val="left" w:pos="2736"/>
          <w:tab w:val="left" w:pos="3744"/>
          <w:tab w:val="left" w:pos="5184"/>
          <w:tab w:val="left" w:pos="6768"/>
        </w:tabs>
        <w:rPr>
          <w:rFonts w:cs="Arial"/>
        </w:rPr>
      </w:pPr>
      <w:r w:rsidRPr="0066542E">
        <w:rPr>
          <w:lang w:eastAsia="en-US"/>
        </w:rPr>
        <w:t>3.</w:t>
      </w:r>
      <w:r>
        <w:rPr>
          <w:lang w:eastAsia="en-US"/>
        </w:rPr>
        <w:t>2</w:t>
      </w:r>
      <w:r w:rsidRPr="008776BA">
        <w:rPr>
          <w:lang w:eastAsia="en-US"/>
        </w:rPr>
        <w:t xml:space="preserve"> </w:t>
      </w:r>
      <w:r>
        <w:rPr>
          <w:b/>
          <w:lang w:eastAsia="en-US"/>
        </w:rPr>
        <w:t>звуковое давление излучения</w:t>
      </w:r>
      <w:r w:rsidRPr="008776BA">
        <w:rPr>
          <w:lang w:eastAsia="en-US"/>
        </w:rPr>
        <w:t xml:space="preserve"> </w:t>
      </w:r>
      <w:proofErr w:type="spellStart"/>
      <w:r w:rsidRPr="0093124D">
        <w:rPr>
          <w:rFonts w:ascii="Cambria" w:eastAsiaTheme="minorEastAsia" w:hAnsi="Cambria"/>
          <w:b/>
          <w:i/>
          <w:sz w:val="26"/>
          <w:szCs w:val="26"/>
        </w:rPr>
        <w:t>p</w:t>
      </w:r>
      <w:r w:rsidRPr="0093124D">
        <w:rPr>
          <w:rFonts w:ascii="Cambria" w:eastAsiaTheme="minorEastAsia" w:hAnsi="Cambria"/>
          <w:b/>
          <w:sz w:val="26"/>
          <w:szCs w:val="26"/>
          <w:vertAlign w:val="subscript"/>
        </w:rPr>
        <w:t>e</w:t>
      </w:r>
      <w:proofErr w:type="spellEnd"/>
      <w:r w:rsidRPr="008776BA">
        <w:rPr>
          <w:lang w:eastAsia="en-US"/>
        </w:rPr>
        <w:t xml:space="preserve"> (</w:t>
      </w:r>
      <w:r w:rsidRPr="0093124D">
        <w:rPr>
          <w:lang w:val="en-US"/>
        </w:rPr>
        <w:t>emission</w:t>
      </w:r>
      <w:r>
        <w:t xml:space="preserve"> </w:t>
      </w:r>
      <w:r w:rsidRPr="0093124D">
        <w:rPr>
          <w:lang w:val="en-US"/>
        </w:rPr>
        <w:t>sound</w:t>
      </w:r>
      <w:r w:rsidRPr="0093124D">
        <w:t xml:space="preserve"> </w:t>
      </w:r>
      <w:r w:rsidRPr="0093124D">
        <w:rPr>
          <w:lang w:val="en-US"/>
        </w:rPr>
        <w:t>pressure</w:t>
      </w:r>
      <w:r w:rsidRPr="008776BA">
        <w:rPr>
          <w:lang w:eastAsia="en-US"/>
        </w:rPr>
        <w:t xml:space="preserve">): </w:t>
      </w:r>
      <w:r>
        <w:t>Звуковое давление на рабочем месте или в другой контрольной точке вблизи источника, уст</w:t>
      </w:r>
      <w:r>
        <w:t>а</w:t>
      </w:r>
      <w:r>
        <w:t>новленного заданным способом на звукоотражающей поверхности, при его работе в заданном режиме, за исключением фонового шума</w:t>
      </w:r>
      <w:r w:rsidRPr="008776BA">
        <w:rPr>
          <w:rFonts w:cs="Arial"/>
        </w:rPr>
        <w:t>.</w:t>
      </w:r>
    </w:p>
    <w:p w:rsidR="0093124D" w:rsidRDefault="0093124D" w:rsidP="0093124D">
      <w:pPr>
        <w:keepNext/>
        <w:spacing w:line="240" w:lineRule="auto"/>
        <w:rPr>
          <w:b/>
        </w:rPr>
      </w:pPr>
    </w:p>
    <w:p w:rsidR="0093124D" w:rsidRDefault="0093124D" w:rsidP="0093124D">
      <w:pPr>
        <w:rPr>
          <w:sz w:val="22"/>
          <w:szCs w:val="22"/>
        </w:rPr>
      </w:pPr>
      <w:r w:rsidRPr="00F62D9C">
        <w:rPr>
          <w:spacing w:val="40"/>
          <w:sz w:val="22"/>
          <w:szCs w:val="22"/>
        </w:rPr>
        <w:t>Примечание</w:t>
      </w:r>
      <w:r>
        <w:rPr>
          <w:spacing w:val="40"/>
          <w:sz w:val="22"/>
          <w:szCs w:val="22"/>
        </w:rPr>
        <w:t xml:space="preserve"> </w:t>
      </w:r>
      <w:r w:rsidRPr="00F62D9C">
        <w:rPr>
          <w:sz w:val="22"/>
          <w:szCs w:val="22"/>
        </w:rPr>
        <w:t>–</w:t>
      </w:r>
      <w:r>
        <w:rPr>
          <w:sz w:val="22"/>
          <w:szCs w:val="22"/>
        </w:rPr>
        <w:t xml:space="preserve"> В</w:t>
      </w:r>
      <w:r w:rsidRPr="0001274B">
        <w:rPr>
          <w:sz w:val="22"/>
          <w:szCs w:val="22"/>
        </w:rPr>
        <w:t>ыража</w:t>
      </w:r>
      <w:r w:rsidR="000E2C07">
        <w:rPr>
          <w:sz w:val="22"/>
          <w:szCs w:val="22"/>
        </w:rPr>
        <w:t>ю</w:t>
      </w:r>
      <w:r w:rsidRPr="0001274B">
        <w:rPr>
          <w:sz w:val="22"/>
          <w:szCs w:val="22"/>
        </w:rPr>
        <w:t xml:space="preserve">т в </w:t>
      </w:r>
      <w:r>
        <w:rPr>
          <w:sz w:val="22"/>
          <w:szCs w:val="22"/>
        </w:rPr>
        <w:t>паскалях</w:t>
      </w:r>
      <w:r w:rsidRPr="0001274B">
        <w:rPr>
          <w:sz w:val="22"/>
          <w:szCs w:val="22"/>
        </w:rPr>
        <w:t xml:space="preserve"> (</w:t>
      </w:r>
      <w:r>
        <w:rPr>
          <w:sz w:val="22"/>
          <w:szCs w:val="22"/>
        </w:rPr>
        <w:t>Па</w:t>
      </w:r>
      <w:r w:rsidRPr="0001274B">
        <w:rPr>
          <w:sz w:val="22"/>
          <w:szCs w:val="22"/>
        </w:rPr>
        <w:t>).</w:t>
      </w:r>
    </w:p>
    <w:p w:rsidR="00EE630D" w:rsidRDefault="00EE630D" w:rsidP="0093124D">
      <w:pPr>
        <w:rPr>
          <w:sz w:val="22"/>
          <w:szCs w:val="22"/>
        </w:rPr>
      </w:pPr>
    </w:p>
    <w:p w:rsidR="0093124D" w:rsidRPr="00A4413B" w:rsidRDefault="0093124D" w:rsidP="0093124D">
      <w:pPr>
        <w:widowControl w:val="0"/>
        <w:tabs>
          <w:tab w:val="left" w:pos="144"/>
          <w:tab w:val="left" w:pos="432"/>
          <w:tab w:val="left" w:pos="576"/>
          <w:tab w:val="left" w:pos="2160"/>
          <w:tab w:val="left" w:pos="2736"/>
          <w:tab w:val="left" w:pos="3744"/>
          <w:tab w:val="left" w:pos="5184"/>
          <w:tab w:val="left" w:pos="6768"/>
        </w:tabs>
      </w:pPr>
      <w:r>
        <w:lastRenderedPageBreak/>
        <w:t xml:space="preserve">3.3 </w:t>
      </w:r>
      <w:r w:rsidRPr="0001274B">
        <w:rPr>
          <w:b/>
        </w:rPr>
        <w:t>уровень звукового давления</w:t>
      </w:r>
      <w:r>
        <w:rPr>
          <w:b/>
        </w:rPr>
        <w:t xml:space="preserve"> излучения</w:t>
      </w:r>
      <w:r w:rsidR="000E2C07" w:rsidRPr="000E2C07">
        <w:rPr>
          <w:b/>
        </w:rPr>
        <w:t xml:space="preserve"> </w:t>
      </w:r>
      <w:proofErr w:type="spellStart"/>
      <w:r w:rsidR="000E2C07" w:rsidRPr="000E2C07">
        <w:rPr>
          <w:rFonts w:ascii="Cambria" w:eastAsiaTheme="minorEastAsia" w:hAnsi="Cambria"/>
          <w:b/>
          <w:i/>
          <w:sz w:val="26"/>
          <w:szCs w:val="26"/>
        </w:rPr>
        <w:t>L</w:t>
      </w:r>
      <w:r w:rsidR="000E2C07" w:rsidRPr="000E2C07">
        <w:rPr>
          <w:rFonts w:ascii="Cambria" w:eastAsiaTheme="minorEastAsia" w:hAnsi="Cambria"/>
          <w:b/>
          <w:sz w:val="26"/>
          <w:szCs w:val="26"/>
          <w:vertAlign w:val="subscript"/>
        </w:rPr>
        <w:t>pe</w:t>
      </w:r>
      <w:proofErr w:type="spellEnd"/>
      <w:r>
        <w:t xml:space="preserve"> (</w:t>
      </w:r>
      <w:r w:rsidRPr="0093124D">
        <w:rPr>
          <w:lang w:val="en-US"/>
        </w:rPr>
        <w:t>emission</w:t>
      </w:r>
      <w:r>
        <w:t xml:space="preserve"> </w:t>
      </w:r>
      <w:r w:rsidRPr="0001274B">
        <w:rPr>
          <w:lang w:val="en-US"/>
        </w:rPr>
        <w:t>sound</w:t>
      </w:r>
      <w:r w:rsidRPr="00A4413B">
        <w:t xml:space="preserve"> </w:t>
      </w:r>
      <w:r w:rsidRPr="0001274B">
        <w:rPr>
          <w:lang w:val="en-US"/>
        </w:rPr>
        <w:t>pressure</w:t>
      </w:r>
      <w:r w:rsidRPr="00A4413B">
        <w:t xml:space="preserve"> </w:t>
      </w:r>
      <w:r w:rsidRPr="0001274B">
        <w:rPr>
          <w:lang w:val="en-US"/>
        </w:rPr>
        <w:t>level</w:t>
      </w:r>
      <w:r>
        <w:t>): Десятикратный десятичный логарифм отношения квадратов звукового давл</w:t>
      </w:r>
      <w:r>
        <w:t>е</w:t>
      </w:r>
      <w:r>
        <w:t xml:space="preserve">ния </w:t>
      </w:r>
      <w:proofErr w:type="spellStart"/>
      <w:r w:rsidRPr="0093124D">
        <w:rPr>
          <w:rFonts w:ascii="Cambria" w:eastAsiaTheme="minorEastAsia" w:hAnsi="Cambria"/>
          <w:i/>
          <w:sz w:val="26"/>
          <w:szCs w:val="26"/>
        </w:rPr>
        <w:t>p</w:t>
      </w:r>
      <w:r w:rsidRPr="0093124D">
        <w:rPr>
          <w:rFonts w:ascii="Cambria" w:eastAsiaTheme="minorEastAsia" w:hAnsi="Cambria"/>
          <w:sz w:val="26"/>
          <w:szCs w:val="26"/>
          <w:vertAlign w:val="subscript"/>
        </w:rPr>
        <w:t>e</w:t>
      </w:r>
      <w:proofErr w:type="spellEnd"/>
      <w:r>
        <w:t xml:space="preserve"> и опорного звукового давления </w:t>
      </w:r>
      <w:r w:rsidRPr="0093124D">
        <w:rPr>
          <w:rFonts w:ascii="Cambria" w:eastAsiaTheme="minorEastAsia" w:hAnsi="Cambria"/>
          <w:i/>
          <w:sz w:val="26"/>
          <w:szCs w:val="26"/>
        </w:rPr>
        <w:t>p</w:t>
      </w:r>
      <w:r>
        <w:rPr>
          <w:rFonts w:ascii="Cambria" w:eastAsiaTheme="minorEastAsia" w:hAnsi="Cambria"/>
          <w:sz w:val="26"/>
          <w:szCs w:val="26"/>
          <w:vertAlign w:val="subscript"/>
        </w:rPr>
        <w:t>0</w:t>
      </w:r>
      <w:r>
        <w:t xml:space="preserve"> (</w:t>
      </w:r>
      <w:r w:rsidRPr="0093124D">
        <w:rPr>
          <w:rFonts w:ascii="Cambria" w:eastAsiaTheme="minorEastAsia" w:hAnsi="Cambria"/>
          <w:i/>
          <w:sz w:val="26"/>
          <w:szCs w:val="26"/>
        </w:rPr>
        <w:t>p</w:t>
      </w:r>
      <w:r>
        <w:rPr>
          <w:rFonts w:ascii="Cambria" w:eastAsiaTheme="minorEastAsia" w:hAnsi="Cambria"/>
          <w:sz w:val="26"/>
          <w:szCs w:val="26"/>
          <w:vertAlign w:val="subscript"/>
        </w:rPr>
        <w:t>0</w:t>
      </w:r>
      <w:r>
        <w:t xml:space="preserve"> =</w:t>
      </w:r>
      <w:r w:rsidRPr="00A4413B">
        <w:t xml:space="preserve"> </w:t>
      </w:r>
      <w:r>
        <w:t xml:space="preserve">20 </w:t>
      </w:r>
      <w:proofErr w:type="spellStart"/>
      <w:r>
        <w:t>мкПа</w:t>
      </w:r>
      <w:proofErr w:type="spellEnd"/>
      <w:r>
        <w:t>), выраженный</w:t>
      </w:r>
      <w:r w:rsidRPr="00A4413B">
        <w:t xml:space="preserve"> </w:t>
      </w:r>
      <w:r>
        <w:t>в децибелах и вычисляемый по формуле</w:t>
      </w:r>
    </w:p>
    <w:p w:rsidR="0093124D" w:rsidRPr="000E2C07" w:rsidRDefault="0093124D" w:rsidP="0093124D">
      <w:pPr>
        <w:tabs>
          <w:tab w:val="center" w:pos="4820"/>
          <w:tab w:val="right" w:pos="9639"/>
        </w:tabs>
        <w:ind w:firstLine="709"/>
        <w:rPr>
          <w:b/>
          <w:bCs/>
          <w:color w:val="000000"/>
        </w:rPr>
      </w:pPr>
      <w:r>
        <w:rPr>
          <w:b/>
          <w:bCs/>
          <w:color w:val="000000"/>
        </w:rPr>
        <w:tab/>
      </w:r>
      <w:r w:rsidR="000E2C07" w:rsidRPr="000E2C07">
        <w:rPr>
          <w:position w:val="-38"/>
          <w:szCs w:val="24"/>
        </w:rPr>
        <w:object w:dxaOrig="16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4.25pt" o:ole="">
            <v:imagedata r:id="rId16" o:title=""/>
          </v:shape>
          <o:OLEObject Type="Embed" ProgID="Equation.DSMT4" ShapeID="_x0000_i1025" DrawAspect="Content" ObjectID="_1809780326" r:id="rId17"/>
        </w:object>
      </w:r>
      <w:r w:rsidR="000E2C07" w:rsidRPr="000E2C07">
        <w:rPr>
          <w:szCs w:val="24"/>
        </w:rPr>
        <w:t>.</w:t>
      </w:r>
      <w:r w:rsidR="000E2C07" w:rsidRPr="000E2C07">
        <w:rPr>
          <w:szCs w:val="24"/>
        </w:rPr>
        <w:tab/>
        <w:t>(1)</w:t>
      </w:r>
    </w:p>
    <w:p w:rsidR="000E2C07" w:rsidRPr="00A4413B" w:rsidRDefault="000E2C07" w:rsidP="000E2C07">
      <w:pPr>
        <w:widowControl w:val="0"/>
        <w:tabs>
          <w:tab w:val="left" w:pos="144"/>
          <w:tab w:val="left" w:pos="432"/>
          <w:tab w:val="left" w:pos="576"/>
          <w:tab w:val="left" w:pos="2160"/>
          <w:tab w:val="left" w:pos="2736"/>
          <w:tab w:val="left" w:pos="3744"/>
          <w:tab w:val="left" w:pos="5184"/>
          <w:tab w:val="left" w:pos="6768"/>
        </w:tabs>
      </w:pPr>
      <w:r w:rsidRPr="008C153F">
        <w:t>3.</w:t>
      </w:r>
      <w:r w:rsidRPr="000E2C07">
        <w:t>4</w:t>
      </w:r>
      <w:r w:rsidRPr="00E27EF7">
        <w:rPr>
          <w:b/>
        </w:rPr>
        <w:t xml:space="preserve"> эквивалентный уровень звукового давления</w:t>
      </w:r>
      <w:r w:rsidRPr="000E2C07">
        <w:rPr>
          <w:b/>
        </w:rPr>
        <w:t xml:space="preserve"> </w:t>
      </w:r>
      <w:proofErr w:type="spellStart"/>
      <w:r w:rsidRPr="000E2C07">
        <w:rPr>
          <w:rFonts w:ascii="Cambria" w:eastAsiaTheme="minorEastAsia" w:hAnsi="Cambria"/>
          <w:b/>
          <w:i/>
          <w:sz w:val="26"/>
          <w:szCs w:val="26"/>
        </w:rPr>
        <w:t>L</w:t>
      </w:r>
      <w:r w:rsidRPr="000E2C07">
        <w:rPr>
          <w:rFonts w:ascii="Cambria" w:eastAsiaTheme="minorEastAsia" w:hAnsi="Cambria"/>
          <w:b/>
          <w:sz w:val="26"/>
          <w:szCs w:val="26"/>
          <w:vertAlign w:val="subscript"/>
        </w:rPr>
        <w:t>pe</w:t>
      </w:r>
      <w:proofErr w:type="spellEnd"/>
      <w:r w:rsidRPr="000E2C07">
        <w:rPr>
          <w:rFonts w:ascii="Cambria" w:eastAsiaTheme="minorEastAsia" w:hAnsi="Cambria"/>
          <w:b/>
          <w:sz w:val="26"/>
          <w:szCs w:val="26"/>
          <w:vertAlign w:val="subscript"/>
        </w:rPr>
        <w:t>,</w:t>
      </w:r>
      <w:r w:rsidRPr="000E2C07">
        <w:rPr>
          <w:rFonts w:ascii="Cambria" w:eastAsiaTheme="minorEastAsia" w:hAnsi="Cambria"/>
          <w:b/>
          <w:sz w:val="26"/>
          <w:szCs w:val="26"/>
          <w:vertAlign w:val="subscript"/>
          <w:lang w:val="en-US"/>
        </w:rPr>
        <w:t>T</w:t>
      </w:r>
      <w:r w:rsidRPr="00E27EF7">
        <w:rPr>
          <w:b/>
        </w:rPr>
        <w:t xml:space="preserve"> </w:t>
      </w:r>
      <w:r>
        <w:t>(</w:t>
      </w:r>
      <w:r w:rsidRPr="00E27EF7">
        <w:rPr>
          <w:lang w:val="en-US"/>
        </w:rPr>
        <w:t>time</w:t>
      </w:r>
      <w:r w:rsidRPr="00A4413B">
        <w:t>-</w:t>
      </w:r>
      <w:r w:rsidRPr="00E27EF7">
        <w:rPr>
          <w:lang w:val="en-US"/>
        </w:rPr>
        <w:t>averaged</w:t>
      </w:r>
      <w:r w:rsidRPr="00A4413B">
        <w:t xml:space="preserve"> </w:t>
      </w:r>
      <w:r w:rsidRPr="00E27EF7">
        <w:rPr>
          <w:lang w:val="en-US"/>
        </w:rPr>
        <w:t>sound</w:t>
      </w:r>
      <w:r w:rsidRPr="00A4413B">
        <w:t xml:space="preserve"> </w:t>
      </w:r>
      <w:r w:rsidRPr="00E27EF7">
        <w:rPr>
          <w:lang w:val="en-US"/>
        </w:rPr>
        <w:t>pressure</w:t>
      </w:r>
      <w:r w:rsidRPr="00A4413B">
        <w:t xml:space="preserve"> </w:t>
      </w:r>
      <w:r w:rsidRPr="00E27EF7">
        <w:rPr>
          <w:lang w:val="en-US"/>
        </w:rPr>
        <w:t>level</w:t>
      </w:r>
      <w:r>
        <w:t>): Десятикратный десятичный логарифм отношения усредненного на заданном временном интервале</w:t>
      </w:r>
      <w:r w:rsidRPr="000E2C07">
        <w:t xml:space="preserve"> </w:t>
      </w:r>
      <w:r w:rsidRPr="000E2C07">
        <w:rPr>
          <w:rFonts w:ascii="Cambria" w:eastAsiaTheme="minorEastAsia" w:hAnsi="Cambria"/>
          <w:i/>
          <w:sz w:val="26"/>
          <w:szCs w:val="26"/>
        </w:rPr>
        <w:t>T</w:t>
      </w:r>
      <w:r w:rsidRPr="00A4413B">
        <w:t xml:space="preserve"> </w:t>
      </w:r>
      <w:r>
        <w:t>(от момента времени</w:t>
      </w:r>
      <w:r w:rsidRPr="000E2C07">
        <w:t xml:space="preserve"> </w:t>
      </w:r>
      <w:r w:rsidRPr="000E2C07">
        <w:rPr>
          <w:rFonts w:ascii="Cambria" w:eastAsiaTheme="minorEastAsia" w:hAnsi="Cambria"/>
          <w:i/>
          <w:sz w:val="26"/>
          <w:szCs w:val="26"/>
        </w:rPr>
        <w:t>t</w:t>
      </w:r>
      <w:r w:rsidRPr="000E2C07">
        <w:rPr>
          <w:rFonts w:ascii="Cambria" w:eastAsiaTheme="minorEastAsia" w:hAnsi="Cambria"/>
          <w:sz w:val="26"/>
          <w:szCs w:val="26"/>
          <w:vertAlign w:val="subscript"/>
        </w:rPr>
        <w:t>1</w:t>
      </w:r>
      <w:r w:rsidRPr="00A4413B">
        <w:t xml:space="preserve"> </w:t>
      </w:r>
      <w:r>
        <w:t>до</w:t>
      </w:r>
      <w:r w:rsidRPr="000E2C07">
        <w:t xml:space="preserve"> </w:t>
      </w:r>
      <w:r w:rsidRPr="000E2C07">
        <w:rPr>
          <w:rFonts w:ascii="Cambria" w:eastAsiaTheme="minorEastAsia" w:hAnsi="Cambria"/>
          <w:i/>
          <w:sz w:val="26"/>
          <w:szCs w:val="26"/>
        </w:rPr>
        <w:t>t</w:t>
      </w:r>
      <w:r w:rsidRPr="000E2C07">
        <w:rPr>
          <w:rFonts w:ascii="Cambria" w:eastAsiaTheme="minorEastAsia" w:hAnsi="Cambria"/>
          <w:sz w:val="26"/>
          <w:szCs w:val="26"/>
          <w:vertAlign w:val="subscript"/>
        </w:rPr>
        <w:t>2</w:t>
      </w:r>
      <w:r>
        <w:t>) квадрата звукового давления</w:t>
      </w:r>
      <w:r w:rsidRPr="000E2C07">
        <w:t xml:space="preserve"> </w:t>
      </w:r>
      <w:proofErr w:type="spellStart"/>
      <w:r w:rsidRPr="0093124D">
        <w:rPr>
          <w:rFonts w:ascii="Cambria" w:eastAsiaTheme="minorEastAsia" w:hAnsi="Cambria"/>
          <w:i/>
          <w:sz w:val="26"/>
          <w:szCs w:val="26"/>
        </w:rPr>
        <w:t>p</w:t>
      </w:r>
      <w:r w:rsidRPr="0093124D">
        <w:rPr>
          <w:rFonts w:ascii="Cambria" w:eastAsiaTheme="minorEastAsia" w:hAnsi="Cambria"/>
          <w:sz w:val="26"/>
          <w:szCs w:val="26"/>
          <w:vertAlign w:val="subscript"/>
        </w:rPr>
        <w:t>e</w:t>
      </w:r>
      <w:proofErr w:type="spellEnd"/>
      <w:r>
        <w:t xml:space="preserve"> к квадрату опорного звукового давления</w:t>
      </w:r>
      <w:r w:rsidRPr="00A4413B">
        <w:t xml:space="preserve"> </w:t>
      </w:r>
      <w:r w:rsidRPr="0093124D">
        <w:rPr>
          <w:rFonts w:ascii="Cambria" w:eastAsiaTheme="minorEastAsia" w:hAnsi="Cambria"/>
          <w:i/>
          <w:sz w:val="26"/>
          <w:szCs w:val="26"/>
        </w:rPr>
        <w:t>p</w:t>
      </w:r>
      <w:r>
        <w:rPr>
          <w:rFonts w:ascii="Cambria" w:eastAsiaTheme="minorEastAsia" w:hAnsi="Cambria"/>
          <w:sz w:val="26"/>
          <w:szCs w:val="26"/>
          <w:vertAlign w:val="subscript"/>
        </w:rPr>
        <w:t>0</w:t>
      </w:r>
      <w:r>
        <w:t xml:space="preserve"> (</w:t>
      </w:r>
      <w:r w:rsidRPr="0093124D">
        <w:rPr>
          <w:rFonts w:ascii="Cambria" w:eastAsiaTheme="minorEastAsia" w:hAnsi="Cambria"/>
          <w:i/>
          <w:sz w:val="26"/>
          <w:szCs w:val="26"/>
        </w:rPr>
        <w:t>p</w:t>
      </w:r>
      <w:r>
        <w:rPr>
          <w:rFonts w:ascii="Cambria" w:eastAsiaTheme="minorEastAsia" w:hAnsi="Cambria"/>
          <w:sz w:val="26"/>
          <w:szCs w:val="26"/>
          <w:vertAlign w:val="subscript"/>
        </w:rPr>
        <w:t>0</w:t>
      </w:r>
      <w:r>
        <w:t xml:space="preserve"> =</w:t>
      </w:r>
      <w:r w:rsidRPr="00A4413B">
        <w:t xml:space="preserve"> </w:t>
      </w:r>
      <w:r>
        <w:t xml:space="preserve">20 </w:t>
      </w:r>
      <w:proofErr w:type="spellStart"/>
      <w:r>
        <w:t>мкПа</w:t>
      </w:r>
      <w:proofErr w:type="spellEnd"/>
      <w:r>
        <w:t>), выраженный в децибелах</w:t>
      </w:r>
      <w:r w:rsidRPr="00A4413B">
        <w:t xml:space="preserve"> </w:t>
      </w:r>
      <w:r>
        <w:t>и вычисляемый по формуле</w:t>
      </w:r>
    </w:p>
    <w:p w:rsidR="000E2C07" w:rsidRPr="000E2C07" w:rsidRDefault="000E2C07" w:rsidP="000E2C07">
      <w:pPr>
        <w:tabs>
          <w:tab w:val="center" w:pos="4820"/>
          <w:tab w:val="right" w:pos="9639"/>
        </w:tabs>
        <w:ind w:firstLine="709"/>
        <w:rPr>
          <w:b/>
          <w:bCs/>
          <w:color w:val="000000"/>
        </w:rPr>
      </w:pPr>
      <w:r>
        <w:rPr>
          <w:b/>
          <w:bCs/>
          <w:color w:val="000000"/>
        </w:rPr>
        <w:tab/>
      </w:r>
      <w:bookmarkStart w:id="10" w:name="MTBlankEqn"/>
      <w:r w:rsidRPr="000E2C07">
        <w:rPr>
          <w:position w:val="-64"/>
          <w:szCs w:val="24"/>
        </w:rPr>
        <w:object w:dxaOrig="3180" w:dyaOrig="1400">
          <v:shape id="_x0000_i1026" type="#_x0000_t75" style="width:159pt;height:69.75pt" o:ole="">
            <v:imagedata r:id="rId18" o:title=""/>
          </v:shape>
          <o:OLEObject Type="Embed" ProgID="Equation.DSMT4" ShapeID="_x0000_i1026" DrawAspect="Content" ObjectID="_1809780327" r:id="rId19"/>
        </w:object>
      </w:r>
      <w:bookmarkEnd w:id="10"/>
      <w:r w:rsidRPr="005108F8">
        <w:rPr>
          <w:bCs/>
          <w:color w:val="000000"/>
        </w:rPr>
        <w:t>.</w:t>
      </w:r>
      <w:r w:rsidRPr="005108F8">
        <w:rPr>
          <w:bCs/>
          <w:color w:val="000000"/>
        </w:rPr>
        <w:tab/>
      </w:r>
      <w:r w:rsidRPr="000E2C07">
        <w:rPr>
          <w:bCs/>
          <w:color w:val="000000"/>
        </w:rPr>
        <w:t>(2)</w:t>
      </w:r>
    </w:p>
    <w:p w:rsidR="000E2C07" w:rsidRDefault="000E2C07" w:rsidP="000E2C07">
      <w:pPr>
        <w:keepNext/>
        <w:spacing w:line="240" w:lineRule="auto"/>
        <w:rPr>
          <w:b/>
        </w:rPr>
      </w:pPr>
    </w:p>
    <w:p w:rsidR="000E2C07" w:rsidRPr="00535D9D" w:rsidRDefault="000E2C07" w:rsidP="000E2C07">
      <w:pPr>
        <w:widowControl w:val="0"/>
        <w:rPr>
          <w:sz w:val="22"/>
          <w:szCs w:val="22"/>
        </w:rPr>
      </w:pPr>
      <w:r w:rsidRPr="00F62D9C">
        <w:rPr>
          <w:spacing w:val="40"/>
          <w:sz w:val="22"/>
          <w:szCs w:val="22"/>
        </w:rPr>
        <w:t>Примечание</w:t>
      </w:r>
      <w:r>
        <w:rPr>
          <w:spacing w:val="40"/>
          <w:sz w:val="22"/>
          <w:szCs w:val="22"/>
        </w:rPr>
        <w:t xml:space="preserve"> 1 </w:t>
      </w:r>
      <w:r w:rsidRPr="00F62D9C">
        <w:rPr>
          <w:sz w:val="22"/>
          <w:szCs w:val="22"/>
        </w:rPr>
        <w:t>–</w:t>
      </w:r>
      <w:r>
        <w:rPr>
          <w:sz w:val="22"/>
          <w:szCs w:val="22"/>
        </w:rPr>
        <w:t xml:space="preserve"> Обычно</w:t>
      </w:r>
      <w:r w:rsidRPr="007A63F7">
        <w:rPr>
          <w:sz w:val="22"/>
          <w:szCs w:val="22"/>
        </w:rPr>
        <w:t xml:space="preserve"> подстрочный индекс</w:t>
      </w:r>
      <w:r w:rsidRPr="000E2C07">
        <w:rPr>
          <w:sz w:val="22"/>
          <w:szCs w:val="22"/>
        </w:rPr>
        <w:t xml:space="preserve"> </w:t>
      </w:r>
      <w:r w:rsidRPr="000E2C07">
        <w:rPr>
          <w:rFonts w:ascii="Cambria" w:eastAsiaTheme="minorEastAsia" w:hAnsi="Cambria"/>
          <w:i/>
          <w:sz w:val="26"/>
          <w:szCs w:val="26"/>
        </w:rPr>
        <w:t>T</w:t>
      </w:r>
      <w:r w:rsidRPr="007A63F7">
        <w:rPr>
          <w:sz w:val="22"/>
          <w:szCs w:val="22"/>
        </w:rPr>
        <w:t xml:space="preserve"> в обозначении </w:t>
      </w:r>
      <w:r>
        <w:rPr>
          <w:sz w:val="22"/>
          <w:szCs w:val="22"/>
        </w:rPr>
        <w:t>эквивалентного</w:t>
      </w:r>
      <w:r w:rsidRPr="007A63F7">
        <w:rPr>
          <w:sz w:val="22"/>
          <w:szCs w:val="22"/>
        </w:rPr>
        <w:t xml:space="preserve"> уровня звукового давления </w:t>
      </w:r>
      <w:r>
        <w:rPr>
          <w:sz w:val="22"/>
          <w:szCs w:val="22"/>
        </w:rPr>
        <w:t>опускают, поскольку эквивалентный уровень звукового давления всегда определен для некоторого интервала времени.</w:t>
      </w:r>
    </w:p>
    <w:p w:rsidR="000E2C07" w:rsidRPr="00535D9D" w:rsidRDefault="000E2C07" w:rsidP="000E2C07">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Эквивалентный уровень звукового давления обычно </w:t>
      </w:r>
      <w:proofErr w:type="gramStart"/>
      <w:r>
        <w:rPr>
          <w:sz w:val="22"/>
          <w:szCs w:val="22"/>
        </w:rPr>
        <w:t>получают с применением частотной характеристики А. В этом случае его обозначают</w:t>
      </w:r>
      <w:proofErr w:type="gramEnd"/>
      <w:r>
        <w:rPr>
          <w:sz w:val="22"/>
          <w:szCs w:val="22"/>
        </w:rPr>
        <w:t xml:space="preserve"> </w:t>
      </w:r>
      <w:proofErr w:type="spellStart"/>
      <w:r w:rsidRPr="000E2C07">
        <w:rPr>
          <w:rFonts w:ascii="Cambria" w:eastAsiaTheme="minorEastAsia" w:hAnsi="Cambria"/>
          <w:b/>
          <w:i/>
          <w:sz w:val="26"/>
          <w:szCs w:val="26"/>
        </w:rPr>
        <w:t>L</w:t>
      </w:r>
      <w:r w:rsidRPr="000E2C07">
        <w:rPr>
          <w:rFonts w:ascii="Cambria" w:eastAsiaTheme="minorEastAsia" w:hAnsi="Cambria"/>
          <w:b/>
          <w:sz w:val="26"/>
          <w:szCs w:val="26"/>
          <w:vertAlign w:val="subscript"/>
        </w:rPr>
        <w:t>pe</w:t>
      </w:r>
      <w:proofErr w:type="spellEnd"/>
      <w:r>
        <w:rPr>
          <w:rFonts w:ascii="Cambria" w:eastAsiaTheme="minorEastAsia" w:hAnsi="Cambria"/>
          <w:b/>
          <w:sz w:val="26"/>
          <w:szCs w:val="26"/>
          <w:vertAlign w:val="subscript"/>
          <w:lang w:val="en-US"/>
        </w:rPr>
        <w:t>A</w:t>
      </w:r>
      <w:r>
        <w:rPr>
          <w:sz w:val="22"/>
          <w:szCs w:val="22"/>
        </w:rPr>
        <w:t xml:space="preserve"> </w:t>
      </w:r>
      <w:r w:rsidRPr="00A4413B">
        <w:rPr>
          <w:sz w:val="26"/>
          <w:szCs w:val="26"/>
        </w:rPr>
        <w:t xml:space="preserve"> </w:t>
      </w:r>
      <w:r w:rsidRPr="00275C3E">
        <w:rPr>
          <w:sz w:val="22"/>
          <w:szCs w:val="22"/>
        </w:rPr>
        <w:t>и называют эквивалентным уровнем звука А.</w:t>
      </w:r>
    </w:p>
    <w:p w:rsidR="0093124D" w:rsidRDefault="0093124D" w:rsidP="0093124D">
      <w:pPr>
        <w:keepNext/>
        <w:spacing w:line="240" w:lineRule="auto"/>
        <w:rPr>
          <w:b/>
        </w:rPr>
      </w:pPr>
    </w:p>
    <w:p w:rsidR="00975FE2" w:rsidRDefault="00975FE2" w:rsidP="00975FE2">
      <w:pPr>
        <w:widowControl w:val="0"/>
        <w:tabs>
          <w:tab w:val="left" w:pos="144"/>
          <w:tab w:val="left" w:pos="432"/>
          <w:tab w:val="left" w:pos="576"/>
          <w:tab w:val="left" w:pos="2160"/>
          <w:tab w:val="left" w:pos="2736"/>
          <w:tab w:val="left" w:pos="3744"/>
          <w:tab w:val="left" w:pos="5184"/>
          <w:tab w:val="left" w:pos="6768"/>
        </w:tabs>
      </w:pPr>
      <w:r w:rsidRPr="008C153F">
        <w:t>3.</w:t>
      </w:r>
      <w:r w:rsidRPr="00975FE2">
        <w:t>5</w:t>
      </w:r>
      <w:r w:rsidRPr="00CA0FB0">
        <w:rPr>
          <w:b/>
        </w:rPr>
        <w:t xml:space="preserve"> рабочее место </w:t>
      </w:r>
      <w:r>
        <w:t>(</w:t>
      </w:r>
      <w:r w:rsidRPr="00CA0FB0">
        <w:rPr>
          <w:lang w:val="en-US"/>
        </w:rPr>
        <w:t>work</w:t>
      </w:r>
      <w:r w:rsidRPr="00975FE2">
        <w:t xml:space="preserve"> </w:t>
      </w:r>
      <w:r w:rsidRPr="00CA0FB0">
        <w:rPr>
          <w:lang w:val="en-US"/>
        </w:rPr>
        <w:t>station</w:t>
      </w:r>
      <w:r w:rsidRPr="00975FE2">
        <w:t>,</w:t>
      </w:r>
      <w:r>
        <w:t xml:space="preserve"> </w:t>
      </w:r>
      <w:r w:rsidRPr="00CA0FB0">
        <w:rPr>
          <w:lang w:val="en-US"/>
        </w:rPr>
        <w:t>operation</w:t>
      </w:r>
      <w:r w:rsidRPr="00975FE2">
        <w:t>'</w:t>
      </w:r>
      <w:r w:rsidRPr="00CA0FB0">
        <w:rPr>
          <w:lang w:val="en-US"/>
        </w:rPr>
        <w:t>s</w:t>
      </w:r>
      <w:r w:rsidRPr="00975FE2">
        <w:t xml:space="preserve"> </w:t>
      </w:r>
      <w:r w:rsidRPr="00CA0FB0">
        <w:rPr>
          <w:lang w:val="en-US"/>
        </w:rPr>
        <w:t>position</w:t>
      </w:r>
      <w:r>
        <w:t>): Предназначенное для оператора место вблизи испытуемого электрогенератора.</w:t>
      </w:r>
    </w:p>
    <w:p w:rsidR="00975FE2" w:rsidRDefault="00975FE2" w:rsidP="00975FE2">
      <w:pPr>
        <w:keepNext/>
        <w:spacing w:line="240" w:lineRule="auto"/>
        <w:rPr>
          <w:b/>
        </w:rPr>
      </w:pPr>
    </w:p>
    <w:p w:rsidR="00975FE2" w:rsidRPr="00535D9D" w:rsidRDefault="00975FE2" w:rsidP="00975FE2">
      <w:pPr>
        <w:widowControl w:val="0"/>
        <w:rPr>
          <w:sz w:val="22"/>
          <w:szCs w:val="22"/>
        </w:rPr>
      </w:pPr>
      <w:r w:rsidRPr="00F62D9C">
        <w:rPr>
          <w:spacing w:val="40"/>
          <w:sz w:val="22"/>
          <w:szCs w:val="22"/>
        </w:rPr>
        <w:t>Примечание</w:t>
      </w:r>
      <w:r>
        <w:rPr>
          <w:spacing w:val="40"/>
          <w:sz w:val="22"/>
          <w:szCs w:val="22"/>
        </w:rPr>
        <w:t xml:space="preserve"> 1 </w:t>
      </w:r>
      <w:r w:rsidRPr="00F62D9C">
        <w:rPr>
          <w:sz w:val="22"/>
          <w:szCs w:val="22"/>
        </w:rPr>
        <w:t>–</w:t>
      </w:r>
      <w:r>
        <w:rPr>
          <w:sz w:val="22"/>
          <w:szCs w:val="22"/>
        </w:rPr>
        <w:t xml:space="preserve"> Определяют как точку вблизи устройства, связанного с электр</w:t>
      </w:r>
      <w:r>
        <w:rPr>
          <w:sz w:val="22"/>
          <w:szCs w:val="22"/>
        </w:rPr>
        <w:t>о</w:t>
      </w:r>
      <w:r>
        <w:rPr>
          <w:sz w:val="22"/>
          <w:szCs w:val="22"/>
        </w:rPr>
        <w:t>генератором и предназначенного для выполнения рабочего задания.</w:t>
      </w:r>
    </w:p>
    <w:p w:rsidR="00975FE2" w:rsidRPr="00535D9D" w:rsidRDefault="00975FE2" w:rsidP="00975FE2">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Устройством, связанным с электрогенератором, может быть пульт управления, кнопка аварийного отключения или, чаще, оборудование, с которым р</w:t>
      </w:r>
      <w:r>
        <w:rPr>
          <w:sz w:val="22"/>
          <w:szCs w:val="22"/>
        </w:rPr>
        <w:t>а</w:t>
      </w:r>
      <w:r>
        <w:rPr>
          <w:sz w:val="22"/>
          <w:szCs w:val="22"/>
        </w:rPr>
        <w:t>ботает оператор</w:t>
      </w:r>
      <w:r w:rsidRPr="00275C3E">
        <w:rPr>
          <w:sz w:val="22"/>
          <w:szCs w:val="22"/>
        </w:rPr>
        <w:t>.</w:t>
      </w:r>
    </w:p>
    <w:p w:rsidR="00975FE2" w:rsidRPr="00535D9D" w:rsidRDefault="00975FE2" w:rsidP="00975FE2">
      <w:pPr>
        <w:widowControl w:val="0"/>
        <w:rPr>
          <w:sz w:val="22"/>
          <w:szCs w:val="22"/>
        </w:rPr>
      </w:pPr>
      <w:r w:rsidRPr="00F62D9C">
        <w:rPr>
          <w:spacing w:val="40"/>
          <w:sz w:val="22"/>
          <w:szCs w:val="22"/>
        </w:rPr>
        <w:t>Примечание</w:t>
      </w:r>
      <w:r>
        <w:rPr>
          <w:spacing w:val="40"/>
          <w:sz w:val="22"/>
          <w:szCs w:val="22"/>
        </w:rPr>
        <w:t xml:space="preserve"> </w:t>
      </w:r>
      <w:r w:rsidRPr="00975FE2">
        <w:rPr>
          <w:spacing w:val="40"/>
          <w:sz w:val="22"/>
          <w:szCs w:val="22"/>
        </w:rPr>
        <w:t>3</w:t>
      </w:r>
      <w:r>
        <w:rPr>
          <w:spacing w:val="40"/>
          <w:sz w:val="22"/>
          <w:szCs w:val="22"/>
        </w:rPr>
        <w:t xml:space="preserve"> </w:t>
      </w:r>
      <w:r w:rsidRPr="00F62D9C">
        <w:rPr>
          <w:sz w:val="22"/>
          <w:szCs w:val="22"/>
        </w:rPr>
        <w:t>–</w:t>
      </w:r>
      <w:r>
        <w:rPr>
          <w:sz w:val="22"/>
          <w:szCs w:val="22"/>
        </w:rPr>
        <w:t xml:space="preserve"> Для электрогенератора может быть определено более одного рабочего места</w:t>
      </w:r>
      <w:r w:rsidRPr="00275C3E">
        <w:rPr>
          <w:sz w:val="22"/>
          <w:szCs w:val="22"/>
        </w:rPr>
        <w:t>.</w:t>
      </w:r>
    </w:p>
    <w:p w:rsidR="00975FE2" w:rsidRDefault="00975FE2" w:rsidP="007D3F4B">
      <w:pPr>
        <w:spacing w:line="240" w:lineRule="auto"/>
        <w:rPr>
          <w:b/>
        </w:rPr>
      </w:pPr>
    </w:p>
    <w:p w:rsidR="00975FE2" w:rsidRDefault="00975FE2" w:rsidP="00975FE2">
      <w:pPr>
        <w:widowControl w:val="0"/>
        <w:tabs>
          <w:tab w:val="left" w:pos="144"/>
          <w:tab w:val="left" w:pos="432"/>
          <w:tab w:val="left" w:pos="576"/>
          <w:tab w:val="left" w:pos="2160"/>
          <w:tab w:val="left" w:pos="2736"/>
          <w:tab w:val="left" w:pos="3744"/>
          <w:tab w:val="left" w:pos="5184"/>
          <w:tab w:val="left" w:pos="6768"/>
        </w:tabs>
      </w:pPr>
      <w:r w:rsidRPr="008C153F">
        <w:lastRenderedPageBreak/>
        <w:t>3.</w:t>
      </w:r>
      <w:r w:rsidRPr="00975FE2">
        <w:t>6</w:t>
      </w:r>
      <w:r w:rsidRPr="009E030F">
        <w:rPr>
          <w:b/>
        </w:rPr>
        <w:t xml:space="preserve"> оператор</w:t>
      </w:r>
      <w:r>
        <w:t xml:space="preserve"> (</w:t>
      </w:r>
      <w:r w:rsidRPr="009E030F">
        <w:rPr>
          <w:lang w:val="en-US"/>
        </w:rPr>
        <w:t>operator</w:t>
      </w:r>
      <w:r>
        <w:t>): Лицо, чье рабочее место и выполняемые функции связаны с данной машиной.</w:t>
      </w:r>
    </w:p>
    <w:p w:rsidR="008C6F1A" w:rsidRPr="00EE630D" w:rsidRDefault="008C6F1A" w:rsidP="008C6F1A">
      <w:pPr>
        <w:pStyle w:val="120"/>
        <w:spacing w:line="240" w:lineRule="auto"/>
        <w:rPr>
          <w:sz w:val="22"/>
          <w:szCs w:val="22"/>
        </w:rPr>
      </w:pPr>
    </w:p>
    <w:p w:rsidR="00966187" w:rsidRPr="0077469E" w:rsidRDefault="00153258" w:rsidP="00404FF2">
      <w:pPr>
        <w:pStyle w:val="10"/>
      </w:pPr>
      <w:bookmarkStart w:id="11" w:name="_Toc501378950"/>
      <w:r w:rsidRPr="0077469E">
        <w:t>4</w:t>
      </w:r>
      <w:r w:rsidRPr="00F81247">
        <w:rPr>
          <w:lang w:val="en-US"/>
        </w:rPr>
        <w:t>  </w:t>
      </w:r>
      <w:bookmarkEnd w:id="11"/>
      <w:r w:rsidR="001C1628">
        <w:t>Обозначения</w:t>
      </w:r>
      <w:r w:rsidR="001C1628" w:rsidRPr="0077469E">
        <w:t xml:space="preserve"> </w:t>
      </w:r>
    </w:p>
    <w:p w:rsidR="004C0C30" w:rsidRPr="00EE630D" w:rsidRDefault="004C0C30" w:rsidP="004C0C30">
      <w:pPr>
        <w:keepNext/>
        <w:spacing w:line="240" w:lineRule="auto"/>
        <w:rPr>
          <w:b/>
          <w:sz w:val="22"/>
          <w:szCs w:val="22"/>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8885"/>
      </w:tblGrid>
      <w:tr w:rsidR="00975FE2" w:rsidRPr="007D5DE9" w:rsidTr="00975FE2">
        <w:tc>
          <w:tcPr>
            <w:tcW w:w="993" w:type="dxa"/>
          </w:tcPr>
          <w:p w:rsidR="00975FE2" w:rsidRPr="00975FE2" w:rsidRDefault="00975FE2" w:rsidP="00081A85">
            <w:pPr>
              <w:pStyle w:val="af6"/>
              <w:autoSpaceDE w:val="0"/>
              <w:autoSpaceDN w:val="0"/>
              <w:adjustRightInd w:val="0"/>
              <w:rPr>
                <w:rFonts w:ascii="Cambria" w:hAnsi="Cambria"/>
                <w:sz w:val="26"/>
                <w:szCs w:val="26"/>
              </w:rPr>
            </w:pPr>
            <w:proofErr w:type="spellStart"/>
            <w:r w:rsidRPr="00975FE2">
              <w:rPr>
                <w:rFonts w:ascii="Cambria" w:eastAsiaTheme="minorEastAsia" w:hAnsi="Cambria"/>
                <w:sz w:val="26"/>
                <w:szCs w:val="26"/>
              </w:rPr>
              <w:t>cos</w:t>
            </w:r>
            <w:proofErr w:type="spellEnd"/>
            <w:r w:rsidR="00081A85">
              <w:rPr>
                <w:rFonts w:ascii="Cambria" w:hAnsi="Cambria"/>
                <w:sz w:val="26"/>
                <w:szCs w:val="26"/>
              </w:rPr>
              <w:t xml:space="preserve"> φ</w:t>
            </w:r>
          </w:p>
        </w:tc>
        <w:tc>
          <w:tcPr>
            <w:tcW w:w="9457" w:type="dxa"/>
          </w:tcPr>
          <w:p w:rsidR="00975FE2" w:rsidRPr="00975FE2" w:rsidRDefault="00975FE2" w:rsidP="00EE630D">
            <w:pPr>
              <w:pStyle w:val="af6"/>
              <w:autoSpaceDE w:val="0"/>
              <w:autoSpaceDN w:val="0"/>
              <w:adjustRightInd w:val="0"/>
              <w:spacing w:after="100"/>
              <w:rPr>
                <w:sz w:val="24"/>
                <w:szCs w:val="24"/>
              </w:rPr>
            </w:pPr>
            <w:r>
              <w:rPr>
                <w:rFonts w:eastAsiaTheme="minorEastAsia"/>
                <w:sz w:val="24"/>
                <w:szCs w:val="24"/>
              </w:rPr>
              <w:t xml:space="preserve">Коэффициент мощности </w:t>
            </w:r>
          </w:p>
        </w:tc>
      </w:tr>
      <w:tr w:rsidR="00975FE2" w:rsidRPr="007D5DE9" w:rsidTr="00975FE2">
        <w:tc>
          <w:tcPr>
            <w:tcW w:w="993" w:type="dxa"/>
          </w:tcPr>
          <w:p w:rsidR="00975FE2" w:rsidRPr="00975FE2" w:rsidRDefault="00975FE2" w:rsidP="00975FE2">
            <w:pPr>
              <w:pStyle w:val="af6"/>
              <w:autoSpaceDE w:val="0"/>
              <w:autoSpaceDN w:val="0"/>
              <w:adjustRightInd w:val="0"/>
              <w:rPr>
                <w:rFonts w:ascii="Cambria" w:hAnsi="Cambria"/>
                <w:i/>
                <w:sz w:val="26"/>
                <w:szCs w:val="26"/>
              </w:rPr>
            </w:pPr>
            <w:r w:rsidRPr="00975FE2">
              <w:rPr>
                <w:rFonts w:ascii="Cambria" w:eastAsiaTheme="minorEastAsia" w:hAnsi="Cambria"/>
                <w:i/>
                <w:sz w:val="26"/>
                <w:szCs w:val="26"/>
              </w:rPr>
              <w:t>d</w:t>
            </w:r>
          </w:p>
        </w:tc>
        <w:tc>
          <w:tcPr>
            <w:tcW w:w="9457" w:type="dxa"/>
          </w:tcPr>
          <w:p w:rsidR="00975FE2" w:rsidRPr="00975FE2" w:rsidRDefault="006C484C" w:rsidP="00EE630D">
            <w:pPr>
              <w:pStyle w:val="af6"/>
              <w:autoSpaceDE w:val="0"/>
              <w:autoSpaceDN w:val="0"/>
              <w:adjustRightInd w:val="0"/>
              <w:spacing w:after="100"/>
              <w:rPr>
                <w:sz w:val="24"/>
                <w:szCs w:val="24"/>
              </w:rPr>
            </w:pPr>
            <w:r>
              <w:rPr>
                <w:rFonts w:eastAsiaTheme="minorEastAsia"/>
                <w:sz w:val="24"/>
                <w:szCs w:val="24"/>
              </w:rPr>
              <w:t xml:space="preserve">Измерительное расстояние, </w:t>
            </w:r>
            <w:proofErr w:type="gramStart"/>
            <w:r>
              <w:rPr>
                <w:rFonts w:eastAsiaTheme="minorEastAsia"/>
                <w:sz w:val="24"/>
                <w:szCs w:val="24"/>
              </w:rPr>
              <w:t>м</w:t>
            </w:r>
            <w:proofErr w:type="gramEnd"/>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2"/>
                <w:sz w:val="26"/>
                <w:szCs w:val="26"/>
              </w:rPr>
              <w:object w:dxaOrig="320" w:dyaOrig="400">
                <v:shape id="_x0000_i1027" type="#_x0000_t75" style="width:15.75pt;height:20.25pt" o:ole="">
                  <v:imagedata r:id="rId20" o:title=""/>
                </v:shape>
                <o:OLEObject Type="Embed" ProgID="Equation.DSMT4" ShapeID="_x0000_i1027" DrawAspect="Content" ObjectID="_1809780328" r:id="rId21"/>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Кажущийся показатель направленности,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hAnsi="Cambria"/>
                <w:i/>
                <w:sz w:val="26"/>
                <w:szCs w:val="26"/>
              </w:rPr>
            </w:pPr>
            <w:r w:rsidRPr="00975FE2">
              <w:rPr>
                <w:rFonts w:ascii="Cambria" w:eastAsiaTheme="minorEastAsia" w:hAnsi="Cambria"/>
                <w:i/>
                <w:sz w:val="26"/>
                <w:szCs w:val="26"/>
              </w:rPr>
              <w:t>i</w: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Подстрочный индекс, обозначающий номер точки измерений</w:t>
            </w:r>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eastAsiaTheme="minorEastAsia" w:hAnsi="Cambria"/>
                <w:i/>
                <w:sz w:val="26"/>
                <w:szCs w:val="26"/>
              </w:rPr>
            </w:pPr>
            <w:r w:rsidRPr="00975FE2">
              <w:rPr>
                <w:rFonts w:ascii="Cambria" w:eastAsiaTheme="minorEastAsia" w:hAnsi="Cambria"/>
                <w:i/>
                <w:sz w:val="26"/>
                <w:szCs w:val="26"/>
              </w:rPr>
              <w:t>K</w:t>
            </w:r>
          </w:p>
        </w:tc>
        <w:tc>
          <w:tcPr>
            <w:tcW w:w="9457" w:type="dxa"/>
          </w:tcPr>
          <w:p w:rsidR="00975FE2" w:rsidRPr="005108F8" w:rsidRDefault="006C484C" w:rsidP="00EE630D">
            <w:pPr>
              <w:pStyle w:val="af6"/>
              <w:autoSpaceDE w:val="0"/>
              <w:autoSpaceDN w:val="0"/>
              <w:adjustRightInd w:val="0"/>
              <w:spacing w:after="100"/>
              <w:rPr>
                <w:rFonts w:eastAsiaTheme="minorEastAsia"/>
                <w:sz w:val="24"/>
                <w:szCs w:val="24"/>
              </w:rPr>
            </w:pPr>
            <w:r>
              <w:rPr>
                <w:rFonts w:eastAsiaTheme="minorEastAsia"/>
                <w:sz w:val="24"/>
                <w:szCs w:val="24"/>
              </w:rPr>
              <w:t>Расширенная</w:t>
            </w:r>
            <w:r w:rsidRPr="005108F8">
              <w:rPr>
                <w:rFonts w:eastAsiaTheme="minorEastAsia"/>
                <w:sz w:val="24"/>
                <w:szCs w:val="24"/>
              </w:rPr>
              <w:t xml:space="preserve"> </w:t>
            </w:r>
            <w:r>
              <w:rPr>
                <w:rFonts w:eastAsiaTheme="minorEastAsia"/>
                <w:sz w:val="24"/>
                <w:szCs w:val="24"/>
              </w:rPr>
              <w:t>неопределенность</w:t>
            </w:r>
            <w:r w:rsidRPr="005108F8">
              <w:rPr>
                <w:rFonts w:eastAsiaTheme="minorEastAsia"/>
                <w:sz w:val="24"/>
                <w:szCs w:val="24"/>
              </w:rPr>
              <w:t xml:space="preserve"> </w:t>
            </w:r>
            <w:r>
              <w:rPr>
                <w:rFonts w:eastAsiaTheme="minorEastAsia"/>
                <w:sz w:val="24"/>
                <w:szCs w:val="24"/>
              </w:rPr>
              <w:t>для</w:t>
            </w:r>
            <w:r w:rsidRPr="005108F8">
              <w:rPr>
                <w:rFonts w:eastAsiaTheme="minorEastAsia"/>
                <w:sz w:val="24"/>
                <w:szCs w:val="24"/>
              </w:rPr>
              <w:t xml:space="preserve"> </w:t>
            </w:r>
            <w:r>
              <w:rPr>
                <w:rFonts w:eastAsiaTheme="minorEastAsia"/>
                <w:sz w:val="24"/>
                <w:szCs w:val="24"/>
              </w:rPr>
              <w:t>уровня</w:t>
            </w:r>
            <w:r w:rsidRPr="005108F8">
              <w:rPr>
                <w:rFonts w:eastAsiaTheme="minorEastAsia"/>
                <w:sz w:val="24"/>
                <w:szCs w:val="24"/>
              </w:rPr>
              <w:t xml:space="preserve"> </w:t>
            </w:r>
            <w:r>
              <w:rPr>
                <w:rFonts w:eastAsiaTheme="minorEastAsia"/>
                <w:sz w:val="24"/>
                <w:szCs w:val="24"/>
              </w:rPr>
              <w:t>звуковой</w:t>
            </w:r>
            <w:r w:rsidRPr="005108F8">
              <w:rPr>
                <w:rFonts w:eastAsiaTheme="minorEastAsia"/>
                <w:sz w:val="24"/>
                <w:szCs w:val="24"/>
              </w:rPr>
              <w:t xml:space="preserve"> </w:t>
            </w:r>
            <w:r>
              <w:rPr>
                <w:rFonts w:eastAsiaTheme="minorEastAsia"/>
                <w:sz w:val="24"/>
                <w:szCs w:val="24"/>
              </w:rPr>
              <w:t>мощности</w:t>
            </w:r>
            <w:r w:rsidRPr="005108F8">
              <w:rPr>
                <w:rFonts w:eastAsiaTheme="minorEastAsia"/>
                <w:sz w:val="24"/>
                <w:szCs w:val="24"/>
              </w:rPr>
              <w:t xml:space="preserve"> </w:t>
            </w:r>
            <w:r>
              <w:rPr>
                <w:rFonts w:eastAsiaTheme="minorEastAsia"/>
                <w:sz w:val="24"/>
                <w:szCs w:val="24"/>
              </w:rPr>
              <w:t>или</w:t>
            </w:r>
            <w:r w:rsidRPr="005108F8">
              <w:rPr>
                <w:rFonts w:eastAsiaTheme="minorEastAsia"/>
                <w:sz w:val="24"/>
                <w:szCs w:val="24"/>
              </w:rPr>
              <w:t xml:space="preserve"> </w:t>
            </w:r>
            <w:r>
              <w:rPr>
                <w:rFonts w:eastAsiaTheme="minorEastAsia"/>
                <w:sz w:val="24"/>
                <w:szCs w:val="24"/>
              </w:rPr>
              <w:t>уровня</w:t>
            </w:r>
            <w:r w:rsidRPr="005108F8">
              <w:rPr>
                <w:rFonts w:eastAsiaTheme="minorEastAsia"/>
                <w:sz w:val="24"/>
                <w:szCs w:val="24"/>
              </w:rPr>
              <w:t xml:space="preserve"> </w:t>
            </w:r>
            <w:r>
              <w:rPr>
                <w:rFonts w:eastAsiaTheme="minorEastAsia"/>
                <w:sz w:val="24"/>
                <w:szCs w:val="24"/>
              </w:rPr>
              <w:t>звука</w:t>
            </w:r>
            <w:r w:rsidRPr="005108F8">
              <w:rPr>
                <w:rFonts w:eastAsiaTheme="minorEastAsia"/>
                <w:sz w:val="24"/>
                <w:szCs w:val="24"/>
              </w:rPr>
              <w:t xml:space="preserve"> </w:t>
            </w:r>
            <w:r>
              <w:rPr>
                <w:rFonts w:eastAsiaTheme="minorEastAsia"/>
                <w:sz w:val="24"/>
                <w:szCs w:val="24"/>
              </w:rPr>
              <w:t>излучения</w:t>
            </w:r>
            <w:r w:rsidRPr="005108F8">
              <w:rPr>
                <w:rFonts w:eastAsiaTheme="minorEastAsia"/>
                <w:sz w:val="24"/>
                <w:szCs w:val="24"/>
              </w:rPr>
              <w:t xml:space="preserve"> </w:t>
            </w:r>
            <w:r>
              <w:rPr>
                <w:rFonts w:eastAsiaTheme="minorEastAsia"/>
                <w:sz w:val="24"/>
                <w:szCs w:val="24"/>
              </w:rPr>
              <w:t>на</w:t>
            </w:r>
            <w:r w:rsidRPr="005108F8">
              <w:rPr>
                <w:rFonts w:eastAsiaTheme="minorEastAsia"/>
                <w:sz w:val="24"/>
                <w:szCs w:val="24"/>
              </w:rPr>
              <w:t xml:space="preserve"> </w:t>
            </w:r>
            <w:r>
              <w:rPr>
                <w:rFonts w:eastAsiaTheme="minorEastAsia"/>
                <w:sz w:val="24"/>
                <w:szCs w:val="24"/>
              </w:rPr>
              <w:t>рабочем</w:t>
            </w:r>
            <w:r w:rsidRPr="005108F8">
              <w:rPr>
                <w:rFonts w:eastAsiaTheme="minorEastAsia"/>
                <w:sz w:val="24"/>
                <w:szCs w:val="24"/>
              </w:rPr>
              <w:t xml:space="preserve"> </w:t>
            </w:r>
            <w:r>
              <w:rPr>
                <w:rFonts w:eastAsiaTheme="minorEastAsia"/>
                <w:sz w:val="24"/>
                <w:szCs w:val="24"/>
              </w:rPr>
              <w:t>месте</w:t>
            </w:r>
            <w:r w:rsidRPr="005108F8">
              <w:rPr>
                <w:rFonts w:eastAsiaTheme="minorEastAsia"/>
                <w:sz w:val="24"/>
                <w:szCs w:val="24"/>
              </w:rPr>
              <w:t xml:space="preserve"> </w:t>
            </w:r>
            <w:r>
              <w:rPr>
                <w:rFonts w:eastAsiaTheme="minorEastAsia"/>
                <w:sz w:val="24"/>
                <w:szCs w:val="24"/>
              </w:rPr>
              <w:t>для</w:t>
            </w:r>
            <w:r w:rsidRPr="005108F8">
              <w:rPr>
                <w:rFonts w:eastAsiaTheme="minorEastAsia"/>
                <w:sz w:val="24"/>
                <w:szCs w:val="24"/>
              </w:rPr>
              <w:t xml:space="preserve"> </w:t>
            </w:r>
            <w:r>
              <w:rPr>
                <w:rFonts w:eastAsiaTheme="minorEastAsia"/>
                <w:sz w:val="24"/>
                <w:szCs w:val="24"/>
              </w:rPr>
              <w:t>партии</w:t>
            </w:r>
            <w:r w:rsidRPr="005108F8">
              <w:rPr>
                <w:rFonts w:eastAsiaTheme="minorEastAsia"/>
                <w:sz w:val="24"/>
                <w:szCs w:val="24"/>
              </w:rPr>
              <w:t xml:space="preserve"> </w:t>
            </w:r>
            <w:r>
              <w:rPr>
                <w:rFonts w:eastAsiaTheme="minorEastAsia"/>
                <w:sz w:val="24"/>
                <w:szCs w:val="24"/>
              </w:rPr>
              <w:t>электрогенераторов</w:t>
            </w:r>
            <w:r w:rsidRPr="005108F8">
              <w:rPr>
                <w:rFonts w:eastAsiaTheme="minorEastAsia"/>
                <w:sz w:val="24"/>
                <w:szCs w:val="24"/>
              </w:rPr>
              <w:t xml:space="preserve">, </w:t>
            </w:r>
            <w:r>
              <w:rPr>
                <w:rFonts w:eastAsiaTheme="minorEastAsia"/>
                <w:sz w:val="24"/>
                <w:szCs w:val="24"/>
              </w:rPr>
              <w:t>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hAnsi="Cambria"/>
                <w:sz w:val="26"/>
                <w:szCs w:val="26"/>
              </w:rPr>
            </w:pPr>
            <w:r w:rsidRPr="00975FE2">
              <w:rPr>
                <w:rFonts w:ascii="Cambria" w:eastAsiaTheme="minorEastAsia" w:hAnsi="Cambria"/>
                <w:i/>
                <w:sz w:val="26"/>
                <w:szCs w:val="26"/>
              </w:rPr>
              <w:t>K</w:t>
            </w:r>
            <w:r w:rsidRPr="00975FE2">
              <w:rPr>
                <w:rFonts w:ascii="Cambria" w:eastAsiaTheme="minorEastAsia" w:hAnsi="Cambria"/>
                <w:sz w:val="26"/>
                <w:szCs w:val="26"/>
                <w:vertAlign w:val="subscript"/>
              </w:rPr>
              <w:t>1A</w: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Коррекция на фоновый шум,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hAnsi="Cambria"/>
                <w:sz w:val="26"/>
                <w:szCs w:val="26"/>
              </w:rPr>
            </w:pPr>
            <w:r w:rsidRPr="00975FE2">
              <w:rPr>
                <w:rFonts w:ascii="Cambria" w:eastAsiaTheme="minorEastAsia" w:hAnsi="Cambria"/>
                <w:i/>
                <w:sz w:val="26"/>
                <w:szCs w:val="26"/>
              </w:rPr>
              <w:t>K</w:t>
            </w:r>
            <w:r w:rsidRPr="00975FE2">
              <w:rPr>
                <w:rFonts w:ascii="Cambria" w:eastAsiaTheme="minorEastAsia" w:hAnsi="Cambria"/>
                <w:sz w:val="26"/>
                <w:szCs w:val="26"/>
                <w:vertAlign w:val="subscript"/>
              </w:rPr>
              <w:t>2A</w: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Коррекция на свойства испытательного пространства, дБ</w:t>
            </w:r>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279" w:dyaOrig="360">
                <v:shape id="_x0000_i1028" type="#_x0000_t75" style="width:14.25pt;height:18.75pt" o:ole="">
                  <v:imagedata r:id="rId22" o:title=""/>
                </v:shape>
                <o:OLEObject Type="Embed" ProgID="Equation.DSMT4" ShapeID="_x0000_i1028" DrawAspect="Content" ObjectID="_1809780329" r:id="rId23"/>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Уровень звукового давления,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320" w:dyaOrig="400">
                <v:shape id="_x0000_i1029" type="#_x0000_t75" style="width:15.75pt;height:20.25pt" o:ole="">
                  <v:imagedata r:id="rId24" o:title=""/>
                </v:shape>
                <o:OLEObject Type="Embed" ProgID="Equation.DSMT4" ShapeID="_x0000_i1029" DrawAspect="Content" ObjectID="_1809780330" r:id="rId25"/>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Средний по поверхности уровень звукового давления,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360" w:dyaOrig="360">
                <v:shape id="_x0000_i1030" type="#_x0000_t75" style="width:18.75pt;height:18.75pt" o:ole="">
                  <v:imagedata r:id="rId26" o:title=""/>
                </v:shape>
                <o:OLEObject Type="Embed" ProgID="Equation.DSMT4" ShapeID="_x0000_i1030" DrawAspect="Content" ObjectID="_1809780331" r:id="rId27"/>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Уровень звукового давления излучения, дБ</w:t>
            </w:r>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480" w:dyaOrig="360">
                <v:shape id="_x0000_i1031" type="#_x0000_t75" style="width:23.25pt;height:18.75pt" o:ole="">
                  <v:imagedata r:id="rId28" o:title=""/>
                </v:shape>
                <o:OLEObject Type="Embed" ProgID="Equation.DSMT4" ShapeID="_x0000_i1031" DrawAspect="Content" ObjectID="_1809780332" r:id="rId29"/>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Уровень звука излучения,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520" w:dyaOrig="360">
                <v:shape id="_x0000_i1032" type="#_x0000_t75" style="width:25.5pt;height:18.75pt" o:ole="">
                  <v:imagedata r:id="rId30" o:title=""/>
                </v:shape>
                <o:OLEObject Type="Embed" ProgID="Equation.DSMT4" ShapeID="_x0000_i1032" DrawAspect="Content" ObjectID="_1809780333" r:id="rId31"/>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Эквивалентный уровень звука излучения,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499" w:dyaOrig="360">
                <v:shape id="_x0000_i1033" type="#_x0000_t75" style="width:24.75pt;height:18.75pt" o:ole="">
                  <v:imagedata r:id="rId32" o:title=""/>
                </v:shape>
                <o:OLEObject Type="Embed" ProgID="Equation.DSMT4" ShapeID="_x0000_i1033" DrawAspect="Content" ObjectID="_1809780334" r:id="rId33"/>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Эквивалентный</w:t>
            </w:r>
            <w:r w:rsidRPr="006C484C">
              <w:rPr>
                <w:rFonts w:eastAsiaTheme="minorEastAsia"/>
                <w:sz w:val="24"/>
                <w:szCs w:val="24"/>
              </w:rPr>
              <w:t xml:space="preserve"> </w:t>
            </w:r>
            <w:r>
              <w:rPr>
                <w:rFonts w:eastAsiaTheme="minorEastAsia"/>
                <w:sz w:val="24"/>
                <w:szCs w:val="24"/>
              </w:rPr>
              <w:t>уровень</w:t>
            </w:r>
            <w:r w:rsidRPr="006C484C">
              <w:rPr>
                <w:rFonts w:eastAsiaTheme="minorEastAsia"/>
                <w:sz w:val="24"/>
                <w:szCs w:val="24"/>
              </w:rPr>
              <w:t xml:space="preserve"> </w:t>
            </w:r>
            <w:r>
              <w:rPr>
                <w:rFonts w:eastAsiaTheme="minorEastAsia"/>
                <w:sz w:val="24"/>
                <w:szCs w:val="24"/>
              </w:rPr>
              <w:t>звука</w:t>
            </w:r>
            <w:r w:rsidRPr="006C484C">
              <w:rPr>
                <w:rFonts w:eastAsiaTheme="minorEastAsia"/>
                <w:sz w:val="24"/>
                <w:szCs w:val="24"/>
              </w:rPr>
              <w:t xml:space="preserve"> </w:t>
            </w:r>
            <w:r>
              <w:rPr>
                <w:rFonts w:eastAsiaTheme="minorEastAsia"/>
                <w:sz w:val="24"/>
                <w:szCs w:val="24"/>
              </w:rPr>
              <w:t>для</w:t>
            </w:r>
            <w:r w:rsidRPr="006C484C">
              <w:rPr>
                <w:rFonts w:eastAsiaTheme="minorEastAsia"/>
                <w:sz w:val="24"/>
                <w:szCs w:val="24"/>
              </w:rPr>
              <w:t xml:space="preserve"> </w:t>
            </w:r>
            <w:proofErr w:type="spellStart"/>
            <w:r w:rsidRPr="006C484C">
              <w:rPr>
                <w:rFonts w:ascii="Cambria" w:eastAsiaTheme="minorEastAsia" w:hAnsi="Cambria"/>
                <w:i/>
                <w:sz w:val="26"/>
                <w:szCs w:val="26"/>
                <w:lang w:val="en-US"/>
              </w:rPr>
              <w:t>i</w:t>
            </w:r>
            <w:proofErr w:type="spellEnd"/>
            <w:r w:rsidRPr="006C484C">
              <w:rPr>
                <w:rFonts w:eastAsiaTheme="minorEastAsia"/>
                <w:sz w:val="24"/>
                <w:szCs w:val="24"/>
              </w:rPr>
              <w:t>-</w:t>
            </w:r>
            <w:r>
              <w:rPr>
                <w:rFonts w:eastAsiaTheme="minorEastAsia"/>
                <w:sz w:val="24"/>
                <w:szCs w:val="24"/>
              </w:rPr>
              <w:t>й</w:t>
            </w:r>
            <w:r w:rsidRPr="006C484C">
              <w:rPr>
                <w:rFonts w:eastAsiaTheme="minorEastAsia"/>
                <w:sz w:val="24"/>
                <w:szCs w:val="24"/>
              </w:rPr>
              <w:t xml:space="preserve"> </w:t>
            </w:r>
            <w:r>
              <w:rPr>
                <w:rFonts w:eastAsiaTheme="minorEastAsia"/>
                <w:sz w:val="24"/>
                <w:szCs w:val="24"/>
              </w:rPr>
              <w:t>точки</w:t>
            </w:r>
            <w:r w:rsidRPr="006C484C">
              <w:rPr>
                <w:rFonts w:eastAsiaTheme="minorEastAsia"/>
                <w:sz w:val="24"/>
                <w:szCs w:val="24"/>
              </w:rPr>
              <w:t xml:space="preserve"> </w:t>
            </w:r>
            <w:r>
              <w:rPr>
                <w:rFonts w:eastAsiaTheme="minorEastAsia"/>
                <w:sz w:val="24"/>
                <w:szCs w:val="24"/>
              </w:rPr>
              <w:t>измерени</w:t>
            </w:r>
            <w:r w:rsidR="007E05EF">
              <w:rPr>
                <w:rFonts w:eastAsiaTheme="minorEastAsia"/>
                <w:sz w:val="24"/>
                <w:szCs w:val="24"/>
              </w:rPr>
              <w:t>й</w:t>
            </w:r>
            <w:r w:rsidRPr="006C484C">
              <w:rPr>
                <w:rFonts w:eastAsiaTheme="minorEastAsia"/>
                <w:sz w:val="24"/>
                <w:szCs w:val="24"/>
              </w:rPr>
              <w:t xml:space="preserve"> (</w:t>
            </w:r>
            <w:r>
              <w:rPr>
                <w:rFonts w:eastAsiaTheme="minorEastAsia"/>
                <w:sz w:val="24"/>
                <w:szCs w:val="24"/>
              </w:rPr>
              <w:t>положения</w:t>
            </w:r>
            <w:r w:rsidRPr="006C484C">
              <w:rPr>
                <w:rFonts w:eastAsiaTheme="minorEastAsia"/>
                <w:sz w:val="24"/>
                <w:szCs w:val="24"/>
              </w:rPr>
              <w:t xml:space="preserve"> </w:t>
            </w:r>
            <w:r>
              <w:rPr>
                <w:rFonts w:eastAsiaTheme="minorEastAsia"/>
                <w:sz w:val="24"/>
                <w:szCs w:val="24"/>
              </w:rPr>
              <w:t>микр</w:t>
            </w:r>
            <w:r>
              <w:rPr>
                <w:rFonts w:eastAsiaTheme="minorEastAsia"/>
                <w:sz w:val="24"/>
                <w:szCs w:val="24"/>
              </w:rPr>
              <w:t>о</w:t>
            </w:r>
            <w:r>
              <w:rPr>
                <w:rFonts w:eastAsiaTheme="minorEastAsia"/>
                <w:sz w:val="24"/>
                <w:szCs w:val="24"/>
              </w:rPr>
              <w:t>фона</w:t>
            </w:r>
            <w:r w:rsidRPr="006C484C">
              <w:rPr>
                <w:rFonts w:eastAsiaTheme="minorEastAsia"/>
                <w:sz w:val="24"/>
                <w:szCs w:val="24"/>
              </w:rPr>
              <w:t>)</w:t>
            </w:r>
            <w:r>
              <w:rPr>
                <w:rFonts w:eastAsiaTheme="minorEastAsia"/>
                <w:sz w:val="24"/>
                <w:szCs w:val="24"/>
              </w:rPr>
              <w:t xml:space="preserve"> на измерительной поверхности, дБ</w:t>
            </w:r>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420" w:dyaOrig="360">
                <v:shape id="_x0000_i1034" type="#_x0000_t75" style="width:21pt;height:18.75pt" o:ole="">
                  <v:imagedata r:id="rId34" o:title=""/>
                </v:shape>
                <o:OLEObject Type="Embed" ProgID="Equation.DSMT4" ShapeID="_x0000_i1034" DrawAspect="Content" ObjectID="_1809780335" r:id="rId35"/>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Эквивалентный уровень звука, дБ</w:t>
            </w:r>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2"/>
                <w:sz w:val="26"/>
                <w:szCs w:val="26"/>
              </w:rPr>
              <w:object w:dxaOrig="360" w:dyaOrig="340">
                <v:shape id="_x0000_i1035" type="#_x0000_t75" style="width:18.75pt;height:17.25pt" o:ole="">
                  <v:imagedata r:id="rId36" o:title=""/>
                </v:shape>
                <o:OLEObject Type="Embed" ProgID="Equation.DSMT4" ShapeID="_x0000_i1035" DrawAspect="Content" ObjectID="_1809780336" r:id="rId37"/>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Уровень звуковой мощности, дБ</w:t>
            </w:r>
          </w:p>
        </w:tc>
      </w:tr>
      <w:tr w:rsidR="00975FE2" w:rsidRPr="006C484C"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2"/>
                <w:sz w:val="26"/>
                <w:szCs w:val="26"/>
              </w:rPr>
              <w:object w:dxaOrig="460" w:dyaOrig="340">
                <v:shape id="_x0000_i1036" type="#_x0000_t75" style="width:22.5pt;height:17.25pt" o:ole="">
                  <v:imagedata r:id="rId38" o:title=""/>
                </v:shape>
                <o:OLEObject Type="Embed" ProgID="Equation.DSMT4" ShapeID="_x0000_i1036" DrawAspect="Content" ObjectID="_1809780337" r:id="rId39"/>
              </w:object>
            </w:r>
          </w:p>
        </w:tc>
        <w:tc>
          <w:tcPr>
            <w:tcW w:w="9457" w:type="dxa"/>
          </w:tcPr>
          <w:p w:rsidR="00975FE2" w:rsidRPr="006C484C" w:rsidRDefault="006C484C" w:rsidP="00EE630D">
            <w:pPr>
              <w:pStyle w:val="af6"/>
              <w:autoSpaceDE w:val="0"/>
              <w:autoSpaceDN w:val="0"/>
              <w:adjustRightInd w:val="0"/>
              <w:spacing w:after="100"/>
              <w:rPr>
                <w:sz w:val="24"/>
                <w:szCs w:val="24"/>
              </w:rPr>
            </w:pPr>
            <w:r>
              <w:rPr>
                <w:rFonts w:eastAsiaTheme="minorEastAsia"/>
                <w:sz w:val="24"/>
                <w:szCs w:val="24"/>
              </w:rPr>
              <w:t>Корректированный по</w:t>
            </w:r>
            <w:proofErr w:type="gramStart"/>
            <w:r>
              <w:rPr>
                <w:rFonts w:eastAsiaTheme="minorEastAsia"/>
                <w:sz w:val="24"/>
                <w:szCs w:val="24"/>
              </w:rPr>
              <w:t xml:space="preserve"> А</w:t>
            </w:r>
            <w:proofErr w:type="gramEnd"/>
            <w:r>
              <w:rPr>
                <w:rFonts w:eastAsiaTheme="minorEastAsia"/>
                <w:sz w:val="24"/>
                <w:szCs w:val="24"/>
              </w:rPr>
              <w:t xml:space="preserve"> уровень звуковой мощности, дБ</w:t>
            </w:r>
          </w:p>
        </w:tc>
      </w:tr>
      <w:tr w:rsidR="00975FE2" w:rsidRPr="006C2937"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4"/>
                <w:sz w:val="26"/>
                <w:szCs w:val="26"/>
              </w:rPr>
              <w:object w:dxaOrig="420" w:dyaOrig="360">
                <v:shape id="_x0000_i1037" type="#_x0000_t75" style="width:21pt;height:18.75pt" o:ole="">
                  <v:imagedata r:id="rId40" o:title=""/>
                </v:shape>
                <o:OLEObject Type="Embed" ProgID="Equation.DSMT4" ShapeID="_x0000_i1037" DrawAspect="Content" ObjectID="_1809780338" r:id="rId41"/>
              </w:object>
            </w:r>
          </w:p>
        </w:tc>
        <w:tc>
          <w:tcPr>
            <w:tcW w:w="9457" w:type="dxa"/>
          </w:tcPr>
          <w:p w:rsidR="00975FE2" w:rsidRPr="006C2937" w:rsidRDefault="006C2937" w:rsidP="00EE630D">
            <w:pPr>
              <w:pStyle w:val="af6"/>
              <w:autoSpaceDE w:val="0"/>
              <w:autoSpaceDN w:val="0"/>
              <w:adjustRightInd w:val="0"/>
              <w:spacing w:after="100"/>
              <w:rPr>
                <w:sz w:val="24"/>
                <w:szCs w:val="24"/>
              </w:rPr>
            </w:pPr>
            <w:r>
              <w:rPr>
                <w:rFonts w:eastAsiaTheme="minorEastAsia"/>
                <w:sz w:val="24"/>
                <w:szCs w:val="24"/>
              </w:rPr>
              <w:t>Разность</w:t>
            </w:r>
            <w:r w:rsidRPr="006C2937">
              <w:rPr>
                <w:rFonts w:eastAsiaTheme="minorEastAsia"/>
                <w:sz w:val="24"/>
                <w:szCs w:val="24"/>
              </w:rPr>
              <w:t xml:space="preserve"> </w:t>
            </w:r>
            <w:r>
              <w:rPr>
                <w:rFonts w:eastAsiaTheme="minorEastAsia"/>
                <w:sz w:val="24"/>
                <w:szCs w:val="24"/>
              </w:rPr>
              <w:t>между</w:t>
            </w:r>
            <w:r w:rsidRPr="006C2937">
              <w:rPr>
                <w:rFonts w:eastAsiaTheme="minorEastAsia"/>
                <w:sz w:val="24"/>
                <w:szCs w:val="24"/>
              </w:rPr>
              <w:t xml:space="preserve"> </w:t>
            </w:r>
            <w:r>
              <w:rPr>
                <w:rFonts w:eastAsiaTheme="minorEastAsia"/>
                <w:sz w:val="24"/>
                <w:szCs w:val="24"/>
              </w:rPr>
              <w:t>эквивалентными</w:t>
            </w:r>
            <w:r w:rsidRPr="006C2937">
              <w:rPr>
                <w:rFonts w:eastAsiaTheme="minorEastAsia"/>
                <w:sz w:val="24"/>
                <w:szCs w:val="24"/>
              </w:rPr>
              <w:t xml:space="preserve"> </w:t>
            </w:r>
            <w:r>
              <w:rPr>
                <w:rFonts w:eastAsiaTheme="minorEastAsia"/>
                <w:sz w:val="24"/>
                <w:szCs w:val="24"/>
              </w:rPr>
              <w:t>уровнями</w:t>
            </w:r>
            <w:r w:rsidRPr="006C2937">
              <w:rPr>
                <w:rFonts w:eastAsiaTheme="minorEastAsia"/>
                <w:sz w:val="24"/>
                <w:szCs w:val="24"/>
              </w:rPr>
              <w:t xml:space="preserve"> </w:t>
            </w:r>
            <w:r>
              <w:rPr>
                <w:rFonts w:eastAsiaTheme="minorEastAsia"/>
                <w:sz w:val="24"/>
                <w:szCs w:val="24"/>
              </w:rPr>
              <w:t>звука</w:t>
            </w:r>
            <w:r w:rsidRPr="006C2937">
              <w:rPr>
                <w:rFonts w:eastAsiaTheme="minorEastAsia"/>
                <w:sz w:val="24"/>
                <w:szCs w:val="24"/>
              </w:rPr>
              <w:t xml:space="preserve">, </w:t>
            </w:r>
            <w:r>
              <w:rPr>
                <w:rFonts w:eastAsiaTheme="minorEastAsia"/>
                <w:sz w:val="24"/>
                <w:szCs w:val="24"/>
              </w:rPr>
              <w:t>усредненными</w:t>
            </w:r>
            <w:r w:rsidRPr="006C2937">
              <w:rPr>
                <w:rFonts w:eastAsiaTheme="minorEastAsia"/>
                <w:sz w:val="24"/>
                <w:szCs w:val="24"/>
              </w:rPr>
              <w:t xml:space="preserve"> </w:t>
            </w:r>
            <w:r>
              <w:rPr>
                <w:rFonts w:eastAsiaTheme="minorEastAsia"/>
                <w:sz w:val="24"/>
                <w:szCs w:val="24"/>
              </w:rPr>
              <w:t>по</w:t>
            </w:r>
            <w:r w:rsidRPr="006C2937">
              <w:rPr>
                <w:rFonts w:eastAsiaTheme="minorEastAsia"/>
                <w:sz w:val="24"/>
                <w:szCs w:val="24"/>
              </w:rPr>
              <w:t xml:space="preserve"> </w:t>
            </w:r>
            <w:r>
              <w:rPr>
                <w:rFonts w:eastAsiaTheme="minorEastAsia"/>
                <w:sz w:val="24"/>
                <w:szCs w:val="24"/>
              </w:rPr>
              <w:t>точкам</w:t>
            </w:r>
            <w:r w:rsidRPr="006C2937">
              <w:rPr>
                <w:rFonts w:eastAsiaTheme="minorEastAsia"/>
                <w:sz w:val="24"/>
                <w:szCs w:val="24"/>
              </w:rPr>
              <w:t xml:space="preserve"> </w:t>
            </w:r>
            <w:r>
              <w:rPr>
                <w:rFonts w:eastAsiaTheme="minorEastAsia"/>
                <w:sz w:val="24"/>
                <w:szCs w:val="24"/>
              </w:rPr>
              <w:t>измерений</w:t>
            </w:r>
            <w:r w:rsidRPr="006C2937">
              <w:rPr>
                <w:rFonts w:eastAsiaTheme="minorEastAsia"/>
                <w:sz w:val="24"/>
                <w:szCs w:val="24"/>
              </w:rPr>
              <w:t xml:space="preserve">, </w:t>
            </w:r>
            <w:r>
              <w:rPr>
                <w:rFonts w:eastAsiaTheme="minorEastAsia"/>
                <w:sz w:val="24"/>
                <w:szCs w:val="24"/>
              </w:rPr>
              <w:t>для</w:t>
            </w:r>
            <w:r w:rsidRPr="006C2937">
              <w:rPr>
                <w:rFonts w:eastAsiaTheme="minorEastAsia"/>
                <w:sz w:val="24"/>
                <w:szCs w:val="24"/>
              </w:rPr>
              <w:t xml:space="preserve"> </w:t>
            </w:r>
            <w:r>
              <w:rPr>
                <w:rFonts w:eastAsiaTheme="minorEastAsia"/>
                <w:sz w:val="24"/>
                <w:szCs w:val="24"/>
              </w:rPr>
              <w:t>фонового</w:t>
            </w:r>
            <w:r w:rsidRPr="006C2937">
              <w:rPr>
                <w:rFonts w:eastAsiaTheme="minorEastAsia"/>
                <w:sz w:val="24"/>
                <w:szCs w:val="24"/>
              </w:rPr>
              <w:t xml:space="preserve"> </w:t>
            </w:r>
            <w:r>
              <w:rPr>
                <w:rFonts w:eastAsiaTheme="minorEastAsia"/>
                <w:sz w:val="24"/>
                <w:szCs w:val="24"/>
              </w:rPr>
              <w:t>шума</w:t>
            </w:r>
            <w:r w:rsidRPr="006C2937">
              <w:rPr>
                <w:rFonts w:eastAsiaTheme="minorEastAsia"/>
                <w:sz w:val="24"/>
                <w:szCs w:val="24"/>
              </w:rPr>
              <w:t xml:space="preserve"> </w:t>
            </w:r>
            <w:r>
              <w:rPr>
                <w:rFonts w:eastAsiaTheme="minorEastAsia"/>
                <w:sz w:val="24"/>
                <w:szCs w:val="24"/>
              </w:rPr>
              <w:t>и</w:t>
            </w:r>
            <w:r w:rsidRPr="006C2937">
              <w:rPr>
                <w:rFonts w:eastAsiaTheme="minorEastAsia"/>
                <w:sz w:val="24"/>
                <w:szCs w:val="24"/>
              </w:rPr>
              <w:t xml:space="preserve"> </w:t>
            </w:r>
            <w:r>
              <w:rPr>
                <w:rFonts w:eastAsiaTheme="minorEastAsia"/>
                <w:sz w:val="24"/>
                <w:szCs w:val="24"/>
              </w:rPr>
              <w:t>для</w:t>
            </w:r>
            <w:r w:rsidRPr="006C2937">
              <w:rPr>
                <w:rFonts w:eastAsiaTheme="minorEastAsia"/>
                <w:sz w:val="24"/>
                <w:szCs w:val="24"/>
              </w:rPr>
              <w:t xml:space="preserve"> </w:t>
            </w:r>
            <w:r>
              <w:rPr>
                <w:rFonts w:eastAsiaTheme="minorEastAsia"/>
                <w:sz w:val="24"/>
                <w:szCs w:val="24"/>
              </w:rPr>
              <w:t>шума</w:t>
            </w:r>
            <w:r w:rsidRPr="006C2937">
              <w:rPr>
                <w:rFonts w:eastAsiaTheme="minorEastAsia"/>
                <w:sz w:val="24"/>
                <w:szCs w:val="24"/>
              </w:rPr>
              <w:t xml:space="preserve"> </w:t>
            </w:r>
            <w:r>
              <w:rPr>
                <w:rFonts w:eastAsiaTheme="minorEastAsia"/>
                <w:sz w:val="24"/>
                <w:szCs w:val="24"/>
              </w:rPr>
              <w:t>от</w:t>
            </w:r>
            <w:r w:rsidRPr="006C2937">
              <w:rPr>
                <w:rFonts w:eastAsiaTheme="minorEastAsia"/>
                <w:sz w:val="24"/>
                <w:szCs w:val="24"/>
              </w:rPr>
              <w:t xml:space="preserve"> </w:t>
            </w:r>
            <w:r>
              <w:rPr>
                <w:rFonts w:eastAsiaTheme="minorEastAsia"/>
                <w:sz w:val="24"/>
                <w:szCs w:val="24"/>
              </w:rPr>
              <w:t>источника</w:t>
            </w:r>
            <w:r w:rsidRPr="006C2937">
              <w:rPr>
                <w:rFonts w:eastAsiaTheme="minorEastAsia"/>
                <w:sz w:val="24"/>
                <w:szCs w:val="24"/>
              </w:rPr>
              <w:t xml:space="preserve">, </w:t>
            </w:r>
            <w:r>
              <w:rPr>
                <w:rFonts w:eastAsiaTheme="minorEastAsia"/>
                <w:sz w:val="24"/>
                <w:szCs w:val="24"/>
              </w:rPr>
              <w:t>измеренного</w:t>
            </w:r>
            <w:r w:rsidRPr="006C2937">
              <w:rPr>
                <w:rFonts w:eastAsiaTheme="minorEastAsia"/>
                <w:sz w:val="24"/>
                <w:szCs w:val="24"/>
              </w:rPr>
              <w:t xml:space="preserve"> </w:t>
            </w:r>
            <w:r>
              <w:rPr>
                <w:rFonts w:eastAsiaTheme="minorEastAsia"/>
                <w:sz w:val="24"/>
                <w:szCs w:val="24"/>
              </w:rPr>
              <w:t>в</w:t>
            </w:r>
            <w:r w:rsidRPr="006C2937">
              <w:rPr>
                <w:rFonts w:eastAsiaTheme="minorEastAsia"/>
                <w:sz w:val="24"/>
                <w:szCs w:val="24"/>
              </w:rPr>
              <w:t xml:space="preserve"> </w:t>
            </w:r>
            <w:r>
              <w:rPr>
                <w:rFonts w:eastAsiaTheme="minorEastAsia"/>
                <w:sz w:val="24"/>
                <w:szCs w:val="24"/>
              </w:rPr>
              <w:t>присутствии</w:t>
            </w:r>
            <w:r w:rsidRPr="006C2937">
              <w:rPr>
                <w:rFonts w:eastAsiaTheme="minorEastAsia"/>
                <w:sz w:val="24"/>
                <w:szCs w:val="24"/>
              </w:rPr>
              <w:t xml:space="preserve"> </w:t>
            </w:r>
            <w:r>
              <w:rPr>
                <w:rFonts w:eastAsiaTheme="minorEastAsia"/>
                <w:sz w:val="24"/>
                <w:szCs w:val="24"/>
              </w:rPr>
              <w:t>фонового</w:t>
            </w:r>
            <w:r w:rsidRPr="006C2937">
              <w:rPr>
                <w:rFonts w:eastAsiaTheme="minorEastAsia"/>
                <w:sz w:val="24"/>
                <w:szCs w:val="24"/>
              </w:rPr>
              <w:t xml:space="preserve"> </w:t>
            </w:r>
            <w:r>
              <w:rPr>
                <w:rFonts w:eastAsiaTheme="minorEastAsia"/>
                <w:sz w:val="24"/>
                <w:szCs w:val="24"/>
              </w:rPr>
              <w:t>шума, дБ</w:t>
            </w:r>
          </w:p>
        </w:tc>
      </w:tr>
      <w:tr w:rsidR="00975FE2" w:rsidRPr="007D5DE9" w:rsidTr="00975FE2">
        <w:tc>
          <w:tcPr>
            <w:tcW w:w="993" w:type="dxa"/>
          </w:tcPr>
          <w:p w:rsidR="00975FE2" w:rsidRPr="00975FE2" w:rsidRDefault="00975FE2" w:rsidP="00975FE2">
            <w:pPr>
              <w:pStyle w:val="af6"/>
              <w:autoSpaceDE w:val="0"/>
              <w:autoSpaceDN w:val="0"/>
              <w:adjustRightInd w:val="0"/>
              <w:rPr>
                <w:rFonts w:ascii="Cambria" w:hAnsi="Cambria"/>
                <w:i/>
                <w:sz w:val="26"/>
                <w:szCs w:val="26"/>
              </w:rPr>
            </w:pPr>
            <w:r w:rsidRPr="00975FE2">
              <w:rPr>
                <w:rFonts w:ascii="Cambria" w:eastAsiaTheme="minorEastAsia" w:hAnsi="Cambria"/>
                <w:i/>
                <w:sz w:val="26"/>
                <w:szCs w:val="26"/>
              </w:rPr>
              <w:t>p</w:t>
            </w:r>
          </w:p>
        </w:tc>
        <w:tc>
          <w:tcPr>
            <w:tcW w:w="9457" w:type="dxa"/>
          </w:tcPr>
          <w:p w:rsidR="00975FE2" w:rsidRPr="00975FE2" w:rsidRDefault="006C2937" w:rsidP="00EE630D">
            <w:pPr>
              <w:pStyle w:val="af6"/>
              <w:autoSpaceDE w:val="0"/>
              <w:autoSpaceDN w:val="0"/>
              <w:adjustRightInd w:val="0"/>
              <w:spacing w:after="100"/>
              <w:rPr>
                <w:sz w:val="24"/>
                <w:szCs w:val="24"/>
              </w:rPr>
            </w:pPr>
            <w:r>
              <w:rPr>
                <w:rFonts w:eastAsiaTheme="minorEastAsia"/>
                <w:sz w:val="24"/>
                <w:szCs w:val="24"/>
              </w:rPr>
              <w:t>Звуковое давление, Па</w:t>
            </w:r>
          </w:p>
        </w:tc>
      </w:tr>
      <w:tr w:rsidR="00975FE2" w:rsidRPr="007D5DE9" w:rsidTr="00975FE2">
        <w:tc>
          <w:tcPr>
            <w:tcW w:w="993" w:type="dxa"/>
          </w:tcPr>
          <w:p w:rsidR="00975FE2" w:rsidRPr="00975FE2" w:rsidRDefault="00975FE2" w:rsidP="00975FE2">
            <w:pPr>
              <w:pStyle w:val="af6"/>
              <w:autoSpaceDE w:val="0"/>
              <w:autoSpaceDN w:val="0"/>
              <w:adjustRightInd w:val="0"/>
              <w:rPr>
                <w:rFonts w:ascii="Cambria" w:hAnsi="Cambria"/>
                <w:i/>
                <w:sz w:val="26"/>
                <w:szCs w:val="26"/>
              </w:rPr>
            </w:pPr>
            <w:r w:rsidRPr="00975FE2">
              <w:rPr>
                <w:rFonts w:ascii="Cambria" w:eastAsiaTheme="minorEastAsia" w:hAnsi="Cambria"/>
                <w:i/>
                <w:sz w:val="26"/>
                <w:szCs w:val="26"/>
              </w:rPr>
              <w:t>r</w:t>
            </w:r>
          </w:p>
        </w:tc>
        <w:tc>
          <w:tcPr>
            <w:tcW w:w="9457" w:type="dxa"/>
          </w:tcPr>
          <w:p w:rsidR="00975FE2" w:rsidRPr="00975FE2" w:rsidRDefault="006C2937" w:rsidP="00EE630D">
            <w:pPr>
              <w:pStyle w:val="af6"/>
              <w:autoSpaceDE w:val="0"/>
              <w:autoSpaceDN w:val="0"/>
              <w:adjustRightInd w:val="0"/>
              <w:spacing w:after="100"/>
              <w:rPr>
                <w:sz w:val="24"/>
                <w:szCs w:val="24"/>
              </w:rPr>
            </w:pPr>
            <w:r>
              <w:rPr>
                <w:rFonts w:eastAsiaTheme="minorEastAsia"/>
                <w:sz w:val="24"/>
                <w:szCs w:val="24"/>
              </w:rPr>
              <w:t xml:space="preserve">Измерительный радиус, </w:t>
            </w:r>
            <w:proofErr w:type="gramStart"/>
            <w:r>
              <w:rPr>
                <w:rFonts w:eastAsiaTheme="minorEastAsia"/>
                <w:sz w:val="24"/>
                <w:szCs w:val="24"/>
              </w:rPr>
              <w:t>м</w:t>
            </w:r>
            <w:proofErr w:type="gramEnd"/>
          </w:p>
        </w:tc>
      </w:tr>
      <w:tr w:rsidR="00975FE2" w:rsidRPr="006C2937" w:rsidTr="00975FE2">
        <w:tc>
          <w:tcPr>
            <w:tcW w:w="993" w:type="dxa"/>
          </w:tcPr>
          <w:p w:rsidR="00975FE2" w:rsidRPr="00975FE2" w:rsidRDefault="00975FE2" w:rsidP="00975FE2">
            <w:pPr>
              <w:pStyle w:val="af6"/>
              <w:autoSpaceDE w:val="0"/>
              <w:autoSpaceDN w:val="0"/>
              <w:adjustRightInd w:val="0"/>
              <w:rPr>
                <w:rFonts w:ascii="Cambria" w:hAnsi="Cambria"/>
                <w:i/>
                <w:sz w:val="26"/>
                <w:szCs w:val="26"/>
              </w:rPr>
            </w:pPr>
            <w:r w:rsidRPr="00975FE2">
              <w:rPr>
                <w:rFonts w:ascii="Cambria" w:eastAsiaTheme="minorEastAsia" w:hAnsi="Cambria"/>
                <w:i/>
                <w:sz w:val="26"/>
                <w:szCs w:val="26"/>
              </w:rPr>
              <w:t>S</w:t>
            </w:r>
          </w:p>
        </w:tc>
        <w:tc>
          <w:tcPr>
            <w:tcW w:w="9457" w:type="dxa"/>
          </w:tcPr>
          <w:p w:rsidR="00975FE2" w:rsidRPr="006C2937" w:rsidRDefault="006C2937" w:rsidP="00EE630D">
            <w:pPr>
              <w:pStyle w:val="af6"/>
              <w:autoSpaceDE w:val="0"/>
              <w:autoSpaceDN w:val="0"/>
              <w:adjustRightInd w:val="0"/>
              <w:spacing w:after="100"/>
              <w:rPr>
                <w:sz w:val="24"/>
                <w:szCs w:val="24"/>
              </w:rPr>
            </w:pPr>
            <w:r>
              <w:rPr>
                <w:rFonts w:eastAsiaTheme="minorEastAsia"/>
                <w:sz w:val="24"/>
                <w:szCs w:val="24"/>
              </w:rPr>
              <w:t>Площадь измерительной поверхности, м</w:t>
            </w:r>
            <w:proofErr w:type="gramStart"/>
            <w:r w:rsidRPr="006C2937">
              <w:rPr>
                <w:rFonts w:eastAsiaTheme="minorEastAsia"/>
                <w:sz w:val="24"/>
                <w:szCs w:val="24"/>
                <w:vertAlign w:val="superscript"/>
              </w:rPr>
              <w:t>2</w:t>
            </w:r>
            <w:proofErr w:type="gramEnd"/>
          </w:p>
        </w:tc>
      </w:tr>
      <w:tr w:rsidR="00975FE2" w:rsidRPr="00975FE2" w:rsidTr="00975FE2">
        <w:tc>
          <w:tcPr>
            <w:tcW w:w="993" w:type="dxa"/>
          </w:tcPr>
          <w:p w:rsidR="00975FE2" w:rsidRPr="00975FE2" w:rsidRDefault="00975FE2" w:rsidP="00975FE2">
            <w:pPr>
              <w:pStyle w:val="af6"/>
              <w:autoSpaceDE w:val="0"/>
              <w:autoSpaceDN w:val="0"/>
              <w:adjustRightInd w:val="0"/>
              <w:rPr>
                <w:rFonts w:ascii="Cambria" w:hAnsi="Cambria"/>
                <w:i/>
                <w:sz w:val="26"/>
                <w:szCs w:val="26"/>
              </w:rPr>
            </w:pPr>
            <w:r w:rsidRPr="00975FE2">
              <w:rPr>
                <w:rFonts w:ascii="Cambria" w:eastAsiaTheme="minorEastAsia" w:hAnsi="Cambria"/>
                <w:i/>
                <w:sz w:val="26"/>
                <w:szCs w:val="26"/>
              </w:rPr>
              <w:t>T</w:t>
            </w:r>
          </w:p>
        </w:tc>
        <w:tc>
          <w:tcPr>
            <w:tcW w:w="9457" w:type="dxa"/>
          </w:tcPr>
          <w:p w:rsidR="00975FE2" w:rsidRPr="006C2937" w:rsidRDefault="006C2937" w:rsidP="00EE630D">
            <w:pPr>
              <w:pStyle w:val="af6"/>
              <w:autoSpaceDE w:val="0"/>
              <w:autoSpaceDN w:val="0"/>
              <w:adjustRightInd w:val="0"/>
              <w:spacing w:after="100"/>
              <w:rPr>
                <w:sz w:val="24"/>
                <w:szCs w:val="24"/>
              </w:rPr>
            </w:pPr>
            <w:r>
              <w:rPr>
                <w:rFonts w:eastAsiaTheme="minorEastAsia"/>
                <w:sz w:val="24"/>
                <w:szCs w:val="24"/>
              </w:rPr>
              <w:t xml:space="preserve">Период измерений, </w:t>
            </w:r>
            <w:proofErr w:type="gramStart"/>
            <w:r>
              <w:rPr>
                <w:rFonts w:eastAsiaTheme="minorEastAsia"/>
                <w:sz w:val="24"/>
                <w:szCs w:val="24"/>
              </w:rPr>
              <w:t>с</w:t>
            </w:r>
            <w:proofErr w:type="gramEnd"/>
          </w:p>
        </w:tc>
      </w:tr>
      <w:tr w:rsidR="00975FE2" w:rsidRPr="006C2937" w:rsidTr="00975FE2">
        <w:tc>
          <w:tcPr>
            <w:tcW w:w="993" w:type="dxa"/>
          </w:tcPr>
          <w:p w:rsidR="00975FE2" w:rsidRPr="00975FE2" w:rsidRDefault="00975FE2" w:rsidP="00975FE2">
            <w:pPr>
              <w:pStyle w:val="af6"/>
              <w:autoSpaceDE w:val="0"/>
              <w:autoSpaceDN w:val="0"/>
              <w:adjustRightInd w:val="0"/>
              <w:rPr>
                <w:rFonts w:ascii="Cambria" w:eastAsiaTheme="minorEastAsia" w:hAnsi="Cambria"/>
                <w:i/>
                <w:sz w:val="26"/>
                <w:szCs w:val="26"/>
              </w:rPr>
            </w:pPr>
            <w:r w:rsidRPr="00975FE2">
              <w:rPr>
                <w:rFonts w:ascii="Cambria" w:eastAsiaTheme="minorEastAsia" w:hAnsi="Cambria"/>
                <w:i/>
                <w:sz w:val="26"/>
                <w:szCs w:val="26"/>
              </w:rPr>
              <w:t>U</w:t>
            </w:r>
          </w:p>
        </w:tc>
        <w:tc>
          <w:tcPr>
            <w:tcW w:w="9457" w:type="dxa"/>
          </w:tcPr>
          <w:p w:rsidR="00975FE2" w:rsidRPr="006C2937" w:rsidRDefault="006C2937" w:rsidP="00EE630D">
            <w:pPr>
              <w:pStyle w:val="af6"/>
              <w:autoSpaceDE w:val="0"/>
              <w:autoSpaceDN w:val="0"/>
              <w:adjustRightInd w:val="0"/>
              <w:spacing w:after="100"/>
              <w:rPr>
                <w:rFonts w:eastAsiaTheme="minorEastAsia"/>
                <w:sz w:val="24"/>
                <w:szCs w:val="24"/>
              </w:rPr>
            </w:pPr>
            <w:r>
              <w:rPr>
                <w:rFonts w:eastAsiaTheme="minorEastAsia"/>
                <w:sz w:val="24"/>
                <w:szCs w:val="24"/>
              </w:rPr>
              <w:t>Расширенная</w:t>
            </w:r>
            <w:r w:rsidRPr="006C2937">
              <w:rPr>
                <w:rFonts w:eastAsiaTheme="minorEastAsia"/>
                <w:sz w:val="24"/>
                <w:szCs w:val="24"/>
              </w:rPr>
              <w:t xml:space="preserve"> </w:t>
            </w:r>
            <w:r>
              <w:rPr>
                <w:rFonts w:eastAsiaTheme="minorEastAsia"/>
                <w:sz w:val="24"/>
                <w:szCs w:val="24"/>
              </w:rPr>
              <w:t>неопределенность</w:t>
            </w:r>
            <w:r w:rsidRPr="006C2937">
              <w:rPr>
                <w:rFonts w:eastAsiaTheme="minorEastAsia"/>
                <w:sz w:val="24"/>
                <w:szCs w:val="24"/>
              </w:rPr>
              <w:t xml:space="preserve"> </w:t>
            </w:r>
            <w:r>
              <w:rPr>
                <w:rFonts w:eastAsiaTheme="minorEastAsia"/>
                <w:sz w:val="24"/>
                <w:szCs w:val="24"/>
              </w:rPr>
              <w:t>для</w:t>
            </w:r>
            <w:r w:rsidRPr="006C2937">
              <w:rPr>
                <w:rFonts w:eastAsiaTheme="minorEastAsia"/>
                <w:sz w:val="24"/>
                <w:szCs w:val="24"/>
              </w:rPr>
              <w:t xml:space="preserve"> </w:t>
            </w:r>
            <w:r>
              <w:rPr>
                <w:rFonts w:eastAsiaTheme="minorEastAsia"/>
                <w:sz w:val="24"/>
                <w:szCs w:val="24"/>
              </w:rPr>
              <w:t>уровня</w:t>
            </w:r>
            <w:r w:rsidRPr="006C2937">
              <w:rPr>
                <w:rFonts w:eastAsiaTheme="minorEastAsia"/>
                <w:sz w:val="24"/>
                <w:szCs w:val="24"/>
              </w:rPr>
              <w:t xml:space="preserve"> </w:t>
            </w:r>
            <w:r>
              <w:rPr>
                <w:rFonts w:eastAsiaTheme="minorEastAsia"/>
                <w:sz w:val="24"/>
                <w:szCs w:val="24"/>
              </w:rPr>
              <w:t>звуковой</w:t>
            </w:r>
            <w:r w:rsidRPr="006C2937">
              <w:rPr>
                <w:rFonts w:eastAsiaTheme="minorEastAsia"/>
                <w:sz w:val="24"/>
                <w:szCs w:val="24"/>
              </w:rPr>
              <w:t xml:space="preserve"> </w:t>
            </w:r>
            <w:r>
              <w:rPr>
                <w:rFonts w:eastAsiaTheme="minorEastAsia"/>
                <w:sz w:val="24"/>
                <w:szCs w:val="24"/>
              </w:rPr>
              <w:t>мощности</w:t>
            </w:r>
            <w:r w:rsidRPr="006C2937">
              <w:rPr>
                <w:rFonts w:eastAsiaTheme="minorEastAsia"/>
                <w:sz w:val="24"/>
                <w:szCs w:val="24"/>
              </w:rPr>
              <w:t xml:space="preserve"> </w:t>
            </w:r>
            <w:r>
              <w:rPr>
                <w:rFonts w:eastAsiaTheme="minorEastAsia"/>
                <w:sz w:val="24"/>
                <w:szCs w:val="24"/>
              </w:rPr>
              <w:t>или</w:t>
            </w:r>
            <w:r w:rsidRPr="006C2937">
              <w:rPr>
                <w:rFonts w:eastAsiaTheme="minorEastAsia"/>
                <w:sz w:val="24"/>
                <w:szCs w:val="24"/>
              </w:rPr>
              <w:t xml:space="preserve"> </w:t>
            </w:r>
            <w:r>
              <w:rPr>
                <w:rFonts w:eastAsiaTheme="minorEastAsia"/>
                <w:sz w:val="24"/>
                <w:szCs w:val="24"/>
              </w:rPr>
              <w:t>уровня</w:t>
            </w:r>
            <w:r w:rsidRPr="006C2937">
              <w:rPr>
                <w:rFonts w:eastAsiaTheme="minorEastAsia"/>
                <w:sz w:val="24"/>
                <w:szCs w:val="24"/>
              </w:rPr>
              <w:t xml:space="preserve"> </w:t>
            </w:r>
            <w:r>
              <w:rPr>
                <w:rFonts w:eastAsiaTheme="minorEastAsia"/>
                <w:sz w:val="24"/>
                <w:szCs w:val="24"/>
              </w:rPr>
              <w:t>звука</w:t>
            </w:r>
            <w:r w:rsidRPr="006C2937">
              <w:rPr>
                <w:rFonts w:eastAsiaTheme="minorEastAsia"/>
                <w:sz w:val="24"/>
                <w:szCs w:val="24"/>
              </w:rPr>
              <w:t xml:space="preserve"> </w:t>
            </w:r>
            <w:r>
              <w:rPr>
                <w:rFonts w:eastAsiaTheme="minorEastAsia"/>
                <w:sz w:val="24"/>
                <w:szCs w:val="24"/>
              </w:rPr>
              <w:t>излучения</w:t>
            </w:r>
            <w:r w:rsidRPr="006C2937">
              <w:rPr>
                <w:rFonts w:eastAsiaTheme="minorEastAsia"/>
                <w:sz w:val="24"/>
                <w:szCs w:val="24"/>
              </w:rPr>
              <w:t xml:space="preserve"> </w:t>
            </w:r>
            <w:r>
              <w:rPr>
                <w:rFonts w:eastAsiaTheme="minorEastAsia"/>
                <w:sz w:val="24"/>
                <w:szCs w:val="24"/>
              </w:rPr>
              <w:t>на</w:t>
            </w:r>
            <w:r w:rsidRPr="006C2937">
              <w:rPr>
                <w:rFonts w:eastAsiaTheme="minorEastAsia"/>
                <w:sz w:val="24"/>
                <w:szCs w:val="24"/>
              </w:rPr>
              <w:t xml:space="preserve"> </w:t>
            </w:r>
            <w:r>
              <w:rPr>
                <w:rFonts w:eastAsiaTheme="minorEastAsia"/>
                <w:sz w:val="24"/>
                <w:szCs w:val="24"/>
              </w:rPr>
              <w:t>рабочем</w:t>
            </w:r>
            <w:r w:rsidRPr="006C2937">
              <w:rPr>
                <w:rFonts w:eastAsiaTheme="minorEastAsia"/>
                <w:sz w:val="24"/>
                <w:szCs w:val="24"/>
              </w:rPr>
              <w:t xml:space="preserve"> </w:t>
            </w:r>
            <w:r>
              <w:rPr>
                <w:rFonts w:eastAsiaTheme="minorEastAsia"/>
                <w:sz w:val="24"/>
                <w:szCs w:val="24"/>
              </w:rPr>
              <w:t>месте</w:t>
            </w:r>
            <w:r w:rsidRPr="006C2937">
              <w:rPr>
                <w:rFonts w:eastAsiaTheme="minorEastAsia"/>
                <w:sz w:val="24"/>
                <w:szCs w:val="24"/>
              </w:rPr>
              <w:t xml:space="preserve"> </w:t>
            </w:r>
            <w:r>
              <w:rPr>
                <w:rFonts w:eastAsiaTheme="minorEastAsia"/>
                <w:sz w:val="24"/>
                <w:szCs w:val="24"/>
              </w:rPr>
              <w:t>для</w:t>
            </w:r>
            <w:r w:rsidRPr="006C2937">
              <w:rPr>
                <w:rFonts w:eastAsiaTheme="minorEastAsia"/>
                <w:sz w:val="24"/>
                <w:szCs w:val="24"/>
              </w:rPr>
              <w:t xml:space="preserve"> </w:t>
            </w:r>
            <w:r>
              <w:rPr>
                <w:rFonts w:eastAsiaTheme="minorEastAsia"/>
                <w:sz w:val="24"/>
                <w:szCs w:val="24"/>
              </w:rPr>
              <w:t>одного</w:t>
            </w:r>
            <w:r w:rsidRPr="006C2937">
              <w:rPr>
                <w:rFonts w:eastAsiaTheme="minorEastAsia"/>
                <w:sz w:val="24"/>
                <w:szCs w:val="24"/>
              </w:rPr>
              <w:t xml:space="preserve"> </w:t>
            </w:r>
            <w:r>
              <w:rPr>
                <w:rFonts w:eastAsiaTheme="minorEastAsia"/>
                <w:sz w:val="24"/>
                <w:szCs w:val="24"/>
              </w:rPr>
              <w:t>электрогенератора</w:t>
            </w:r>
            <w:proofErr w:type="gramStart"/>
            <w:r>
              <w:rPr>
                <w:rFonts w:eastAsiaTheme="minorEastAsia"/>
                <w:sz w:val="24"/>
                <w:szCs w:val="24"/>
                <w:lang w:val="en-US"/>
              </w:rPr>
              <w:t>parent</w:t>
            </w:r>
            <w:proofErr w:type="gramEnd"/>
            <w:r w:rsidRPr="006C2937">
              <w:rPr>
                <w:rFonts w:eastAsiaTheme="minorEastAsia"/>
                <w:sz w:val="24"/>
                <w:szCs w:val="24"/>
              </w:rPr>
              <w:t xml:space="preserve">, </w:t>
            </w:r>
            <w:r>
              <w:rPr>
                <w:rFonts w:eastAsiaTheme="minorEastAsia"/>
                <w:sz w:val="24"/>
                <w:szCs w:val="24"/>
              </w:rPr>
              <w:t>дБ</w:t>
            </w:r>
          </w:p>
        </w:tc>
      </w:tr>
      <w:tr w:rsidR="00975FE2" w:rsidRPr="006E4972" w:rsidTr="00975FE2">
        <w:tc>
          <w:tcPr>
            <w:tcW w:w="993" w:type="dxa"/>
          </w:tcPr>
          <w:p w:rsidR="00975FE2" w:rsidRPr="00975FE2" w:rsidRDefault="00975FE2" w:rsidP="00975FE2">
            <w:pPr>
              <w:pStyle w:val="af6"/>
              <w:autoSpaceDE w:val="0"/>
              <w:autoSpaceDN w:val="0"/>
              <w:adjustRightInd w:val="0"/>
              <w:rPr>
                <w:rFonts w:ascii="Cambria" w:eastAsiaTheme="minorEastAsia" w:hAnsi="Cambria"/>
                <w:sz w:val="26"/>
                <w:szCs w:val="26"/>
              </w:rPr>
            </w:pPr>
            <w:r w:rsidRPr="00975FE2">
              <w:rPr>
                <w:rFonts w:ascii="Cambria" w:hAnsi="Cambria"/>
                <w:position w:val="-12"/>
                <w:sz w:val="26"/>
                <w:szCs w:val="26"/>
              </w:rPr>
              <w:object w:dxaOrig="300" w:dyaOrig="400">
                <v:shape id="_x0000_i1038" type="#_x0000_t75" style="width:15pt;height:20.25pt" o:ole="">
                  <v:imagedata r:id="rId42" o:title=""/>
                </v:shape>
                <o:OLEObject Type="Embed" ProgID="Equation.DSMT4" ShapeID="_x0000_i1038" DrawAspect="Content" ObjectID="_1809780339" r:id="rId43"/>
              </w:object>
            </w:r>
          </w:p>
        </w:tc>
        <w:tc>
          <w:tcPr>
            <w:tcW w:w="9457" w:type="dxa"/>
          </w:tcPr>
          <w:p w:rsidR="00975FE2" w:rsidRPr="006E4972" w:rsidRDefault="006E4972" w:rsidP="00EE630D">
            <w:pPr>
              <w:pStyle w:val="af6"/>
              <w:autoSpaceDE w:val="0"/>
              <w:autoSpaceDN w:val="0"/>
              <w:adjustRightInd w:val="0"/>
              <w:spacing w:after="100"/>
              <w:rPr>
                <w:sz w:val="24"/>
                <w:szCs w:val="24"/>
              </w:rPr>
            </w:pPr>
            <w:r>
              <w:rPr>
                <w:rFonts w:eastAsiaTheme="minorEastAsia"/>
                <w:sz w:val="24"/>
                <w:szCs w:val="24"/>
              </w:rPr>
              <w:t>К</w:t>
            </w:r>
            <w:r w:rsidRPr="006E4972">
              <w:rPr>
                <w:rFonts w:eastAsiaTheme="minorEastAsia"/>
                <w:sz w:val="24"/>
                <w:szCs w:val="24"/>
              </w:rPr>
              <w:t>ажущийся показатель неравномерности уровня звукового давления (на п</w:t>
            </w:r>
            <w:r w:rsidRPr="006E4972">
              <w:rPr>
                <w:rFonts w:eastAsiaTheme="minorEastAsia"/>
                <w:sz w:val="24"/>
                <w:szCs w:val="24"/>
              </w:rPr>
              <w:t>о</w:t>
            </w:r>
            <w:r w:rsidRPr="006E4972">
              <w:rPr>
                <w:rFonts w:eastAsiaTheme="minorEastAsia"/>
                <w:sz w:val="24"/>
                <w:szCs w:val="24"/>
              </w:rPr>
              <w:t>верхности)</w:t>
            </w:r>
          </w:p>
        </w:tc>
      </w:tr>
    </w:tbl>
    <w:p w:rsidR="00CC28E4" w:rsidRPr="002F0ED3" w:rsidRDefault="00CC28E4" w:rsidP="00CC28E4">
      <w:pPr>
        <w:pStyle w:val="10"/>
      </w:pPr>
      <w:r>
        <w:lastRenderedPageBreak/>
        <w:t>5  </w:t>
      </w:r>
      <w:r w:rsidR="007E05EF">
        <w:t>Выбор</w:t>
      </w:r>
      <w:r w:rsidR="002F0ED3">
        <w:t xml:space="preserve"> метода измерений</w:t>
      </w:r>
      <w:r w:rsidR="002F0ED3" w:rsidRPr="002F0ED3">
        <w:t xml:space="preserve"> </w:t>
      </w:r>
    </w:p>
    <w:p w:rsidR="00CC28E4" w:rsidRPr="00EE630D" w:rsidRDefault="00CC28E4" w:rsidP="00185A3D">
      <w:pPr>
        <w:keepNext/>
        <w:spacing w:line="240" w:lineRule="auto"/>
        <w:rPr>
          <w:b/>
          <w:sz w:val="22"/>
          <w:szCs w:val="22"/>
        </w:rPr>
      </w:pPr>
    </w:p>
    <w:p w:rsidR="00185A3D" w:rsidRPr="00185A3D" w:rsidRDefault="00185A3D" w:rsidP="002F0ED3">
      <w:pPr>
        <w:rPr>
          <w:b/>
        </w:rPr>
      </w:pPr>
      <w:r w:rsidRPr="00185A3D">
        <w:rPr>
          <w:b/>
        </w:rPr>
        <w:t>5.1 Общие положения</w:t>
      </w:r>
    </w:p>
    <w:p w:rsidR="00185A3D" w:rsidRPr="00EE630D" w:rsidRDefault="00185A3D" w:rsidP="00185A3D">
      <w:pPr>
        <w:keepNext/>
        <w:spacing w:line="240" w:lineRule="auto"/>
        <w:rPr>
          <w:b/>
          <w:sz w:val="22"/>
          <w:szCs w:val="22"/>
        </w:rPr>
      </w:pPr>
    </w:p>
    <w:p w:rsidR="00677F63" w:rsidRDefault="00677F63" w:rsidP="002F0ED3">
      <w:r>
        <w:t>Характеристики методов измерений классов точности 2 (технический метод) и 3 (ориентировочный метод) приведены в таблице 1. На основе этих характеристик выбирают испытательный код, подходящий для данного электрогенератора.</w:t>
      </w:r>
    </w:p>
    <w:p w:rsidR="00677F63" w:rsidRPr="00EE630D" w:rsidRDefault="00677F63" w:rsidP="00677F63">
      <w:pPr>
        <w:spacing w:line="240" w:lineRule="auto"/>
        <w:rPr>
          <w:sz w:val="22"/>
          <w:szCs w:val="22"/>
        </w:rPr>
      </w:pPr>
    </w:p>
    <w:p w:rsidR="00677F63" w:rsidRDefault="00677F63" w:rsidP="00677F63">
      <w:pPr>
        <w:keepNext/>
        <w:widowControl w:val="0"/>
        <w:tabs>
          <w:tab w:val="left" w:pos="14034"/>
        </w:tabs>
        <w:ind w:firstLine="0"/>
        <w:rPr>
          <w:rFonts w:cs="Arial"/>
          <w:sz w:val="22"/>
          <w:szCs w:val="22"/>
        </w:rPr>
      </w:pPr>
      <w:r w:rsidRPr="007F6D91">
        <w:rPr>
          <w:spacing w:val="40"/>
          <w:sz w:val="22"/>
          <w:szCs w:val="22"/>
        </w:rPr>
        <w:t>Таблица</w:t>
      </w:r>
      <w:r w:rsidRPr="00F81247">
        <w:rPr>
          <w:spacing w:val="20"/>
          <w:sz w:val="22"/>
          <w:szCs w:val="22"/>
        </w:rPr>
        <w:t xml:space="preserve"> </w:t>
      </w:r>
      <w:r>
        <w:rPr>
          <w:spacing w:val="20"/>
          <w:sz w:val="22"/>
          <w:szCs w:val="22"/>
        </w:rPr>
        <w:t>1</w:t>
      </w:r>
      <w:r w:rsidRPr="00F81247">
        <w:rPr>
          <w:spacing w:val="20"/>
          <w:sz w:val="22"/>
          <w:szCs w:val="22"/>
        </w:rPr>
        <w:t xml:space="preserve"> </w:t>
      </w:r>
      <w:r w:rsidRPr="00F81247">
        <w:rPr>
          <w:rFonts w:cs="Arial"/>
          <w:sz w:val="22"/>
          <w:szCs w:val="22"/>
        </w:rPr>
        <w:t xml:space="preserve">– </w:t>
      </w:r>
      <w:r>
        <w:rPr>
          <w:rFonts w:cs="Arial"/>
          <w:sz w:val="22"/>
          <w:szCs w:val="22"/>
        </w:rPr>
        <w:t>Характеристики методов измерений</w:t>
      </w:r>
    </w:p>
    <w:tbl>
      <w:tblPr>
        <w:tblStyle w:val="aff0"/>
        <w:tblW w:w="10773" w:type="dxa"/>
        <w:jc w:val="center"/>
        <w:tblLook w:val="04A0" w:firstRow="1" w:lastRow="0" w:firstColumn="1" w:lastColumn="0" w:noHBand="0" w:noVBand="1"/>
      </w:tblPr>
      <w:tblGrid>
        <w:gridCol w:w="2404"/>
        <w:gridCol w:w="2841"/>
        <w:gridCol w:w="2693"/>
        <w:gridCol w:w="2835"/>
      </w:tblGrid>
      <w:tr w:rsidR="00677F63" w:rsidRPr="007D5DE9" w:rsidTr="00677F63">
        <w:trPr>
          <w:trHeight w:val="384"/>
          <w:jc w:val="center"/>
        </w:trPr>
        <w:tc>
          <w:tcPr>
            <w:tcW w:w="2404" w:type="dxa"/>
            <w:vMerge w:val="restart"/>
            <w:tcBorders>
              <w:top w:val="single" w:sz="12" w:space="0" w:color="auto"/>
              <w:left w:val="single" w:sz="12" w:space="0" w:color="auto"/>
              <w:right w:val="single" w:sz="12" w:space="0" w:color="auto"/>
            </w:tcBorders>
          </w:tcPr>
          <w:p w:rsidR="00677F63" w:rsidRPr="00677F63" w:rsidRDefault="00677F63" w:rsidP="00EE630D">
            <w:pPr>
              <w:pStyle w:val="Tableheader"/>
              <w:autoSpaceDE w:val="0"/>
              <w:autoSpaceDN w:val="0"/>
              <w:adjustRightInd w:val="0"/>
              <w:spacing w:before="40" w:after="40"/>
              <w:jc w:val="center"/>
              <w:rPr>
                <w:rFonts w:ascii="Arial" w:hAnsi="Arial" w:cs="Arial"/>
                <w:noProof/>
                <w:szCs w:val="20"/>
              </w:rPr>
            </w:pPr>
          </w:p>
          <w:p w:rsidR="00677F63" w:rsidRPr="00677F63" w:rsidRDefault="00677F63" w:rsidP="00EE630D">
            <w:pPr>
              <w:pStyle w:val="Tableheader"/>
              <w:autoSpaceDE w:val="0"/>
              <w:autoSpaceDN w:val="0"/>
              <w:adjustRightInd w:val="0"/>
              <w:spacing w:before="40" w:after="40"/>
              <w:jc w:val="center"/>
              <w:rPr>
                <w:rFonts w:ascii="Arial" w:hAnsi="Arial" w:cs="Arial"/>
                <w:noProof/>
                <w:szCs w:val="20"/>
                <w:lang w:val="ru-RU"/>
              </w:rPr>
            </w:pPr>
            <w:r w:rsidRPr="00677F63">
              <w:rPr>
                <w:rFonts w:ascii="Arial" w:eastAsiaTheme="minorEastAsia" w:hAnsi="Arial" w:cs="Arial"/>
                <w:szCs w:val="20"/>
                <w:lang w:val="ru-RU"/>
              </w:rPr>
              <w:t>Характеристики</w:t>
            </w:r>
          </w:p>
        </w:tc>
        <w:tc>
          <w:tcPr>
            <w:tcW w:w="8369" w:type="dxa"/>
            <w:gridSpan w:val="3"/>
            <w:tcBorders>
              <w:top w:val="single" w:sz="12" w:space="0" w:color="auto"/>
              <w:left w:val="single" w:sz="12" w:space="0" w:color="auto"/>
              <w:bottom w:val="single" w:sz="6" w:space="0" w:color="auto"/>
              <w:right w:val="single" w:sz="12" w:space="0" w:color="auto"/>
            </w:tcBorders>
          </w:tcPr>
          <w:p w:rsidR="00677F63" w:rsidRPr="00677F63" w:rsidRDefault="00677F63" w:rsidP="00EE630D">
            <w:pPr>
              <w:pStyle w:val="Tableheader"/>
              <w:autoSpaceDE w:val="0"/>
              <w:autoSpaceDN w:val="0"/>
              <w:adjustRightInd w:val="0"/>
              <w:spacing w:before="40" w:after="40"/>
              <w:jc w:val="center"/>
              <w:rPr>
                <w:rFonts w:ascii="Arial" w:hAnsi="Arial" w:cs="Arial"/>
                <w:noProof/>
                <w:szCs w:val="20"/>
                <w:lang w:val="ru-RU"/>
              </w:rPr>
            </w:pPr>
            <w:r w:rsidRPr="00677F63">
              <w:rPr>
                <w:rFonts w:ascii="Arial" w:eastAsiaTheme="minorEastAsia" w:hAnsi="Arial" w:cs="Arial"/>
                <w:szCs w:val="20"/>
                <w:lang w:val="ru-RU"/>
              </w:rPr>
              <w:t>Методы измерений</w:t>
            </w:r>
          </w:p>
        </w:tc>
      </w:tr>
      <w:tr w:rsidR="00677F63" w:rsidRPr="00677F63" w:rsidTr="00677F63">
        <w:trPr>
          <w:trHeight w:val="820"/>
          <w:jc w:val="center"/>
        </w:trPr>
        <w:tc>
          <w:tcPr>
            <w:tcW w:w="2404" w:type="dxa"/>
            <w:vMerge/>
            <w:tcBorders>
              <w:left w:val="single" w:sz="12" w:space="0" w:color="auto"/>
              <w:bottom w:val="double" w:sz="4" w:space="0" w:color="auto"/>
              <w:right w:val="single" w:sz="12" w:space="0" w:color="auto"/>
            </w:tcBorders>
          </w:tcPr>
          <w:p w:rsidR="00677F63" w:rsidRPr="00677F63" w:rsidRDefault="00677F63" w:rsidP="00EE630D">
            <w:pPr>
              <w:pStyle w:val="Tableheader"/>
              <w:autoSpaceDE w:val="0"/>
              <w:autoSpaceDN w:val="0"/>
              <w:adjustRightInd w:val="0"/>
              <w:spacing w:before="40" w:after="40"/>
              <w:jc w:val="center"/>
              <w:rPr>
                <w:rFonts w:ascii="Arial" w:hAnsi="Arial" w:cs="Arial"/>
                <w:noProof/>
                <w:szCs w:val="20"/>
              </w:rPr>
            </w:pPr>
          </w:p>
        </w:tc>
        <w:tc>
          <w:tcPr>
            <w:tcW w:w="2841" w:type="dxa"/>
            <w:tcBorders>
              <w:top w:val="single" w:sz="6" w:space="0" w:color="auto"/>
              <w:left w:val="single" w:sz="12" w:space="0" w:color="auto"/>
              <w:bottom w:val="double" w:sz="4" w:space="0" w:color="auto"/>
              <w:right w:val="single" w:sz="6" w:space="0" w:color="auto"/>
            </w:tcBorders>
          </w:tcPr>
          <w:p w:rsidR="00677F63" w:rsidRPr="00677F63" w:rsidRDefault="00677F63" w:rsidP="00EE630D">
            <w:pPr>
              <w:pStyle w:val="Tableheader"/>
              <w:autoSpaceDE w:val="0"/>
              <w:autoSpaceDN w:val="0"/>
              <w:adjustRightInd w:val="0"/>
              <w:spacing w:before="40" w:after="40"/>
              <w:jc w:val="center"/>
              <w:rPr>
                <w:rFonts w:ascii="Arial" w:hAnsi="Arial" w:cs="Arial"/>
                <w:noProof/>
                <w:szCs w:val="20"/>
                <w:lang w:val="ru-RU"/>
              </w:rPr>
            </w:pPr>
            <w:r w:rsidRPr="00677F63">
              <w:rPr>
                <w:rFonts w:ascii="Arial" w:eastAsiaTheme="minorEastAsia" w:hAnsi="Arial" w:cs="Arial"/>
                <w:szCs w:val="20"/>
                <w:lang w:val="ru-RU"/>
              </w:rPr>
              <w:t>Измерение уровня звуковой мощности, класс точности 2</w:t>
            </w:r>
          </w:p>
        </w:tc>
        <w:tc>
          <w:tcPr>
            <w:tcW w:w="2693" w:type="dxa"/>
            <w:tcBorders>
              <w:top w:val="single" w:sz="6" w:space="0" w:color="auto"/>
              <w:left w:val="single" w:sz="6" w:space="0" w:color="auto"/>
              <w:bottom w:val="double" w:sz="4" w:space="0" w:color="auto"/>
              <w:right w:val="single" w:sz="6" w:space="0" w:color="auto"/>
            </w:tcBorders>
          </w:tcPr>
          <w:p w:rsidR="00677F63" w:rsidRPr="00677F63" w:rsidRDefault="00677F63" w:rsidP="00EE630D">
            <w:pPr>
              <w:pStyle w:val="Tableheader"/>
              <w:autoSpaceDE w:val="0"/>
              <w:autoSpaceDN w:val="0"/>
              <w:adjustRightInd w:val="0"/>
              <w:spacing w:before="40" w:after="40"/>
              <w:jc w:val="center"/>
              <w:rPr>
                <w:rFonts w:ascii="Arial" w:hAnsi="Arial" w:cs="Arial"/>
                <w:noProof/>
                <w:szCs w:val="20"/>
                <w:lang w:val="ru-RU"/>
              </w:rPr>
            </w:pPr>
            <w:r w:rsidRPr="00677F63">
              <w:rPr>
                <w:rFonts w:ascii="Arial" w:eastAsiaTheme="minorEastAsia" w:hAnsi="Arial" w:cs="Arial"/>
                <w:szCs w:val="20"/>
                <w:lang w:val="ru-RU"/>
              </w:rPr>
              <w:t>Измерение уровня звук</w:t>
            </w:r>
            <w:r w:rsidRPr="00677F63">
              <w:rPr>
                <w:rFonts w:ascii="Arial" w:eastAsiaTheme="minorEastAsia" w:hAnsi="Arial" w:cs="Arial"/>
                <w:szCs w:val="20"/>
                <w:lang w:val="ru-RU"/>
              </w:rPr>
              <w:t>о</w:t>
            </w:r>
            <w:r w:rsidRPr="00677F63">
              <w:rPr>
                <w:rFonts w:ascii="Arial" w:eastAsiaTheme="minorEastAsia" w:hAnsi="Arial" w:cs="Arial"/>
                <w:szCs w:val="20"/>
                <w:lang w:val="ru-RU"/>
              </w:rPr>
              <w:t>вой мощности, класс то</w:t>
            </w:r>
            <w:r w:rsidRPr="00677F63">
              <w:rPr>
                <w:rFonts w:ascii="Arial" w:eastAsiaTheme="minorEastAsia" w:hAnsi="Arial" w:cs="Arial"/>
                <w:szCs w:val="20"/>
                <w:lang w:val="ru-RU"/>
              </w:rPr>
              <w:t>ч</w:t>
            </w:r>
            <w:r w:rsidRPr="00677F63">
              <w:rPr>
                <w:rFonts w:ascii="Arial" w:eastAsiaTheme="minorEastAsia" w:hAnsi="Arial" w:cs="Arial"/>
                <w:szCs w:val="20"/>
                <w:lang w:val="ru-RU"/>
              </w:rPr>
              <w:t>ности 3</w:t>
            </w:r>
          </w:p>
        </w:tc>
        <w:tc>
          <w:tcPr>
            <w:tcW w:w="2835" w:type="dxa"/>
            <w:tcBorders>
              <w:top w:val="single" w:sz="6" w:space="0" w:color="auto"/>
              <w:left w:val="single" w:sz="6" w:space="0" w:color="auto"/>
              <w:bottom w:val="double" w:sz="4" w:space="0" w:color="auto"/>
              <w:right w:val="single" w:sz="12" w:space="0" w:color="auto"/>
            </w:tcBorders>
          </w:tcPr>
          <w:p w:rsidR="00677F63" w:rsidRPr="00677F63" w:rsidRDefault="00677F63" w:rsidP="00EE630D">
            <w:pPr>
              <w:pStyle w:val="Tableheader"/>
              <w:autoSpaceDE w:val="0"/>
              <w:autoSpaceDN w:val="0"/>
              <w:adjustRightInd w:val="0"/>
              <w:spacing w:before="40" w:after="40"/>
              <w:jc w:val="center"/>
              <w:rPr>
                <w:rFonts w:ascii="Arial" w:hAnsi="Arial" w:cs="Arial"/>
                <w:noProof/>
                <w:szCs w:val="20"/>
                <w:lang w:val="ru-RU"/>
              </w:rPr>
            </w:pPr>
            <w:r w:rsidRPr="00677F63">
              <w:rPr>
                <w:rFonts w:ascii="Arial" w:eastAsiaTheme="minorEastAsia" w:hAnsi="Arial" w:cs="Arial"/>
                <w:szCs w:val="20"/>
                <w:lang w:val="ru-RU"/>
              </w:rPr>
              <w:t>Измерение уровня звука излучения на рабочем м</w:t>
            </w:r>
            <w:r w:rsidRPr="00677F63">
              <w:rPr>
                <w:rFonts w:ascii="Arial" w:eastAsiaTheme="minorEastAsia" w:hAnsi="Arial" w:cs="Arial"/>
                <w:szCs w:val="20"/>
                <w:lang w:val="ru-RU"/>
              </w:rPr>
              <w:t>е</w:t>
            </w:r>
            <w:r w:rsidRPr="00677F63">
              <w:rPr>
                <w:rFonts w:ascii="Arial" w:eastAsiaTheme="minorEastAsia" w:hAnsi="Arial" w:cs="Arial"/>
                <w:szCs w:val="20"/>
                <w:lang w:val="ru-RU"/>
              </w:rPr>
              <w:t>сте, класс точности 2</w:t>
            </w:r>
          </w:p>
        </w:tc>
      </w:tr>
      <w:tr w:rsidR="00677F63" w:rsidRPr="007D5DE9" w:rsidTr="00677F63">
        <w:trPr>
          <w:jc w:val="center"/>
        </w:trPr>
        <w:tc>
          <w:tcPr>
            <w:tcW w:w="2404" w:type="dxa"/>
            <w:tcBorders>
              <w:top w:val="double" w:sz="4" w:space="0" w:color="auto"/>
              <w:left w:val="single" w:sz="12"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Базовый стандарт</w:t>
            </w:r>
          </w:p>
        </w:tc>
        <w:tc>
          <w:tcPr>
            <w:tcW w:w="2841" w:type="dxa"/>
            <w:tcBorders>
              <w:top w:val="double" w:sz="4"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eastAsiaTheme="minorEastAsia" w:hAnsi="Arial" w:cs="Arial"/>
                <w:szCs w:val="20"/>
              </w:rPr>
            </w:pPr>
            <w:r w:rsidRPr="00677F63">
              <w:rPr>
                <w:rFonts w:ascii="Arial" w:eastAsiaTheme="minorEastAsia" w:hAnsi="Arial" w:cs="Arial"/>
                <w:szCs w:val="20"/>
              </w:rPr>
              <w:t>ISO 3744:2010</w:t>
            </w:r>
          </w:p>
        </w:tc>
        <w:tc>
          <w:tcPr>
            <w:tcW w:w="2693" w:type="dxa"/>
            <w:tcBorders>
              <w:top w:val="double" w:sz="4"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eastAsiaTheme="minorEastAsia" w:hAnsi="Arial" w:cs="Arial"/>
                <w:szCs w:val="20"/>
              </w:rPr>
            </w:pPr>
            <w:r w:rsidRPr="00677F63">
              <w:rPr>
                <w:rFonts w:ascii="Arial" w:eastAsiaTheme="minorEastAsia" w:hAnsi="Arial" w:cs="Arial"/>
                <w:szCs w:val="20"/>
              </w:rPr>
              <w:t>ISO 3746:2010</w:t>
            </w:r>
          </w:p>
        </w:tc>
        <w:tc>
          <w:tcPr>
            <w:tcW w:w="2835" w:type="dxa"/>
            <w:tcBorders>
              <w:top w:val="double" w:sz="4" w:space="0" w:color="auto"/>
              <w:left w:val="single" w:sz="6" w:space="0" w:color="auto"/>
              <w:bottom w:val="single" w:sz="6" w:space="0" w:color="auto"/>
              <w:right w:val="single" w:sz="12" w:space="0" w:color="auto"/>
            </w:tcBorders>
          </w:tcPr>
          <w:p w:rsidR="00677F63" w:rsidRPr="00677F63" w:rsidRDefault="00677F63" w:rsidP="00EE630D">
            <w:pPr>
              <w:pStyle w:val="Tablebody"/>
              <w:autoSpaceDE w:val="0"/>
              <w:autoSpaceDN w:val="0"/>
              <w:adjustRightInd w:val="0"/>
              <w:spacing w:before="40" w:after="40"/>
              <w:jc w:val="center"/>
              <w:rPr>
                <w:rFonts w:ascii="Arial" w:eastAsiaTheme="minorEastAsia" w:hAnsi="Arial" w:cs="Arial"/>
                <w:szCs w:val="20"/>
              </w:rPr>
            </w:pPr>
            <w:r w:rsidRPr="00677F63">
              <w:rPr>
                <w:rFonts w:ascii="Arial" w:eastAsiaTheme="minorEastAsia" w:hAnsi="Arial" w:cs="Arial"/>
                <w:szCs w:val="20"/>
              </w:rPr>
              <w:t>ISO 11201:2010</w:t>
            </w:r>
          </w:p>
        </w:tc>
      </w:tr>
      <w:tr w:rsidR="00677F63"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Класс точности метода</w:t>
            </w:r>
          </w:p>
        </w:tc>
        <w:tc>
          <w:tcPr>
            <w:tcW w:w="2841"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2 (технический)</w:t>
            </w:r>
          </w:p>
        </w:tc>
        <w:tc>
          <w:tcPr>
            <w:tcW w:w="2693"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rPr>
            </w:pPr>
            <w:r w:rsidRPr="00677F63">
              <w:rPr>
                <w:rFonts w:ascii="Arial" w:eastAsiaTheme="minorEastAsia" w:hAnsi="Arial" w:cs="Arial"/>
                <w:szCs w:val="20"/>
              </w:rPr>
              <w:t xml:space="preserve">3 </w:t>
            </w:r>
            <w:r>
              <w:rPr>
                <w:rFonts w:ascii="Arial" w:eastAsiaTheme="minorEastAsia" w:hAnsi="Arial" w:cs="Arial"/>
                <w:szCs w:val="20"/>
                <w:lang w:val="ru-RU"/>
              </w:rPr>
              <w:t>(ориентировочный)</w:t>
            </w:r>
          </w:p>
        </w:tc>
        <w:tc>
          <w:tcPr>
            <w:tcW w:w="2835" w:type="dxa"/>
            <w:tcBorders>
              <w:top w:val="single" w:sz="6" w:space="0" w:color="auto"/>
              <w:left w:val="single" w:sz="6" w:space="0" w:color="auto"/>
              <w:bottom w:val="single" w:sz="6" w:space="0" w:color="auto"/>
              <w:right w:val="single" w:sz="12"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2 (технический)</w:t>
            </w:r>
          </w:p>
        </w:tc>
      </w:tr>
      <w:tr w:rsidR="00677F63"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Место измерений</w:t>
            </w:r>
          </w:p>
        </w:tc>
        <w:tc>
          <w:tcPr>
            <w:tcW w:w="2841"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Внутри и вне помещения</w:t>
            </w:r>
          </w:p>
        </w:tc>
        <w:tc>
          <w:tcPr>
            <w:tcW w:w="2693"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Внутри и вне помещения</w:t>
            </w:r>
          </w:p>
        </w:tc>
        <w:tc>
          <w:tcPr>
            <w:tcW w:w="2835" w:type="dxa"/>
            <w:tcBorders>
              <w:top w:val="single" w:sz="6" w:space="0" w:color="auto"/>
              <w:left w:val="single" w:sz="6" w:space="0" w:color="auto"/>
              <w:bottom w:val="single" w:sz="6" w:space="0" w:color="auto"/>
              <w:right w:val="single" w:sz="12"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Внутри и вне помещения</w:t>
            </w:r>
          </w:p>
        </w:tc>
      </w:tr>
      <w:tr w:rsidR="00677F63"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Акустические условия</w:t>
            </w:r>
          </w:p>
        </w:tc>
        <w:tc>
          <w:tcPr>
            <w:tcW w:w="2841"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Специальные</w:t>
            </w:r>
          </w:p>
        </w:tc>
        <w:tc>
          <w:tcPr>
            <w:tcW w:w="2693"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На месте применения</w:t>
            </w:r>
          </w:p>
        </w:tc>
        <w:tc>
          <w:tcPr>
            <w:tcW w:w="2835" w:type="dxa"/>
            <w:tcBorders>
              <w:top w:val="single" w:sz="6" w:space="0" w:color="auto"/>
              <w:left w:val="single" w:sz="6" w:space="0" w:color="auto"/>
              <w:bottom w:val="single" w:sz="6" w:space="0" w:color="auto"/>
              <w:right w:val="single" w:sz="12"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Специальные</w:t>
            </w:r>
          </w:p>
        </w:tc>
      </w:tr>
      <w:tr w:rsidR="00B3748D" w:rsidRPr="00B3748D"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Требования к созд</w:t>
            </w:r>
            <w:r>
              <w:rPr>
                <w:rFonts w:ascii="Arial" w:eastAsiaTheme="minorEastAsia" w:hAnsi="Arial" w:cs="Arial"/>
                <w:szCs w:val="20"/>
                <w:lang w:val="ru-RU"/>
              </w:rPr>
              <w:t>а</w:t>
            </w:r>
            <w:r>
              <w:rPr>
                <w:rFonts w:ascii="Arial" w:eastAsiaTheme="minorEastAsia" w:hAnsi="Arial" w:cs="Arial"/>
                <w:szCs w:val="20"/>
                <w:lang w:val="ru-RU"/>
              </w:rPr>
              <w:t>нию испытательного пространства</w:t>
            </w:r>
          </w:p>
        </w:tc>
        <w:tc>
          <w:tcPr>
            <w:tcW w:w="2841"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proofErr w:type="spellStart"/>
            <w:r>
              <w:rPr>
                <w:rFonts w:ascii="Arial" w:eastAsiaTheme="minorEastAsia" w:hAnsi="Arial" w:cs="Arial"/>
                <w:szCs w:val="20"/>
                <w:lang w:val="ru-RU"/>
              </w:rPr>
              <w:t>Полузаглушенная</w:t>
            </w:r>
            <w:proofErr w:type="spellEnd"/>
            <w:r w:rsidRPr="00B3748D">
              <w:rPr>
                <w:rFonts w:ascii="Arial" w:eastAsiaTheme="minorEastAsia" w:hAnsi="Arial" w:cs="Arial"/>
                <w:szCs w:val="20"/>
                <w:lang w:val="ru-RU"/>
              </w:rPr>
              <w:t xml:space="preserve"> </w:t>
            </w:r>
            <w:r>
              <w:rPr>
                <w:rFonts w:ascii="Arial" w:eastAsiaTheme="minorEastAsia" w:hAnsi="Arial" w:cs="Arial"/>
                <w:szCs w:val="20"/>
                <w:lang w:val="ru-RU"/>
              </w:rPr>
              <w:t>камера</w:t>
            </w:r>
            <w:r w:rsidRPr="00B3748D">
              <w:rPr>
                <w:rFonts w:ascii="Arial" w:eastAsiaTheme="minorEastAsia" w:hAnsi="Arial" w:cs="Arial"/>
                <w:szCs w:val="20"/>
                <w:lang w:val="ru-RU"/>
              </w:rPr>
              <w:t>,</w:t>
            </w:r>
            <w:r>
              <w:rPr>
                <w:rFonts w:ascii="Arial" w:eastAsiaTheme="minorEastAsia" w:hAnsi="Arial" w:cs="Arial"/>
                <w:szCs w:val="20"/>
                <w:lang w:val="ru-RU"/>
              </w:rPr>
              <w:t xml:space="preserve"> большое помещение или на открытом воздухе без отражающих объектов</w:t>
            </w:r>
          </w:p>
        </w:tc>
        <w:tc>
          <w:tcPr>
            <w:tcW w:w="2693"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Специальные требования отсутствуют</w:t>
            </w:r>
          </w:p>
        </w:tc>
        <w:tc>
          <w:tcPr>
            <w:tcW w:w="2835" w:type="dxa"/>
            <w:tcBorders>
              <w:top w:val="single" w:sz="6" w:space="0" w:color="auto"/>
              <w:left w:val="single" w:sz="6" w:space="0" w:color="auto"/>
              <w:bottom w:val="single" w:sz="6" w:space="0" w:color="auto"/>
              <w:right w:val="single" w:sz="12"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proofErr w:type="spellStart"/>
            <w:r>
              <w:rPr>
                <w:rFonts w:ascii="Arial" w:eastAsiaTheme="minorEastAsia" w:hAnsi="Arial" w:cs="Arial"/>
                <w:szCs w:val="20"/>
                <w:lang w:val="ru-RU"/>
              </w:rPr>
              <w:t>Полузаглушенная</w:t>
            </w:r>
            <w:proofErr w:type="spellEnd"/>
            <w:r w:rsidRPr="00B3748D">
              <w:rPr>
                <w:rFonts w:ascii="Arial" w:eastAsiaTheme="minorEastAsia" w:hAnsi="Arial" w:cs="Arial"/>
                <w:szCs w:val="20"/>
                <w:lang w:val="ru-RU"/>
              </w:rPr>
              <w:t xml:space="preserve"> </w:t>
            </w:r>
            <w:r>
              <w:rPr>
                <w:rFonts w:ascii="Arial" w:eastAsiaTheme="minorEastAsia" w:hAnsi="Arial" w:cs="Arial"/>
                <w:szCs w:val="20"/>
                <w:lang w:val="ru-RU"/>
              </w:rPr>
              <w:t>камера</w:t>
            </w:r>
            <w:r w:rsidRPr="00B3748D">
              <w:rPr>
                <w:rFonts w:ascii="Arial" w:eastAsiaTheme="minorEastAsia" w:hAnsi="Arial" w:cs="Arial"/>
                <w:szCs w:val="20"/>
                <w:lang w:val="ru-RU"/>
              </w:rPr>
              <w:t>,</w:t>
            </w:r>
            <w:r>
              <w:rPr>
                <w:rFonts w:ascii="Arial" w:eastAsiaTheme="minorEastAsia" w:hAnsi="Arial" w:cs="Arial"/>
                <w:szCs w:val="20"/>
                <w:lang w:val="ru-RU"/>
              </w:rPr>
              <w:t xml:space="preserve"> большое помещение или на открытом воздухе без отражающих объектов</w:t>
            </w:r>
          </w:p>
        </w:tc>
      </w:tr>
      <w:tr w:rsidR="00B3748D" w:rsidRPr="00B3748D"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Звуковое поле</w:t>
            </w:r>
          </w:p>
        </w:tc>
        <w:tc>
          <w:tcPr>
            <w:tcW w:w="2841"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 xml:space="preserve">Существенно </w:t>
            </w:r>
            <w:proofErr w:type="gramStart"/>
            <w:r>
              <w:rPr>
                <w:rFonts w:ascii="Arial" w:eastAsiaTheme="minorEastAsia" w:hAnsi="Arial" w:cs="Arial"/>
                <w:szCs w:val="20"/>
                <w:lang w:val="ru-RU"/>
              </w:rPr>
              <w:t>свободное</w:t>
            </w:r>
            <w:proofErr w:type="gramEnd"/>
            <w:r>
              <w:rPr>
                <w:rFonts w:ascii="Arial" w:eastAsiaTheme="minorEastAsia" w:hAnsi="Arial" w:cs="Arial"/>
                <w:szCs w:val="20"/>
                <w:lang w:val="ru-RU"/>
              </w:rPr>
              <w:t xml:space="preserve"> над звукоотражающей плоскостью</w:t>
            </w:r>
          </w:p>
        </w:tc>
        <w:tc>
          <w:tcPr>
            <w:tcW w:w="2693"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Нет требований, одна или несколько отражающих пове</w:t>
            </w:r>
            <w:r w:rsidR="00185A3D">
              <w:rPr>
                <w:rFonts w:ascii="Arial" w:eastAsiaTheme="minorEastAsia" w:hAnsi="Arial" w:cs="Arial"/>
                <w:szCs w:val="20"/>
                <w:lang w:val="ru-RU"/>
              </w:rPr>
              <w:t>р</w:t>
            </w:r>
            <w:r>
              <w:rPr>
                <w:rFonts w:ascii="Arial" w:eastAsiaTheme="minorEastAsia" w:hAnsi="Arial" w:cs="Arial"/>
                <w:szCs w:val="20"/>
                <w:lang w:val="ru-RU"/>
              </w:rPr>
              <w:t>хностей</w:t>
            </w:r>
          </w:p>
        </w:tc>
        <w:tc>
          <w:tcPr>
            <w:tcW w:w="2835" w:type="dxa"/>
            <w:tcBorders>
              <w:top w:val="single" w:sz="6" w:space="0" w:color="auto"/>
              <w:left w:val="single" w:sz="6" w:space="0" w:color="auto"/>
              <w:bottom w:val="single" w:sz="6" w:space="0" w:color="auto"/>
              <w:right w:val="single" w:sz="12"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 xml:space="preserve">Существенно </w:t>
            </w:r>
            <w:proofErr w:type="gramStart"/>
            <w:r>
              <w:rPr>
                <w:rFonts w:ascii="Arial" w:eastAsiaTheme="minorEastAsia" w:hAnsi="Arial" w:cs="Arial"/>
                <w:szCs w:val="20"/>
                <w:lang w:val="ru-RU"/>
              </w:rPr>
              <w:t>свободное</w:t>
            </w:r>
            <w:proofErr w:type="gramEnd"/>
            <w:r>
              <w:rPr>
                <w:rFonts w:ascii="Arial" w:eastAsiaTheme="minorEastAsia" w:hAnsi="Arial" w:cs="Arial"/>
                <w:szCs w:val="20"/>
                <w:lang w:val="ru-RU"/>
              </w:rPr>
              <w:t xml:space="preserve"> над звукоотражающей плоскостью</w:t>
            </w:r>
          </w:p>
        </w:tc>
      </w:tr>
      <w:tr w:rsidR="00B3748D"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Размер объекта</w:t>
            </w:r>
          </w:p>
        </w:tc>
        <w:tc>
          <w:tcPr>
            <w:tcW w:w="2841"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Без ограничений</w:t>
            </w:r>
          </w:p>
        </w:tc>
        <w:tc>
          <w:tcPr>
            <w:tcW w:w="2693"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Без ограничений</w:t>
            </w:r>
          </w:p>
        </w:tc>
        <w:tc>
          <w:tcPr>
            <w:tcW w:w="2835" w:type="dxa"/>
            <w:tcBorders>
              <w:top w:val="single" w:sz="6" w:space="0" w:color="auto"/>
              <w:left w:val="single" w:sz="6" w:space="0" w:color="auto"/>
              <w:bottom w:val="single" w:sz="6" w:space="0" w:color="auto"/>
              <w:right w:val="single" w:sz="12"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Без ограничений</w:t>
            </w:r>
          </w:p>
        </w:tc>
      </w:tr>
      <w:tr w:rsidR="00B3748D" w:rsidRPr="00B3748D"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B3748D" w:rsidRPr="00677F63" w:rsidRDefault="00B3748D" w:rsidP="00EE630D">
            <w:pPr>
              <w:pStyle w:val="Tablebody"/>
              <w:autoSpaceDE w:val="0"/>
              <w:autoSpaceDN w:val="0"/>
              <w:adjustRightInd w:val="0"/>
              <w:spacing w:before="40" w:after="40"/>
              <w:rPr>
                <w:rFonts w:ascii="Arial" w:hAnsi="Arial" w:cs="Arial"/>
                <w:noProof/>
                <w:szCs w:val="20"/>
              </w:rPr>
            </w:pPr>
            <w:r>
              <w:rPr>
                <w:rFonts w:ascii="Arial" w:eastAsiaTheme="minorEastAsia" w:hAnsi="Arial" w:cs="Arial"/>
                <w:szCs w:val="20"/>
                <w:lang w:val="ru-RU"/>
              </w:rPr>
              <w:t xml:space="preserve">Цель испытаний по </w:t>
            </w:r>
            <w:r w:rsidRPr="00B3748D">
              <w:rPr>
                <w:rFonts w:ascii="Arial" w:eastAsiaTheme="minorEastAsia" w:hAnsi="Arial" w:cs="Arial"/>
                <w:szCs w:val="20"/>
              </w:rPr>
              <w:t>ISO</w:t>
            </w:r>
            <w:r w:rsidRPr="00677F63">
              <w:rPr>
                <w:rFonts w:ascii="Arial" w:eastAsiaTheme="minorEastAsia" w:hAnsi="Arial" w:cs="Arial"/>
                <w:szCs w:val="20"/>
              </w:rPr>
              <w:t> </w:t>
            </w:r>
            <w:r w:rsidRPr="00B3748D">
              <w:rPr>
                <w:rFonts w:ascii="Arial" w:eastAsiaTheme="minorEastAsia" w:hAnsi="Arial" w:cs="Arial"/>
                <w:szCs w:val="20"/>
              </w:rPr>
              <w:t>12001</w:t>
            </w:r>
            <w:r w:rsidRPr="00677F63">
              <w:rPr>
                <w:rFonts w:ascii="Arial" w:eastAsiaTheme="minorEastAsia" w:hAnsi="Arial" w:cs="Arial"/>
                <w:szCs w:val="20"/>
              </w:rPr>
              <w:t>:</w:t>
            </w:r>
            <w:r w:rsidRPr="00B3748D">
              <w:rPr>
                <w:rFonts w:ascii="Arial" w:eastAsiaTheme="minorEastAsia" w:hAnsi="Arial" w:cs="Arial"/>
                <w:szCs w:val="20"/>
              </w:rPr>
              <w:t>1996</w:t>
            </w:r>
          </w:p>
        </w:tc>
        <w:tc>
          <w:tcPr>
            <w:tcW w:w="2841"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Декларирование</w:t>
            </w:r>
            <w:r w:rsidRPr="00B3748D">
              <w:rPr>
                <w:rFonts w:ascii="Arial" w:eastAsiaTheme="minorEastAsia" w:hAnsi="Arial" w:cs="Arial"/>
                <w:szCs w:val="20"/>
                <w:lang w:val="ru-RU"/>
              </w:rPr>
              <w:t>,</w:t>
            </w:r>
            <w:r>
              <w:rPr>
                <w:rFonts w:ascii="Arial" w:eastAsiaTheme="minorEastAsia" w:hAnsi="Arial" w:cs="Arial"/>
                <w:szCs w:val="20"/>
                <w:lang w:val="ru-RU"/>
              </w:rPr>
              <w:t xml:space="preserve"> исслед</w:t>
            </w:r>
            <w:r>
              <w:rPr>
                <w:rFonts w:ascii="Arial" w:eastAsiaTheme="minorEastAsia" w:hAnsi="Arial" w:cs="Arial"/>
                <w:szCs w:val="20"/>
                <w:lang w:val="ru-RU"/>
              </w:rPr>
              <w:t>о</w:t>
            </w:r>
            <w:r>
              <w:rPr>
                <w:rFonts w:ascii="Arial" w:eastAsiaTheme="minorEastAsia" w:hAnsi="Arial" w:cs="Arial"/>
                <w:szCs w:val="20"/>
                <w:lang w:val="ru-RU"/>
              </w:rPr>
              <w:t>вание мер снижения шума</w:t>
            </w:r>
          </w:p>
        </w:tc>
        <w:tc>
          <w:tcPr>
            <w:tcW w:w="2693" w:type="dxa"/>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Сравнительные испыт</w:t>
            </w:r>
            <w:r>
              <w:rPr>
                <w:rFonts w:ascii="Arial" w:eastAsiaTheme="minorEastAsia" w:hAnsi="Arial" w:cs="Arial"/>
                <w:szCs w:val="20"/>
                <w:lang w:val="ru-RU"/>
              </w:rPr>
              <w:t>а</w:t>
            </w:r>
            <w:r>
              <w:rPr>
                <w:rFonts w:ascii="Arial" w:eastAsiaTheme="minorEastAsia" w:hAnsi="Arial" w:cs="Arial"/>
                <w:szCs w:val="20"/>
                <w:lang w:val="ru-RU"/>
              </w:rPr>
              <w:t>ния</w:t>
            </w:r>
          </w:p>
        </w:tc>
        <w:tc>
          <w:tcPr>
            <w:tcW w:w="2835" w:type="dxa"/>
            <w:tcBorders>
              <w:top w:val="single" w:sz="6" w:space="0" w:color="auto"/>
              <w:left w:val="single" w:sz="6" w:space="0" w:color="auto"/>
              <w:bottom w:val="single" w:sz="6" w:space="0" w:color="auto"/>
              <w:right w:val="single" w:sz="12"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Декларирование</w:t>
            </w:r>
            <w:r w:rsidRPr="00B3748D">
              <w:rPr>
                <w:rFonts w:ascii="Arial" w:eastAsiaTheme="minorEastAsia" w:hAnsi="Arial" w:cs="Arial"/>
                <w:szCs w:val="20"/>
                <w:lang w:val="ru-RU"/>
              </w:rPr>
              <w:t>,</w:t>
            </w:r>
            <w:r>
              <w:rPr>
                <w:rFonts w:ascii="Arial" w:eastAsiaTheme="minorEastAsia" w:hAnsi="Arial" w:cs="Arial"/>
                <w:szCs w:val="20"/>
                <w:lang w:val="ru-RU"/>
              </w:rPr>
              <w:t xml:space="preserve"> исслед</w:t>
            </w:r>
            <w:r>
              <w:rPr>
                <w:rFonts w:ascii="Arial" w:eastAsiaTheme="minorEastAsia" w:hAnsi="Arial" w:cs="Arial"/>
                <w:szCs w:val="20"/>
                <w:lang w:val="ru-RU"/>
              </w:rPr>
              <w:t>о</w:t>
            </w:r>
            <w:r>
              <w:rPr>
                <w:rFonts w:ascii="Arial" w:eastAsiaTheme="minorEastAsia" w:hAnsi="Arial" w:cs="Arial"/>
                <w:szCs w:val="20"/>
                <w:lang w:val="ru-RU"/>
              </w:rPr>
              <w:t>вание мер снижения шума</w:t>
            </w:r>
          </w:p>
        </w:tc>
      </w:tr>
      <w:tr w:rsidR="00B3748D" w:rsidRPr="00677F63" w:rsidTr="00677F63">
        <w:trPr>
          <w:trHeight w:val="353"/>
          <w:jc w:val="center"/>
        </w:trPr>
        <w:tc>
          <w:tcPr>
            <w:tcW w:w="2404" w:type="dxa"/>
            <w:vMerge w:val="restart"/>
            <w:tcBorders>
              <w:top w:val="single" w:sz="6" w:space="0" w:color="auto"/>
              <w:left w:val="single" w:sz="12"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Измеряемые величины</w:t>
            </w:r>
          </w:p>
        </w:tc>
        <w:tc>
          <w:tcPr>
            <w:tcW w:w="2841" w:type="dxa"/>
            <w:tcBorders>
              <w:top w:val="single" w:sz="6" w:space="0" w:color="auto"/>
              <w:left w:val="single" w:sz="6" w:space="0" w:color="auto"/>
              <w:bottom w:val="single" w:sz="6" w:space="0" w:color="auto"/>
              <w:right w:val="single" w:sz="6" w:space="0" w:color="auto"/>
            </w:tcBorders>
          </w:tcPr>
          <w:p w:rsidR="00B3748D" w:rsidRPr="00B3748D" w:rsidRDefault="002B0F4F" w:rsidP="00EE630D">
            <w:pPr>
              <w:pStyle w:val="Tablebody"/>
              <w:autoSpaceDE w:val="0"/>
              <w:autoSpaceDN w:val="0"/>
              <w:adjustRightInd w:val="0"/>
              <w:spacing w:before="40" w:after="40"/>
              <w:ind w:left="-57" w:right="-57"/>
              <w:jc w:val="center"/>
              <w:rPr>
                <w:rFonts w:ascii="Arial" w:hAnsi="Arial" w:cs="Arial"/>
                <w:noProof/>
                <w:szCs w:val="20"/>
                <w:lang w:val="ru-RU"/>
              </w:rPr>
            </w:pPr>
            <w:r>
              <w:rPr>
                <w:rFonts w:ascii="Arial" w:eastAsiaTheme="minorEastAsia" w:hAnsi="Arial" w:cs="Arial"/>
                <w:szCs w:val="20"/>
                <w:lang w:val="ru-RU"/>
              </w:rPr>
              <w:t>Корректированный по</w:t>
            </w:r>
            <w:proofErr w:type="gramStart"/>
            <w:r>
              <w:rPr>
                <w:rFonts w:ascii="Arial" w:eastAsiaTheme="minorEastAsia" w:hAnsi="Arial" w:cs="Arial"/>
                <w:szCs w:val="20"/>
                <w:lang w:val="ru-RU"/>
              </w:rPr>
              <w:t xml:space="preserve"> А</w:t>
            </w:r>
            <w:proofErr w:type="gramEnd"/>
            <w:r>
              <w:rPr>
                <w:rFonts w:ascii="Arial" w:eastAsiaTheme="minorEastAsia" w:hAnsi="Arial" w:cs="Arial"/>
                <w:szCs w:val="20"/>
                <w:lang w:val="ru-RU"/>
              </w:rPr>
              <w:t xml:space="preserve"> ур</w:t>
            </w:r>
            <w:r>
              <w:rPr>
                <w:rFonts w:ascii="Arial" w:eastAsiaTheme="minorEastAsia" w:hAnsi="Arial" w:cs="Arial"/>
                <w:szCs w:val="20"/>
                <w:lang w:val="ru-RU"/>
              </w:rPr>
              <w:t>о</w:t>
            </w:r>
            <w:r>
              <w:rPr>
                <w:rFonts w:ascii="Arial" w:eastAsiaTheme="minorEastAsia" w:hAnsi="Arial" w:cs="Arial"/>
                <w:szCs w:val="20"/>
                <w:lang w:val="ru-RU"/>
              </w:rPr>
              <w:t>вень звуковой мощности</w:t>
            </w:r>
          </w:p>
        </w:tc>
        <w:tc>
          <w:tcPr>
            <w:tcW w:w="2693" w:type="dxa"/>
            <w:vMerge w:val="restart"/>
            <w:tcBorders>
              <w:top w:val="single" w:sz="6" w:space="0" w:color="auto"/>
              <w:left w:val="single" w:sz="6" w:space="0" w:color="auto"/>
              <w:bottom w:val="single" w:sz="6" w:space="0" w:color="auto"/>
              <w:right w:val="single" w:sz="6" w:space="0" w:color="auto"/>
            </w:tcBorders>
          </w:tcPr>
          <w:p w:rsidR="00B3748D" w:rsidRPr="00B3748D" w:rsidRDefault="00B3748D" w:rsidP="00EE630D">
            <w:pPr>
              <w:pStyle w:val="Tablebody"/>
              <w:autoSpaceDE w:val="0"/>
              <w:autoSpaceDN w:val="0"/>
              <w:adjustRightInd w:val="0"/>
              <w:spacing w:before="40" w:after="40"/>
              <w:ind w:left="-57" w:right="-57"/>
              <w:jc w:val="center"/>
              <w:rPr>
                <w:rFonts w:ascii="Arial" w:hAnsi="Arial" w:cs="Arial"/>
                <w:noProof/>
                <w:szCs w:val="20"/>
                <w:lang w:val="ru-RU"/>
              </w:rPr>
            </w:pPr>
            <w:r>
              <w:rPr>
                <w:rFonts w:ascii="Arial" w:eastAsiaTheme="minorEastAsia" w:hAnsi="Arial" w:cs="Arial"/>
                <w:szCs w:val="20"/>
                <w:lang w:val="ru-RU"/>
              </w:rPr>
              <w:t>Корректированный по</w:t>
            </w:r>
            <w:proofErr w:type="gramStart"/>
            <w:r>
              <w:rPr>
                <w:rFonts w:ascii="Arial" w:eastAsiaTheme="minorEastAsia" w:hAnsi="Arial" w:cs="Arial"/>
                <w:szCs w:val="20"/>
                <w:lang w:val="ru-RU"/>
              </w:rPr>
              <w:t xml:space="preserve"> А</w:t>
            </w:r>
            <w:proofErr w:type="gramEnd"/>
            <w:r>
              <w:rPr>
                <w:rFonts w:ascii="Arial" w:eastAsiaTheme="minorEastAsia" w:hAnsi="Arial" w:cs="Arial"/>
                <w:szCs w:val="20"/>
                <w:lang w:val="ru-RU"/>
              </w:rPr>
              <w:t xml:space="preserve"> уровень звуковой мощн</w:t>
            </w:r>
            <w:r>
              <w:rPr>
                <w:rFonts w:ascii="Arial" w:eastAsiaTheme="minorEastAsia" w:hAnsi="Arial" w:cs="Arial"/>
                <w:szCs w:val="20"/>
                <w:lang w:val="ru-RU"/>
              </w:rPr>
              <w:t>о</w:t>
            </w:r>
            <w:r>
              <w:rPr>
                <w:rFonts w:ascii="Arial" w:eastAsiaTheme="minorEastAsia" w:hAnsi="Arial" w:cs="Arial"/>
                <w:szCs w:val="20"/>
                <w:lang w:val="ru-RU"/>
              </w:rPr>
              <w:t>сти</w:t>
            </w:r>
          </w:p>
        </w:tc>
        <w:tc>
          <w:tcPr>
            <w:tcW w:w="2835" w:type="dxa"/>
            <w:tcBorders>
              <w:top w:val="single" w:sz="6" w:space="0" w:color="auto"/>
              <w:left w:val="single" w:sz="6" w:space="0" w:color="auto"/>
              <w:bottom w:val="single" w:sz="6" w:space="0" w:color="auto"/>
              <w:right w:val="single" w:sz="12" w:space="0" w:color="auto"/>
            </w:tcBorders>
          </w:tcPr>
          <w:p w:rsidR="00B3748D" w:rsidRPr="00B3748D" w:rsidRDefault="00B3748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Уровень звука</w:t>
            </w:r>
          </w:p>
        </w:tc>
      </w:tr>
      <w:tr w:rsidR="00185A3D" w:rsidRPr="00185A3D" w:rsidTr="00677F63">
        <w:trPr>
          <w:trHeight w:val="371"/>
          <w:jc w:val="center"/>
        </w:trPr>
        <w:tc>
          <w:tcPr>
            <w:tcW w:w="2404" w:type="dxa"/>
            <w:vMerge/>
            <w:tcBorders>
              <w:top w:val="single" w:sz="6" w:space="0" w:color="auto"/>
              <w:left w:val="single" w:sz="12" w:space="0" w:color="auto"/>
              <w:bottom w:val="single" w:sz="6" w:space="0" w:color="auto"/>
              <w:right w:val="single" w:sz="6" w:space="0" w:color="auto"/>
            </w:tcBorders>
          </w:tcPr>
          <w:p w:rsidR="00185A3D" w:rsidRPr="00677F63" w:rsidRDefault="00185A3D" w:rsidP="00EE630D">
            <w:pPr>
              <w:pStyle w:val="Tablebody"/>
              <w:spacing w:before="40" w:after="40"/>
              <w:rPr>
                <w:rFonts w:ascii="Arial" w:hAnsi="Arial" w:cs="Arial"/>
                <w:noProof/>
                <w:szCs w:val="20"/>
              </w:rPr>
            </w:pPr>
          </w:p>
        </w:tc>
        <w:tc>
          <w:tcPr>
            <w:tcW w:w="2841" w:type="dxa"/>
            <w:tcBorders>
              <w:top w:val="single" w:sz="6" w:space="0" w:color="auto"/>
              <w:left w:val="single" w:sz="6" w:space="0" w:color="auto"/>
              <w:bottom w:val="single" w:sz="6" w:space="0" w:color="auto"/>
              <w:right w:val="single" w:sz="6"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Уровень звуковой мощн</w:t>
            </w:r>
            <w:r>
              <w:rPr>
                <w:rFonts w:ascii="Arial" w:eastAsiaTheme="minorEastAsia" w:hAnsi="Arial" w:cs="Arial"/>
                <w:szCs w:val="20"/>
                <w:lang w:val="ru-RU"/>
              </w:rPr>
              <w:t>о</w:t>
            </w:r>
            <w:r>
              <w:rPr>
                <w:rFonts w:ascii="Arial" w:eastAsiaTheme="minorEastAsia" w:hAnsi="Arial" w:cs="Arial"/>
                <w:szCs w:val="20"/>
                <w:lang w:val="ru-RU"/>
              </w:rPr>
              <w:t>сти в октавных полосах</w:t>
            </w:r>
          </w:p>
        </w:tc>
        <w:tc>
          <w:tcPr>
            <w:tcW w:w="2693" w:type="dxa"/>
            <w:vMerge/>
            <w:tcBorders>
              <w:top w:val="single" w:sz="6" w:space="0" w:color="auto"/>
              <w:left w:val="single" w:sz="6" w:space="0" w:color="auto"/>
              <w:bottom w:val="single" w:sz="6" w:space="0" w:color="auto"/>
              <w:right w:val="single" w:sz="6" w:space="0" w:color="auto"/>
            </w:tcBorders>
          </w:tcPr>
          <w:p w:rsidR="00185A3D" w:rsidRPr="00185A3D" w:rsidRDefault="00185A3D" w:rsidP="00EE630D">
            <w:pPr>
              <w:pStyle w:val="Tablebody"/>
              <w:spacing w:before="40" w:after="40"/>
              <w:jc w:val="center"/>
              <w:rPr>
                <w:rFonts w:ascii="Arial" w:hAnsi="Arial" w:cs="Arial"/>
                <w:noProof/>
                <w:szCs w:val="20"/>
                <w:lang w:val="ru-RU"/>
              </w:rPr>
            </w:pPr>
          </w:p>
        </w:tc>
        <w:tc>
          <w:tcPr>
            <w:tcW w:w="2835" w:type="dxa"/>
            <w:tcBorders>
              <w:top w:val="single" w:sz="6" w:space="0" w:color="auto"/>
              <w:left w:val="single" w:sz="6" w:space="0" w:color="auto"/>
              <w:bottom w:val="single" w:sz="6" w:space="0" w:color="auto"/>
              <w:right w:val="single" w:sz="12"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Уровень звуково</w:t>
            </w:r>
            <w:r w:rsidR="002B0F4F">
              <w:rPr>
                <w:rFonts w:ascii="Arial" w:eastAsiaTheme="minorEastAsia" w:hAnsi="Arial" w:cs="Arial"/>
                <w:szCs w:val="20"/>
                <w:lang w:val="ru-RU"/>
              </w:rPr>
              <w:t>го</w:t>
            </w:r>
            <w:r>
              <w:rPr>
                <w:rFonts w:ascii="Arial" w:eastAsiaTheme="minorEastAsia" w:hAnsi="Arial" w:cs="Arial"/>
                <w:szCs w:val="20"/>
                <w:lang w:val="ru-RU"/>
              </w:rPr>
              <w:t xml:space="preserve"> </w:t>
            </w:r>
            <w:r w:rsidR="002B0F4F">
              <w:rPr>
                <w:rFonts w:ascii="Arial" w:eastAsiaTheme="minorEastAsia" w:hAnsi="Arial" w:cs="Arial"/>
                <w:szCs w:val="20"/>
                <w:lang w:val="ru-RU"/>
              </w:rPr>
              <w:t>давл</w:t>
            </w:r>
            <w:r w:rsidR="002B0F4F">
              <w:rPr>
                <w:rFonts w:ascii="Arial" w:eastAsiaTheme="minorEastAsia" w:hAnsi="Arial" w:cs="Arial"/>
                <w:szCs w:val="20"/>
                <w:lang w:val="ru-RU"/>
              </w:rPr>
              <w:t>е</w:t>
            </w:r>
            <w:r w:rsidR="002B0F4F">
              <w:rPr>
                <w:rFonts w:ascii="Arial" w:eastAsiaTheme="minorEastAsia" w:hAnsi="Arial" w:cs="Arial"/>
                <w:szCs w:val="20"/>
                <w:lang w:val="ru-RU"/>
              </w:rPr>
              <w:t>ния</w:t>
            </w:r>
            <w:r>
              <w:rPr>
                <w:rFonts w:ascii="Arial" w:eastAsiaTheme="minorEastAsia" w:hAnsi="Arial" w:cs="Arial"/>
                <w:szCs w:val="20"/>
                <w:lang w:val="ru-RU"/>
              </w:rPr>
              <w:t xml:space="preserve"> в октавных полосах</w:t>
            </w:r>
          </w:p>
        </w:tc>
      </w:tr>
      <w:tr w:rsidR="00185A3D" w:rsidRPr="00185A3D" w:rsidTr="00677F63">
        <w:trPr>
          <w:trHeight w:val="322"/>
          <w:jc w:val="center"/>
        </w:trPr>
        <w:tc>
          <w:tcPr>
            <w:tcW w:w="2404" w:type="dxa"/>
            <w:vMerge/>
            <w:tcBorders>
              <w:top w:val="single" w:sz="6" w:space="0" w:color="auto"/>
              <w:left w:val="single" w:sz="12" w:space="0" w:color="auto"/>
              <w:bottom w:val="single" w:sz="6" w:space="0" w:color="auto"/>
              <w:right w:val="single" w:sz="6" w:space="0" w:color="auto"/>
            </w:tcBorders>
          </w:tcPr>
          <w:p w:rsidR="00185A3D" w:rsidRPr="00185A3D" w:rsidRDefault="00185A3D" w:rsidP="00EE630D">
            <w:pPr>
              <w:pStyle w:val="Tablebody"/>
              <w:spacing w:before="40" w:after="40"/>
              <w:rPr>
                <w:rFonts w:ascii="Arial" w:hAnsi="Arial" w:cs="Arial"/>
                <w:noProof/>
                <w:szCs w:val="20"/>
                <w:lang w:val="ru-RU"/>
              </w:rPr>
            </w:pPr>
          </w:p>
        </w:tc>
        <w:tc>
          <w:tcPr>
            <w:tcW w:w="2841" w:type="dxa"/>
            <w:tcBorders>
              <w:top w:val="single" w:sz="6" w:space="0" w:color="auto"/>
              <w:left w:val="single" w:sz="6" w:space="0" w:color="auto"/>
              <w:bottom w:val="single" w:sz="6" w:space="0" w:color="auto"/>
              <w:right w:val="single" w:sz="6"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Уровень звуковой мощн</w:t>
            </w:r>
            <w:r>
              <w:rPr>
                <w:rFonts w:ascii="Arial" w:eastAsiaTheme="minorEastAsia" w:hAnsi="Arial" w:cs="Arial"/>
                <w:szCs w:val="20"/>
                <w:lang w:val="ru-RU"/>
              </w:rPr>
              <w:t>о</w:t>
            </w:r>
            <w:r>
              <w:rPr>
                <w:rFonts w:ascii="Arial" w:eastAsiaTheme="minorEastAsia" w:hAnsi="Arial" w:cs="Arial"/>
                <w:szCs w:val="20"/>
                <w:lang w:val="ru-RU"/>
              </w:rPr>
              <w:t>сти в 1/3-октавных полосах</w:t>
            </w:r>
          </w:p>
        </w:tc>
        <w:tc>
          <w:tcPr>
            <w:tcW w:w="2693" w:type="dxa"/>
            <w:vMerge/>
            <w:tcBorders>
              <w:top w:val="single" w:sz="6" w:space="0" w:color="auto"/>
              <w:left w:val="single" w:sz="6" w:space="0" w:color="auto"/>
              <w:bottom w:val="single" w:sz="6" w:space="0" w:color="auto"/>
              <w:right w:val="single" w:sz="6" w:space="0" w:color="auto"/>
            </w:tcBorders>
          </w:tcPr>
          <w:p w:rsidR="00185A3D" w:rsidRPr="00185A3D" w:rsidRDefault="00185A3D" w:rsidP="00EE630D">
            <w:pPr>
              <w:pStyle w:val="Tablebody"/>
              <w:spacing w:before="40" w:after="40"/>
              <w:jc w:val="center"/>
              <w:rPr>
                <w:rFonts w:ascii="Arial" w:hAnsi="Arial" w:cs="Arial"/>
                <w:noProof/>
                <w:szCs w:val="20"/>
                <w:lang w:val="ru-RU"/>
              </w:rPr>
            </w:pPr>
          </w:p>
        </w:tc>
        <w:tc>
          <w:tcPr>
            <w:tcW w:w="2835" w:type="dxa"/>
            <w:tcBorders>
              <w:top w:val="single" w:sz="6" w:space="0" w:color="auto"/>
              <w:left w:val="single" w:sz="6" w:space="0" w:color="auto"/>
              <w:bottom w:val="single" w:sz="6" w:space="0" w:color="auto"/>
              <w:right w:val="single" w:sz="12"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Уровень звуково</w:t>
            </w:r>
            <w:r w:rsidR="002B0F4F">
              <w:rPr>
                <w:rFonts w:ascii="Arial" w:eastAsiaTheme="minorEastAsia" w:hAnsi="Arial" w:cs="Arial"/>
                <w:szCs w:val="20"/>
                <w:lang w:val="ru-RU"/>
              </w:rPr>
              <w:t>го</w:t>
            </w:r>
            <w:r>
              <w:rPr>
                <w:rFonts w:ascii="Arial" w:eastAsiaTheme="minorEastAsia" w:hAnsi="Arial" w:cs="Arial"/>
                <w:szCs w:val="20"/>
                <w:lang w:val="ru-RU"/>
              </w:rPr>
              <w:t xml:space="preserve"> </w:t>
            </w:r>
            <w:r w:rsidR="002B0F4F">
              <w:rPr>
                <w:rFonts w:ascii="Arial" w:eastAsiaTheme="minorEastAsia" w:hAnsi="Arial" w:cs="Arial"/>
                <w:szCs w:val="20"/>
                <w:lang w:val="ru-RU"/>
              </w:rPr>
              <w:t>давл</w:t>
            </w:r>
            <w:r w:rsidR="002B0F4F">
              <w:rPr>
                <w:rFonts w:ascii="Arial" w:eastAsiaTheme="minorEastAsia" w:hAnsi="Arial" w:cs="Arial"/>
                <w:szCs w:val="20"/>
                <w:lang w:val="ru-RU"/>
              </w:rPr>
              <w:t>е</w:t>
            </w:r>
            <w:r w:rsidR="002B0F4F">
              <w:rPr>
                <w:rFonts w:ascii="Arial" w:eastAsiaTheme="minorEastAsia" w:hAnsi="Arial" w:cs="Arial"/>
                <w:szCs w:val="20"/>
                <w:lang w:val="ru-RU"/>
              </w:rPr>
              <w:t>ния</w:t>
            </w:r>
            <w:r>
              <w:rPr>
                <w:rFonts w:ascii="Arial" w:eastAsiaTheme="minorEastAsia" w:hAnsi="Arial" w:cs="Arial"/>
                <w:szCs w:val="20"/>
                <w:lang w:val="ru-RU"/>
              </w:rPr>
              <w:t xml:space="preserve"> в 1/3-октавных полосах</w:t>
            </w:r>
          </w:p>
        </w:tc>
      </w:tr>
      <w:tr w:rsidR="00677F63"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677F63" w:rsidRPr="00185A3D" w:rsidRDefault="00185A3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Требования к фонов</w:t>
            </w:r>
            <w:r>
              <w:rPr>
                <w:rFonts w:ascii="Arial" w:eastAsiaTheme="minorEastAsia" w:hAnsi="Arial" w:cs="Arial"/>
                <w:szCs w:val="20"/>
                <w:lang w:val="ru-RU"/>
              </w:rPr>
              <w:t>о</w:t>
            </w:r>
            <w:r>
              <w:rPr>
                <w:rFonts w:ascii="Arial" w:eastAsiaTheme="minorEastAsia" w:hAnsi="Arial" w:cs="Arial"/>
                <w:szCs w:val="20"/>
                <w:lang w:val="ru-RU"/>
              </w:rPr>
              <w:t>му шуму</w:t>
            </w:r>
          </w:p>
        </w:tc>
        <w:tc>
          <w:tcPr>
            <w:tcW w:w="2841"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eastAsiaTheme="minorEastAsia" w:hAnsi="Arial" w:cs="Arial"/>
                <w:szCs w:val="20"/>
              </w:rPr>
            </w:pPr>
            <w:proofErr w:type="spellStart"/>
            <w:r w:rsidRPr="00185A3D">
              <w:rPr>
                <w:rFonts w:eastAsiaTheme="minorEastAsia" w:cs="Arial"/>
                <w:sz w:val="22"/>
              </w:rPr>
              <w:t>Δ</w:t>
            </w:r>
            <w:r w:rsidRPr="00185A3D">
              <w:rPr>
                <w:rFonts w:eastAsiaTheme="minorEastAsia" w:cs="Arial"/>
                <w:i/>
                <w:sz w:val="22"/>
              </w:rPr>
              <w:t>L</w:t>
            </w:r>
            <w:r w:rsidRPr="00185A3D">
              <w:rPr>
                <w:rFonts w:eastAsiaTheme="minorEastAsia" w:cs="Arial"/>
                <w:sz w:val="22"/>
                <w:vertAlign w:val="subscript"/>
              </w:rPr>
              <w:t>p</w:t>
            </w:r>
            <w:proofErr w:type="spellEnd"/>
            <w:r w:rsidRPr="00677F63">
              <w:rPr>
                <w:rFonts w:ascii="Arial" w:eastAsiaTheme="minorEastAsia" w:hAnsi="Arial" w:cs="Arial"/>
                <w:szCs w:val="20"/>
              </w:rPr>
              <w:t> ≥ 6 </w:t>
            </w:r>
            <w:proofErr w:type="spellStart"/>
            <w:r w:rsidR="00185A3D">
              <w:rPr>
                <w:rFonts w:ascii="Arial" w:eastAsiaTheme="minorEastAsia" w:hAnsi="Arial" w:cs="Arial"/>
                <w:szCs w:val="20"/>
              </w:rPr>
              <w:t>дБ</w:t>
            </w:r>
            <w:proofErr w:type="spellEnd"/>
          </w:p>
          <w:p w:rsidR="00677F63" w:rsidRPr="00677F63" w:rsidRDefault="00677F63" w:rsidP="00EE630D">
            <w:pPr>
              <w:pStyle w:val="Tablebody"/>
              <w:autoSpaceDE w:val="0"/>
              <w:autoSpaceDN w:val="0"/>
              <w:adjustRightInd w:val="0"/>
              <w:spacing w:before="40" w:after="40"/>
              <w:jc w:val="center"/>
              <w:rPr>
                <w:rFonts w:ascii="Arial" w:hAnsi="Arial" w:cs="Arial"/>
                <w:noProof/>
                <w:szCs w:val="20"/>
              </w:rPr>
            </w:pPr>
            <w:r w:rsidRPr="00185A3D">
              <w:rPr>
                <w:rFonts w:eastAsiaTheme="minorEastAsia" w:cs="Arial"/>
                <w:i/>
                <w:sz w:val="22"/>
              </w:rPr>
              <w:t>K</w:t>
            </w:r>
            <w:r w:rsidRPr="00185A3D">
              <w:rPr>
                <w:rFonts w:eastAsiaTheme="minorEastAsia" w:cs="Arial"/>
                <w:sz w:val="22"/>
                <w:vertAlign w:val="subscript"/>
              </w:rPr>
              <w:t>1A</w:t>
            </w:r>
            <w:r w:rsidRPr="00677F63">
              <w:rPr>
                <w:rFonts w:ascii="Arial" w:eastAsiaTheme="minorEastAsia" w:hAnsi="Arial" w:cs="Arial"/>
                <w:szCs w:val="20"/>
              </w:rPr>
              <w:t> ≤ 1,3 </w:t>
            </w:r>
            <w:proofErr w:type="spellStart"/>
            <w:r w:rsidR="00185A3D">
              <w:rPr>
                <w:rFonts w:ascii="Arial" w:eastAsiaTheme="minorEastAsia" w:hAnsi="Arial" w:cs="Arial"/>
                <w:szCs w:val="20"/>
              </w:rPr>
              <w:t>дБ</w:t>
            </w:r>
            <w:proofErr w:type="spellEnd"/>
          </w:p>
        </w:tc>
        <w:tc>
          <w:tcPr>
            <w:tcW w:w="2693"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eastAsiaTheme="minorEastAsia" w:hAnsi="Arial" w:cs="Arial"/>
                <w:szCs w:val="20"/>
              </w:rPr>
            </w:pPr>
            <w:proofErr w:type="spellStart"/>
            <w:r w:rsidRPr="00185A3D">
              <w:rPr>
                <w:rFonts w:eastAsiaTheme="minorEastAsia" w:cs="Arial"/>
                <w:sz w:val="22"/>
              </w:rPr>
              <w:t>Δ</w:t>
            </w:r>
            <w:r w:rsidRPr="00185A3D">
              <w:rPr>
                <w:rFonts w:eastAsiaTheme="minorEastAsia" w:cs="Arial"/>
                <w:i/>
                <w:sz w:val="22"/>
              </w:rPr>
              <w:t>L</w:t>
            </w:r>
            <w:r w:rsidRPr="00185A3D">
              <w:rPr>
                <w:rFonts w:eastAsiaTheme="minorEastAsia" w:cs="Arial"/>
                <w:sz w:val="22"/>
                <w:vertAlign w:val="subscript"/>
              </w:rPr>
              <w:t>p</w:t>
            </w:r>
            <w:proofErr w:type="spellEnd"/>
            <w:r w:rsidRPr="00677F63">
              <w:rPr>
                <w:rFonts w:ascii="Arial" w:eastAsiaTheme="minorEastAsia" w:hAnsi="Arial" w:cs="Arial"/>
                <w:szCs w:val="20"/>
              </w:rPr>
              <w:t> ≥ 3 </w:t>
            </w:r>
            <w:proofErr w:type="spellStart"/>
            <w:r w:rsidR="00185A3D">
              <w:rPr>
                <w:rFonts w:ascii="Arial" w:eastAsiaTheme="minorEastAsia" w:hAnsi="Arial" w:cs="Arial"/>
                <w:szCs w:val="20"/>
              </w:rPr>
              <w:t>дБ</w:t>
            </w:r>
            <w:proofErr w:type="spellEnd"/>
          </w:p>
          <w:p w:rsidR="00677F63" w:rsidRPr="00677F63" w:rsidRDefault="00185A3D" w:rsidP="00EE630D">
            <w:pPr>
              <w:pStyle w:val="Tablebody"/>
              <w:autoSpaceDE w:val="0"/>
              <w:autoSpaceDN w:val="0"/>
              <w:adjustRightInd w:val="0"/>
              <w:spacing w:before="40" w:after="40"/>
              <w:jc w:val="center"/>
              <w:rPr>
                <w:rFonts w:ascii="Arial" w:hAnsi="Arial" w:cs="Arial"/>
                <w:noProof/>
                <w:szCs w:val="20"/>
              </w:rPr>
            </w:pPr>
            <w:r w:rsidRPr="00185A3D">
              <w:rPr>
                <w:rFonts w:eastAsiaTheme="minorEastAsia" w:cs="Arial"/>
                <w:i/>
                <w:sz w:val="22"/>
              </w:rPr>
              <w:t>K</w:t>
            </w:r>
            <w:r w:rsidRPr="00185A3D">
              <w:rPr>
                <w:rFonts w:eastAsiaTheme="minorEastAsia" w:cs="Arial"/>
                <w:sz w:val="22"/>
                <w:vertAlign w:val="subscript"/>
              </w:rPr>
              <w:t>1A</w:t>
            </w:r>
            <w:r w:rsidR="00677F63" w:rsidRPr="00677F63">
              <w:rPr>
                <w:rFonts w:ascii="Arial" w:eastAsiaTheme="minorEastAsia" w:hAnsi="Arial" w:cs="Arial"/>
                <w:szCs w:val="20"/>
              </w:rPr>
              <w:t> ≤ 3 </w:t>
            </w:r>
            <w:proofErr w:type="spellStart"/>
            <w:r>
              <w:rPr>
                <w:rFonts w:ascii="Arial" w:eastAsiaTheme="minorEastAsia" w:hAnsi="Arial" w:cs="Arial"/>
                <w:szCs w:val="20"/>
              </w:rPr>
              <w:t>дБ</w:t>
            </w:r>
            <w:proofErr w:type="spellEnd"/>
          </w:p>
        </w:tc>
        <w:tc>
          <w:tcPr>
            <w:tcW w:w="2835" w:type="dxa"/>
            <w:tcBorders>
              <w:top w:val="single" w:sz="6" w:space="0" w:color="auto"/>
              <w:left w:val="single" w:sz="6" w:space="0" w:color="auto"/>
              <w:bottom w:val="single" w:sz="6" w:space="0" w:color="auto"/>
              <w:right w:val="single" w:sz="12" w:space="0" w:color="auto"/>
            </w:tcBorders>
          </w:tcPr>
          <w:p w:rsidR="00677F63" w:rsidRPr="00677F63" w:rsidRDefault="00677F63" w:rsidP="00EE630D">
            <w:pPr>
              <w:pStyle w:val="Tablebody"/>
              <w:autoSpaceDE w:val="0"/>
              <w:autoSpaceDN w:val="0"/>
              <w:adjustRightInd w:val="0"/>
              <w:spacing w:before="40" w:after="40"/>
              <w:jc w:val="center"/>
              <w:rPr>
                <w:rFonts w:ascii="Arial" w:eastAsiaTheme="minorEastAsia" w:hAnsi="Arial" w:cs="Arial"/>
                <w:szCs w:val="20"/>
              </w:rPr>
            </w:pPr>
            <w:proofErr w:type="spellStart"/>
            <w:r w:rsidRPr="00185A3D">
              <w:rPr>
                <w:rFonts w:eastAsiaTheme="minorEastAsia" w:cs="Arial"/>
                <w:sz w:val="22"/>
              </w:rPr>
              <w:t>Δ</w:t>
            </w:r>
            <w:r w:rsidRPr="00185A3D">
              <w:rPr>
                <w:rFonts w:eastAsiaTheme="minorEastAsia" w:cs="Arial"/>
                <w:i/>
                <w:sz w:val="22"/>
              </w:rPr>
              <w:t>L</w:t>
            </w:r>
            <w:r w:rsidRPr="00185A3D">
              <w:rPr>
                <w:rFonts w:eastAsiaTheme="minorEastAsia" w:cs="Arial"/>
                <w:sz w:val="22"/>
                <w:vertAlign w:val="subscript"/>
              </w:rPr>
              <w:t>p</w:t>
            </w:r>
            <w:proofErr w:type="spellEnd"/>
            <w:r w:rsidRPr="00677F63">
              <w:rPr>
                <w:rFonts w:ascii="Arial" w:eastAsiaTheme="minorEastAsia" w:hAnsi="Arial" w:cs="Arial"/>
                <w:szCs w:val="20"/>
              </w:rPr>
              <w:t> ≥ 6 </w:t>
            </w:r>
            <w:proofErr w:type="spellStart"/>
            <w:r w:rsidR="00185A3D">
              <w:rPr>
                <w:rFonts w:ascii="Arial" w:eastAsiaTheme="minorEastAsia" w:hAnsi="Arial" w:cs="Arial"/>
                <w:szCs w:val="20"/>
              </w:rPr>
              <w:t>дБ</w:t>
            </w:r>
            <w:proofErr w:type="spellEnd"/>
          </w:p>
          <w:p w:rsidR="00677F63" w:rsidRPr="00677F63" w:rsidRDefault="00185A3D" w:rsidP="00EE630D">
            <w:pPr>
              <w:pStyle w:val="Tablebody"/>
              <w:autoSpaceDE w:val="0"/>
              <w:autoSpaceDN w:val="0"/>
              <w:adjustRightInd w:val="0"/>
              <w:spacing w:before="40" w:after="40"/>
              <w:jc w:val="center"/>
              <w:rPr>
                <w:rFonts w:ascii="Arial" w:hAnsi="Arial" w:cs="Arial"/>
                <w:noProof/>
                <w:szCs w:val="20"/>
              </w:rPr>
            </w:pPr>
            <w:r w:rsidRPr="00185A3D">
              <w:rPr>
                <w:rFonts w:eastAsiaTheme="minorEastAsia" w:cs="Arial"/>
                <w:i/>
                <w:sz w:val="22"/>
              </w:rPr>
              <w:t>K</w:t>
            </w:r>
            <w:r w:rsidRPr="00185A3D">
              <w:rPr>
                <w:rFonts w:eastAsiaTheme="minorEastAsia" w:cs="Arial"/>
                <w:sz w:val="22"/>
                <w:vertAlign w:val="subscript"/>
              </w:rPr>
              <w:t>1A</w:t>
            </w:r>
            <w:r w:rsidR="00677F63" w:rsidRPr="00677F63">
              <w:rPr>
                <w:rFonts w:ascii="Arial" w:eastAsiaTheme="minorEastAsia" w:hAnsi="Arial" w:cs="Arial"/>
                <w:szCs w:val="20"/>
              </w:rPr>
              <w:t> ≤ 1,3 </w:t>
            </w:r>
            <w:proofErr w:type="spellStart"/>
            <w:r>
              <w:rPr>
                <w:rFonts w:ascii="Arial" w:eastAsiaTheme="minorEastAsia" w:hAnsi="Arial" w:cs="Arial"/>
                <w:szCs w:val="20"/>
              </w:rPr>
              <w:t>дБ</w:t>
            </w:r>
            <w:proofErr w:type="spellEnd"/>
          </w:p>
        </w:tc>
      </w:tr>
      <w:tr w:rsidR="00677F63"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677F63" w:rsidRPr="00185A3D" w:rsidRDefault="00185A3D" w:rsidP="00EE630D">
            <w:pPr>
              <w:pStyle w:val="Tablebody"/>
              <w:autoSpaceDE w:val="0"/>
              <w:autoSpaceDN w:val="0"/>
              <w:adjustRightInd w:val="0"/>
              <w:spacing w:before="40" w:after="40"/>
              <w:ind w:right="-57"/>
              <w:rPr>
                <w:rFonts w:ascii="Arial" w:hAnsi="Arial" w:cs="Arial"/>
                <w:noProof/>
                <w:szCs w:val="20"/>
                <w:lang w:val="ru-RU"/>
              </w:rPr>
            </w:pPr>
            <w:r>
              <w:rPr>
                <w:rFonts w:ascii="Arial" w:eastAsiaTheme="minorEastAsia" w:hAnsi="Arial" w:cs="Arial"/>
                <w:szCs w:val="20"/>
                <w:lang w:val="ru-RU"/>
              </w:rPr>
              <w:t>Требования к испыт</w:t>
            </w:r>
            <w:r>
              <w:rPr>
                <w:rFonts w:ascii="Arial" w:eastAsiaTheme="minorEastAsia" w:hAnsi="Arial" w:cs="Arial"/>
                <w:szCs w:val="20"/>
                <w:lang w:val="ru-RU"/>
              </w:rPr>
              <w:t>а</w:t>
            </w:r>
            <w:r>
              <w:rPr>
                <w:rFonts w:ascii="Arial" w:eastAsiaTheme="minorEastAsia" w:hAnsi="Arial" w:cs="Arial"/>
                <w:szCs w:val="20"/>
                <w:lang w:val="ru-RU"/>
              </w:rPr>
              <w:t>тельному пространству</w:t>
            </w:r>
          </w:p>
        </w:tc>
        <w:tc>
          <w:tcPr>
            <w:tcW w:w="2841" w:type="dxa"/>
            <w:tcBorders>
              <w:top w:val="single" w:sz="6" w:space="0" w:color="auto"/>
              <w:left w:val="single" w:sz="6" w:space="0" w:color="auto"/>
              <w:bottom w:val="single" w:sz="6"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rPr>
            </w:pPr>
            <w:r w:rsidRPr="00185A3D">
              <w:rPr>
                <w:rFonts w:eastAsiaTheme="minorEastAsia" w:cs="Arial"/>
                <w:i/>
                <w:sz w:val="22"/>
              </w:rPr>
              <w:t>K</w:t>
            </w:r>
            <w:r w:rsidRPr="00185A3D">
              <w:rPr>
                <w:rFonts w:eastAsiaTheme="minorEastAsia" w:cs="Arial"/>
                <w:sz w:val="22"/>
                <w:vertAlign w:val="subscript"/>
              </w:rPr>
              <w:t>2A</w:t>
            </w:r>
            <w:r w:rsidRPr="00677F63">
              <w:rPr>
                <w:rFonts w:ascii="Arial" w:eastAsiaTheme="minorEastAsia" w:hAnsi="Arial" w:cs="Arial"/>
                <w:szCs w:val="20"/>
              </w:rPr>
              <w:t> ≤ 4 </w:t>
            </w:r>
            <w:proofErr w:type="spellStart"/>
            <w:r w:rsidR="00185A3D">
              <w:rPr>
                <w:rFonts w:ascii="Arial" w:eastAsiaTheme="minorEastAsia" w:hAnsi="Arial" w:cs="Arial"/>
                <w:szCs w:val="20"/>
              </w:rPr>
              <w:t>дБ</w:t>
            </w:r>
            <w:proofErr w:type="spellEnd"/>
          </w:p>
        </w:tc>
        <w:tc>
          <w:tcPr>
            <w:tcW w:w="2693" w:type="dxa"/>
            <w:tcBorders>
              <w:top w:val="single" w:sz="6" w:space="0" w:color="auto"/>
              <w:left w:val="single" w:sz="6" w:space="0" w:color="auto"/>
              <w:bottom w:val="single" w:sz="6" w:space="0" w:color="auto"/>
              <w:right w:val="single" w:sz="6" w:space="0" w:color="auto"/>
            </w:tcBorders>
          </w:tcPr>
          <w:p w:rsidR="00677F63" w:rsidRPr="00677F63" w:rsidRDefault="00185A3D" w:rsidP="00EE630D">
            <w:pPr>
              <w:pStyle w:val="Tablebody"/>
              <w:autoSpaceDE w:val="0"/>
              <w:autoSpaceDN w:val="0"/>
              <w:adjustRightInd w:val="0"/>
              <w:spacing w:before="40" w:after="40"/>
              <w:jc w:val="center"/>
              <w:rPr>
                <w:rFonts w:ascii="Arial" w:hAnsi="Arial" w:cs="Arial"/>
                <w:noProof/>
                <w:szCs w:val="20"/>
              </w:rPr>
            </w:pPr>
            <w:r w:rsidRPr="00185A3D">
              <w:rPr>
                <w:rFonts w:eastAsiaTheme="minorEastAsia" w:cs="Arial"/>
                <w:i/>
                <w:sz w:val="22"/>
              </w:rPr>
              <w:t>K</w:t>
            </w:r>
            <w:r w:rsidRPr="00185A3D">
              <w:rPr>
                <w:rFonts w:eastAsiaTheme="minorEastAsia" w:cs="Arial"/>
                <w:sz w:val="22"/>
                <w:vertAlign w:val="subscript"/>
              </w:rPr>
              <w:t>2A</w:t>
            </w:r>
            <w:r w:rsidRPr="00677F63">
              <w:rPr>
                <w:rFonts w:ascii="Arial" w:eastAsiaTheme="minorEastAsia" w:hAnsi="Arial" w:cs="Arial"/>
                <w:szCs w:val="20"/>
                <w:vertAlign w:val="subscript"/>
              </w:rPr>
              <w:t xml:space="preserve"> </w:t>
            </w:r>
            <w:r w:rsidR="00677F63" w:rsidRPr="00677F63">
              <w:rPr>
                <w:rFonts w:ascii="Arial" w:eastAsiaTheme="minorEastAsia" w:hAnsi="Arial" w:cs="Arial"/>
                <w:szCs w:val="20"/>
                <w:vertAlign w:val="subscript"/>
              </w:rPr>
              <w:t>A</w:t>
            </w:r>
            <w:r w:rsidR="00677F63" w:rsidRPr="00677F63">
              <w:rPr>
                <w:rFonts w:ascii="Arial" w:eastAsiaTheme="minorEastAsia" w:hAnsi="Arial" w:cs="Arial"/>
                <w:szCs w:val="20"/>
              </w:rPr>
              <w:t> ≤ 7 </w:t>
            </w:r>
            <w:proofErr w:type="spellStart"/>
            <w:r>
              <w:rPr>
                <w:rFonts w:ascii="Arial" w:eastAsiaTheme="minorEastAsia" w:hAnsi="Arial" w:cs="Arial"/>
                <w:szCs w:val="20"/>
              </w:rPr>
              <w:t>дБ</w:t>
            </w:r>
            <w:proofErr w:type="spellEnd"/>
          </w:p>
        </w:tc>
        <w:tc>
          <w:tcPr>
            <w:tcW w:w="2835" w:type="dxa"/>
            <w:tcBorders>
              <w:top w:val="single" w:sz="6" w:space="0" w:color="auto"/>
              <w:left w:val="single" w:sz="6" w:space="0" w:color="auto"/>
              <w:bottom w:val="single" w:sz="6" w:space="0" w:color="auto"/>
              <w:right w:val="single" w:sz="12" w:space="0" w:color="auto"/>
            </w:tcBorders>
          </w:tcPr>
          <w:p w:rsidR="00677F63" w:rsidRPr="00677F63" w:rsidRDefault="00185A3D" w:rsidP="00EE630D">
            <w:pPr>
              <w:pStyle w:val="Tablebody"/>
              <w:autoSpaceDE w:val="0"/>
              <w:autoSpaceDN w:val="0"/>
              <w:adjustRightInd w:val="0"/>
              <w:spacing w:before="40" w:after="40"/>
              <w:jc w:val="center"/>
              <w:rPr>
                <w:rFonts w:ascii="Arial" w:hAnsi="Arial" w:cs="Arial"/>
                <w:i/>
                <w:iCs/>
                <w:noProof/>
                <w:szCs w:val="20"/>
              </w:rPr>
            </w:pPr>
            <w:r w:rsidRPr="00185A3D">
              <w:rPr>
                <w:rFonts w:eastAsiaTheme="minorEastAsia" w:cs="Arial"/>
                <w:i/>
                <w:sz w:val="22"/>
              </w:rPr>
              <w:t>K</w:t>
            </w:r>
            <w:r w:rsidRPr="00185A3D">
              <w:rPr>
                <w:rFonts w:eastAsiaTheme="minorEastAsia" w:cs="Arial"/>
                <w:sz w:val="22"/>
                <w:vertAlign w:val="subscript"/>
              </w:rPr>
              <w:t>2A</w:t>
            </w:r>
            <w:r w:rsidRPr="00677F63">
              <w:rPr>
                <w:rFonts w:ascii="Arial" w:eastAsiaTheme="minorEastAsia" w:hAnsi="Arial" w:cs="Arial"/>
                <w:szCs w:val="20"/>
              </w:rPr>
              <w:t xml:space="preserve"> </w:t>
            </w:r>
            <w:r w:rsidR="00677F63" w:rsidRPr="00677F63">
              <w:rPr>
                <w:rFonts w:ascii="Arial" w:eastAsiaTheme="minorEastAsia" w:hAnsi="Arial" w:cs="Arial"/>
                <w:szCs w:val="20"/>
              </w:rPr>
              <w:t>≤ 4 </w:t>
            </w:r>
            <w:proofErr w:type="spellStart"/>
            <w:r>
              <w:rPr>
                <w:rFonts w:ascii="Arial" w:eastAsiaTheme="minorEastAsia" w:hAnsi="Arial" w:cs="Arial"/>
                <w:szCs w:val="20"/>
              </w:rPr>
              <w:t>дБ</w:t>
            </w:r>
            <w:r w:rsidR="00677F63" w:rsidRPr="00677F63">
              <w:rPr>
                <w:rFonts w:ascii="Arial" w:eastAsiaTheme="minorEastAsia" w:hAnsi="Arial" w:cs="Arial"/>
                <w:szCs w:val="20"/>
                <w:vertAlign w:val="superscript"/>
              </w:rPr>
              <w:t>a</w:t>
            </w:r>
            <w:proofErr w:type="spellEnd"/>
          </w:p>
        </w:tc>
      </w:tr>
      <w:tr w:rsidR="00185A3D" w:rsidRPr="007D5DE9" w:rsidTr="00677F63">
        <w:trPr>
          <w:jc w:val="center"/>
        </w:trPr>
        <w:tc>
          <w:tcPr>
            <w:tcW w:w="2404" w:type="dxa"/>
            <w:tcBorders>
              <w:top w:val="single" w:sz="6" w:space="0" w:color="auto"/>
              <w:left w:val="single" w:sz="12" w:space="0" w:color="auto"/>
              <w:bottom w:val="single" w:sz="6" w:space="0" w:color="auto"/>
              <w:right w:val="single" w:sz="6" w:space="0" w:color="auto"/>
            </w:tcBorders>
          </w:tcPr>
          <w:p w:rsidR="00185A3D" w:rsidRPr="00185A3D" w:rsidRDefault="00185A3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Средства измерений</w:t>
            </w:r>
          </w:p>
        </w:tc>
        <w:tc>
          <w:tcPr>
            <w:tcW w:w="2841" w:type="dxa"/>
            <w:tcBorders>
              <w:top w:val="single" w:sz="6" w:space="0" w:color="auto"/>
              <w:left w:val="single" w:sz="6" w:space="0" w:color="auto"/>
              <w:bottom w:val="single" w:sz="6" w:space="0" w:color="auto"/>
              <w:right w:val="single" w:sz="6"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Класс 1</w:t>
            </w:r>
          </w:p>
        </w:tc>
        <w:tc>
          <w:tcPr>
            <w:tcW w:w="2693" w:type="dxa"/>
            <w:tcBorders>
              <w:top w:val="single" w:sz="6" w:space="0" w:color="auto"/>
              <w:left w:val="single" w:sz="6" w:space="0" w:color="auto"/>
              <w:bottom w:val="single" w:sz="6" w:space="0" w:color="auto"/>
              <w:right w:val="single" w:sz="6"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Класс 2</w:t>
            </w:r>
          </w:p>
        </w:tc>
        <w:tc>
          <w:tcPr>
            <w:tcW w:w="2835" w:type="dxa"/>
            <w:tcBorders>
              <w:top w:val="single" w:sz="6" w:space="0" w:color="auto"/>
              <w:left w:val="single" w:sz="6" w:space="0" w:color="auto"/>
              <w:bottom w:val="single" w:sz="6" w:space="0" w:color="auto"/>
              <w:right w:val="single" w:sz="12" w:space="0" w:color="auto"/>
            </w:tcBorders>
          </w:tcPr>
          <w:p w:rsidR="00185A3D" w:rsidRPr="00185A3D" w:rsidRDefault="00185A3D" w:rsidP="00EE630D">
            <w:pPr>
              <w:pStyle w:val="Tablebody"/>
              <w:autoSpaceDE w:val="0"/>
              <w:autoSpaceDN w:val="0"/>
              <w:adjustRightInd w:val="0"/>
              <w:spacing w:before="40" w:after="40"/>
              <w:jc w:val="center"/>
              <w:rPr>
                <w:rFonts w:ascii="Arial" w:hAnsi="Arial" w:cs="Arial"/>
                <w:noProof/>
                <w:szCs w:val="20"/>
                <w:lang w:val="ru-RU"/>
              </w:rPr>
            </w:pPr>
            <w:r>
              <w:rPr>
                <w:rFonts w:ascii="Arial" w:eastAsiaTheme="minorEastAsia" w:hAnsi="Arial" w:cs="Arial"/>
                <w:szCs w:val="20"/>
                <w:lang w:val="ru-RU"/>
              </w:rPr>
              <w:t>Класс 1</w:t>
            </w:r>
          </w:p>
        </w:tc>
      </w:tr>
      <w:tr w:rsidR="00677F63" w:rsidRPr="007D5DE9" w:rsidTr="00677F63">
        <w:trPr>
          <w:jc w:val="center"/>
        </w:trPr>
        <w:tc>
          <w:tcPr>
            <w:tcW w:w="2404" w:type="dxa"/>
            <w:tcBorders>
              <w:top w:val="single" w:sz="6" w:space="0" w:color="auto"/>
              <w:left w:val="single" w:sz="12" w:space="0" w:color="auto"/>
              <w:bottom w:val="single" w:sz="12" w:space="0" w:color="auto"/>
              <w:right w:val="single" w:sz="6" w:space="0" w:color="auto"/>
            </w:tcBorders>
          </w:tcPr>
          <w:p w:rsidR="00677F63" w:rsidRPr="00185A3D" w:rsidRDefault="00185A3D" w:rsidP="00EE630D">
            <w:pPr>
              <w:pStyle w:val="Tablebody"/>
              <w:autoSpaceDE w:val="0"/>
              <w:autoSpaceDN w:val="0"/>
              <w:adjustRightInd w:val="0"/>
              <w:spacing w:before="40" w:after="40"/>
              <w:rPr>
                <w:rFonts w:ascii="Arial" w:hAnsi="Arial" w:cs="Arial"/>
                <w:noProof/>
                <w:szCs w:val="20"/>
                <w:lang w:val="ru-RU"/>
              </w:rPr>
            </w:pPr>
            <w:r>
              <w:rPr>
                <w:rFonts w:ascii="Arial" w:eastAsiaTheme="minorEastAsia" w:hAnsi="Arial" w:cs="Arial"/>
                <w:szCs w:val="20"/>
                <w:lang w:val="ru-RU"/>
              </w:rPr>
              <w:t>Типичная верхняя гр</w:t>
            </w:r>
            <w:r>
              <w:rPr>
                <w:rFonts w:ascii="Arial" w:eastAsiaTheme="minorEastAsia" w:hAnsi="Arial" w:cs="Arial"/>
                <w:szCs w:val="20"/>
                <w:lang w:val="ru-RU"/>
              </w:rPr>
              <w:t>а</w:t>
            </w:r>
            <w:r>
              <w:rPr>
                <w:rFonts w:ascii="Arial" w:eastAsiaTheme="minorEastAsia" w:hAnsi="Arial" w:cs="Arial"/>
                <w:szCs w:val="20"/>
                <w:lang w:val="ru-RU"/>
              </w:rPr>
              <w:t>ница стандартного о</w:t>
            </w:r>
            <w:r>
              <w:rPr>
                <w:rFonts w:ascii="Arial" w:eastAsiaTheme="minorEastAsia" w:hAnsi="Arial" w:cs="Arial"/>
                <w:szCs w:val="20"/>
                <w:lang w:val="ru-RU"/>
              </w:rPr>
              <w:t>т</w:t>
            </w:r>
            <w:r>
              <w:rPr>
                <w:rFonts w:ascii="Arial" w:eastAsiaTheme="minorEastAsia" w:hAnsi="Arial" w:cs="Arial"/>
                <w:szCs w:val="20"/>
                <w:lang w:val="ru-RU"/>
              </w:rPr>
              <w:t>клонения воспроизв</w:t>
            </w:r>
            <w:r>
              <w:rPr>
                <w:rFonts w:ascii="Arial" w:eastAsiaTheme="minorEastAsia" w:hAnsi="Arial" w:cs="Arial"/>
                <w:szCs w:val="20"/>
                <w:lang w:val="ru-RU"/>
              </w:rPr>
              <w:t>о</w:t>
            </w:r>
            <w:r>
              <w:rPr>
                <w:rFonts w:ascii="Arial" w:eastAsiaTheme="minorEastAsia" w:hAnsi="Arial" w:cs="Arial"/>
                <w:szCs w:val="20"/>
                <w:lang w:val="ru-RU"/>
              </w:rPr>
              <w:t>димости</w:t>
            </w:r>
            <w:proofErr w:type="gramStart"/>
            <w:r w:rsidR="00677F63" w:rsidRPr="00677F63">
              <w:rPr>
                <w:rFonts w:ascii="Arial" w:eastAsiaTheme="minorEastAsia" w:hAnsi="Arial" w:cs="Arial"/>
                <w:szCs w:val="20"/>
                <w:vertAlign w:val="superscript"/>
              </w:rPr>
              <w:t>b</w:t>
            </w:r>
            <w:proofErr w:type="gramEnd"/>
          </w:p>
        </w:tc>
        <w:tc>
          <w:tcPr>
            <w:tcW w:w="2841" w:type="dxa"/>
            <w:tcBorders>
              <w:top w:val="single" w:sz="6" w:space="0" w:color="auto"/>
              <w:left w:val="single" w:sz="6" w:space="0" w:color="auto"/>
              <w:bottom w:val="single" w:sz="12"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rPr>
            </w:pPr>
            <w:r w:rsidRPr="00677F63">
              <w:rPr>
                <w:rFonts w:ascii="Arial" w:eastAsiaTheme="minorEastAsia" w:hAnsi="Arial" w:cs="Arial"/>
                <w:szCs w:val="20"/>
              </w:rPr>
              <w:t>1,5 </w:t>
            </w:r>
            <w:proofErr w:type="spellStart"/>
            <w:r w:rsidR="00185A3D">
              <w:rPr>
                <w:rFonts w:ascii="Arial" w:eastAsiaTheme="minorEastAsia" w:hAnsi="Arial" w:cs="Arial"/>
                <w:szCs w:val="20"/>
              </w:rPr>
              <w:t>дБ</w:t>
            </w:r>
            <w:proofErr w:type="spellEnd"/>
          </w:p>
        </w:tc>
        <w:tc>
          <w:tcPr>
            <w:tcW w:w="2693" w:type="dxa"/>
            <w:tcBorders>
              <w:top w:val="single" w:sz="6" w:space="0" w:color="auto"/>
              <w:left w:val="single" w:sz="6" w:space="0" w:color="auto"/>
              <w:bottom w:val="single" w:sz="12" w:space="0" w:color="auto"/>
              <w:right w:val="single" w:sz="6"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rPr>
            </w:pPr>
            <w:r w:rsidRPr="00677F63">
              <w:rPr>
                <w:rFonts w:ascii="Arial" w:eastAsiaTheme="minorEastAsia" w:hAnsi="Arial" w:cs="Arial"/>
                <w:szCs w:val="20"/>
              </w:rPr>
              <w:t>4 </w:t>
            </w:r>
            <w:proofErr w:type="spellStart"/>
            <w:r w:rsidR="00185A3D">
              <w:rPr>
                <w:rFonts w:ascii="Arial" w:eastAsiaTheme="minorEastAsia" w:hAnsi="Arial" w:cs="Arial"/>
                <w:szCs w:val="20"/>
              </w:rPr>
              <w:t>дБ</w:t>
            </w:r>
            <w:proofErr w:type="spellEnd"/>
          </w:p>
        </w:tc>
        <w:tc>
          <w:tcPr>
            <w:tcW w:w="2835" w:type="dxa"/>
            <w:tcBorders>
              <w:top w:val="single" w:sz="6" w:space="0" w:color="auto"/>
              <w:left w:val="single" w:sz="6" w:space="0" w:color="auto"/>
              <w:bottom w:val="single" w:sz="12" w:space="0" w:color="auto"/>
              <w:right w:val="single" w:sz="12" w:space="0" w:color="auto"/>
            </w:tcBorders>
          </w:tcPr>
          <w:p w:rsidR="00677F63" w:rsidRPr="00677F63" w:rsidRDefault="00677F63" w:rsidP="00EE630D">
            <w:pPr>
              <w:pStyle w:val="Tablebody"/>
              <w:autoSpaceDE w:val="0"/>
              <w:autoSpaceDN w:val="0"/>
              <w:adjustRightInd w:val="0"/>
              <w:spacing w:before="40" w:after="40"/>
              <w:jc w:val="center"/>
              <w:rPr>
                <w:rFonts w:ascii="Arial" w:hAnsi="Arial" w:cs="Arial"/>
                <w:noProof/>
                <w:szCs w:val="20"/>
              </w:rPr>
            </w:pPr>
            <w:r w:rsidRPr="00677F63">
              <w:rPr>
                <w:rFonts w:ascii="Arial" w:eastAsiaTheme="minorEastAsia" w:hAnsi="Arial" w:cs="Arial"/>
                <w:szCs w:val="20"/>
              </w:rPr>
              <w:t>1,5 </w:t>
            </w:r>
            <w:proofErr w:type="spellStart"/>
            <w:r w:rsidR="00185A3D">
              <w:rPr>
                <w:rFonts w:ascii="Arial" w:eastAsiaTheme="minorEastAsia" w:hAnsi="Arial" w:cs="Arial"/>
                <w:szCs w:val="20"/>
              </w:rPr>
              <w:t>дБ</w:t>
            </w:r>
            <w:proofErr w:type="spellEnd"/>
          </w:p>
        </w:tc>
      </w:tr>
      <w:tr w:rsidR="00677F63" w:rsidRPr="00185A3D" w:rsidTr="005B341D">
        <w:trPr>
          <w:jc w:val="center"/>
        </w:trPr>
        <w:tc>
          <w:tcPr>
            <w:tcW w:w="10773" w:type="dxa"/>
            <w:gridSpan w:val="4"/>
            <w:tcBorders>
              <w:top w:val="single" w:sz="12" w:space="0" w:color="auto"/>
              <w:left w:val="single" w:sz="12" w:space="0" w:color="auto"/>
              <w:bottom w:val="single" w:sz="12" w:space="0" w:color="auto"/>
              <w:right w:val="single" w:sz="12" w:space="0" w:color="auto"/>
            </w:tcBorders>
            <w:vAlign w:val="center"/>
          </w:tcPr>
          <w:p w:rsidR="00677F63" w:rsidRPr="00185A3D" w:rsidRDefault="00677F63" w:rsidP="00EE630D">
            <w:pPr>
              <w:pStyle w:val="Tablefoote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40" w:after="40"/>
              <w:rPr>
                <w:rFonts w:ascii="Arial" w:eastAsiaTheme="minorEastAsia" w:hAnsi="Arial" w:cs="Arial"/>
                <w:szCs w:val="24"/>
                <w:lang w:val="ru-RU"/>
              </w:rPr>
            </w:pPr>
            <w:proofErr w:type="gramStart"/>
            <w:r w:rsidRPr="00185A3D">
              <w:rPr>
                <w:rFonts w:ascii="Arial" w:eastAsiaTheme="minorEastAsia" w:hAnsi="Arial" w:cs="Arial"/>
                <w:szCs w:val="24"/>
                <w:vertAlign w:val="superscript"/>
              </w:rPr>
              <w:t>a</w:t>
            </w:r>
            <w:proofErr w:type="gramEnd"/>
            <w:r w:rsidRPr="00185A3D">
              <w:rPr>
                <w:rFonts w:ascii="Arial" w:eastAsiaTheme="minorEastAsia" w:hAnsi="Arial" w:cs="Arial"/>
                <w:szCs w:val="24"/>
                <w:vertAlign w:val="superscript"/>
              </w:rPr>
              <w:t>   </w:t>
            </w:r>
            <w:r w:rsidR="00185A3D">
              <w:rPr>
                <w:rFonts w:ascii="Arial" w:eastAsiaTheme="minorEastAsia" w:hAnsi="Arial" w:cs="Arial"/>
                <w:szCs w:val="24"/>
                <w:lang w:val="ru-RU"/>
              </w:rPr>
              <w:t>Только для измерений внутри помещения</w:t>
            </w:r>
            <w:r w:rsidRPr="00185A3D">
              <w:rPr>
                <w:rFonts w:ascii="Arial" w:eastAsiaTheme="minorEastAsia" w:hAnsi="Arial" w:cs="Arial"/>
                <w:szCs w:val="24"/>
                <w:lang w:val="ru-RU"/>
              </w:rPr>
              <w:t>.</w:t>
            </w:r>
          </w:p>
          <w:p w:rsidR="00677F63" w:rsidRPr="00185A3D" w:rsidRDefault="00677F63" w:rsidP="00EE630D">
            <w:pPr>
              <w:pStyle w:val="Tablefoote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40" w:after="40"/>
              <w:rPr>
                <w:rFonts w:ascii="Arial" w:hAnsi="Arial" w:cs="Arial"/>
                <w:noProof/>
                <w:vertAlign w:val="superscript"/>
                <w:lang w:val="ru-RU"/>
              </w:rPr>
            </w:pPr>
            <w:proofErr w:type="gramStart"/>
            <w:r w:rsidRPr="00185A3D">
              <w:rPr>
                <w:rFonts w:ascii="Arial" w:eastAsiaTheme="minorEastAsia" w:hAnsi="Arial" w:cs="Arial"/>
                <w:szCs w:val="24"/>
                <w:vertAlign w:val="superscript"/>
              </w:rPr>
              <w:t>b</w:t>
            </w:r>
            <w:proofErr w:type="gramEnd"/>
            <w:r w:rsidRPr="00185A3D">
              <w:rPr>
                <w:rFonts w:ascii="Arial" w:eastAsiaTheme="minorEastAsia" w:hAnsi="Arial" w:cs="Arial"/>
                <w:szCs w:val="24"/>
                <w:vertAlign w:val="superscript"/>
              </w:rPr>
              <w:t>   </w:t>
            </w:r>
            <w:r w:rsidR="00185A3D">
              <w:rPr>
                <w:rFonts w:ascii="Arial" w:eastAsiaTheme="minorEastAsia" w:hAnsi="Arial" w:cs="Arial"/>
                <w:szCs w:val="24"/>
                <w:lang w:val="ru-RU"/>
              </w:rPr>
              <w:t>Специально организованные исследования для электрогенераторов могут дать более низкие значения границ</w:t>
            </w:r>
            <w:r w:rsidRPr="00185A3D">
              <w:rPr>
                <w:rFonts w:ascii="Arial" w:eastAsiaTheme="minorEastAsia" w:hAnsi="Arial" w:cs="Arial"/>
                <w:szCs w:val="24"/>
                <w:lang w:val="ru-RU"/>
              </w:rPr>
              <w:t>.</w:t>
            </w:r>
          </w:p>
        </w:tc>
      </w:tr>
    </w:tbl>
    <w:p w:rsidR="00677F63" w:rsidRPr="002B0F4F" w:rsidRDefault="002B0F4F" w:rsidP="00EE630D">
      <w:pPr>
        <w:keepNext/>
        <w:rPr>
          <w:b/>
        </w:rPr>
      </w:pPr>
      <w:r w:rsidRPr="002B0F4F">
        <w:rPr>
          <w:b/>
        </w:rPr>
        <w:lastRenderedPageBreak/>
        <w:t>5.2 Классы точности измерений уровня звуковой мощности</w:t>
      </w:r>
    </w:p>
    <w:p w:rsidR="002B0F4F" w:rsidRPr="00185A3D" w:rsidRDefault="002B0F4F" w:rsidP="002B0F4F">
      <w:pPr>
        <w:spacing w:line="240" w:lineRule="auto"/>
      </w:pPr>
    </w:p>
    <w:p w:rsidR="002B0F4F" w:rsidRPr="002B0F4F" w:rsidRDefault="002B0F4F" w:rsidP="002F0ED3">
      <w:pPr>
        <w:rPr>
          <w:b/>
        </w:rPr>
      </w:pPr>
      <w:r w:rsidRPr="002B0F4F">
        <w:rPr>
          <w:b/>
        </w:rPr>
        <w:t>5.2.1 Общие положения</w:t>
      </w:r>
    </w:p>
    <w:p w:rsidR="002B0F4F" w:rsidRDefault="002B0F4F" w:rsidP="002F0ED3">
      <w:r>
        <w:t>При измерениях уровней звуковой мощности:</w:t>
      </w:r>
    </w:p>
    <w:p w:rsidR="002B0F4F" w:rsidRDefault="002B0F4F" w:rsidP="002F0ED3">
      <w:proofErr w:type="gramStart"/>
      <w:r>
        <w:t>- технический метод является более точным по сравнению с ориентирово</w:t>
      </w:r>
      <w:r>
        <w:t>ч</w:t>
      </w:r>
      <w:r>
        <w:t>ным, но требует больше затрат на проведение измерений;</w:t>
      </w:r>
      <w:proofErr w:type="gramEnd"/>
    </w:p>
    <w:p w:rsidR="002B0F4F" w:rsidRDefault="002B0F4F" w:rsidP="002F0ED3">
      <w:r>
        <w:t xml:space="preserve">- технический метод основан на </w:t>
      </w:r>
      <w:r>
        <w:rPr>
          <w:lang w:val="en-US"/>
        </w:rPr>
        <w:t>ISO</w:t>
      </w:r>
      <w:r w:rsidRPr="002B0F4F">
        <w:t xml:space="preserve"> </w:t>
      </w:r>
      <w:r>
        <w:t>3744 с дополнительными требованиями, приведенными в приложении</w:t>
      </w:r>
      <w:proofErr w:type="gramStart"/>
      <w:r>
        <w:t xml:space="preserve"> А</w:t>
      </w:r>
      <w:proofErr w:type="gramEnd"/>
      <w:r>
        <w:t>;</w:t>
      </w:r>
    </w:p>
    <w:p w:rsidR="002B0F4F" w:rsidRPr="002B0F4F" w:rsidRDefault="002B0F4F" w:rsidP="002F0ED3">
      <w:r>
        <w:t xml:space="preserve">- термины и определения по </w:t>
      </w:r>
      <w:r>
        <w:rPr>
          <w:lang w:val="en-US"/>
        </w:rPr>
        <w:t>ISO</w:t>
      </w:r>
      <w:r w:rsidRPr="002B0F4F">
        <w:t xml:space="preserve"> </w:t>
      </w:r>
      <w:r>
        <w:t>3744 применительно к электрогенераторам приведены в таблице А.1;</w:t>
      </w:r>
    </w:p>
    <w:p w:rsidR="002B0F4F" w:rsidRDefault="002B0F4F" w:rsidP="002B0F4F">
      <w:r>
        <w:t xml:space="preserve">- ориентировочный метод основан на </w:t>
      </w:r>
      <w:r>
        <w:rPr>
          <w:lang w:val="en-US"/>
        </w:rPr>
        <w:t>ISO</w:t>
      </w:r>
      <w:r w:rsidRPr="002B0F4F">
        <w:t xml:space="preserve"> </w:t>
      </w:r>
      <w:r>
        <w:t>3746 с дополнительными требов</w:t>
      </w:r>
      <w:r>
        <w:t>а</w:t>
      </w:r>
      <w:r>
        <w:t>ниями, приведенными в приложении</w:t>
      </w:r>
      <w:proofErr w:type="gramStart"/>
      <w:r>
        <w:t xml:space="preserve"> В</w:t>
      </w:r>
      <w:proofErr w:type="gramEnd"/>
      <w:r>
        <w:t>;</w:t>
      </w:r>
    </w:p>
    <w:p w:rsidR="002B0F4F" w:rsidRDefault="002B0F4F" w:rsidP="002B0F4F">
      <w:r>
        <w:t xml:space="preserve">- термины и определения по </w:t>
      </w:r>
      <w:r>
        <w:rPr>
          <w:lang w:val="en-US"/>
        </w:rPr>
        <w:t>ISO</w:t>
      </w:r>
      <w:r w:rsidRPr="002B0F4F">
        <w:t xml:space="preserve"> </w:t>
      </w:r>
      <w:r>
        <w:t>374</w:t>
      </w:r>
      <w:r w:rsidR="00FD2147">
        <w:t>6</w:t>
      </w:r>
      <w:r>
        <w:t xml:space="preserve"> применительно к электрогенераторам приведены в таблице </w:t>
      </w:r>
      <w:r w:rsidR="00FD2147">
        <w:t>В</w:t>
      </w:r>
      <w:r>
        <w:t>.1;</w:t>
      </w:r>
    </w:p>
    <w:p w:rsidR="00FD2147" w:rsidRDefault="00FD2147" w:rsidP="002B0F4F">
      <w:r>
        <w:t xml:space="preserve">- если класс точности не указан, требование равно применимо к техническому и ориентировочному методу измерений. </w:t>
      </w:r>
    </w:p>
    <w:p w:rsidR="00FD2147" w:rsidRPr="00FD2147" w:rsidRDefault="00FD2147" w:rsidP="002B0F4F">
      <w:pPr>
        <w:rPr>
          <w:b/>
        </w:rPr>
      </w:pPr>
      <w:r w:rsidRPr="00FD2147">
        <w:rPr>
          <w:b/>
        </w:rPr>
        <w:t>5.2.2 Технический метод измерений (класс точности 2)</w:t>
      </w:r>
    </w:p>
    <w:p w:rsidR="00FD2147" w:rsidRDefault="00FD2147" w:rsidP="002B0F4F">
      <w:r>
        <w:t>Данный метод требует оценки коррекции на</w:t>
      </w:r>
      <w:r w:rsidRPr="00FD2147">
        <w:t xml:space="preserve"> </w:t>
      </w:r>
      <w:r>
        <w:t>свойства испытательного пр</w:t>
      </w:r>
      <w:r>
        <w:t>о</w:t>
      </w:r>
      <w:r>
        <w:t xml:space="preserve">странства </w:t>
      </w:r>
      <w:r w:rsidRPr="00FD2147">
        <w:rPr>
          <w:rFonts w:ascii="Cambria" w:eastAsiaTheme="minorEastAsia" w:hAnsi="Cambria"/>
          <w:i/>
          <w:sz w:val="26"/>
          <w:szCs w:val="26"/>
          <w:lang w:val="en-US"/>
        </w:rPr>
        <w:t>K</w:t>
      </w:r>
      <w:r w:rsidRPr="00FD2147">
        <w:rPr>
          <w:rFonts w:ascii="Cambria" w:eastAsiaTheme="minorEastAsia" w:hAnsi="Cambria"/>
          <w:sz w:val="26"/>
          <w:szCs w:val="26"/>
          <w:vertAlign w:val="subscript"/>
        </w:rPr>
        <w:t>2</w:t>
      </w:r>
      <w:r w:rsidRPr="00FD2147">
        <w:rPr>
          <w:rFonts w:ascii="Cambria" w:eastAsiaTheme="minorEastAsia" w:hAnsi="Cambria"/>
          <w:sz w:val="26"/>
          <w:szCs w:val="26"/>
          <w:vertAlign w:val="subscript"/>
          <w:lang w:val="en-US"/>
        </w:rPr>
        <w:t>A</w:t>
      </w:r>
      <w:r>
        <w:t>, значение которой не должно превышать 4 дБ. Оцениваю</w:t>
      </w:r>
      <w:r w:rsidR="005B341D">
        <w:t>т также</w:t>
      </w:r>
      <w:r>
        <w:t xml:space="preserve"> вли</w:t>
      </w:r>
      <w:r>
        <w:t>я</w:t>
      </w:r>
      <w:r>
        <w:t xml:space="preserve">ние на результаты измерений фонового шума. Коррекция на фоновый шум </w:t>
      </w:r>
      <w:r w:rsidR="005B341D" w:rsidRPr="005B341D">
        <w:rPr>
          <w:rFonts w:ascii="Cambria" w:eastAsiaTheme="minorEastAsia" w:hAnsi="Cambria"/>
          <w:i/>
          <w:sz w:val="26"/>
          <w:szCs w:val="26"/>
        </w:rPr>
        <w:t>K</w:t>
      </w:r>
      <w:r w:rsidR="005B341D" w:rsidRPr="005B341D">
        <w:rPr>
          <w:rFonts w:ascii="Cambria" w:eastAsiaTheme="minorEastAsia" w:hAnsi="Cambria"/>
          <w:sz w:val="26"/>
          <w:szCs w:val="26"/>
          <w:vertAlign w:val="subscript"/>
        </w:rPr>
        <w:t>1A</w:t>
      </w:r>
      <w:r w:rsidR="005B341D">
        <w:t xml:space="preserve"> </w:t>
      </w:r>
      <w:r>
        <w:t>не долж</w:t>
      </w:r>
      <w:r w:rsidR="005B341D">
        <w:t>на превышать 1,3 дБ. Точки измерений выбирают в зависимости от вида эле</w:t>
      </w:r>
      <w:r w:rsidR="005B341D">
        <w:t>к</w:t>
      </w:r>
      <w:r w:rsidR="005B341D">
        <w:t>трогенератора. Технический метод является предпочтительным в целях декларир</w:t>
      </w:r>
      <w:r w:rsidR="005B341D">
        <w:t>о</w:t>
      </w:r>
      <w:r w:rsidR="005B341D">
        <w:t>вания. Полученную с его помощью шумовую характеристику можно применять для разных целей, включая принятие мер по снижению шума.</w:t>
      </w:r>
    </w:p>
    <w:p w:rsidR="005B341D" w:rsidRPr="00FD2147" w:rsidRDefault="005B341D" w:rsidP="005B341D">
      <w:pPr>
        <w:rPr>
          <w:b/>
        </w:rPr>
      </w:pPr>
      <w:r w:rsidRPr="00FD2147">
        <w:rPr>
          <w:b/>
        </w:rPr>
        <w:t>5.2.</w:t>
      </w:r>
      <w:r>
        <w:rPr>
          <w:b/>
        </w:rPr>
        <w:t>3</w:t>
      </w:r>
      <w:r w:rsidRPr="00FD2147">
        <w:rPr>
          <w:b/>
        </w:rPr>
        <w:t xml:space="preserve"> </w:t>
      </w:r>
      <w:r>
        <w:rPr>
          <w:b/>
        </w:rPr>
        <w:t>Ориентировочный</w:t>
      </w:r>
      <w:r w:rsidRPr="00FD2147">
        <w:rPr>
          <w:b/>
        </w:rPr>
        <w:t xml:space="preserve"> метод измерений (класс точности </w:t>
      </w:r>
      <w:r>
        <w:rPr>
          <w:b/>
        </w:rPr>
        <w:t>3</w:t>
      </w:r>
      <w:r w:rsidRPr="00FD2147">
        <w:rPr>
          <w:b/>
        </w:rPr>
        <w:t>)</w:t>
      </w:r>
    </w:p>
    <w:p w:rsidR="005B341D" w:rsidRDefault="005B341D" w:rsidP="002B0F4F">
      <w:r>
        <w:t>Данный метод предъявляет меньше требований к времени измерений и пр</w:t>
      </w:r>
      <w:r>
        <w:t>и</w:t>
      </w:r>
      <w:r>
        <w:t>меняемому оборудованию. Его можно использовать, когда необходимо сравнить два электрогенератора по производимому ими шуму. Измерения могут быть проведены на месте применения электрогенератора при минимальных затратах на создание необходимых условий измерений. Коррекция на свойства испытательного простра</w:t>
      </w:r>
      <w:r>
        <w:t>н</w:t>
      </w:r>
      <w:r>
        <w:t xml:space="preserve">ства </w:t>
      </w:r>
      <w:r w:rsidRPr="00FD2147">
        <w:rPr>
          <w:rFonts w:ascii="Cambria" w:eastAsiaTheme="minorEastAsia" w:hAnsi="Cambria"/>
          <w:i/>
          <w:sz w:val="26"/>
          <w:szCs w:val="26"/>
          <w:lang w:val="en-US"/>
        </w:rPr>
        <w:t>K</w:t>
      </w:r>
      <w:r w:rsidRPr="00FD2147">
        <w:rPr>
          <w:rFonts w:ascii="Cambria" w:eastAsiaTheme="minorEastAsia" w:hAnsi="Cambria"/>
          <w:sz w:val="26"/>
          <w:szCs w:val="26"/>
          <w:vertAlign w:val="subscript"/>
        </w:rPr>
        <w:t>2</w:t>
      </w:r>
      <w:r w:rsidRPr="00FD2147">
        <w:rPr>
          <w:rFonts w:ascii="Cambria" w:eastAsiaTheme="minorEastAsia" w:hAnsi="Cambria"/>
          <w:sz w:val="26"/>
          <w:szCs w:val="26"/>
          <w:vertAlign w:val="subscript"/>
          <w:lang w:val="en-US"/>
        </w:rPr>
        <w:t>A</w:t>
      </w:r>
      <w:r>
        <w:t xml:space="preserve"> не должна превышать 7 дБ. Коррекция на фоновый шум </w:t>
      </w:r>
      <w:r w:rsidRPr="005B341D">
        <w:rPr>
          <w:rFonts w:ascii="Cambria" w:eastAsiaTheme="minorEastAsia" w:hAnsi="Cambria"/>
          <w:i/>
          <w:sz w:val="26"/>
          <w:szCs w:val="26"/>
        </w:rPr>
        <w:t>K</w:t>
      </w:r>
      <w:r w:rsidRPr="005B341D">
        <w:rPr>
          <w:rFonts w:ascii="Cambria" w:eastAsiaTheme="minorEastAsia" w:hAnsi="Cambria"/>
          <w:sz w:val="26"/>
          <w:szCs w:val="26"/>
          <w:vertAlign w:val="subscript"/>
        </w:rPr>
        <w:t>1A</w:t>
      </w:r>
      <w:r>
        <w:t xml:space="preserve"> не должна пр</w:t>
      </w:r>
      <w:r>
        <w:t>е</w:t>
      </w:r>
      <w:r>
        <w:t>вышать 3 дБ. Однако недостаточная точность результатов, получаемых данным м</w:t>
      </w:r>
      <w:r>
        <w:t>е</w:t>
      </w:r>
      <w:r>
        <w:t>тодом, обычно не позволяет использовать их для оценки мер по снижению шума.</w:t>
      </w:r>
    </w:p>
    <w:p w:rsidR="005B341D" w:rsidRDefault="005B341D" w:rsidP="005B341D">
      <w:pPr>
        <w:rPr>
          <w:sz w:val="22"/>
          <w:szCs w:val="22"/>
        </w:rPr>
      </w:pPr>
      <w:r w:rsidRPr="00F62D9C">
        <w:rPr>
          <w:spacing w:val="40"/>
          <w:sz w:val="22"/>
          <w:szCs w:val="22"/>
        </w:rPr>
        <w:lastRenderedPageBreak/>
        <w:t>Примечание</w:t>
      </w:r>
      <w:r>
        <w:rPr>
          <w:spacing w:val="40"/>
          <w:sz w:val="22"/>
          <w:szCs w:val="22"/>
        </w:rPr>
        <w:t xml:space="preserve"> </w:t>
      </w:r>
      <w:r w:rsidRPr="00F62D9C">
        <w:rPr>
          <w:sz w:val="22"/>
          <w:szCs w:val="22"/>
        </w:rPr>
        <w:t>–</w:t>
      </w:r>
      <w:r>
        <w:rPr>
          <w:sz w:val="22"/>
          <w:szCs w:val="22"/>
        </w:rPr>
        <w:t xml:space="preserve"> </w:t>
      </w:r>
      <w:r w:rsidR="00E0306E">
        <w:rPr>
          <w:sz w:val="22"/>
          <w:szCs w:val="22"/>
        </w:rPr>
        <w:t>При с</w:t>
      </w:r>
      <w:r w:rsidR="00705B22">
        <w:rPr>
          <w:sz w:val="22"/>
          <w:szCs w:val="22"/>
        </w:rPr>
        <w:t>равн</w:t>
      </w:r>
      <w:r w:rsidR="00E0306E">
        <w:rPr>
          <w:sz w:val="22"/>
          <w:szCs w:val="22"/>
        </w:rPr>
        <w:t>ении</w:t>
      </w:r>
      <w:r w:rsidR="00705B22">
        <w:rPr>
          <w:sz w:val="22"/>
          <w:szCs w:val="22"/>
        </w:rPr>
        <w:t xml:space="preserve"> электрогенератор</w:t>
      </w:r>
      <w:r w:rsidR="00E0306E">
        <w:rPr>
          <w:sz w:val="22"/>
          <w:szCs w:val="22"/>
        </w:rPr>
        <w:t>ов</w:t>
      </w:r>
      <w:r w:rsidR="00705B22">
        <w:rPr>
          <w:sz w:val="22"/>
          <w:szCs w:val="22"/>
        </w:rPr>
        <w:t xml:space="preserve"> по производимому ими шуму </w:t>
      </w:r>
      <w:r w:rsidR="00E0306E">
        <w:rPr>
          <w:sz w:val="22"/>
          <w:szCs w:val="22"/>
        </w:rPr>
        <w:t xml:space="preserve">следует принимать во внимание точность метода, с помощью которых были получены </w:t>
      </w:r>
      <w:r w:rsidR="00142286">
        <w:rPr>
          <w:sz w:val="22"/>
          <w:szCs w:val="22"/>
        </w:rPr>
        <w:t>ш</w:t>
      </w:r>
      <w:r w:rsidR="00142286">
        <w:rPr>
          <w:sz w:val="22"/>
          <w:szCs w:val="22"/>
        </w:rPr>
        <w:t>у</w:t>
      </w:r>
      <w:r w:rsidR="00142286">
        <w:rPr>
          <w:sz w:val="22"/>
          <w:szCs w:val="22"/>
        </w:rPr>
        <w:t>мовые характеристики. Особенно это важно</w:t>
      </w:r>
      <w:r w:rsidR="00EE630D">
        <w:rPr>
          <w:sz w:val="22"/>
          <w:szCs w:val="22"/>
        </w:rPr>
        <w:t>,</w:t>
      </w:r>
      <w:r w:rsidR="00705B22">
        <w:rPr>
          <w:sz w:val="22"/>
          <w:szCs w:val="22"/>
        </w:rPr>
        <w:t xml:space="preserve"> если измерения были выполнены методами </w:t>
      </w:r>
      <w:r w:rsidR="00142286">
        <w:rPr>
          <w:sz w:val="22"/>
          <w:szCs w:val="22"/>
        </w:rPr>
        <w:t>разных</w:t>
      </w:r>
      <w:r w:rsidR="00705B22">
        <w:rPr>
          <w:sz w:val="22"/>
          <w:szCs w:val="22"/>
        </w:rPr>
        <w:t xml:space="preserve"> класс</w:t>
      </w:r>
      <w:r w:rsidR="00142286">
        <w:rPr>
          <w:sz w:val="22"/>
          <w:szCs w:val="22"/>
        </w:rPr>
        <w:t>ов</w:t>
      </w:r>
      <w:r w:rsidR="00705B22">
        <w:rPr>
          <w:sz w:val="22"/>
          <w:szCs w:val="22"/>
        </w:rPr>
        <w:t xml:space="preserve"> точности</w:t>
      </w:r>
      <w:r w:rsidRPr="0001274B">
        <w:rPr>
          <w:sz w:val="22"/>
          <w:szCs w:val="22"/>
        </w:rPr>
        <w:t>.</w:t>
      </w:r>
    </w:p>
    <w:p w:rsidR="002B51D7" w:rsidRDefault="002B51D7" w:rsidP="002B51D7">
      <w:pPr>
        <w:keepNext/>
        <w:spacing w:line="240" w:lineRule="auto"/>
        <w:rPr>
          <w:b/>
        </w:rPr>
      </w:pPr>
    </w:p>
    <w:p w:rsidR="002B51D7" w:rsidRPr="002F0ED3" w:rsidRDefault="002B51D7" w:rsidP="002B51D7">
      <w:pPr>
        <w:pStyle w:val="10"/>
      </w:pPr>
      <w:r>
        <w:t>6  Средства измерений</w:t>
      </w:r>
      <w:r w:rsidRPr="002F0ED3">
        <w:t xml:space="preserve"> </w:t>
      </w:r>
    </w:p>
    <w:p w:rsidR="002B51D7" w:rsidRDefault="002B51D7" w:rsidP="002B51D7">
      <w:pPr>
        <w:keepNext/>
        <w:spacing w:line="240" w:lineRule="auto"/>
        <w:rPr>
          <w:b/>
        </w:rPr>
      </w:pPr>
    </w:p>
    <w:p w:rsidR="002B51D7" w:rsidRPr="002B51D7" w:rsidRDefault="002B51D7" w:rsidP="002B51D7">
      <w:pPr>
        <w:rPr>
          <w:b/>
        </w:rPr>
      </w:pPr>
      <w:r>
        <w:rPr>
          <w:b/>
        </w:rPr>
        <w:t>6</w:t>
      </w:r>
      <w:r w:rsidRPr="002B51D7">
        <w:rPr>
          <w:b/>
        </w:rPr>
        <w:t xml:space="preserve">.1 </w:t>
      </w:r>
      <w:r w:rsidR="00705B22">
        <w:rPr>
          <w:b/>
        </w:rPr>
        <w:t>Общие положения</w:t>
      </w:r>
    </w:p>
    <w:p w:rsidR="002B51D7" w:rsidRDefault="002B51D7" w:rsidP="002B51D7">
      <w:pPr>
        <w:keepNext/>
        <w:spacing w:line="240" w:lineRule="auto"/>
        <w:rPr>
          <w:b/>
        </w:rPr>
      </w:pPr>
    </w:p>
    <w:p w:rsidR="00705B22" w:rsidRDefault="00705B22" w:rsidP="002B51D7">
      <w:r>
        <w:t xml:space="preserve">Требования по </w:t>
      </w:r>
      <w:r>
        <w:rPr>
          <w:lang w:val="en-US"/>
        </w:rPr>
        <w:t>ISO</w:t>
      </w:r>
      <w:r w:rsidRPr="00705B22">
        <w:t xml:space="preserve"> 3744</w:t>
      </w:r>
      <w:r>
        <w:t>:2010</w:t>
      </w:r>
      <w:r w:rsidRPr="00705B22">
        <w:t xml:space="preserve"> (5</w:t>
      </w:r>
      <w:r>
        <w:t>.</w:t>
      </w:r>
      <w:r w:rsidRPr="00705B22">
        <w:t>1)</w:t>
      </w:r>
      <w:r>
        <w:t xml:space="preserve"> или </w:t>
      </w:r>
      <w:r>
        <w:rPr>
          <w:lang w:val="en-US"/>
        </w:rPr>
        <w:t>ISO</w:t>
      </w:r>
      <w:r w:rsidRPr="00705B22">
        <w:t xml:space="preserve"> 37</w:t>
      </w:r>
      <w:r>
        <w:t>4</w:t>
      </w:r>
      <w:r w:rsidRPr="00705B22">
        <w:t>6</w:t>
      </w:r>
      <w:r>
        <w:t>:2010 (5.1) заменяют требов</w:t>
      </w:r>
      <w:r>
        <w:t>а</w:t>
      </w:r>
      <w:r>
        <w:t>ниями по А.2.1.</w:t>
      </w:r>
    </w:p>
    <w:p w:rsidR="00705B22" w:rsidRDefault="00705B22" w:rsidP="00705B22">
      <w:pPr>
        <w:keepNext/>
        <w:spacing w:line="240" w:lineRule="auto"/>
        <w:rPr>
          <w:b/>
        </w:rPr>
      </w:pPr>
    </w:p>
    <w:p w:rsidR="00705B22" w:rsidRPr="002B51D7" w:rsidRDefault="00705B22" w:rsidP="00705B22">
      <w:pPr>
        <w:rPr>
          <w:b/>
        </w:rPr>
      </w:pPr>
      <w:r>
        <w:rPr>
          <w:b/>
        </w:rPr>
        <w:t>6</w:t>
      </w:r>
      <w:r w:rsidRPr="002B51D7">
        <w:rPr>
          <w:b/>
        </w:rPr>
        <w:t>.</w:t>
      </w:r>
      <w:r>
        <w:rPr>
          <w:b/>
        </w:rPr>
        <w:t>2</w:t>
      </w:r>
      <w:r w:rsidRPr="002B51D7">
        <w:rPr>
          <w:b/>
        </w:rPr>
        <w:t xml:space="preserve"> </w:t>
      </w:r>
      <w:r>
        <w:rPr>
          <w:b/>
        </w:rPr>
        <w:t>Калибровка</w:t>
      </w:r>
    </w:p>
    <w:p w:rsidR="00705B22" w:rsidRDefault="00705B22" w:rsidP="00705B22">
      <w:pPr>
        <w:keepNext/>
        <w:spacing w:line="240" w:lineRule="auto"/>
        <w:rPr>
          <w:b/>
        </w:rPr>
      </w:pPr>
    </w:p>
    <w:p w:rsidR="00705B22" w:rsidRDefault="00705B22" w:rsidP="00705B22">
      <w:r>
        <w:t xml:space="preserve">Требования по </w:t>
      </w:r>
      <w:r>
        <w:rPr>
          <w:lang w:val="en-US"/>
        </w:rPr>
        <w:t>ISO</w:t>
      </w:r>
      <w:r w:rsidRPr="00705B22">
        <w:t xml:space="preserve"> 3744</w:t>
      </w:r>
      <w:r>
        <w:t>:2010</w:t>
      </w:r>
      <w:r w:rsidRPr="00705B22">
        <w:t xml:space="preserve"> (5</w:t>
      </w:r>
      <w:r>
        <w:t>.2</w:t>
      </w:r>
      <w:r w:rsidRPr="00705B22">
        <w:t>)</w:t>
      </w:r>
      <w:r>
        <w:t xml:space="preserve"> или </w:t>
      </w:r>
      <w:r>
        <w:rPr>
          <w:lang w:val="en-US"/>
        </w:rPr>
        <w:t>ISO</w:t>
      </w:r>
      <w:r w:rsidRPr="00705B22">
        <w:t xml:space="preserve"> 37</w:t>
      </w:r>
      <w:r>
        <w:t>4</w:t>
      </w:r>
      <w:r w:rsidRPr="00705B22">
        <w:t>6</w:t>
      </w:r>
      <w:r>
        <w:t>:2010 (5.2) заменяют требов</w:t>
      </w:r>
      <w:r>
        <w:t>а</w:t>
      </w:r>
      <w:r>
        <w:t>ниями по А.2.1.</w:t>
      </w:r>
    </w:p>
    <w:p w:rsidR="00705B22" w:rsidRDefault="00705B22" w:rsidP="00705B22">
      <w:pPr>
        <w:keepNext/>
        <w:spacing w:line="240" w:lineRule="auto"/>
        <w:rPr>
          <w:b/>
        </w:rPr>
      </w:pPr>
    </w:p>
    <w:p w:rsidR="00705B22" w:rsidRPr="002F0ED3" w:rsidRDefault="00705B22" w:rsidP="00705B22">
      <w:pPr>
        <w:pStyle w:val="10"/>
      </w:pPr>
      <w:r>
        <w:t>7  Испытательное пространство</w:t>
      </w:r>
      <w:r w:rsidRPr="002F0ED3">
        <w:t xml:space="preserve"> </w:t>
      </w:r>
    </w:p>
    <w:p w:rsidR="00705B22" w:rsidRDefault="00705B22" w:rsidP="00705B22">
      <w:pPr>
        <w:keepNext/>
        <w:spacing w:line="240" w:lineRule="auto"/>
        <w:rPr>
          <w:b/>
        </w:rPr>
      </w:pPr>
    </w:p>
    <w:p w:rsidR="00705B22" w:rsidRPr="002B51D7" w:rsidRDefault="00705B22" w:rsidP="00705B22">
      <w:pPr>
        <w:rPr>
          <w:b/>
        </w:rPr>
      </w:pPr>
      <w:r>
        <w:rPr>
          <w:b/>
        </w:rPr>
        <w:t>7</w:t>
      </w:r>
      <w:r w:rsidRPr="002B51D7">
        <w:rPr>
          <w:b/>
        </w:rPr>
        <w:t xml:space="preserve">.1 </w:t>
      </w:r>
      <w:r>
        <w:rPr>
          <w:b/>
        </w:rPr>
        <w:t>Общие положения</w:t>
      </w:r>
    </w:p>
    <w:p w:rsidR="00705B22" w:rsidRDefault="00705B22" w:rsidP="00705B22">
      <w:pPr>
        <w:keepNext/>
        <w:spacing w:line="240" w:lineRule="auto"/>
        <w:rPr>
          <w:b/>
        </w:rPr>
      </w:pPr>
    </w:p>
    <w:p w:rsidR="00705B22" w:rsidRPr="00705B22" w:rsidRDefault="00705B22" w:rsidP="00705B22">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(1</w:t>
      </w:r>
      <w:r>
        <w:t>.3</w:t>
      </w:r>
      <w:r w:rsidR="001B6E72">
        <w:t>,</w:t>
      </w:r>
      <w:r>
        <w:t xml:space="preserve"> 4.1</w:t>
      </w:r>
      <w:r w:rsidRPr="00705B22">
        <w:t>)</w:t>
      </w:r>
      <w:r>
        <w:t>.</w:t>
      </w:r>
    </w:p>
    <w:p w:rsidR="00705B22" w:rsidRPr="00705B22" w:rsidRDefault="00705B22" w:rsidP="00705B22">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rsidR="001B6E72">
        <w:t>1</w:t>
      </w:r>
      <w:r>
        <w:t>.3</w:t>
      </w:r>
      <w:r w:rsidR="001B6E72">
        <w:t>,</w:t>
      </w:r>
      <w:r>
        <w:t xml:space="preserve">  4.1</w:t>
      </w:r>
      <w:r w:rsidRPr="00705B22">
        <w:t>)</w:t>
      </w:r>
      <w:r>
        <w:t>.</w:t>
      </w:r>
    </w:p>
    <w:p w:rsidR="00705B22" w:rsidRDefault="00705B22" w:rsidP="00705B22">
      <w:pPr>
        <w:keepNext/>
        <w:spacing w:line="240" w:lineRule="auto"/>
        <w:rPr>
          <w:b/>
        </w:rPr>
      </w:pPr>
    </w:p>
    <w:p w:rsidR="00705B22" w:rsidRPr="002B51D7" w:rsidRDefault="00705B22" w:rsidP="00705B22">
      <w:pPr>
        <w:rPr>
          <w:b/>
        </w:rPr>
      </w:pPr>
      <w:r>
        <w:rPr>
          <w:b/>
        </w:rPr>
        <w:t>7</w:t>
      </w:r>
      <w:r w:rsidRPr="002B51D7">
        <w:rPr>
          <w:b/>
        </w:rPr>
        <w:t>.</w:t>
      </w:r>
      <w:r>
        <w:rPr>
          <w:b/>
        </w:rPr>
        <w:t>2</w:t>
      </w:r>
      <w:r w:rsidRPr="002B51D7">
        <w:rPr>
          <w:b/>
        </w:rPr>
        <w:t xml:space="preserve"> </w:t>
      </w:r>
      <w:r>
        <w:rPr>
          <w:b/>
        </w:rPr>
        <w:t>Проверка соответствия испытательного пространства</w:t>
      </w:r>
    </w:p>
    <w:p w:rsidR="00705B22" w:rsidRDefault="00705B22" w:rsidP="00705B22">
      <w:pPr>
        <w:keepNext/>
        <w:spacing w:line="240" w:lineRule="auto"/>
        <w:rPr>
          <w:b/>
        </w:rPr>
      </w:pPr>
    </w:p>
    <w:p w:rsidR="00705B22" w:rsidRDefault="00705B22" w:rsidP="002B51D7">
      <w:r>
        <w:t xml:space="preserve">В случае применения технического метода измерений </w:t>
      </w:r>
      <w:r w:rsidR="00E36D8C">
        <w:t>должны быть выполн</w:t>
      </w:r>
      <w:r w:rsidR="00E36D8C">
        <w:t>е</w:t>
      </w:r>
      <w:r w:rsidR="00E36D8C">
        <w:t xml:space="preserve">ны требования по </w:t>
      </w:r>
      <w:r w:rsidR="00E36D8C">
        <w:rPr>
          <w:lang w:val="en-US"/>
        </w:rPr>
        <w:t>ISO</w:t>
      </w:r>
      <w:r w:rsidR="00E36D8C" w:rsidRPr="00705B22">
        <w:t xml:space="preserve"> 3744</w:t>
      </w:r>
      <w:r w:rsidR="00E36D8C">
        <w:t>:2010</w:t>
      </w:r>
      <w:r w:rsidR="00E36D8C" w:rsidRPr="00705B22">
        <w:t xml:space="preserve"> (</w:t>
      </w:r>
      <w:r w:rsidR="00E36D8C">
        <w:t>4.3</w:t>
      </w:r>
      <w:r w:rsidR="00E36D8C" w:rsidRPr="00705B22">
        <w:t>)</w:t>
      </w:r>
      <w:r w:rsidR="00E36D8C">
        <w:t>, а также следующие условия:</w:t>
      </w:r>
    </w:p>
    <w:p w:rsidR="00E36D8C" w:rsidRDefault="00E36D8C" w:rsidP="002B51D7">
      <w:r>
        <w:t>- если измерения должны быть выполнены в полосах частот, то в каждой п</w:t>
      </w:r>
      <w:r>
        <w:t>о</w:t>
      </w:r>
      <w:r>
        <w:t>лосе должно быть определено значение коррекции на свойства испытательного пр</w:t>
      </w:r>
      <w:r>
        <w:t>о</w:t>
      </w:r>
      <w:r>
        <w:t xml:space="preserve">странства </w:t>
      </w:r>
      <w:r w:rsidRPr="00FD2147">
        <w:rPr>
          <w:rFonts w:ascii="Cambria" w:eastAsiaTheme="minorEastAsia" w:hAnsi="Cambria"/>
          <w:i/>
          <w:sz w:val="26"/>
          <w:szCs w:val="26"/>
          <w:lang w:val="en-US"/>
        </w:rPr>
        <w:t>K</w:t>
      </w:r>
      <w:r w:rsidRPr="00FD2147">
        <w:rPr>
          <w:rFonts w:ascii="Cambria" w:eastAsiaTheme="minorEastAsia" w:hAnsi="Cambria"/>
          <w:sz w:val="26"/>
          <w:szCs w:val="26"/>
          <w:vertAlign w:val="subscript"/>
        </w:rPr>
        <w:t>2</w:t>
      </w:r>
      <w:r>
        <w:t xml:space="preserve"> согласно А.6;</w:t>
      </w:r>
    </w:p>
    <w:p w:rsidR="00705B22" w:rsidRDefault="00E36D8C" w:rsidP="00EE630D">
      <w:pPr>
        <w:widowControl w:val="0"/>
      </w:pPr>
      <w:r>
        <w:t>- если акустические условия на месте измерений не позволяют выполнить требования технического метода (особенно часто это встречается в случае электр</w:t>
      </w:r>
      <w:r>
        <w:t>о</w:t>
      </w:r>
      <w:r>
        <w:t>генераторов больших размеров), то по согласованию с заинтересованными стор</w:t>
      </w:r>
      <w:r>
        <w:t>о</w:t>
      </w:r>
      <w:r>
        <w:t xml:space="preserve">нами (заказчиком, контролирующим </w:t>
      </w:r>
      <w:proofErr w:type="gramStart"/>
      <w:r>
        <w:t xml:space="preserve">органом) </w:t>
      </w:r>
      <w:proofErr w:type="gramEnd"/>
      <w:r>
        <w:t>точность может быть улучшена прим</w:t>
      </w:r>
      <w:r>
        <w:t>е</w:t>
      </w:r>
      <w:r>
        <w:lastRenderedPageBreak/>
        <w:t xml:space="preserve">нением специальных методов измерений, например измерениями интенсивности звука по </w:t>
      </w:r>
      <w:r w:rsidRPr="00E36D8C">
        <w:t>[18]</w:t>
      </w:r>
      <w:r>
        <w:t xml:space="preserve"> или</w:t>
      </w:r>
      <w:r w:rsidRPr="00E36D8C">
        <w:t xml:space="preserve"> [19]</w:t>
      </w:r>
      <w:r>
        <w:t xml:space="preserve"> (см. приложение С).</w:t>
      </w:r>
    </w:p>
    <w:p w:rsidR="006D27E7" w:rsidRDefault="006D27E7" w:rsidP="006D27E7">
      <w:r>
        <w:t>В случае применения ориентировочного метода измерений должны быть в</w:t>
      </w:r>
      <w:r>
        <w:t>ы</w:t>
      </w:r>
      <w:r>
        <w:t xml:space="preserve">полнены требования по </w:t>
      </w:r>
      <w:r>
        <w:rPr>
          <w:lang w:val="en-US"/>
        </w:rPr>
        <w:t>ISO</w:t>
      </w:r>
      <w:r w:rsidRPr="00705B22">
        <w:t xml:space="preserve"> 374</w:t>
      </w:r>
      <w:r>
        <w:t>6:2010</w:t>
      </w:r>
      <w:r w:rsidRPr="00705B22">
        <w:t xml:space="preserve"> (</w:t>
      </w:r>
      <w:r>
        <w:t>8.1 и 4.3</w:t>
      </w:r>
      <w:r w:rsidRPr="00705B22">
        <w:t>)</w:t>
      </w:r>
      <w:r>
        <w:t>.</w:t>
      </w:r>
    </w:p>
    <w:p w:rsidR="006D27E7" w:rsidRDefault="006D27E7" w:rsidP="006D27E7">
      <w:pPr>
        <w:keepNext/>
        <w:spacing w:line="240" w:lineRule="auto"/>
        <w:rPr>
          <w:b/>
        </w:rPr>
      </w:pPr>
    </w:p>
    <w:p w:rsidR="006D27E7" w:rsidRPr="002B51D7" w:rsidRDefault="006D27E7" w:rsidP="006D27E7">
      <w:pPr>
        <w:rPr>
          <w:b/>
        </w:rPr>
      </w:pPr>
      <w:r>
        <w:rPr>
          <w:b/>
        </w:rPr>
        <w:t>7</w:t>
      </w:r>
      <w:r w:rsidRPr="002B51D7">
        <w:rPr>
          <w:b/>
        </w:rPr>
        <w:t>.</w:t>
      </w:r>
      <w:r>
        <w:rPr>
          <w:b/>
        </w:rPr>
        <w:t>3</w:t>
      </w:r>
      <w:r w:rsidRPr="002B51D7">
        <w:rPr>
          <w:b/>
        </w:rPr>
        <w:t xml:space="preserve"> </w:t>
      </w:r>
      <w:r>
        <w:rPr>
          <w:b/>
        </w:rPr>
        <w:t>Требования к уровню фонового шума</w:t>
      </w:r>
    </w:p>
    <w:p w:rsidR="006D27E7" w:rsidRDefault="006D27E7" w:rsidP="006D27E7">
      <w:pPr>
        <w:keepNext/>
        <w:spacing w:line="240" w:lineRule="auto"/>
        <w:rPr>
          <w:b/>
        </w:rPr>
      </w:pPr>
    </w:p>
    <w:p w:rsidR="005108F8" w:rsidRPr="00705B22" w:rsidRDefault="005108F8" w:rsidP="005108F8">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4.2</w:t>
      </w:r>
      <w:r w:rsidRPr="00705B22">
        <w:t>)</w:t>
      </w:r>
      <w:r>
        <w:t>.</w:t>
      </w:r>
    </w:p>
    <w:p w:rsidR="005108F8" w:rsidRPr="00705B22" w:rsidRDefault="005108F8" w:rsidP="005108F8">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4.2</w:t>
      </w:r>
      <w:r w:rsidRPr="00705B22">
        <w:t>)</w:t>
      </w:r>
      <w:r>
        <w:t>.</w:t>
      </w:r>
    </w:p>
    <w:p w:rsidR="00E36D8C" w:rsidRDefault="005108F8" w:rsidP="002B51D7">
      <w:r>
        <w:t>При этом должны быть соблюдены следующие условия:</w:t>
      </w:r>
    </w:p>
    <w:p w:rsidR="005108F8" w:rsidRDefault="005108F8" w:rsidP="002B51D7">
      <w:r w:rsidRPr="005108F8">
        <w:t xml:space="preserve">- </w:t>
      </w:r>
      <w:r>
        <w:t>шум, создаваемый движением воздуха вблизи микрофона, рассматривают как фоновый;</w:t>
      </w:r>
    </w:p>
    <w:p w:rsidR="005108F8" w:rsidRDefault="005108F8" w:rsidP="002B51D7">
      <w:r>
        <w:t>- при измерениях на открытом воздухе используют ветрозащитный экран для микрофона в соответствии с указаниями изготовителя;</w:t>
      </w:r>
    </w:p>
    <w:p w:rsidR="005108F8" w:rsidRDefault="005108F8" w:rsidP="002B51D7">
      <w:r>
        <w:t>- при измерениях на открытом воздухе максимальная скорость ветра не дол</w:t>
      </w:r>
      <w:r>
        <w:t>ж</w:t>
      </w:r>
      <w:r>
        <w:t>на превышать 6 м/</w:t>
      </w:r>
      <w:proofErr w:type="gramStart"/>
      <w:r>
        <w:t>с</w:t>
      </w:r>
      <w:proofErr w:type="gramEnd"/>
      <w:r>
        <w:t>.</w:t>
      </w:r>
    </w:p>
    <w:p w:rsidR="009D7698" w:rsidRDefault="009D7698" w:rsidP="009D7698">
      <w:pPr>
        <w:keepNext/>
        <w:spacing w:line="240" w:lineRule="auto"/>
        <w:rPr>
          <w:b/>
        </w:rPr>
      </w:pPr>
    </w:p>
    <w:p w:rsidR="009D7698" w:rsidRPr="002F0ED3" w:rsidRDefault="005108F8" w:rsidP="009D7698">
      <w:pPr>
        <w:pStyle w:val="10"/>
      </w:pPr>
      <w:r>
        <w:t>8</w:t>
      </w:r>
      <w:r w:rsidR="009D7698">
        <w:t>  </w:t>
      </w:r>
      <w:r>
        <w:t>Шум электрогенератора и условия его работы</w:t>
      </w:r>
      <w:r w:rsidR="009D7698" w:rsidRPr="002F0ED3">
        <w:t xml:space="preserve"> </w:t>
      </w:r>
    </w:p>
    <w:p w:rsidR="009D7698" w:rsidRDefault="009D7698" w:rsidP="009D7698">
      <w:pPr>
        <w:keepNext/>
        <w:spacing w:line="240" w:lineRule="auto"/>
        <w:rPr>
          <w:b/>
        </w:rPr>
      </w:pPr>
    </w:p>
    <w:p w:rsidR="009D7698" w:rsidRPr="002B51D7" w:rsidRDefault="005108F8" w:rsidP="009D7698">
      <w:pPr>
        <w:rPr>
          <w:b/>
        </w:rPr>
      </w:pPr>
      <w:r>
        <w:rPr>
          <w:b/>
        </w:rPr>
        <w:t>8</w:t>
      </w:r>
      <w:r w:rsidR="009D7698" w:rsidRPr="002B51D7">
        <w:rPr>
          <w:b/>
        </w:rPr>
        <w:t xml:space="preserve">.1 </w:t>
      </w:r>
      <w:r>
        <w:rPr>
          <w:b/>
        </w:rPr>
        <w:t>Определение испытуемого источника шума</w:t>
      </w:r>
    </w:p>
    <w:p w:rsidR="009D7698" w:rsidRDefault="009D7698" w:rsidP="009D7698">
      <w:pPr>
        <w:keepNext/>
        <w:spacing w:line="240" w:lineRule="auto"/>
        <w:rPr>
          <w:b/>
        </w:rPr>
      </w:pPr>
    </w:p>
    <w:p w:rsidR="00F8001C" w:rsidRDefault="005108F8" w:rsidP="00F8001C">
      <w:pPr>
        <w:rPr>
          <w:snapToGrid w:val="0"/>
        </w:rPr>
      </w:pPr>
      <w:r>
        <w:rPr>
          <w:snapToGrid w:val="0"/>
        </w:rPr>
        <w:t xml:space="preserve">Измерению подлежит общий шум, производимый </w:t>
      </w:r>
      <w:r w:rsidR="00F8001C">
        <w:rPr>
          <w:snapToGrid w:val="0"/>
        </w:rPr>
        <w:t>электрогенератором, вкл</w:t>
      </w:r>
      <w:r w:rsidR="00F8001C">
        <w:rPr>
          <w:snapToGrid w:val="0"/>
        </w:rPr>
        <w:t>ю</w:t>
      </w:r>
      <w:r w:rsidR="00F8001C">
        <w:rPr>
          <w:snapToGrid w:val="0"/>
        </w:rPr>
        <w:t xml:space="preserve">чая </w:t>
      </w:r>
      <w:r w:rsidR="00F8001C" w:rsidRPr="00F8001C">
        <w:rPr>
          <w:snapToGrid w:val="0"/>
        </w:rPr>
        <w:t>излучаемый внешними поверхностями двигателя и генератора,</w:t>
      </w:r>
      <w:r w:rsidR="00F8001C">
        <w:rPr>
          <w:snapToGrid w:val="0"/>
        </w:rPr>
        <w:t xml:space="preserve"> </w:t>
      </w:r>
      <w:r w:rsidR="00F8001C" w:rsidRPr="00F8001C">
        <w:rPr>
          <w:snapToGrid w:val="0"/>
        </w:rPr>
        <w:t>шум всасывания и выхлопа</w:t>
      </w:r>
      <w:r w:rsidR="00F8001C">
        <w:rPr>
          <w:snapToGrid w:val="0"/>
        </w:rPr>
        <w:t xml:space="preserve"> (в том числе создаваемый глушителем и дождевиком выхлопной трубы)</w:t>
      </w:r>
      <w:r w:rsidR="00F8001C" w:rsidRPr="00F8001C">
        <w:rPr>
          <w:snapToGrid w:val="0"/>
        </w:rPr>
        <w:t>, шум системы охлаждения двигателя и вентилятора генератора, а также</w:t>
      </w:r>
      <w:r w:rsidR="00F8001C">
        <w:rPr>
          <w:snapToGrid w:val="0"/>
        </w:rPr>
        <w:t xml:space="preserve"> </w:t>
      </w:r>
      <w:r w:rsidR="00F8001C" w:rsidRPr="00F8001C">
        <w:rPr>
          <w:snapToGrid w:val="0"/>
        </w:rPr>
        <w:t>шум, кот</w:t>
      </w:r>
      <w:r w:rsidR="00F8001C" w:rsidRPr="00F8001C">
        <w:rPr>
          <w:snapToGrid w:val="0"/>
        </w:rPr>
        <w:t>о</w:t>
      </w:r>
      <w:r w:rsidR="00F8001C" w:rsidRPr="00F8001C">
        <w:rPr>
          <w:snapToGrid w:val="0"/>
        </w:rPr>
        <w:t xml:space="preserve">рый излучают, например, присоединенные </w:t>
      </w:r>
      <w:r w:rsidR="00F8001C">
        <w:rPr>
          <w:snapToGrid w:val="0"/>
        </w:rPr>
        <w:t>элементы электрогенератора,</w:t>
      </w:r>
      <w:r w:rsidR="00F8001C" w:rsidRPr="00F8001C">
        <w:rPr>
          <w:snapToGrid w:val="0"/>
        </w:rPr>
        <w:t xml:space="preserve"> несущая рама</w:t>
      </w:r>
      <w:r w:rsidR="00F8001C">
        <w:rPr>
          <w:snapToGrid w:val="0"/>
        </w:rPr>
        <w:t>, шасси и топливный бак</w:t>
      </w:r>
      <w:r w:rsidR="00F8001C" w:rsidRPr="00F8001C">
        <w:rPr>
          <w:snapToGrid w:val="0"/>
        </w:rPr>
        <w:t>.</w:t>
      </w:r>
    </w:p>
    <w:p w:rsidR="005108F8" w:rsidRDefault="00F8001C" w:rsidP="00F8001C">
      <w:pPr>
        <w:rPr>
          <w:snapToGrid w:val="0"/>
        </w:rPr>
      </w:pPr>
      <w:r w:rsidRPr="00F8001C">
        <w:rPr>
          <w:snapToGrid w:val="0"/>
        </w:rPr>
        <w:t>Если электро</w:t>
      </w:r>
      <w:r>
        <w:rPr>
          <w:snapToGrid w:val="0"/>
        </w:rPr>
        <w:t>генератор</w:t>
      </w:r>
      <w:r w:rsidRPr="00F8001C">
        <w:rPr>
          <w:snapToGrid w:val="0"/>
        </w:rPr>
        <w:t xml:space="preserve"> полностью или частично заключен в</w:t>
      </w:r>
      <w:r w:rsidR="00B65E95" w:rsidRPr="00B65E95">
        <w:rPr>
          <w:snapToGrid w:val="0"/>
        </w:rPr>
        <w:t xml:space="preserve"> </w:t>
      </w:r>
      <w:r w:rsidR="00B65E95">
        <w:rPr>
          <w:snapToGrid w:val="0"/>
        </w:rPr>
        <w:t>защитный</w:t>
      </w:r>
      <w:r w:rsidRPr="00F8001C">
        <w:rPr>
          <w:snapToGrid w:val="0"/>
        </w:rPr>
        <w:t xml:space="preserve"> кожух</w:t>
      </w:r>
      <w:r w:rsidR="00B65E95">
        <w:rPr>
          <w:snapToGrid w:val="0"/>
        </w:rPr>
        <w:t xml:space="preserve"> (корпус</w:t>
      </w:r>
      <w:r w:rsidR="00856132">
        <w:rPr>
          <w:snapToGrid w:val="0"/>
        </w:rPr>
        <w:t>, оболочку</w:t>
      </w:r>
      <w:r w:rsidR="00B65E95">
        <w:rPr>
          <w:snapToGrid w:val="0"/>
        </w:rPr>
        <w:t>)</w:t>
      </w:r>
      <w:r w:rsidRPr="00F8001C">
        <w:rPr>
          <w:snapToGrid w:val="0"/>
        </w:rPr>
        <w:t xml:space="preserve">, то </w:t>
      </w:r>
      <w:r>
        <w:rPr>
          <w:snapToGrid w:val="0"/>
        </w:rPr>
        <w:t xml:space="preserve">рассматривают </w:t>
      </w:r>
      <w:r w:rsidRPr="00F8001C">
        <w:rPr>
          <w:snapToGrid w:val="0"/>
        </w:rPr>
        <w:t>шум, излучаемый кожухом.</w:t>
      </w:r>
    </w:p>
    <w:p w:rsidR="00F8001C" w:rsidRDefault="00F8001C" w:rsidP="00F8001C">
      <w:pPr>
        <w:rPr>
          <w:snapToGrid w:val="0"/>
        </w:rPr>
      </w:pPr>
      <w:r w:rsidRPr="00F8001C">
        <w:rPr>
          <w:snapToGrid w:val="0"/>
        </w:rPr>
        <w:t xml:space="preserve">В случае, когда </w:t>
      </w:r>
      <w:r w:rsidR="00470923">
        <w:rPr>
          <w:snapToGrid w:val="0"/>
        </w:rPr>
        <w:t>измерения не учитывают шум от одного из вышеперечисле</w:t>
      </w:r>
      <w:r w:rsidR="00470923">
        <w:rPr>
          <w:snapToGrid w:val="0"/>
        </w:rPr>
        <w:t>н</w:t>
      </w:r>
      <w:r w:rsidR="00470923">
        <w:rPr>
          <w:snapToGrid w:val="0"/>
        </w:rPr>
        <w:t xml:space="preserve">ных источников, это должно быть отражено </w:t>
      </w:r>
      <w:r w:rsidRPr="00F8001C">
        <w:rPr>
          <w:snapToGrid w:val="0"/>
        </w:rPr>
        <w:t>в протоколе испытаний.</w:t>
      </w:r>
      <w:r w:rsidR="00470923">
        <w:rPr>
          <w:snapToGrid w:val="0"/>
        </w:rPr>
        <w:t xml:space="preserve"> Такие ситуации могут возникнуть, например:</w:t>
      </w:r>
    </w:p>
    <w:p w:rsidR="00470923" w:rsidRDefault="00470923" w:rsidP="00F8001C">
      <w:pPr>
        <w:rPr>
          <w:snapToGrid w:val="0"/>
        </w:rPr>
      </w:pPr>
      <w:r>
        <w:rPr>
          <w:snapToGrid w:val="0"/>
        </w:rPr>
        <w:t>- при измерениях на месте применения электрогенератора, когда трубопров</w:t>
      </w:r>
      <w:r>
        <w:rPr>
          <w:snapToGrid w:val="0"/>
        </w:rPr>
        <w:t>о</w:t>
      </w:r>
      <w:r>
        <w:rPr>
          <w:snapToGrid w:val="0"/>
        </w:rPr>
        <w:t>ды выхлопной и охлаждающей систем выведены в удаленное место;</w:t>
      </w:r>
    </w:p>
    <w:p w:rsidR="00470923" w:rsidRDefault="00470923" w:rsidP="00EE630D">
      <w:pPr>
        <w:widowControl w:val="0"/>
        <w:rPr>
          <w:snapToGrid w:val="0"/>
        </w:rPr>
      </w:pPr>
      <w:r w:rsidRPr="00470923">
        <w:rPr>
          <w:snapToGrid w:val="0"/>
        </w:rPr>
        <w:lastRenderedPageBreak/>
        <w:t xml:space="preserve">- </w:t>
      </w:r>
      <w:r>
        <w:rPr>
          <w:snapToGrid w:val="0"/>
        </w:rPr>
        <w:t>при</w:t>
      </w:r>
      <w:r w:rsidRPr="00470923">
        <w:rPr>
          <w:snapToGrid w:val="0"/>
        </w:rPr>
        <w:t xml:space="preserve"> </w:t>
      </w:r>
      <w:r>
        <w:rPr>
          <w:snapToGrid w:val="0"/>
        </w:rPr>
        <w:t>измерениях</w:t>
      </w:r>
      <w:r w:rsidRPr="00470923">
        <w:rPr>
          <w:snapToGrid w:val="0"/>
        </w:rPr>
        <w:t xml:space="preserve"> </w:t>
      </w:r>
      <w:r>
        <w:rPr>
          <w:snapToGrid w:val="0"/>
        </w:rPr>
        <w:t>в</w:t>
      </w:r>
      <w:r w:rsidRPr="00470923">
        <w:rPr>
          <w:snapToGrid w:val="0"/>
        </w:rPr>
        <w:t xml:space="preserve"> </w:t>
      </w:r>
      <w:r>
        <w:rPr>
          <w:snapToGrid w:val="0"/>
        </w:rPr>
        <w:t>испытательном</w:t>
      </w:r>
      <w:r w:rsidRPr="00470923">
        <w:rPr>
          <w:snapToGrid w:val="0"/>
        </w:rPr>
        <w:t xml:space="preserve"> </w:t>
      </w:r>
      <w:r>
        <w:rPr>
          <w:snapToGrid w:val="0"/>
        </w:rPr>
        <w:t>помещении</w:t>
      </w:r>
      <w:r w:rsidRPr="00470923">
        <w:rPr>
          <w:snapToGrid w:val="0"/>
        </w:rPr>
        <w:t xml:space="preserve">, </w:t>
      </w:r>
      <w:r>
        <w:rPr>
          <w:snapToGrid w:val="0"/>
        </w:rPr>
        <w:t>когда</w:t>
      </w:r>
      <w:r w:rsidRPr="00470923">
        <w:rPr>
          <w:snapToGrid w:val="0"/>
        </w:rPr>
        <w:t xml:space="preserve"> </w:t>
      </w:r>
      <w:r>
        <w:rPr>
          <w:snapToGrid w:val="0"/>
        </w:rPr>
        <w:t>система</w:t>
      </w:r>
      <w:r w:rsidRPr="00470923">
        <w:rPr>
          <w:snapToGrid w:val="0"/>
        </w:rPr>
        <w:t xml:space="preserve"> </w:t>
      </w:r>
      <w:r>
        <w:rPr>
          <w:snapToGrid w:val="0"/>
        </w:rPr>
        <w:t>выхлопа</w:t>
      </w:r>
      <w:r w:rsidRPr="00470923">
        <w:rPr>
          <w:snapToGrid w:val="0"/>
        </w:rPr>
        <w:t xml:space="preserve"> </w:t>
      </w:r>
      <w:r>
        <w:rPr>
          <w:snapToGrid w:val="0"/>
        </w:rPr>
        <w:t>выв</w:t>
      </w:r>
      <w:r>
        <w:rPr>
          <w:snapToGrid w:val="0"/>
        </w:rPr>
        <w:t>е</w:t>
      </w:r>
      <w:r>
        <w:rPr>
          <w:snapToGrid w:val="0"/>
        </w:rPr>
        <w:t>дена наружу.</w:t>
      </w:r>
    </w:p>
    <w:p w:rsidR="00142286" w:rsidRDefault="00142286" w:rsidP="00142286">
      <w:pPr>
        <w:keepNext/>
        <w:spacing w:line="240" w:lineRule="auto"/>
        <w:rPr>
          <w:b/>
        </w:rPr>
      </w:pPr>
    </w:p>
    <w:p w:rsidR="00470923" w:rsidRPr="002B51D7" w:rsidRDefault="00470923" w:rsidP="00470923">
      <w:pPr>
        <w:rPr>
          <w:b/>
        </w:rPr>
      </w:pPr>
      <w:r>
        <w:rPr>
          <w:b/>
        </w:rPr>
        <w:t>8</w:t>
      </w:r>
      <w:r w:rsidRPr="002B51D7">
        <w:rPr>
          <w:b/>
        </w:rPr>
        <w:t>.</w:t>
      </w:r>
      <w:r>
        <w:rPr>
          <w:b/>
        </w:rPr>
        <w:t xml:space="preserve">2 Расположение </w:t>
      </w:r>
      <w:r w:rsidR="001B6E72">
        <w:rPr>
          <w:b/>
        </w:rPr>
        <w:t xml:space="preserve">и установка </w:t>
      </w:r>
      <w:r>
        <w:rPr>
          <w:b/>
        </w:rPr>
        <w:t>электрогенератора</w:t>
      </w:r>
    </w:p>
    <w:p w:rsidR="00470923" w:rsidRDefault="00470923" w:rsidP="00470923">
      <w:pPr>
        <w:keepNext/>
        <w:spacing w:line="240" w:lineRule="auto"/>
        <w:rPr>
          <w:b/>
        </w:rPr>
      </w:pPr>
    </w:p>
    <w:p w:rsidR="00470923" w:rsidRPr="00705B22" w:rsidRDefault="00470923" w:rsidP="00470923">
      <w:r w:rsidRPr="00705B22">
        <w:t>Для технического</w:t>
      </w:r>
      <w:r>
        <w:t xml:space="preserve"> метода применяют общие положения по </w:t>
      </w:r>
      <w:r>
        <w:rPr>
          <w:lang w:val="en-US"/>
        </w:rPr>
        <w:t>ISO</w:t>
      </w:r>
      <w:r w:rsidRPr="00705B22">
        <w:t xml:space="preserve"> 3744</w:t>
      </w:r>
      <w:r>
        <w:t>:2010</w:t>
      </w:r>
      <w:r w:rsidRPr="00705B22">
        <w:t xml:space="preserve"> (</w:t>
      </w:r>
      <w:r>
        <w:t>6.1</w:t>
      </w:r>
      <w:r w:rsidRPr="00705B22">
        <w:t>)</w:t>
      </w:r>
      <w:r>
        <w:t>.</w:t>
      </w:r>
    </w:p>
    <w:p w:rsidR="00470923" w:rsidRPr="00705B22" w:rsidRDefault="00470923" w:rsidP="00470923">
      <w:r w:rsidRPr="00705B22">
        <w:t xml:space="preserve">Для </w:t>
      </w:r>
      <w:r>
        <w:t xml:space="preserve">ориентировочного метода применяют </w:t>
      </w:r>
      <w:r w:rsidR="001B6E72">
        <w:t>общие положения</w:t>
      </w:r>
      <w:r>
        <w:t xml:space="preserve"> по </w:t>
      </w:r>
      <w:r>
        <w:rPr>
          <w:lang w:val="en-US"/>
        </w:rPr>
        <w:t>ISO</w:t>
      </w:r>
      <w:r w:rsidRPr="00705B22">
        <w:t xml:space="preserve"> 374</w:t>
      </w:r>
      <w:r>
        <w:t>6:2010</w:t>
      </w:r>
      <w:r w:rsidRPr="00705B22">
        <w:t xml:space="preserve"> (</w:t>
      </w:r>
      <w:r w:rsidR="001B6E72">
        <w:t>6.1</w:t>
      </w:r>
      <w:r w:rsidRPr="00705B22">
        <w:t>)</w:t>
      </w:r>
      <w:r>
        <w:t>.</w:t>
      </w:r>
    </w:p>
    <w:p w:rsidR="001B6E72" w:rsidRPr="00705B22" w:rsidRDefault="001B6E72" w:rsidP="001B6E72">
      <w:r w:rsidRPr="00705B22">
        <w:t>Для технического</w:t>
      </w:r>
      <w:r>
        <w:t xml:space="preserve"> метода в отношении расположения электрогенератора пр</w:t>
      </w:r>
      <w:r>
        <w:t>и</w:t>
      </w:r>
      <w:r>
        <w:t xml:space="preserve">меняют требования по </w:t>
      </w:r>
      <w:r>
        <w:rPr>
          <w:lang w:val="en-US"/>
        </w:rPr>
        <w:t>ISO</w:t>
      </w:r>
      <w:r w:rsidRPr="00705B22">
        <w:t xml:space="preserve"> 3744</w:t>
      </w:r>
      <w:r>
        <w:t>:2010</w:t>
      </w:r>
      <w:r w:rsidRPr="00705B22">
        <w:t xml:space="preserve"> (</w:t>
      </w:r>
      <w:r>
        <w:t>6.3</w:t>
      </w:r>
      <w:r w:rsidRPr="00705B22">
        <w:t>)</w:t>
      </w:r>
      <w:r>
        <w:t>.</w:t>
      </w:r>
    </w:p>
    <w:p w:rsidR="001B6E72" w:rsidRDefault="001B6E72" w:rsidP="001B6E72">
      <w:r w:rsidRPr="00705B22">
        <w:t xml:space="preserve">Для </w:t>
      </w:r>
      <w:r>
        <w:t xml:space="preserve">ориентировочного метода в отношении расположения электрогенератора применяют требования по </w:t>
      </w:r>
      <w:r>
        <w:rPr>
          <w:lang w:val="en-US"/>
        </w:rPr>
        <w:t>ISO</w:t>
      </w:r>
      <w:r w:rsidRPr="00705B22">
        <w:t xml:space="preserve"> 374</w:t>
      </w:r>
      <w:r>
        <w:t>6:2010</w:t>
      </w:r>
      <w:r w:rsidRPr="00705B22">
        <w:t xml:space="preserve"> (</w:t>
      </w:r>
      <w:r>
        <w:t>6.3</w:t>
      </w:r>
      <w:r w:rsidRPr="00705B22">
        <w:t>)</w:t>
      </w:r>
      <w:r>
        <w:t>.</w:t>
      </w:r>
    </w:p>
    <w:p w:rsidR="001B6E72" w:rsidRDefault="001B6E72" w:rsidP="001B6E72">
      <w:r>
        <w:t>Кроме того, должны быть соблюдены следующие условия:</w:t>
      </w:r>
    </w:p>
    <w:p w:rsidR="001B6E72" w:rsidRDefault="001B6E72" w:rsidP="001B6E72">
      <w:r>
        <w:t>- электрогенератор должен быть подготовлен к работе в соответствии с указ</w:t>
      </w:r>
      <w:r>
        <w:t>а</w:t>
      </w:r>
      <w:r>
        <w:t>ниями изготовителя;</w:t>
      </w:r>
    </w:p>
    <w:p w:rsidR="001B6E72" w:rsidRDefault="001B6E72" w:rsidP="001B6E72">
      <w:r>
        <w:t>- если измерения выполняют с моделируемой нагрузкой, то ее выбирают т</w:t>
      </w:r>
      <w:r>
        <w:t>а</w:t>
      </w:r>
      <w:r>
        <w:t>ким образом, чтобы уровень звуковой мощности испытуемого объекта был предст</w:t>
      </w:r>
      <w:r>
        <w:t>а</w:t>
      </w:r>
      <w:r>
        <w:t>вителен для нормального использования электрогенератора.</w:t>
      </w:r>
    </w:p>
    <w:p w:rsidR="001B6E72" w:rsidRDefault="001B6E72" w:rsidP="001B6E72">
      <w:pPr>
        <w:keepNext/>
        <w:spacing w:line="240" w:lineRule="auto"/>
        <w:rPr>
          <w:b/>
        </w:rPr>
      </w:pPr>
    </w:p>
    <w:p w:rsidR="001B6E72" w:rsidRPr="002B51D7" w:rsidRDefault="001B6E72" w:rsidP="001B6E72">
      <w:pPr>
        <w:rPr>
          <w:b/>
        </w:rPr>
      </w:pPr>
      <w:r>
        <w:rPr>
          <w:b/>
        </w:rPr>
        <w:t>8</w:t>
      </w:r>
      <w:r w:rsidRPr="002B51D7">
        <w:rPr>
          <w:b/>
        </w:rPr>
        <w:t>.</w:t>
      </w:r>
      <w:r>
        <w:rPr>
          <w:b/>
        </w:rPr>
        <w:t>3 Условия установки электрогенератора</w:t>
      </w:r>
    </w:p>
    <w:p w:rsidR="001B6E72" w:rsidRDefault="001B6E72" w:rsidP="001B6E72">
      <w:pPr>
        <w:keepNext/>
        <w:spacing w:line="240" w:lineRule="auto"/>
        <w:rPr>
          <w:b/>
        </w:rPr>
      </w:pPr>
    </w:p>
    <w:p w:rsidR="001B6E72" w:rsidRPr="00705B22" w:rsidRDefault="001B6E72" w:rsidP="001B6E72">
      <w:r w:rsidRPr="00705B22">
        <w:t>Для технического</w:t>
      </w:r>
      <w:r>
        <w:t xml:space="preserve"> метода</w:t>
      </w:r>
      <w:r w:rsidR="00CC2D86">
        <w:t xml:space="preserve"> в отношении условий установки</w:t>
      </w:r>
      <w:r>
        <w:t xml:space="preserve"> применяют общие положения по </w:t>
      </w:r>
      <w:r>
        <w:rPr>
          <w:lang w:val="en-US"/>
        </w:rPr>
        <w:t>ISO</w:t>
      </w:r>
      <w:r w:rsidRPr="00705B22">
        <w:t xml:space="preserve"> 3744</w:t>
      </w:r>
      <w:r>
        <w:t>:2010</w:t>
      </w:r>
      <w:r w:rsidRPr="00705B22">
        <w:t xml:space="preserve"> (</w:t>
      </w:r>
      <w:r>
        <w:t>6.</w:t>
      </w:r>
      <w:r w:rsidR="00CC2D86">
        <w:t>4.</w:t>
      </w:r>
      <w:r>
        <w:t>1</w:t>
      </w:r>
      <w:r w:rsidRPr="00705B22">
        <w:t>)</w:t>
      </w:r>
      <w:r>
        <w:t>.</w:t>
      </w:r>
    </w:p>
    <w:p w:rsidR="001B6E72" w:rsidRPr="00705B22" w:rsidRDefault="001B6E72" w:rsidP="001B6E72">
      <w:r w:rsidRPr="00705B22">
        <w:t xml:space="preserve">Для </w:t>
      </w:r>
      <w:r>
        <w:t xml:space="preserve">ориентировочного метода </w:t>
      </w:r>
      <w:r w:rsidR="00CC2D86">
        <w:t xml:space="preserve">в отношении условий установки </w:t>
      </w:r>
      <w:r>
        <w:t xml:space="preserve">применяют общие положения по </w:t>
      </w:r>
      <w:r>
        <w:rPr>
          <w:lang w:val="en-US"/>
        </w:rPr>
        <w:t>ISO</w:t>
      </w:r>
      <w:r w:rsidRPr="00705B22">
        <w:t xml:space="preserve"> 374</w:t>
      </w:r>
      <w:r>
        <w:t>6:2010</w:t>
      </w:r>
      <w:r w:rsidRPr="00705B22">
        <w:t xml:space="preserve"> (</w:t>
      </w:r>
      <w:r>
        <w:t>6.</w:t>
      </w:r>
      <w:r w:rsidR="00CC2D86">
        <w:t>4.</w:t>
      </w:r>
      <w:r>
        <w:t>1</w:t>
      </w:r>
      <w:r w:rsidRPr="00705B22">
        <w:t>)</w:t>
      </w:r>
      <w:r>
        <w:t>.</w:t>
      </w:r>
    </w:p>
    <w:p w:rsidR="00CC2D86" w:rsidRPr="00705B22" w:rsidRDefault="00CC2D86" w:rsidP="00CC2D86">
      <w:r w:rsidRPr="00705B22">
        <w:t>Для технического</w:t>
      </w:r>
      <w:r>
        <w:t xml:space="preserve"> метода применяют требования к установке напольных, настольных и настенных источников по </w:t>
      </w:r>
      <w:r>
        <w:rPr>
          <w:lang w:val="en-US"/>
        </w:rPr>
        <w:t>ISO</w:t>
      </w:r>
      <w:r w:rsidRPr="00705B22">
        <w:t xml:space="preserve"> 3744</w:t>
      </w:r>
      <w:r>
        <w:t>:2010</w:t>
      </w:r>
      <w:r w:rsidRPr="00705B22">
        <w:t xml:space="preserve"> (</w:t>
      </w:r>
      <w:r>
        <w:t>6.4.3</w:t>
      </w:r>
      <w:r w:rsidRPr="00705B22">
        <w:t>)</w:t>
      </w:r>
      <w:r>
        <w:t>.</w:t>
      </w:r>
    </w:p>
    <w:p w:rsidR="00CC2D86" w:rsidRPr="00705B22" w:rsidRDefault="00CC2D86" w:rsidP="00CC2D86">
      <w:r w:rsidRPr="00705B22">
        <w:t xml:space="preserve">Для </w:t>
      </w:r>
      <w:r>
        <w:t xml:space="preserve">ориентировочного метода применяют требования к установке напольных, настольных и настенных источников по </w:t>
      </w:r>
      <w:r>
        <w:rPr>
          <w:lang w:val="en-US"/>
        </w:rPr>
        <w:t>ISO</w:t>
      </w:r>
      <w:r w:rsidRPr="00705B22">
        <w:t xml:space="preserve"> 374</w:t>
      </w:r>
      <w:r>
        <w:t>6:2010</w:t>
      </w:r>
      <w:r w:rsidRPr="00705B22">
        <w:t xml:space="preserve"> (</w:t>
      </w:r>
      <w:r>
        <w:t>6.4.3</w:t>
      </w:r>
      <w:r w:rsidRPr="00705B22">
        <w:t>)</w:t>
      </w:r>
      <w:r>
        <w:t>.</w:t>
      </w:r>
    </w:p>
    <w:p w:rsidR="00CC2D86" w:rsidRDefault="00CC2D86" w:rsidP="00CC2D86">
      <w:r>
        <w:t>Кроме того, должны быть соблюдены следующие условия:</w:t>
      </w:r>
    </w:p>
    <w:p w:rsidR="00CC2D86" w:rsidRPr="00C06807" w:rsidRDefault="00CC2D86" w:rsidP="00CC2D86">
      <w:r w:rsidRPr="00CC2D86">
        <w:t xml:space="preserve">- </w:t>
      </w:r>
      <w:r>
        <w:t>в случае применения технического метода электрогенератор должен быть установлен на звукоотражающую бетонную или асфальтовую поверхность, обесп</w:t>
      </w:r>
      <w:r>
        <w:t>е</w:t>
      </w:r>
      <w:r>
        <w:t xml:space="preserve">чивающую условия </w:t>
      </w:r>
      <w:proofErr w:type="gramStart"/>
      <w:r>
        <w:t>существенно свободного</w:t>
      </w:r>
      <w:proofErr w:type="gramEnd"/>
      <w:r>
        <w:t xml:space="preserve"> звукового поля (см. </w:t>
      </w:r>
      <w:r>
        <w:rPr>
          <w:lang w:val="en-US"/>
        </w:rPr>
        <w:t>ISO</w:t>
      </w:r>
      <w:r w:rsidRPr="00C06807">
        <w:t xml:space="preserve"> 3744)$</w:t>
      </w:r>
    </w:p>
    <w:p w:rsidR="00CC2D86" w:rsidRPr="00CC2D86" w:rsidRDefault="00CC2D86" w:rsidP="00EE630D">
      <w:pPr>
        <w:widowControl w:val="0"/>
      </w:pPr>
      <w:r w:rsidRPr="00CC2D86">
        <w:t xml:space="preserve">- </w:t>
      </w:r>
      <w:r>
        <w:t xml:space="preserve">электрогенератор устанавливают в соответствии с указаниями изготовителя </w:t>
      </w:r>
      <w:r>
        <w:lastRenderedPageBreak/>
        <w:t xml:space="preserve">способом, типичным для его применения, включая установку его отдельных частей (систем охлаждения, выхлопа и защиты от выхлопных газов), а также </w:t>
      </w:r>
      <w:r w:rsidR="000E052E">
        <w:t>используемых средств установки (опорных домкратов для прицепа, тормозных башмаков)</w:t>
      </w:r>
      <w:r>
        <w:t xml:space="preserve">. </w:t>
      </w:r>
    </w:p>
    <w:p w:rsidR="00142286" w:rsidRDefault="00142286" w:rsidP="00142286">
      <w:pPr>
        <w:keepNext/>
        <w:spacing w:line="240" w:lineRule="auto"/>
        <w:rPr>
          <w:b/>
        </w:rPr>
      </w:pPr>
    </w:p>
    <w:p w:rsidR="000E052E" w:rsidRPr="002B51D7" w:rsidRDefault="000E052E" w:rsidP="000E052E">
      <w:pPr>
        <w:rPr>
          <w:b/>
        </w:rPr>
      </w:pPr>
      <w:r>
        <w:rPr>
          <w:b/>
        </w:rPr>
        <w:t>8</w:t>
      </w:r>
      <w:r w:rsidRPr="002B51D7">
        <w:rPr>
          <w:b/>
        </w:rPr>
        <w:t>.</w:t>
      </w:r>
      <w:r>
        <w:rPr>
          <w:b/>
        </w:rPr>
        <w:t>4 Работа электрогенератора во время испытаний</w:t>
      </w:r>
    </w:p>
    <w:p w:rsidR="000E052E" w:rsidRDefault="000E052E" w:rsidP="000E052E">
      <w:pPr>
        <w:keepNext/>
        <w:spacing w:line="240" w:lineRule="auto"/>
        <w:rPr>
          <w:b/>
        </w:rPr>
      </w:pPr>
    </w:p>
    <w:p w:rsidR="000E052E" w:rsidRDefault="000E052E" w:rsidP="000E052E">
      <w:r>
        <w:t xml:space="preserve">Требования по </w:t>
      </w:r>
      <w:r>
        <w:rPr>
          <w:lang w:val="en-US"/>
        </w:rPr>
        <w:t>ISO</w:t>
      </w:r>
      <w:r w:rsidRPr="00705B22">
        <w:t xml:space="preserve"> 3744</w:t>
      </w:r>
      <w:r>
        <w:t>:2010</w:t>
      </w:r>
      <w:r w:rsidRPr="00705B22">
        <w:t xml:space="preserve"> (</w:t>
      </w:r>
      <w:r>
        <w:t>6.6</w:t>
      </w:r>
      <w:r w:rsidRPr="00705B22">
        <w:t>)</w:t>
      </w:r>
      <w:r>
        <w:t xml:space="preserve"> или </w:t>
      </w:r>
      <w:r>
        <w:rPr>
          <w:lang w:val="en-US"/>
        </w:rPr>
        <w:t>ISO</w:t>
      </w:r>
      <w:r w:rsidRPr="00705B22">
        <w:t xml:space="preserve"> 37</w:t>
      </w:r>
      <w:r>
        <w:t>4</w:t>
      </w:r>
      <w:r w:rsidRPr="00705B22">
        <w:t>6</w:t>
      </w:r>
      <w:r>
        <w:t>:2010 (6.5) заменяют требов</w:t>
      </w:r>
      <w:r>
        <w:t>а</w:t>
      </w:r>
      <w:r>
        <w:t>ниями по А.3.</w:t>
      </w:r>
    </w:p>
    <w:p w:rsidR="00A50C2B" w:rsidRDefault="00A50C2B" w:rsidP="00A50C2B">
      <w:pPr>
        <w:keepNext/>
        <w:spacing w:line="240" w:lineRule="auto"/>
        <w:rPr>
          <w:b/>
        </w:rPr>
      </w:pPr>
    </w:p>
    <w:p w:rsidR="00A50C2B" w:rsidRPr="002F0ED3" w:rsidRDefault="000E052E" w:rsidP="00A50C2B">
      <w:pPr>
        <w:pStyle w:val="10"/>
      </w:pPr>
      <w:r>
        <w:t>9</w:t>
      </w:r>
      <w:r w:rsidR="00A50C2B">
        <w:t> </w:t>
      </w:r>
      <w:r>
        <w:t>Огибающий параллелепипед и измерительная поверхность</w:t>
      </w:r>
      <w:r w:rsidR="00A50C2B" w:rsidRPr="002F0ED3">
        <w:t xml:space="preserve"> </w:t>
      </w:r>
    </w:p>
    <w:p w:rsidR="00A50C2B" w:rsidRDefault="00A50C2B" w:rsidP="00A50C2B">
      <w:pPr>
        <w:keepNext/>
        <w:spacing w:line="240" w:lineRule="auto"/>
        <w:rPr>
          <w:b/>
        </w:rPr>
      </w:pPr>
    </w:p>
    <w:p w:rsidR="00A50C2B" w:rsidRPr="002B51D7" w:rsidRDefault="001F1B58" w:rsidP="00A50C2B">
      <w:pPr>
        <w:rPr>
          <w:b/>
        </w:rPr>
      </w:pPr>
      <w:r>
        <w:rPr>
          <w:b/>
        </w:rPr>
        <w:t>9</w:t>
      </w:r>
      <w:r w:rsidR="00A50C2B" w:rsidRPr="002B51D7">
        <w:rPr>
          <w:b/>
        </w:rPr>
        <w:t xml:space="preserve">.1 </w:t>
      </w:r>
      <w:r>
        <w:rPr>
          <w:b/>
        </w:rPr>
        <w:t>Огибающий параллелепипед</w:t>
      </w:r>
    </w:p>
    <w:p w:rsidR="00A50C2B" w:rsidRDefault="00A50C2B" w:rsidP="00A50C2B">
      <w:pPr>
        <w:keepNext/>
        <w:spacing w:line="240" w:lineRule="auto"/>
        <w:rPr>
          <w:b/>
        </w:rPr>
      </w:pPr>
    </w:p>
    <w:p w:rsidR="001F1B58" w:rsidRDefault="001F1B58" w:rsidP="001F1B58">
      <w:r>
        <w:t xml:space="preserve">Требования по </w:t>
      </w:r>
      <w:r>
        <w:rPr>
          <w:lang w:val="en-US"/>
        </w:rPr>
        <w:t>ISO</w:t>
      </w:r>
      <w:r w:rsidRPr="00705B22">
        <w:t xml:space="preserve"> 3744</w:t>
      </w:r>
      <w:r>
        <w:t>:2010</w:t>
      </w:r>
      <w:r w:rsidRPr="00705B22">
        <w:t xml:space="preserve"> (</w:t>
      </w:r>
      <w:r>
        <w:t>7.1</w:t>
      </w:r>
      <w:r w:rsidRPr="00705B22">
        <w:t>)</w:t>
      </w:r>
      <w:r>
        <w:t xml:space="preserve"> или </w:t>
      </w:r>
      <w:r>
        <w:rPr>
          <w:lang w:val="en-US"/>
        </w:rPr>
        <w:t>ISO</w:t>
      </w:r>
      <w:r w:rsidRPr="00705B22">
        <w:t xml:space="preserve"> 37</w:t>
      </w:r>
      <w:r>
        <w:t>4</w:t>
      </w:r>
      <w:r w:rsidRPr="00705B22">
        <w:t>6</w:t>
      </w:r>
      <w:r>
        <w:t>:2010 (7.1) заменяют требов</w:t>
      </w:r>
      <w:r>
        <w:t>а</w:t>
      </w:r>
      <w:r>
        <w:t>ниями по А.4.</w:t>
      </w:r>
    </w:p>
    <w:p w:rsidR="00F34A32" w:rsidRDefault="00F34A32" w:rsidP="00F34A32">
      <w:pPr>
        <w:keepNext/>
        <w:spacing w:line="240" w:lineRule="auto"/>
        <w:rPr>
          <w:b/>
        </w:rPr>
      </w:pPr>
    </w:p>
    <w:p w:rsidR="00F34A32" w:rsidRPr="002B51D7" w:rsidRDefault="001F1B58" w:rsidP="00F34A32">
      <w:pPr>
        <w:rPr>
          <w:b/>
        </w:rPr>
      </w:pPr>
      <w:r>
        <w:rPr>
          <w:b/>
        </w:rPr>
        <w:t>9</w:t>
      </w:r>
      <w:r w:rsidR="00F34A32" w:rsidRPr="002B51D7">
        <w:rPr>
          <w:b/>
        </w:rPr>
        <w:t>.</w:t>
      </w:r>
      <w:r w:rsidR="00F34A32">
        <w:rPr>
          <w:b/>
        </w:rPr>
        <w:t>2</w:t>
      </w:r>
      <w:r w:rsidR="00F34A32" w:rsidRPr="002B51D7">
        <w:rPr>
          <w:b/>
        </w:rPr>
        <w:t xml:space="preserve"> </w:t>
      </w:r>
      <w:r>
        <w:rPr>
          <w:b/>
        </w:rPr>
        <w:t>Огибающие параллелепипеды для особых случаев</w:t>
      </w:r>
    </w:p>
    <w:p w:rsidR="00F34A32" w:rsidRDefault="00F34A32" w:rsidP="00F34A32">
      <w:pPr>
        <w:keepNext/>
        <w:spacing w:line="240" w:lineRule="auto"/>
        <w:rPr>
          <w:b/>
        </w:rPr>
      </w:pPr>
    </w:p>
    <w:p w:rsidR="001F1B58" w:rsidRPr="001F1B58" w:rsidRDefault="001F1B58" w:rsidP="00A50C2B">
      <w:pPr>
        <w:rPr>
          <w:b/>
          <w:snapToGrid w:val="0"/>
        </w:rPr>
      </w:pPr>
      <w:r w:rsidRPr="001F1B58">
        <w:rPr>
          <w:b/>
          <w:snapToGrid w:val="0"/>
        </w:rPr>
        <w:t>9.2.1 Электрогенераторы на прицепе или транспортной тележке</w:t>
      </w:r>
    </w:p>
    <w:p w:rsidR="001F1B58" w:rsidRDefault="001F1B58" w:rsidP="00A50C2B">
      <w:pPr>
        <w:rPr>
          <w:snapToGrid w:val="0"/>
        </w:rPr>
      </w:pPr>
      <w:r>
        <w:rPr>
          <w:snapToGrid w:val="0"/>
        </w:rPr>
        <w:t>Если электрогенератор в условиях нормального применения поднят на прицеп или транспортную тележку</w:t>
      </w:r>
      <w:r w:rsidR="000A2AC1">
        <w:rPr>
          <w:snapToGrid w:val="0"/>
        </w:rPr>
        <w:t>, то огибающий параллелепипед строят согласно 9.1 (см. рисунок 1).</w:t>
      </w:r>
    </w:p>
    <w:p w:rsidR="000A2AC1" w:rsidRDefault="000A2AC1" w:rsidP="000A2AC1">
      <w:pPr>
        <w:keepNext/>
        <w:spacing w:line="240" w:lineRule="auto"/>
        <w:ind w:firstLine="0"/>
        <w:jc w:val="center"/>
        <w:rPr>
          <w:b/>
        </w:rPr>
      </w:pPr>
      <w:r>
        <w:rPr>
          <w:rFonts w:eastAsiaTheme="minorEastAsia"/>
          <w:noProof/>
          <w:szCs w:val="24"/>
        </w:rPr>
        <w:drawing>
          <wp:inline distT="0" distB="0" distL="0" distR="0" wp14:anchorId="558819F0" wp14:editId="6157E4D3">
            <wp:extent cx="4874400" cy="1810800"/>
            <wp:effectExtent l="0" t="0" r="2540" b="0"/>
            <wp:docPr id="14"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874400" cy="1810800"/>
                    </a:xfrm>
                    <a:prstGeom prst="rect">
                      <a:avLst/>
                    </a:prstGeom>
                  </pic:spPr>
                </pic:pic>
              </a:graphicData>
            </a:graphic>
          </wp:inline>
        </w:drawing>
      </w:r>
    </w:p>
    <w:p w:rsidR="000A2AC1" w:rsidRPr="001F763A" w:rsidRDefault="000A2AC1" w:rsidP="000A2AC1">
      <w:pPr>
        <w:pStyle w:val="KeyText"/>
        <w:tabs>
          <w:tab w:val="clear" w:pos="346"/>
          <w:tab w:val="left" w:pos="426"/>
          <w:tab w:val="left" w:pos="5529"/>
        </w:tabs>
        <w:suppressAutoHyphens/>
        <w:spacing w:before="120" w:after="0" w:line="360" w:lineRule="auto"/>
        <w:jc w:val="center"/>
        <w:rPr>
          <w:lang w:val="ru-RU"/>
        </w:rPr>
      </w:pPr>
      <w:r>
        <w:rPr>
          <w:rFonts w:ascii="Arial" w:eastAsia="Times New Roman" w:hAnsi="Arial"/>
          <w:sz w:val="20"/>
          <w:lang w:val="en-US"/>
        </w:rPr>
        <w:t>A</w:t>
      </w:r>
      <w:r w:rsidRPr="000A2AC1">
        <w:rPr>
          <w:rFonts w:ascii="Arial" w:eastAsia="Times New Roman" w:hAnsi="Arial"/>
          <w:sz w:val="20"/>
          <w:lang w:val="ru-RU"/>
        </w:rPr>
        <w:t xml:space="preserve"> – </w:t>
      </w:r>
      <w:proofErr w:type="gramStart"/>
      <w:r>
        <w:rPr>
          <w:rFonts w:ascii="Arial" w:eastAsia="Times New Roman" w:hAnsi="Arial"/>
          <w:sz w:val="20"/>
          <w:lang w:val="ru-RU"/>
        </w:rPr>
        <w:t>электрогенератор</w:t>
      </w:r>
      <w:proofErr w:type="gramEnd"/>
      <w:r>
        <w:rPr>
          <w:rFonts w:ascii="Arial" w:eastAsia="Times New Roman" w:hAnsi="Arial"/>
          <w:sz w:val="20"/>
          <w:lang w:val="ru-RU"/>
        </w:rPr>
        <w:t>,</w:t>
      </w:r>
      <w:r w:rsidRPr="000A2AC1">
        <w:rPr>
          <w:rFonts w:ascii="Arial" w:eastAsia="Times New Roman" w:hAnsi="Arial"/>
          <w:sz w:val="20"/>
          <w:lang w:val="ru-RU"/>
        </w:rPr>
        <w:t xml:space="preserve"> </w:t>
      </w:r>
      <w:r>
        <w:rPr>
          <w:rFonts w:ascii="Arial" w:eastAsia="Times New Roman" w:hAnsi="Arial"/>
          <w:sz w:val="20"/>
          <w:lang w:val="en-US"/>
        </w:rPr>
        <w:t>B</w:t>
      </w:r>
      <w:r w:rsidRPr="000A2AC1">
        <w:rPr>
          <w:rFonts w:ascii="Arial" w:eastAsia="Times New Roman" w:hAnsi="Arial"/>
          <w:sz w:val="20"/>
          <w:lang w:val="ru-RU"/>
        </w:rPr>
        <w:t xml:space="preserve"> – </w:t>
      </w:r>
      <w:r>
        <w:rPr>
          <w:rFonts w:ascii="Arial" w:eastAsia="Times New Roman" w:hAnsi="Arial"/>
          <w:sz w:val="20"/>
          <w:lang w:val="ru-RU"/>
        </w:rPr>
        <w:t xml:space="preserve"> прицеп; </w:t>
      </w:r>
      <w:r>
        <w:rPr>
          <w:rFonts w:ascii="Arial" w:eastAsia="Times New Roman" w:hAnsi="Arial"/>
          <w:sz w:val="20"/>
          <w:lang w:val="en-US"/>
        </w:rPr>
        <w:t>C</w:t>
      </w:r>
      <w:r w:rsidRPr="000A2AC1">
        <w:rPr>
          <w:rFonts w:ascii="Arial" w:eastAsia="Times New Roman" w:hAnsi="Arial"/>
          <w:sz w:val="20"/>
          <w:lang w:val="ru-RU"/>
        </w:rPr>
        <w:t xml:space="preserve"> –</w:t>
      </w:r>
      <w:r>
        <w:rPr>
          <w:rFonts w:ascii="Arial" w:eastAsia="Times New Roman" w:hAnsi="Arial"/>
          <w:sz w:val="20"/>
          <w:lang w:val="ru-RU"/>
        </w:rPr>
        <w:t xml:space="preserve"> огибающий параллелепипед; </w:t>
      </w:r>
      <w:r>
        <w:rPr>
          <w:rFonts w:ascii="Arial" w:eastAsia="Times New Roman" w:hAnsi="Arial"/>
          <w:sz w:val="20"/>
          <w:lang w:val="en-US"/>
        </w:rPr>
        <w:t>D</w:t>
      </w:r>
      <w:r w:rsidRPr="000A2AC1">
        <w:rPr>
          <w:rFonts w:ascii="Arial" w:eastAsia="Times New Roman" w:hAnsi="Arial"/>
          <w:sz w:val="20"/>
          <w:lang w:val="ru-RU"/>
        </w:rPr>
        <w:t xml:space="preserve"> </w:t>
      </w:r>
      <w:r w:rsidRPr="000A2AC1">
        <w:rPr>
          <w:rFonts w:ascii="Arial" w:eastAsia="Times New Roman" w:hAnsi="Arial"/>
          <w:sz w:val="20"/>
          <w:lang w:val="ru-RU"/>
        </w:rPr>
        <w:softHyphen/>
        <w:t>–</w:t>
      </w:r>
      <w:r>
        <w:rPr>
          <w:rFonts w:ascii="Arial" w:eastAsia="Times New Roman" w:hAnsi="Arial"/>
          <w:sz w:val="20"/>
          <w:lang w:val="ru-RU"/>
        </w:rPr>
        <w:t xml:space="preserve"> звукоотражающая поверхность  </w:t>
      </w:r>
    </w:p>
    <w:p w:rsidR="000A2AC1" w:rsidRDefault="000A2AC1" w:rsidP="000A2AC1">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1</w:t>
      </w:r>
      <w:r w:rsidRPr="00F753A6">
        <w:rPr>
          <w:szCs w:val="22"/>
        </w:rPr>
        <w:t xml:space="preserve"> – </w:t>
      </w:r>
      <w:r>
        <w:rPr>
          <w:szCs w:val="22"/>
        </w:rPr>
        <w:t>Пример огибающего параллелепипеда для электрогенератора на прицепе</w:t>
      </w:r>
    </w:p>
    <w:p w:rsidR="000A2AC1" w:rsidRPr="0077469E" w:rsidRDefault="000A2AC1" w:rsidP="000A2AC1">
      <w:pPr>
        <w:pStyle w:val="af6"/>
        <w:suppressAutoHyphens/>
        <w:autoSpaceDE w:val="0"/>
        <w:autoSpaceDN w:val="0"/>
        <w:adjustRightInd w:val="0"/>
        <w:spacing w:before="120" w:after="0"/>
        <w:jc w:val="center"/>
        <w:rPr>
          <w:szCs w:val="22"/>
        </w:rPr>
      </w:pPr>
    </w:p>
    <w:p w:rsidR="000A2AC1" w:rsidRPr="001F1B58" w:rsidRDefault="000A2AC1" w:rsidP="000A2AC1">
      <w:pPr>
        <w:rPr>
          <w:b/>
          <w:snapToGrid w:val="0"/>
        </w:rPr>
      </w:pPr>
      <w:r w:rsidRPr="001F1B58">
        <w:rPr>
          <w:b/>
          <w:snapToGrid w:val="0"/>
        </w:rPr>
        <w:t>9.2.</w:t>
      </w:r>
      <w:r>
        <w:rPr>
          <w:b/>
          <w:snapToGrid w:val="0"/>
        </w:rPr>
        <w:t>2</w:t>
      </w:r>
      <w:r w:rsidRPr="001F1B58">
        <w:rPr>
          <w:b/>
          <w:snapToGrid w:val="0"/>
        </w:rPr>
        <w:t xml:space="preserve"> Электрогенераторы</w:t>
      </w:r>
      <w:r>
        <w:rPr>
          <w:b/>
          <w:snapToGrid w:val="0"/>
        </w:rPr>
        <w:t xml:space="preserve"> с удлиненным устройством выхлопа</w:t>
      </w:r>
    </w:p>
    <w:p w:rsidR="000A2AC1" w:rsidRDefault="000A2AC1" w:rsidP="00EE630D">
      <w:pPr>
        <w:widowControl w:val="0"/>
        <w:rPr>
          <w:snapToGrid w:val="0"/>
        </w:rPr>
      </w:pPr>
      <w:r>
        <w:rPr>
          <w:snapToGrid w:val="0"/>
        </w:rPr>
        <w:t xml:space="preserve">Если электрогенератор </w:t>
      </w:r>
      <w:r w:rsidR="004B7A40">
        <w:rPr>
          <w:snapToGrid w:val="0"/>
        </w:rPr>
        <w:t xml:space="preserve">устанавливают на открытом воздухе, а выхлопная </w:t>
      </w:r>
      <w:r w:rsidR="004B7A40">
        <w:rPr>
          <w:snapToGrid w:val="0"/>
        </w:rPr>
        <w:lastRenderedPageBreak/>
        <w:t xml:space="preserve">труба вынесена вверх, то огибающий параллелепипед определяют в зависимости от того, насколько высоко находится выпускное отверстие. Рассматривают три случая в зависимости от расстояния </w:t>
      </w:r>
      <w:r w:rsidR="004B7A40" w:rsidRPr="004B7A40">
        <w:rPr>
          <w:rFonts w:ascii="Cambria" w:eastAsiaTheme="minorEastAsia" w:hAnsi="Cambria"/>
          <w:i/>
          <w:sz w:val="26"/>
          <w:szCs w:val="26"/>
        </w:rPr>
        <w:t>m</w:t>
      </w:r>
      <w:r w:rsidR="004B7A40">
        <w:rPr>
          <w:snapToGrid w:val="0"/>
        </w:rPr>
        <w:t xml:space="preserve"> между выпускным отверстием и верхней поверхн</w:t>
      </w:r>
      <w:r w:rsidR="004B7A40">
        <w:rPr>
          <w:snapToGrid w:val="0"/>
        </w:rPr>
        <w:t>о</w:t>
      </w:r>
      <w:r w:rsidR="004B7A40">
        <w:rPr>
          <w:snapToGrid w:val="0"/>
        </w:rPr>
        <w:t>стью испытуемого источника</w:t>
      </w:r>
      <w:r w:rsidR="00A4210E">
        <w:rPr>
          <w:snapToGrid w:val="0"/>
        </w:rPr>
        <w:t>.</w:t>
      </w:r>
    </w:p>
    <w:p w:rsidR="000A2AC1" w:rsidRDefault="00A4210E" w:rsidP="000A2AC1">
      <w:pPr>
        <w:rPr>
          <w:snapToGrid w:val="0"/>
        </w:rPr>
      </w:pPr>
      <w:r>
        <w:rPr>
          <w:snapToGrid w:val="0"/>
        </w:rPr>
        <w:t xml:space="preserve">Случай </w:t>
      </w:r>
      <w:r w:rsidRPr="00A4210E">
        <w:rPr>
          <w:snapToGrid w:val="0"/>
        </w:rPr>
        <w:t xml:space="preserve">1. </w:t>
      </w:r>
      <w:proofErr w:type="gramStart"/>
      <w:r>
        <w:rPr>
          <w:snapToGrid w:val="0"/>
        </w:rPr>
        <w:t xml:space="preserve">Если </w:t>
      </w:r>
      <w:r w:rsidRPr="004B7A40">
        <w:rPr>
          <w:rFonts w:ascii="Cambria" w:eastAsiaTheme="minorEastAsia" w:hAnsi="Cambria"/>
          <w:i/>
          <w:sz w:val="26"/>
          <w:szCs w:val="26"/>
        </w:rPr>
        <w:t>m</w:t>
      </w:r>
      <w:r w:rsidRPr="00A4210E">
        <w:rPr>
          <w:snapToGrid w:val="0"/>
        </w:rPr>
        <w:t xml:space="preserve"> &gt; 2 </w:t>
      </w:r>
      <w:r>
        <w:rPr>
          <w:snapToGrid w:val="0"/>
        </w:rPr>
        <w:t>м, то используют уменьшенный огибающий параллел</w:t>
      </w:r>
      <w:r>
        <w:rPr>
          <w:snapToGrid w:val="0"/>
        </w:rPr>
        <w:t>е</w:t>
      </w:r>
      <w:r>
        <w:rPr>
          <w:snapToGrid w:val="0"/>
        </w:rPr>
        <w:t xml:space="preserve">пипед, охватывающий электрогенератор, за исключением выхлопной трубы </w:t>
      </w:r>
      <w:r w:rsidRPr="00A4210E">
        <w:rPr>
          <w:snapToGrid w:val="0"/>
        </w:rPr>
        <w:t>[</w:t>
      </w:r>
      <w:r>
        <w:rPr>
          <w:snapToGrid w:val="0"/>
        </w:rPr>
        <w:t>см. пример на рисунке 2а)</w:t>
      </w:r>
      <w:r w:rsidRPr="00A4210E">
        <w:rPr>
          <w:snapToGrid w:val="0"/>
        </w:rPr>
        <w:t>]</w:t>
      </w:r>
      <w:r>
        <w:rPr>
          <w:snapToGrid w:val="0"/>
        </w:rPr>
        <w:t>.</w:t>
      </w:r>
      <w:proofErr w:type="gramEnd"/>
    </w:p>
    <w:p w:rsidR="00A4210E" w:rsidRDefault="00A4210E" w:rsidP="000A2AC1">
      <w:pPr>
        <w:rPr>
          <w:snapToGrid w:val="0"/>
        </w:rPr>
      </w:pPr>
      <w:r>
        <w:rPr>
          <w:snapToGrid w:val="0"/>
        </w:rPr>
        <w:t xml:space="preserve">Случай 2. </w:t>
      </w:r>
      <w:proofErr w:type="gramStart"/>
      <w:r>
        <w:rPr>
          <w:snapToGrid w:val="0"/>
        </w:rPr>
        <w:t xml:space="preserve">Если 1 м </w:t>
      </w:r>
      <w:r>
        <w:rPr>
          <w:rFonts w:cs="Arial"/>
          <w:snapToGrid w:val="0"/>
        </w:rPr>
        <w:t>≤</w:t>
      </w:r>
      <w:r>
        <w:rPr>
          <w:snapToGrid w:val="0"/>
        </w:rPr>
        <w:t xml:space="preserve"> </w:t>
      </w:r>
      <w:r w:rsidRPr="004B7A40">
        <w:rPr>
          <w:rFonts w:ascii="Cambria" w:eastAsiaTheme="minorEastAsia" w:hAnsi="Cambria"/>
          <w:i/>
          <w:sz w:val="26"/>
          <w:szCs w:val="26"/>
        </w:rPr>
        <w:t>m</w:t>
      </w:r>
      <w:r w:rsidRPr="00A4210E">
        <w:rPr>
          <w:snapToGrid w:val="0"/>
        </w:rPr>
        <w:t xml:space="preserve"> &lt; 2 </w:t>
      </w:r>
      <w:r>
        <w:rPr>
          <w:snapToGrid w:val="0"/>
        </w:rPr>
        <w:t>м, то</w:t>
      </w:r>
      <w:r w:rsidRPr="00A4210E">
        <w:rPr>
          <w:snapToGrid w:val="0"/>
        </w:rPr>
        <w:t xml:space="preserve"> </w:t>
      </w:r>
      <w:r>
        <w:rPr>
          <w:snapToGrid w:val="0"/>
        </w:rPr>
        <w:t>выхлопную трубу на время испытаний нар</w:t>
      </w:r>
      <w:r>
        <w:rPr>
          <w:snapToGrid w:val="0"/>
        </w:rPr>
        <w:t>а</w:t>
      </w:r>
      <w:r>
        <w:rPr>
          <w:snapToGrid w:val="0"/>
        </w:rPr>
        <w:t xml:space="preserve">щивают, чтобы выполнялось условие </w:t>
      </w:r>
      <w:r w:rsidRPr="004B7A40">
        <w:rPr>
          <w:rFonts w:ascii="Cambria" w:eastAsiaTheme="minorEastAsia" w:hAnsi="Cambria"/>
          <w:i/>
          <w:sz w:val="26"/>
          <w:szCs w:val="26"/>
        </w:rPr>
        <w:t>m</w:t>
      </w:r>
      <w:r w:rsidRPr="00A4210E">
        <w:rPr>
          <w:snapToGrid w:val="0"/>
        </w:rPr>
        <w:t xml:space="preserve"> &gt; 2 </w:t>
      </w:r>
      <w:r>
        <w:rPr>
          <w:snapToGrid w:val="0"/>
        </w:rPr>
        <w:t>м, и используют уменьшенный огиба</w:t>
      </w:r>
      <w:r>
        <w:rPr>
          <w:snapToGrid w:val="0"/>
        </w:rPr>
        <w:t>ю</w:t>
      </w:r>
      <w:r>
        <w:rPr>
          <w:snapToGrid w:val="0"/>
        </w:rPr>
        <w:t xml:space="preserve">щий параллелепипед, охватывающий электрогенератор, за исключением выхлопной трубы </w:t>
      </w:r>
      <w:r w:rsidRPr="00A4210E">
        <w:rPr>
          <w:snapToGrid w:val="0"/>
        </w:rPr>
        <w:t>[</w:t>
      </w:r>
      <w:r>
        <w:rPr>
          <w:snapToGrid w:val="0"/>
        </w:rPr>
        <w:t>см. пример на рисунке 2а)</w:t>
      </w:r>
      <w:r w:rsidRPr="00A4210E">
        <w:rPr>
          <w:snapToGrid w:val="0"/>
        </w:rPr>
        <w:t>]</w:t>
      </w:r>
      <w:r>
        <w:rPr>
          <w:snapToGrid w:val="0"/>
        </w:rPr>
        <w:t>.</w:t>
      </w:r>
      <w:proofErr w:type="gramEnd"/>
    </w:p>
    <w:p w:rsidR="00A4210E" w:rsidRPr="00A4210E" w:rsidRDefault="00A4210E" w:rsidP="000A2AC1">
      <w:pPr>
        <w:rPr>
          <w:snapToGrid w:val="0"/>
        </w:rPr>
      </w:pPr>
      <w:r>
        <w:rPr>
          <w:snapToGrid w:val="0"/>
        </w:rPr>
        <w:t xml:space="preserve">Случай 3. </w:t>
      </w:r>
      <w:proofErr w:type="gramStart"/>
      <w:r>
        <w:rPr>
          <w:snapToGrid w:val="0"/>
        </w:rPr>
        <w:t xml:space="preserve">Если </w:t>
      </w:r>
      <w:r w:rsidRPr="004B7A40">
        <w:rPr>
          <w:rFonts w:ascii="Cambria" w:eastAsiaTheme="minorEastAsia" w:hAnsi="Cambria"/>
          <w:i/>
          <w:sz w:val="26"/>
          <w:szCs w:val="26"/>
        </w:rPr>
        <w:t>m</w:t>
      </w:r>
      <w:r w:rsidRPr="00A4210E">
        <w:rPr>
          <w:snapToGrid w:val="0"/>
        </w:rPr>
        <w:t xml:space="preserve"> &lt; </w:t>
      </w:r>
      <w:r>
        <w:rPr>
          <w:snapToGrid w:val="0"/>
        </w:rPr>
        <w:t>1</w:t>
      </w:r>
      <w:r w:rsidRPr="00A4210E">
        <w:rPr>
          <w:snapToGrid w:val="0"/>
        </w:rPr>
        <w:t xml:space="preserve"> </w:t>
      </w:r>
      <w:r>
        <w:rPr>
          <w:snapToGrid w:val="0"/>
        </w:rPr>
        <w:t xml:space="preserve">м, то используют обычный огибающий параллелепипед, охватывающий выпускное отверстие выхлопной трубы </w:t>
      </w:r>
      <w:r w:rsidRPr="00A4210E">
        <w:rPr>
          <w:snapToGrid w:val="0"/>
        </w:rPr>
        <w:t>[</w:t>
      </w:r>
      <w:r>
        <w:rPr>
          <w:snapToGrid w:val="0"/>
        </w:rPr>
        <w:t>см. пример на рисунке 2</w:t>
      </w:r>
      <w:r>
        <w:rPr>
          <w:snapToGrid w:val="0"/>
          <w:lang w:val="en-US"/>
        </w:rPr>
        <w:t>b</w:t>
      </w:r>
      <w:r>
        <w:rPr>
          <w:snapToGrid w:val="0"/>
        </w:rPr>
        <w:t>)</w:t>
      </w:r>
      <w:r w:rsidRPr="00A4210E">
        <w:rPr>
          <w:snapToGrid w:val="0"/>
        </w:rPr>
        <w:t>]</w:t>
      </w:r>
      <w:r>
        <w:rPr>
          <w:snapToGrid w:val="0"/>
        </w:rPr>
        <w:t>.</w:t>
      </w:r>
      <w:proofErr w:type="gramEnd"/>
    </w:p>
    <w:p w:rsidR="00254B1B" w:rsidRPr="000E2C07" w:rsidRDefault="00254B1B" w:rsidP="00254B1B">
      <w:pPr>
        <w:tabs>
          <w:tab w:val="center" w:pos="4820"/>
          <w:tab w:val="right" w:pos="9639"/>
        </w:tabs>
        <w:ind w:firstLine="709"/>
        <w:rPr>
          <w:b/>
          <w:bCs/>
          <w:color w:val="000000"/>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21"/>
      </w:tblGrid>
      <w:tr w:rsidR="00254B1B" w:rsidRPr="007D5DE9" w:rsidTr="0010377D">
        <w:tc>
          <w:tcPr>
            <w:tcW w:w="4934" w:type="dxa"/>
          </w:tcPr>
          <w:p w:rsidR="00254B1B" w:rsidRPr="007D5DE9" w:rsidRDefault="00254B1B" w:rsidP="00254B1B">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noProof/>
                <w:szCs w:val="24"/>
                <w:lang w:val="ru-RU" w:eastAsia="ru-RU"/>
              </w:rPr>
              <w:drawing>
                <wp:inline distT="0" distB="0" distL="0" distR="0" wp14:anchorId="03F26E4A" wp14:editId="067DB520">
                  <wp:extent cx="2779782" cy="1773940"/>
                  <wp:effectExtent l="0" t="0" r="1905" b="0"/>
                  <wp:docPr id="19"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79782" cy="1773940"/>
                          </a:xfrm>
                          <a:prstGeom prst="rect">
                            <a:avLst/>
                          </a:prstGeom>
                        </pic:spPr>
                      </pic:pic>
                    </a:graphicData>
                  </a:graphic>
                </wp:inline>
              </w:drawing>
            </w:r>
          </w:p>
        </w:tc>
        <w:tc>
          <w:tcPr>
            <w:tcW w:w="4921" w:type="dxa"/>
          </w:tcPr>
          <w:p w:rsidR="00254B1B" w:rsidRPr="007D5DE9" w:rsidRDefault="00254B1B" w:rsidP="00254B1B">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noProof/>
                <w:szCs w:val="24"/>
                <w:lang w:val="ru-RU" w:eastAsia="ru-RU"/>
              </w:rPr>
              <w:drawing>
                <wp:inline distT="0" distB="0" distL="0" distR="0" wp14:anchorId="1F9A2E7F" wp14:editId="78F67581">
                  <wp:extent cx="2764542" cy="1661163"/>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64542" cy="1661163"/>
                          </a:xfrm>
                          <a:prstGeom prst="rect">
                            <a:avLst/>
                          </a:prstGeom>
                        </pic:spPr>
                      </pic:pic>
                    </a:graphicData>
                  </a:graphic>
                </wp:inline>
              </w:drawing>
            </w:r>
          </w:p>
        </w:tc>
      </w:tr>
      <w:tr w:rsidR="00254B1B" w:rsidRPr="0010377D" w:rsidTr="0010377D">
        <w:tc>
          <w:tcPr>
            <w:tcW w:w="4934" w:type="dxa"/>
          </w:tcPr>
          <w:p w:rsidR="00254B1B" w:rsidRPr="0010377D" w:rsidRDefault="00254B1B" w:rsidP="00254B1B">
            <w:pPr>
              <w:pStyle w:val="af6"/>
              <w:autoSpaceDE w:val="0"/>
              <w:autoSpaceDN w:val="0"/>
              <w:adjustRightInd w:val="0"/>
              <w:jc w:val="center"/>
            </w:pPr>
            <w:r w:rsidRPr="0010377D">
              <w:rPr>
                <w:rFonts w:eastAsiaTheme="minorEastAsia"/>
                <w:szCs w:val="24"/>
              </w:rPr>
              <w:t>a)</w:t>
            </w:r>
          </w:p>
        </w:tc>
        <w:tc>
          <w:tcPr>
            <w:tcW w:w="4921" w:type="dxa"/>
          </w:tcPr>
          <w:p w:rsidR="00254B1B" w:rsidRPr="0010377D" w:rsidRDefault="00254B1B" w:rsidP="00254B1B">
            <w:pPr>
              <w:pStyle w:val="af6"/>
              <w:autoSpaceDE w:val="0"/>
              <w:autoSpaceDN w:val="0"/>
              <w:adjustRightInd w:val="0"/>
              <w:jc w:val="center"/>
            </w:pPr>
            <w:r w:rsidRPr="0010377D">
              <w:rPr>
                <w:rFonts w:eastAsiaTheme="minorEastAsia"/>
                <w:szCs w:val="24"/>
              </w:rPr>
              <w:t>b)</w:t>
            </w:r>
          </w:p>
        </w:tc>
      </w:tr>
    </w:tbl>
    <w:p w:rsidR="00254B1B" w:rsidRPr="001F763A" w:rsidRDefault="00254B1B" w:rsidP="00254B1B">
      <w:pPr>
        <w:pStyle w:val="KeyText"/>
        <w:tabs>
          <w:tab w:val="clear" w:pos="346"/>
          <w:tab w:val="left" w:pos="426"/>
          <w:tab w:val="left" w:pos="5529"/>
        </w:tabs>
        <w:suppressAutoHyphens/>
        <w:spacing w:before="120" w:after="0" w:line="360" w:lineRule="auto"/>
        <w:jc w:val="center"/>
        <w:rPr>
          <w:lang w:val="ru-RU"/>
        </w:rPr>
      </w:pPr>
      <w:r>
        <w:rPr>
          <w:rFonts w:ascii="Arial" w:eastAsia="Times New Roman" w:hAnsi="Arial"/>
          <w:sz w:val="20"/>
          <w:lang w:val="en-US"/>
        </w:rPr>
        <w:t>A</w:t>
      </w:r>
      <w:r w:rsidRPr="000A2AC1">
        <w:rPr>
          <w:rFonts w:ascii="Arial" w:eastAsia="Times New Roman" w:hAnsi="Arial"/>
          <w:sz w:val="20"/>
          <w:lang w:val="ru-RU"/>
        </w:rPr>
        <w:t xml:space="preserve"> – </w:t>
      </w:r>
      <w:r>
        <w:rPr>
          <w:rFonts w:ascii="Arial" w:eastAsia="Times New Roman" w:hAnsi="Arial"/>
          <w:sz w:val="20"/>
          <w:lang w:val="ru-RU"/>
        </w:rPr>
        <w:t>электрогенератор,</w:t>
      </w:r>
      <w:r w:rsidRPr="000A2AC1">
        <w:rPr>
          <w:rFonts w:ascii="Arial" w:eastAsia="Times New Roman" w:hAnsi="Arial"/>
          <w:sz w:val="20"/>
          <w:lang w:val="ru-RU"/>
        </w:rPr>
        <w:t xml:space="preserve"> </w:t>
      </w:r>
      <w:r>
        <w:rPr>
          <w:rFonts w:ascii="Arial" w:eastAsia="Times New Roman" w:hAnsi="Arial"/>
          <w:sz w:val="20"/>
          <w:lang w:val="en-US"/>
        </w:rPr>
        <w:t>B</w:t>
      </w:r>
      <w:r w:rsidRPr="000A2AC1">
        <w:rPr>
          <w:rFonts w:ascii="Arial" w:eastAsia="Times New Roman" w:hAnsi="Arial"/>
          <w:sz w:val="20"/>
          <w:lang w:val="ru-RU"/>
        </w:rPr>
        <w:t xml:space="preserve"> – </w:t>
      </w:r>
      <w:r>
        <w:rPr>
          <w:rFonts w:ascii="Arial" w:eastAsia="Times New Roman" w:hAnsi="Arial"/>
          <w:sz w:val="20"/>
          <w:lang w:val="ru-RU"/>
        </w:rPr>
        <w:t xml:space="preserve"> </w:t>
      </w:r>
      <w:r w:rsidR="0010377D">
        <w:rPr>
          <w:rFonts w:ascii="Arial" w:eastAsia="Times New Roman" w:hAnsi="Arial"/>
          <w:sz w:val="20"/>
          <w:lang w:val="ru-RU"/>
        </w:rPr>
        <w:t>система охлаждения</w:t>
      </w:r>
      <w:r>
        <w:rPr>
          <w:rFonts w:ascii="Arial" w:eastAsia="Times New Roman" w:hAnsi="Arial"/>
          <w:sz w:val="20"/>
          <w:lang w:val="ru-RU"/>
        </w:rPr>
        <w:t xml:space="preserve">; </w:t>
      </w:r>
      <w:r>
        <w:rPr>
          <w:rFonts w:ascii="Arial" w:eastAsia="Times New Roman" w:hAnsi="Arial"/>
          <w:sz w:val="20"/>
          <w:lang w:val="en-US"/>
        </w:rPr>
        <w:t>C</w:t>
      </w:r>
      <w:r w:rsidRPr="000A2AC1">
        <w:rPr>
          <w:rFonts w:ascii="Arial" w:eastAsia="Times New Roman" w:hAnsi="Arial"/>
          <w:sz w:val="20"/>
          <w:lang w:val="ru-RU"/>
        </w:rPr>
        <w:t xml:space="preserve"> –</w:t>
      </w:r>
      <w:r>
        <w:rPr>
          <w:rFonts w:ascii="Arial" w:eastAsia="Times New Roman" w:hAnsi="Arial"/>
          <w:sz w:val="20"/>
          <w:lang w:val="ru-RU"/>
        </w:rPr>
        <w:t xml:space="preserve"> </w:t>
      </w:r>
      <w:r w:rsidR="0010377D">
        <w:rPr>
          <w:rFonts w:ascii="Arial" w:eastAsia="Times New Roman" w:hAnsi="Arial"/>
          <w:sz w:val="20"/>
          <w:lang w:val="ru-RU"/>
        </w:rPr>
        <w:t>воздухозаборник</w:t>
      </w:r>
      <w:r>
        <w:rPr>
          <w:rFonts w:ascii="Arial" w:eastAsia="Times New Roman" w:hAnsi="Arial"/>
          <w:sz w:val="20"/>
          <w:lang w:val="ru-RU"/>
        </w:rPr>
        <w:t xml:space="preserve">; </w:t>
      </w:r>
      <w:r>
        <w:rPr>
          <w:rFonts w:ascii="Arial" w:eastAsia="Times New Roman" w:hAnsi="Arial"/>
          <w:sz w:val="20"/>
          <w:lang w:val="en-US"/>
        </w:rPr>
        <w:t>D</w:t>
      </w:r>
      <w:r w:rsidRPr="000A2AC1">
        <w:rPr>
          <w:rFonts w:ascii="Arial" w:eastAsia="Times New Roman" w:hAnsi="Arial"/>
          <w:sz w:val="20"/>
          <w:lang w:val="ru-RU"/>
        </w:rPr>
        <w:t xml:space="preserve"> </w:t>
      </w:r>
      <w:r w:rsidRPr="000A2AC1">
        <w:rPr>
          <w:rFonts w:ascii="Arial" w:eastAsia="Times New Roman" w:hAnsi="Arial"/>
          <w:sz w:val="20"/>
          <w:lang w:val="ru-RU"/>
        </w:rPr>
        <w:softHyphen/>
        <w:t>–</w:t>
      </w:r>
      <w:r>
        <w:rPr>
          <w:rFonts w:ascii="Arial" w:eastAsia="Times New Roman" w:hAnsi="Arial"/>
          <w:sz w:val="20"/>
          <w:lang w:val="ru-RU"/>
        </w:rPr>
        <w:t xml:space="preserve"> </w:t>
      </w:r>
      <w:r w:rsidR="0010377D">
        <w:rPr>
          <w:rFonts w:ascii="Arial" w:eastAsia="Times New Roman" w:hAnsi="Arial"/>
          <w:sz w:val="20"/>
          <w:lang w:val="ru-RU"/>
        </w:rPr>
        <w:t xml:space="preserve">выхлопная труба; </w:t>
      </w:r>
      <w:r w:rsidR="0010377D">
        <w:rPr>
          <w:rFonts w:ascii="Arial" w:eastAsia="Times New Roman" w:hAnsi="Arial"/>
          <w:sz w:val="20"/>
          <w:lang w:val="en-US"/>
        </w:rPr>
        <w:t>E</w:t>
      </w:r>
      <w:r w:rsidR="0010377D" w:rsidRPr="0010377D">
        <w:rPr>
          <w:rFonts w:ascii="Arial" w:eastAsia="Times New Roman" w:hAnsi="Arial"/>
          <w:sz w:val="20"/>
          <w:lang w:val="ru-RU"/>
        </w:rPr>
        <w:t xml:space="preserve"> – </w:t>
      </w:r>
      <w:r w:rsidR="0010377D">
        <w:rPr>
          <w:rFonts w:ascii="Arial" w:eastAsia="Times New Roman" w:hAnsi="Arial"/>
          <w:sz w:val="20"/>
          <w:lang w:val="ru-RU"/>
        </w:rPr>
        <w:t>огибающий параллелепипед;</w:t>
      </w:r>
      <w:r w:rsidR="0010377D" w:rsidRPr="0010377D">
        <w:rPr>
          <w:rFonts w:ascii="Arial" w:eastAsia="Times New Roman" w:hAnsi="Arial"/>
          <w:sz w:val="20"/>
          <w:lang w:val="ru-RU"/>
        </w:rPr>
        <w:t xml:space="preserve">  </w:t>
      </w:r>
      <w:r w:rsidR="0010377D">
        <w:rPr>
          <w:rFonts w:ascii="Arial" w:eastAsia="Times New Roman" w:hAnsi="Arial"/>
          <w:sz w:val="20"/>
          <w:lang w:val="en-US"/>
        </w:rPr>
        <w:t>F</w:t>
      </w:r>
      <w:r w:rsidR="0010377D" w:rsidRPr="0010377D">
        <w:rPr>
          <w:rFonts w:ascii="Arial" w:eastAsia="Times New Roman" w:hAnsi="Arial"/>
          <w:sz w:val="20"/>
          <w:lang w:val="ru-RU"/>
        </w:rPr>
        <w:t xml:space="preserve"> –</w:t>
      </w:r>
      <w:r w:rsidR="0010377D">
        <w:rPr>
          <w:rFonts w:ascii="Arial" w:eastAsia="Times New Roman" w:hAnsi="Arial"/>
          <w:sz w:val="20"/>
          <w:lang w:val="ru-RU"/>
        </w:rPr>
        <w:t xml:space="preserve"> звукоотражающая поверхность;</w:t>
      </w:r>
      <w:r w:rsidR="0010377D" w:rsidRPr="0010377D">
        <w:rPr>
          <w:rFonts w:ascii="Arial" w:eastAsia="Times New Roman" w:hAnsi="Arial"/>
          <w:sz w:val="20"/>
          <w:lang w:val="ru-RU"/>
        </w:rPr>
        <w:t xml:space="preserve"> </w:t>
      </w:r>
      <w:r w:rsidR="0010377D">
        <w:rPr>
          <w:rFonts w:ascii="Arial" w:eastAsia="Times New Roman" w:hAnsi="Arial"/>
          <w:sz w:val="20"/>
          <w:lang w:val="en-US"/>
        </w:rPr>
        <w:t>G</w:t>
      </w:r>
      <w:r w:rsidR="0010377D" w:rsidRPr="0010377D">
        <w:rPr>
          <w:rFonts w:ascii="Arial" w:eastAsia="Times New Roman" w:hAnsi="Arial"/>
          <w:sz w:val="20"/>
          <w:lang w:val="ru-RU"/>
        </w:rPr>
        <w:t xml:space="preserve"> –</w:t>
      </w:r>
      <w:r>
        <w:rPr>
          <w:rFonts w:ascii="Arial" w:eastAsia="Times New Roman" w:hAnsi="Arial"/>
          <w:sz w:val="20"/>
          <w:lang w:val="ru-RU"/>
        </w:rPr>
        <w:t xml:space="preserve">  </w:t>
      </w:r>
      <w:r w:rsidR="0010377D">
        <w:rPr>
          <w:rFonts w:ascii="Arial" w:eastAsia="Times New Roman" w:hAnsi="Arial"/>
          <w:sz w:val="20"/>
          <w:lang w:val="ru-RU"/>
        </w:rPr>
        <w:t>уменьшенный огибающий параллелепипед</w:t>
      </w:r>
    </w:p>
    <w:p w:rsidR="00254B1B" w:rsidRDefault="00254B1B" w:rsidP="00254B1B">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2</w:t>
      </w:r>
      <w:r w:rsidRPr="00F753A6">
        <w:rPr>
          <w:szCs w:val="22"/>
        </w:rPr>
        <w:t xml:space="preserve"> – </w:t>
      </w:r>
      <w:r>
        <w:rPr>
          <w:szCs w:val="22"/>
        </w:rPr>
        <w:t>Пример огибающих параллелепипедов для электрогенератор</w:t>
      </w:r>
      <w:r w:rsidR="0010377D">
        <w:rPr>
          <w:szCs w:val="22"/>
        </w:rPr>
        <w:t>ов с вынесенной вверх выхлопной трубой</w:t>
      </w:r>
    </w:p>
    <w:p w:rsidR="00EE630D" w:rsidRDefault="00EE630D" w:rsidP="00EE630D">
      <w:pPr>
        <w:spacing w:line="240" w:lineRule="auto"/>
        <w:rPr>
          <w:snapToGrid w:val="0"/>
        </w:rPr>
      </w:pPr>
    </w:p>
    <w:p w:rsidR="00142286" w:rsidRDefault="00142286" w:rsidP="00142286">
      <w:pPr>
        <w:rPr>
          <w:snapToGrid w:val="0"/>
        </w:rPr>
      </w:pPr>
      <w:r>
        <w:rPr>
          <w:snapToGrid w:val="0"/>
        </w:rPr>
        <w:t>Для случаев 1 и 2 выполняют покомпонентное измерение корректированного по</w:t>
      </w:r>
      <w:proofErr w:type="gramStart"/>
      <w:r>
        <w:rPr>
          <w:snapToGrid w:val="0"/>
        </w:rPr>
        <w:t xml:space="preserve"> А</w:t>
      </w:r>
      <w:proofErr w:type="gramEnd"/>
      <w:r>
        <w:rPr>
          <w:snapToGrid w:val="0"/>
        </w:rPr>
        <w:t xml:space="preserve"> уровня звуковой мощности </w:t>
      </w:r>
      <w:r w:rsidRPr="00A4210E">
        <w:rPr>
          <w:rFonts w:ascii="Cambria" w:eastAsiaTheme="minorEastAsia" w:hAnsi="Cambria"/>
          <w:i/>
          <w:sz w:val="26"/>
          <w:szCs w:val="26"/>
          <w:lang w:val="en-US"/>
        </w:rPr>
        <w:t>L</w:t>
      </w:r>
      <w:r w:rsidRPr="00A4210E">
        <w:rPr>
          <w:rFonts w:ascii="Cambria" w:eastAsiaTheme="minorEastAsia" w:hAnsi="Cambria"/>
          <w:sz w:val="26"/>
          <w:szCs w:val="26"/>
          <w:vertAlign w:val="subscript"/>
          <w:lang w:val="en-US"/>
        </w:rPr>
        <w:t>WA</w:t>
      </w:r>
      <w:r>
        <w:rPr>
          <w:snapToGrid w:val="0"/>
        </w:rPr>
        <w:t xml:space="preserve">. Первый компонент, </w:t>
      </w:r>
      <w:r w:rsidRPr="00A4210E">
        <w:rPr>
          <w:rFonts w:ascii="Cambria" w:eastAsiaTheme="minorEastAsia" w:hAnsi="Cambria"/>
          <w:i/>
          <w:sz w:val="26"/>
          <w:szCs w:val="26"/>
          <w:lang w:val="en-US"/>
        </w:rPr>
        <w:t>L</w:t>
      </w:r>
      <w:r w:rsidRPr="00A4210E">
        <w:rPr>
          <w:rFonts w:ascii="Cambria" w:eastAsiaTheme="minorEastAsia" w:hAnsi="Cambria"/>
          <w:sz w:val="26"/>
          <w:szCs w:val="26"/>
          <w:vertAlign w:val="subscript"/>
          <w:lang w:val="en-US"/>
        </w:rPr>
        <w:t>WA</w:t>
      </w:r>
      <w:r w:rsidRPr="00A4210E">
        <w:rPr>
          <w:rFonts w:ascii="Cambria" w:eastAsiaTheme="minorEastAsia" w:hAnsi="Cambria"/>
          <w:sz w:val="26"/>
          <w:szCs w:val="26"/>
          <w:vertAlign w:val="subscript"/>
        </w:rPr>
        <w:t>1</w:t>
      </w:r>
      <w:r>
        <w:rPr>
          <w:snapToGrid w:val="0"/>
        </w:rPr>
        <w:t>, определяют с прим</w:t>
      </w:r>
      <w:r>
        <w:rPr>
          <w:snapToGrid w:val="0"/>
        </w:rPr>
        <w:t>е</w:t>
      </w:r>
      <w:r>
        <w:rPr>
          <w:snapToGrid w:val="0"/>
        </w:rPr>
        <w:t xml:space="preserve">нением уменьшенного огибающего параллелепипеда. Второй компонент, </w:t>
      </w:r>
      <w:r w:rsidRPr="00A4210E">
        <w:rPr>
          <w:rFonts w:ascii="Cambria" w:eastAsiaTheme="minorEastAsia" w:hAnsi="Cambria"/>
          <w:i/>
          <w:sz w:val="26"/>
          <w:szCs w:val="26"/>
          <w:lang w:val="en-US"/>
        </w:rPr>
        <w:t>L</w:t>
      </w:r>
      <w:r w:rsidRPr="00A4210E">
        <w:rPr>
          <w:rFonts w:ascii="Cambria" w:eastAsiaTheme="minorEastAsia" w:hAnsi="Cambria"/>
          <w:sz w:val="26"/>
          <w:szCs w:val="26"/>
          <w:vertAlign w:val="subscript"/>
          <w:lang w:val="en-US"/>
        </w:rPr>
        <w:t>WA</w:t>
      </w:r>
      <w:r>
        <w:rPr>
          <w:rFonts w:ascii="Cambria" w:eastAsiaTheme="minorEastAsia" w:hAnsi="Cambria"/>
          <w:sz w:val="26"/>
          <w:szCs w:val="26"/>
          <w:vertAlign w:val="subscript"/>
        </w:rPr>
        <w:t>2</w:t>
      </w:r>
      <w:r>
        <w:rPr>
          <w:snapToGrid w:val="0"/>
        </w:rPr>
        <w:t>,  представляет собой корректированный по</w:t>
      </w:r>
      <w:proofErr w:type="gramStart"/>
      <w:r>
        <w:rPr>
          <w:snapToGrid w:val="0"/>
        </w:rPr>
        <w:t xml:space="preserve"> А</w:t>
      </w:r>
      <w:proofErr w:type="gramEnd"/>
      <w:r>
        <w:rPr>
          <w:snapToGrid w:val="0"/>
        </w:rPr>
        <w:t xml:space="preserve"> уровень звуковой мощности для в</w:t>
      </w:r>
      <w:r>
        <w:rPr>
          <w:snapToGrid w:val="0"/>
        </w:rPr>
        <w:t>ы</w:t>
      </w:r>
      <w:r>
        <w:rPr>
          <w:snapToGrid w:val="0"/>
        </w:rPr>
        <w:lastRenderedPageBreak/>
        <w:t>пускного отверстия выхлопной трубы. Его определяют техническим методом согла</w:t>
      </w:r>
      <w:r>
        <w:rPr>
          <w:snapToGrid w:val="0"/>
        </w:rPr>
        <w:t>с</w:t>
      </w:r>
      <w:r>
        <w:rPr>
          <w:snapToGrid w:val="0"/>
        </w:rPr>
        <w:t xml:space="preserve">но </w:t>
      </w:r>
      <w:r>
        <w:rPr>
          <w:snapToGrid w:val="0"/>
          <w:lang w:val="en-US"/>
        </w:rPr>
        <w:t>ISO</w:t>
      </w:r>
      <w:r w:rsidRPr="00254B1B">
        <w:rPr>
          <w:snapToGrid w:val="0"/>
        </w:rPr>
        <w:t xml:space="preserve"> 15619</w:t>
      </w:r>
      <w:r>
        <w:rPr>
          <w:snapToGrid w:val="0"/>
        </w:rPr>
        <w:t xml:space="preserve">. После этого </w:t>
      </w:r>
      <w:r w:rsidRPr="00A4210E">
        <w:rPr>
          <w:rFonts w:ascii="Cambria" w:eastAsiaTheme="minorEastAsia" w:hAnsi="Cambria"/>
          <w:i/>
          <w:sz w:val="26"/>
          <w:szCs w:val="26"/>
          <w:lang w:val="en-US"/>
        </w:rPr>
        <w:t>L</w:t>
      </w:r>
      <w:r w:rsidRPr="00A4210E">
        <w:rPr>
          <w:rFonts w:ascii="Cambria" w:eastAsiaTheme="minorEastAsia" w:hAnsi="Cambria"/>
          <w:sz w:val="26"/>
          <w:szCs w:val="26"/>
          <w:vertAlign w:val="subscript"/>
          <w:lang w:val="en-US"/>
        </w:rPr>
        <w:t>WA</w:t>
      </w:r>
      <w:r>
        <w:rPr>
          <w:snapToGrid w:val="0"/>
        </w:rPr>
        <w:t xml:space="preserve"> вычисляют по формуле</w:t>
      </w:r>
    </w:p>
    <w:p w:rsidR="00254B1B" w:rsidRDefault="00142286" w:rsidP="00142286">
      <w:pPr>
        <w:widowControl w:val="0"/>
        <w:rPr>
          <w:snapToGrid w:val="0"/>
        </w:rPr>
      </w:pPr>
      <w:r>
        <w:rPr>
          <w:b/>
          <w:bCs/>
          <w:color w:val="000000"/>
        </w:rPr>
        <w:tab/>
      </w:r>
      <w:r w:rsidRPr="00254B1B">
        <w:rPr>
          <w:position w:val="-20"/>
          <w:szCs w:val="24"/>
        </w:rPr>
        <w:object w:dxaOrig="4959" w:dyaOrig="540">
          <v:shape id="_x0000_i1039" type="#_x0000_t75" style="width:246pt;height:27.75pt" o:ole="">
            <v:imagedata r:id="rId47" o:title=""/>
          </v:shape>
          <o:OLEObject Type="Embed" ProgID="Equation.DSMT4" ShapeID="_x0000_i1039" DrawAspect="Content" ObjectID="_1809780340" r:id="rId48"/>
        </w:object>
      </w:r>
      <w:r w:rsidRPr="005108F8">
        <w:rPr>
          <w:bCs/>
          <w:color w:val="000000"/>
        </w:rPr>
        <w:t>.</w:t>
      </w:r>
      <w:r w:rsidRPr="005108F8">
        <w:rPr>
          <w:bCs/>
          <w:color w:val="000000"/>
        </w:rPr>
        <w:tab/>
      </w:r>
      <w:r w:rsidRPr="000E2C07">
        <w:rPr>
          <w:bCs/>
          <w:color w:val="000000"/>
        </w:rPr>
        <w:t>(</w:t>
      </w:r>
      <w:r>
        <w:rPr>
          <w:bCs/>
          <w:color w:val="000000"/>
        </w:rPr>
        <w:t>3</w:t>
      </w:r>
      <w:r w:rsidRPr="000E2C07">
        <w:rPr>
          <w:bCs/>
          <w:color w:val="000000"/>
        </w:rPr>
        <w:t>)</w:t>
      </w:r>
      <w:r w:rsidR="00254B1B">
        <w:rPr>
          <w:snapToGrid w:val="0"/>
        </w:rPr>
        <w:t>Тот же подход примен</w:t>
      </w:r>
      <w:r w:rsidR="00254B1B">
        <w:rPr>
          <w:snapToGrid w:val="0"/>
        </w:rPr>
        <w:t>я</w:t>
      </w:r>
      <w:r w:rsidR="00254B1B">
        <w:rPr>
          <w:snapToGrid w:val="0"/>
        </w:rPr>
        <w:t>ют, если электрогенератор устанавливают на открытом воздухе, а его выхлопная с</w:t>
      </w:r>
      <w:r w:rsidR="00254B1B">
        <w:rPr>
          <w:snapToGrid w:val="0"/>
        </w:rPr>
        <w:t>и</w:t>
      </w:r>
      <w:r w:rsidR="00254B1B">
        <w:rPr>
          <w:snapToGrid w:val="0"/>
        </w:rPr>
        <w:t>стема выведена в другое место.</w:t>
      </w:r>
    </w:p>
    <w:p w:rsidR="0010377D" w:rsidRPr="001F1B58" w:rsidRDefault="0010377D" w:rsidP="0010377D">
      <w:pPr>
        <w:rPr>
          <w:b/>
          <w:snapToGrid w:val="0"/>
        </w:rPr>
      </w:pPr>
      <w:r w:rsidRPr="001F1B58">
        <w:rPr>
          <w:b/>
          <w:snapToGrid w:val="0"/>
        </w:rPr>
        <w:t>9.2.</w:t>
      </w:r>
      <w:r>
        <w:rPr>
          <w:b/>
          <w:snapToGrid w:val="0"/>
        </w:rPr>
        <w:t>3</w:t>
      </w:r>
      <w:r w:rsidRPr="001F1B58">
        <w:rPr>
          <w:b/>
          <w:snapToGrid w:val="0"/>
        </w:rPr>
        <w:t xml:space="preserve"> Электрогенераторы</w:t>
      </w:r>
      <w:r>
        <w:rPr>
          <w:b/>
          <w:snapToGrid w:val="0"/>
        </w:rPr>
        <w:t xml:space="preserve"> с вспомогательным оборудованием</w:t>
      </w:r>
    </w:p>
    <w:p w:rsidR="0010377D" w:rsidRDefault="0010377D" w:rsidP="0010377D">
      <w:pPr>
        <w:rPr>
          <w:snapToGrid w:val="0"/>
        </w:rPr>
      </w:pPr>
      <w:r>
        <w:rPr>
          <w:snapToGrid w:val="0"/>
        </w:rPr>
        <w:t>Если для работы электрогенератора необходимо вспомогательное оборуд</w:t>
      </w:r>
      <w:r>
        <w:rPr>
          <w:snapToGrid w:val="0"/>
        </w:rPr>
        <w:t>о</w:t>
      </w:r>
      <w:r>
        <w:rPr>
          <w:snapToGrid w:val="0"/>
        </w:rPr>
        <w:t>вание, не являющееся его составной частью (например, служащий в качестве нагр</w:t>
      </w:r>
      <w:r>
        <w:rPr>
          <w:snapToGrid w:val="0"/>
        </w:rPr>
        <w:t>у</w:t>
      </w:r>
      <w:r>
        <w:rPr>
          <w:snapToGrid w:val="0"/>
        </w:rPr>
        <w:t xml:space="preserve">зочного устройства накопительный источник энергии), то применяют </w:t>
      </w:r>
      <w:r w:rsidRPr="0010377D">
        <w:rPr>
          <w:snapToGrid w:val="0"/>
          <w:lang w:val="en-US"/>
        </w:rPr>
        <w:t>ISO </w:t>
      </w:r>
      <w:r w:rsidRPr="0010377D">
        <w:rPr>
          <w:snapToGrid w:val="0"/>
        </w:rPr>
        <w:t>3744:2010</w:t>
      </w:r>
      <w:r>
        <w:rPr>
          <w:snapToGrid w:val="0"/>
        </w:rPr>
        <w:t xml:space="preserve"> (</w:t>
      </w:r>
      <w:r w:rsidRPr="0010377D">
        <w:rPr>
          <w:snapToGrid w:val="0"/>
        </w:rPr>
        <w:t>6.2</w:t>
      </w:r>
      <w:r>
        <w:rPr>
          <w:snapToGrid w:val="0"/>
        </w:rPr>
        <w:t>) или</w:t>
      </w:r>
      <w:r w:rsidRPr="0010377D">
        <w:rPr>
          <w:snapToGrid w:val="0"/>
        </w:rPr>
        <w:t xml:space="preserve"> </w:t>
      </w:r>
      <w:r w:rsidRPr="0010377D">
        <w:rPr>
          <w:snapToGrid w:val="0"/>
          <w:lang w:val="en-US"/>
        </w:rPr>
        <w:t>ISO </w:t>
      </w:r>
      <w:r w:rsidRPr="0010377D">
        <w:rPr>
          <w:snapToGrid w:val="0"/>
        </w:rPr>
        <w:t>3746:2010</w:t>
      </w:r>
      <w:r>
        <w:rPr>
          <w:snapToGrid w:val="0"/>
        </w:rPr>
        <w:t xml:space="preserve"> (</w:t>
      </w:r>
      <w:r w:rsidRPr="0010377D">
        <w:rPr>
          <w:snapToGrid w:val="0"/>
        </w:rPr>
        <w:t>6.2</w:t>
      </w:r>
      <w:r>
        <w:rPr>
          <w:snapToGrid w:val="0"/>
        </w:rPr>
        <w:t>)</w:t>
      </w:r>
      <w:r w:rsidRPr="0010377D">
        <w:rPr>
          <w:snapToGrid w:val="0"/>
        </w:rPr>
        <w:t>.</w:t>
      </w:r>
    </w:p>
    <w:p w:rsidR="0010377D" w:rsidRDefault="0010377D" w:rsidP="0010377D">
      <w:pPr>
        <w:rPr>
          <w:snapToGrid w:val="0"/>
        </w:rPr>
      </w:pPr>
      <w:r>
        <w:rPr>
          <w:snapToGrid w:val="0"/>
        </w:rPr>
        <w:t>Если вспомогательное оборудование является составной частью электрог</w:t>
      </w:r>
      <w:r>
        <w:rPr>
          <w:snapToGrid w:val="0"/>
        </w:rPr>
        <w:t>е</w:t>
      </w:r>
      <w:r>
        <w:rPr>
          <w:snapToGrid w:val="0"/>
        </w:rPr>
        <w:t xml:space="preserve">нератора, то применяют </w:t>
      </w:r>
      <w:r w:rsidRPr="0010377D">
        <w:rPr>
          <w:snapToGrid w:val="0"/>
          <w:lang w:val="en-US"/>
        </w:rPr>
        <w:t>ISO </w:t>
      </w:r>
      <w:r w:rsidRPr="0010377D">
        <w:rPr>
          <w:snapToGrid w:val="0"/>
        </w:rPr>
        <w:t>3744:2010</w:t>
      </w:r>
      <w:r>
        <w:rPr>
          <w:snapToGrid w:val="0"/>
        </w:rPr>
        <w:t xml:space="preserve"> (</w:t>
      </w:r>
      <w:r w:rsidRPr="0010377D">
        <w:rPr>
          <w:snapToGrid w:val="0"/>
        </w:rPr>
        <w:t>6.2</w:t>
      </w:r>
      <w:r>
        <w:rPr>
          <w:snapToGrid w:val="0"/>
        </w:rPr>
        <w:t>) или</w:t>
      </w:r>
      <w:r w:rsidRPr="0010377D">
        <w:rPr>
          <w:snapToGrid w:val="0"/>
        </w:rPr>
        <w:t xml:space="preserve"> </w:t>
      </w:r>
      <w:r w:rsidRPr="0010377D">
        <w:rPr>
          <w:snapToGrid w:val="0"/>
          <w:lang w:val="en-US"/>
        </w:rPr>
        <w:t>ISO </w:t>
      </w:r>
      <w:r w:rsidRPr="0010377D">
        <w:rPr>
          <w:snapToGrid w:val="0"/>
        </w:rPr>
        <w:t>3746:2010</w:t>
      </w:r>
      <w:r>
        <w:rPr>
          <w:snapToGrid w:val="0"/>
        </w:rPr>
        <w:t xml:space="preserve"> (</w:t>
      </w:r>
      <w:r w:rsidRPr="0010377D">
        <w:rPr>
          <w:snapToGrid w:val="0"/>
        </w:rPr>
        <w:t>6.2</w:t>
      </w:r>
      <w:r>
        <w:rPr>
          <w:snapToGrid w:val="0"/>
        </w:rPr>
        <w:t>)</w:t>
      </w:r>
      <w:r w:rsidRPr="0010377D">
        <w:rPr>
          <w:snapToGrid w:val="0"/>
        </w:rPr>
        <w:t>.</w:t>
      </w:r>
    </w:p>
    <w:p w:rsidR="009957C8" w:rsidRDefault="009957C8" w:rsidP="009957C8">
      <w:pPr>
        <w:keepNext/>
        <w:spacing w:line="240" w:lineRule="auto"/>
        <w:rPr>
          <w:b/>
        </w:rPr>
      </w:pPr>
    </w:p>
    <w:p w:rsidR="009957C8" w:rsidRPr="002B51D7" w:rsidRDefault="009957C8" w:rsidP="009957C8">
      <w:pPr>
        <w:rPr>
          <w:b/>
        </w:rPr>
      </w:pPr>
      <w:r>
        <w:rPr>
          <w:b/>
        </w:rPr>
        <w:t>9</w:t>
      </w:r>
      <w:r w:rsidRPr="002B51D7">
        <w:rPr>
          <w:b/>
        </w:rPr>
        <w:t>.</w:t>
      </w:r>
      <w:r>
        <w:rPr>
          <w:b/>
        </w:rPr>
        <w:t>3</w:t>
      </w:r>
      <w:r w:rsidRPr="002B51D7">
        <w:rPr>
          <w:b/>
        </w:rPr>
        <w:t xml:space="preserve"> </w:t>
      </w:r>
      <w:r>
        <w:rPr>
          <w:b/>
        </w:rPr>
        <w:t>Измерительная поверхность</w:t>
      </w:r>
    </w:p>
    <w:p w:rsidR="009957C8" w:rsidRDefault="009957C8" w:rsidP="009957C8">
      <w:pPr>
        <w:keepNext/>
        <w:spacing w:line="240" w:lineRule="auto"/>
        <w:rPr>
          <w:b/>
        </w:rPr>
      </w:pPr>
    </w:p>
    <w:p w:rsidR="009957C8" w:rsidRPr="009957C8" w:rsidRDefault="009957C8" w:rsidP="0010377D">
      <w:pPr>
        <w:rPr>
          <w:b/>
          <w:snapToGrid w:val="0"/>
        </w:rPr>
      </w:pPr>
      <w:r w:rsidRPr="009957C8">
        <w:rPr>
          <w:b/>
          <w:snapToGrid w:val="0"/>
        </w:rPr>
        <w:t>9.3.1 Общие положения</w:t>
      </w:r>
    </w:p>
    <w:p w:rsidR="009957C8" w:rsidRDefault="009957C8" w:rsidP="009957C8">
      <w:r>
        <w:t xml:space="preserve">Требования по </w:t>
      </w:r>
      <w:r>
        <w:rPr>
          <w:lang w:val="en-US"/>
        </w:rPr>
        <w:t>ISO</w:t>
      </w:r>
      <w:r w:rsidRPr="00705B22">
        <w:t xml:space="preserve"> 3744</w:t>
      </w:r>
      <w:r>
        <w:t>:2010</w:t>
      </w:r>
      <w:r w:rsidRPr="00705B22">
        <w:t xml:space="preserve"> (</w:t>
      </w:r>
      <w:r>
        <w:t>7.2.1</w:t>
      </w:r>
      <w:r w:rsidRPr="00705B22">
        <w:t>)</w:t>
      </w:r>
      <w:r>
        <w:t xml:space="preserve"> или </w:t>
      </w:r>
      <w:r>
        <w:rPr>
          <w:lang w:val="en-US"/>
        </w:rPr>
        <w:t>ISO</w:t>
      </w:r>
      <w:r w:rsidRPr="00705B22">
        <w:t xml:space="preserve"> 37</w:t>
      </w:r>
      <w:r>
        <w:t>4</w:t>
      </w:r>
      <w:r w:rsidRPr="00705B22">
        <w:t>6</w:t>
      </w:r>
      <w:r>
        <w:t>:2010 (7.2.1) заменяют тр</w:t>
      </w:r>
      <w:r>
        <w:t>е</w:t>
      </w:r>
      <w:r>
        <w:t>бованиями по А.5.1.</w:t>
      </w:r>
    </w:p>
    <w:p w:rsidR="009957C8" w:rsidRPr="00C06807" w:rsidRDefault="009957C8" w:rsidP="0010377D">
      <w:pPr>
        <w:rPr>
          <w:b/>
          <w:snapToGrid w:val="0"/>
        </w:rPr>
      </w:pPr>
      <w:r w:rsidRPr="00C06807">
        <w:rPr>
          <w:b/>
          <w:snapToGrid w:val="0"/>
        </w:rPr>
        <w:t xml:space="preserve">9.3.2 </w:t>
      </w:r>
      <w:r w:rsidRPr="009957C8">
        <w:rPr>
          <w:b/>
          <w:snapToGrid w:val="0"/>
        </w:rPr>
        <w:t>Ориентация</w:t>
      </w:r>
      <w:r w:rsidRPr="00C06807">
        <w:rPr>
          <w:b/>
          <w:snapToGrid w:val="0"/>
        </w:rPr>
        <w:t xml:space="preserve"> </w:t>
      </w:r>
      <w:r w:rsidRPr="009957C8">
        <w:rPr>
          <w:b/>
          <w:snapToGrid w:val="0"/>
        </w:rPr>
        <w:t>микрофонов</w:t>
      </w:r>
    </w:p>
    <w:p w:rsidR="009957C8" w:rsidRPr="00705B22" w:rsidRDefault="009957C8" w:rsidP="009957C8">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7.2.2</w:t>
      </w:r>
      <w:r w:rsidRPr="00705B22">
        <w:t>)</w:t>
      </w:r>
      <w:r>
        <w:t>.</w:t>
      </w:r>
    </w:p>
    <w:p w:rsidR="009957C8" w:rsidRPr="00705B22" w:rsidRDefault="009957C8" w:rsidP="009957C8">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7.2.2</w:t>
      </w:r>
      <w:r w:rsidRPr="00705B22">
        <w:t>)</w:t>
      </w:r>
      <w:r>
        <w:t>.</w:t>
      </w:r>
    </w:p>
    <w:p w:rsidR="009957C8" w:rsidRDefault="009957C8" w:rsidP="009957C8">
      <w:r>
        <w:t>Кроме того, должны быть учтены следующие условия:</w:t>
      </w:r>
    </w:p>
    <w:p w:rsidR="009957C8" w:rsidRDefault="009957C8" w:rsidP="009957C8">
      <w:r>
        <w:t>- чтобы уменьшить влияние лиц, проводящих измерения, на результаты изм</w:t>
      </w:r>
      <w:r>
        <w:t>е</w:t>
      </w:r>
      <w:r>
        <w:t>рений, измерительные микрофоны рекомендуется устанавливать стационарно;</w:t>
      </w:r>
    </w:p>
    <w:p w:rsidR="009957C8" w:rsidRDefault="009957C8" w:rsidP="009957C8">
      <w:r>
        <w:t>- лица, проводящие измерения, не должны приближаться к микрофонам на расстояние ближе 1,5 м.</w:t>
      </w:r>
    </w:p>
    <w:p w:rsidR="009957C8" w:rsidRPr="009957C8" w:rsidRDefault="009957C8" w:rsidP="009957C8">
      <w:pPr>
        <w:rPr>
          <w:b/>
        </w:rPr>
      </w:pPr>
      <w:r w:rsidRPr="009957C8">
        <w:rPr>
          <w:b/>
        </w:rPr>
        <w:t>9.3.3 Полусферическая измерительная поверхность</w:t>
      </w:r>
    </w:p>
    <w:p w:rsidR="009957C8" w:rsidRDefault="009957C8" w:rsidP="009957C8">
      <w:r>
        <w:t xml:space="preserve">Требования по </w:t>
      </w:r>
      <w:r>
        <w:rPr>
          <w:lang w:val="en-US"/>
        </w:rPr>
        <w:t>ISO</w:t>
      </w:r>
      <w:r w:rsidRPr="00705B22">
        <w:t xml:space="preserve"> 3744</w:t>
      </w:r>
      <w:r>
        <w:t>:2010</w:t>
      </w:r>
      <w:r w:rsidRPr="00705B22">
        <w:t xml:space="preserve"> (</w:t>
      </w:r>
      <w:r>
        <w:t>7.2.3, 8.1.1, приложение</w:t>
      </w:r>
      <w:proofErr w:type="gramStart"/>
      <w:r>
        <w:t xml:space="preserve"> В</w:t>
      </w:r>
      <w:proofErr w:type="gramEnd"/>
      <w:r>
        <w:t xml:space="preserve">, приложение </w:t>
      </w:r>
      <w:r>
        <w:rPr>
          <w:lang w:val="en-US"/>
        </w:rPr>
        <w:t>F</w:t>
      </w:r>
      <w:r w:rsidRPr="00705B22">
        <w:t>)</w:t>
      </w:r>
      <w:r>
        <w:t xml:space="preserve"> или </w:t>
      </w:r>
      <w:r>
        <w:rPr>
          <w:lang w:val="en-US"/>
        </w:rPr>
        <w:t>ISO</w:t>
      </w:r>
      <w:r w:rsidRPr="00705B22">
        <w:t xml:space="preserve"> 37</w:t>
      </w:r>
      <w:r>
        <w:t>4</w:t>
      </w:r>
      <w:r w:rsidRPr="00705B22">
        <w:t>6</w:t>
      </w:r>
      <w:r>
        <w:t xml:space="preserve">:2010 </w:t>
      </w:r>
      <w:r w:rsidRPr="00705B22">
        <w:t>(</w:t>
      </w:r>
      <w:r>
        <w:t>7.2.3, 8.1.1, приложение В) заменяют требованиями по А.5.</w:t>
      </w:r>
      <w:r w:rsidRPr="009957C8">
        <w:t>2</w:t>
      </w:r>
      <w:r>
        <w:t>.</w:t>
      </w:r>
    </w:p>
    <w:p w:rsidR="009957C8" w:rsidRDefault="009957C8" w:rsidP="009957C8">
      <w:r>
        <w:t xml:space="preserve">Для технического метода </w:t>
      </w:r>
      <w:r w:rsidR="00EB02F2">
        <w:t>могут быть применены положения</w:t>
      </w:r>
      <w:r>
        <w:t xml:space="preserve"> </w:t>
      </w:r>
      <w:r>
        <w:rPr>
          <w:lang w:val="en-US"/>
        </w:rPr>
        <w:t>ISO</w:t>
      </w:r>
      <w:r w:rsidRPr="00705B22">
        <w:t xml:space="preserve"> 3744</w:t>
      </w:r>
      <w:r>
        <w:t>:2010</w:t>
      </w:r>
      <w:r w:rsidRPr="00705B22">
        <w:t xml:space="preserve"> (</w:t>
      </w:r>
      <w:r w:rsidR="00EB02F2">
        <w:t>8.4</w:t>
      </w:r>
      <w:r w:rsidRPr="00705B22">
        <w:t>)</w:t>
      </w:r>
      <w:r w:rsidR="00EB02F2">
        <w:t xml:space="preserve"> в отношении кажущегося показателя направленности, чтобы сократить объем измерений. </w:t>
      </w:r>
    </w:p>
    <w:p w:rsidR="00EB02F2" w:rsidRPr="00EB02F2" w:rsidRDefault="00EB02F2" w:rsidP="009957C8">
      <w:pPr>
        <w:rPr>
          <w:b/>
        </w:rPr>
      </w:pPr>
      <w:r w:rsidRPr="00EB02F2">
        <w:rPr>
          <w:b/>
        </w:rPr>
        <w:lastRenderedPageBreak/>
        <w:t xml:space="preserve">9.3.4 </w:t>
      </w:r>
      <w:r w:rsidRPr="00EB02F2">
        <w:rPr>
          <w:b/>
          <w:lang w:eastAsia="en-US"/>
        </w:rPr>
        <w:t>Измерительная поверхность в виде параллелепипеда</w:t>
      </w:r>
    </w:p>
    <w:p w:rsidR="00EB02F2" w:rsidRDefault="00EB02F2" w:rsidP="00EB02F2">
      <w:r>
        <w:t xml:space="preserve">Требования по </w:t>
      </w:r>
      <w:r>
        <w:rPr>
          <w:lang w:val="en-US"/>
        </w:rPr>
        <w:t>ISO</w:t>
      </w:r>
      <w:r w:rsidRPr="00705B22">
        <w:t xml:space="preserve"> 3744</w:t>
      </w:r>
      <w:r>
        <w:t>:2010</w:t>
      </w:r>
      <w:r w:rsidRPr="00705B22">
        <w:t xml:space="preserve"> (</w:t>
      </w:r>
      <w:r>
        <w:t>7.2.4, 8.1.2, приложение С</w:t>
      </w:r>
      <w:r w:rsidRPr="00705B22">
        <w:t>)</w:t>
      </w:r>
      <w:r>
        <w:t xml:space="preserve"> или </w:t>
      </w:r>
      <w:r>
        <w:rPr>
          <w:lang w:val="en-US"/>
        </w:rPr>
        <w:t>ISO</w:t>
      </w:r>
      <w:r w:rsidRPr="00705B22">
        <w:t xml:space="preserve"> 37</w:t>
      </w:r>
      <w:r>
        <w:t>4</w:t>
      </w:r>
      <w:r w:rsidRPr="00705B22">
        <w:t>6</w:t>
      </w:r>
      <w:r>
        <w:t xml:space="preserve">:2010 </w:t>
      </w:r>
      <w:r w:rsidRPr="00705B22">
        <w:t>(</w:t>
      </w:r>
      <w:r>
        <w:t>7.2.4, 8.1.2, приложение С) заменяют требованиями по А.5.3.</w:t>
      </w:r>
    </w:p>
    <w:p w:rsidR="00EB02F2" w:rsidRDefault="00EB02F2" w:rsidP="00EB02F2">
      <w:pPr>
        <w:widowControl w:val="0"/>
      </w:pPr>
      <w:r>
        <w:t xml:space="preserve">Для технического метода могут быть применены положения </w:t>
      </w:r>
      <w:r>
        <w:rPr>
          <w:lang w:val="en-US"/>
        </w:rPr>
        <w:t>ISO</w:t>
      </w:r>
      <w:r w:rsidRPr="00705B22">
        <w:t xml:space="preserve"> 3744</w:t>
      </w:r>
      <w:r>
        <w:t>:2010</w:t>
      </w:r>
      <w:r w:rsidRPr="00705B22">
        <w:t xml:space="preserve"> (</w:t>
      </w:r>
      <w:r>
        <w:t>8.4</w:t>
      </w:r>
      <w:r w:rsidRPr="00705B22">
        <w:t>)</w:t>
      </w:r>
      <w:r>
        <w:t xml:space="preserve"> в отношении кажущегося показателя направленности, чтобы сократить объем измерений. </w:t>
      </w:r>
    </w:p>
    <w:p w:rsidR="00EB02F2" w:rsidRPr="00EB02F2" w:rsidRDefault="00EB02F2" w:rsidP="00EB02F2">
      <w:pPr>
        <w:widowControl w:val="0"/>
        <w:rPr>
          <w:b/>
        </w:rPr>
      </w:pPr>
      <w:r w:rsidRPr="00EB02F2">
        <w:rPr>
          <w:b/>
        </w:rPr>
        <w:t>9.3.5 Уменьшение числа точек из</w:t>
      </w:r>
      <w:r>
        <w:rPr>
          <w:b/>
        </w:rPr>
        <w:t>м</w:t>
      </w:r>
      <w:r w:rsidRPr="00EB02F2">
        <w:rPr>
          <w:b/>
        </w:rPr>
        <w:t>ерений</w:t>
      </w:r>
    </w:p>
    <w:p w:rsidR="00EB02F2" w:rsidRDefault="00EB02F2" w:rsidP="00EB02F2">
      <w:pPr>
        <w:widowControl w:val="0"/>
      </w:pPr>
      <w:r>
        <w:t xml:space="preserve">Для ориентировочного метода рекомендации по </w:t>
      </w:r>
      <w:r>
        <w:rPr>
          <w:lang w:val="en-US"/>
        </w:rPr>
        <w:t>ISO</w:t>
      </w:r>
      <w:r w:rsidRPr="00705B22">
        <w:t xml:space="preserve"> 37</w:t>
      </w:r>
      <w:r>
        <w:t>4</w:t>
      </w:r>
      <w:r w:rsidRPr="00705B22">
        <w:t>6</w:t>
      </w:r>
      <w:r>
        <w:t xml:space="preserve">:2010 </w:t>
      </w:r>
      <w:r w:rsidRPr="00705B22">
        <w:t>(</w:t>
      </w:r>
      <w:r>
        <w:t>8.2.3) зам</w:t>
      </w:r>
      <w:r>
        <w:t>е</w:t>
      </w:r>
      <w:r>
        <w:t>няют рекомендациями по В.2.</w:t>
      </w:r>
    </w:p>
    <w:p w:rsidR="00EB02F2" w:rsidRDefault="00EB02F2" w:rsidP="00EB02F2">
      <w:pPr>
        <w:keepNext/>
        <w:spacing w:line="240" w:lineRule="auto"/>
        <w:rPr>
          <w:b/>
        </w:rPr>
      </w:pPr>
    </w:p>
    <w:p w:rsidR="00EB02F2" w:rsidRPr="002F0ED3" w:rsidRDefault="00EB02F2" w:rsidP="00EB02F2">
      <w:pPr>
        <w:pStyle w:val="10"/>
      </w:pPr>
      <w:r>
        <w:t>10 Измерение уровней звукового давления</w:t>
      </w:r>
    </w:p>
    <w:p w:rsidR="00EB02F2" w:rsidRDefault="00EB02F2" w:rsidP="00EB02F2">
      <w:pPr>
        <w:keepNext/>
        <w:spacing w:line="240" w:lineRule="auto"/>
        <w:rPr>
          <w:b/>
        </w:rPr>
      </w:pPr>
    </w:p>
    <w:p w:rsidR="006819AC" w:rsidRPr="00705B22" w:rsidRDefault="006819AC" w:rsidP="006819AC">
      <w:r w:rsidRPr="00705B22">
        <w:t>Для технического</w:t>
      </w:r>
      <w:r>
        <w:t xml:space="preserve"> метода </w:t>
      </w:r>
      <w:r w:rsidR="003406B8">
        <w:t xml:space="preserve">уровни звукового давления электрогенератора и фонового шума измеряют согласно </w:t>
      </w:r>
      <w:r>
        <w:rPr>
          <w:lang w:val="en-US"/>
        </w:rPr>
        <w:t>ISO</w:t>
      </w:r>
      <w:r w:rsidRPr="00705B22">
        <w:t xml:space="preserve"> 3744</w:t>
      </w:r>
      <w:r>
        <w:t>:2010</w:t>
      </w:r>
      <w:r w:rsidRPr="00705B22">
        <w:t xml:space="preserve"> (</w:t>
      </w:r>
      <w:r w:rsidR="003406B8">
        <w:t>8</w:t>
      </w:r>
      <w:r>
        <w:t>.2.</w:t>
      </w:r>
      <w:r w:rsidR="003406B8">
        <w:t>1</w:t>
      </w:r>
      <w:r w:rsidRPr="00705B22">
        <w:t>)</w:t>
      </w:r>
      <w:r>
        <w:t>.</w:t>
      </w:r>
    </w:p>
    <w:p w:rsidR="006819AC" w:rsidRDefault="006819AC" w:rsidP="006819AC">
      <w:r w:rsidRPr="00705B22">
        <w:t xml:space="preserve">Для </w:t>
      </w:r>
      <w:r>
        <w:t xml:space="preserve">ориентировочного метода </w:t>
      </w:r>
      <w:r w:rsidR="003406B8">
        <w:t>уровни звукового давления электрогенератора и фонового шума измеряют согласно</w:t>
      </w:r>
      <w:r>
        <w:t xml:space="preserve"> </w:t>
      </w:r>
      <w:r>
        <w:rPr>
          <w:lang w:val="en-US"/>
        </w:rPr>
        <w:t>ISO</w:t>
      </w:r>
      <w:r w:rsidRPr="00705B22">
        <w:t xml:space="preserve"> 374</w:t>
      </w:r>
      <w:r>
        <w:t>6:2010</w:t>
      </w:r>
      <w:r w:rsidRPr="00705B22">
        <w:t xml:space="preserve"> (</w:t>
      </w:r>
      <w:r w:rsidR="003406B8">
        <w:t>8.3.1</w:t>
      </w:r>
      <w:r w:rsidRPr="00705B22">
        <w:t>)</w:t>
      </w:r>
      <w:r>
        <w:t>.</w:t>
      </w:r>
    </w:p>
    <w:p w:rsidR="003406B8" w:rsidRDefault="003406B8" w:rsidP="003406B8">
      <w:r>
        <w:t>Кроме того, должны быть соблюдены следующие условия:</w:t>
      </w:r>
    </w:p>
    <w:p w:rsidR="003406B8" w:rsidRDefault="003406B8" w:rsidP="006819AC">
      <w:r>
        <w:t xml:space="preserve">- период измерений должен составлять 20 с или </w:t>
      </w:r>
      <w:proofErr w:type="gramStart"/>
      <w:r>
        <w:t>более</w:t>
      </w:r>
      <w:proofErr w:type="gramEnd"/>
      <w:r>
        <w:t xml:space="preserve"> но не менее 15 с для каждой полосы частот или для измерений уровня звука;</w:t>
      </w:r>
    </w:p>
    <w:p w:rsidR="003406B8" w:rsidRDefault="003406B8" w:rsidP="006819AC">
      <w:r>
        <w:t xml:space="preserve">- определение диапазона частот испытаний по </w:t>
      </w:r>
      <w:r w:rsidRPr="003406B8">
        <w:t>ISO 3744:2010</w:t>
      </w:r>
      <w:r>
        <w:t xml:space="preserve"> (</w:t>
      </w:r>
      <w:r w:rsidRPr="003406B8">
        <w:t>3.9</w:t>
      </w:r>
      <w:r>
        <w:t>) или</w:t>
      </w:r>
      <w:r w:rsidRPr="003406B8">
        <w:t xml:space="preserve"> ISO 3746:2010</w:t>
      </w:r>
      <w:r>
        <w:t xml:space="preserve"> (</w:t>
      </w:r>
      <w:r w:rsidRPr="003406B8">
        <w:t>3.7</w:t>
      </w:r>
      <w:r>
        <w:t>) заменяют определением по А.6.</w:t>
      </w:r>
    </w:p>
    <w:p w:rsidR="003406B8" w:rsidRDefault="003406B8" w:rsidP="003406B8">
      <w:pPr>
        <w:keepNext/>
        <w:spacing w:line="240" w:lineRule="auto"/>
        <w:rPr>
          <w:b/>
        </w:rPr>
      </w:pPr>
    </w:p>
    <w:p w:rsidR="003406B8" w:rsidRPr="002F0ED3" w:rsidRDefault="003406B8" w:rsidP="003406B8">
      <w:pPr>
        <w:pStyle w:val="10"/>
      </w:pPr>
      <w:r>
        <w:t>11 Определение уровня звуковой мощности</w:t>
      </w:r>
    </w:p>
    <w:p w:rsidR="003406B8" w:rsidRDefault="003406B8" w:rsidP="003406B8">
      <w:pPr>
        <w:keepNext/>
        <w:spacing w:line="240" w:lineRule="auto"/>
        <w:rPr>
          <w:b/>
        </w:rPr>
      </w:pPr>
    </w:p>
    <w:p w:rsidR="003406B8" w:rsidRPr="003406B8" w:rsidRDefault="003406B8" w:rsidP="006819AC">
      <w:pPr>
        <w:rPr>
          <w:b/>
        </w:rPr>
      </w:pPr>
      <w:r w:rsidRPr="003406B8">
        <w:rPr>
          <w:b/>
        </w:rPr>
        <w:t>11.1 Расчет эквивалентных уровней звукового давления</w:t>
      </w:r>
    </w:p>
    <w:p w:rsidR="003406B8" w:rsidRPr="00705B22" w:rsidRDefault="003406B8" w:rsidP="003406B8">
      <w:pPr>
        <w:spacing w:line="240" w:lineRule="auto"/>
      </w:pPr>
    </w:p>
    <w:p w:rsidR="003406B8" w:rsidRPr="00705B22" w:rsidRDefault="003406B8" w:rsidP="003406B8">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8.2.1</w:t>
      </w:r>
      <w:r w:rsidRPr="00705B22">
        <w:t>)</w:t>
      </w:r>
      <w:r>
        <w:t>.</w:t>
      </w:r>
    </w:p>
    <w:p w:rsidR="003406B8" w:rsidRPr="00705B22" w:rsidRDefault="003406B8" w:rsidP="003406B8">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8.3.2</w:t>
      </w:r>
      <w:r w:rsidRPr="00705B22">
        <w:t>)</w:t>
      </w:r>
      <w:r>
        <w:t>.</w:t>
      </w:r>
    </w:p>
    <w:p w:rsidR="003406B8" w:rsidRDefault="003406B8" w:rsidP="003406B8">
      <w:pPr>
        <w:keepNext/>
        <w:spacing w:line="240" w:lineRule="auto"/>
        <w:rPr>
          <w:b/>
        </w:rPr>
      </w:pPr>
    </w:p>
    <w:p w:rsidR="003406B8" w:rsidRPr="003406B8" w:rsidRDefault="003406B8" w:rsidP="003406B8">
      <w:pPr>
        <w:rPr>
          <w:b/>
        </w:rPr>
      </w:pPr>
      <w:r w:rsidRPr="003406B8">
        <w:rPr>
          <w:b/>
        </w:rPr>
        <w:t>11.</w:t>
      </w:r>
      <w:r>
        <w:rPr>
          <w:b/>
        </w:rPr>
        <w:t>2</w:t>
      </w:r>
      <w:r w:rsidRPr="003406B8">
        <w:rPr>
          <w:b/>
        </w:rPr>
        <w:t xml:space="preserve"> </w:t>
      </w:r>
      <w:r>
        <w:rPr>
          <w:b/>
        </w:rPr>
        <w:t>Определение коррекции на фоновый шум</w:t>
      </w:r>
    </w:p>
    <w:p w:rsidR="003406B8" w:rsidRPr="00705B22" w:rsidRDefault="003406B8" w:rsidP="003406B8">
      <w:pPr>
        <w:spacing w:line="240" w:lineRule="auto"/>
      </w:pPr>
    </w:p>
    <w:p w:rsidR="003406B8" w:rsidRPr="00705B22" w:rsidRDefault="003406B8" w:rsidP="003406B8">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8.2.</w:t>
      </w:r>
      <w:r w:rsidR="00D322C5">
        <w:t>3</w:t>
      </w:r>
      <w:r w:rsidRPr="00705B22">
        <w:t>)</w:t>
      </w:r>
      <w:r>
        <w:t>.</w:t>
      </w:r>
    </w:p>
    <w:p w:rsidR="003406B8" w:rsidRPr="00705B22" w:rsidRDefault="003406B8" w:rsidP="003406B8">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8.3.</w:t>
      </w:r>
      <w:r w:rsidR="00D322C5">
        <w:t>3</w:t>
      </w:r>
      <w:r w:rsidRPr="00705B22">
        <w:t>)</w:t>
      </w:r>
      <w:r>
        <w:t>.</w:t>
      </w:r>
    </w:p>
    <w:p w:rsidR="00D322C5" w:rsidRPr="003406B8" w:rsidRDefault="00D322C5" w:rsidP="00D322C5">
      <w:pPr>
        <w:rPr>
          <w:b/>
        </w:rPr>
      </w:pPr>
      <w:r w:rsidRPr="003406B8">
        <w:rPr>
          <w:b/>
        </w:rPr>
        <w:lastRenderedPageBreak/>
        <w:t>11.</w:t>
      </w:r>
      <w:r>
        <w:rPr>
          <w:b/>
        </w:rPr>
        <w:t>3</w:t>
      </w:r>
      <w:r w:rsidRPr="003406B8">
        <w:rPr>
          <w:b/>
        </w:rPr>
        <w:t xml:space="preserve"> </w:t>
      </w:r>
      <w:r>
        <w:rPr>
          <w:b/>
        </w:rPr>
        <w:t>Расчет эквивалентного уровня звукового давления по измерител</w:t>
      </w:r>
      <w:r>
        <w:rPr>
          <w:b/>
        </w:rPr>
        <w:t>ь</w:t>
      </w:r>
      <w:r>
        <w:rPr>
          <w:b/>
        </w:rPr>
        <w:t>ной поверхности</w:t>
      </w:r>
    </w:p>
    <w:p w:rsidR="00D322C5" w:rsidRPr="00705B22" w:rsidRDefault="00D322C5" w:rsidP="00D322C5">
      <w:pPr>
        <w:spacing w:line="240" w:lineRule="auto"/>
      </w:pPr>
    </w:p>
    <w:p w:rsidR="00D322C5" w:rsidRPr="00705B22" w:rsidRDefault="00D322C5" w:rsidP="00D322C5">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8.2.4</w:t>
      </w:r>
      <w:r w:rsidRPr="00705B22">
        <w:t>)</w:t>
      </w:r>
      <w:r>
        <w:t>.</w:t>
      </w:r>
    </w:p>
    <w:p w:rsidR="00D322C5" w:rsidRPr="00705B22" w:rsidRDefault="00D322C5" w:rsidP="004E688D">
      <w:pPr>
        <w:widowControl w:val="0"/>
      </w:pPr>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8.3.4</w:t>
      </w:r>
      <w:r w:rsidRPr="00705B22">
        <w:t>)</w:t>
      </w:r>
      <w:r>
        <w:t>.</w:t>
      </w:r>
    </w:p>
    <w:p w:rsidR="00D322C5" w:rsidRDefault="00D322C5" w:rsidP="00D322C5">
      <w:pPr>
        <w:keepNext/>
        <w:spacing w:line="240" w:lineRule="auto"/>
        <w:rPr>
          <w:b/>
        </w:rPr>
      </w:pPr>
    </w:p>
    <w:p w:rsidR="00D322C5" w:rsidRPr="003406B8" w:rsidRDefault="00D322C5" w:rsidP="00D322C5">
      <w:pPr>
        <w:rPr>
          <w:b/>
        </w:rPr>
      </w:pPr>
      <w:r w:rsidRPr="003406B8">
        <w:rPr>
          <w:b/>
        </w:rPr>
        <w:t>11.</w:t>
      </w:r>
      <w:r>
        <w:rPr>
          <w:b/>
        </w:rPr>
        <w:t>4</w:t>
      </w:r>
      <w:r w:rsidRPr="003406B8">
        <w:rPr>
          <w:b/>
        </w:rPr>
        <w:t xml:space="preserve"> </w:t>
      </w:r>
      <w:r>
        <w:rPr>
          <w:b/>
        </w:rPr>
        <w:t>Расчет уровней звуковой мощности</w:t>
      </w:r>
    </w:p>
    <w:p w:rsidR="00D322C5" w:rsidRPr="00705B22" w:rsidRDefault="00D322C5" w:rsidP="00D322C5">
      <w:pPr>
        <w:spacing w:line="240" w:lineRule="auto"/>
      </w:pPr>
    </w:p>
    <w:p w:rsidR="00D322C5" w:rsidRPr="00705B22" w:rsidRDefault="00D322C5" w:rsidP="00D322C5">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 xml:space="preserve">8.2.5 и приложение </w:t>
      </w:r>
      <w:r>
        <w:rPr>
          <w:lang w:val="en-US"/>
        </w:rPr>
        <w:t>G</w:t>
      </w:r>
      <w:r w:rsidRPr="00705B22">
        <w:t>)</w:t>
      </w:r>
      <w:r>
        <w:t>.</w:t>
      </w:r>
    </w:p>
    <w:p w:rsidR="00D322C5" w:rsidRPr="00705B22" w:rsidRDefault="00D322C5" w:rsidP="00D322C5">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8.3.</w:t>
      </w:r>
      <w:r w:rsidRPr="00D322C5">
        <w:t>5</w:t>
      </w:r>
      <w:r w:rsidRPr="00705B22">
        <w:t>)</w:t>
      </w:r>
      <w:r>
        <w:t>.</w:t>
      </w:r>
    </w:p>
    <w:p w:rsidR="00D322C5" w:rsidRDefault="00D322C5" w:rsidP="00D322C5">
      <w:pPr>
        <w:keepNext/>
        <w:spacing w:line="240" w:lineRule="auto"/>
        <w:rPr>
          <w:b/>
        </w:rPr>
      </w:pPr>
    </w:p>
    <w:p w:rsidR="00D322C5" w:rsidRPr="003406B8" w:rsidRDefault="00D322C5" w:rsidP="00D322C5">
      <w:pPr>
        <w:rPr>
          <w:b/>
        </w:rPr>
      </w:pPr>
      <w:r w:rsidRPr="003406B8">
        <w:rPr>
          <w:b/>
        </w:rPr>
        <w:t>11.</w:t>
      </w:r>
      <w:r w:rsidRPr="00D322C5">
        <w:rPr>
          <w:b/>
        </w:rPr>
        <w:t>5</w:t>
      </w:r>
      <w:r w:rsidRPr="003406B8">
        <w:rPr>
          <w:b/>
        </w:rPr>
        <w:t xml:space="preserve"> </w:t>
      </w:r>
      <w:r>
        <w:rPr>
          <w:b/>
          <w:lang w:eastAsia="en-US"/>
        </w:rPr>
        <w:t xml:space="preserve">Расчет кажущегося </w:t>
      </w:r>
      <w:r>
        <w:rPr>
          <w:b/>
        </w:rPr>
        <w:t>показателя неравномерности уровня звукового давления</w:t>
      </w:r>
    </w:p>
    <w:p w:rsidR="00D322C5" w:rsidRPr="00705B22" w:rsidRDefault="00D322C5" w:rsidP="00D322C5">
      <w:pPr>
        <w:spacing w:line="240" w:lineRule="auto"/>
      </w:pPr>
    </w:p>
    <w:p w:rsidR="00D322C5" w:rsidRPr="00705B22" w:rsidRDefault="00D322C5" w:rsidP="00D322C5">
      <w:r w:rsidRPr="00705B22">
        <w:t>Для тех</w:t>
      </w:r>
      <w:r>
        <w:t>ни</w:t>
      </w:r>
      <w:r w:rsidRPr="00705B22">
        <w:t>ческого</w:t>
      </w:r>
      <w:r>
        <w:t xml:space="preserve"> метода применяют требования по </w:t>
      </w:r>
      <w:r>
        <w:rPr>
          <w:lang w:val="en-US"/>
        </w:rPr>
        <w:t>ISO</w:t>
      </w:r>
      <w:r w:rsidRPr="00705B22">
        <w:t xml:space="preserve"> 3744</w:t>
      </w:r>
      <w:r>
        <w:t>:2010</w:t>
      </w:r>
      <w:r w:rsidRPr="00705B22">
        <w:t xml:space="preserve"> (</w:t>
      </w:r>
      <w:r>
        <w:t>8.5</w:t>
      </w:r>
      <w:r w:rsidRPr="00D322C5">
        <w:t>)</w:t>
      </w:r>
      <w:r>
        <w:t>.</w:t>
      </w:r>
    </w:p>
    <w:p w:rsidR="00D322C5" w:rsidRDefault="00D322C5" w:rsidP="00D322C5">
      <w:pPr>
        <w:keepNext/>
        <w:spacing w:line="240" w:lineRule="auto"/>
        <w:rPr>
          <w:b/>
        </w:rPr>
      </w:pPr>
    </w:p>
    <w:p w:rsidR="00D322C5" w:rsidRPr="003406B8" w:rsidRDefault="00D322C5" w:rsidP="00D322C5">
      <w:pPr>
        <w:rPr>
          <w:b/>
        </w:rPr>
      </w:pPr>
      <w:r w:rsidRPr="003406B8">
        <w:rPr>
          <w:b/>
        </w:rPr>
        <w:t>11.</w:t>
      </w:r>
      <w:r>
        <w:rPr>
          <w:b/>
        </w:rPr>
        <w:t>6</w:t>
      </w:r>
      <w:r w:rsidRPr="003406B8">
        <w:rPr>
          <w:b/>
        </w:rPr>
        <w:t xml:space="preserve"> </w:t>
      </w:r>
      <w:r>
        <w:rPr>
          <w:b/>
          <w:lang w:eastAsia="en-US"/>
        </w:rPr>
        <w:t xml:space="preserve">Расчет кажущегося </w:t>
      </w:r>
      <w:r>
        <w:rPr>
          <w:b/>
        </w:rPr>
        <w:t>показателя неравномерности уровня звукового давления</w:t>
      </w:r>
    </w:p>
    <w:p w:rsidR="00D322C5" w:rsidRPr="00705B22" w:rsidRDefault="00D322C5" w:rsidP="00D322C5">
      <w:pPr>
        <w:spacing w:line="240" w:lineRule="auto"/>
      </w:pPr>
    </w:p>
    <w:p w:rsidR="00D322C5" w:rsidRPr="00705B22" w:rsidRDefault="00D322C5" w:rsidP="00D322C5">
      <w:r w:rsidRPr="00705B22">
        <w:t>Для технического</w:t>
      </w:r>
      <w:r>
        <w:t xml:space="preserve"> метода применяют требования по </w:t>
      </w:r>
      <w:r>
        <w:rPr>
          <w:lang w:val="en-US"/>
        </w:rPr>
        <w:t>ISO</w:t>
      </w:r>
      <w:r w:rsidRPr="00705B22">
        <w:t xml:space="preserve"> 3744</w:t>
      </w:r>
      <w:r>
        <w:t>:2010</w:t>
      </w:r>
      <w:r w:rsidRPr="00705B22">
        <w:t xml:space="preserve"> (</w:t>
      </w:r>
      <w:r>
        <w:t>8.6 и пр</w:t>
      </w:r>
      <w:r>
        <w:t>и</w:t>
      </w:r>
      <w:r>
        <w:t>ложение Е</w:t>
      </w:r>
      <w:r w:rsidRPr="00D322C5">
        <w:t>)</w:t>
      </w:r>
      <w:r>
        <w:t xml:space="preserve"> заменяют требованиями по А.7.</w:t>
      </w:r>
    </w:p>
    <w:p w:rsidR="00D322C5" w:rsidRDefault="00D322C5" w:rsidP="00D322C5">
      <w:pPr>
        <w:keepNext/>
        <w:spacing w:line="240" w:lineRule="auto"/>
        <w:rPr>
          <w:b/>
        </w:rPr>
      </w:pPr>
    </w:p>
    <w:p w:rsidR="00D322C5" w:rsidRPr="002F0ED3" w:rsidRDefault="00D322C5" w:rsidP="00D322C5">
      <w:pPr>
        <w:pStyle w:val="10"/>
      </w:pPr>
      <w:r>
        <w:t>12 Неопределенность измерения</w:t>
      </w:r>
    </w:p>
    <w:p w:rsidR="00D322C5" w:rsidRDefault="00D322C5" w:rsidP="00D322C5">
      <w:pPr>
        <w:keepNext/>
        <w:spacing w:line="240" w:lineRule="auto"/>
        <w:rPr>
          <w:b/>
        </w:rPr>
      </w:pPr>
    </w:p>
    <w:p w:rsidR="00D322C5" w:rsidRDefault="00D322C5" w:rsidP="00D322C5">
      <w:r w:rsidRPr="00705B22">
        <w:t>Для технического</w:t>
      </w:r>
      <w:r>
        <w:t xml:space="preserve"> метода:</w:t>
      </w:r>
    </w:p>
    <w:p w:rsidR="00D322C5" w:rsidRDefault="00D322C5" w:rsidP="00D322C5">
      <w:r>
        <w:t xml:space="preserve">- требования по </w:t>
      </w:r>
      <w:r>
        <w:rPr>
          <w:lang w:val="en-US"/>
        </w:rPr>
        <w:t>ISO</w:t>
      </w:r>
      <w:r w:rsidRPr="00705B22">
        <w:t xml:space="preserve"> 3744</w:t>
      </w:r>
      <w:r>
        <w:t>:2010</w:t>
      </w:r>
      <w:r w:rsidRPr="00705B22">
        <w:t xml:space="preserve"> </w:t>
      </w:r>
      <w:r>
        <w:t>(раздел 9) заменяют требованиями по А.8;</w:t>
      </w:r>
    </w:p>
    <w:p w:rsidR="00D322C5" w:rsidRPr="00705B22" w:rsidRDefault="00D322C5" w:rsidP="00D322C5">
      <w:r>
        <w:t xml:space="preserve">- применяют положения </w:t>
      </w:r>
      <w:r>
        <w:rPr>
          <w:lang w:val="en-US"/>
        </w:rPr>
        <w:t>ISO</w:t>
      </w:r>
      <w:r w:rsidRPr="00705B22">
        <w:t xml:space="preserve"> 3744</w:t>
      </w:r>
      <w:r>
        <w:t>:2010</w:t>
      </w:r>
      <w:r w:rsidRPr="00705B22">
        <w:t xml:space="preserve"> (</w:t>
      </w:r>
      <w:r>
        <w:t xml:space="preserve">1.4 и приложение </w:t>
      </w:r>
      <w:r>
        <w:rPr>
          <w:lang w:val="en-US"/>
        </w:rPr>
        <w:t>H</w:t>
      </w:r>
      <w:r w:rsidRPr="00705B22">
        <w:t>)</w:t>
      </w:r>
      <w:r>
        <w:t>.</w:t>
      </w:r>
    </w:p>
    <w:p w:rsidR="00D322C5" w:rsidRPr="00705B22" w:rsidRDefault="00D322C5" w:rsidP="00D322C5">
      <w:r w:rsidRPr="00705B22">
        <w:t xml:space="preserve">Для </w:t>
      </w:r>
      <w:r>
        <w:t xml:space="preserve">ориентировочного метода применяют требования по </w:t>
      </w:r>
      <w:r>
        <w:rPr>
          <w:lang w:val="en-US"/>
        </w:rPr>
        <w:t>ISO</w:t>
      </w:r>
      <w:r w:rsidRPr="00705B22">
        <w:t xml:space="preserve"> 374</w:t>
      </w:r>
      <w:r>
        <w:t>6:2010</w:t>
      </w:r>
      <w:r w:rsidRPr="00705B22">
        <w:t xml:space="preserve"> (</w:t>
      </w:r>
      <w:r>
        <w:t>8.3.2</w:t>
      </w:r>
      <w:r w:rsidRPr="00705B22">
        <w:t>)</w:t>
      </w:r>
      <w:r>
        <w:t>.</w:t>
      </w:r>
    </w:p>
    <w:p w:rsidR="00D322C5" w:rsidRDefault="00D322C5" w:rsidP="00D322C5">
      <w:r w:rsidRPr="00705B22">
        <w:t xml:space="preserve">Для </w:t>
      </w:r>
      <w:r>
        <w:t>ориентировочного метода:</w:t>
      </w:r>
    </w:p>
    <w:p w:rsidR="00D322C5" w:rsidRDefault="00D322C5" w:rsidP="00D322C5">
      <w:r>
        <w:t xml:space="preserve">- требования по </w:t>
      </w:r>
      <w:r>
        <w:rPr>
          <w:lang w:val="en-US"/>
        </w:rPr>
        <w:t>ISO</w:t>
      </w:r>
      <w:r w:rsidRPr="00705B22">
        <w:t xml:space="preserve"> 374</w:t>
      </w:r>
      <w:r>
        <w:t>6:2010</w:t>
      </w:r>
      <w:r w:rsidRPr="00705B22">
        <w:t xml:space="preserve"> </w:t>
      </w:r>
      <w:r>
        <w:t>(раздел 9) заменяют требованиями по А.8;</w:t>
      </w:r>
    </w:p>
    <w:p w:rsidR="00D322C5" w:rsidRPr="00705B22" w:rsidRDefault="00D322C5" w:rsidP="00D322C5">
      <w:r>
        <w:t xml:space="preserve">- применяют положения </w:t>
      </w:r>
      <w:r>
        <w:rPr>
          <w:lang w:val="en-US"/>
        </w:rPr>
        <w:t>ISO</w:t>
      </w:r>
      <w:r w:rsidRPr="00705B22">
        <w:t xml:space="preserve"> 374</w:t>
      </w:r>
      <w:r>
        <w:t>6:2010</w:t>
      </w:r>
      <w:r w:rsidRPr="00705B22">
        <w:t xml:space="preserve"> (</w:t>
      </w:r>
      <w:r>
        <w:t xml:space="preserve">1.4 и приложение </w:t>
      </w:r>
      <w:r>
        <w:rPr>
          <w:lang w:val="en-US"/>
        </w:rPr>
        <w:t>D</w:t>
      </w:r>
      <w:r w:rsidRPr="00705B22">
        <w:t>)</w:t>
      </w:r>
      <w:r>
        <w:t>.</w:t>
      </w:r>
    </w:p>
    <w:p w:rsidR="00642999" w:rsidRPr="002F0ED3" w:rsidRDefault="00D322C5" w:rsidP="00642999">
      <w:pPr>
        <w:pStyle w:val="10"/>
      </w:pPr>
      <w:r w:rsidRPr="00C06807">
        <w:lastRenderedPageBreak/>
        <w:t>13</w:t>
      </w:r>
      <w:r w:rsidR="00642999">
        <w:t> </w:t>
      </w:r>
      <w:r w:rsidR="00D40FD8">
        <w:t>Заявляемая шумовая характеристика</w:t>
      </w:r>
      <w:r w:rsidR="00912190">
        <w:rPr>
          <w:rStyle w:val="af3"/>
        </w:rPr>
        <w:footnoteReference w:customMarkFollows="1" w:id="2"/>
        <w:t>1)</w:t>
      </w:r>
      <w:r w:rsidR="00642999" w:rsidRPr="002F0ED3">
        <w:t xml:space="preserve"> </w:t>
      </w:r>
    </w:p>
    <w:p w:rsidR="00642999" w:rsidRDefault="00642999" w:rsidP="00642999">
      <w:pPr>
        <w:keepNext/>
        <w:spacing w:line="240" w:lineRule="auto"/>
        <w:rPr>
          <w:b/>
        </w:rPr>
      </w:pPr>
    </w:p>
    <w:p w:rsidR="00642999" w:rsidRPr="002B51D7" w:rsidRDefault="00D40FD8" w:rsidP="00D40FD8">
      <w:pPr>
        <w:spacing w:line="240" w:lineRule="auto"/>
        <w:rPr>
          <w:b/>
        </w:rPr>
      </w:pPr>
      <w:r>
        <w:rPr>
          <w:b/>
        </w:rPr>
        <w:t>13</w:t>
      </w:r>
      <w:r w:rsidR="00642999" w:rsidRPr="002B51D7">
        <w:rPr>
          <w:b/>
        </w:rPr>
        <w:t xml:space="preserve">.1 </w:t>
      </w:r>
      <w:r>
        <w:rPr>
          <w:b/>
        </w:rPr>
        <w:t>Общие положения</w:t>
      </w:r>
    </w:p>
    <w:p w:rsidR="00642999" w:rsidRDefault="00642999" w:rsidP="00642999">
      <w:pPr>
        <w:keepNext/>
        <w:spacing w:line="240" w:lineRule="auto"/>
        <w:rPr>
          <w:b/>
        </w:rPr>
      </w:pPr>
    </w:p>
    <w:p w:rsidR="00D40FD8" w:rsidRDefault="00D40FD8" w:rsidP="00D40FD8">
      <w:pPr>
        <w:widowControl w:val="0"/>
        <w:rPr>
          <w:szCs w:val="24"/>
        </w:rPr>
      </w:pPr>
      <w:r>
        <w:t xml:space="preserve">Для получения заявляемого уровня звуковой мощности </w:t>
      </w:r>
      <w:r w:rsidRPr="007D5DE9">
        <w:rPr>
          <w:position w:val="-12"/>
          <w:szCs w:val="24"/>
        </w:rPr>
        <w:object w:dxaOrig="560" w:dyaOrig="340">
          <v:shape id="_x0000_i1040" type="#_x0000_t75" style="width:28.5pt;height:17.25pt" o:ole="">
            <v:imagedata r:id="rId49" o:title=""/>
          </v:shape>
          <o:OLEObject Type="Embed" ProgID="Equation.DSMT4" ShapeID="_x0000_i1040" DrawAspect="Content" ObjectID="_1809780341" r:id="rId50"/>
        </w:object>
      </w:r>
      <w:r>
        <w:t xml:space="preserve"> и расширенной неопределенности</w:t>
      </w:r>
      <w:r w:rsidR="00E40767">
        <w:t xml:space="preserve"> измерения</w:t>
      </w:r>
      <w:r w:rsidRPr="00D40FD8">
        <w:rPr>
          <w:rFonts w:eastAsiaTheme="minorEastAsia"/>
          <w:i/>
          <w:szCs w:val="24"/>
        </w:rPr>
        <w:t xml:space="preserve"> </w:t>
      </w:r>
      <w:r w:rsidRPr="00D40FD8">
        <w:rPr>
          <w:rFonts w:ascii="Cambria" w:eastAsiaTheme="minorEastAsia" w:hAnsi="Cambria"/>
          <w:i/>
          <w:sz w:val="26"/>
          <w:szCs w:val="26"/>
        </w:rPr>
        <w:t>K</w:t>
      </w:r>
      <w:r w:rsidRPr="00D40FD8">
        <w:rPr>
          <w:rFonts w:ascii="Cambria" w:hAnsi="Cambria"/>
          <w:sz w:val="26"/>
          <w:szCs w:val="26"/>
        </w:rPr>
        <w:t xml:space="preserve"> </w:t>
      </w:r>
      <w:r>
        <w:t>необходимо провести серию измерений для выбо</w:t>
      </w:r>
      <w:r>
        <w:t>р</w:t>
      </w:r>
      <w:r>
        <w:t xml:space="preserve">ки электрогенераторов. Значение </w:t>
      </w:r>
      <w:r w:rsidRPr="007D5DE9">
        <w:rPr>
          <w:position w:val="-12"/>
          <w:szCs w:val="24"/>
        </w:rPr>
        <w:object w:dxaOrig="560" w:dyaOrig="340">
          <v:shape id="_x0000_i1041" type="#_x0000_t75" style="width:28.5pt;height:17.25pt" o:ole="">
            <v:imagedata r:id="rId49" o:title=""/>
          </v:shape>
          <o:OLEObject Type="Embed" ProgID="Equation.DSMT4" ShapeID="_x0000_i1041" DrawAspect="Content" ObjectID="_1809780342" r:id="rId51"/>
        </w:object>
      </w:r>
      <w:r>
        <w:rPr>
          <w:szCs w:val="24"/>
        </w:rPr>
        <w:t xml:space="preserve"> включает в себя, помимо прочего, стандар</w:t>
      </w:r>
      <w:r>
        <w:rPr>
          <w:szCs w:val="24"/>
        </w:rPr>
        <w:t>т</w:t>
      </w:r>
      <w:r>
        <w:rPr>
          <w:szCs w:val="24"/>
        </w:rPr>
        <w:t>ное отклонение производства, поэтому может использоваться для контроля ст</w:t>
      </w:r>
      <w:r>
        <w:rPr>
          <w:szCs w:val="24"/>
        </w:rPr>
        <w:t>а</w:t>
      </w:r>
      <w:r>
        <w:rPr>
          <w:szCs w:val="24"/>
        </w:rPr>
        <w:t xml:space="preserve">бильности производства электрогенераторов. Однако основной целью определения </w:t>
      </w:r>
      <w:r w:rsidRPr="007D5DE9">
        <w:rPr>
          <w:position w:val="-12"/>
          <w:szCs w:val="24"/>
        </w:rPr>
        <w:object w:dxaOrig="560" w:dyaOrig="340">
          <v:shape id="_x0000_i1042" type="#_x0000_t75" style="width:28.5pt;height:17.25pt" o:ole="">
            <v:imagedata r:id="rId49" o:title=""/>
          </v:shape>
          <o:OLEObject Type="Embed" ProgID="Equation.DSMT4" ShapeID="_x0000_i1042" DrawAspect="Content" ObjectID="_1809780343" r:id="rId52"/>
        </w:object>
      </w:r>
      <w:r>
        <w:rPr>
          <w:szCs w:val="24"/>
        </w:rPr>
        <w:t xml:space="preserve"> является сопоставление с некоторым заданным предельным значением.</w:t>
      </w:r>
    </w:p>
    <w:p w:rsidR="00D40FD8" w:rsidRDefault="00D40FD8" w:rsidP="00D40FD8">
      <w:pPr>
        <w:widowControl w:val="0"/>
        <w:rPr>
          <w:szCs w:val="24"/>
        </w:rPr>
      </w:pPr>
      <w:r>
        <w:rPr>
          <w:szCs w:val="24"/>
        </w:rPr>
        <w:t xml:space="preserve">Заявляемый уровень звуковой мощности </w:t>
      </w:r>
      <w:r w:rsidRPr="007D5DE9">
        <w:rPr>
          <w:position w:val="-12"/>
          <w:szCs w:val="24"/>
        </w:rPr>
        <w:object w:dxaOrig="560" w:dyaOrig="340">
          <v:shape id="_x0000_i1043" type="#_x0000_t75" style="width:28.5pt;height:17.25pt" o:ole="">
            <v:imagedata r:id="rId49" o:title=""/>
          </v:shape>
          <o:OLEObject Type="Embed" ProgID="Equation.DSMT4" ShapeID="_x0000_i1043" DrawAspect="Content" ObjectID="_1809780344" r:id="rId53"/>
        </w:object>
      </w:r>
      <w:r>
        <w:rPr>
          <w:szCs w:val="24"/>
        </w:rPr>
        <w:t>, дБ, рассчитывают по формуле</w:t>
      </w:r>
    </w:p>
    <w:p w:rsidR="00D40FD8" w:rsidRPr="00E40767" w:rsidRDefault="00D40FD8" w:rsidP="00D40FD8">
      <w:pPr>
        <w:tabs>
          <w:tab w:val="center" w:pos="4820"/>
          <w:tab w:val="right" w:pos="9639"/>
        </w:tabs>
        <w:ind w:firstLine="709"/>
        <w:rPr>
          <w:b/>
          <w:bCs/>
          <w:color w:val="000000"/>
        </w:rPr>
      </w:pPr>
      <w:r>
        <w:rPr>
          <w:b/>
          <w:bCs/>
          <w:color w:val="000000"/>
        </w:rPr>
        <w:tab/>
      </w:r>
      <w:r w:rsidRPr="007D5DE9">
        <w:rPr>
          <w:position w:val="-12"/>
          <w:szCs w:val="24"/>
        </w:rPr>
        <w:object w:dxaOrig="2000" w:dyaOrig="380">
          <v:shape id="_x0000_i1044" type="#_x0000_t75" style="width:99.75pt;height:18.75pt" o:ole="">
            <v:imagedata r:id="rId54" o:title=""/>
          </v:shape>
          <o:OLEObject Type="Embed" ProgID="Equation.DSMT4" ShapeID="_x0000_i1044" DrawAspect="Content" ObjectID="_1809780345" r:id="rId55"/>
        </w:object>
      </w:r>
      <w:r w:rsidR="00267B82" w:rsidRPr="00E40767">
        <w:rPr>
          <w:bCs/>
          <w:color w:val="000000"/>
        </w:rPr>
        <w:t>,</w:t>
      </w:r>
      <w:r w:rsidRPr="00E40767">
        <w:rPr>
          <w:bCs/>
          <w:color w:val="000000"/>
        </w:rPr>
        <w:tab/>
        <w:t>(4)</w:t>
      </w:r>
    </w:p>
    <w:p w:rsidR="00D40FD8" w:rsidRPr="00267B82" w:rsidRDefault="00267B82" w:rsidP="00267B82">
      <w:pPr>
        <w:widowControl w:val="0"/>
        <w:ind w:firstLine="0"/>
        <w:rPr>
          <w:szCs w:val="24"/>
        </w:rPr>
      </w:pPr>
      <w:r>
        <w:rPr>
          <w:szCs w:val="24"/>
        </w:rPr>
        <w:t>где</w:t>
      </w:r>
      <w:r w:rsidRPr="00267B82">
        <w:rPr>
          <w:szCs w:val="24"/>
        </w:rPr>
        <w:tab/>
      </w:r>
      <w:r w:rsidRPr="007D5DE9">
        <w:rPr>
          <w:position w:val="-12"/>
          <w:szCs w:val="24"/>
        </w:rPr>
        <w:object w:dxaOrig="700" w:dyaOrig="380">
          <v:shape id="_x0000_i1045" type="#_x0000_t75" style="width:34.5pt;height:18.75pt" o:ole="">
            <v:imagedata r:id="rId56" o:title=""/>
          </v:shape>
          <o:OLEObject Type="Embed" ProgID="Equation.DSMT4" ShapeID="_x0000_i1045" DrawAspect="Content" ObjectID="_1809780346" r:id="rId57"/>
        </w:object>
      </w:r>
      <w:r>
        <w:rPr>
          <w:szCs w:val="24"/>
        </w:rPr>
        <w:t xml:space="preserve"> – среднее арифметическое значение уровней звуковой мощности, дБ, измеренных техническим методом в соответствии с настоящим стандартом, для в</w:t>
      </w:r>
      <w:r>
        <w:rPr>
          <w:szCs w:val="24"/>
        </w:rPr>
        <w:t>ы</w:t>
      </w:r>
      <w:r>
        <w:rPr>
          <w:szCs w:val="24"/>
        </w:rPr>
        <w:t xml:space="preserve">борки из </w:t>
      </w:r>
      <w:r w:rsidRPr="00267B82">
        <w:rPr>
          <w:rFonts w:ascii="Cambria" w:eastAsiaTheme="minorEastAsia" w:hAnsi="Cambria"/>
          <w:i/>
          <w:sz w:val="26"/>
          <w:szCs w:val="26"/>
          <w:lang w:val="en-US"/>
        </w:rPr>
        <w:t>N</w:t>
      </w:r>
      <w:r w:rsidRPr="00267B82">
        <w:rPr>
          <w:rFonts w:ascii="Cambria" w:hAnsi="Cambria"/>
          <w:sz w:val="26"/>
          <w:szCs w:val="26"/>
        </w:rPr>
        <w:t xml:space="preserve"> </w:t>
      </w:r>
      <w:r>
        <w:rPr>
          <w:szCs w:val="24"/>
        </w:rPr>
        <w:t>электрогенераторов;</w:t>
      </w:r>
    </w:p>
    <w:p w:rsidR="00D40FD8" w:rsidRPr="00267B82" w:rsidRDefault="00267B82" w:rsidP="00D40FD8">
      <w:pPr>
        <w:widowControl w:val="0"/>
        <w:rPr>
          <w:szCs w:val="24"/>
        </w:rPr>
      </w:pPr>
      <w:r w:rsidRPr="00D40FD8">
        <w:rPr>
          <w:rFonts w:ascii="Cambria" w:eastAsiaTheme="minorEastAsia" w:hAnsi="Cambria"/>
          <w:i/>
          <w:sz w:val="26"/>
          <w:szCs w:val="26"/>
        </w:rPr>
        <w:t>K</w:t>
      </w:r>
      <w:r>
        <w:rPr>
          <w:szCs w:val="24"/>
        </w:rPr>
        <w:t xml:space="preserve">  – расширенная неопределенность</w:t>
      </w:r>
      <w:r w:rsidR="00E40767">
        <w:rPr>
          <w:szCs w:val="24"/>
        </w:rPr>
        <w:t xml:space="preserve"> измерения</w:t>
      </w:r>
      <w:r>
        <w:rPr>
          <w:szCs w:val="24"/>
        </w:rPr>
        <w:t>, дБ.</w:t>
      </w:r>
    </w:p>
    <w:p w:rsidR="00267B82" w:rsidRDefault="00267B82" w:rsidP="00267B82">
      <w:pPr>
        <w:keepNext/>
        <w:spacing w:line="240" w:lineRule="auto"/>
        <w:rPr>
          <w:b/>
        </w:rPr>
      </w:pPr>
    </w:p>
    <w:p w:rsidR="00267B82" w:rsidRPr="002B51D7" w:rsidRDefault="00267B82" w:rsidP="00267B82">
      <w:pPr>
        <w:spacing w:line="240" w:lineRule="auto"/>
        <w:rPr>
          <w:b/>
        </w:rPr>
      </w:pPr>
      <w:r>
        <w:rPr>
          <w:b/>
        </w:rPr>
        <w:t>13</w:t>
      </w:r>
      <w:r w:rsidRPr="002B51D7">
        <w:rPr>
          <w:b/>
        </w:rPr>
        <w:t>.</w:t>
      </w:r>
      <w:r>
        <w:rPr>
          <w:b/>
        </w:rPr>
        <w:t>2</w:t>
      </w:r>
      <w:r w:rsidRPr="002B51D7">
        <w:rPr>
          <w:b/>
        </w:rPr>
        <w:t xml:space="preserve"> </w:t>
      </w:r>
      <w:r>
        <w:rPr>
          <w:b/>
        </w:rPr>
        <w:t>Среднее арифметическое уровней звуковой мощности</w:t>
      </w:r>
    </w:p>
    <w:p w:rsidR="00267B82" w:rsidRDefault="00267B82" w:rsidP="00267B82">
      <w:pPr>
        <w:keepNext/>
        <w:spacing w:line="240" w:lineRule="auto"/>
        <w:rPr>
          <w:b/>
        </w:rPr>
      </w:pPr>
    </w:p>
    <w:p w:rsidR="00D40FD8" w:rsidRPr="00267B82" w:rsidRDefault="00267B82" w:rsidP="00D40FD8">
      <w:pPr>
        <w:widowControl w:val="0"/>
      </w:pPr>
      <w:r>
        <w:t xml:space="preserve">Среднее арифметическое уровней звуковой мощности </w:t>
      </w:r>
      <w:r w:rsidRPr="007D5DE9">
        <w:rPr>
          <w:position w:val="-12"/>
          <w:szCs w:val="24"/>
        </w:rPr>
        <w:object w:dxaOrig="700" w:dyaOrig="380">
          <v:shape id="_x0000_i1046" type="#_x0000_t75" style="width:34.5pt;height:18.75pt" o:ole="">
            <v:imagedata r:id="rId58" o:title=""/>
          </v:shape>
          <o:OLEObject Type="Embed" ProgID="Equation.DSMT4" ShapeID="_x0000_i1046" DrawAspect="Content" ObjectID="_1809780347" r:id="rId59"/>
        </w:object>
      </w:r>
      <w:r>
        <w:rPr>
          <w:szCs w:val="24"/>
        </w:rPr>
        <w:t>, дБ, рассчит</w:t>
      </w:r>
      <w:r>
        <w:rPr>
          <w:szCs w:val="24"/>
        </w:rPr>
        <w:t>ы</w:t>
      </w:r>
      <w:r>
        <w:rPr>
          <w:szCs w:val="24"/>
        </w:rPr>
        <w:t>вают по формуле</w:t>
      </w:r>
    </w:p>
    <w:p w:rsidR="00267B82" w:rsidRPr="00267B82" w:rsidRDefault="00267B82" w:rsidP="00267B82">
      <w:pPr>
        <w:tabs>
          <w:tab w:val="center" w:pos="4820"/>
          <w:tab w:val="right" w:pos="9639"/>
        </w:tabs>
        <w:ind w:firstLine="709"/>
        <w:rPr>
          <w:b/>
          <w:bCs/>
          <w:color w:val="000000"/>
        </w:rPr>
      </w:pPr>
      <w:r>
        <w:rPr>
          <w:b/>
          <w:bCs/>
          <w:color w:val="000000"/>
        </w:rPr>
        <w:tab/>
      </w:r>
      <w:r w:rsidRPr="00267B82">
        <w:rPr>
          <w:position w:val="-26"/>
          <w:szCs w:val="24"/>
        </w:rPr>
        <w:object w:dxaOrig="2280" w:dyaOrig="920">
          <v:shape id="_x0000_i1047" type="#_x0000_t75" style="width:113.25pt;height:45.75pt" o:ole="">
            <v:imagedata r:id="rId60" o:title=""/>
          </v:shape>
          <o:OLEObject Type="Embed" ProgID="Equation.DSMT4" ShapeID="_x0000_i1047" DrawAspect="Content" ObjectID="_1809780348" r:id="rId61"/>
        </w:object>
      </w:r>
      <w:r w:rsidRPr="00267B82">
        <w:rPr>
          <w:bCs/>
          <w:color w:val="000000"/>
        </w:rPr>
        <w:t>,</w:t>
      </w:r>
      <w:r w:rsidRPr="00267B82">
        <w:rPr>
          <w:bCs/>
          <w:color w:val="000000"/>
        </w:rPr>
        <w:tab/>
        <w:t>(</w:t>
      </w:r>
      <w:r>
        <w:rPr>
          <w:bCs/>
          <w:color w:val="000000"/>
        </w:rPr>
        <w:t>5</w:t>
      </w:r>
      <w:r w:rsidRPr="00267B82">
        <w:rPr>
          <w:bCs/>
          <w:color w:val="000000"/>
        </w:rPr>
        <w:t>)</w:t>
      </w:r>
    </w:p>
    <w:p w:rsidR="00267B82" w:rsidRPr="00267B82" w:rsidRDefault="00267B82" w:rsidP="00267B82">
      <w:pPr>
        <w:widowControl w:val="0"/>
        <w:ind w:firstLine="0"/>
        <w:rPr>
          <w:szCs w:val="24"/>
        </w:rPr>
      </w:pPr>
      <w:r>
        <w:rPr>
          <w:szCs w:val="24"/>
        </w:rPr>
        <w:t>где</w:t>
      </w:r>
      <w:r w:rsidRPr="00267B82">
        <w:rPr>
          <w:szCs w:val="24"/>
        </w:rPr>
        <w:tab/>
      </w:r>
      <w:r w:rsidRPr="007D5DE9">
        <w:rPr>
          <w:position w:val="-14"/>
          <w:szCs w:val="24"/>
        </w:rPr>
        <w:object w:dxaOrig="660" w:dyaOrig="400">
          <v:shape id="_x0000_i1048" type="#_x0000_t75" style="width:33pt;height:21pt" o:ole="">
            <v:imagedata r:id="rId62" o:title=""/>
          </v:shape>
          <o:OLEObject Type="Embed" ProgID="Equation.DSMT4" ShapeID="_x0000_i1048" DrawAspect="Content" ObjectID="_1809780349" r:id="rId63"/>
        </w:object>
      </w:r>
      <w:r>
        <w:rPr>
          <w:szCs w:val="24"/>
        </w:rPr>
        <w:t xml:space="preserve"> – уровень звуковой мощности </w:t>
      </w:r>
      <w:proofErr w:type="spellStart"/>
      <w:r w:rsidRPr="00267B82">
        <w:rPr>
          <w:rFonts w:ascii="Cambria" w:hAnsi="Cambria"/>
          <w:i/>
          <w:sz w:val="26"/>
          <w:szCs w:val="26"/>
          <w:lang w:val="en-US"/>
        </w:rPr>
        <w:t>i</w:t>
      </w:r>
      <w:proofErr w:type="spellEnd"/>
      <w:r w:rsidRPr="00267B82">
        <w:rPr>
          <w:szCs w:val="24"/>
        </w:rPr>
        <w:t>-</w:t>
      </w:r>
      <w:r>
        <w:rPr>
          <w:szCs w:val="24"/>
        </w:rPr>
        <w:t>го электрогенератора, измеренный те</w:t>
      </w:r>
      <w:r>
        <w:rPr>
          <w:szCs w:val="24"/>
        </w:rPr>
        <w:t>х</w:t>
      </w:r>
      <w:r>
        <w:rPr>
          <w:szCs w:val="24"/>
        </w:rPr>
        <w:t xml:space="preserve">ническим методом в соответствии с настоящим стандартом, из выборки объемом  </w:t>
      </w:r>
      <w:r w:rsidRPr="00267B82">
        <w:rPr>
          <w:rFonts w:ascii="Cambria" w:eastAsiaTheme="minorEastAsia" w:hAnsi="Cambria"/>
          <w:i/>
          <w:sz w:val="26"/>
          <w:szCs w:val="26"/>
          <w:lang w:val="en-US"/>
        </w:rPr>
        <w:t>N</w:t>
      </w:r>
      <w:r>
        <w:rPr>
          <w:szCs w:val="24"/>
        </w:rPr>
        <w:t>;</w:t>
      </w:r>
    </w:p>
    <w:p w:rsidR="00267B82" w:rsidRDefault="00267B82" w:rsidP="00267B82">
      <w:pPr>
        <w:widowControl w:val="0"/>
        <w:rPr>
          <w:szCs w:val="24"/>
        </w:rPr>
      </w:pPr>
      <w:proofErr w:type="gramStart"/>
      <w:r w:rsidRPr="00267B82">
        <w:rPr>
          <w:rFonts w:ascii="Cambria" w:eastAsiaTheme="minorEastAsia" w:hAnsi="Cambria"/>
          <w:i/>
          <w:sz w:val="26"/>
          <w:szCs w:val="26"/>
          <w:lang w:val="en-US"/>
        </w:rPr>
        <w:t>N</w:t>
      </w:r>
      <w:r>
        <w:rPr>
          <w:szCs w:val="24"/>
        </w:rPr>
        <w:t xml:space="preserve">  –</w:t>
      </w:r>
      <w:proofErr w:type="gramEnd"/>
      <w:r>
        <w:rPr>
          <w:szCs w:val="24"/>
        </w:rPr>
        <w:t xml:space="preserve"> число электрогенераторов в выборке.</w:t>
      </w:r>
    </w:p>
    <w:p w:rsidR="00267B82" w:rsidRPr="00267B82" w:rsidRDefault="00267B82" w:rsidP="00267B82">
      <w:pPr>
        <w:widowControl w:val="0"/>
        <w:rPr>
          <w:szCs w:val="24"/>
        </w:rPr>
      </w:pPr>
      <w:r>
        <w:rPr>
          <w:szCs w:val="24"/>
        </w:rPr>
        <w:t xml:space="preserve">На начальном этапе контроля выборка должна состоять из не менее двух </w:t>
      </w:r>
      <w:r>
        <w:rPr>
          <w:szCs w:val="24"/>
        </w:rPr>
        <w:lastRenderedPageBreak/>
        <w:t xml:space="preserve">электрогенераторов. Затем в ходе </w:t>
      </w:r>
      <w:r w:rsidR="00B65FC5">
        <w:rPr>
          <w:szCs w:val="24"/>
        </w:rPr>
        <w:t>контроля производства число электрогенерат</w:t>
      </w:r>
      <w:r w:rsidR="00B65FC5">
        <w:rPr>
          <w:szCs w:val="24"/>
        </w:rPr>
        <w:t>о</w:t>
      </w:r>
      <w:r w:rsidR="00B65FC5">
        <w:rPr>
          <w:szCs w:val="24"/>
        </w:rPr>
        <w:t>ров, для которых проводят измерения, увеличивают, корректируя при этом соотве</w:t>
      </w:r>
      <w:r w:rsidR="00B65FC5">
        <w:rPr>
          <w:szCs w:val="24"/>
        </w:rPr>
        <w:t>т</w:t>
      </w:r>
      <w:r w:rsidR="00B65FC5">
        <w:rPr>
          <w:szCs w:val="24"/>
        </w:rPr>
        <w:t xml:space="preserve">ствующим образом значение </w:t>
      </w:r>
      <w:r w:rsidR="00B65FC5" w:rsidRPr="007D5DE9">
        <w:rPr>
          <w:position w:val="-12"/>
          <w:szCs w:val="24"/>
        </w:rPr>
        <w:object w:dxaOrig="700" w:dyaOrig="380">
          <v:shape id="_x0000_i1049" type="#_x0000_t75" style="width:34.5pt;height:18.75pt" o:ole="">
            <v:imagedata r:id="rId58" o:title=""/>
          </v:shape>
          <o:OLEObject Type="Embed" ProgID="Equation.DSMT4" ShapeID="_x0000_i1049" DrawAspect="Content" ObjectID="_1809780350" r:id="rId64"/>
        </w:object>
      </w:r>
      <w:r w:rsidR="00B65FC5">
        <w:rPr>
          <w:szCs w:val="24"/>
        </w:rPr>
        <w:t>. Чем больше объем выборки, тем достовернее результаты контроля. По возможности в более короткие сроки следует довести об</w:t>
      </w:r>
      <w:r w:rsidR="00B65FC5">
        <w:rPr>
          <w:szCs w:val="24"/>
        </w:rPr>
        <w:t>ъ</w:t>
      </w:r>
      <w:r w:rsidR="00B65FC5">
        <w:rPr>
          <w:szCs w:val="24"/>
        </w:rPr>
        <w:t xml:space="preserve">ем выборки до пяти электрогенераторов. </w:t>
      </w:r>
    </w:p>
    <w:p w:rsidR="00B65FC5" w:rsidRPr="002B51D7" w:rsidRDefault="00B65FC5" w:rsidP="00B65FC5">
      <w:pPr>
        <w:spacing w:line="240" w:lineRule="auto"/>
        <w:rPr>
          <w:b/>
        </w:rPr>
      </w:pPr>
      <w:r>
        <w:rPr>
          <w:b/>
        </w:rPr>
        <w:t>13</w:t>
      </w:r>
      <w:r w:rsidRPr="002B51D7">
        <w:rPr>
          <w:b/>
        </w:rPr>
        <w:t>.</w:t>
      </w:r>
      <w:r>
        <w:rPr>
          <w:b/>
        </w:rPr>
        <w:t>3</w:t>
      </w:r>
      <w:r w:rsidRPr="002B51D7">
        <w:rPr>
          <w:b/>
        </w:rPr>
        <w:t xml:space="preserve"> </w:t>
      </w:r>
      <w:r>
        <w:rPr>
          <w:b/>
        </w:rPr>
        <w:t>Расширенная неопределенность</w:t>
      </w:r>
      <w:r w:rsidR="00E40767">
        <w:rPr>
          <w:b/>
        </w:rPr>
        <w:t xml:space="preserve"> измерения</w:t>
      </w:r>
    </w:p>
    <w:p w:rsidR="00B65FC5" w:rsidRDefault="00B65FC5" w:rsidP="00B65FC5">
      <w:pPr>
        <w:keepNext/>
        <w:spacing w:line="240" w:lineRule="auto"/>
        <w:rPr>
          <w:b/>
        </w:rPr>
      </w:pPr>
    </w:p>
    <w:p w:rsidR="00D40FD8" w:rsidRPr="00B65FC5" w:rsidRDefault="00B65FC5" w:rsidP="00B65FC5">
      <w:pPr>
        <w:widowControl w:val="0"/>
        <w:rPr>
          <w:szCs w:val="24"/>
        </w:rPr>
      </w:pPr>
      <w:r>
        <w:rPr>
          <w:szCs w:val="24"/>
        </w:rPr>
        <w:t xml:space="preserve">Расширенную неопределенность </w:t>
      </w:r>
      <w:r w:rsidRPr="00D40FD8">
        <w:rPr>
          <w:rFonts w:ascii="Cambria" w:eastAsiaTheme="minorEastAsia" w:hAnsi="Cambria"/>
          <w:i/>
          <w:sz w:val="26"/>
          <w:szCs w:val="26"/>
        </w:rPr>
        <w:t>K</w:t>
      </w:r>
      <w:r>
        <w:rPr>
          <w:szCs w:val="24"/>
        </w:rPr>
        <w:t>, дБ, рассчитывают по формуле</w:t>
      </w:r>
    </w:p>
    <w:p w:rsidR="00B65FC5" w:rsidRPr="00267B82" w:rsidRDefault="00B65FC5" w:rsidP="00B65FC5">
      <w:pPr>
        <w:tabs>
          <w:tab w:val="center" w:pos="4820"/>
          <w:tab w:val="right" w:pos="9639"/>
        </w:tabs>
        <w:ind w:firstLine="709"/>
        <w:rPr>
          <w:b/>
          <w:bCs/>
          <w:color w:val="000000"/>
        </w:rPr>
      </w:pPr>
      <w:r>
        <w:rPr>
          <w:b/>
          <w:bCs/>
          <w:color w:val="000000"/>
        </w:rPr>
        <w:tab/>
      </w:r>
      <w:r w:rsidR="00C1378C" w:rsidRPr="00B65FC5">
        <w:rPr>
          <w:position w:val="-16"/>
          <w:szCs w:val="24"/>
        </w:rPr>
        <w:object w:dxaOrig="2880" w:dyaOrig="540">
          <v:shape id="_x0000_i1050" type="#_x0000_t75" style="width:2in;height:26.25pt" o:ole="">
            <v:imagedata r:id="rId65" o:title=""/>
          </v:shape>
          <o:OLEObject Type="Embed" ProgID="Equation.DSMT4" ShapeID="_x0000_i1050" DrawAspect="Content" ObjectID="_1809780351" r:id="rId66"/>
        </w:object>
      </w:r>
      <w:r w:rsidRPr="00267B82">
        <w:rPr>
          <w:bCs/>
          <w:color w:val="000000"/>
        </w:rPr>
        <w:t>,</w:t>
      </w:r>
      <w:r w:rsidRPr="00267B82">
        <w:rPr>
          <w:bCs/>
          <w:color w:val="000000"/>
        </w:rPr>
        <w:tab/>
        <w:t>(</w:t>
      </w:r>
      <w:r>
        <w:rPr>
          <w:bCs/>
          <w:color w:val="000000"/>
        </w:rPr>
        <w:t>6</w:t>
      </w:r>
      <w:r w:rsidRPr="00267B82">
        <w:rPr>
          <w:bCs/>
          <w:color w:val="000000"/>
        </w:rPr>
        <w:t>)</w:t>
      </w:r>
    </w:p>
    <w:p w:rsidR="00B65FC5" w:rsidRPr="00267B82" w:rsidRDefault="00B65FC5" w:rsidP="00B65FC5">
      <w:pPr>
        <w:widowControl w:val="0"/>
        <w:ind w:firstLine="0"/>
        <w:rPr>
          <w:szCs w:val="24"/>
        </w:rPr>
      </w:pPr>
      <w:r>
        <w:rPr>
          <w:szCs w:val="24"/>
        </w:rPr>
        <w:t>где</w:t>
      </w:r>
      <w:r w:rsidRPr="00267B82">
        <w:rPr>
          <w:szCs w:val="24"/>
        </w:rPr>
        <w:tab/>
      </w:r>
      <w:r w:rsidRPr="007D5DE9">
        <w:rPr>
          <w:position w:val="-12"/>
          <w:szCs w:val="24"/>
        </w:rPr>
        <w:object w:dxaOrig="300" w:dyaOrig="380">
          <v:shape id="_x0000_i1051" type="#_x0000_t75" style="width:15pt;height:18.75pt" o:ole="">
            <v:imagedata r:id="rId67" o:title=""/>
          </v:shape>
          <o:OLEObject Type="Embed" ProgID="Equation.DSMT4" ShapeID="_x0000_i1051" DrawAspect="Content" ObjectID="_1809780352" r:id="rId68"/>
        </w:object>
      </w:r>
      <w:r>
        <w:rPr>
          <w:szCs w:val="24"/>
        </w:rPr>
        <w:t xml:space="preserve"> – коэффициент охвата;</w:t>
      </w:r>
    </w:p>
    <w:p w:rsidR="00B65FC5" w:rsidRDefault="00B65FC5" w:rsidP="00B65FC5">
      <w:pPr>
        <w:widowControl w:val="0"/>
        <w:rPr>
          <w:szCs w:val="24"/>
        </w:rPr>
      </w:pPr>
      <w:r w:rsidRPr="00B65FC5">
        <w:rPr>
          <w:rFonts w:ascii="Cambria" w:eastAsiaTheme="minorEastAsia" w:hAnsi="Cambria"/>
          <w:sz w:val="26"/>
          <w:szCs w:val="26"/>
        </w:rPr>
        <w:t>σ</w:t>
      </w:r>
      <w:r w:rsidRPr="00B65FC5">
        <w:rPr>
          <w:rFonts w:ascii="Cambria" w:eastAsiaTheme="minorEastAsia" w:hAnsi="Cambria"/>
          <w:i/>
          <w:sz w:val="26"/>
          <w:szCs w:val="26"/>
          <w:vertAlign w:val="subscript"/>
        </w:rPr>
        <w:t>R</w:t>
      </w:r>
      <w:r w:rsidRPr="00B65FC5">
        <w:rPr>
          <w:rFonts w:ascii="Cambria" w:eastAsiaTheme="minorEastAsia" w:hAnsi="Cambria"/>
          <w:sz w:val="26"/>
          <w:szCs w:val="26"/>
          <w:vertAlign w:val="subscript"/>
        </w:rPr>
        <w:t>0</w:t>
      </w:r>
      <w:r>
        <w:rPr>
          <w:szCs w:val="24"/>
        </w:rPr>
        <w:t xml:space="preserve">  – стандартное отклонение воспроизводимости метода, дБ;</w:t>
      </w:r>
    </w:p>
    <w:p w:rsidR="00B65FC5" w:rsidRDefault="00B65FC5" w:rsidP="00B65FC5">
      <w:pPr>
        <w:widowControl w:val="0"/>
        <w:rPr>
          <w:szCs w:val="24"/>
        </w:rPr>
      </w:pPr>
      <w:r w:rsidRPr="00B65FC5">
        <w:rPr>
          <w:rFonts w:ascii="Cambria" w:eastAsiaTheme="minorEastAsia" w:hAnsi="Cambria"/>
          <w:sz w:val="26"/>
          <w:szCs w:val="26"/>
        </w:rPr>
        <w:t>σ</w:t>
      </w:r>
      <w:proofErr w:type="spellStart"/>
      <w:r w:rsidRPr="00B65FC5">
        <w:rPr>
          <w:rFonts w:ascii="Cambria" w:eastAsiaTheme="minorEastAsia" w:hAnsi="Cambria"/>
          <w:sz w:val="26"/>
          <w:szCs w:val="26"/>
          <w:vertAlign w:val="subscript"/>
          <w:lang w:val="en-US"/>
        </w:rPr>
        <w:t>omc</w:t>
      </w:r>
      <w:proofErr w:type="spellEnd"/>
      <w:r>
        <w:rPr>
          <w:szCs w:val="24"/>
        </w:rPr>
        <w:t xml:space="preserve">  – стандартное отклонение,</w:t>
      </w:r>
      <w:r w:rsidRPr="00B65FC5">
        <w:rPr>
          <w:szCs w:val="24"/>
        </w:rPr>
        <w:t xml:space="preserve"> </w:t>
      </w:r>
      <w:r>
        <w:t>характеризующее нестабильность условий работы и установки испытуемого источника шума, дБ;</w:t>
      </w:r>
    </w:p>
    <w:p w:rsidR="00B65FC5" w:rsidRDefault="00B65FC5" w:rsidP="00B65FC5">
      <w:pPr>
        <w:widowControl w:val="0"/>
        <w:rPr>
          <w:szCs w:val="24"/>
        </w:rPr>
      </w:pPr>
      <w:r w:rsidRPr="00B65FC5">
        <w:rPr>
          <w:rFonts w:ascii="Cambria" w:eastAsiaTheme="minorEastAsia" w:hAnsi="Cambria"/>
          <w:sz w:val="26"/>
          <w:szCs w:val="26"/>
        </w:rPr>
        <w:t>σ</w:t>
      </w:r>
      <w:r w:rsidRPr="00B65FC5">
        <w:rPr>
          <w:rFonts w:ascii="Cambria" w:eastAsiaTheme="minorEastAsia" w:hAnsi="Cambria"/>
          <w:sz w:val="26"/>
          <w:szCs w:val="26"/>
          <w:vertAlign w:val="subscript"/>
          <w:lang w:val="en-US"/>
        </w:rPr>
        <w:t>p</w:t>
      </w:r>
      <w:r>
        <w:rPr>
          <w:szCs w:val="24"/>
        </w:rPr>
        <w:t xml:space="preserve">  – число электрогенераторов в выборке, дБ.</w:t>
      </w:r>
    </w:p>
    <w:p w:rsidR="00B65FC5" w:rsidRDefault="00B65FC5" w:rsidP="00B65FC5">
      <w:pPr>
        <w:keepNext/>
        <w:spacing w:line="240" w:lineRule="auto"/>
        <w:rPr>
          <w:b/>
        </w:rPr>
      </w:pPr>
    </w:p>
    <w:p w:rsidR="00B65FC5" w:rsidRPr="00B65FC5" w:rsidRDefault="00B65FC5" w:rsidP="00B65FC5">
      <w:pPr>
        <w:spacing w:line="240" w:lineRule="auto"/>
        <w:rPr>
          <w:b/>
          <w:lang w:val="en-US"/>
        </w:rPr>
      </w:pPr>
      <w:r w:rsidRPr="00B65FC5">
        <w:rPr>
          <w:b/>
          <w:lang w:val="en-US"/>
        </w:rPr>
        <w:t xml:space="preserve">13.4 </w:t>
      </w:r>
      <w:r>
        <w:rPr>
          <w:b/>
        </w:rPr>
        <w:t>Коэффициент</w:t>
      </w:r>
      <w:r w:rsidRPr="00B65FC5">
        <w:rPr>
          <w:b/>
          <w:lang w:val="en-US"/>
        </w:rPr>
        <w:t xml:space="preserve"> </w:t>
      </w:r>
      <w:r>
        <w:rPr>
          <w:b/>
        </w:rPr>
        <w:t>охвата</w:t>
      </w:r>
    </w:p>
    <w:p w:rsidR="00B65FC5" w:rsidRPr="00B65FC5" w:rsidRDefault="00B65FC5" w:rsidP="00B65FC5">
      <w:pPr>
        <w:keepNext/>
        <w:spacing w:line="240" w:lineRule="auto"/>
        <w:rPr>
          <w:b/>
          <w:lang w:val="en-US"/>
        </w:rPr>
      </w:pPr>
    </w:p>
    <w:p w:rsidR="00D40FD8" w:rsidRPr="00B65FC5" w:rsidRDefault="00B65FC5" w:rsidP="00B65FC5">
      <w:pPr>
        <w:widowControl w:val="0"/>
        <w:rPr>
          <w:szCs w:val="24"/>
        </w:rPr>
      </w:pPr>
      <w:r>
        <w:rPr>
          <w:szCs w:val="24"/>
        </w:rPr>
        <w:t xml:space="preserve">При заявлении уровня звуковой мощности с целью сравнения с заданным предельным значением, </w:t>
      </w:r>
      <w:r w:rsidR="00075176">
        <w:rPr>
          <w:szCs w:val="24"/>
        </w:rPr>
        <w:t>рассматривают односторонний интервал охвата для но</w:t>
      </w:r>
      <w:r w:rsidR="00075176">
        <w:rPr>
          <w:szCs w:val="24"/>
        </w:rPr>
        <w:t>р</w:t>
      </w:r>
      <w:r w:rsidR="00075176">
        <w:rPr>
          <w:szCs w:val="24"/>
        </w:rPr>
        <w:t xml:space="preserve">мального распределения. При </w:t>
      </w:r>
      <w:r w:rsidR="002148A7">
        <w:rPr>
          <w:szCs w:val="24"/>
        </w:rPr>
        <w:t>уровне доверия</w:t>
      </w:r>
      <w:r w:rsidR="00075176">
        <w:rPr>
          <w:szCs w:val="24"/>
        </w:rPr>
        <w:t xml:space="preserve"> 95 % значение коэффициента охвата </w:t>
      </w:r>
      <w:r w:rsidR="00075176" w:rsidRPr="007D5DE9">
        <w:rPr>
          <w:position w:val="-12"/>
          <w:szCs w:val="24"/>
        </w:rPr>
        <w:object w:dxaOrig="300" w:dyaOrig="380">
          <v:shape id="_x0000_i1052" type="#_x0000_t75" style="width:15pt;height:18.75pt" o:ole="">
            <v:imagedata r:id="rId67" o:title=""/>
          </v:shape>
          <o:OLEObject Type="Embed" ProgID="Equation.DSMT4" ShapeID="_x0000_i1052" DrawAspect="Content" ObjectID="_1809780353" r:id="rId69"/>
        </w:object>
      </w:r>
      <w:r w:rsidR="00075176">
        <w:rPr>
          <w:szCs w:val="24"/>
        </w:rPr>
        <w:t xml:space="preserve"> будет равным 1,6.</w:t>
      </w:r>
    </w:p>
    <w:p w:rsidR="00075176" w:rsidRDefault="00075176" w:rsidP="00075176">
      <w:pPr>
        <w:keepNext/>
        <w:spacing w:line="240" w:lineRule="auto"/>
        <w:rPr>
          <w:b/>
        </w:rPr>
      </w:pPr>
    </w:p>
    <w:p w:rsidR="00075176" w:rsidRPr="00075176" w:rsidRDefault="00075176" w:rsidP="00075176">
      <w:pPr>
        <w:spacing w:line="240" w:lineRule="auto"/>
        <w:rPr>
          <w:b/>
        </w:rPr>
      </w:pPr>
      <w:r w:rsidRPr="00075176">
        <w:rPr>
          <w:b/>
        </w:rPr>
        <w:t>13.</w:t>
      </w:r>
      <w:r>
        <w:rPr>
          <w:b/>
        </w:rPr>
        <w:t>5</w:t>
      </w:r>
      <w:r w:rsidRPr="00075176">
        <w:rPr>
          <w:b/>
        </w:rPr>
        <w:t xml:space="preserve"> </w:t>
      </w:r>
      <w:r>
        <w:rPr>
          <w:b/>
        </w:rPr>
        <w:t xml:space="preserve">Определение </w:t>
      </w:r>
      <w:r w:rsidRPr="00075176">
        <w:rPr>
          <w:rFonts w:ascii="Cambria" w:eastAsiaTheme="minorEastAsia" w:hAnsi="Cambria"/>
          <w:b/>
          <w:sz w:val="26"/>
          <w:szCs w:val="26"/>
        </w:rPr>
        <w:t>σ</w:t>
      </w:r>
      <w:r w:rsidRPr="00075176">
        <w:rPr>
          <w:rFonts w:ascii="Cambria" w:eastAsiaTheme="minorEastAsia" w:hAnsi="Cambria"/>
          <w:b/>
          <w:i/>
          <w:sz w:val="26"/>
          <w:szCs w:val="26"/>
          <w:vertAlign w:val="subscript"/>
        </w:rPr>
        <w:t>R</w:t>
      </w:r>
      <w:r w:rsidRPr="00075176">
        <w:rPr>
          <w:rFonts w:ascii="Cambria" w:eastAsiaTheme="minorEastAsia" w:hAnsi="Cambria"/>
          <w:b/>
          <w:sz w:val="26"/>
          <w:szCs w:val="26"/>
          <w:vertAlign w:val="subscript"/>
        </w:rPr>
        <w:t>0</w:t>
      </w:r>
    </w:p>
    <w:p w:rsidR="00075176" w:rsidRPr="00075176" w:rsidRDefault="00075176" w:rsidP="00075176">
      <w:pPr>
        <w:keepNext/>
        <w:spacing w:line="240" w:lineRule="auto"/>
        <w:rPr>
          <w:b/>
        </w:rPr>
      </w:pPr>
    </w:p>
    <w:p w:rsidR="00D40FD8" w:rsidRPr="00B65FC5" w:rsidRDefault="00075176" w:rsidP="00B65FC5">
      <w:pPr>
        <w:widowControl w:val="0"/>
        <w:rPr>
          <w:szCs w:val="24"/>
        </w:rPr>
      </w:pPr>
      <w:r>
        <w:rPr>
          <w:szCs w:val="24"/>
        </w:rPr>
        <w:t xml:space="preserve">Стандартное отклонение воспроизводимости </w:t>
      </w:r>
      <w:r w:rsidRPr="00075176">
        <w:rPr>
          <w:rFonts w:ascii="Cambria" w:eastAsiaTheme="minorEastAsia" w:hAnsi="Cambria"/>
          <w:sz w:val="26"/>
          <w:szCs w:val="26"/>
        </w:rPr>
        <w:t>σ</w:t>
      </w:r>
      <w:r w:rsidRPr="00075176">
        <w:rPr>
          <w:rFonts w:ascii="Cambria" w:eastAsiaTheme="minorEastAsia" w:hAnsi="Cambria"/>
          <w:i/>
          <w:sz w:val="26"/>
          <w:szCs w:val="26"/>
          <w:vertAlign w:val="subscript"/>
        </w:rPr>
        <w:t>R</w:t>
      </w:r>
      <w:r w:rsidRPr="00075176">
        <w:rPr>
          <w:rFonts w:ascii="Cambria" w:eastAsiaTheme="minorEastAsia" w:hAnsi="Cambria"/>
          <w:sz w:val="26"/>
          <w:szCs w:val="26"/>
          <w:vertAlign w:val="subscript"/>
        </w:rPr>
        <w:t>0</w:t>
      </w:r>
      <w:r>
        <w:rPr>
          <w:szCs w:val="24"/>
        </w:rPr>
        <w:t xml:space="preserve"> для технического метода и</w:t>
      </w:r>
      <w:r>
        <w:rPr>
          <w:szCs w:val="24"/>
        </w:rPr>
        <w:t>з</w:t>
      </w:r>
      <w:r>
        <w:rPr>
          <w:szCs w:val="24"/>
        </w:rPr>
        <w:t>мерений определяют согласно А.8.4.</w:t>
      </w:r>
    </w:p>
    <w:p w:rsidR="00075176" w:rsidRDefault="00075176" w:rsidP="00075176">
      <w:pPr>
        <w:keepNext/>
        <w:spacing w:line="240" w:lineRule="auto"/>
        <w:rPr>
          <w:b/>
        </w:rPr>
      </w:pPr>
    </w:p>
    <w:p w:rsidR="00075176" w:rsidRPr="00075176" w:rsidRDefault="00075176" w:rsidP="00075176">
      <w:pPr>
        <w:spacing w:line="240" w:lineRule="auto"/>
        <w:rPr>
          <w:b/>
        </w:rPr>
      </w:pPr>
      <w:r w:rsidRPr="00075176">
        <w:rPr>
          <w:b/>
        </w:rPr>
        <w:t>13.</w:t>
      </w:r>
      <w:r>
        <w:rPr>
          <w:b/>
        </w:rPr>
        <w:t>6</w:t>
      </w:r>
      <w:r w:rsidRPr="00075176">
        <w:rPr>
          <w:b/>
        </w:rPr>
        <w:t xml:space="preserve"> </w:t>
      </w:r>
      <w:r>
        <w:rPr>
          <w:b/>
        </w:rPr>
        <w:t xml:space="preserve">Определение </w:t>
      </w:r>
      <w:r w:rsidRPr="00075176">
        <w:rPr>
          <w:rFonts w:ascii="Cambria" w:eastAsiaTheme="minorEastAsia" w:hAnsi="Cambria"/>
          <w:b/>
          <w:sz w:val="26"/>
          <w:szCs w:val="26"/>
        </w:rPr>
        <w:t>σ</w:t>
      </w:r>
      <w:proofErr w:type="spellStart"/>
      <w:r w:rsidRPr="00075176">
        <w:rPr>
          <w:rFonts w:ascii="Cambria" w:eastAsiaTheme="minorEastAsia" w:hAnsi="Cambria"/>
          <w:b/>
          <w:sz w:val="26"/>
          <w:szCs w:val="26"/>
          <w:vertAlign w:val="subscript"/>
          <w:lang w:val="en-US"/>
        </w:rPr>
        <w:t>omc</w:t>
      </w:r>
      <w:proofErr w:type="spellEnd"/>
    </w:p>
    <w:p w:rsidR="00075176" w:rsidRPr="00075176" w:rsidRDefault="00075176" w:rsidP="00075176">
      <w:pPr>
        <w:keepNext/>
        <w:spacing w:line="240" w:lineRule="auto"/>
        <w:rPr>
          <w:b/>
        </w:rPr>
      </w:pPr>
    </w:p>
    <w:p w:rsidR="00075176" w:rsidRPr="00075176" w:rsidRDefault="00075176" w:rsidP="00075176">
      <w:pPr>
        <w:widowControl w:val="0"/>
        <w:rPr>
          <w:szCs w:val="24"/>
        </w:rPr>
      </w:pPr>
      <w:r>
        <w:rPr>
          <w:szCs w:val="24"/>
        </w:rPr>
        <w:t>Стандартное отклонение</w:t>
      </w:r>
      <w:r w:rsidRPr="00075176">
        <w:rPr>
          <w:rFonts w:ascii="Cambria" w:eastAsiaTheme="minorEastAsia" w:hAnsi="Cambria"/>
          <w:sz w:val="26"/>
          <w:szCs w:val="26"/>
        </w:rPr>
        <w:t xml:space="preserve"> </w:t>
      </w:r>
      <w:r w:rsidRPr="00B65FC5">
        <w:rPr>
          <w:rFonts w:ascii="Cambria" w:eastAsiaTheme="minorEastAsia" w:hAnsi="Cambria"/>
          <w:sz w:val="26"/>
          <w:szCs w:val="26"/>
        </w:rPr>
        <w:t>σ</w:t>
      </w:r>
      <w:proofErr w:type="spellStart"/>
      <w:r w:rsidRPr="00B65FC5">
        <w:rPr>
          <w:rFonts w:ascii="Cambria" w:eastAsiaTheme="minorEastAsia" w:hAnsi="Cambria"/>
          <w:sz w:val="26"/>
          <w:szCs w:val="26"/>
          <w:vertAlign w:val="subscript"/>
          <w:lang w:val="en-US"/>
        </w:rPr>
        <w:t>omc</w:t>
      </w:r>
      <w:proofErr w:type="spellEnd"/>
      <w:r>
        <w:rPr>
          <w:szCs w:val="24"/>
        </w:rPr>
        <w:t xml:space="preserve"> определяют по А.8.3.</w:t>
      </w:r>
    </w:p>
    <w:p w:rsidR="00075176" w:rsidRDefault="00075176" w:rsidP="00075176">
      <w:pPr>
        <w:keepNext/>
        <w:spacing w:line="240" w:lineRule="auto"/>
        <w:rPr>
          <w:b/>
        </w:rPr>
      </w:pPr>
    </w:p>
    <w:p w:rsidR="00075176" w:rsidRPr="00E40767" w:rsidRDefault="00075176" w:rsidP="00075176">
      <w:pPr>
        <w:spacing w:line="240" w:lineRule="auto"/>
        <w:rPr>
          <w:b/>
        </w:rPr>
      </w:pPr>
      <w:r w:rsidRPr="00E40767">
        <w:rPr>
          <w:b/>
        </w:rPr>
        <w:t>13.</w:t>
      </w:r>
      <w:r>
        <w:rPr>
          <w:b/>
        </w:rPr>
        <w:t>7</w:t>
      </w:r>
      <w:r w:rsidRPr="00E40767">
        <w:rPr>
          <w:b/>
        </w:rPr>
        <w:t xml:space="preserve"> </w:t>
      </w:r>
      <w:r>
        <w:rPr>
          <w:b/>
        </w:rPr>
        <w:t>Определение</w:t>
      </w:r>
      <w:r w:rsidRPr="00E40767">
        <w:rPr>
          <w:b/>
        </w:rPr>
        <w:t xml:space="preserve"> </w:t>
      </w:r>
      <w:r w:rsidRPr="00075176">
        <w:rPr>
          <w:rFonts w:ascii="Cambria" w:eastAsiaTheme="minorEastAsia" w:hAnsi="Cambria"/>
          <w:b/>
          <w:sz w:val="26"/>
          <w:szCs w:val="26"/>
        </w:rPr>
        <w:t>σ</w:t>
      </w:r>
      <w:r w:rsidRPr="00075176">
        <w:rPr>
          <w:rFonts w:ascii="Cambria" w:eastAsiaTheme="minorEastAsia" w:hAnsi="Cambria"/>
          <w:b/>
          <w:sz w:val="26"/>
          <w:szCs w:val="26"/>
          <w:vertAlign w:val="subscript"/>
          <w:lang w:val="en-US"/>
        </w:rPr>
        <w:t>p</w:t>
      </w:r>
    </w:p>
    <w:p w:rsidR="00075176" w:rsidRPr="00E40767" w:rsidRDefault="00075176" w:rsidP="00075176">
      <w:pPr>
        <w:keepNext/>
        <w:spacing w:line="240" w:lineRule="auto"/>
        <w:rPr>
          <w:b/>
        </w:rPr>
      </w:pPr>
    </w:p>
    <w:p w:rsidR="00075176" w:rsidRPr="00075176" w:rsidRDefault="00075176" w:rsidP="00075176">
      <w:pPr>
        <w:widowControl w:val="0"/>
        <w:rPr>
          <w:szCs w:val="24"/>
        </w:rPr>
      </w:pPr>
      <w:r>
        <w:rPr>
          <w:szCs w:val="24"/>
        </w:rPr>
        <w:t xml:space="preserve">Стандартное отклонение производства </w:t>
      </w:r>
      <w:r w:rsidRPr="00075176">
        <w:rPr>
          <w:rFonts w:ascii="Cambria" w:eastAsiaTheme="minorEastAsia" w:hAnsi="Cambria"/>
          <w:sz w:val="26"/>
          <w:szCs w:val="26"/>
        </w:rPr>
        <w:t>σ</w:t>
      </w:r>
      <w:r w:rsidRPr="00075176">
        <w:rPr>
          <w:rFonts w:ascii="Cambria" w:eastAsiaTheme="minorEastAsia" w:hAnsi="Cambria"/>
          <w:sz w:val="26"/>
          <w:szCs w:val="26"/>
          <w:vertAlign w:val="subscript"/>
          <w:lang w:val="en-US"/>
        </w:rPr>
        <w:t>p</w:t>
      </w:r>
      <w:r>
        <w:rPr>
          <w:szCs w:val="24"/>
        </w:rPr>
        <w:t xml:space="preserve"> рассчитывают для выборки объема </w:t>
      </w:r>
      <w:r w:rsidRPr="00267B82">
        <w:rPr>
          <w:rFonts w:ascii="Cambria" w:eastAsiaTheme="minorEastAsia" w:hAnsi="Cambria"/>
          <w:i/>
          <w:sz w:val="26"/>
          <w:szCs w:val="26"/>
          <w:lang w:val="en-US"/>
        </w:rPr>
        <w:t>N</w:t>
      </w:r>
      <w:r>
        <w:rPr>
          <w:szCs w:val="24"/>
        </w:rPr>
        <w:t xml:space="preserve"> по формуле</w:t>
      </w:r>
    </w:p>
    <w:p w:rsidR="00075176" w:rsidRPr="00075176" w:rsidRDefault="00075176" w:rsidP="00075176">
      <w:pPr>
        <w:tabs>
          <w:tab w:val="center" w:pos="4820"/>
          <w:tab w:val="right" w:pos="9639"/>
        </w:tabs>
        <w:ind w:firstLine="709"/>
        <w:rPr>
          <w:b/>
          <w:bCs/>
          <w:color w:val="000000"/>
          <w:lang w:val="en-US"/>
        </w:rPr>
      </w:pPr>
      <w:r>
        <w:rPr>
          <w:b/>
          <w:bCs/>
          <w:color w:val="000000"/>
        </w:rPr>
        <w:lastRenderedPageBreak/>
        <w:tab/>
      </w:r>
      <w:r w:rsidRPr="00075176">
        <w:rPr>
          <w:position w:val="-26"/>
          <w:szCs w:val="24"/>
        </w:rPr>
        <w:object w:dxaOrig="3400" w:dyaOrig="980">
          <v:shape id="_x0000_i1053" type="#_x0000_t75" style="width:169.5pt;height:49.5pt" o:ole="">
            <v:imagedata r:id="rId70" o:title=""/>
          </v:shape>
          <o:OLEObject Type="Embed" ProgID="Equation.DSMT4" ShapeID="_x0000_i1053" DrawAspect="Content" ObjectID="_1809780354" r:id="rId71"/>
        </w:object>
      </w:r>
      <w:r w:rsidRPr="00075176">
        <w:rPr>
          <w:bCs/>
          <w:color w:val="000000"/>
          <w:lang w:val="en-US"/>
        </w:rPr>
        <w:t>.</w:t>
      </w:r>
      <w:r w:rsidRPr="00075176">
        <w:rPr>
          <w:bCs/>
          <w:color w:val="000000"/>
          <w:lang w:val="en-US"/>
        </w:rPr>
        <w:tab/>
        <w:t>(7)</w:t>
      </w:r>
    </w:p>
    <w:p w:rsidR="00075176" w:rsidRPr="00075176" w:rsidRDefault="00075176" w:rsidP="00075176">
      <w:pPr>
        <w:widowControl w:val="0"/>
        <w:rPr>
          <w:szCs w:val="24"/>
        </w:rPr>
      </w:pPr>
      <w:r>
        <w:rPr>
          <w:szCs w:val="24"/>
        </w:rPr>
        <w:t xml:space="preserve">Так же как и среднее арифметическое </w:t>
      </w:r>
      <w:r w:rsidRPr="007D5DE9">
        <w:rPr>
          <w:position w:val="-12"/>
          <w:szCs w:val="24"/>
        </w:rPr>
        <w:object w:dxaOrig="700" w:dyaOrig="380">
          <v:shape id="_x0000_i1054" type="#_x0000_t75" style="width:34.5pt;height:18.75pt" o:ole="">
            <v:imagedata r:id="rId58" o:title=""/>
          </v:shape>
          <o:OLEObject Type="Embed" ProgID="Equation.DSMT4" ShapeID="_x0000_i1054" DrawAspect="Content" ObjectID="_1809780355" r:id="rId72"/>
        </w:object>
      </w:r>
      <w:r>
        <w:rPr>
          <w:szCs w:val="24"/>
        </w:rPr>
        <w:t>, стандартное отклонение прои</w:t>
      </w:r>
      <w:r>
        <w:rPr>
          <w:szCs w:val="24"/>
        </w:rPr>
        <w:t>з</w:t>
      </w:r>
      <w:r>
        <w:rPr>
          <w:szCs w:val="24"/>
        </w:rPr>
        <w:t xml:space="preserve">водства подлежит коррекции по мере роста объема выборки. </w:t>
      </w:r>
    </w:p>
    <w:p w:rsidR="00075176" w:rsidRDefault="00075176" w:rsidP="00142286">
      <w:pPr>
        <w:spacing w:line="240" w:lineRule="auto"/>
        <w:rPr>
          <w:b/>
        </w:rPr>
      </w:pPr>
    </w:p>
    <w:p w:rsidR="00075176" w:rsidRPr="0073512D" w:rsidRDefault="00075176" w:rsidP="00075176">
      <w:pPr>
        <w:spacing w:line="240" w:lineRule="auto"/>
        <w:rPr>
          <w:b/>
        </w:rPr>
      </w:pPr>
      <w:r w:rsidRPr="0073512D">
        <w:rPr>
          <w:b/>
        </w:rPr>
        <w:t xml:space="preserve">13.8 </w:t>
      </w:r>
      <w:r w:rsidR="0073512D">
        <w:rPr>
          <w:b/>
        </w:rPr>
        <w:t>Заявляемый</w:t>
      </w:r>
      <w:r w:rsidRPr="0073512D">
        <w:rPr>
          <w:b/>
        </w:rPr>
        <w:t xml:space="preserve"> </w:t>
      </w:r>
      <w:r>
        <w:rPr>
          <w:b/>
        </w:rPr>
        <w:t>уров</w:t>
      </w:r>
      <w:r w:rsidR="0073512D">
        <w:rPr>
          <w:b/>
        </w:rPr>
        <w:t>е</w:t>
      </w:r>
      <w:r>
        <w:rPr>
          <w:b/>
        </w:rPr>
        <w:t>н</w:t>
      </w:r>
      <w:r w:rsidR="0073512D">
        <w:rPr>
          <w:b/>
        </w:rPr>
        <w:t>ь</w:t>
      </w:r>
      <w:r w:rsidRPr="0073512D">
        <w:rPr>
          <w:b/>
        </w:rPr>
        <w:t xml:space="preserve"> </w:t>
      </w:r>
      <w:r>
        <w:rPr>
          <w:b/>
        </w:rPr>
        <w:t>звуковой</w:t>
      </w:r>
      <w:r w:rsidRPr="0073512D">
        <w:rPr>
          <w:b/>
        </w:rPr>
        <w:t xml:space="preserve"> </w:t>
      </w:r>
      <w:r>
        <w:rPr>
          <w:b/>
        </w:rPr>
        <w:t>мощности</w:t>
      </w:r>
    </w:p>
    <w:p w:rsidR="00075176" w:rsidRPr="0073512D" w:rsidRDefault="00075176" w:rsidP="00075176">
      <w:pPr>
        <w:keepNext/>
        <w:spacing w:line="240" w:lineRule="auto"/>
        <w:rPr>
          <w:b/>
        </w:rPr>
      </w:pPr>
    </w:p>
    <w:p w:rsidR="0073512D" w:rsidRDefault="0073512D" w:rsidP="00075176">
      <w:pPr>
        <w:widowControl w:val="0"/>
        <w:rPr>
          <w:szCs w:val="24"/>
        </w:rPr>
      </w:pPr>
      <w:r>
        <w:rPr>
          <w:szCs w:val="24"/>
        </w:rPr>
        <w:t xml:space="preserve">Заявляемый уровень звуковой мощности </w:t>
      </w:r>
      <w:r w:rsidRPr="007D5DE9">
        <w:rPr>
          <w:position w:val="-12"/>
          <w:szCs w:val="24"/>
        </w:rPr>
        <w:object w:dxaOrig="560" w:dyaOrig="340">
          <v:shape id="_x0000_i1055" type="#_x0000_t75" style="width:28.5pt;height:17.25pt" o:ole="">
            <v:imagedata r:id="rId49" o:title=""/>
          </v:shape>
          <o:OLEObject Type="Embed" ProgID="Equation.DSMT4" ShapeID="_x0000_i1055" DrawAspect="Content" ObjectID="_1809780356" r:id="rId73"/>
        </w:object>
      </w:r>
      <w:r>
        <w:rPr>
          <w:szCs w:val="24"/>
        </w:rPr>
        <w:t xml:space="preserve"> рассчитывают по формуле (4).</w:t>
      </w:r>
    </w:p>
    <w:p w:rsidR="00075176" w:rsidRDefault="0073512D" w:rsidP="00075176">
      <w:pPr>
        <w:widowControl w:val="0"/>
        <w:rPr>
          <w:szCs w:val="24"/>
        </w:rPr>
      </w:pPr>
      <w:r>
        <w:rPr>
          <w:szCs w:val="24"/>
        </w:rPr>
        <w:t xml:space="preserve">Для представления шумовой характеристики полученное значение </w:t>
      </w:r>
      <w:r w:rsidRPr="007D5DE9">
        <w:rPr>
          <w:position w:val="-12"/>
          <w:szCs w:val="24"/>
        </w:rPr>
        <w:object w:dxaOrig="560" w:dyaOrig="340">
          <v:shape id="_x0000_i1056" type="#_x0000_t75" style="width:28.5pt;height:17.25pt" o:ole="">
            <v:imagedata r:id="rId49" o:title=""/>
          </v:shape>
          <o:OLEObject Type="Embed" ProgID="Equation.DSMT4" ShapeID="_x0000_i1056" DrawAspect="Content" ObjectID="_1809780357" r:id="rId74"/>
        </w:object>
      </w:r>
      <w:r>
        <w:rPr>
          <w:szCs w:val="24"/>
        </w:rPr>
        <w:t xml:space="preserve"> округляют до ближайшего целого. </w:t>
      </w:r>
    </w:p>
    <w:p w:rsidR="00AD4966" w:rsidRPr="004C6488" w:rsidRDefault="00AD4966" w:rsidP="00AD4966">
      <w:pPr>
        <w:keepNext/>
        <w:spacing w:line="240" w:lineRule="auto"/>
        <w:rPr>
          <w:b/>
        </w:rPr>
      </w:pPr>
    </w:p>
    <w:p w:rsidR="0073512D" w:rsidRPr="00E40767" w:rsidRDefault="0073512D" w:rsidP="00075176">
      <w:pPr>
        <w:widowControl w:val="0"/>
        <w:rPr>
          <w:rFonts w:eastAsiaTheme="minorEastAsia"/>
          <w:b/>
          <w:sz w:val="22"/>
          <w:szCs w:val="22"/>
        </w:rPr>
      </w:pPr>
      <w:r>
        <w:rPr>
          <w:b/>
          <w:i/>
          <w:sz w:val="22"/>
          <w:szCs w:val="22"/>
        </w:rPr>
        <w:t xml:space="preserve">Пример – Для электрогенератора данной модели отдельных испытаний с целью определения </w:t>
      </w:r>
      <w:r w:rsidRPr="0073512D">
        <w:rPr>
          <w:rFonts w:ascii="Cambria" w:eastAsiaTheme="minorEastAsia" w:hAnsi="Cambria"/>
          <w:b/>
          <w:szCs w:val="24"/>
        </w:rPr>
        <w:t>σ</w:t>
      </w:r>
      <w:r w:rsidRPr="0073512D">
        <w:rPr>
          <w:rFonts w:ascii="Cambria" w:eastAsiaTheme="minorEastAsia" w:hAnsi="Cambria"/>
          <w:b/>
          <w:i/>
          <w:szCs w:val="24"/>
          <w:vertAlign w:val="subscript"/>
        </w:rPr>
        <w:t>R</w:t>
      </w:r>
      <w:r w:rsidRPr="0073512D">
        <w:rPr>
          <w:rFonts w:ascii="Cambria" w:eastAsiaTheme="minorEastAsia" w:hAnsi="Cambria"/>
          <w:b/>
          <w:szCs w:val="24"/>
          <w:vertAlign w:val="subscript"/>
        </w:rPr>
        <w:t>0</w:t>
      </w:r>
      <w:r>
        <w:rPr>
          <w:rFonts w:ascii="Cambria" w:eastAsiaTheme="minorEastAsia" w:hAnsi="Cambria"/>
          <w:b/>
          <w:sz w:val="26"/>
          <w:szCs w:val="26"/>
          <w:vertAlign w:val="subscript"/>
        </w:rPr>
        <w:t xml:space="preserve"> </w:t>
      </w:r>
      <w:r>
        <w:rPr>
          <w:b/>
          <w:i/>
          <w:sz w:val="22"/>
          <w:szCs w:val="22"/>
        </w:rPr>
        <w:t>не проводилось, поэтому в качестве оценки было взято значение этой величины из таблицы А.</w:t>
      </w:r>
      <w:r w:rsidR="004B2D8F">
        <w:rPr>
          <w:b/>
          <w:i/>
          <w:sz w:val="22"/>
          <w:szCs w:val="22"/>
        </w:rPr>
        <w:t>5</w:t>
      </w:r>
      <w:r>
        <w:rPr>
          <w:b/>
          <w:i/>
          <w:sz w:val="22"/>
          <w:szCs w:val="22"/>
        </w:rPr>
        <w:t xml:space="preserve"> (</w:t>
      </w:r>
      <w:r w:rsidRPr="0073512D">
        <w:rPr>
          <w:rFonts w:ascii="Cambria" w:eastAsiaTheme="minorEastAsia" w:hAnsi="Cambria"/>
          <w:b/>
          <w:szCs w:val="24"/>
        </w:rPr>
        <w:t>σ</w:t>
      </w:r>
      <w:r w:rsidRPr="0073512D">
        <w:rPr>
          <w:rFonts w:ascii="Cambria" w:eastAsiaTheme="minorEastAsia" w:hAnsi="Cambria"/>
          <w:b/>
          <w:i/>
          <w:szCs w:val="24"/>
          <w:vertAlign w:val="subscript"/>
        </w:rPr>
        <w:t>R</w:t>
      </w:r>
      <w:r w:rsidRPr="0073512D">
        <w:rPr>
          <w:rFonts w:ascii="Cambria" w:eastAsiaTheme="minorEastAsia" w:hAnsi="Cambria"/>
          <w:b/>
          <w:szCs w:val="24"/>
          <w:vertAlign w:val="subscript"/>
        </w:rPr>
        <w:t>0</w:t>
      </w:r>
      <w:r>
        <w:rPr>
          <w:rFonts w:ascii="Cambria" w:eastAsiaTheme="minorEastAsia" w:hAnsi="Cambria"/>
          <w:b/>
          <w:szCs w:val="24"/>
          <w:vertAlign w:val="subscript"/>
        </w:rPr>
        <w:t xml:space="preserve"> </w:t>
      </w:r>
      <w:r>
        <w:rPr>
          <w:b/>
          <w:i/>
          <w:sz w:val="22"/>
          <w:szCs w:val="22"/>
        </w:rPr>
        <w:t>= 1,5 дБ). Для остальных величин в х</w:t>
      </w:r>
      <w:r>
        <w:rPr>
          <w:b/>
          <w:i/>
          <w:sz w:val="22"/>
          <w:szCs w:val="22"/>
        </w:rPr>
        <w:t>о</w:t>
      </w:r>
      <w:r>
        <w:rPr>
          <w:b/>
          <w:i/>
          <w:sz w:val="22"/>
          <w:szCs w:val="22"/>
        </w:rPr>
        <w:t xml:space="preserve">де измерений и расчетов были получены следующие значения: </w:t>
      </w:r>
      <w:proofErr w:type="spellStart"/>
      <w:r w:rsidRPr="0073512D">
        <w:rPr>
          <w:rFonts w:ascii="Cambria" w:eastAsiaTheme="minorEastAsia" w:hAnsi="Cambria"/>
          <w:b/>
          <w:szCs w:val="24"/>
        </w:rPr>
        <w:t>σ</w:t>
      </w:r>
      <w:r w:rsidRPr="0073512D">
        <w:rPr>
          <w:rFonts w:ascii="Cambria" w:eastAsiaTheme="minorEastAsia" w:hAnsi="Cambria"/>
          <w:b/>
          <w:szCs w:val="24"/>
          <w:vertAlign w:val="subscript"/>
        </w:rPr>
        <w:t>omc</w:t>
      </w:r>
      <w:proofErr w:type="spellEnd"/>
      <w:r w:rsidRPr="0073512D">
        <w:rPr>
          <w:rFonts w:eastAsiaTheme="minorEastAsia"/>
          <w:b/>
          <w:szCs w:val="24"/>
        </w:rPr>
        <w:t> </w:t>
      </w:r>
      <w:r w:rsidRPr="0073512D">
        <w:rPr>
          <w:rFonts w:eastAsiaTheme="minorEastAsia"/>
          <w:b/>
          <w:sz w:val="22"/>
          <w:szCs w:val="22"/>
        </w:rPr>
        <w:t>= 0,4 дБ;</w:t>
      </w:r>
      <w:r w:rsidRPr="0073512D">
        <w:rPr>
          <w:rFonts w:eastAsiaTheme="minorEastAsia"/>
          <w:b/>
          <w:szCs w:val="24"/>
        </w:rPr>
        <w:t xml:space="preserve"> </w:t>
      </w:r>
      <w:r w:rsidRPr="0073512D">
        <w:rPr>
          <w:rFonts w:ascii="Cambria" w:eastAsiaTheme="minorEastAsia" w:hAnsi="Cambria"/>
          <w:b/>
          <w:i/>
          <w:szCs w:val="24"/>
        </w:rPr>
        <w:t>L</w:t>
      </w:r>
      <w:r w:rsidRPr="0073512D">
        <w:rPr>
          <w:rFonts w:ascii="Cambria" w:eastAsiaTheme="minorEastAsia" w:hAnsi="Cambria"/>
          <w:b/>
          <w:szCs w:val="24"/>
          <w:vertAlign w:val="subscript"/>
        </w:rPr>
        <w:t>WA,1</w:t>
      </w:r>
      <w:r w:rsidRPr="0073512D">
        <w:rPr>
          <w:rFonts w:eastAsiaTheme="minorEastAsia"/>
          <w:b/>
          <w:szCs w:val="24"/>
        </w:rPr>
        <w:t> </w:t>
      </w:r>
      <w:r w:rsidRPr="0073512D">
        <w:rPr>
          <w:rFonts w:eastAsiaTheme="minorEastAsia"/>
          <w:b/>
          <w:sz w:val="22"/>
          <w:szCs w:val="22"/>
        </w:rPr>
        <w:t>= 86,2 дБ;</w:t>
      </w:r>
      <w:r w:rsidRPr="0073512D">
        <w:rPr>
          <w:rFonts w:eastAsiaTheme="minorEastAsia"/>
          <w:b/>
          <w:szCs w:val="24"/>
        </w:rPr>
        <w:t xml:space="preserve"> </w:t>
      </w:r>
      <w:r w:rsidRPr="0073512D">
        <w:rPr>
          <w:rFonts w:ascii="Cambria" w:eastAsiaTheme="minorEastAsia" w:hAnsi="Cambria"/>
          <w:b/>
          <w:i/>
          <w:szCs w:val="24"/>
        </w:rPr>
        <w:t>L</w:t>
      </w:r>
      <w:r w:rsidRPr="0073512D">
        <w:rPr>
          <w:rFonts w:ascii="Cambria" w:eastAsiaTheme="minorEastAsia" w:hAnsi="Cambria"/>
          <w:b/>
          <w:szCs w:val="24"/>
          <w:vertAlign w:val="subscript"/>
        </w:rPr>
        <w:t>WA,2</w:t>
      </w:r>
      <w:r w:rsidRPr="0073512D">
        <w:rPr>
          <w:rFonts w:eastAsiaTheme="minorEastAsia"/>
          <w:b/>
          <w:i/>
          <w:szCs w:val="24"/>
        </w:rPr>
        <w:t> </w:t>
      </w:r>
      <w:r w:rsidRPr="0073512D">
        <w:rPr>
          <w:rFonts w:eastAsiaTheme="minorEastAsia"/>
          <w:b/>
          <w:sz w:val="22"/>
          <w:szCs w:val="22"/>
        </w:rPr>
        <w:t>= 87,1 дБ;</w:t>
      </w:r>
      <w:r w:rsidRPr="0073512D">
        <w:rPr>
          <w:rFonts w:eastAsiaTheme="minorEastAsia"/>
          <w:b/>
          <w:szCs w:val="24"/>
        </w:rPr>
        <w:t xml:space="preserve"> </w:t>
      </w:r>
      <w:r w:rsidRPr="0073512D">
        <w:rPr>
          <w:rFonts w:ascii="Cambria" w:eastAsiaTheme="minorEastAsia" w:hAnsi="Cambria"/>
          <w:b/>
          <w:i/>
          <w:szCs w:val="24"/>
        </w:rPr>
        <w:t>L</w:t>
      </w:r>
      <w:r w:rsidRPr="0073512D">
        <w:rPr>
          <w:rFonts w:ascii="Cambria" w:eastAsiaTheme="minorEastAsia" w:hAnsi="Cambria"/>
          <w:b/>
          <w:szCs w:val="24"/>
          <w:vertAlign w:val="subscript"/>
        </w:rPr>
        <w:t>WA,3</w:t>
      </w:r>
      <w:r w:rsidRPr="0073512D">
        <w:rPr>
          <w:rFonts w:eastAsiaTheme="minorEastAsia"/>
          <w:b/>
          <w:szCs w:val="24"/>
        </w:rPr>
        <w:t> </w:t>
      </w:r>
      <w:r w:rsidRPr="0073512D">
        <w:rPr>
          <w:rFonts w:eastAsiaTheme="minorEastAsia"/>
          <w:b/>
          <w:sz w:val="22"/>
          <w:szCs w:val="22"/>
        </w:rPr>
        <w:t>= 86,5 дБ;</w:t>
      </w:r>
      <w:r w:rsidRPr="0073512D">
        <w:rPr>
          <w:rFonts w:eastAsiaTheme="minorEastAsia"/>
          <w:b/>
          <w:szCs w:val="24"/>
        </w:rPr>
        <w:t xml:space="preserve"> </w:t>
      </w:r>
      <w:r w:rsidRPr="0073512D">
        <w:rPr>
          <w:rFonts w:ascii="Cambria" w:eastAsiaTheme="minorEastAsia" w:hAnsi="Cambria"/>
          <w:b/>
          <w:i/>
          <w:szCs w:val="24"/>
        </w:rPr>
        <w:t>L</w:t>
      </w:r>
      <w:r w:rsidRPr="0073512D">
        <w:rPr>
          <w:rFonts w:ascii="Cambria" w:eastAsiaTheme="minorEastAsia" w:hAnsi="Cambria"/>
          <w:b/>
          <w:szCs w:val="24"/>
          <w:vertAlign w:val="subscript"/>
        </w:rPr>
        <w:t>WA,4</w:t>
      </w:r>
      <w:r w:rsidRPr="0073512D">
        <w:rPr>
          <w:rFonts w:eastAsiaTheme="minorEastAsia"/>
          <w:b/>
          <w:szCs w:val="24"/>
        </w:rPr>
        <w:t> </w:t>
      </w:r>
      <w:r w:rsidRPr="0073512D">
        <w:rPr>
          <w:rFonts w:eastAsiaTheme="minorEastAsia"/>
          <w:b/>
          <w:sz w:val="22"/>
          <w:szCs w:val="22"/>
        </w:rPr>
        <w:t xml:space="preserve">= 86,9 дБ; </w:t>
      </w:r>
      <w:r w:rsidRPr="0073512D">
        <w:rPr>
          <w:rFonts w:ascii="Cambria" w:eastAsiaTheme="minorEastAsia" w:hAnsi="Cambria"/>
          <w:b/>
          <w:i/>
          <w:szCs w:val="24"/>
        </w:rPr>
        <w:t>L</w:t>
      </w:r>
      <w:r w:rsidRPr="0073512D">
        <w:rPr>
          <w:rFonts w:ascii="Cambria" w:eastAsiaTheme="minorEastAsia" w:hAnsi="Cambria"/>
          <w:b/>
          <w:szCs w:val="24"/>
          <w:vertAlign w:val="subscript"/>
        </w:rPr>
        <w:t>WA,5</w:t>
      </w:r>
      <w:r w:rsidRPr="0073512D">
        <w:rPr>
          <w:rFonts w:ascii="Cambria" w:eastAsiaTheme="minorEastAsia" w:hAnsi="Cambria"/>
          <w:b/>
          <w:szCs w:val="24"/>
        </w:rPr>
        <w:t> </w:t>
      </w:r>
      <w:r w:rsidRPr="0073512D">
        <w:rPr>
          <w:rFonts w:eastAsiaTheme="minorEastAsia"/>
          <w:b/>
          <w:sz w:val="22"/>
          <w:szCs w:val="22"/>
        </w:rPr>
        <w:t>= 85,9 дБ</w:t>
      </w:r>
      <w:r w:rsidRPr="0073512D">
        <w:rPr>
          <w:rFonts w:eastAsiaTheme="minorEastAsia"/>
          <w:b/>
          <w:szCs w:val="24"/>
        </w:rPr>
        <w:t xml:space="preserve">; </w:t>
      </w:r>
      <w:proofErr w:type="spellStart"/>
      <w:r w:rsidRPr="0073512D">
        <w:rPr>
          <w:rFonts w:ascii="Cambria" w:eastAsiaTheme="minorEastAsia" w:hAnsi="Cambria"/>
          <w:b/>
          <w:i/>
          <w:szCs w:val="24"/>
        </w:rPr>
        <w:t>L</w:t>
      </w:r>
      <w:r w:rsidRPr="0073512D">
        <w:rPr>
          <w:rFonts w:ascii="Cambria" w:eastAsiaTheme="minorEastAsia" w:hAnsi="Cambria"/>
          <w:b/>
          <w:szCs w:val="24"/>
          <w:vertAlign w:val="subscript"/>
        </w:rPr>
        <w:t>WA</w:t>
      </w:r>
      <w:r w:rsidRPr="0073512D">
        <w:rPr>
          <w:rFonts w:eastAsiaTheme="minorEastAsia"/>
          <w:b/>
          <w:szCs w:val="24"/>
          <w:vertAlign w:val="subscript"/>
        </w:rPr>
        <w:t>m</w:t>
      </w:r>
      <w:proofErr w:type="spellEnd"/>
      <w:r w:rsidRPr="0073512D">
        <w:rPr>
          <w:rFonts w:eastAsiaTheme="minorEastAsia"/>
          <w:b/>
          <w:szCs w:val="24"/>
        </w:rPr>
        <w:t> </w:t>
      </w:r>
      <w:r w:rsidRPr="0073512D">
        <w:rPr>
          <w:rFonts w:eastAsiaTheme="minorEastAsia"/>
          <w:b/>
          <w:sz w:val="22"/>
          <w:szCs w:val="22"/>
        </w:rPr>
        <w:t>= 86,5 дБ;</w:t>
      </w:r>
      <w:r w:rsidRPr="0073512D">
        <w:rPr>
          <w:rFonts w:eastAsiaTheme="minorEastAsia"/>
          <w:b/>
          <w:szCs w:val="24"/>
        </w:rPr>
        <w:t xml:space="preserve"> </w:t>
      </w:r>
      <w:proofErr w:type="spellStart"/>
      <w:r w:rsidRPr="0073512D">
        <w:rPr>
          <w:rFonts w:ascii="Cambria" w:eastAsiaTheme="minorEastAsia" w:hAnsi="Cambria"/>
          <w:b/>
          <w:szCs w:val="24"/>
        </w:rPr>
        <w:t>σ</w:t>
      </w:r>
      <w:r w:rsidRPr="0073512D">
        <w:rPr>
          <w:rFonts w:ascii="Cambria" w:eastAsiaTheme="minorEastAsia" w:hAnsi="Cambria"/>
          <w:b/>
          <w:szCs w:val="24"/>
          <w:vertAlign w:val="subscript"/>
        </w:rPr>
        <w:t>p</w:t>
      </w:r>
      <w:proofErr w:type="spellEnd"/>
      <w:r w:rsidRPr="0073512D">
        <w:rPr>
          <w:rFonts w:eastAsiaTheme="minorEastAsia"/>
          <w:b/>
          <w:szCs w:val="24"/>
        </w:rPr>
        <w:t> </w:t>
      </w:r>
      <w:r w:rsidRPr="0073512D">
        <w:rPr>
          <w:rFonts w:eastAsiaTheme="minorEastAsia"/>
          <w:b/>
          <w:sz w:val="22"/>
          <w:szCs w:val="22"/>
        </w:rPr>
        <w:t>= 0,5 дБ.</w:t>
      </w:r>
    </w:p>
    <w:p w:rsidR="0073512D" w:rsidRDefault="0073512D" w:rsidP="00075176">
      <w:pPr>
        <w:widowControl w:val="0"/>
        <w:rPr>
          <w:rFonts w:ascii="Cambria" w:eastAsiaTheme="minorEastAsia" w:hAnsi="Cambria"/>
          <w:b/>
          <w:i/>
          <w:szCs w:val="24"/>
        </w:rPr>
      </w:pPr>
      <w:r>
        <w:rPr>
          <w:rFonts w:eastAsiaTheme="minorEastAsia"/>
          <w:b/>
          <w:i/>
          <w:sz w:val="22"/>
          <w:szCs w:val="22"/>
        </w:rPr>
        <w:t xml:space="preserve">По формуле (6) рассчитывают расширенную неопределенность </w:t>
      </w:r>
      <w:r w:rsidRPr="0073512D">
        <w:rPr>
          <w:rFonts w:ascii="Cambria" w:eastAsiaTheme="minorEastAsia" w:hAnsi="Cambria"/>
          <w:b/>
          <w:i/>
          <w:szCs w:val="24"/>
        </w:rPr>
        <w:t>K</w:t>
      </w:r>
      <w:r w:rsidR="00C1378C">
        <w:rPr>
          <w:rFonts w:ascii="Cambria" w:eastAsiaTheme="minorEastAsia" w:hAnsi="Cambria"/>
          <w:b/>
          <w:i/>
          <w:szCs w:val="24"/>
        </w:rPr>
        <w:t>:</w:t>
      </w:r>
    </w:p>
    <w:p w:rsidR="00C1378C" w:rsidRPr="00C1378C" w:rsidRDefault="00C1378C" w:rsidP="00C1378C">
      <w:pPr>
        <w:tabs>
          <w:tab w:val="center" w:pos="4820"/>
          <w:tab w:val="right" w:pos="9639"/>
        </w:tabs>
        <w:ind w:firstLine="709"/>
        <w:rPr>
          <w:b/>
          <w:bCs/>
          <w:color w:val="000000"/>
        </w:rPr>
      </w:pPr>
      <w:r>
        <w:rPr>
          <w:b/>
          <w:bCs/>
          <w:color w:val="000000"/>
        </w:rPr>
        <w:tab/>
      </w:r>
      <w:r w:rsidRPr="00B65FC5">
        <w:rPr>
          <w:position w:val="-16"/>
          <w:szCs w:val="24"/>
        </w:rPr>
        <w:object w:dxaOrig="3700" w:dyaOrig="520">
          <v:shape id="_x0000_i1057" type="#_x0000_t75" style="width:184.5pt;height:25.5pt" o:ole="">
            <v:imagedata r:id="rId75" o:title=""/>
          </v:shape>
          <o:OLEObject Type="Embed" ProgID="Equation.DSMT4" ShapeID="_x0000_i1057" DrawAspect="Content" ObjectID="_1809780358" r:id="rId76"/>
        </w:object>
      </w:r>
      <w:r>
        <w:rPr>
          <w:szCs w:val="24"/>
        </w:rPr>
        <w:t xml:space="preserve"> </w:t>
      </w:r>
      <w:r w:rsidRPr="00C1378C">
        <w:rPr>
          <w:b/>
          <w:i/>
          <w:szCs w:val="24"/>
        </w:rPr>
        <w:t>(дБ)</w:t>
      </w:r>
      <w:r w:rsidRPr="00C1378C">
        <w:rPr>
          <w:b/>
          <w:bCs/>
          <w:i/>
          <w:color w:val="000000"/>
        </w:rPr>
        <w:t>.</w:t>
      </w:r>
      <w:r w:rsidRPr="00C1378C">
        <w:rPr>
          <w:bCs/>
          <w:color w:val="000000"/>
        </w:rPr>
        <w:tab/>
      </w:r>
    </w:p>
    <w:p w:rsidR="00C1378C" w:rsidRDefault="00C1378C" w:rsidP="00075176">
      <w:pPr>
        <w:widowControl w:val="0"/>
        <w:rPr>
          <w:b/>
          <w:i/>
          <w:sz w:val="22"/>
          <w:szCs w:val="22"/>
        </w:rPr>
      </w:pPr>
      <w:r>
        <w:rPr>
          <w:b/>
          <w:i/>
          <w:sz w:val="22"/>
          <w:szCs w:val="22"/>
        </w:rPr>
        <w:t>По формуле (4) рассчитывают заявляемый уровень звуковой мощности:</w:t>
      </w:r>
    </w:p>
    <w:p w:rsidR="00C1378C" w:rsidRPr="00C1378C" w:rsidRDefault="00C1378C" w:rsidP="00C1378C">
      <w:pPr>
        <w:tabs>
          <w:tab w:val="center" w:pos="4820"/>
          <w:tab w:val="right" w:pos="9639"/>
        </w:tabs>
        <w:ind w:firstLine="709"/>
        <w:rPr>
          <w:b/>
          <w:bCs/>
          <w:color w:val="000000"/>
        </w:rPr>
      </w:pPr>
      <w:r>
        <w:rPr>
          <w:b/>
          <w:bCs/>
          <w:color w:val="000000"/>
        </w:rPr>
        <w:tab/>
      </w:r>
      <w:r w:rsidRPr="007D5DE9">
        <w:rPr>
          <w:position w:val="-12"/>
          <w:szCs w:val="24"/>
        </w:rPr>
        <w:object w:dxaOrig="3960" w:dyaOrig="360">
          <v:shape id="_x0000_i1058" type="#_x0000_t75" style="width:197.25pt;height:18pt" o:ole="">
            <v:imagedata r:id="rId77" o:title=""/>
          </v:shape>
          <o:OLEObject Type="Embed" ProgID="Equation.DSMT4" ShapeID="_x0000_i1058" DrawAspect="Content" ObjectID="_1809780359" r:id="rId78"/>
        </w:object>
      </w:r>
      <w:r>
        <w:rPr>
          <w:szCs w:val="24"/>
        </w:rPr>
        <w:t xml:space="preserve"> </w:t>
      </w:r>
      <w:r w:rsidRPr="00C1378C">
        <w:rPr>
          <w:b/>
          <w:i/>
          <w:szCs w:val="24"/>
        </w:rPr>
        <w:t>(дБ)</w:t>
      </w:r>
      <w:r w:rsidRPr="00C1378C">
        <w:rPr>
          <w:b/>
          <w:bCs/>
          <w:i/>
          <w:color w:val="000000"/>
        </w:rPr>
        <w:t>.</w:t>
      </w:r>
      <w:r w:rsidRPr="00C1378C">
        <w:rPr>
          <w:bCs/>
          <w:color w:val="000000"/>
        </w:rPr>
        <w:tab/>
      </w:r>
    </w:p>
    <w:p w:rsidR="00C1378C" w:rsidRPr="00C1378C" w:rsidRDefault="00C1378C" w:rsidP="00075176">
      <w:pPr>
        <w:widowControl w:val="0"/>
        <w:rPr>
          <w:b/>
          <w:i/>
          <w:sz w:val="22"/>
          <w:szCs w:val="22"/>
        </w:rPr>
      </w:pPr>
      <w:r>
        <w:rPr>
          <w:b/>
          <w:i/>
          <w:sz w:val="22"/>
          <w:szCs w:val="22"/>
        </w:rPr>
        <w:t xml:space="preserve">Для представления шумовой характеристики </w:t>
      </w:r>
      <w:r w:rsidRPr="00551EC7">
        <w:rPr>
          <w:position w:val="-12"/>
        </w:rPr>
        <w:object w:dxaOrig="620" w:dyaOrig="360">
          <v:shape id="_x0000_i1059" type="#_x0000_t75" style="width:31.5pt;height:18pt" o:ole="">
            <v:imagedata r:id="rId79" o:title=""/>
          </v:shape>
          <o:OLEObject Type="Embed" ProgID="Equation.DSMT4" ShapeID="_x0000_i1059" DrawAspect="Content" ObjectID="_1809780360" r:id="rId80"/>
        </w:object>
      </w:r>
      <w:r w:rsidRPr="00C1378C">
        <w:rPr>
          <w:b/>
          <w:i/>
          <w:sz w:val="22"/>
          <w:szCs w:val="22"/>
        </w:rPr>
        <w:t>округ</w:t>
      </w:r>
      <w:r>
        <w:rPr>
          <w:b/>
          <w:i/>
          <w:sz w:val="22"/>
          <w:szCs w:val="22"/>
        </w:rPr>
        <w:t>ляют до 89 дБ.</w:t>
      </w:r>
    </w:p>
    <w:p w:rsidR="004757FF" w:rsidRDefault="004757FF" w:rsidP="0002363E">
      <w:pPr>
        <w:spacing w:line="240" w:lineRule="auto"/>
        <w:rPr>
          <w:b/>
        </w:rPr>
      </w:pPr>
    </w:p>
    <w:p w:rsidR="004757FF" w:rsidRPr="004C6488" w:rsidRDefault="004757FF" w:rsidP="004757FF">
      <w:pPr>
        <w:pStyle w:val="10"/>
      </w:pPr>
      <w:r w:rsidRPr="004C6488">
        <w:t>1</w:t>
      </w:r>
      <w:r w:rsidR="00C1378C">
        <w:t>4</w:t>
      </w:r>
      <w:r w:rsidRPr="00F72243">
        <w:rPr>
          <w:lang w:val="en-US"/>
        </w:rPr>
        <w:t> </w:t>
      </w:r>
      <w:r w:rsidR="00C1378C">
        <w:t>Протокол испытаний</w:t>
      </w:r>
    </w:p>
    <w:p w:rsidR="004757FF" w:rsidRPr="004C6488" w:rsidRDefault="004757FF" w:rsidP="004757FF">
      <w:pPr>
        <w:keepNext/>
        <w:spacing w:line="240" w:lineRule="auto"/>
        <w:rPr>
          <w:b/>
        </w:rPr>
      </w:pPr>
    </w:p>
    <w:p w:rsidR="003B5DBA" w:rsidRPr="00C1378C" w:rsidRDefault="00C1378C" w:rsidP="00C1378C">
      <w:pPr>
        <w:widowControl w:val="0"/>
        <w:rPr>
          <w:szCs w:val="24"/>
        </w:rPr>
      </w:pPr>
      <w:r>
        <w:rPr>
          <w:szCs w:val="24"/>
        </w:rPr>
        <w:t>Т</w:t>
      </w:r>
      <w:r w:rsidRPr="00C1378C">
        <w:rPr>
          <w:szCs w:val="24"/>
        </w:rPr>
        <w:t>ребования по ISO 3744:2010 (раздел</w:t>
      </w:r>
      <w:r>
        <w:rPr>
          <w:szCs w:val="24"/>
        </w:rPr>
        <w:t xml:space="preserve">ы 10 и 11) или </w:t>
      </w:r>
      <w:r w:rsidRPr="00C1378C">
        <w:rPr>
          <w:szCs w:val="24"/>
        </w:rPr>
        <w:t>ISO 374</w:t>
      </w:r>
      <w:r>
        <w:rPr>
          <w:szCs w:val="24"/>
        </w:rPr>
        <w:t>6</w:t>
      </w:r>
      <w:r w:rsidRPr="00C1378C">
        <w:rPr>
          <w:szCs w:val="24"/>
        </w:rPr>
        <w:t>:2010 (раздел</w:t>
      </w:r>
      <w:r>
        <w:rPr>
          <w:szCs w:val="24"/>
        </w:rPr>
        <w:t>ы 10 и 11) заменяют требованиями по А.9.</w:t>
      </w:r>
    </w:p>
    <w:p w:rsidR="00C1378C" w:rsidRPr="004C6488" w:rsidRDefault="00C1378C" w:rsidP="003B5DBA">
      <w:pPr>
        <w:keepNext/>
        <w:spacing w:line="240" w:lineRule="auto"/>
        <w:rPr>
          <w:b/>
        </w:rPr>
      </w:pPr>
    </w:p>
    <w:p w:rsidR="003B5DBA" w:rsidRPr="004C6488" w:rsidRDefault="003B5DBA" w:rsidP="003B5DBA">
      <w:pPr>
        <w:pStyle w:val="10"/>
      </w:pPr>
      <w:r w:rsidRPr="004C6488">
        <w:t>1</w:t>
      </w:r>
      <w:r w:rsidR="00C1378C">
        <w:t>5</w:t>
      </w:r>
      <w:r w:rsidRPr="00F72243">
        <w:rPr>
          <w:lang w:val="en-US"/>
        </w:rPr>
        <w:t> </w:t>
      </w:r>
      <w:r w:rsidR="00C1378C">
        <w:t>Определение уровня звука излучения на рабочем месте</w:t>
      </w:r>
    </w:p>
    <w:p w:rsidR="003B5DBA" w:rsidRPr="004C6488" w:rsidRDefault="003B5DBA" w:rsidP="003B5DBA">
      <w:pPr>
        <w:keepNext/>
        <w:spacing w:line="240" w:lineRule="auto"/>
        <w:rPr>
          <w:b/>
        </w:rPr>
      </w:pPr>
    </w:p>
    <w:p w:rsidR="00D57A8B" w:rsidRPr="003B5DBA" w:rsidRDefault="003B5DBA" w:rsidP="00D57A8B">
      <w:pPr>
        <w:widowControl w:val="0"/>
        <w:rPr>
          <w:b/>
        </w:rPr>
      </w:pPr>
      <w:r w:rsidRPr="004C6488">
        <w:rPr>
          <w:b/>
        </w:rPr>
        <w:t>1</w:t>
      </w:r>
      <w:r w:rsidR="00C1378C">
        <w:rPr>
          <w:b/>
        </w:rPr>
        <w:t>5</w:t>
      </w:r>
      <w:r w:rsidRPr="004C6488">
        <w:rPr>
          <w:b/>
        </w:rPr>
        <w:t>.</w:t>
      </w:r>
      <w:r w:rsidRPr="003B5DBA">
        <w:rPr>
          <w:b/>
        </w:rPr>
        <w:t>1 Общие сведения</w:t>
      </w:r>
    </w:p>
    <w:p w:rsidR="003B5DBA" w:rsidRPr="004C6488" w:rsidRDefault="003B5DBA" w:rsidP="003B5DBA">
      <w:pPr>
        <w:keepNext/>
        <w:spacing w:line="240" w:lineRule="auto"/>
        <w:rPr>
          <w:b/>
        </w:rPr>
      </w:pPr>
    </w:p>
    <w:p w:rsidR="004C7212" w:rsidRDefault="004C7212" w:rsidP="00D57A8B">
      <w:pPr>
        <w:widowControl w:val="0"/>
        <w:rPr>
          <w:szCs w:val="24"/>
        </w:rPr>
      </w:pPr>
      <w:r>
        <w:rPr>
          <w:szCs w:val="24"/>
        </w:rPr>
        <w:t xml:space="preserve">В настоящем разделе установлен технический метод определения уровня </w:t>
      </w:r>
      <w:r>
        <w:rPr>
          <w:szCs w:val="24"/>
        </w:rPr>
        <w:lastRenderedPageBreak/>
        <w:t>звукового излучения на рабочем месте, основанный на [20], а также на требованиях технического метода для измерения уровня звуковой мощности, в который внесены соответствующие изменения.</w:t>
      </w:r>
    </w:p>
    <w:p w:rsidR="004C7212" w:rsidRPr="004C6488" w:rsidRDefault="004C7212" w:rsidP="004C7212">
      <w:pPr>
        <w:keepNext/>
        <w:spacing w:line="240" w:lineRule="auto"/>
        <w:rPr>
          <w:b/>
        </w:rPr>
      </w:pPr>
    </w:p>
    <w:p w:rsidR="004C7212" w:rsidRPr="00E40767" w:rsidRDefault="004C7212" w:rsidP="004C7212">
      <w:pPr>
        <w:widowControl w:val="0"/>
        <w:rPr>
          <w:b/>
        </w:rPr>
      </w:pPr>
      <w:r w:rsidRPr="00E40767">
        <w:rPr>
          <w:b/>
        </w:rPr>
        <w:t xml:space="preserve">15.2 </w:t>
      </w:r>
      <w:r>
        <w:rPr>
          <w:b/>
        </w:rPr>
        <w:t>Определение</w:t>
      </w:r>
      <w:r w:rsidRPr="00E40767">
        <w:rPr>
          <w:b/>
        </w:rPr>
        <w:t xml:space="preserve"> </w:t>
      </w:r>
      <w:r>
        <w:rPr>
          <w:b/>
        </w:rPr>
        <w:t>положения</w:t>
      </w:r>
      <w:r w:rsidRPr="00E40767">
        <w:rPr>
          <w:b/>
        </w:rPr>
        <w:t xml:space="preserve"> </w:t>
      </w:r>
      <w:r>
        <w:rPr>
          <w:b/>
        </w:rPr>
        <w:t>рабочего</w:t>
      </w:r>
      <w:r w:rsidRPr="00E40767">
        <w:rPr>
          <w:b/>
        </w:rPr>
        <w:t xml:space="preserve"> </w:t>
      </w:r>
      <w:r>
        <w:rPr>
          <w:b/>
        </w:rPr>
        <w:t>места</w:t>
      </w:r>
    </w:p>
    <w:p w:rsidR="004C7212" w:rsidRPr="00E40767" w:rsidRDefault="004C7212" w:rsidP="004C7212">
      <w:pPr>
        <w:keepNext/>
        <w:spacing w:line="240" w:lineRule="auto"/>
        <w:rPr>
          <w:b/>
        </w:rPr>
      </w:pPr>
    </w:p>
    <w:p w:rsidR="003B5DBA" w:rsidRDefault="004C7212" w:rsidP="00D57A8B">
      <w:pPr>
        <w:widowControl w:val="0"/>
        <w:rPr>
          <w:szCs w:val="24"/>
        </w:rPr>
      </w:pPr>
      <w:r>
        <w:rPr>
          <w:szCs w:val="24"/>
        </w:rPr>
        <w:t>Положение рабочего места</w:t>
      </w:r>
      <w:r w:rsidR="00856132">
        <w:rPr>
          <w:szCs w:val="24"/>
        </w:rPr>
        <w:t xml:space="preserve"> (точки</w:t>
      </w:r>
      <w:r>
        <w:rPr>
          <w:szCs w:val="24"/>
        </w:rPr>
        <w:t xml:space="preserve">, </w:t>
      </w:r>
      <w:r w:rsidR="00856132">
        <w:rPr>
          <w:szCs w:val="24"/>
        </w:rPr>
        <w:t>в</w:t>
      </w:r>
      <w:r>
        <w:rPr>
          <w:szCs w:val="24"/>
        </w:rPr>
        <w:t xml:space="preserve"> которо</w:t>
      </w:r>
      <w:r w:rsidR="00856132">
        <w:rPr>
          <w:szCs w:val="24"/>
        </w:rPr>
        <w:t>й</w:t>
      </w:r>
      <w:r>
        <w:rPr>
          <w:szCs w:val="24"/>
        </w:rPr>
        <w:t xml:space="preserve"> проводят измерения шума</w:t>
      </w:r>
      <w:r w:rsidR="00856132">
        <w:rPr>
          <w:szCs w:val="24"/>
        </w:rPr>
        <w:t>)</w:t>
      </w:r>
      <w:r>
        <w:rPr>
          <w:szCs w:val="24"/>
        </w:rPr>
        <w:t>, определяют, исходя из рабочих задач, связанных с функционированием электрог</w:t>
      </w:r>
      <w:r>
        <w:rPr>
          <w:szCs w:val="24"/>
        </w:rPr>
        <w:t>е</w:t>
      </w:r>
      <w:r>
        <w:rPr>
          <w:szCs w:val="24"/>
        </w:rPr>
        <w:t>нератора (пуск, останов и т. п</w:t>
      </w:r>
      <w:r w:rsidR="00605A4B" w:rsidRPr="004C7212">
        <w:rPr>
          <w:szCs w:val="24"/>
        </w:rPr>
        <w:t>.</w:t>
      </w:r>
      <w:r>
        <w:rPr>
          <w:szCs w:val="24"/>
        </w:rPr>
        <w:t>) и управлением его работой через специальные устройства, предусмотренные изготовителем и входящие в состав электрогенерат</w:t>
      </w:r>
      <w:r>
        <w:rPr>
          <w:szCs w:val="24"/>
        </w:rPr>
        <w:t>о</w:t>
      </w:r>
      <w:r>
        <w:rPr>
          <w:szCs w:val="24"/>
        </w:rPr>
        <w:t>ра.</w:t>
      </w:r>
    </w:p>
    <w:p w:rsidR="004C7212" w:rsidRDefault="004C7212" w:rsidP="00D57A8B">
      <w:pPr>
        <w:widowControl w:val="0"/>
        <w:rPr>
          <w:szCs w:val="24"/>
        </w:rPr>
      </w:pPr>
      <w:r>
        <w:rPr>
          <w:szCs w:val="24"/>
        </w:rPr>
        <w:t>Такими положениями могут быть:</w:t>
      </w:r>
    </w:p>
    <w:p w:rsidR="004C7212" w:rsidRPr="004C7212" w:rsidRDefault="004C7212" w:rsidP="00D57A8B">
      <w:pPr>
        <w:widowControl w:val="0"/>
        <w:rPr>
          <w:szCs w:val="24"/>
        </w:rPr>
      </w:pPr>
      <w:r>
        <w:rPr>
          <w:szCs w:val="24"/>
          <w:lang w:val="en-US"/>
        </w:rPr>
        <w:t>a</w:t>
      </w:r>
      <w:r w:rsidRPr="004C7212">
        <w:rPr>
          <w:szCs w:val="24"/>
        </w:rPr>
        <w:t xml:space="preserve">) </w:t>
      </w:r>
      <w:proofErr w:type="gramStart"/>
      <w:r>
        <w:rPr>
          <w:szCs w:val="24"/>
        </w:rPr>
        <w:t>место</w:t>
      </w:r>
      <w:proofErr w:type="gramEnd"/>
      <w:r>
        <w:rPr>
          <w:szCs w:val="24"/>
        </w:rPr>
        <w:t xml:space="preserve"> в непосредственной близости от электрогенератора;</w:t>
      </w:r>
    </w:p>
    <w:p w:rsidR="00B65E95" w:rsidRDefault="004C7212" w:rsidP="00B65E95">
      <w:pPr>
        <w:rPr>
          <w:snapToGrid w:val="0"/>
        </w:rPr>
      </w:pPr>
      <w:r>
        <w:rPr>
          <w:szCs w:val="24"/>
          <w:lang w:val="en-US"/>
        </w:rPr>
        <w:t>b</w:t>
      </w:r>
      <w:r w:rsidRPr="00B65E95">
        <w:rPr>
          <w:szCs w:val="24"/>
        </w:rPr>
        <w:t xml:space="preserve">) </w:t>
      </w:r>
      <w:r>
        <w:rPr>
          <w:szCs w:val="24"/>
        </w:rPr>
        <w:t xml:space="preserve"> </w:t>
      </w:r>
      <w:proofErr w:type="gramStart"/>
      <w:r w:rsidR="00B65E95">
        <w:rPr>
          <w:szCs w:val="24"/>
        </w:rPr>
        <w:t>место</w:t>
      </w:r>
      <w:proofErr w:type="gramEnd"/>
      <w:r w:rsidR="00B65E95">
        <w:rPr>
          <w:szCs w:val="24"/>
        </w:rPr>
        <w:t xml:space="preserve"> внутри </w:t>
      </w:r>
      <w:r w:rsidR="00856132">
        <w:rPr>
          <w:szCs w:val="24"/>
        </w:rPr>
        <w:t>защитного</w:t>
      </w:r>
      <w:r w:rsidR="00B65E95">
        <w:rPr>
          <w:szCs w:val="24"/>
        </w:rPr>
        <w:t xml:space="preserve"> кожуха, </w:t>
      </w:r>
      <w:r w:rsidR="00B65E95" w:rsidRPr="00F8001C">
        <w:rPr>
          <w:snapToGrid w:val="0"/>
        </w:rPr>
        <w:t xml:space="preserve">полностью или частично </w:t>
      </w:r>
      <w:r w:rsidR="00B65E95">
        <w:rPr>
          <w:snapToGrid w:val="0"/>
        </w:rPr>
        <w:t>охватывающего</w:t>
      </w:r>
      <w:r w:rsidR="00B65E95" w:rsidRPr="00F8001C">
        <w:rPr>
          <w:snapToGrid w:val="0"/>
        </w:rPr>
        <w:t xml:space="preserve"> </w:t>
      </w:r>
      <w:r w:rsidR="00B65E95">
        <w:rPr>
          <w:snapToGrid w:val="0"/>
        </w:rPr>
        <w:t>электрогенератор, который поставляется изготовителем и является составной ч</w:t>
      </w:r>
      <w:r w:rsidR="00B65E95">
        <w:rPr>
          <w:snapToGrid w:val="0"/>
        </w:rPr>
        <w:t>а</w:t>
      </w:r>
      <w:r w:rsidR="00B65E95">
        <w:rPr>
          <w:snapToGrid w:val="0"/>
        </w:rPr>
        <w:t>стью электрогенератора</w:t>
      </w:r>
      <w:r w:rsidR="00B65E95" w:rsidRPr="00F8001C">
        <w:rPr>
          <w:snapToGrid w:val="0"/>
        </w:rPr>
        <w:t>.</w:t>
      </w:r>
    </w:p>
    <w:p w:rsidR="004C7212" w:rsidRPr="00856132" w:rsidRDefault="004C7212" w:rsidP="00D57A8B">
      <w:pPr>
        <w:widowControl w:val="0"/>
        <w:rPr>
          <w:szCs w:val="24"/>
        </w:rPr>
      </w:pPr>
      <w:r>
        <w:rPr>
          <w:szCs w:val="24"/>
          <w:lang w:val="en-US"/>
        </w:rPr>
        <w:t>c</w:t>
      </w:r>
      <w:r w:rsidRPr="00856132">
        <w:rPr>
          <w:szCs w:val="24"/>
        </w:rPr>
        <w:t>)</w:t>
      </w:r>
      <w:r w:rsidR="00856132">
        <w:rPr>
          <w:szCs w:val="24"/>
        </w:rPr>
        <w:t xml:space="preserve"> </w:t>
      </w:r>
      <w:proofErr w:type="gramStart"/>
      <w:r w:rsidR="00856132">
        <w:rPr>
          <w:szCs w:val="24"/>
        </w:rPr>
        <w:t>другие</w:t>
      </w:r>
      <w:proofErr w:type="gramEnd"/>
      <w:r w:rsidR="00856132">
        <w:rPr>
          <w:szCs w:val="24"/>
        </w:rPr>
        <w:t xml:space="preserve"> заданные точки, если конструкция и применение электрогенератора явным образом не указывают на положение рабочего места. </w:t>
      </w:r>
    </w:p>
    <w:p w:rsidR="00856132" w:rsidRPr="004C6488" w:rsidRDefault="00856132" w:rsidP="00856132">
      <w:pPr>
        <w:keepNext/>
        <w:spacing w:line="240" w:lineRule="auto"/>
        <w:rPr>
          <w:b/>
        </w:rPr>
      </w:pPr>
    </w:p>
    <w:p w:rsidR="00856132" w:rsidRPr="00856132" w:rsidRDefault="00856132" w:rsidP="00856132">
      <w:pPr>
        <w:widowControl w:val="0"/>
        <w:rPr>
          <w:b/>
        </w:rPr>
      </w:pPr>
      <w:r w:rsidRPr="00856132">
        <w:rPr>
          <w:b/>
        </w:rPr>
        <w:t>15.</w:t>
      </w:r>
      <w:r>
        <w:rPr>
          <w:b/>
        </w:rPr>
        <w:t>3</w:t>
      </w:r>
      <w:r w:rsidRPr="00856132">
        <w:rPr>
          <w:b/>
        </w:rPr>
        <w:t xml:space="preserve"> </w:t>
      </w:r>
      <w:r w:rsidR="00B01016">
        <w:rPr>
          <w:b/>
        </w:rPr>
        <w:t>Проверка соответствия требованию к испытательному пространству</w:t>
      </w:r>
    </w:p>
    <w:p w:rsidR="00856132" w:rsidRPr="00856132" w:rsidRDefault="00856132" w:rsidP="00856132">
      <w:pPr>
        <w:keepNext/>
        <w:spacing w:line="240" w:lineRule="auto"/>
        <w:rPr>
          <w:b/>
        </w:rPr>
      </w:pPr>
    </w:p>
    <w:p w:rsidR="00856132" w:rsidRDefault="00B01016" w:rsidP="00856132">
      <w:r>
        <w:t>Для измерений внутри помещения определяют по 7.2, но не применяют ко</w:t>
      </w:r>
      <w:r>
        <w:t>р</w:t>
      </w:r>
      <w:r>
        <w:t xml:space="preserve">рекцию на свойства испытательного пространства </w:t>
      </w:r>
      <w:r w:rsidRPr="00B01016">
        <w:rPr>
          <w:rFonts w:ascii="Cambria" w:eastAsiaTheme="minorEastAsia" w:hAnsi="Cambria"/>
          <w:i/>
          <w:sz w:val="26"/>
          <w:szCs w:val="26"/>
          <w:lang w:val="en-US"/>
        </w:rPr>
        <w:t>K</w:t>
      </w:r>
      <w:r w:rsidRPr="00B01016">
        <w:rPr>
          <w:rFonts w:ascii="Cambria" w:eastAsiaTheme="minorEastAsia" w:hAnsi="Cambria"/>
          <w:sz w:val="26"/>
          <w:szCs w:val="26"/>
          <w:vertAlign w:val="subscript"/>
        </w:rPr>
        <w:t>2</w:t>
      </w:r>
      <w:r w:rsidRPr="00B01016">
        <w:rPr>
          <w:rFonts w:ascii="Cambria" w:eastAsiaTheme="minorEastAsia" w:hAnsi="Cambria"/>
          <w:sz w:val="26"/>
          <w:szCs w:val="26"/>
          <w:vertAlign w:val="subscript"/>
          <w:lang w:val="en-US"/>
        </w:rPr>
        <w:t>A</w:t>
      </w:r>
      <w:r w:rsidR="00856132">
        <w:t>.</w:t>
      </w:r>
    </w:p>
    <w:p w:rsidR="00B01016" w:rsidRDefault="00B01016" w:rsidP="00856132">
      <w:r>
        <w:t>При измерениях на открытом воздухе расстояние между расположенными р</w:t>
      </w:r>
      <w:r>
        <w:t>я</w:t>
      </w:r>
      <w:r>
        <w:t>дом звукоотражающими объектами и испытуемым электрогенератором или измер</w:t>
      </w:r>
      <w:r>
        <w:t>и</w:t>
      </w:r>
      <w:r>
        <w:t>тельным микрофоном не должно быть меньше расстояния от микрофона до наиб</w:t>
      </w:r>
      <w:r>
        <w:t>о</w:t>
      </w:r>
      <w:r>
        <w:t>лее удаленной точки электрогенератора.</w:t>
      </w:r>
    </w:p>
    <w:p w:rsidR="00B01016" w:rsidRPr="004C6488" w:rsidRDefault="00B01016" w:rsidP="00B01016">
      <w:pPr>
        <w:keepNext/>
        <w:spacing w:line="240" w:lineRule="auto"/>
        <w:rPr>
          <w:b/>
        </w:rPr>
      </w:pPr>
    </w:p>
    <w:p w:rsidR="00B01016" w:rsidRPr="00856132" w:rsidRDefault="00B01016" w:rsidP="00B01016">
      <w:pPr>
        <w:widowControl w:val="0"/>
        <w:rPr>
          <w:b/>
        </w:rPr>
      </w:pPr>
      <w:r w:rsidRPr="00856132">
        <w:rPr>
          <w:b/>
        </w:rPr>
        <w:t>15.</w:t>
      </w:r>
      <w:r>
        <w:rPr>
          <w:b/>
        </w:rPr>
        <w:t>4</w:t>
      </w:r>
      <w:r w:rsidRPr="00856132">
        <w:rPr>
          <w:b/>
        </w:rPr>
        <w:t xml:space="preserve"> </w:t>
      </w:r>
      <w:r>
        <w:rPr>
          <w:b/>
        </w:rPr>
        <w:t>Проверка соответствия требованию к фоновому шуму</w:t>
      </w:r>
    </w:p>
    <w:p w:rsidR="00B01016" w:rsidRPr="00856132" w:rsidRDefault="00B01016" w:rsidP="00B01016">
      <w:pPr>
        <w:keepNext/>
        <w:spacing w:line="240" w:lineRule="auto"/>
        <w:rPr>
          <w:b/>
        </w:rPr>
      </w:pPr>
    </w:p>
    <w:p w:rsidR="005B4D03" w:rsidRPr="00B01016" w:rsidRDefault="00B01016" w:rsidP="00D57A8B">
      <w:pPr>
        <w:widowControl w:val="0"/>
        <w:rPr>
          <w:szCs w:val="24"/>
        </w:rPr>
      </w:pPr>
      <w:r>
        <w:rPr>
          <w:szCs w:val="24"/>
        </w:rPr>
        <w:t>Для</w:t>
      </w:r>
      <w:r w:rsidRPr="00B01016">
        <w:rPr>
          <w:szCs w:val="24"/>
        </w:rPr>
        <w:t xml:space="preserve"> </w:t>
      </w:r>
      <w:r>
        <w:rPr>
          <w:szCs w:val="24"/>
        </w:rPr>
        <w:t>каждой</w:t>
      </w:r>
      <w:r w:rsidRPr="00B01016">
        <w:rPr>
          <w:szCs w:val="24"/>
        </w:rPr>
        <w:t xml:space="preserve"> </w:t>
      </w:r>
      <w:r>
        <w:rPr>
          <w:szCs w:val="24"/>
        </w:rPr>
        <w:t>точки</w:t>
      </w:r>
      <w:r w:rsidRPr="00B01016">
        <w:rPr>
          <w:szCs w:val="24"/>
        </w:rPr>
        <w:t xml:space="preserve"> </w:t>
      </w:r>
      <w:r>
        <w:rPr>
          <w:szCs w:val="24"/>
        </w:rPr>
        <w:t>измерений</w:t>
      </w:r>
      <w:r w:rsidRPr="00B01016">
        <w:rPr>
          <w:szCs w:val="24"/>
        </w:rPr>
        <w:t xml:space="preserve"> </w:t>
      </w:r>
      <w:r>
        <w:rPr>
          <w:szCs w:val="24"/>
        </w:rPr>
        <w:t>определяют по 7.3 и применяют по 15.8 корре</w:t>
      </w:r>
      <w:r>
        <w:rPr>
          <w:szCs w:val="24"/>
        </w:rPr>
        <w:t>к</w:t>
      </w:r>
      <w:r>
        <w:rPr>
          <w:szCs w:val="24"/>
        </w:rPr>
        <w:t xml:space="preserve">цию на фоновый шум </w:t>
      </w:r>
      <w:r w:rsidRPr="00B01016">
        <w:rPr>
          <w:rFonts w:ascii="Cambria" w:eastAsiaTheme="minorEastAsia" w:hAnsi="Cambria"/>
          <w:i/>
          <w:sz w:val="26"/>
          <w:szCs w:val="26"/>
          <w:lang w:val="en-US"/>
        </w:rPr>
        <w:t>K</w:t>
      </w:r>
      <w:r w:rsidRPr="00B01016">
        <w:rPr>
          <w:rFonts w:ascii="Cambria" w:eastAsiaTheme="minorEastAsia" w:hAnsi="Cambria"/>
          <w:sz w:val="26"/>
          <w:szCs w:val="26"/>
          <w:vertAlign w:val="subscript"/>
        </w:rPr>
        <w:t>1</w:t>
      </w:r>
      <w:r w:rsidRPr="00B01016">
        <w:rPr>
          <w:rFonts w:ascii="Cambria" w:eastAsiaTheme="minorEastAsia" w:hAnsi="Cambria"/>
          <w:sz w:val="26"/>
          <w:szCs w:val="26"/>
          <w:vertAlign w:val="subscript"/>
          <w:lang w:val="en-US"/>
        </w:rPr>
        <w:t>A</w:t>
      </w:r>
      <w:r>
        <w:rPr>
          <w:szCs w:val="24"/>
        </w:rPr>
        <w:t>.</w:t>
      </w:r>
    </w:p>
    <w:p w:rsidR="00B01016" w:rsidRPr="004C6488" w:rsidRDefault="00B01016" w:rsidP="00B01016">
      <w:pPr>
        <w:keepNext/>
        <w:spacing w:line="240" w:lineRule="auto"/>
        <w:rPr>
          <w:b/>
        </w:rPr>
      </w:pPr>
    </w:p>
    <w:p w:rsidR="00B01016" w:rsidRPr="00B01016" w:rsidRDefault="00B01016" w:rsidP="006D4E8B">
      <w:pPr>
        <w:keepNext/>
        <w:widowControl w:val="0"/>
        <w:rPr>
          <w:b/>
          <w:lang w:val="en-US"/>
        </w:rPr>
      </w:pPr>
      <w:r w:rsidRPr="00B01016">
        <w:rPr>
          <w:b/>
          <w:lang w:val="en-US"/>
        </w:rPr>
        <w:t xml:space="preserve">15.5 </w:t>
      </w:r>
      <w:r>
        <w:rPr>
          <w:b/>
        </w:rPr>
        <w:t>Измеряемая</w:t>
      </w:r>
      <w:r w:rsidRPr="00B01016">
        <w:rPr>
          <w:b/>
          <w:lang w:val="en-US"/>
        </w:rPr>
        <w:t xml:space="preserve"> </w:t>
      </w:r>
      <w:r>
        <w:rPr>
          <w:b/>
        </w:rPr>
        <w:t>величина</w:t>
      </w:r>
    </w:p>
    <w:p w:rsidR="00B01016" w:rsidRPr="00B01016" w:rsidRDefault="00B01016" w:rsidP="006D4E8B">
      <w:pPr>
        <w:keepNext/>
        <w:spacing w:line="240" w:lineRule="auto"/>
        <w:rPr>
          <w:b/>
          <w:lang w:val="en-US"/>
        </w:rPr>
      </w:pPr>
    </w:p>
    <w:p w:rsidR="00B01016" w:rsidRDefault="00B01016" w:rsidP="00B01016">
      <w:pPr>
        <w:widowControl w:val="0"/>
        <w:rPr>
          <w:szCs w:val="24"/>
        </w:rPr>
      </w:pPr>
      <w:r>
        <w:rPr>
          <w:szCs w:val="24"/>
        </w:rPr>
        <w:t>Основной измеряемой величиной в каждой точке установки микрофона явл</w:t>
      </w:r>
      <w:r>
        <w:rPr>
          <w:szCs w:val="24"/>
        </w:rPr>
        <w:t>я</w:t>
      </w:r>
      <w:r>
        <w:rPr>
          <w:szCs w:val="24"/>
        </w:rPr>
        <w:t xml:space="preserve">ется уровень звука излучения </w:t>
      </w:r>
      <w:r w:rsidRPr="007D5DE9">
        <w:rPr>
          <w:position w:val="-14"/>
          <w:szCs w:val="24"/>
        </w:rPr>
        <w:object w:dxaOrig="480" w:dyaOrig="420">
          <v:shape id="_x0000_i1060" type="#_x0000_t75" style="width:23.25pt;height:21pt" o:ole="">
            <v:imagedata r:id="rId81" o:title=""/>
          </v:shape>
          <o:OLEObject Type="Embed" ProgID="Equation.DSMT4" ShapeID="_x0000_i1060" DrawAspect="Content" ObjectID="_1809780361" r:id="rId82"/>
        </w:object>
      </w:r>
      <w:r>
        <w:rPr>
          <w:szCs w:val="24"/>
        </w:rPr>
        <w:t>(</w:t>
      </w:r>
      <w:r w:rsidR="00A04B0D">
        <w:rPr>
          <w:szCs w:val="24"/>
        </w:rPr>
        <w:t xml:space="preserve">знак </w:t>
      </w:r>
      <w:r>
        <w:rPr>
          <w:szCs w:val="24"/>
        </w:rPr>
        <w:t xml:space="preserve">штриха указывает, что </w:t>
      </w:r>
      <w:r w:rsidR="00A04B0D">
        <w:rPr>
          <w:szCs w:val="24"/>
        </w:rPr>
        <w:t xml:space="preserve">значение </w:t>
      </w:r>
      <w:r>
        <w:rPr>
          <w:szCs w:val="24"/>
        </w:rPr>
        <w:t>величин</w:t>
      </w:r>
      <w:r w:rsidR="00A04B0D">
        <w:rPr>
          <w:szCs w:val="24"/>
        </w:rPr>
        <w:t>ы может быть получено непосредственно в ходе измерений</w:t>
      </w:r>
      <w:r>
        <w:rPr>
          <w:szCs w:val="24"/>
        </w:rPr>
        <w:t>)</w:t>
      </w:r>
      <w:r w:rsidR="00A04B0D">
        <w:rPr>
          <w:szCs w:val="24"/>
        </w:rPr>
        <w:t>.</w:t>
      </w:r>
    </w:p>
    <w:p w:rsidR="00A04B0D" w:rsidRPr="00B01016" w:rsidRDefault="00A04B0D" w:rsidP="00B01016">
      <w:pPr>
        <w:widowControl w:val="0"/>
        <w:rPr>
          <w:szCs w:val="24"/>
        </w:rPr>
      </w:pPr>
      <w:r>
        <w:rPr>
          <w:szCs w:val="24"/>
        </w:rPr>
        <w:t>При необходимости (например, на стадии проектирования малошумной м</w:t>
      </w:r>
      <w:r>
        <w:rPr>
          <w:szCs w:val="24"/>
        </w:rPr>
        <w:t>а</w:t>
      </w:r>
      <w:r>
        <w:rPr>
          <w:szCs w:val="24"/>
        </w:rPr>
        <w:t>шины) могут быть измерены также уровни звукового давления в октавных или трет</w:t>
      </w:r>
      <w:r>
        <w:rPr>
          <w:szCs w:val="24"/>
        </w:rPr>
        <w:t>ь</w:t>
      </w:r>
      <w:r>
        <w:rPr>
          <w:szCs w:val="24"/>
        </w:rPr>
        <w:t>октавных полосах частот.</w:t>
      </w:r>
    </w:p>
    <w:p w:rsidR="006D4E8B" w:rsidRPr="009A2D45" w:rsidRDefault="006D4E8B" w:rsidP="006D4E8B">
      <w:pPr>
        <w:keepNext/>
        <w:spacing w:line="240" w:lineRule="auto"/>
        <w:rPr>
          <w:b/>
        </w:rPr>
      </w:pPr>
    </w:p>
    <w:p w:rsidR="00A04B0D" w:rsidRPr="00A04B0D" w:rsidRDefault="00A04B0D" w:rsidP="004E688D">
      <w:pPr>
        <w:keepNext/>
        <w:widowControl w:val="0"/>
        <w:rPr>
          <w:b/>
        </w:rPr>
      </w:pPr>
      <w:r w:rsidRPr="00A04B0D">
        <w:rPr>
          <w:b/>
        </w:rPr>
        <w:t>15.</w:t>
      </w:r>
      <w:r>
        <w:rPr>
          <w:b/>
        </w:rPr>
        <w:t>6</w:t>
      </w:r>
      <w:r w:rsidRPr="00A04B0D">
        <w:rPr>
          <w:b/>
        </w:rPr>
        <w:t xml:space="preserve"> </w:t>
      </w:r>
      <w:r>
        <w:rPr>
          <w:b/>
        </w:rPr>
        <w:t>Расчет уровня звука излучения</w:t>
      </w:r>
    </w:p>
    <w:p w:rsidR="00A04B0D" w:rsidRPr="00A04B0D" w:rsidRDefault="00A04B0D" w:rsidP="00A04B0D">
      <w:pPr>
        <w:keepNext/>
        <w:spacing w:line="240" w:lineRule="auto"/>
        <w:rPr>
          <w:b/>
        </w:rPr>
      </w:pPr>
    </w:p>
    <w:p w:rsidR="00B01016" w:rsidRPr="00B01016" w:rsidRDefault="00A04B0D" w:rsidP="00B01016">
      <w:pPr>
        <w:widowControl w:val="0"/>
        <w:rPr>
          <w:szCs w:val="24"/>
        </w:rPr>
      </w:pPr>
      <w:r>
        <w:rPr>
          <w:szCs w:val="24"/>
        </w:rPr>
        <w:t xml:space="preserve">Вместо непосредственного измерения уровень звука излучения </w:t>
      </w:r>
      <w:r w:rsidRPr="007D5DE9">
        <w:rPr>
          <w:position w:val="-14"/>
          <w:szCs w:val="24"/>
        </w:rPr>
        <w:object w:dxaOrig="480" w:dyaOrig="420">
          <v:shape id="_x0000_i1061" type="#_x0000_t75" style="width:23.25pt;height:21pt" o:ole="">
            <v:imagedata r:id="rId81" o:title=""/>
          </v:shape>
          <o:OLEObject Type="Embed" ProgID="Equation.DSMT4" ShapeID="_x0000_i1061" DrawAspect="Content" ObjectID="_1809780362" r:id="rId83"/>
        </w:object>
      </w:r>
      <w:r>
        <w:rPr>
          <w:szCs w:val="24"/>
        </w:rPr>
        <w:t>, дБ, м</w:t>
      </w:r>
      <w:r>
        <w:rPr>
          <w:szCs w:val="24"/>
        </w:rPr>
        <w:t>о</w:t>
      </w:r>
      <w:r>
        <w:rPr>
          <w:szCs w:val="24"/>
        </w:rPr>
        <w:t>жет быть рассчитан по результатам измерений уровней звукового давления в трет</w:t>
      </w:r>
      <w:r>
        <w:rPr>
          <w:szCs w:val="24"/>
        </w:rPr>
        <w:t>ь</w:t>
      </w:r>
      <w:r>
        <w:rPr>
          <w:szCs w:val="24"/>
        </w:rPr>
        <w:t>октавных полосах частот по формуле</w:t>
      </w:r>
    </w:p>
    <w:p w:rsidR="00A04B0D" w:rsidRPr="00267B82" w:rsidRDefault="00A04B0D" w:rsidP="00A04B0D">
      <w:pPr>
        <w:tabs>
          <w:tab w:val="center" w:pos="4820"/>
          <w:tab w:val="right" w:pos="9639"/>
        </w:tabs>
        <w:ind w:firstLine="709"/>
        <w:rPr>
          <w:b/>
          <w:bCs/>
          <w:color w:val="000000"/>
        </w:rPr>
      </w:pPr>
      <w:r>
        <w:rPr>
          <w:b/>
          <w:bCs/>
          <w:color w:val="000000"/>
        </w:rPr>
        <w:tab/>
      </w:r>
      <w:r w:rsidRPr="00A04B0D">
        <w:rPr>
          <w:position w:val="-44"/>
          <w:szCs w:val="24"/>
        </w:rPr>
        <w:object w:dxaOrig="3580" w:dyaOrig="999">
          <v:shape id="_x0000_i1062" type="#_x0000_t75" style="width:177pt;height:50.25pt" o:ole="">
            <v:imagedata r:id="rId84" o:title=""/>
          </v:shape>
          <o:OLEObject Type="Embed" ProgID="Equation.DSMT4" ShapeID="_x0000_i1062" DrawAspect="Content" ObjectID="_1809780363" r:id="rId85"/>
        </w:object>
      </w:r>
      <w:r w:rsidRPr="00267B82">
        <w:rPr>
          <w:bCs/>
          <w:color w:val="000000"/>
        </w:rPr>
        <w:t>,</w:t>
      </w:r>
      <w:r w:rsidRPr="00267B82">
        <w:rPr>
          <w:bCs/>
          <w:color w:val="000000"/>
        </w:rPr>
        <w:tab/>
        <w:t>(</w:t>
      </w:r>
      <w:r>
        <w:rPr>
          <w:bCs/>
          <w:color w:val="000000"/>
        </w:rPr>
        <w:t>8</w:t>
      </w:r>
      <w:r w:rsidRPr="00267B82">
        <w:rPr>
          <w:bCs/>
          <w:color w:val="000000"/>
        </w:rPr>
        <w:t>)</w:t>
      </w:r>
    </w:p>
    <w:p w:rsidR="00A04B0D" w:rsidRPr="00267B82" w:rsidRDefault="00A04B0D" w:rsidP="00A04B0D">
      <w:pPr>
        <w:widowControl w:val="0"/>
        <w:ind w:firstLine="0"/>
        <w:rPr>
          <w:szCs w:val="24"/>
        </w:rPr>
      </w:pPr>
      <w:r>
        <w:rPr>
          <w:szCs w:val="24"/>
        </w:rPr>
        <w:t>где</w:t>
      </w:r>
      <w:r w:rsidRPr="00267B82">
        <w:rPr>
          <w:szCs w:val="24"/>
        </w:rPr>
        <w:tab/>
      </w:r>
      <w:r w:rsidRPr="00A04B0D">
        <w:rPr>
          <w:position w:val="-16"/>
          <w:szCs w:val="24"/>
        </w:rPr>
        <w:object w:dxaOrig="540" w:dyaOrig="480">
          <v:shape id="_x0000_i1063" type="#_x0000_t75" style="width:26.25pt;height:24pt" o:ole="">
            <v:imagedata r:id="rId86" o:title=""/>
          </v:shape>
          <o:OLEObject Type="Embed" ProgID="Equation.DSMT4" ShapeID="_x0000_i1063" DrawAspect="Content" ObjectID="_1809780364" r:id="rId87"/>
        </w:object>
      </w:r>
      <w:r>
        <w:rPr>
          <w:szCs w:val="24"/>
        </w:rPr>
        <w:t xml:space="preserve"> – результат измерения уровня звукового давления в </w:t>
      </w:r>
      <w:r w:rsidRPr="00A04B0D">
        <w:rPr>
          <w:rFonts w:ascii="Cambria" w:hAnsi="Cambria"/>
          <w:i/>
          <w:sz w:val="26"/>
          <w:szCs w:val="26"/>
          <w:lang w:val="en-US"/>
        </w:rPr>
        <w:t>k</w:t>
      </w:r>
      <w:r>
        <w:rPr>
          <w:szCs w:val="24"/>
        </w:rPr>
        <w:t>-й третьоктавной полосе частот, дБ;</w:t>
      </w:r>
    </w:p>
    <w:p w:rsidR="00A04B0D" w:rsidRDefault="00A04B0D" w:rsidP="00A04B0D">
      <w:pPr>
        <w:widowControl w:val="0"/>
        <w:rPr>
          <w:szCs w:val="24"/>
        </w:rPr>
      </w:pPr>
      <w:r w:rsidRPr="007D5DE9">
        <w:rPr>
          <w:position w:val="-12"/>
          <w:szCs w:val="24"/>
        </w:rPr>
        <w:object w:dxaOrig="340" w:dyaOrig="380">
          <v:shape id="_x0000_i1064" type="#_x0000_t75" style="width:17.25pt;height:18.75pt" o:ole="">
            <v:imagedata r:id="rId88" o:title=""/>
          </v:shape>
          <o:OLEObject Type="Embed" ProgID="Equation.DSMT4" ShapeID="_x0000_i1064" DrawAspect="Content" ObjectID="_1809780365" r:id="rId89"/>
        </w:object>
      </w:r>
      <w:r>
        <w:rPr>
          <w:szCs w:val="24"/>
        </w:rPr>
        <w:t xml:space="preserve">  – значение поправки для</w:t>
      </w:r>
      <w:r w:rsidR="0041025A">
        <w:rPr>
          <w:szCs w:val="24"/>
        </w:rPr>
        <w:t xml:space="preserve"> </w:t>
      </w:r>
      <w:r w:rsidR="0041025A" w:rsidRPr="00A04B0D">
        <w:rPr>
          <w:rFonts w:ascii="Cambria" w:hAnsi="Cambria"/>
          <w:i/>
          <w:sz w:val="26"/>
          <w:szCs w:val="26"/>
          <w:lang w:val="en-US"/>
        </w:rPr>
        <w:t>k</w:t>
      </w:r>
      <w:r w:rsidR="0041025A">
        <w:rPr>
          <w:szCs w:val="24"/>
        </w:rPr>
        <w:t>-й</w:t>
      </w:r>
      <w:r>
        <w:rPr>
          <w:szCs w:val="24"/>
        </w:rPr>
        <w:t xml:space="preserve"> </w:t>
      </w:r>
      <w:r w:rsidR="0041025A">
        <w:rPr>
          <w:szCs w:val="24"/>
        </w:rPr>
        <w:t>третьоктавной полосы в диапазоне полос со среднегеометрическими частотами от 50 Гц до 10 кГц, приведенное в таблице А.4, дБ</w:t>
      </w:r>
      <w:r>
        <w:rPr>
          <w:szCs w:val="24"/>
        </w:rPr>
        <w:t>;</w:t>
      </w:r>
    </w:p>
    <w:p w:rsidR="0041025A" w:rsidRDefault="0041025A" w:rsidP="00A04B0D">
      <w:pPr>
        <w:widowControl w:val="0"/>
        <w:rPr>
          <w:szCs w:val="24"/>
        </w:rPr>
      </w:pPr>
      <w:r w:rsidRPr="00551EC7">
        <w:rPr>
          <w:position w:val="-12"/>
        </w:rPr>
        <w:object w:dxaOrig="499" w:dyaOrig="380">
          <v:shape id="_x0000_i1065" type="#_x0000_t75" style="width:24.75pt;height:18.75pt" o:ole="">
            <v:imagedata r:id="rId90" o:title=""/>
          </v:shape>
          <o:OLEObject Type="Embed" ProgID="Equation.DSMT4" ShapeID="_x0000_i1065" DrawAspect="Content" ObjectID="_1809780366" r:id="rId91"/>
        </w:object>
      </w:r>
      <w:r>
        <w:t xml:space="preserve">, </w:t>
      </w:r>
      <w:r w:rsidRPr="00551EC7">
        <w:rPr>
          <w:position w:val="-12"/>
        </w:rPr>
        <w:object w:dxaOrig="520" w:dyaOrig="380">
          <v:shape id="_x0000_i1066" type="#_x0000_t75" style="width:25.5pt;height:18.75pt" o:ole="">
            <v:imagedata r:id="rId92" o:title=""/>
          </v:shape>
          <o:OLEObject Type="Embed" ProgID="Equation.DSMT4" ShapeID="_x0000_i1066" DrawAspect="Content" ObjectID="_1809780367" r:id="rId93"/>
        </w:object>
      </w:r>
      <w:r w:rsidR="00A04B0D">
        <w:rPr>
          <w:szCs w:val="24"/>
        </w:rPr>
        <w:t xml:space="preserve">  – </w:t>
      </w:r>
      <w:r>
        <w:rPr>
          <w:szCs w:val="24"/>
        </w:rPr>
        <w:t>номера низшей и высшей третьоктавных полос, в которых пров</w:t>
      </w:r>
      <w:r>
        <w:rPr>
          <w:szCs w:val="24"/>
        </w:rPr>
        <w:t>о</w:t>
      </w:r>
      <w:r>
        <w:rPr>
          <w:szCs w:val="24"/>
        </w:rPr>
        <w:t>дят измерения.</w:t>
      </w:r>
    </w:p>
    <w:p w:rsidR="0041025A" w:rsidRPr="004C6488" w:rsidRDefault="0041025A" w:rsidP="0041025A">
      <w:pPr>
        <w:keepNext/>
        <w:spacing w:line="240" w:lineRule="auto"/>
        <w:rPr>
          <w:b/>
        </w:rPr>
      </w:pPr>
      <w:r>
        <w:rPr>
          <w:szCs w:val="24"/>
        </w:rPr>
        <w:t xml:space="preserve"> </w:t>
      </w:r>
    </w:p>
    <w:p w:rsidR="0041025A" w:rsidRPr="00A04B0D" w:rsidRDefault="0041025A" w:rsidP="0041025A">
      <w:pPr>
        <w:widowControl w:val="0"/>
        <w:rPr>
          <w:b/>
        </w:rPr>
      </w:pPr>
      <w:r w:rsidRPr="00A04B0D">
        <w:rPr>
          <w:b/>
        </w:rPr>
        <w:t>15.</w:t>
      </w:r>
      <w:r>
        <w:rPr>
          <w:b/>
        </w:rPr>
        <w:t>7</w:t>
      </w:r>
      <w:r w:rsidRPr="00A04B0D">
        <w:rPr>
          <w:b/>
        </w:rPr>
        <w:t xml:space="preserve"> </w:t>
      </w:r>
      <w:r>
        <w:rPr>
          <w:b/>
        </w:rPr>
        <w:t xml:space="preserve">Приведение к нормальным </w:t>
      </w:r>
      <w:r w:rsidR="00E9703E">
        <w:rPr>
          <w:b/>
        </w:rPr>
        <w:t>атмосферным</w:t>
      </w:r>
      <w:r>
        <w:rPr>
          <w:b/>
        </w:rPr>
        <w:t xml:space="preserve"> условиям</w:t>
      </w:r>
    </w:p>
    <w:p w:rsidR="0041025A" w:rsidRPr="00A04B0D" w:rsidRDefault="0041025A" w:rsidP="0041025A">
      <w:pPr>
        <w:keepNext/>
        <w:spacing w:line="240" w:lineRule="auto"/>
        <w:rPr>
          <w:b/>
        </w:rPr>
      </w:pPr>
    </w:p>
    <w:p w:rsidR="00A04B0D" w:rsidRDefault="0041025A" w:rsidP="00A04B0D">
      <w:pPr>
        <w:widowControl w:val="0"/>
        <w:rPr>
          <w:rFonts w:eastAsiaTheme="minorEastAsia"/>
          <w:szCs w:val="24"/>
        </w:rPr>
      </w:pPr>
      <w:r>
        <w:rPr>
          <w:szCs w:val="24"/>
        </w:rPr>
        <w:t xml:space="preserve">Если измерения проводят на высоте выше чем 500 м над уровнем моря или </w:t>
      </w:r>
      <w:proofErr w:type="gramStart"/>
      <w:r>
        <w:rPr>
          <w:szCs w:val="24"/>
        </w:rPr>
        <w:t>при</w:t>
      </w:r>
      <w:proofErr w:type="gramEnd"/>
      <w:r>
        <w:rPr>
          <w:szCs w:val="24"/>
        </w:rPr>
        <w:t xml:space="preserve"> температура ниже </w:t>
      </w:r>
      <w:r w:rsidRPr="0041025A">
        <w:rPr>
          <w:rFonts w:eastAsiaTheme="minorEastAsia"/>
          <w:szCs w:val="24"/>
        </w:rPr>
        <w:t>−20</w:t>
      </w:r>
      <w:r w:rsidRPr="0041025A">
        <w:rPr>
          <w:rFonts w:eastAsiaTheme="minorEastAsia"/>
          <w:szCs w:val="24"/>
          <w:lang w:val="en-US"/>
        </w:rPr>
        <w:t> </w:t>
      </w:r>
      <w:r w:rsidRPr="0041025A">
        <w:rPr>
          <w:rFonts w:eastAsiaTheme="minorEastAsia"/>
          <w:szCs w:val="24"/>
        </w:rPr>
        <w:t>°</w:t>
      </w:r>
      <w:r w:rsidRPr="0041025A">
        <w:rPr>
          <w:rFonts w:eastAsiaTheme="minorEastAsia"/>
          <w:szCs w:val="24"/>
          <w:lang w:val="en-US"/>
        </w:rPr>
        <w:t>C</w:t>
      </w:r>
      <w:r>
        <w:rPr>
          <w:rFonts w:eastAsiaTheme="minorEastAsia"/>
          <w:szCs w:val="24"/>
        </w:rPr>
        <w:t xml:space="preserve"> или выше </w:t>
      </w:r>
      <w:r w:rsidRPr="0041025A">
        <w:rPr>
          <w:rFonts w:eastAsiaTheme="minorEastAsia"/>
          <w:szCs w:val="24"/>
        </w:rPr>
        <w:t>40</w:t>
      </w:r>
      <w:r w:rsidRPr="0041025A">
        <w:rPr>
          <w:rFonts w:eastAsiaTheme="minorEastAsia"/>
          <w:szCs w:val="24"/>
          <w:lang w:val="en-US"/>
        </w:rPr>
        <w:t> </w:t>
      </w:r>
      <w:r w:rsidRPr="0041025A">
        <w:rPr>
          <w:rFonts w:eastAsiaTheme="minorEastAsia"/>
          <w:szCs w:val="24"/>
        </w:rPr>
        <w:t>°</w:t>
      </w:r>
      <w:r w:rsidRPr="0041025A">
        <w:rPr>
          <w:rFonts w:eastAsiaTheme="minorEastAsia"/>
          <w:szCs w:val="24"/>
          <w:lang w:val="en-US"/>
        </w:rPr>
        <w:t>C</w:t>
      </w:r>
      <w:r>
        <w:rPr>
          <w:rFonts w:eastAsiaTheme="minorEastAsia"/>
          <w:szCs w:val="24"/>
        </w:rPr>
        <w:t>, то результат измерения уровня зв</w:t>
      </w:r>
      <w:r>
        <w:rPr>
          <w:rFonts w:eastAsiaTheme="minorEastAsia"/>
          <w:szCs w:val="24"/>
        </w:rPr>
        <w:t>у</w:t>
      </w:r>
      <w:r>
        <w:rPr>
          <w:rFonts w:eastAsiaTheme="minorEastAsia"/>
          <w:szCs w:val="24"/>
        </w:rPr>
        <w:t>кового давления должен быть приведен к нормальным значениям давления и те</w:t>
      </w:r>
      <w:r>
        <w:rPr>
          <w:rFonts w:eastAsiaTheme="minorEastAsia"/>
          <w:szCs w:val="24"/>
        </w:rPr>
        <w:t>м</w:t>
      </w:r>
      <w:r>
        <w:rPr>
          <w:rFonts w:eastAsiaTheme="minorEastAsia"/>
          <w:szCs w:val="24"/>
        </w:rPr>
        <w:t xml:space="preserve">пературы: </w:t>
      </w:r>
    </w:p>
    <w:p w:rsidR="0041025A" w:rsidRPr="0041025A" w:rsidRDefault="0041025A" w:rsidP="0041025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720"/>
        <w:rPr>
          <w:rFonts w:eastAsiaTheme="minorEastAsia"/>
          <w:sz w:val="24"/>
          <w:szCs w:val="24"/>
          <w:lang w:val="ru-RU"/>
        </w:rPr>
      </w:pPr>
      <w:proofErr w:type="spellStart"/>
      <w:proofErr w:type="gramStart"/>
      <w:r w:rsidRPr="0041025A">
        <w:rPr>
          <w:rFonts w:ascii="Cambria" w:eastAsiaTheme="minorEastAsia" w:hAnsi="Cambria"/>
          <w:i/>
          <w:sz w:val="26"/>
          <w:szCs w:val="26"/>
        </w:rPr>
        <w:t>p</w:t>
      </w:r>
      <w:r w:rsidRPr="0041025A">
        <w:rPr>
          <w:rFonts w:ascii="Cambria" w:eastAsiaTheme="minorEastAsia" w:hAnsi="Cambria"/>
          <w:sz w:val="26"/>
          <w:szCs w:val="26"/>
          <w:vertAlign w:val="subscript"/>
        </w:rPr>
        <w:t>amb</w:t>
      </w:r>
      <w:proofErr w:type="spellEnd"/>
      <w:r w:rsidRPr="0041025A">
        <w:rPr>
          <w:rFonts w:ascii="Cambria" w:eastAsiaTheme="minorEastAsia" w:hAnsi="Cambria"/>
          <w:sz w:val="26"/>
          <w:szCs w:val="26"/>
          <w:vertAlign w:val="subscript"/>
          <w:lang w:val="ru-RU"/>
        </w:rPr>
        <w:t>,</w:t>
      </w:r>
      <w:proofErr w:type="gramEnd"/>
      <w:r w:rsidRPr="0041025A">
        <w:rPr>
          <w:rFonts w:ascii="Cambria" w:eastAsiaTheme="minorEastAsia" w:hAnsi="Cambria"/>
          <w:sz w:val="26"/>
          <w:szCs w:val="26"/>
          <w:vertAlign w:val="subscript"/>
          <w:lang w:val="ru-RU"/>
        </w:rPr>
        <w:t>0</w:t>
      </w:r>
      <w:r w:rsidRPr="007D5DE9">
        <w:rPr>
          <w:rFonts w:eastAsiaTheme="minorEastAsia"/>
          <w:szCs w:val="24"/>
        </w:rPr>
        <w:t> </w:t>
      </w:r>
      <w:r w:rsidRPr="0041025A">
        <w:rPr>
          <w:rFonts w:eastAsiaTheme="minorEastAsia"/>
          <w:sz w:val="24"/>
          <w:szCs w:val="24"/>
          <w:lang w:val="ru-RU"/>
        </w:rPr>
        <w:t>=</w:t>
      </w:r>
      <w:r w:rsidRPr="0041025A">
        <w:rPr>
          <w:rFonts w:eastAsiaTheme="minorEastAsia"/>
          <w:sz w:val="24"/>
          <w:szCs w:val="24"/>
        </w:rPr>
        <w:t> </w:t>
      </w:r>
      <w:r w:rsidRPr="0041025A">
        <w:rPr>
          <w:rFonts w:eastAsiaTheme="minorEastAsia"/>
          <w:sz w:val="24"/>
          <w:szCs w:val="24"/>
          <w:lang w:val="ru-RU"/>
        </w:rPr>
        <w:t>1,01325</w:t>
      </w:r>
      <w:r>
        <w:rPr>
          <w:rFonts w:eastAsiaTheme="minorEastAsia" w:cs="Arial"/>
          <w:sz w:val="24"/>
          <w:szCs w:val="24"/>
          <w:lang w:val="ru-RU"/>
        </w:rPr>
        <w:t>·</w:t>
      </w:r>
      <w:r w:rsidRPr="0041025A">
        <w:rPr>
          <w:rFonts w:eastAsiaTheme="minorEastAsia"/>
          <w:sz w:val="24"/>
          <w:szCs w:val="24"/>
          <w:lang w:val="ru-RU"/>
        </w:rPr>
        <w:t>10</w:t>
      </w:r>
      <w:r w:rsidRPr="0041025A">
        <w:rPr>
          <w:rFonts w:eastAsiaTheme="minorEastAsia"/>
          <w:position w:val="6"/>
          <w:sz w:val="24"/>
          <w:szCs w:val="24"/>
          <w:lang w:val="ru-RU"/>
        </w:rPr>
        <w:t>5</w:t>
      </w:r>
      <w:r w:rsidRPr="0041025A">
        <w:rPr>
          <w:rFonts w:eastAsiaTheme="minorEastAsia"/>
          <w:sz w:val="24"/>
          <w:szCs w:val="24"/>
        </w:rPr>
        <w:t> </w:t>
      </w:r>
      <w:r>
        <w:rPr>
          <w:rFonts w:eastAsiaTheme="minorEastAsia"/>
          <w:sz w:val="24"/>
          <w:szCs w:val="24"/>
          <w:lang w:val="ru-RU"/>
        </w:rPr>
        <w:t>Па;</w:t>
      </w:r>
    </w:p>
    <w:p w:rsidR="0041025A" w:rsidRPr="0041025A" w:rsidRDefault="0041025A" w:rsidP="0041025A">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720"/>
        <w:rPr>
          <w:rFonts w:eastAsiaTheme="minorEastAsia"/>
          <w:szCs w:val="24"/>
          <w:lang w:val="ru-RU"/>
        </w:rPr>
      </w:pPr>
      <w:r w:rsidRPr="0041025A">
        <w:rPr>
          <w:rFonts w:ascii="Cambria" w:eastAsiaTheme="minorEastAsia" w:hAnsi="Cambria"/>
          <w:sz w:val="26"/>
          <w:szCs w:val="26"/>
        </w:rPr>
        <w:lastRenderedPageBreak/>
        <w:t>Θ</w:t>
      </w:r>
      <w:r w:rsidRPr="0041025A">
        <w:rPr>
          <w:rFonts w:ascii="Cambria" w:eastAsiaTheme="minorEastAsia" w:hAnsi="Cambria"/>
          <w:sz w:val="26"/>
          <w:szCs w:val="26"/>
          <w:vertAlign w:val="subscript"/>
          <w:lang w:val="ru-RU"/>
        </w:rPr>
        <w:t>0</w:t>
      </w:r>
      <w:r w:rsidRPr="007D5DE9">
        <w:rPr>
          <w:rFonts w:eastAsiaTheme="minorEastAsia"/>
          <w:szCs w:val="24"/>
        </w:rPr>
        <w:t> </w:t>
      </w:r>
      <w:r w:rsidRPr="0041025A">
        <w:rPr>
          <w:rFonts w:eastAsiaTheme="minorEastAsia"/>
          <w:sz w:val="24"/>
          <w:szCs w:val="24"/>
          <w:lang w:val="ru-RU"/>
        </w:rPr>
        <w:t>=</w:t>
      </w:r>
      <w:r w:rsidRPr="0041025A">
        <w:rPr>
          <w:rFonts w:eastAsiaTheme="minorEastAsia"/>
          <w:sz w:val="24"/>
          <w:szCs w:val="24"/>
        </w:rPr>
        <w:t> </w:t>
      </w:r>
      <w:r w:rsidRPr="0041025A">
        <w:rPr>
          <w:rFonts w:eastAsiaTheme="minorEastAsia"/>
          <w:sz w:val="24"/>
          <w:szCs w:val="24"/>
          <w:lang w:val="ru-RU"/>
        </w:rPr>
        <w:t>296</w:t>
      </w:r>
      <w:r w:rsidRPr="0041025A">
        <w:rPr>
          <w:rFonts w:eastAsiaTheme="minorEastAsia"/>
          <w:sz w:val="24"/>
          <w:szCs w:val="24"/>
        </w:rPr>
        <w:t> K</w:t>
      </w:r>
      <w:r>
        <w:rPr>
          <w:rFonts w:eastAsiaTheme="minorEastAsia"/>
          <w:sz w:val="24"/>
          <w:szCs w:val="24"/>
          <w:lang w:val="ru-RU"/>
        </w:rPr>
        <w:t>.</w:t>
      </w:r>
    </w:p>
    <w:p w:rsidR="00A04B0D" w:rsidRPr="0041025A" w:rsidRDefault="0041025A" w:rsidP="00A04B0D">
      <w:pPr>
        <w:widowControl w:val="0"/>
        <w:rPr>
          <w:rFonts w:eastAsiaTheme="minorEastAsia"/>
          <w:szCs w:val="24"/>
        </w:rPr>
      </w:pPr>
      <w:r w:rsidRPr="0041025A">
        <w:rPr>
          <w:rFonts w:eastAsiaTheme="minorEastAsia"/>
          <w:szCs w:val="24"/>
        </w:rPr>
        <w:t xml:space="preserve">Приведенное значение </w:t>
      </w:r>
      <w:r w:rsidRPr="0041025A">
        <w:rPr>
          <w:position w:val="-16"/>
          <w:szCs w:val="24"/>
        </w:rPr>
        <w:object w:dxaOrig="740" w:dyaOrig="480">
          <v:shape id="_x0000_i1067" type="#_x0000_t75" style="width:36.75pt;height:24pt" o:ole="">
            <v:imagedata r:id="rId94" o:title=""/>
          </v:shape>
          <o:OLEObject Type="Embed" ProgID="Equation.DSMT4" ShapeID="_x0000_i1067" DrawAspect="Content" ObjectID="_1809780368" r:id="rId95"/>
        </w:object>
      </w:r>
      <w:r w:rsidR="00E9703E">
        <w:rPr>
          <w:szCs w:val="24"/>
        </w:rPr>
        <w:t>, дБ, рассчитывают по формуле</w:t>
      </w:r>
    </w:p>
    <w:p w:rsidR="00E9703E" w:rsidRPr="00267B82" w:rsidRDefault="00E9703E" w:rsidP="00E9703E">
      <w:pPr>
        <w:tabs>
          <w:tab w:val="center" w:pos="4820"/>
          <w:tab w:val="right" w:pos="9639"/>
        </w:tabs>
        <w:ind w:firstLine="709"/>
        <w:rPr>
          <w:b/>
          <w:bCs/>
          <w:color w:val="000000"/>
        </w:rPr>
      </w:pPr>
      <w:r>
        <w:rPr>
          <w:b/>
          <w:bCs/>
          <w:color w:val="000000"/>
        </w:rPr>
        <w:tab/>
      </w:r>
      <w:r w:rsidRPr="00E9703E">
        <w:rPr>
          <w:position w:val="-36"/>
          <w:szCs w:val="24"/>
        </w:rPr>
        <w:object w:dxaOrig="4220" w:dyaOrig="800">
          <v:shape id="_x0000_i1068" type="#_x0000_t75" style="width:210.75pt;height:39.75pt" o:ole="">
            <v:imagedata r:id="rId96" o:title=""/>
          </v:shape>
          <o:OLEObject Type="Embed" ProgID="Equation.DSMT4" ShapeID="_x0000_i1068" DrawAspect="Content" ObjectID="_1809780369" r:id="rId97"/>
        </w:object>
      </w:r>
      <w:r w:rsidRPr="00267B82">
        <w:rPr>
          <w:bCs/>
          <w:color w:val="000000"/>
        </w:rPr>
        <w:t>,</w:t>
      </w:r>
      <w:r w:rsidRPr="00267B82">
        <w:rPr>
          <w:bCs/>
          <w:color w:val="000000"/>
        </w:rPr>
        <w:tab/>
        <w:t>(</w:t>
      </w:r>
      <w:r>
        <w:rPr>
          <w:bCs/>
          <w:color w:val="000000"/>
        </w:rPr>
        <w:t>9</w:t>
      </w:r>
      <w:r w:rsidRPr="00267B82">
        <w:rPr>
          <w:bCs/>
          <w:color w:val="000000"/>
        </w:rPr>
        <w:t>)</w:t>
      </w:r>
    </w:p>
    <w:p w:rsidR="00E9703E" w:rsidRPr="00267B82" w:rsidRDefault="00E9703E" w:rsidP="00E9703E">
      <w:pPr>
        <w:widowControl w:val="0"/>
        <w:ind w:firstLine="0"/>
        <w:rPr>
          <w:szCs w:val="24"/>
        </w:rPr>
      </w:pPr>
      <w:r>
        <w:rPr>
          <w:szCs w:val="24"/>
        </w:rPr>
        <w:t>где</w:t>
      </w:r>
      <w:r w:rsidRPr="00267B82">
        <w:rPr>
          <w:szCs w:val="24"/>
        </w:rPr>
        <w:tab/>
      </w:r>
      <w:proofErr w:type="spellStart"/>
      <w:r w:rsidRPr="00E9703E">
        <w:rPr>
          <w:rFonts w:ascii="Cambria" w:eastAsiaTheme="minorEastAsia" w:hAnsi="Cambria"/>
          <w:i/>
          <w:sz w:val="26"/>
          <w:szCs w:val="26"/>
        </w:rPr>
        <w:t>p</w:t>
      </w:r>
      <w:r w:rsidRPr="00E9703E">
        <w:rPr>
          <w:rFonts w:ascii="Cambria" w:eastAsiaTheme="minorEastAsia" w:hAnsi="Cambria"/>
          <w:sz w:val="26"/>
          <w:szCs w:val="26"/>
          <w:vertAlign w:val="subscript"/>
        </w:rPr>
        <w:t>amb</w:t>
      </w:r>
      <w:proofErr w:type="spellEnd"/>
      <w:r>
        <w:rPr>
          <w:szCs w:val="24"/>
        </w:rPr>
        <w:t xml:space="preserve"> – атмосферное давление во время измерений, Па;</w:t>
      </w:r>
    </w:p>
    <w:p w:rsidR="00E9703E" w:rsidRDefault="00E9703E" w:rsidP="00E9703E">
      <w:pPr>
        <w:widowControl w:val="0"/>
        <w:rPr>
          <w:szCs w:val="24"/>
        </w:rPr>
      </w:pPr>
      <w:r w:rsidRPr="00E9703E">
        <w:rPr>
          <w:rFonts w:ascii="Cambria" w:eastAsiaTheme="minorEastAsia" w:hAnsi="Cambria"/>
          <w:sz w:val="26"/>
          <w:szCs w:val="26"/>
        </w:rPr>
        <w:t>Θ</w:t>
      </w:r>
      <w:r>
        <w:rPr>
          <w:szCs w:val="24"/>
        </w:rPr>
        <w:t xml:space="preserve">  – температура воздуха во время измерений, К.</w:t>
      </w:r>
    </w:p>
    <w:p w:rsidR="00B01016" w:rsidRDefault="00E9703E" w:rsidP="00B01016">
      <w:pPr>
        <w:widowControl w:val="0"/>
        <w:rPr>
          <w:rFonts w:eastAsiaTheme="minorEastAsia"/>
          <w:szCs w:val="24"/>
        </w:rPr>
      </w:pPr>
      <w:r>
        <w:rPr>
          <w:szCs w:val="24"/>
        </w:rPr>
        <w:t xml:space="preserve">Если измерения проведены на высоте, не превышающей 500 м над уровнем моря при температурах в диапазоне от </w:t>
      </w:r>
      <w:r w:rsidRPr="0041025A">
        <w:rPr>
          <w:rFonts w:eastAsiaTheme="minorEastAsia"/>
          <w:szCs w:val="24"/>
        </w:rPr>
        <w:t>−20</w:t>
      </w:r>
      <w:r w:rsidRPr="0041025A">
        <w:rPr>
          <w:rFonts w:eastAsiaTheme="minorEastAsia"/>
          <w:szCs w:val="24"/>
          <w:lang w:val="en-US"/>
        </w:rPr>
        <w:t> </w:t>
      </w:r>
      <w:r w:rsidRPr="0041025A">
        <w:rPr>
          <w:rFonts w:eastAsiaTheme="minorEastAsia"/>
          <w:szCs w:val="24"/>
        </w:rPr>
        <w:t>°</w:t>
      </w:r>
      <w:r w:rsidRPr="0041025A">
        <w:rPr>
          <w:rFonts w:eastAsiaTheme="minorEastAsia"/>
          <w:szCs w:val="24"/>
          <w:lang w:val="en-US"/>
        </w:rPr>
        <w:t>C</w:t>
      </w:r>
      <w:r>
        <w:rPr>
          <w:rFonts w:eastAsiaTheme="minorEastAsia"/>
          <w:szCs w:val="24"/>
        </w:rPr>
        <w:t xml:space="preserve"> до </w:t>
      </w:r>
      <w:r w:rsidRPr="0041025A">
        <w:rPr>
          <w:rFonts w:eastAsiaTheme="minorEastAsia"/>
          <w:szCs w:val="24"/>
        </w:rPr>
        <w:t>40</w:t>
      </w:r>
      <w:r w:rsidRPr="0041025A">
        <w:rPr>
          <w:rFonts w:eastAsiaTheme="minorEastAsia"/>
          <w:szCs w:val="24"/>
          <w:lang w:val="en-US"/>
        </w:rPr>
        <w:t> </w:t>
      </w:r>
      <w:r w:rsidRPr="0041025A">
        <w:rPr>
          <w:rFonts w:eastAsiaTheme="minorEastAsia"/>
          <w:szCs w:val="24"/>
        </w:rPr>
        <w:t>°</w:t>
      </w:r>
      <w:r w:rsidRPr="0041025A">
        <w:rPr>
          <w:rFonts w:eastAsiaTheme="minorEastAsia"/>
          <w:szCs w:val="24"/>
          <w:lang w:val="en-US"/>
        </w:rPr>
        <w:t>C</w:t>
      </w:r>
      <w:r>
        <w:rPr>
          <w:rFonts w:eastAsiaTheme="minorEastAsia"/>
          <w:szCs w:val="24"/>
        </w:rPr>
        <w:t>, то приведения к нормал</w:t>
      </w:r>
      <w:r>
        <w:rPr>
          <w:rFonts w:eastAsiaTheme="minorEastAsia"/>
          <w:szCs w:val="24"/>
        </w:rPr>
        <w:t>ь</w:t>
      </w:r>
      <w:r>
        <w:rPr>
          <w:rFonts w:eastAsiaTheme="minorEastAsia"/>
          <w:szCs w:val="24"/>
        </w:rPr>
        <w:t>ным атмосферным условиям не требуется. В этом случае</w:t>
      </w:r>
    </w:p>
    <w:p w:rsidR="00E9703E" w:rsidRPr="00267B82" w:rsidRDefault="00E9703E" w:rsidP="00E9703E">
      <w:pPr>
        <w:tabs>
          <w:tab w:val="center" w:pos="4820"/>
          <w:tab w:val="right" w:pos="9639"/>
        </w:tabs>
        <w:ind w:firstLine="709"/>
        <w:rPr>
          <w:b/>
          <w:bCs/>
          <w:color w:val="000000"/>
        </w:rPr>
      </w:pPr>
      <w:r>
        <w:rPr>
          <w:b/>
          <w:bCs/>
          <w:color w:val="000000"/>
        </w:rPr>
        <w:tab/>
      </w:r>
      <w:r w:rsidRPr="00E9703E">
        <w:rPr>
          <w:position w:val="-16"/>
          <w:szCs w:val="24"/>
        </w:rPr>
        <w:object w:dxaOrig="1500" w:dyaOrig="480">
          <v:shape id="_x0000_i1069" type="#_x0000_t75" style="width:75pt;height:24pt" o:ole="">
            <v:imagedata r:id="rId98" o:title=""/>
          </v:shape>
          <o:OLEObject Type="Embed" ProgID="Equation.DSMT4" ShapeID="_x0000_i1069" DrawAspect="Content" ObjectID="_1809780370" r:id="rId99"/>
        </w:object>
      </w:r>
      <w:r>
        <w:rPr>
          <w:bCs/>
          <w:color w:val="000000"/>
        </w:rPr>
        <w:t>.</w:t>
      </w:r>
      <w:r w:rsidRPr="00267B82">
        <w:rPr>
          <w:bCs/>
          <w:color w:val="000000"/>
        </w:rPr>
        <w:tab/>
        <w:t>(</w:t>
      </w:r>
      <w:r>
        <w:rPr>
          <w:bCs/>
          <w:color w:val="000000"/>
        </w:rPr>
        <w:t>10</w:t>
      </w:r>
      <w:r w:rsidRPr="00267B82">
        <w:rPr>
          <w:bCs/>
          <w:color w:val="000000"/>
        </w:rPr>
        <w:t>)</w:t>
      </w:r>
    </w:p>
    <w:p w:rsidR="00E9703E" w:rsidRPr="004C6488" w:rsidRDefault="00E9703E" w:rsidP="00E9703E">
      <w:pPr>
        <w:keepNext/>
        <w:spacing w:line="240" w:lineRule="auto"/>
        <w:rPr>
          <w:b/>
        </w:rPr>
      </w:pPr>
    </w:p>
    <w:p w:rsidR="00E9703E" w:rsidRPr="00A04B0D" w:rsidRDefault="00E9703E" w:rsidP="00E9703E">
      <w:pPr>
        <w:widowControl w:val="0"/>
        <w:rPr>
          <w:b/>
        </w:rPr>
      </w:pPr>
      <w:r w:rsidRPr="00A04B0D">
        <w:rPr>
          <w:b/>
        </w:rPr>
        <w:t>15.</w:t>
      </w:r>
      <w:r>
        <w:rPr>
          <w:b/>
        </w:rPr>
        <w:t>8</w:t>
      </w:r>
      <w:r w:rsidRPr="00A04B0D">
        <w:rPr>
          <w:b/>
        </w:rPr>
        <w:t xml:space="preserve"> </w:t>
      </w:r>
      <w:r>
        <w:rPr>
          <w:b/>
        </w:rPr>
        <w:t>Определяемые величины</w:t>
      </w:r>
    </w:p>
    <w:p w:rsidR="00E9703E" w:rsidRPr="00A04B0D" w:rsidRDefault="00E9703E" w:rsidP="00E9703E">
      <w:pPr>
        <w:keepNext/>
        <w:spacing w:line="240" w:lineRule="auto"/>
        <w:rPr>
          <w:b/>
        </w:rPr>
      </w:pPr>
    </w:p>
    <w:p w:rsidR="00E9703E" w:rsidRPr="00B01016" w:rsidRDefault="00E9703E" w:rsidP="00B01016">
      <w:pPr>
        <w:widowControl w:val="0"/>
        <w:rPr>
          <w:szCs w:val="24"/>
        </w:rPr>
      </w:pPr>
      <w:r>
        <w:rPr>
          <w:szCs w:val="24"/>
        </w:rPr>
        <w:t xml:space="preserve">Для каждой точки измерения должен быть определен уровень звука излучения </w:t>
      </w:r>
      <w:r w:rsidRPr="00E9703E">
        <w:rPr>
          <w:position w:val="-16"/>
          <w:szCs w:val="24"/>
        </w:rPr>
        <w:object w:dxaOrig="560" w:dyaOrig="420">
          <v:shape id="_x0000_i1070" type="#_x0000_t75" style="width:28.5pt;height:21.75pt" o:ole="">
            <v:imagedata r:id="rId100" o:title=""/>
          </v:shape>
          <o:OLEObject Type="Embed" ProgID="Equation.DSMT4" ShapeID="_x0000_i1070" DrawAspect="Content" ObjectID="_1809780371" r:id="rId101"/>
        </w:object>
      </w:r>
      <w:r>
        <w:rPr>
          <w:szCs w:val="24"/>
        </w:rPr>
        <w:t>. Кроме того, могут быть определены уровни звукового давления в полосах ч</w:t>
      </w:r>
      <w:r>
        <w:rPr>
          <w:szCs w:val="24"/>
        </w:rPr>
        <w:t>а</w:t>
      </w:r>
      <w:r>
        <w:rPr>
          <w:szCs w:val="24"/>
        </w:rPr>
        <w:t>стот.</w:t>
      </w:r>
    </w:p>
    <w:p w:rsidR="00B01016" w:rsidRDefault="009732C0" w:rsidP="00B01016">
      <w:pPr>
        <w:widowControl w:val="0"/>
        <w:rPr>
          <w:szCs w:val="24"/>
        </w:rPr>
      </w:pPr>
      <w:r>
        <w:rPr>
          <w:szCs w:val="24"/>
        </w:rPr>
        <w:t xml:space="preserve">Для получения </w:t>
      </w:r>
      <w:r w:rsidRPr="00E9703E">
        <w:rPr>
          <w:position w:val="-16"/>
          <w:szCs w:val="24"/>
        </w:rPr>
        <w:object w:dxaOrig="560" w:dyaOrig="420">
          <v:shape id="_x0000_i1071" type="#_x0000_t75" style="width:28.5pt;height:21.75pt" o:ole="">
            <v:imagedata r:id="rId100" o:title=""/>
          </v:shape>
          <o:OLEObject Type="Embed" ProgID="Equation.DSMT4" ShapeID="_x0000_i1071" DrawAspect="Content" ObjectID="_1809780372" r:id="rId102"/>
        </w:object>
      </w:r>
      <w:r>
        <w:rPr>
          <w:szCs w:val="24"/>
        </w:rPr>
        <w:t xml:space="preserve"> к приведенному уровню звукового давления </w:t>
      </w:r>
      <w:r w:rsidRPr="0041025A">
        <w:rPr>
          <w:position w:val="-16"/>
          <w:szCs w:val="24"/>
        </w:rPr>
        <w:object w:dxaOrig="740" w:dyaOrig="480">
          <v:shape id="_x0000_i1072" type="#_x0000_t75" style="width:36.75pt;height:24pt" o:ole="">
            <v:imagedata r:id="rId94" o:title=""/>
          </v:shape>
          <o:OLEObject Type="Embed" ProgID="Equation.DSMT4" ShapeID="_x0000_i1072" DrawAspect="Content" ObjectID="_1809780373" r:id="rId103"/>
        </w:object>
      </w:r>
      <w:r>
        <w:rPr>
          <w:szCs w:val="24"/>
        </w:rPr>
        <w:t xml:space="preserve"> д</w:t>
      </w:r>
      <w:r>
        <w:rPr>
          <w:szCs w:val="24"/>
        </w:rPr>
        <w:t>о</w:t>
      </w:r>
      <w:r>
        <w:rPr>
          <w:szCs w:val="24"/>
        </w:rPr>
        <w:t xml:space="preserve">бавляют коррекцию на фоновый шум </w:t>
      </w:r>
      <w:r w:rsidRPr="009732C0">
        <w:rPr>
          <w:rFonts w:ascii="Cambria" w:eastAsiaTheme="minorEastAsia" w:hAnsi="Cambria"/>
          <w:i/>
          <w:sz w:val="26"/>
          <w:szCs w:val="26"/>
          <w:lang w:val="en-US"/>
        </w:rPr>
        <w:t>K</w:t>
      </w:r>
      <w:r w:rsidRPr="009732C0">
        <w:rPr>
          <w:rFonts w:ascii="Cambria" w:eastAsiaTheme="minorEastAsia" w:hAnsi="Cambria"/>
          <w:sz w:val="26"/>
          <w:szCs w:val="26"/>
          <w:vertAlign w:val="subscript"/>
        </w:rPr>
        <w:t>1</w:t>
      </w:r>
      <w:r w:rsidRPr="00E9703E">
        <w:rPr>
          <w:rFonts w:eastAsiaTheme="minorEastAsia"/>
          <w:szCs w:val="24"/>
          <w:vertAlign w:val="subscript"/>
          <w:lang w:val="en-US"/>
        </w:rPr>
        <w:t>A</w:t>
      </w:r>
      <w:r>
        <w:rPr>
          <w:rFonts w:eastAsiaTheme="minorEastAsia"/>
          <w:szCs w:val="24"/>
          <w:vertAlign w:val="subscript"/>
        </w:rPr>
        <w:t xml:space="preserve"> </w:t>
      </w:r>
      <w:r>
        <w:rPr>
          <w:szCs w:val="24"/>
        </w:rPr>
        <w:t>по формуле</w:t>
      </w:r>
    </w:p>
    <w:p w:rsidR="009732C0" w:rsidRPr="00E40767" w:rsidRDefault="009732C0" w:rsidP="009732C0">
      <w:pPr>
        <w:tabs>
          <w:tab w:val="center" w:pos="4820"/>
          <w:tab w:val="right" w:pos="9639"/>
        </w:tabs>
        <w:ind w:firstLine="709"/>
        <w:rPr>
          <w:b/>
          <w:bCs/>
          <w:color w:val="000000"/>
        </w:rPr>
      </w:pPr>
      <w:r>
        <w:rPr>
          <w:b/>
          <w:bCs/>
          <w:color w:val="000000"/>
        </w:rPr>
        <w:tab/>
      </w:r>
      <w:r w:rsidRPr="009732C0">
        <w:rPr>
          <w:position w:val="-16"/>
          <w:szCs w:val="24"/>
        </w:rPr>
        <w:object w:dxaOrig="2200" w:dyaOrig="480">
          <v:shape id="_x0000_i1073" type="#_x0000_t75" style="width:110.25pt;height:24pt" o:ole="">
            <v:imagedata r:id="rId104" o:title=""/>
          </v:shape>
          <o:OLEObject Type="Embed" ProgID="Equation.DSMT4" ShapeID="_x0000_i1073" DrawAspect="Content" ObjectID="_1809780374" r:id="rId105"/>
        </w:object>
      </w:r>
      <w:r w:rsidRPr="00E40767">
        <w:rPr>
          <w:bCs/>
          <w:color w:val="000000"/>
        </w:rPr>
        <w:t>.</w:t>
      </w:r>
      <w:r w:rsidRPr="00E40767">
        <w:rPr>
          <w:bCs/>
          <w:color w:val="000000"/>
        </w:rPr>
        <w:tab/>
        <w:t>(11)</w:t>
      </w:r>
    </w:p>
    <w:p w:rsidR="009732C0" w:rsidRPr="009732C0" w:rsidRDefault="009732C0" w:rsidP="00B01016">
      <w:pPr>
        <w:widowControl w:val="0"/>
        <w:rPr>
          <w:szCs w:val="24"/>
        </w:rPr>
      </w:pPr>
      <w:r>
        <w:rPr>
          <w:szCs w:val="24"/>
        </w:rPr>
        <w:t>Если измерения проводят в нескольких точках, то регистрируют, приводят в протоколе испытаний и используют в целях заявления  шумовой характеристики максимальное из полученных значений. Точка, в которой было получено это знач</w:t>
      </w:r>
      <w:r>
        <w:rPr>
          <w:szCs w:val="24"/>
        </w:rPr>
        <w:t>е</w:t>
      </w:r>
      <w:r>
        <w:rPr>
          <w:szCs w:val="24"/>
        </w:rPr>
        <w:t>ние, также должна быть указана в протоколе испытаний.</w:t>
      </w:r>
    </w:p>
    <w:p w:rsidR="009732C0" w:rsidRPr="004C6488" w:rsidRDefault="009732C0" w:rsidP="009732C0">
      <w:pPr>
        <w:keepNext/>
        <w:spacing w:line="240" w:lineRule="auto"/>
        <w:rPr>
          <w:b/>
        </w:rPr>
      </w:pPr>
    </w:p>
    <w:p w:rsidR="009732C0" w:rsidRPr="00A04B0D" w:rsidRDefault="009732C0" w:rsidP="009732C0">
      <w:pPr>
        <w:widowControl w:val="0"/>
        <w:rPr>
          <w:b/>
        </w:rPr>
      </w:pPr>
      <w:r w:rsidRPr="00A04B0D">
        <w:rPr>
          <w:b/>
        </w:rPr>
        <w:t>15.</w:t>
      </w:r>
      <w:r>
        <w:rPr>
          <w:b/>
        </w:rPr>
        <w:t>9</w:t>
      </w:r>
      <w:r w:rsidRPr="00A04B0D">
        <w:rPr>
          <w:b/>
        </w:rPr>
        <w:t xml:space="preserve"> </w:t>
      </w:r>
      <w:r>
        <w:rPr>
          <w:b/>
        </w:rPr>
        <w:t>Работа электрогенератора во время измерений</w:t>
      </w:r>
    </w:p>
    <w:p w:rsidR="009732C0" w:rsidRPr="00A04B0D" w:rsidRDefault="009732C0" w:rsidP="009732C0">
      <w:pPr>
        <w:keepNext/>
        <w:spacing w:line="240" w:lineRule="auto"/>
        <w:rPr>
          <w:b/>
        </w:rPr>
      </w:pPr>
    </w:p>
    <w:p w:rsidR="009732C0" w:rsidRPr="0094275A" w:rsidRDefault="0094275A" w:rsidP="00B01016">
      <w:pPr>
        <w:widowControl w:val="0"/>
        <w:rPr>
          <w:szCs w:val="24"/>
        </w:rPr>
      </w:pPr>
      <w:r>
        <w:rPr>
          <w:szCs w:val="24"/>
        </w:rPr>
        <w:t>Если нормальная работа электрогенератора требует открытой системы ввода резерва, то эта система должна быть открытой в ходе измерений.</w:t>
      </w:r>
    </w:p>
    <w:p w:rsidR="0094275A" w:rsidRPr="00E40767" w:rsidRDefault="0094275A" w:rsidP="006D4E8B">
      <w:pPr>
        <w:keepNext/>
        <w:widowControl w:val="0"/>
        <w:rPr>
          <w:b/>
        </w:rPr>
      </w:pPr>
      <w:r w:rsidRPr="00E40767">
        <w:rPr>
          <w:b/>
        </w:rPr>
        <w:lastRenderedPageBreak/>
        <w:t xml:space="preserve">15.10 </w:t>
      </w:r>
      <w:r w:rsidR="00A853B6">
        <w:rPr>
          <w:b/>
        </w:rPr>
        <w:t>Расположение</w:t>
      </w:r>
      <w:r w:rsidRPr="00E40767">
        <w:rPr>
          <w:b/>
        </w:rPr>
        <w:t xml:space="preserve"> </w:t>
      </w:r>
      <w:r>
        <w:rPr>
          <w:b/>
        </w:rPr>
        <w:t>микрофонов</w:t>
      </w:r>
    </w:p>
    <w:p w:rsidR="0094275A" w:rsidRPr="00E40767" w:rsidRDefault="0094275A" w:rsidP="006D4E8B">
      <w:pPr>
        <w:keepNext/>
        <w:spacing w:line="240" w:lineRule="auto"/>
        <w:rPr>
          <w:b/>
        </w:rPr>
      </w:pPr>
    </w:p>
    <w:p w:rsidR="009732C0" w:rsidRPr="00E40767" w:rsidRDefault="0094275A" w:rsidP="006D4E8B">
      <w:pPr>
        <w:keepNext/>
        <w:widowControl w:val="0"/>
        <w:rPr>
          <w:b/>
          <w:szCs w:val="24"/>
        </w:rPr>
      </w:pPr>
      <w:r w:rsidRPr="00E40767">
        <w:rPr>
          <w:b/>
          <w:szCs w:val="24"/>
        </w:rPr>
        <w:t xml:space="preserve">15.10.1 </w:t>
      </w:r>
      <w:r w:rsidRPr="0094275A">
        <w:rPr>
          <w:b/>
          <w:szCs w:val="24"/>
        </w:rPr>
        <w:t>Общие</w:t>
      </w:r>
      <w:r w:rsidRPr="00E40767">
        <w:rPr>
          <w:b/>
          <w:szCs w:val="24"/>
        </w:rPr>
        <w:t xml:space="preserve"> </w:t>
      </w:r>
      <w:r w:rsidRPr="0094275A">
        <w:rPr>
          <w:b/>
          <w:szCs w:val="24"/>
        </w:rPr>
        <w:t>положения</w:t>
      </w:r>
    </w:p>
    <w:p w:rsidR="0094275A" w:rsidRDefault="0094275A" w:rsidP="00B01016">
      <w:pPr>
        <w:widowControl w:val="0"/>
        <w:rPr>
          <w:szCs w:val="24"/>
        </w:rPr>
      </w:pPr>
      <w:r>
        <w:rPr>
          <w:szCs w:val="24"/>
        </w:rPr>
        <w:t>Расположение микрофонов зависит от типичной позы оператора при обслуж</w:t>
      </w:r>
      <w:r>
        <w:rPr>
          <w:szCs w:val="24"/>
        </w:rPr>
        <w:t>и</w:t>
      </w:r>
      <w:r>
        <w:rPr>
          <w:szCs w:val="24"/>
        </w:rPr>
        <w:t>вании электрогенератора (см. 15.10.2 – 15.10.4).</w:t>
      </w:r>
    </w:p>
    <w:p w:rsidR="00A853B6" w:rsidRDefault="00A853B6" w:rsidP="00B01016">
      <w:pPr>
        <w:widowControl w:val="0"/>
        <w:rPr>
          <w:szCs w:val="24"/>
        </w:rPr>
      </w:pPr>
      <w:r>
        <w:rPr>
          <w:szCs w:val="24"/>
        </w:rPr>
        <w:t xml:space="preserve">Измерения проводят в отсутствие оператора при направлении рабочей оси в сторону доминирующего источника звука. </w:t>
      </w:r>
    </w:p>
    <w:p w:rsidR="00A853B6" w:rsidRDefault="00A853B6" w:rsidP="00B01016">
      <w:pPr>
        <w:widowControl w:val="0"/>
        <w:rPr>
          <w:rFonts w:eastAsiaTheme="minorEastAsia"/>
          <w:szCs w:val="24"/>
        </w:rPr>
      </w:pPr>
      <w:r>
        <w:rPr>
          <w:szCs w:val="24"/>
        </w:rPr>
        <w:t>Если наблюдается сильная зависимость уровня звукового давления от пол</w:t>
      </w:r>
      <w:r>
        <w:rPr>
          <w:szCs w:val="24"/>
        </w:rPr>
        <w:t>о</w:t>
      </w:r>
      <w:r>
        <w:rPr>
          <w:szCs w:val="24"/>
        </w:rPr>
        <w:t xml:space="preserve">жения точки измерений, то рекомендуется усреднить эту величину по небольшой поверхности (например, размером </w:t>
      </w:r>
      <w:r w:rsidRPr="00A853B6">
        <w:rPr>
          <w:rFonts w:eastAsiaTheme="minorEastAsia"/>
          <w:szCs w:val="24"/>
        </w:rPr>
        <w:t>0,5</w:t>
      </w:r>
      <w:r w:rsidRPr="0094275A">
        <w:rPr>
          <w:rFonts w:eastAsiaTheme="minorEastAsia"/>
          <w:szCs w:val="24"/>
          <w:lang w:val="en-US"/>
        </w:rPr>
        <w:t> </w:t>
      </w:r>
      <w:r w:rsidRPr="00A853B6">
        <w:rPr>
          <w:rFonts w:eastAsiaTheme="minorEastAsia" w:cs="Arial"/>
          <w:szCs w:val="24"/>
        </w:rPr>
        <w:t>×</w:t>
      </w:r>
      <w:r w:rsidRPr="0094275A">
        <w:rPr>
          <w:rFonts w:eastAsiaTheme="minorEastAsia"/>
          <w:szCs w:val="24"/>
          <w:lang w:val="en-US"/>
        </w:rPr>
        <w:t> </w:t>
      </w:r>
      <w:r w:rsidRPr="00A853B6">
        <w:rPr>
          <w:rFonts w:eastAsiaTheme="minorEastAsia"/>
          <w:szCs w:val="24"/>
        </w:rPr>
        <w:t>0,5</w:t>
      </w:r>
      <w:r w:rsidRPr="0094275A">
        <w:rPr>
          <w:rFonts w:eastAsiaTheme="minorEastAsia"/>
          <w:szCs w:val="24"/>
          <w:lang w:val="en-US"/>
        </w:rPr>
        <w:t> </w:t>
      </w:r>
      <w:r>
        <w:rPr>
          <w:rFonts w:eastAsiaTheme="minorEastAsia"/>
          <w:szCs w:val="24"/>
        </w:rPr>
        <w:t>м), параллельной поверхности огиба</w:t>
      </w:r>
      <w:r>
        <w:rPr>
          <w:rFonts w:eastAsiaTheme="minorEastAsia"/>
          <w:szCs w:val="24"/>
        </w:rPr>
        <w:t>ю</w:t>
      </w:r>
      <w:r>
        <w:rPr>
          <w:rFonts w:eastAsiaTheme="minorEastAsia"/>
          <w:szCs w:val="24"/>
        </w:rPr>
        <w:t>щего параллелепипеда с центром в точке измерений.</w:t>
      </w:r>
    </w:p>
    <w:p w:rsidR="00A853B6" w:rsidRPr="00A853B6" w:rsidRDefault="00A853B6" w:rsidP="004E688D">
      <w:pPr>
        <w:keepNext/>
        <w:widowControl w:val="0"/>
        <w:rPr>
          <w:rFonts w:eastAsiaTheme="minorEastAsia"/>
          <w:b/>
          <w:szCs w:val="24"/>
        </w:rPr>
      </w:pPr>
      <w:r w:rsidRPr="00A853B6">
        <w:rPr>
          <w:rFonts w:eastAsiaTheme="minorEastAsia"/>
          <w:b/>
          <w:szCs w:val="24"/>
        </w:rPr>
        <w:t>15.10.2 Расположение микрофона для стоящего оператора</w:t>
      </w:r>
    </w:p>
    <w:p w:rsidR="00A853B6" w:rsidRPr="00A853B6" w:rsidRDefault="00A853B6" w:rsidP="00A853B6">
      <w:pPr>
        <w:widowControl w:val="0"/>
        <w:rPr>
          <w:szCs w:val="24"/>
        </w:rPr>
      </w:pPr>
      <w:r>
        <w:rPr>
          <w:szCs w:val="24"/>
        </w:rPr>
        <w:t xml:space="preserve">Точка измерений должна находиться на расстоянии 1 м от устройства или пульта управления, с которым работает оператор, на высоте 1,6 м от поверхности, на которой стоит оператор.  </w:t>
      </w:r>
    </w:p>
    <w:p w:rsidR="00A853B6" w:rsidRDefault="00A853B6" w:rsidP="00B01016">
      <w:pPr>
        <w:widowControl w:val="0"/>
        <w:rPr>
          <w:rFonts w:eastAsiaTheme="minorEastAsia"/>
          <w:szCs w:val="24"/>
        </w:rPr>
      </w:pPr>
      <w:r w:rsidRPr="00A853B6">
        <w:rPr>
          <w:rFonts w:eastAsiaTheme="minorEastAsia"/>
          <w:b/>
          <w:szCs w:val="24"/>
        </w:rPr>
        <w:t>15.10.3</w:t>
      </w:r>
      <w:r>
        <w:rPr>
          <w:rFonts w:eastAsiaTheme="minorEastAsia"/>
          <w:szCs w:val="24"/>
        </w:rPr>
        <w:t xml:space="preserve"> </w:t>
      </w:r>
      <w:r w:rsidRPr="00A853B6">
        <w:rPr>
          <w:rFonts w:eastAsiaTheme="minorEastAsia"/>
          <w:b/>
          <w:szCs w:val="24"/>
        </w:rPr>
        <w:t>Расположение микрофона для</w:t>
      </w:r>
      <w:r>
        <w:rPr>
          <w:rFonts w:eastAsiaTheme="minorEastAsia"/>
          <w:b/>
          <w:szCs w:val="24"/>
        </w:rPr>
        <w:t xml:space="preserve"> сидящего </w:t>
      </w:r>
      <w:r w:rsidR="00284F6F">
        <w:rPr>
          <w:rFonts w:eastAsiaTheme="minorEastAsia"/>
          <w:b/>
          <w:szCs w:val="24"/>
        </w:rPr>
        <w:t>(</w:t>
      </w:r>
      <w:r>
        <w:rPr>
          <w:rFonts w:eastAsiaTheme="minorEastAsia"/>
          <w:b/>
          <w:szCs w:val="24"/>
        </w:rPr>
        <w:t>стоящего на</w:t>
      </w:r>
      <w:r w:rsidR="00284F6F">
        <w:rPr>
          <w:rFonts w:eastAsiaTheme="minorEastAsia"/>
          <w:b/>
          <w:szCs w:val="24"/>
        </w:rPr>
        <w:t xml:space="preserve"> коленях) оператора</w:t>
      </w:r>
    </w:p>
    <w:p w:rsidR="00284F6F" w:rsidRDefault="00284F6F" w:rsidP="00284F6F">
      <w:pPr>
        <w:widowControl w:val="0"/>
        <w:rPr>
          <w:szCs w:val="24"/>
        </w:rPr>
      </w:pPr>
      <w:r>
        <w:rPr>
          <w:szCs w:val="24"/>
        </w:rPr>
        <w:t xml:space="preserve">Точка измерений должна находиться на расстоянии 1 м от устройства или пульта управления, с которым работает оператор, на высоте 0,8 м от поверхности, на которую опираются ступни оператора.  </w:t>
      </w:r>
    </w:p>
    <w:p w:rsidR="00284F6F" w:rsidRPr="00284F6F" w:rsidRDefault="00284F6F" w:rsidP="00284F6F">
      <w:pPr>
        <w:widowControl w:val="0"/>
        <w:rPr>
          <w:b/>
          <w:szCs w:val="24"/>
        </w:rPr>
      </w:pPr>
      <w:r w:rsidRPr="00284F6F">
        <w:rPr>
          <w:b/>
          <w:szCs w:val="24"/>
        </w:rPr>
        <w:t>15.10.4 Расположение микрофона при неизвестной позе оператора или в случае отсутствия оператора</w:t>
      </w:r>
      <w:r>
        <w:rPr>
          <w:b/>
          <w:szCs w:val="24"/>
        </w:rPr>
        <w:t xml:space="preserve"> для</w:t>
      </w:r>
      <w:r w:rsidRPr="00284F6F">
        <w:rPr>
          <w:b/>
          <w:szCs w:val="24"/>
        </w:rPr>
        <w:t xml:space="preserve"> обслужива</w:t>
      </w:r>
      <w:r>
        <w:rPr>
          <w:b/>
          <w:szCs w:val="24"/>
        </w:rPr>
        <w:t>ния</w:t>
      </w:r>
      <w:r w:rsidRPr="00284F6F">
        <w:rPr>
          <w:b/>
          <w:szCs w:val="24"/>
        </w:rPr>
        <w:t xml:space="preserve"> электрогенератор</w:t>
      </w:r>
      <w:r>
        <w:rPr>
          <w:b/>
          <w:szCs w:val="24"/>
        </w:rPr>
        <w:t>а</w:t>
      </w:r>
    </w:p>
    <w:p w:rsidR="00A853B6" w:rsidRDefault="00284F6F" w:rsidP="00B01016">
      <w:pPr>
        <w:widowControl w:val="0"/>
        <w:rPr>
          <w:rFonts w:eastAsiaTheme="minorEastAsia"/>
          <w:szCs w:val="24"/>
        </w:rPr>
      </w:pPr>
      <w:r>
        <w:rPr>
          <w:rFonts w:eastAsiaTheme="minorEastAsia"/>
          <w:szCs w:val="24"/>
        </w:rPr>
        <w:t>Микрофоны размещают в четырех или более точках на пути обхода электр</w:t>
      </w:r>
      <w:r>
        <w:rPr>
          <w:rFonts w:eastAsiaTheme="minorEastAsia"/>
          <w:szCs w:val="24"/>
        </w:rPr>
        <w:t>о</w:t>
      </w:r>
      <w:r>
        <w:rPr>
          <w:rFonts w:eastAsiaTheme="minorEastAsia"/>
          <w:szCs w:val="24"/>
        </w:rPr>
        <w:t xml:space="preserve">генератора на расстоянии 1 м от него и на высоте 1,6 м от пола. </w:t>
      </w:r>
      <w:r>
        <w:rPr>
          <w:szCs w:val="24"/>
        </w:rPr>
        <w:t xml:space="preserve">В целях заявления  шумовой характеристики используют </w:t>
      </w:r>
      <w:proofErr w:type="gramStart"/>
      <w:r>
        <w:rPr>
          <w:szCs w:val="24"/>
        </w:rPr>
        <w:t>максимальное</w:t>
      </w:r>
      <w:proofErr w:type="gramEnd"/>
      <w:r>
        <w:rPr>
          <w:szCs w:val="24"/>
        </w:rPr>
        <w:t xml:space="preserve"> из полученных значений. Точку, в которой было получено это значение, указывают в протоколе испытаний.</w:t>
      </w:r>
    </w:p>
    <w:p w:rsidR="00284F6F" w:rsidRPr="004C6488" w:rsidRDefault="00A853B6" w:rsidP="00284F6F">
      <w:pPr>
        <w:keepNext/>
        <w:spacing w:line="240" w:lineRule="auto"/>
        <w:rPr>
          <w:b/>
        </w:rPr>
      </w:pPr>
      <w:r w:rsidRPr="00A853B6">
        <w:rPr>
          <w:rFonts w:eastAsiaTheme="minorEastAsia"/>
          <w:szCs w:val="24"/>
        </w:rPr>
        <w:t xml:space="preserve"> </w:t>
      </w:r>
      <w:r w:rsidRPr="00A853B6">
        <w:rPr>
          <w:szCs w:val="24"/>
        </w:rPr>
        <w:t xml:space="preserve">  </w:t>
      </w:r>
    </w:p>
    <w:p w:rsidR="00284F6F" w:rsidRPr="00284F6F" w:rsidRDefault="00284F6F" w:rsidP="00284F6F">
      <w:pPr>
        <w:widowControl w:val="0"/>
        <w:rPr>
          <w:b/>
        </w:rPr>
      </w:pPr>
      <w:r w:rsidRPr="00284F6F">
        <w:rPr>
          <w:b/>
        </w:rPr>
        <w:t>15.1</w:t>
      </w:r>
      <w:r>
        <w:rPr>
          <w:b/>
        </w:rPr>
        <w:t>1</w:t>
      </w:r>
      <w:r w:rsidRPr="00284F6F">
        <w:rPr>
          <w:b/>
        </w:rPr>
        <w:t xml:space="preserve"> </w:t>
      </w:r>
      <w:r>
        <w:rPr>
          <w:b/>
        </w:rPr>
        <w:t>Неопределенность измерения</w:t>
      </w:r>
    </w:p>
    <w:p w:rsidR="00284F6F" w:rsidRPr="00284F6F" w:rsidRDefault="00284F6F" w:rsidP="00284F6F">
      <w:pPr>
        <w:keepNext/>
        <w:spacing w:line="240" w:lineRule="auto"/>
        <w:rPr>
          <w:b/>
        </w:rPr>
      </w:pPr>
    </w:p>
    <w:p w:rsidR="0094275A" w:rsidRDefault="00284F6F" w:rsidP="00B01016">
      <w:pPr>
        <w:widowControl w:val="0"/>
        <w:rPr>
          <w:szCs w:val="24"/>
        </w:rPr>
      </w:pPr>
      <w:r>
        <w:rPr>
          <w:szCs w:val="24"/>
        </w:rPr>
        <w:t>Применяют положения А.8 с заменой измеряемой величины на уровень звука излучения.</w:t>
      </w:r>
    </w:p>
    <w:p w:rsidR="00284F6F" w:rsidRPr="004C6488" w:rsidRDefault="00284F6F" w:rsidP="00284F6F">
      <w:pPr>
        <w:keepNext/>
        <w:spacing w:line="240" w:lineRule="auto"/>
        <w:rPr>
          <w:b/>
        </w:rPr>
      </w:pPr>
      <w:r w:rsidRPr="00A853B6">
        <w:rPr>
          <w:rFonts w:eastAsiaTheme="minorEastAsia"/>
          <w:szCs w:val="24"/>
        </w:rPr>
        <w:t xml:space="preserve"> </w:t>
      </w:r>
      <w:r w:rsidRPr="00A853B6">
        <w:rPr>
          <w:szCs w:val="24"/>
        </w:rPr>
        <w:t xml:space="preserve">  </w:t>
      </w:r>
    </w:p>
    <w:p w:rsidR="00284F6F" w:rsidRPr="00284F6F" w:rsidRDefault="00284F6F" w:rsidP="00284F6F">
      <w:pPr>
        <w:widowControl w:val="0"/>
        <w:rPr>
          <w:b/>
        </w:rPr>
      </w:pPr>
      <w:r w:rsidRPr="00284F6F">
        <w:rPr>
          <w:b/>
        </w:rPr>
        <w:t>15.1</w:t>
      </w:r>
      <w:r>
        <w:rPr>
          <w:b/>
        </w:rPr>
        <w:t>2</w:t>
      </w:r>
      <w:r w:rsidRPr="00284F6F">
        <w:rPr>
          <w:b/>
        </w:rPr>
        <w:t xml:space="preserve"> </w:t>
      </w:r>
      <w:r>
        <w:rPr>
          <w:b/>
        </w:rPr>
        <w:t>Протокол испытаний</w:t>
      </w:r>
    </w:p>
    <w:p w:rsidR="00284F6F" w:rsidRPr="00284F6F" w:rsidRDefault="00284F6F" w:rsidP="00284F6F">
      <w:pPr>
        <w:keepNext/>
        <w:spacing w:line="240" w:lineRule="auto"/>
        <w:rPr>
          <w:b/>
        </w:rPr>
      </w:pPr>
    </w:p>
    <w:p w:rsidR="00284F6F" w:rsidRPr="00A853B6" w:rsidRDefault="00284F6F" w:rsidP="00B01016">
      <w:pPr>
        <w:widowControl w:val="0"/>
        <w:rPr>
          <w:szCs w:val="24"/>
        </w:rPr>
      </w:pPr>
      <w:r>
        <w:rPr>
          <w:szCs w:val="24"/>
        </w:rPr>
        <w:t>Применяют положения А.9.</w:t>
      </w:r>
    </w:p>
    <w:p w:rsidR="00D5661C" w:rsidRPr="009230A8" w:rsidRDefault="00D5661C" w:rsidP="00D5661C">
      <w:pPr>
        <w:keepNext/>
        <w:pageBreakBefore/>
        <w:spacing w:before="240" w:after="120" w:line="240" w:lineRule="auto"/>
        <w:ind w:firstLine="0"/>
        <w:jc w:val="center"/>
        <w:outlineLvl w:val="0"/>
        <w:rPr>
          <w:rFonts w:eastAsia="MS Mincho" w:cs="Arial"/>
          <w:b/>
          <w:szCs w:val="24"/>
        </w:rPr>
      </w:pPr>
      <w:bookmarkStart w:id="12" w:name="_Toc16180171"/>
      <w:bookmarkEnd w:id="8"/>
      <w:r>
        <w:rPr>
          <w:rFonts w:eastAsia="MS Mincho" w:cs="Arial"/>
          <w:b/>
          <w:szCs w:val="24"/>
        </w:rPr>
        <w:lastRenderedPageBreak/>
        <w:t>Приложение</w:t>
      </w:r>
      <w:proofErr w:type="gramStart"/>
      <w:r>
        <w:rPr>
          <w:rFonts w:eastAsia="MS Mincho" w:cs="Arial"/>
          <w:b/>
          <w:szCs w:val="24"/>
        </w:rPr>
        <w:t xml:space="preserve"> А</w:t>
      </w:r>
      <w:proofErr w:type="gramEnd"/>
      <w:r>
        <w:rPr>
          <w:rFonts w:eastAsia="MS Mincho" w:cs="Arial"/>
          <w:b/>
          <w:szCs w:val="24"/>
        </w:rPr>
        <w:br/>
      </w:r>
      <w:r w:rsidRPr="009230A8">
        <w:rPr>
          <w:rFonts w:eastAsia="MS Mincho" w:cs="Arial"/>
          <w:b/>
          <w:szCs w:val="24"/>
        </w:rPr>
        <w:t>(</w:t>
      </w:r>
      <w:r w:rsidR="0077232B">
        <w:rPr>
          <w:rFonts w:eastAsia="MS Mincho" w:cs="Arial"/>
          <w:b/>
          <w:szCs w:val="24"/>
        </w:rPr>
        <w:t>обязательное</w:t>
      </w:r>
      <w:r w:rsidRPr="009230A8">
        <w:rPr>
          <w:rFonts w:eastAsia="MS Mincho" w:cs="Arial"/>
          <w:b/>
          <w:szCs w:val="24"/>
        </w:rPr>
        <w:t>)</w:t>
      </w:r>
      <w:r w:rsidRPr="009230A8">
        <w:rPr>
          <w:rFonts w:eastAsia="MS Mincho" w:cs="Arial"/>
          <w:b/>
          <w:szCs w:val="24"/>
        </w:rPr>
        <w:br/>
      </w:r>
    </w:p>
    <w:p w:rsidR="009230A8" w:rsidRPr="002C06F2" w:rsidRDefault="00BD2D72" w:rsidP="00FE1F76">
      <w:pPr>
        <w:pStyle w:val="affff0"/>
        <w:ind w:firstLine="0"/>
        <w:jc w:val="center"/>
        <w:rPr>
          <w:rFonts w:eastAsia="MS Mincho"/>
        </w:rPr>
      </w:pPr>
      <w:r w:rsidRPr="00C06807">
        <w:rPr>
          <w:sz w:val="22"/>
          <w:szCs w:val="22"/>
        </w:rPr>
        <w:t>Применение ISO 3744:2010 для электрогенераторов</w:t>
      </w:r>
    </w:p>
    <w:p w:rsidR="00016798" w:rsidRDefault="00016798" w:rsidP="00D5661C">
      <w:pPr>
        <w:rPr>
          <w:snapToGrid w:val="0"/>
          <w:szCs w:val="24"/>
          <w:lang w:eastAsia="en-US"/>
        </w:rPr>
      </w:pPr>
    </w:p>
    <w:p w:rsidR="0077232B" w:rsidRPr="008B21D1" w:rsidRDefault="0077232B" w:rsidP="008B21D1">
      <w:pPr>
        <w:rPr>
          <w:rFonts w:cs="Arial"/>
          <w:b/>
          <w:sz w:val="22"/>
          <w:szCs w:val="22"/>
        </w:rPr>
      </w:pPr>
      <w:r w:rsidRPr="008B21D1">
        <w:rPr>
          <w:rFonts w:cs="Arial"/>
          <w:b/>
          <w:sz w:val="22"/>
          <w:szCs w:val="22"/>
        </w:rPr>
        <w:t xml:space="preserve">А.1 </w:t>
      </w:r>
      <w:r w:rsidR="00482677">
        <w:rPr>
          <w:rFonts w:cs="Arial"/>
          <w:b/>
          <w:sz w:val="22"/>
          <w:szCs w:val="22"/>
        </w:rPr>
        <w:t>Общие положения</w:t>
      </w:r>
    </w:p>
    <w:p w:rsidR="005E6D35" w:rsidRDefault="005E6D35" w:rsidP="0077232B">
      <w:pPr>
        <w:rPr>
          <w:rFonts w:cs="Arial"/>
          <w:sz w:val="22"/>
          <w:szCs w:val="22"/>
        </w:rPr>
      </w:pPr>
      <w:r>
        <w:rPr>
          <w:rFonts w:cs="Arial"/>
          <w:sz w:val="22"/>
          <w:szCs w:val="22"/>
        </w:rPr>
        <w:t xml:space="preserve">В настоящем приложении рассматриваются требования базового стандарта </w:t>
      </w:r>
      <w:r>
        <w:rPr>
          <w:rFonts w:cs="Arial"/>
          <w:sz w:val="22"/>
          <w:szCs w:val="22"/>
          <w:lang w:val="en-US"/>
        </w:rPr>
        <w:t>ISO</w:t>
      </w:r>
      <w:r w:rsidRPr="005E6D35">
        <w:rPr>
          <w:rFonts w:cs="Arial"/>
          <w:sz w:val="22"/>
          <w:szCs w:val="22"/>
        </w:rPr>
        <w:t xml:space="preserve"> 3744</w:t>
      </w:r>
      <w:r>
        <w:rPr>
          <w:rFonts w:cs="Arial"/>
          <w:sz w:val="22"/>
          <w:szCs w:val="22"/>
        </w:rPr>
        <w:t xml:space="preserve">, </w:t>
      </w:r>
      <w:r w:rsidR="00F27C34">
        <w:rPr>
          <w:rFonts w:cs="Arial"/>
          <w:sz w:val="22"/>
          <w:szCs w:val="22"/>
        </w:rPr>
        <w:t>используемые</w:t>
      </w:r>
      <w:r>
        <w:rPr>
          <w:rFonts w:cs="Arial"/>
          <w:sz w:val="22"/>
          <w:szCs w:val="22"/>
        </w:rPr>
        <w:t xml:space="preserve"> в целях применения испытательных кодов по шуму для электрогенер</w:t>
      </w:r>
      <w:r>
        <w:rPr>
          <w:rFonts w:cs="Arial"/>
          <w:sz w:val="22"/>
          <w:szCs w:val="22"/>
        </w:rPr>
        <w:t>а</w:t>
      </w:r>
      <w:r>
        <w:rPr>
          <w:rFonts w:cs="Arial"/>
          <w:sz w:val="22"/>
          <w:szCs w:val="22"/>
        </w:rPr>
        <w:t>торов.</w:t>
      </w:r>
    </w:p>
    <w:p w:rsidR="005E6D35" w:rsidRDefault="005E6D35" w:rsidP="0077232B">
      <w:pPr>
        <w:rPr>
          <w:rFonts w:cs="Arial"/>
          <w:sz w:val="22"/>
          <w:szCs w:val="22"/>
        </w:rPr>
      </w:pPr>
      <w:r>
        <w:rPr>
          <w:rFonts w:cs="Arial"/>
          <w:sz w:val="22"/>
          <w:szCs w:val="22"/>
        </w:rPr>
        <w:t>Общий перечень требований приведен в таблице А.1, в которой разными символами обозначена степень применимости соответствующего требования базового стандарта:</w:t>
      </w:r>
    </w:p>
    <w:p w:rsidR="005E6D35" w:rsidRDefault="005E6D35" w:rsidP="0077232B">
      <w:pPr>
        <w:rPr>
          <w:rFonts w:cs="Arial"/>
          <w:sz w:val="22"/>
          <w:szCs w:val="22"/>
        </w:rPr>
      </w:pPr>
      <w:r>
        <w:rPr>
          <w:rFonts w:cs="Arial"/>
          <w:sz w:val="22"/>
          <w:szCs w:val="22"/>
        </w:rPr>
        <w:t xml:space="preserve">- А: структурный элемент </w:t>
      </w:r>
      <w:r>
        <w:rPr>
          <w:rFonts w:cs="Arial"/>
          <w:sz w:val="22"/>
          <w:szCs w:val="22"/>
          <w:lang w:val="en-US"/>
        </w:rPr>
        <w:t>ISO</w:t>
      </w:r>
      <w:r w:rsidRPr="005E6D35">
        <w:rPr>
          <w:rFonts w:cs="Arial"/>
          <w:sz w:val="22"/>
          <w:szCs w:val="22"/>
        </w:rPr>
        <w:t xml:space="preserve"> 3744</w:t>
      </w:r>
      <w:r>
        <w:rPr>
          <w:rFonts w:cs="Arial"/>
          <w:sz w:val="22"/>
          <w:szCs w:val="22"/>
        </w:rPr>
        <w:t>:2010 непосредственно применяют при измерениях шума электрогенераторов;</w:t>
      </w:r>
    </w:p>
    <w:p w:rsidR="005E6D35" w:rsidRDefault="005E6D35" w:rsidP="0077232B">
      <w:pPr>
        <w:rPr>
          <w:rFonts w:cs="Arial"/>
          <w:sz w:val="22"/>
          <w:szCs w:val="22"/>
        </w:rPr>
      </w:pPr>
      <w:r>
        <w:rPr>
          <w:rFonts w:cs="Arial"/>
          <w:sz w:val="22"/>
          <w:szCs w:val="22"/>
        </w:rPr>
        <w:t xml:space="preserve">- </w:t>
      </w:r>
      <w:r>
        <w:rPr>
          <w:rFonts w:cs="Arial"/>
          <w:sz w:val="22"/>
          <w:szCs w:val="22"/>
          <w:lang w:val="en-US"/>
        </w:rPr>
        <w:t>R</w:t>
      </w:r>
      <w:r>
        <w:rPr>
          <w:rFonts w:cs="Arial"/>
          <w:sz w:val="22"/>
          <w:szCs w:val="22"/>
        </w:rPr>
        <w:t xml:space="preserve">: требования структурного элемента </w:t>
      </w:r>
      <w:r>
        <w:rPr>
          <w:rFonts w:cs="Arial"/>
          <w:sz w:val="22"/>
          <w:szCs w:val="22"/>
          <w:lang w:val="en-US"/>
        </w:rPr>
        <w:t>ISO</w:t>
      </w:r>
      <w:r w:rsidRPr="005E6D35">
        <w:rPr>
          <w:rFonts w:cs="Arial"/>
          <w:sz w:val="22"/>
          <w:szCs w:val="22"/>
        </w:rPr>
        <w:t xml:space="preserve"> 3744</w:t>
      </w:r>
      <w:r>
        <w:rPr>
          <w:rFonts w:cs="Arial"/>
          <w:sz w:val="22"/>
          <w:szCs w:val="22"/>
        </w:rPr>
        <w:t>:2010 изменяют или дополняют в ц</w:t>
      </w:r>
      <w:r>
        <w:rPr>
          <w:rFonts w:cs="Arial"/>
          <w:sz w:val="22"/>
          <w:szCs w:val="22"/>
        </w:rPr>
        <w:t>е</w:t>
      </w:r>
      <w:r>
        <w:rPr>
          <w:rFonts w:cs="Arial"/>
          <w:sz w:val="22"/>
          <w:szCs w:val="22"/>
        </w:rPr>
        <w:t>лях измерений шума электрогенератора (с указанием</w:t>
      </w:r>
      <w:r w:rsidR="00801647">
        <w:rPr>
          <w:rFonts w:cs="Arial"/>
          <w:sz w:val="22"/>
          <w:szCs w:val="22"/>
        </w:rPr>
        <w:t xml:space="preserve"> в таблице</w:t>
      </w:r>
      <w:r>
        <w:rPr>
          <w:rFonts w:cs="Arial"/>
          <w:sz w:val="22"/>
          <w:szCs w:val="22"/>
        </w:rPr>
        <w:t xml:space="preserve"> соответствующего стру</w:t>
      </w:r>
      <w:r>
        <w:rPr>
          <w:rFonts w:cs="Arial"/>
          <w:sz w:val="22"/>
          <w:szCs w:val="22"/>
        </w:rPr>
        <w:t>к</w:t>
      </w:r>
      <w:r>
        <w:rPr>
          <w:rFonts w:cs="Arial"/>
          <w:sz w:val="22"/>
          <w:szCs w:val="22"/>
        </w:rPr>
        <w:t>турного элемента настоящего стандарта, содержащего указанные изменения или дополн</w:t>
      </w:r>
      <w:r>
        <w:rPr>
          <w:rFonts w:cs="Arial"/>
          <w:sz w:val="22"/>
          <w:szCs w:val="22"/>
        </w:rPr>
        <w:t>е</w:t>
      </w:r>
      <w:r>
        <w:rPr>
          <w:rFonts w:cs="Arial"/>
          <w:sz w:val="22"/>
          <w:szCs w:val="22"/>
        </w:rPr>
        <w:t>ния);</w:t>
      </w:r>
    </w:p>
    <w:p w:rsidR="005E6D35" w:rsidRDefault="00801647" w:rsidP="0077232B">
      <w:pPr>
        <w:rPr>
          <w:rFonts w:cs="Arial"/>
          <w:sz w:val="22"/>
          <w:szCs w:val="22"/>
        </w:rPr>
      </w:pPr>
      <w:r>
        <w:rPr>
          <w:rFonts w:cs="Arial"/>
          <w:sz w:val="22"/>
          <w:szCs w:val="22"/>
        </w:rPr>
        <w:t xml:space="preserve">- </w:t>
      </w:r>
      <w:r>
        <w:rPr>
          <w:rFonts w:cs="Arial"/>
          <w:sz w:val="22"/>
          <w:szCs w:val="22"/>
          <w:lang w:val="en-US"/>
        </w:rPr>
        <w:t>N</w:t>
      </w:r>
      <w:r w:rsidRPr="00801647">
        <w:rPr>
          <w:rFonts w:cs="Arial"/>
          <w:sz w:val="22"/>
          <w:szCs w:val="22"/>
        </w:rPr>
        <w:t>/</w:t>
      </w:r>
      <w:r>
        <w:rPr>
          <w:rFonts w:cs="Arial"/>
          <w:sz w:val="22"/>
          <w:szCs w:val="22"/>
          <w:lang w:val="en-US"/>
        </w:rPr>
        <w:t>A</w:t>
      </w:r>
      <w:r>
        <w:rPr>
          <w:rFonts w:cs="Arial"/>
          <w:sz w:val="22"/>
          <w:szCs w:val="22"/>
        </w:rPr>
        <w:t xml:space="preserve">: требования структурного элемента </w:t>
      </w:r>
      <w:r>
        <w:rPr>
          <w:rFonts w:cs="Arial"/>
          <w:sz w:val="22"/>
          <w:szCs w:val="22"/>
          <w:lang w:val="en-US"/>
        </w:rPr>
        <w:t>ISO</w:t>
      </w:r>
      <w:r w:rsidRPr="005E6D35">
        <w:rPr>
          <w:rFonts w:cs="Arial"/>
          <w:sz w:val="22"/>
          <w:szCs w:val="22"/>
        </w:rPr>
        <w:t xml:space="preserve"> 3744</w:t>
      </w:r>
      <w:r>
        <w:rPr>
          <w:rFonts w:cs="Arial"/>
          <w:sz w:val="22"/>
          <w:szCs w:val="22"/>
        </w:rPr>
        <w:t>:2010 не применяют при измерен</w:t>
      </w:r>
      <w:r>
        <w:rPr>
          <w:rFonts w:cs="Arial"/>
          <w:sz w:val="22"/>
          <w:szCs w:val="22"/>
        </w:rPr>
        <w:t>и</w:t>
      </w:r>
      <w:r>
        <w:rPr>
          <w:rFonts w:cs="Arial"/>
          <w:sz w:val="22"/>
          <w:szCs w:val="22"/>
        </w:rPr>
        <w:t>ях шума электрогенераторов.</w:t>
      </w:r>
    </w:p>
    <w:p w:rsidR="00F27C34" w:rsidRDefault="00962F23" w:rsidP="0077232B">
      <w:pPr>
        <w:rPr>
          <w:rFonts w:cs="Arial"/>
          <w:sz w:val="22"/>
          <w:szCs w:val="22"/>
        </w:rPr>
      </w:pPr>
      <w:r>
        <w:rPr>
          <w:rFonts w:cs="Arial"/>
          <w:sz w:val="22"/>
          <w:szCs w:val="22"/>
        </w:rPr>
        <w:t>И</w:t>
      </w:r>
      <w:r w:rsidR="00F27C34">
        <w:rPr>
          <w:rFonts w:cs="Arial"/>
          <w:sz w:val="22"/>
          <w:szCs w:val="22"/>
        </w:rPr>
        <w:t xml:space="preserve">зменения или дополнения к соответствующим требованиям из </w:t>
      </w:r>
      <w:r w:rsidR="00F27C34">
        <w:rPr>
          <w:rFonts w:cs="Arial"/>
          <w:sz w:val="22"/>
          <w:szCs w:val="22"/>
          <w:lang w:val="en-US"/>
        </w:rPr>
        <w:t>ISO</w:t>
      </w:r>
      <w:r w:rsidR="00F27C34" w:rsidRPr="005E6D35">
        <w:rPr>
          <w:rFonts w:cs="Arial"/>
          <w:sz w:val="22"/>
          <w:szCs w:val="22"/>
        </w:rPr>
        <w:t xml:space="preserve"> 3744</w:t>
      </w:r>
      <w:r w:rsidR="00F27C34">
        <w:rPr>
          <w:rFonts w:cs="Arial"/>
          <w:sz w:val="22"/>
          <w:szCs w:val="22"/>
        </w:rPr>
        <w:t>:2010</w:t>
      </w:r>
      <w:r>
        <w:rPr>
          <w:rFonts w:cs="Arial"/>
          <w:sz w:val="22"/>
          <w:szCs w:val="22"/>
        </w:rPr>
        <w:t xml:space="preserve"> пр</w:t>
      </w:r>
      <w:r>
        <w:rPr>
          <w:rFonts w:cs="Arial"/>
          <w:sz w:val="22"/>
          <w:szCs w:val="22"/>
        </w:rPr>
        <w:t>и</w:t>
      </w:r>
      <w:r>
        <w:rPr>
          <w:rFonts w:cs="Arial"/>
          <w:sz w:val="22"/>
          <w:szCs w:val="22"/>
        </w:rPr>
        <w:t>ведены в настоящем приложении или в основном тексте стандарта</w:t>
      </w:r>
      <w:r w:rsidR="00F27C34">
        <w:rPr>
          <w:rFonts w:cs="Arial"/>
          <w:sz w:val="22"/>
          <w:szCs w:val="22"/>
        </w:rPr>
        <w:t>.</w:t>
      </w:r>
    </w:p>
    <w:p w:rsidR="00801647" w:rsidRDefault="00801647" w:rsidP="00801647">
      <w:pPr>
        <w:spacing w:line="240" w:lineRule="auto"/>
        <w:rPr>
          <w:rFonts w:cs="Arial"/>
          <w:sz w:val="22"/>
          <w:szCs w:val="22"/>
        </w:rPr>
      </w:pPr>
    </w:p>
    <w:p w:rsidR="00801647" w:rsidRDefault="00801647" w:rsidP="00801647">
      <w:pPr>
        <w:keepNext/>
        <w:widowControl w:val="0"/>
        <w:tabs>
          <w:tab w:val="left" w:pos="14034"/>
        </w:tabs>
        <w:ind w:firstLine="0"/>
        <w:rPr>
          <w:rFonts w:cs="Arial"/>
          <w:sz w:val="22"/>
          <w:szCs w:val="22"/>
        </w:rPr>
      </w:pPr>
      <w:r w:rsidRPr="007F6D91">
        <w:rPr>
          <w:spacing w:val="40"/>
          <w:sz w:val="22"/>
          <w:szCs w:val="22"/>
        </w:rPr>
        <w:t>Таблица</w:t>
      </w:r>
      <w:r w:rsidRPr="00F81247">
        <w:rPr>
          <w:spacing w:val="20"/>
          <w:sz w:val="22"/>
          <w:szCs w:val="22"/>
        </w:rPr>
        <w:t xml:space="preserve"> </w:t>
      </w:r>
      <w:r w:rsidR="0044377B">
        <w:rPr>
          <w:spacing w:val="20"/>
          <w:sz w:val="22"/>
          <w:szCs w:val="22"/>
        </w:rPr>
        <w:t>А.</w:t>
      </w:r>
      <w:r>
        <w:rPr>
          <w:spacing w:val="20"/>
          <w:sz w:val="22"/>
          <w:szCs w:val="22"/>
        </w:rPr>
        <w:t>1</w:t>
      </w:r>
      <w:r w:rsidRPr="00F81247">
        <w:rPr>
          <w:spacing w:val="20"/>
          <w:sz w:val="22"/>
          <w:szCs w:val="22"/>
        </w:rPr>
        <w:t xml:space="preserve"> </w:t>
      </w:r>
      <w:r w:rsidRPr="00F81247">
        <w:rPr>
          <w:rFonts w:cs="Arial"/>
          <w:sz w:val="22"/>
          <w:szCs w:val="22"/>
        </w:rPr>
        <w:t xml:space="preserve">– </w:t>
      </w:r>
      <w:r>
        <w:rPr>
          <w:rFonts w:cs="Arial"/>
          <w:sz w:val="22"/>
          <w:szCs w:val="22"/>
        </w:rPr>
        <w:t xml:space="preserve">Применимость требований по </w:t>
      </w:r>
      <w:r>
        <w:rPr>
          <w:rFonts w:cs="Arial"/>
          <w:sz w:val="22"/>
          <w:szCs w:val="22"/>
          <w:lang w:val="en-US"/>
        </w:rPr>
        <w:t>ISO</w:t>
      </w:r>
      <w:r w:rsidRPr="005E6D35">
        <w:rPr>
          <w:rFonts w:cs="Arial"/>
          <w:sz w:val="22"/>
          <w:szCs w:val="22"/>
        </w:rPr>
        <w:t xml:space="preserve"> 3744</w:t>
      </w:r>
      <w:r>
        <w:rPr>
          <w:rFonts w:cs="Arial"/>
          <w:sz w:val="22"/>
          <w:szCs w:val="22"/>
        </w:rPr>
        <w:t>:2010 для испытательных кодов по шуму электрогенераторов</w:t>
      </w:r>
    </w:p>
    <w:tbl>
      <w:tblPr>
        <w:tblStyle w:val="aff0"/>
        <w:tblW w:w="9899" w:type="dxa"/>
        <w:tblInd w:w="-10" w:type="dxa"/>
        <w:tblLayout w:type="fixed"/>
        <w:tblLook w:val="04A0" w:firstRow="1" w:lastRow="0" w:firstColumn="1" w:lastColumn="0" w:noHBand="0" w:noVBand="1"/>
      </w:tblPr>
      <w:tblGrid>
        <w:gridCol w:w="1252"/>
        <w:gridCol w:w="1276"/>
        <w:gridCol w:w="4820"/>
        <w:gridCol w:w="850"/>
        <w:gridCol w:w="851"/>
        <w:gridCol w:w="850"/>
      </w:tblGrid>
      <w:tr w:rsidR="00801647" w:rsidRPr="007D5DE9" w:rsidTr="00F27C34">
        <w:trPr>
          <w:trHeight w:val="337"/>
        </w:trPr>
        <w:tc>
          <w:tcPr>
            <w:tcW w:w="7348"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ISO 3744:2010</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Pr>
                <w:rFonts w:cs="Arial"/>
                <w:sz w:val="20"/>
              </w:rPr>
              <w:t>Степень применимости</w:t>
            </w:r>
          </w:p>
        </w:tc>
      </w:tr>
      <w:tr w:rsidR="00801647" w:rsidRPr="007D5DE9" w:rsidTr="00962F23">
        <w:tc>
          <w:tcPr>
            <w:tcW w:w="1252" w:type="dxa"/>
            <w:tcBorders>
              <w:top w:val="single" w:sz="6" w:space="0" w:color="auto"/>
              <w:left w:val="single" w:sz="6" w:space="0" w:color="auto"/>
              <w:bottom w:val="double" w:sz="4" w:space="0" w:color="auto"/>
              <w:right w:val="single" w:sz="6" w:space="0" w:color="auto"/>
            </w:tcBorders>
          </w:tcPr>
          <w:p w:rsidR="00801647" w:rsidRPr="00801647" w:rsidRDefault="00801647" w:rsidP="00962F23">
            <w:pPr>
              <w:spacing w:before="60" w:after="60" w:line="240" w:lineRule="auto"/>
              <w:ind w:left="-57" w:right="-57" w:firstLine="0"/>
              <w:jc w:val="center"/>
              <w:rPr>
                <w:rFonts w:cs="Arial"/>
                <w:sz w:val="20"/>
              </w:rPr>
            </w:pPr>
            <w:r>
              <w:rPr>
                <w:rFonts w:cs="Arial"/>
                <w:sz w:val="20"/>
              </w:rPr>
              <w:t>Раздел</w:t>
            </w:r>
            <w:r w:rsidR="00F27C34">
              <w:rPr>
                <w:rFonts w:cs="Arial"/>
                <w:sz w:val="20"/>
              </w:rPr>
              <w:t>, приложение</w:t>
            </w:r>
          </w:p>
        </w:tc>
        <w:tc>
          <w:tcPr>
            <w:tcW w:w="1276" w:type="dxa"/>
            <w:tcBorders>
              <w:top w:val="single" w:sz="6" w:space="0" w:color="auto"/>
              <w:left w:val="single" w:sz="6" w:space="0" w:color="auto"/>
              <w:bottom w:val="double" w:sz="4" w:space="0" w:color="auto"/>
              <w:right w:val="single" w:sz="6" w:space="0" w:color="auto"/>
            </w:tcBorders>
          </w:tcPr>
          <w:p w:rsidR="00801647" w:rsidRPr="00801647" w:rsidRDefault="00801647" w:rsidP="00962F23">
            <w:pPr>
              <w:suppressAutoHyphens/>
              <w:spacing w:before="60" w:after="60" w:line="240" w:lineRule="auto"/>
              <w:ind w:left="-57" w:right="-57" w:firstLine="0"/>
              <w:jc w:val="center"/>
              <w:rPr>
                <w:rFonts w:cs="Arial"/>
                <w:sz w:val="20"/>
              </w:rPr>
            </w:pPr>
            <w:r>
              <w:rPr>
                <w:rFonts w:cs="Arial"/>
                <w:sz w:val="20"/>
              </w:rPr>
              <w:t>Подраздел, пункт</w:t>
            </w:r>
          </w:p>
        </w:tc>
        <w:tc>
          <w:tcPr>
            <w:tcW w:w="4820" w:type="dxa"/>
            <w:tcBorders>
              <w:top w:val="single" w:sz="6" w:space="0" w:color="auto"/>
              <w:left w:val="single" w:sz="6" w:space="0" w:color="auto"/>
              <w:bottom w:val="double" w:sz="4" w:space="0" w:color="auto"/>
              <w:right w:val="single" w:sz="6" w:space="0" w:color="auto"/>
            </w:tcBorders>
          </w:tcPr>
          <w:p w:rsidR="00801647" w:rsidRPr="00801647" w:rsidRDefault="00801647" w:rsidP="00962F23">
            <w:pPr>
              <w:spacing w:before="60" w:after="60" w:line="240" w:lineRule="auto"/>
              <w:ind w:firstLine="0"/>
              <w:jc w:val="center"/>
              <w:rPr>
                <w:rFonts w:cs="Arial"/>
                <w:sz w:val="20"/>
              </w:rPr>
            </w:pPr>
            <w:r>
              <w:rPr>
                <w:rFonts w:cs="Arial"/>
                <w:sz w:val="20"/>
              </w:rPr>
              <w:t>Заголовок</w:t>
            </w:r>
            <w:r w:rsidR="00F27C34">
              <w:rPr>
                <w:rFonts w:cs="Arial"/>
                <w:sz w:val="20"/>
              </w:rPr>
              <w:t>, термин</w:t>
            </w:r>
          </w:p>
        </w:tc>
        <w:tc>
          <w:tcPr>
            <w:tcW w:w="850" w:type="dxa"/>
            <w:tcBorders>
              <w:top w:val="single" w:sz="6" w:space="0" w:color="auto"/>
              <w:left w:val="single" w:sz="6" w:space="0" w:color="auto"/>
              <w:bottom w:val="double" w:sz="4" w:space="0" w:color="auto"/>
              <w:right w:val="single" w:sz="6" w:space="0" w:color="auto"/>
            </w:tcBorders>
          </w:tcPr>
          <w:p w:rsidR="00801647" w:rsidRPr="00801647" w:rsidRDefault="00801647" w:rsidP="00962F23">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801647" w:rsidRPr="00801647" w:rsidRDefault="00801647" w:rsidP="00962F23">
            <w:pPr>
              <w:spacing w:before="60" w:after="60" w:line="240" w:lineRule="auto"/>
              <w:ind w:firstLine="0"/>
              <w:jc w:val="center"/>
              <w:rPr>
                <w:rFonts w:cs="Arial"/>
                <w:sz w:val="20"/>
              </w:rPr>
            </w:pPr>
            <w:r w:rsidRPr="00801647">
              <w:rPr>
                <w:rFonts w:cs="Arial"/>
                <w:sz w:val="20"/>
              </w:rPr>
              <w:t>R</w:t>
            </w:r>
          </w:p>
        </w:tc>
        <w:tc>
          <w:tcPr>
            <w:tcW w:w="850" w:type="dxa"/>
            <w:tcBorders>
              <w:top w:val="single" w:sz="6" w:space="0" w:color="auto"/>
              <w:left w:val="single" w:sz="6" w:space="0" w:color="auto"/>
              <w:bottom w:val="double" w:sz="4" w:space="0" w:color="auto"/>
              <w:right w:val="single" w:sz="6" w:space="0" w:color="auto"/>
            </w:tcBorders>
          </w:tcPr>
          <w:p w:rsidR="00801647" w:rsidRPr="00801647" w:rsidRDefault="00801647" w:rsidP="00962F23">
            <w:pPr>
              <w:spacing w:before="60" w:after="60" w:line="240" w:lineRule="auto"/>
              <w:ind w:firstLine="0"/>
              <w:jc w:val="center"/>
              <w:rPr>
                <w:rFonts w:cs="Arial"/>
                <w:sz w:val="20"/>
              </w:rPr>
            </w:pPr>
            <w:r w:rsidRPr="00801647">
              <w:rPr>
                <w:rFonts w:cs="Arial"/>
                <w:sz w:val="20"/>
              </w:rPr>
              <w:t>N/A</w:t>
            </w:r>
          </w:p>
        </w:tc>
      </w:tr>
      <w:tr w:rsidR="00801647" w:rsidRPr="007D5DE9" w:rsidTr="00F27C34">
        <w:tc>
          <w:tcPr>
            <w:tcW w:w="1252"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w:t>
            </w:r>
          </w:p>
        </w:tc>
        <w:tc>
          <w:tcPr>
            <w:tcW w:w="1276"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20" w:type="dxa"/>
            <w:tcBorders>
              <w:top w:val="double" w:sz="4" w:space="0" w:color="auto"/>
              <w:left w:val="single" w:sz="6" w:space="0" w:color="auto"/>
              <w:bottom w:val="single" w:sz="6" w:space="0" w:color="auto"/>
              <w:right w:val="single" w:sz="6" w:space="0" w:color="auto"/>
            </w:tcBorders>
            <w:vAlign w:val="center"/>
          </w:tcPr>
          <w:p w:rsidR="00801647" w:rsidRPr="00801647" w:rsidRDefault="00F27C34" w:rsidP="00801647">
            <w:pPr>
              <w:spacing w:before="60" w:after="60" w:line="240" w:lineRule="auto"/>
              <w:ind w:firstLine="0"/>
              <w:rPr>
                <w:rFonts w:cs="Arial"/>
                <w:sz w:val="20"/>
              </w:rPr>
            </w:pPr>
            <w:r>
              <w:rPr>
                <w:rFonts w:cs="Arial"/>
                <w:sz w:val="20"/>
              </w:rPr>
              <w:t>Область применения</w:t>
            </w:r>
          </w:p>
        </w:tc>
        <w:tc>
          <w:tcPr>
            <w:tcW w:w="2551" w:type="dxa"/>
            <w:gridSpan w:val="3"/>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1.1</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1.2</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Вид шума и источники шума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1.3</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Испытательное пространство</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1.4</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Неопределенность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Нормативные ссылки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vAlign w:val="center"/>
          </w:tcPr>
          <w:p w:rsidR="00801647" w:rsidRPr="00801647" w:rsidRDefault="00F27C34" w:rsidP="00801647">
            <w:pPr>
              <w:spacing w:before="60" w:after="60" w:line="240" w:lineRule="auto"/>
              <w:ind w:firstLine="0"/>
              <w:rPr>
                <w:rFonts w:cs="Arial"/>
                <w:sz w:val="20"/>
              </w:rPr>
            </w:pPr>
            <w:r w:rsidRPr="00F27C34">
              <w:rPr>
                <w:rFonts w:cs="Arial"/>
                <w:sz w:val="20"/>
              </w:rPr>
              <w:t>Термины и определения</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звуковое давление</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уровень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3.3</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эквивалентный уровень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bl>
    <w:p w:rsidR="0066599F" w:rsidRPr="0066599F" w:rsidRDefault="0066599F" w:rsidP="0066599F">
      <w:pPr>
        <w:ind w:firstLine="0"/>
        <w:rPr>
          <w:sz w:val="22"/>
          <w:szCs w:val="22"/>
        </w:rPr>
      </w:pPr>
      <w:r w:rsidRPr="0066599F">
        <w:rPr>
          <w:i/>
          <w:sz w:val="22"/>
          <w:szCs w:val="22"/>
        </w:rPr>
        <w:lastRenderedPageBreak/>
        <w:t>Продолжение таблицы А.1</w:t>
      </w:r>
    </w:p>
    <w:tbl>
      <w:tblPr>
        <w:tblStyle w:val="aff0"/>
        <w:tblW w:w="9899" w:type="dxa"/>
        <w:tblInd w:w="-10" w:type="dxa"/>
        <w:tblLayout w:type="fixed"/>
        <w:tblLook w:val="04A0" w:firstRow="1" w:lastRow="0" w:firstColumn="1" w:lastColumn="0" w:noHBand="0" w:noVBand="1"/>
      </w:tblPr>
      <w:tblGrid>
        <w:gridCol w:w="1252"/>
        <w:gridCol w:w="1276"/>
        <w:gridCol w:w="4820"/>
        <w:gridCol w:w="850"/>
        <w:gridCol w:w="851"/>
        <w:gridCol w:w="850"/>
      </w:tblGrid>
      <w:tr w:rsidR="00962F23" w:rsidRPr="007D5DE9" w:rsidTr="006212B7">
        <w:tc>
          <w:tcPr>
            <w:tcW w:w="7348" w:type="dxa"/>
            <w:gridSpan w:val="3"/>
            <w:tcBorders>
              <w:top w:val="single" w:sz="6" w:space="0" w:color="auto"/>
              <w:left w:val="single" w:sz="6" w:space="0" w:color="auto"/>
              <w:bottom w:val="single" w:sz="6" w:space="0" w:color="auto"/>
              <w:right w:val="single" w:sz="6" w:space="0" w:color="auto"/>
            </w:tcBorders>
            <w:vAlign w:val="center"/>
          </w:tcPr>
          <w:p w:rsidR="00962F23" w:rsidRPr="00801647" w:rsidRDefault="00962F23" w:rsidP="006212B7">
            <w:pPr>
              <w:spacing w:before="60" w:after="60" w:line="240" w:lineRule="auto"/>
              <w:ind w:firstLine="0"/>
              <w:jc w:val="center"/>
              <w:rPr>
                <w:rFonts w:cs="Arial"/>
                <w:sz w:val="20"/>
              </w:rPr>
            </w:pPr>
            <w:r w:rsidRPr="00801647">
              <w:rPr>
                <w:rFonts w:cs="Arial"/>
                <w:sz w:val="20"/>
              </w:rPr>
              <w:t>ISO 3744:2010</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962F23" w:rsidRPr="00801647" w:rsidRDefault="00962F23" w:rsidP="006212B7">
            <w:pPr>
              <w:spacing w:before="60" w:after="60" w:line="240" w:lineRule="auto"/>
              <w:ind w:firstLine="0"/>
              <w:jc w:val="center"/>
              <w:rPr>
                <w:rFonts w:cs="Arial"/>
                <w:sz w:val="20"/>
              </w:rPr>
            </w:pPr>
            <w:r>
              <w:rPr>
                <w:rFonts w:cs="Arial"/>
                <w:sz w:val="20"/>
              </w:rPr>
              <w:t>Степень применимости</w:t>
            </w:r>
          </w:p>
        </w:tc>
      </w:tr>
      <w:tr w:rsidR="0066599F" w:rsidRPr="007D5DE9" w:rsidTr="00962F23">
        <w:tc>
          <w:tcPr>
            <w:tcW w:w="1252" w:type="dxa"/>
            <w:tcBorders>
              <w:top w:val="single" w:sz="6" w:space="0" w:color="auto"/>
              <w:left w:val="single" w:sz="6" w:space="0" w:color="auto"/>
              <w:bottom w:val="double" w:sz="4" w:space="0" w:color="auto"/>
              <w:right w:val="single" w:sz="6" w:space="0" w:color="auto"/>
            </w:tcBorders>
          </w:tcPr>
          <w:p w:rsidR="0066599F" w:rsidRPr="00801647" w:rsidRDefault="0066599F" w:rsidP="00962F23">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66599F" w:rsidRPr="00801647" w:rsidRDefault="0066599F" w:rsidP="00962F23">
            <w:pPr>
              <w:suppressAutoHyphens/>
              <w:spacing w:before="60" w:after="60" w:line="240" w:lineRule="auto"/>
              <w:ind w:left="-57" w:right="-57" w:firstLine="0"/>
              <w:jc w:val="center"/>
              <w:rPr>
                <w:rFonts w:cs="Arial"/>
                <w:sz w:val="20"/>
              </w:rPr>
            </w:pPr>
            <w:r>
              <w:rPr>
                <w:rFonts w:cs="Arial"/>
                <w:sz w:val="20"/>
              </w:rPr>
              <w:t>Подраздел, пункт</w:t>
            </w:r>
          </w:p>
        </w:tc>
        <w:tc>
          <w:tcPr>
            <w:tcW w:w="4820" w:type="dxa"/>
            <w:tcBorders>
              <w:top w:val="single" w:sz="6" w:space="0" w:color="auto"/>
              <w:left w:val="single" w:sz="6" w:space="0" w:color="auto"/>
              <w:bottom w:val="double" w:sz="4" w:space="0" w:color="auto"/>
              <w:right w:val="single" w:sz="6" w:space="0" w:color="auto"/>
            </w:tcBorders>
          </w:tcPr>
          <w:p w:rsidR="0066599F" w:rsidRPr="00801647" w:rsidRDefault="0066599F" w:rsidP="00962F23">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66599F" w:rsidRPr="00801647" w:rsidRDefault="0066599F" w:rsidP="00962F23">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66599F" w:rsidRPr="00801647" w:rsidRDefault="0066599F" w:rsidP="00962F23">
            <w:pPr>
              <w:spacing w:before="60" w:after="60" w:line="240" w:lineRule="auto"/>
              <w:ind w:firstLine="0"/>
              <w:jc w:val="center"/>
              <w:rPr>
                <w:rFonts w:cs="Arial"/>
                <w:sz w:val="20"/>
              </w:rPr>
            </w:pPr>
            <w:r w:rsidRPr="00801647">
              <w:rPr>
                <w:rFonts w:cs="Arial"/>
                <w:sz w:val="20"/>
              </w:rPr>
              <w:t>R</w:t>
            </w:r>
          </w:p>
        </w:tc>
        <w:tc>
          <w:tcPr>
            <w:tcW w:w="850" w:type="dxa"/>
            <w:tcBorders>
              <w:top w:val="single" w:sz="6" w:space="0" w:color="auto"/>
              <w:left w:val="single" w:sz="6" w:space="0" w:color="auto"/>
              <w:bottom w:val="double" w:sz="4" w:space="0" w:color="auto"/>
              <w:right w:val="single" w:sz="6" w:space="0" w:color="auto"/>
            </w:tcBorders>
          </w:tcPr>
          <w:p w:rsidR="0066599F" w:rsidRPr="00801647" w:rsidRDefault="0066599F" w:rsidP="00962F23">
            <w:pPr>
              <w:spacing w:before="60" w:after="60" w:line="240" w:lineRule="auto"/>
              <w:ind w:firstLine="0"/>
              <w:jc w:val="center"/>
              <w:rPr>
                <w:rFonts w:cs="Arial"/>
                <w:sz w:val="20"/>
              </w:rPr>
            </w:pPr>
            <w:r w:rsidRPr="00801647">
              <w:rPr>
                <w:rFonts w:cs="Arial"/>
                <w:sz w:val="20"/>
              </w:rPr>
              <w:t>N/A</w:t>
            </w:r>
          </w:p>
        </w:tc>
      </w:tr>
      <w:tr w:rsidR="00801647" w:rsidRPr="007D5DE9" w:rsidTr="00962F23">
        <w:tc>
          <w:tcPr>
            <w:tcW w:w="1252"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3.4</w:t>
            </w:r>
          </w:p>
        </w:tc>
        <w:tc>
          <w:tcPr>
            <w:tcW w:w="4820" w:type="dxa"/>
            <w:tcBorders>
              <w:top w:val="double" w:sz="4" w:space="0" w:color="auto"/>
              <w:left w:val="single" w:sz="6" w:space="0" w:color="auto"/>
              <w:bottom w:val="single" w:sz="6" w:space="0" w:color="auto"/>
              <w:right w:val="single" w:sz="6" w:space="0" w:color="auto"/>
            </w:tcBorders>
          </w:tcPr>
          <w:p w:rsidR="00801647" w:rsidRPr="00801647" w:rsidRDefault="00F27C34" w:rsidP="0066599F">
            <w:pPr>
              <w:spacing w:before="60" w:after="60" w:line="240" w:lineRule="auto"/>
              <w:ind w:firstLine="0"/>
              <w:jc w:val="left"/>
              <w:rPr>
                <w:rFonts w:cs="Arial"/>
                <w:sz w:val="20"/>
              </w:rPr>
            </w:pPr>
            <w:r w:rsidRPr="00F27C34">
              <w:rPr>
                <w:rFonts w:cs="Arial"/>
                <w:sz w:val="20"/>
              </w:rPr>
              <w:t>уровень экспозиции отдельного шумового соб</w:t>
            </w:r>
            <w:r w:rsidRPr="00F27C34">
              <w:rPr>
                <w:rFonts w:cs="Arial"/>
                <w:sz w:val="20"/>
              </w:rPr>
              <w:t>ы</w:t>
            </w:r>
            <w:r w:rsidRPr="00F27C34">
              <w:rPr>
                <w:rFonts w:cs="Arial"/>
                <w:sz w:val="20"/>
              </w:rPr>
              <w:t>тия</w:t>
            </w:r>
          </w:p>
        </w:tc>
        <w:tc>
          <w:tcPr>
            <w:tcW w:w="850"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3.5</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продолжительность измерений</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3.6</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свободное (звуковое) поле</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3.7</w:t>
            </w:r>
          </w:p>
        </w:tc>
        <w:tc>
          <w:tcPr>
            <w:tcW w:w="4820" w:type="dxa"/>
            <w:tcBorders>
              <w:top w:val="single" w:sz="6" w:space="0" w:color="auto"/>
              <w:left w:val="single" w:sz="6" w:space="0" w:color="auto"/>
              <w:bottom w:val="single" w:sz="6" w:space="0" w:color="auto"/>
              <w:right w:val="single" w:sz="6" w:space="0" w:color="auto"/>
            </w:tcBorders>
          </w:tcPr>
          <w:p w:rsidR="00801647" w:rsidRPr="00F27C34" w:rsidRDefault="00F27C34" w:rsidP="0066599F">
            <w:pPr>
              <w:spacing w:before="60" w:after="60" w:line="240" w:lineRule="auto"/>
              <w:ind w:firstLine="0"/>
              <w:jc w:val="left"/>
              <w:rPr>
                <w:rFonts w:cs="Arial"/>
                <w:sz w:val="20"/>
              </w:rPr>
            </w:pPr>
            <w:r w:rsidRPr="00F27C34">
              <w:rPr>
                <w:rFonts w:cs="Arial"/>
                <w:sz w:val="20"/>
              </w:rPr>
              <w:t>свободное (звуковое) поле над звукоотража</w:t>
            </w:r>
            <w:r w:rsidRPr="00F27C34">
              <w:rPr>
                <w:rFonts w:cs="Arial"/>
                <w:sz w:val="20"/>
              </w:rPr>
              <w:t>ю</w:t>
            </w:r>
            <w:r w:rsidRPr="00F27C34">
              <w:rPr>
                <w:rFonts w:cs="Arial"/>
                <w:sz w:val="20"/>
              </w:rPr>
              <w:t>щей плоскостью</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3.8</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F27C34" w:rsidP="00801647">
            <w:pPr>
              <w:spacing w:before="60" w:after="60" w:line="240" w:lineRule="auto"/>
              <w:ind w:firstLine="0"/>
              <w:rPr>
                <w:rFonts w:cs="Arial"/>
                <w:sz w:val="20"/>
              </w:rPr>
            </w:pPr>
            <w:r w:rsidRPr="00F27C34">
              <w:rPr>
                <w:rFonts w:cs="Arial"/>
                <w:sz w:val="20"/>
              </w:rPr>
              <w:t>звукоотражающая плоскость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F27C34"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rPr>
                <w:rFonts w:cs="Arial"/>
                <w:sz w:val="20"/>
              </w:rPr>
            </w:pPr>
            <w:r w:rsidRPr="00801647">
              <w:rPr>
                <w:rFonts w:cs="Arial"/>
                <w:sz w:val="20"/>
              </w:rPr>
              <w:t>3.9</w:t>
            </w:r>
          </w:p>
        </w:tc>
        <w:tc>
          <w:tcPr>
            <w:tcW w:w="4820" w:type="dxa"/>
            <w:tcBorders>
              <w:top w:val="single" w:sz="6" w:space="0" w:color="auto"/>
              <w:left w:val="single" w:sz="6" w:space="0" w:color="auto"/>
              <w:bottom w:val="single" w:sz="6" w:space="0" w:color="auto"/>
              <w:right w:val="single" w:sz="6" w:space="0" w:color="auto"/>
            </w:tcBorders>
          </w:tcPr>
          <w:p w:rsidR="00F27C34" w:rsidRPr="00F27C34" w:rsidRDefault="00F27C34" w:rsidP="00F27C34">
            <w:pPr>
              <w:spacing w:before="60" w:after="60" w:line="240" w:lineRule="auto"/>
              <w:ind w:firstLine="0"/>
              <w:rPr>
                <w:rFonts w:cs="Arial"/>
                <w:sz w:val="20"/>
              </w:rPr>
            </w:pPr>
            <w:r w:rsidRPr="00F27C34">
              <w:rPr>
                <w:rFonts w:cs="Arial"/>
                <w:sz w:val="20"/>
              </w:rPr>
              <w:t>диапазон частот измерений</w:t>
            </w:r>
          </w:p>
        </w:tc>
        <w:tc>
          <w:tcPr>
            <w:tcW w:w="850"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jc w:val="center"/>
              <w:rPr>
                <w:rFonts w:cs="Arial"/>
                <w:sz w:val="20"/>
              </w:rPr>
            </w:pPr>
            <w:r w:rsidRPr="00801647">
              <w:rPr>
                <w:rFonts w:cs="Arial"/>
                <w:sz w:val="20"/>
              </w:rPr>
              <w:t>A.6</w:t>
            </w:r>
          </w:p>
        </w:tc>
        <w:tc>
          <w:tcPr>
            <w:tcW w:w="850"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jc w:val="center"/>
              <w:rPr>
                <w:rFonts w:cs="Arial"/>
                <w:sz w:val="20"/>
              </w:rPr>
            </w:pPr>
          </w:p>
        </w:tc>
      </w:tr>
      <w:tr w:rsidR="00F27C34" w:rsidRPr="007D5DE9" w:rsidTr="00F27C34">
        <w:tc>
          <w:tcPr>
            <w:tcW w:w="1252" w:type="dxa"/>
            <w:tcBorders>
              <w:top w:val="single" w:sz="6" w:space="0" w:color="auto"/>
              <w:left w:val="single" w:sz="6" w:space="0" w:color="auto"/>
              <w:bottom w:val="single" w:sz="6" w:space="0" w:color="auto"/>
              <w:right w:val="single" w:sz="6" w:space="0" w:color="auto"/>
            </w:tcBorders>
          </w:tcPr>
          <w:p w:rsidR="00F27C34" w:rsidRPr="00801647" w:rsidRDefault="00F27C34"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rPr>
                <w:rFonts w:cs="Arial"/>
                <w:sz w:val="20"/>
              </w:rPr>
            </w:pPr>
            <w:r w:rsidRPr="00801647">
              <w:rPr>
                <w:rFonts w:cs="Arial"/>
                <w:sz w:val="20"/>
              </w:rPr>
              <w:t>3.10</w:t>
            </w:r>
          </w:p>
        </w:tc>
        <w:tc>
          <w:tcPr>
            <w:tcW w:w="4820" w:type="dxa"/>
            <w:tcBorders>
              <w:top w:val="single" w:sz="6" w:space="0" w:color="auto"/>
              <w:left w:val="single" w:sz="6" w:space="0" w:color="auto"/>
              <w:bottom w:val="single" w:sz="6" w:space="0" w:color="auto"/>
              <w:right w:val="single" w:sz="6" w:space="0" w:color="auto"/>
            </w:tcBorders>
          </w:tcPr>
          <w:p w:rsidR="00F27C34" w:rsidRPr="00F27C34" w:rsidRDefault="00F27C34" w:rsidP="00F27C34">
            <w:pPr>
              <w:spacing w:before="60" w:after="60" w:line="240" w:lineRule="auto"/>
              <w:ind w:firstLine="0"/>
              <w:rPr>
                <w:rFonts w:cs="Arial"/>
                <w:sz w:val="20"/>
              </w:rPr>
            </w:pPr>
            <w:r w:rsidRPr="0066599F">
              <w:rPr>
                <w:rFonts w:cs="Arial"/>
                <w:sz w:val="20"/>
              </w:rPr>
              <w:t>огибающий параллелепипед</w:t>
            </w:r>
          </w:p>
        </w:tc>
        <w:tc>
          <w:tcPr>
            <w:tcW w:w="850"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F27C34" w:rsidRPr="00801647" w:rsidRDefault="00F27C34"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3.11</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sidRPr="0066599F">
              <w:rPr>
                <w:rFonts w:cs="Arial"/>
                <w:sz w:val="20"/>
              </w:rPr>
              <w:t>характеристический размер (источника)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3.12</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sidRPr="0066599F">
              <w:rPr>
                <w:rFonts w:cs="Arial"/>
                <w:sz w:val="20"/>
              </w:rPr>
              <w:t>измерительное расстояние</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3.13</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sidRPr="0066599F">
              <w:rPr>
                <w:rFonts w:cs="Arial"/>
                <w:sz w:val="20"/>
              </w:rPr>
              <w:t>измерительный радиус</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3.14</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sidRPr="0066599F">
              <w:rPr>
                <w:rFonts w:cs="Arial"/>
                <w:sz w:val="20"/>
              </w:rPr>
              <w:t>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3.15</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sidRPr="0066599F">
              <w:rPr>
                <w:rFonts w:cs="Arial"/>
                <w:sz w:val="20"/>
              </w:rPr>
              <w:t>фоновый шум</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3.16</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sidRPr="0066599F">
              <w:rPr>
                <w:rFonts w:cs="Arial"/>
                <w:sz w:val="20"/>
              </w:rPr>
              <w:t>коррекция на фоновый шум</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3.17</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коррекция на свойства испытательного пр</w:t>
            </w:r>
            <w:r w:rsidRPr="0066599F">
              <w:rPr>
                <w:rFonts w:cs="Arial"/>
                <w:sz w:val="20"/>
              </w:rPr>
              <w:t>о</w:t>
            </w:r>
            <w:r w:rsidRPr="0066599F">
              <w:rPr>
                <w:rFonts w:cs="Arial"/>
                <w:sz w:val="20"/>
              </w:rPr>
              <w:t>странства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3.18</w:t>
            </w:r>
          </w:p>
        </w:tc>
        <w:tc>
          <w:tcPr>
            <w:tcW w:w="4820"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эквивалентный уровень звукового давления на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3.19</w:t>
            </w:r>
          </w:p>
        </w:tc>
        <w:tc>
          <w:tcPr>
            <w:tcW w:w="4820"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уровень экспозиции отдельного шумового соб</w:t>
            </w:r>
            <w:r w:rsidRPr="0066599F">
              <w:rPr>
                <w:rFonts w:cs="Arial"/>
                <w:sz w:val="20"/>
              </w:rPr>
              <w:t>ы</w:t>
            </w:r>
            <w:r w:rsidRPr="0066599F">
              <w:rPr>
                <w:rFonts w:cs="Arial"/>
                <w:sz w:val="20"/>
              </w:rPr>
              <w:t>тия на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66599F"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66599F"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3.20</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звуковая мощность (через поверхность)</w:t>
            </w:r>
          </w:p>
        </w:tc>
        <w:tc>
          <w:tcPr>
            <w:tcW w:w="850"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3.21</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уровень звуковой мощности</w:t>
            </w:r>
          </w:p>
        </w:tc>
        <w:tc>
          <w:tcPr>
            <w:tcW w:w="850"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3.22</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звуковая энергия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3.23</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уровень звуковой энергии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3.24</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кажущийся показатель направленности</w:t>
            </w:r>
          </w:p>
        </w:tc>
        <w:tc>
          <w:tcPr>
            <w:tcW w:w="850"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3.25</w:t>
            </w:r>
          </w:p>
        </w:tc>
        <w:tc>
          <w:tcPr>
            <w:tcW w:w="4820"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кажущийся показатель неравномерности уровня звукового давления (на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vAlign w:val="center"/>
          </w:tcPr>
          <w:p w:rsidR="00801647" w:rsidRPr="00801647" w:rsidRDefault="0066599F" w:rsidP="0066599F">
            <w:pPr>
              <w:spacing w:before="60" w:after="60" w:line="240" w:lineRule="auto"/>
              <w:ind w:firstLine="0"/>
              <w:jc w:val="left"/>
              <w:rPr>
                <w:rFonts w:cs="Arial"/>
                <w:sz w:val="20"/>
              </w:rPr>
            </w:pPr>
            <w:bookmarkStart w:id="13" w:name="_Toc368929849"/>
            <w:r w:rsidRPr="0066599F">
              <w:rPr>
                <w:rFonts w:cs="Arial"/>
                <w:sz w:val="20"/>
              </w:rPr>
              <w:t>Испытательное пространство</w:t>
            </w:r>
            <w:bookmarkEnd w:id="13"/>
          </w:p>
        </w:tc>
        <w:tc>
          <w:tcPr>
            <w:tcW w:w="2551"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4.1</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4.2</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Требования к уровню фонового шума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7.3</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4.3</w:t>
            </w:r>
          </w:p>
        </w:tc>
        <w:tc>
          <w:tcPr>
            <w:tcW w:w="4820"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Требования к испытательному пространству</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7.2</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vAlign w:val="center"/>
          </w:tcPr>
          <w:p w:rsidR="00801647" w:rsidRPr="00801647" w:rsidRDefault="0066599F" w:rsidP="0066599F">
            <w:pPr>
              <w:spacing w:before="60" w:after="60" w:line="240" w:lineRule="auto"/>
              <w:ind w:firstLine="0"/>
              <w:jc w:val="left"/>
              <w:rPr>
                <w:rFonts w:cs="Arial"/>
                <w:sz w:val="20"/>
              </w:rPr>
            </w:pPr>
            <w:r w:rsidRPr="0066599F">
              <w:rPr>
                <w:rFonts w:cs="Arial"/>
                <w:sz w:val="20"/>
              </w:rPr>
              <w:t>Средства измерений</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66599F"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66599F" w:rsidRPr="00801647" w:rsidRDefault="0066599F"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6599F" w:rsidRPr="00801647" w:rsidRDefault="0066599F" w:rsidP="00801647">
            <w:pPr>
              <w:spacing w:before="60" w:after="60" w:line="240" w:lineRule="auto"/>
              <w:ind w:firstLine="0"/>
              <w:rPr>
                <w:rFonts w:cs="Arial"/>
                <w:sz w:val="20"/>
              </w:rPr>
            </w:pPr>
            <w:r w:rsidRPr="00801647">
              <w:rPr>
                <w:rFonts w:cs="Arial"/>
                <w:sz w:val="20"/>
              </w:rPr>
              <w:t>5.1</w:t>
            </w:r>
          </w:p>
        </w:tc>
        <w:tc>
          <w:tcPr>
            <w:tcW w:w="4820" w:type="dxa"/>
            <w:tcBorders>
              <w:top w:val="single" w:sz="6" w:space="0" w:color="auto"/>
              <w:left w:val="single" w:sz="6" w:space="0" w:color="auto"/>
              <w:bottom w:val="single" w:sz="6" w:space="0" w:color="auto"/>
              <w:right w:val="single" w:sz="6" w:space="0" w:color="auto"/>
            </w:tcBorders>
          </w:tcPr>
          <w:p w:rsidR="0066599F" w:rsidRPr="00801647" w:rsidRDefault="0066599F" w:rsidP="006212B7">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66599F" w:rsidRPr="00801647" w:rsidRDefault="0066599F"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6599F" w:rsidRPr="00801647" w:rsidRDefault="0066599F" w:rsidP="00801647">
            <w:pPr>
              <w:spacing w:before="60" w:after="60" w:line="240" w:lineRule="auto"/>
              <w:ind w:firstLine="0"/>
              <w:jc w:val="center"/>
              <w:rPr>
                <w:rFonts w:cs="Arial"/>
                <w:sz w:val="20"/>
              </w:rPr>
            </w:pPr>
            <w:r w:rsidRPr="00801647">
              <w:rPr>
                <w:rFonts w:cs="Arial"/>
                <w:sz w:val="20"/>
              </w:rPr>
              <w:t>A.2.1</w:t>
            </w:r>
          </w:p>
        </w:tc>
        <w:tc>
          <w:tcPr>
            <w:tcW w:w="850" w:type="dxa"/>
            <w:tcBorders>
              <w:top w:val="single" w:sz="6" w:space="0" w:color="auto"/>
              <w:left w:val="single" w:sz="6" w:space="0" w:color="auto"/>
              <w:bottom w:val="single" w:sz="6" w:space="0" w:color="auto"/>
              <w:right w:val="single" w:sz="6" w:space="0" w:color="auto"/>
            </w:tcBorders>
            <w:vAlign w:val="center"/>
          </w:tcPr>
          <w:p w:rsidR="0066599F" w:rsidRPr="00801647" w:rsidRDefault="0066599F" w:rsidP="00801647">
            <w:pPr>
              <w:spacing w:before="60" w:after="60" w:line="240" w:lineRule="auto"/>
              <w:ind w:firstLine="0"/>
              <w:jc w:val="center"/>
              <w:rPr>
                <w:rFonts w:cs="Arial"/>
                <w:sz w:val="20"/>
              </w:rPr>
            </w:pPr>
          </w:p>
        </w:tc>
      </w:tr>
      <w:tr w:rsidR="00801647" w:rsidRPr="007D5DE9" w:rsidTr="00F27C34">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5.2</w:t>
            </w:r>
          </w:p>
        </w:tc>
        <w:tc>
          <w:tcPr>
            <w:tcW w:w="4820" w:type="dxa"/>
            <w:tcBorders>
              <w:top w:val="single" w:sz="6" w:space="0" w:color="auto"/>
              <w:left w:val="single" w:sz="6" w:space="0" w:color="auto"/>
              <w:bottom w:val="single" w:sz="6" w:space="0" w:color="auto"/>
              <w:right w:val="single" w:sz="6" w:space="0" w:color="auto"/>
            </w:tcBorders>
          </w:tcPr>
          <w:p w:rsidR="00801647" w:rsidRPr="00801647" w:rsidRDefault="0066599F" w:rsidP="00801647">
            <w:pPr>
              <w:spacing w:before="60" w:after="60" w:line="240" w:lineRule="auto"/>
              <w:ind w:firstLine="0"/>
              <w:rPr>
                <w:rFonts w:cs="Arial"/>
                <w:sz w:val="20"/>
              </w:rPr>
            </w:pPr>
            <w:r>
              <w:rPr>
                <w:rFonts w:cs="Arial"/>
                <w:sz w:val="20"/>
              </w:rPr>
              <w:t>Калибровки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A.2.2</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bl>
    <w:p w:rsidR="00962F23" w:rsidRPr="0066599F" w:rsidRDefault="00962F23" w:rsidP="00962F23">
      <w:pPr>
        <w:keepNext/>
        <w:ind w:firstLine="0"/>
        <w:rPr>
          <w:sz w:val="22"/>
          <w:szCs w:val="22"/>
        </w:rPr>
      </w:pPr>
      <w:r w:rsidRPr="0066599F">
        <w:rPr>
          <w:i/>
          <w:sz w:val="22"/>
          <w:szCs w:val="22"/>
        </w:rPr>
        <w:lastRenderedPageBreak/>
        <w:t>Продолжение таблицы А.1</w:t>
      </w:r>
    </w:p>
    <w:tbl>
      <w:tblPr>
        <w:tblStyle w:val="aff0"/>
        <w:tblW w:w="9899" w:type="dxa"/>
        <w:tblInd w:w="-10" w:type="dxa"/>
        <w:tblLayout w:type="fixed"/>
        <w:tblLook w:val="04A0" w:firstRow="1" w:lastRow="0" w:firstColumn="1" w:lastColumn="0" w:noHBand="0" w:noVBand="1"/>
      </w:tblPr>
      <w:tblGrid>
        <w:gridCol w:w="1252"/>
        <w:gridCol w:w="1276"/>
        <w:gridCol w:w="4819"/>
        <w:gridCol w:w="850"/>
        <w:gridCol w:w="851"/>
        <w:gridCol w:w="851"/>
      </w:tblGrid>
      <w:tr w:rsidR="00962F23" w:rsidRPr="0066599F" w:rsidTr="00962F23">
        <w:trPr>
          <w:cantSplit/>
        </w:trPr>
        <w:tc>
          <w:tcPr>
            <w:tcW w:w="7347" w:type="dxa"/>
            <w:gridSpan w:val="3"/>
            <w:tcBorders>
              <w:top w:val="single" w:sz="6" w:space="0" w:color="auto"/>
              <w:left w:val="single" w:sz="6" w:space="0" w:color="auto"/>
              <w:bottom w:val="single" w:sz="6" w:space="0" w:color="auto"/>
              <w:right w:val="single" w:sz="6" w:space="0" w:color="auto"/>
            </w:tcBorders>
            <w:vAlign w:val="center"/>
          </w:tcPr>
          <w:p w:rsidR="00962F23" w:rsidRPr="00801647" w:rsidRDefault="00962F23" w:rsidP="006212B7">
            <w:pPr>
              <w:spacing w:before="60" w:after="60" w:line="240" w:lineRule="auto"/>
              <w:ind w:firstLine="0"/>
              <w:jc w:val="center"/>
              <w:rPr>
                <w:rFonts w:cs="Arial"/>
                <w:sz w:val="20"/>
              </w:rPr>
            </w:pPr>
            <w:r w:rsidRPr="00801647">
              <w:rPr>
                <w:rFonts w:cs="Arial"/>
                <w:sz w:val="20"/>
              </w:rPr>
              <w:t>ISO 3744:2010</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962F23" w:rsidRPr="00801647" w:rsidRDefault="00962F23" w:rsidP="006212B7">
            <w:pPr>
              <w:spacing w:before="60" w:after="60" w:line="240" w:lineRule="auto"/>
              <w:ind w:firstLine="0"/>
              <w:jc w:val="center"/>
              <w:rPr>
                <w:rFonts w:cs="Arial"/>
                <w:sz w:val="20"/>
              </w:rPr>
            </w:pPr>
            <w:r>
              <w:rPr>
                <w:rFonts w:cs="Arial"/>
                <w:sz w:val="20"/>
              </w:rPr>
              <w:t>Степень применимости</w:t>
            </w:r>
          </w:p>
        </w:tc>
      </w:tr>
      <w:tr w:rsidR="00962F23" w:rsidRPr="0066599F" w:rsidTr="00962F23">
        <w:trPr>
          <w:cantSplit/>
        </w:trPr>
        <w:tc>
          <w:tcPr>
            <w:tcW w:w="1252" w:type="dxa"/>
            <w:tcBorders>
              <w:top w:val="single" w:sz="6" w:space="0" w:color="auto"/>
              <w:left w:val="single" w:sz="6" w:space="0" w:color="auto"/>
              <w:bottom w:val="double" w:sz="4" w:space="0" w:color="auto"/>
              <w:right w:val="single" w:sz="6" w:space="0" w:color="auto"/>
            </w:tcBorders>
          </w:tcPr>
          <w:p w:rsidR="00962F23" w:rsidRPr="00801647" w:rsidRDefault="00962F23" w:rsidP="00962F23">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962F23" w:rsidRPr="00801647" w:rsidRDefault="00962F23" w:rsidP="00962F23">
            <w:pPr>
              <w:suppressAutoHyphens/>
              <w:spacing w:before="60" w:after="60" w:line="240" w:lineRule="auto"/>
              <w:ind w:left="-57" w:right="-57" w:firstLine="0"/>
              <w:jc w:val="center"/>
              <w:rPr>
                <w:rFonts w:cs="Arial"/>
                <w:sz w:val="20"/>
              </w:rPr>
            </w:pPr>
            <w:r>
              <w:rPr>
                <w:rFonts w:cs="Arial"/>
                <w:sz w:val="20"/>
              </w:rPr>
              <w:t>Подраздел, пункт</w:t>
            </w:r>
          </w:p>
        </w:tc>
        <w:tc>
          <w:tcPr>
            <w:tcW w:w="4819" w:type="dxa"/>
            <w:tcBorders>
              <w:top w:val="single" w:sz="6" w:space="0" w:color="auto"/>
              <w:left w:val="single" w:sz="6" w:space="0" w:color="auto"/>
              <w:bottom w:val="double" w:sz="4" w:space="0" w:color="auto"/>
              <w:right w:val="single" w:sz="6" w:space="0" w:color="auto"/>
            </w:tcBorders>
          </w:tcPr>
          <w:p w:rsidR="00962F23" w:rsidRPr="00801647" w:rsidRDefault="00962F23" w:rsidP="00962F23">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962F23" w:rsidRPr="00801647" w:rsidRDefault="00962F23" w:rsidP="00962F23">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962F23" w:rsidRPr="00801647" w:rsidRDefault="00962F23" w:rsidP="00962F23">
            <w:pPr>
              <w:spacing w:before="60" w:after="60" w:line="240" w:lineRule="auto"/>
              <w:ind w:firstLine="0"/>
              <w:jc w:val="center"/>
              <w:rPr>
                <w:rFonts w:cs="Arial"/>
                <w:sz w:val="20"/>
              </w:rPr>
            </w:pPr>
            <w:r w:rsidRPr="00801647">
              <w:rPr>
                <w:rFonts w:cs="Arial"/>
                <w:sz w:val="20"/>
              </w:rPr>
              <w:t>R</w:t>
            </w:r>
          </w:p>
        </w:tc>
        <w:tc>
          <w:tcPr>
            <w:tcW w:w="851" w:type="dxa"/>
            <w:tcBorders>
              <w:top w:val="single" w:sz="6" w:space="0" w:color="auto"/>
              <w:left w:val="single" w:sz="6" w:space="0" w:color="auto"/>
              <w:bottom w:val="double" w:sz="4" w:space="0" w:color="auto"/>
              <w:right w:val="single" w:sz="6" w:space="0" w:color="auto"/>
            </w:tcBorders>
          </w:tcPr>
          <w:p w:rsidR="00962F23" w:rsidRPr="00801647" w:rsidRDefault="00962F23" w:rsidP="00962F23">
            <w:pPr>
              <w:spacing w:before="60" w:after="60" w:line="240" w:lineRule="auto"/>
              <w:ind w:firstLine="0"/>
              <w:jc w:val="center"/>
              <w:rPr>
                <w:rFonts w:cs="Arial"/>
                <w:sz w:val="20"/>
              </w:rPr>
            </w:pPr>
            <w:r w:rsidRPr="00801647">
              <w:rPr>
                <w:rFonts w:cs="Arial"/>
                <w:sz w:val="20"/>
              </w:rPr>
              <w:t>N/A</w:t>
            </w:r>
          </w:p>
        </w:tc>
      </w:tr>
      <w:tr w:rsidR="00801647" w:rsidRPr="0066599F" w:rsidTr="00962F23">
        <w:trPr>
          <w:cantSplit/>
        </w:trPr>
        <w:tc>
          <w:tcPr>
            <w:tcW w:w="1252"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w:t>
            </w:r>
          </w:p>
        </w:tc>
        <w:tc>
          <w:tcPr>
            <w:tcW w:w="1276"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double" w:sz="4"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bookmarkStart w:id="14" w:name="_Toc368929851"/>
            <w:r w:rsidRPr="0066599F">
              <w:rPr>
                <w:rFonts w:cs="Arial"/>
                <w:sz w:val="20"/>
              </w:rPr>
              <w:t>Расположение, установка и работа испытуемого источника шума</w:t>
            </w:r>
            <w:bookmarkEnd w:id="14"/>
          </w:p>
        </w:tc>
        <w:tc>
          <w:tcPr>
            <w:tcW w:w="2552" w:type="dxa"/>
            <w:gridSpan w:val="3"/>
            <w:tcBorders>
              <w:top w:val="double" w:sz="4" w:space="0" w:color="auto"/>
              <w:left w:val="single" w:sz="6" w:space="0" w:color="auto"/>
              <w:bottom w:val="single" w:sz="6" w:space="0" w:color="auto"/>
              <w:right w:val="single" w:sz="6" w:space="0" w:color="auto"/>
            </w:tcBorders>
            <w:vAlign w:val="center"/>
          </w:tcPr>
          <w:p w:rsidR="00801647" w:rsidRPr="0066599F"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66599F" w:rsidRDefault="00801647" w:rsidP="00801647">
            <w:pPr>
              <w:spacing w:before="60" w:after="60" w:line="240" w:lineRule="auto"/>
              <w:ind w:firstLine="0"/>
              <w:rPr>
                <w:rFonts w:cs="Arial"/>
                <w:sz w:val="20"/>
              </w:rPr>
            </w:pPr>
            <w:r w:rsidRPr="00F27C34">
              <w:rPr>
                <w:rFonts w:cs="Arial"/>
                <w:sz w:val="20"/>
                <w:lang w:val="en-US"/>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6.2</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Вспомогательное оборудование</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9.2.3</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6.3</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Расположение испытуемого источника шума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8.2</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801647"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6.4</w:t>
            </w:r>
          </w:p>
        </w:tc>
        <w:tc>
          <w:tcPr>
            <w:tcW w:w="4819" w:type="dxa"/>
            <w:tcBorders>
              <w:top w:val="single" w:sz="6" w:space="0" w:color="auto"/>
              <w:left w:val="single" w:sz="6" w:space="0" w:color="auto"/>
              <w:bottom w:val="single" w:sz="6" w:space="0" w:color="auto"/>
              <w:right w:val="single" w:sz="6" w:space="0" w:color="auto"/>
            </w:tcBorders>
            <w:vAlign w:val="center"/>
          </w:tcPr>
          <w:p w:rsidR="00801647" w:rsidRPr="0066599F" w:rsidRDefault="0066599F" w:rsidP="0066599F">
            <w:pPr>
              <w:spacing w:before="60" w:after="60" w:line="240" w:lineRule="auto"/>
              <w:ind w:firstLine="0"/>
              <w:jc w:val="left"/>
              <w:rPr>
                <w:rFonts w:cs="Arial"/>
                <w:sz w:val="20"/>
              </w:rPr>
            </w:pPr>
            <w:r w:rsidRPr="0066599F">
              <w:rPr>
                <w:rFonts w:cs="Arial"/>
                <w:sz w:val="20"/>
              </w:rPr>
              <w:t>Условия установки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jc w:val="center"/>
              <w:rPr>
                <w:rFonts w:cs="Arial"/>
                <w:sz w:val="20"/>
                <w:lang w:val="en-US"/>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rPr>
                <w:rFonts w:cs="Arial"/>
                <w:sz w:val="20"/>
                <w:lang w:val="en-US"/>
              </w:rPr>
            </w:pPr>
            <w:r w:rsidRPr="00F27C34">
              <w:rPr>
                <w:rFonts w:cs="Arial"/>
                <w:sz w:val="20"/>
                <w:lang w:val="en-US"/>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6.4.1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66599F" w:rsidP="0066599F">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6.4.2</w:t>
            </w:r>
          </w:p>
        </w:tc>
        <w:tc>
          <w:tcPr>
            <w:tcW w:w="4819"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Ручные машины и оборудование</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6.4.3</w:t>
            </w:r>
          </w:p>
        </w:tc>
        <w:tc>
          <w:tcPr>
            <w:tcW w:w="4819"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Машины настольные, настенные и устанавлив</w:t>
            </w:r>
            <w:r w:rsidRPr="0066599F">
              <w:rPr>
                <w:rFonts w:cs="Arial"/>
                <w:sz w:val="20"/>
              </w:rPr>
              <w:t>а</w:t>
            </w:r>
            <w:r w:rsidRPr="0066599F">
              <w:rPr>
                <w:rFonts w:cs="Arial"/>
                <w:sz w:val="20"/>
              </w:rPr>
              <w:t>емые на основание</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66599F"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8.3</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6.5</w:t>
            </w:r>
          </w:p>
        </w:tc>
        <w:tc>
          <w:tcPr>
            <w:tcW w:w="4819"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Движущиеся источники шума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F27C34" w:rsidRDefault="00801647" w:rsidP="00801647">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6.6</w:t>
            </w:r>
          </w:p>
        </w:tc>
        <w:tc>
          <w:tcPr>
            <w:tcW w:w="4819" w:type="dxa"/>
            <w:tcBorders>
              <w:top w:val="single" w:sz="6" w:space="0" w:color="auto"/>
              <w:left w:val="single" w:sz="6" w:space="0" w:color="auto"/>
              <w:bottom w:val="single" w:sz="6" w:space="0" w:color="auto"/>
              <w:right w:val="single" w:sz="6" w:space="0" w:color="auto"/>
            </w:tcBorders>
          </w:tcPr>
          <w:p w:rsidR="00801647" w:rsidRPr="0066599F" w:rsidRDefault="0066599F" w:rsidP="0066599F">
            <w:pPr>
              <w:spacing w:before="60" w:after="60" w:line="240" w:lineRule="auto"/>
              <w:ind w:firstLine="0"/>
              <w:jc w:val="left"/>
              <w:rPr>
                <w:rFonts w:cs="Arial"/>
                <w:sz w:val="20"/>
              </w:rPr>
            </w:pPr>
            <w:r w:rsidRPr="0066599F">
              <w:rPr>
                <w:rFonts w:cs="Arial"/>
                <w:sz w:val="20"/>
              </w:rPr>
              <w:t>Работа источника шума во время испытаний</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66599F"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A.3</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962F23"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801647" w:rsidRPr="00962F23" w:rsidRDefault="00962F23" w:rsidP="00962F23">
            <w:pPr>
              <w:spacing w:before="60" w:after="60" w:line="240" w:lineRule="auto"/>
              <w:ind w:firstLine="0"/>
              <w:jc w:val="left"/>
              <w:rPr>
                <w:rFonts w:cs="Arial"/>
                <w:sz w:val="20"/>
              </w:rPr>
            </w:pPr>
            <w:bookmarkStart w:id="15" w:name="_Toc368929852"/>
            <w:r w:rsidRPr="00962F23">
              <w:rPr>
                <w:rFonts w:cs="Arial"/>
                <w:sz w:val="20"/>
              </w:rPr>
              <w:t>Огибающий параллелепипед и измерительная поверхность</w:t>
            </w:r>
            <w:bookmarkEnd w:id="15"/>
          </w:p>
        </w:tc>
        <w:tc>
          <w:tcPr>
            <w:tcW w:w="2552" w:type="dxa"/>
            <w:gridSpan w:val="3"/>
            <w:tcBorders>
              <w:top w:val="single" w:sz="6" w:space="0" w:color="auto"/>
              <w:left w:val="single" w:sz="6" w:space="0" w:color="auto"/>
              <w:bottom w:val="single" w:sz="6" w:space="0" w:color="auto"/>
              <w:right w:val="single" w:sz="6" w:space="0" w:color="auto"/>
            </w:tcBorders>
            <w:vAlign w:val="center"/>
          </w:tcPr>
          <w:p w:rsidR="00801647" w:rsidRPr="00962F23"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962F23" w:rsidRDefault="00801647" w:rsidP="00801647">
            <w:pPr>
              <w:spacing w:before="60" w:after="60" w:line="240" w:lineRule="auto"/>
              <w:ind w:firstLine="0"/>
              <w:rPr>
                <w:rFonts w:cs="Arial"/>
                <w:sz w:val="20"/>
              </w:rPr>
            </w:pPr>
            <w:r w:rsidRPr="00F27C34">
              <w:rPr>
                <w:rFonts w:cs="Arial"/>
                <w:sz w:val="20"/>
                <w:lang w:val="en-US"/>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Огибающий параллелепипед</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A.4</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w:t>
            </w:r>
          </w:p>
        </w:tc>
        <w:tc>
          <w:tcPr>
            <w:tcW w:w="4819" w:type="dxa"/>
            <w:tcBorders>
              <w:top w:val="single" w:sz="6" w:space="0" w:color="auto"/>
              <w:left w:val="single" w:sz="6" w:space="0" w:color="auto"/>
              <w:bottom w:val="single" w:sz="6" w:space="0" w:color="auto"/>
              <w:right w:val="single" w:sz="6" w:space="0" w:color="auto"/>
            </w:tcBorders>
            <w:vAlign w:val="center"/>
          </w:tcPr>
          <w:p w:rsidR="00801647" w:rsidRPr="00801647" w:rsidRDefault="00962F23" w:rsidP="00962F23">
            <w:pPr>
              <w:spacing w:before="60" w:after="60" w:line="240" w:lineRule="auto"/>
              <w:ind w:firstLine="0"/>
              <w:jc w:val="left"/>
              <w:rPr>
                <w:rFonts w:cs="Arial"/>
                <w:sz w:val="20"/>
              </w:rPr>
            </w:pPr>
            <w:r w:rsidRPr="00962F23">
              <w:rPr>
                <w:rFonts w:cs="Arial"/>
                <w:sz w:val="20"/>
              </w:rPr>
              <w:t>Измерительная поверхность</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A.5.1</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7.2.2</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Ориентация микрофонов</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9.3.2</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7.2.3</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Полусферическая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A.5.2</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7.2.4</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Измерительная поверхность в виде параллел</w:t>
            </w:r>
            <w:r w:rsidRPr="00962F23">
              <w:rPr>
                <w:rFonts w:cs="Arial"/>
                <w:sz w:val="20"/>
              </w:rPr>
              <w:t>е</w:t>
            </w:r>
            <w:r w:rsidRPr="00962F23">
              <w:rPr>
                <w:rFonts w:cs="Arial"/>
                <w:sz w:val="20"/>
              </w:rPr>
              <w:t>пипеда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A.5.3</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7.2.5</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Цилиндрическая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7.2.6</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Комбинированная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962F23"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801647" w:rsidRPr="00801647" w:rsidRDefault="00962F23" w:rsidP="00962F23">
            <w:pPr>
              <w:spacing w:before="60" w:after="60" w:line="240" w:lineRule="auto"/>
              <w:ind w:firstLine="0"/>
              <w:jc w:val="left"/>
              <w:rPr>
                <w:rFonts w:cs="Arial"/>
                <w:sz w:val="20"/>
              </w:rPr>
            </w:pPr>
            <w:r w:rsidRPr="00962F23">
              <w:rPr>
                <w:rFonts w:cs="Arial"/>
                <w:sz w:val="20"/>
              </w:rPr>
              <w:t>Измерения уровней звуковой мощности и звук</w:t>
            </w:r>
            <w:r w:rsidRPr="00962F23">
              <w:rPr>
                <w:rFonts w:cs="Arial"/>
                <w:sz w:val="20"/>
              </w:rPr>
              <w:t>о</w:t>
            </w:r>
            <w:r w:rsidRPr="00962F23">
              <w:rPr>
                <w:rFonts w:cs="Arial"/>
                <w:sz w:val="20"/>
              </w:rPr>
              <w:t>вой энергии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655E07" w:rsidRPr="00962F23" w:rsidTr="00F92473">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801647">
            <w:pPr>
              <w:spacing w:before="60" w:after="60" w:line="240" w:lineRule="auto"/>
              <w:ind w:firstLine="0"/>
              <w:rPr>
                <w:rFonts w:cs="Arial"/>
                <w:sz w:val="20"/>
              </w:rPr>
            </w:pPr>
            <w:r w:rsidRPr="00801647">
              <w:rPr>
                <w:rFonts w:cs="Arial"/>
                <w:sz w:val="20"/>
              </w:rPr>
              <w:t>8.1</w:t>
            </w:r>
          </w:p>
        </w:tc>
        <w:tc>
          <w:tcPr>
            <w:tcW w:w="4819"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962F23">
            <w:pPr>
              <w:spacing w:before="60" w:after="60" w:line="240" w:lineRule="auto"/>
              <w:ind w:firstLine="0"/>
              <w:jc w:val="left"/>
              <w:rPr>
                <w:rFonts w:cs="Arial"/>
                <w:sz w:val="20"/>
              </w:rPr>
            </w:pPr>
            <w:r w:rsidRPr="00962F23">
              <w:rPr>
                <w:rFonts w:cs="Arial"/>
                <w:sz w:val="20"/>
              </w:rPr>
              <w:t>Расположение микрофонов на измерительной поверхности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655E07" w:rsidRPr="00801647" w:rsidRDefault="00655E0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8.1.1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Полусферическая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A.5.2</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8.1.2</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Измерительная поверхность в виде параллел</w:t>
            </w:r>
            <w:r w:rsidRPr="00962F23">
              <w:rPr>
                <w:rFonts w:cs="Arial"/>
                <w:sz w:val="20"/>
              </w:rPr>
              <w:t>е</w:t>
            </w:r>
            <w:r w:rsidRPr="00962F23">
              <w:rPr>
                <w:rFonts w:cs="Arial"/>
                <w:sz w:val="20"/>
              </w:rPr>
              <w:t>пипеда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A.5.3</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8.1.3</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Цилиндрическая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8.1.4</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Комбинированная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655E07" w:rsidRPr="00801647" w:rsidTr="00F92473">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801647">
            <w:pPr>
              <w:spacing w:before="60" w:after="60" w:line="240" w:lineRule="auto"/>
              <w:ind w:firstLine="0"/>
              <w:rPr>
                <w:rFonts w:cs="Arial"/>
                <w:sz w:val="20"/>
              </w:rPr>
            </w:pPr>
            <w:r w:rsidRPr="00801647">
              <w:rPr>
                <w:rFonts w:cs="Arial"/>
                <w:sz w:val="20"/>
              </w:rPr>
              <w:t>8.2</w:t>
            </w:r>
          </w:p>
        </w:tc>
        <w:tc>
          <w:tcPr>
            <w:tcW w:w="4819"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962F23">
            <w:pPr>
              <w:spacing w:before="60" w:after="60" w:line="240" w:lineRule="auto"/>
              <w:ind w:firstLine="0"/>
              <w:jc w:val="left"/>
              <w:rPr>
                <w:rFonts w:cs="Arial"/>
                <w:sz w:val="20"/>
              </w:rPr>
            </w:pPr>
            <w:r w:rsidRPr="00962F23">
              <w:rPr>
                <w:rFonts w:cs="Arial"/>
                <w:sz w:val="20"/>
              </w:rPr>
              <w:t>Определение уровня звуковой мощности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655E07" w:rsidRPr="00801647" w:rsidRDefault="00655E0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Измерения эквивалентного уровня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bl>
    <w:p w:rsidR="00962F23" w:rsidRPr="0066599F" w:rsidRDefault="00962F23" w:rsidP="0071064A">
      <w:pPr>
        <w:keepNext/>
        <w:ind w:firstLine="0"/>
        <w:rPr>
          <w:sz w:val="22"/>
          <w:szCs w:val="22"/>
        </w:rPr>
      </w:pPr>
      <w:r w:rsidRPr="0066599F">
        <w:rPr>
          <w:i/>
          <w:sz w:val="22"/>
          <w:szCs w:val="22"/>
        </w:rPr>
        <w:lastRenderedPageBreak/>
        <w:t>Продолжение таблицы А.1</w:t>
      </w:r>
    </w:p>
    <w:tbl>
      <w:tblPr>
        <w:tblStyle w:val="aff0"/>
        <w:tblW w:w="9899" w:type="dxa"/>
        <w:tblInd w:w="-10" w:type="dxa"/>
        <w:tblLayout w:type="fixed"/>
        <w:tblLook w:val="04A0" w:firstRow="1" w:lastRow="0" w:firstColumn="1" w:lastColumn="0" w:noHBand="0" w:noVBand="1"/>
      </w:tblPr>
      <w:tblGrid>
        <w:gridCol w:w="1252"/>
        <w:gridCol w:w="1276"/>
        <w:gridCol w:w="4819"/>
        <w:gridCol w:w="850"/>
        <w:gridCol w:w="851"/>
        <w:gridCol w:w="851"/>
      </w:tblGrid>
      <w:tr w:rsidR="00962F23" w:rsidRPr="007D5DE9" w:rsidTr="0071064A">
        <w:tc>
          <w:tcPr>
            <w:tcW w:w="7347" w:type="dxa"/>
            <w:gridSpan w:val="3"/>
            <w:tcBorders>
              <w:top w:val="single" w:sz="6" w:space="0" w:color="auto"/>
              <w:left w:val="single" w:sz="6" w:space="0" w:color="auto"/>
              <w:bottom w:val="single" w:sz="6" w:space="0" w:color="auto"/>
              <w:right w:val="single" w:sz="6" w:space="0" w:color="auto"/>
            </w:tcBorders>
            <w:vAlign w:val="center"/>
          </w:tcPr>
          <w:p w:rsidR="00962F23" w:rsidRPr="00801647" w:rsidRDefault="00962F23" w:rsidP="0071064A">
            <w:pPr>
              <w:keepNext/>
              <w:spacing w:before="60" w:after="60" w:line="240" w:lineRule="auto"/>
              <w:ind w:firstLine="0"/>
              <w:jc w:val="center"/>
              <w:rPr>
                <w:rFonts w:cs="Arial"/>
                <w:sz w:val="20"/>
              </w:rPr>
            </w:pPr>
            <w:r w:rsidRPr="00801647">
              <w:rPr>
                <w:rFonts w:cs="Arial"/>
                <w:sz w:val="20"/>
              </w:rPr>
              <w:t>ISO 3744:2010</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962F23" w:rsidRPr="00801647" w:rsidRDefault="00962F23" w:rsidP="0071064A">
            <w:pPr>
              <w:keepNext/>
              <w:spacing w:before="60" w:after="60" w:line="240" w:lineRule="auto"/>
              <w:ind w:firstLine="0"/>
              <w:jc w:val="center"/>
              <w:rPr>
                <w:rFonts w:cs="Arial"/>
                <w:sz w:val="20"/>
              </w:rPr>
            </w:pPr>
            <w:r>
              <w:rPr>
                <w:rFonts w:cs="Arial"/>
                <w:sz w:val="20"/>
              </w:rPr>
              <w:t>Степень применимости</w:t>
            </w:r>
          </w:p>
        </w:tc>
      </w:tr>
      <w:tr w:rsidR="00962F23" w:rsidRPr="007D5DE9" w:rsidTr="0071064A">
        <w:tc>
          <w:tcPr>
            <w:tcW w:w="1252" w:type="dxa"/>
            <w:tcBorders>
              <w:top w:val="single" w:sz="6" w:space="0" w:color="auto"/>
              <w:left w:val="single" w:sz="6" w:space="0" w:color="auto"/>
              <w:bottom w:val="double" w:sz="4" w:space="0" w:color="auto"/>
              <w:right w:val="single" w:sz="6" w:space="0" w:color="auto"/>
            </w:tcBorders>
          </w:tcPr>
          <w:p w:rsidR="00962F23" w:rsidRPr="00801647" w:rsidRDefault="00962F23" w:rsidP="006212B7">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962F23" w:rsidRPr="00801647" w:rsidRDefault="00962F23" w:rsidP="006212B7">
            <w:pPr>
              <w:suppressAutoHyphens/>
              <w:spacing w:before="60" w:after="60" w:line="240" w:lineRule="auto"/>
              <w:ind w:left="-57" w:right="-57" w:firstLine="0"/>
              <w:jc w:val="center"/>
              <w:rPr>
                <w:rFonts w:cs="Arial"/>
                <w:sz w:val="20"/>
              </w:rPr>
            </w:pPr>
            <w:r>
              <w:rPr>
                <w:rFonts w:cs="Arial"/>
                <w:sz w:val="20"/>
              </w:rPr>
              <w:t>Подраздел, пункт</w:t>
            </w:r>
          </w:p>
        </w:tc>
        <w:tc>
          <w:tcPr>
            <w:tcW w:w="4819" w:type="dxa"/>
            <w:tcBorders>
              <w:top w:val="single" w:sz="6" w:space="0" w:color="auto"/>
              <w:left w:val="single" w:sz="6" w:space="0" w:color="auto"/>
              <w:bottom w:val="double" w:sz="4" w:space="0" w:color="auto"/>
              <w:right w:val="single" w:sz="6" w:space="0" w:color="auto"/>
            </w:tcBorders>
          </w:tcPr>
          <w:p w:rsidR="00962F23" w:rsidRPr="00801647" w:rsidRDefault="00962F23" w:rsidP="006212B7">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962F23" w:rsidRPr="00801647" w:rsidRDefault="00962F23" w:rsidP="006212B7">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962F23" w:rsidRPr="00801647" w:rsidRDefault="00962F23" w:rsidP="006212B7">
            <w:pPr>
              <w:spacing w:before="60" w:after="60" w:line="240" w:lineRule="auto"/>
              <w:ind w:firstLine="0"/>
              <w:jc w:val="center"/>
              <w:rPr>
                <w:rFonts w:cs="Arial"/>
                <w:sz w:val="20"/>
              </w:rPr>
            </w:pPr>
            <w:r w:rsidRPr="00801647">
              <w:rPr>
                <w:rFonts w:cs="Arial"/>
                <w:sz w:val="20"/>
              </w:rPr>
              <w:t>R</w:t>
            </w:r>
          </w:p>
        </w:tc>
        <w:tc>
          <w:tcPr>
            <w:tcW w:w="851" w:type="dxa"/>
            <w:tcBorders>
              <w:top w:val="single" w:sz="6" w:space="0" w:color="auto"/>
              <w:left w:val="single" w:sz="6" w:space="0" w:color="auto"/>
              <w:bottom w:val="double" w:sz="4" w:space="0" w:color="auto"/>
              <w:right w:val="single" w:sz="6" w:space="0" w:color="auto"/>
            </w:tcBorders>
          </w:tcPr>
          <w:p w:rsidR="00962F23" w:rsidRPr="00801647" w:rsidRDefault="00962F23" w:rsidP="006212B7">
            <w:pPr>
              <w:spacing w:before="60" w:after="60" w:line="240" w:lineRule="auto"/>
              <w:ind w:firstLine="0"/>
              <w:jc w:val="center"/>
              <w:rPr>
                <w:rFonts w:cs="Arial"/>
                <w:sz w:val="20"/>
              </w:rPr>
            </w:pPr>
            <w:r w:rsidRPr="00801647">
              <w:rPr>
                <w:rFonts w:cs="Arial"/>
                <w:sz w:val="20"/>
              </w:rPr>
              <w:t>N/A</w:t>
            </w:r>
          </w:p>
        </w:tc>
      </w:tr>
      <w:tr w:rsidR="00801647" w:rsidRPr="00962F23" w:rsidTr="0071064A">
        <w:tc>
          <w:tcPr>
            <w:tcW w:w="1252"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8.2.2</w:t>
            </w:r>
          </w:p>
        </w:tc>
        <w:tc>
          <w:tcPr>
            <w:tcW w:w="4819" w:type="dxa"/>
            <w:tcBorders>
              <w:top w:val="double" w:sz="4" w:space="0" w:color="auto"/>
              <w:left w:val="single" w:sz="6" w:space="0" w:color="auto"/>
              <w:bottom w:val="single" w:sz="6" w:space="0" w:color="auto"/>
              <w:right w:val="single" w:sz="6" w:space="0" w:color="auto"/>
            </w:tcBorders>
          </w:tcPr>
          <w:p w:rsidR="00801647" w:rsidRPr="00801647" w:rsidRDefault="00962F23" w:rsidP="00962F23">
            <w:pPr>
              <w:spacing w:before="60" w:after="60" w:line="240" w:lineRule="auto"/>
              <w:ind w:firstLine="0"/>
              <w:jc w:val="left"/>
              <w:rPr>
                <w:rFonts w:cs="Arial"/>
                <w:sz w:val="20"/>
              </w:rPr>
            </w:pPr>
            <w:r w:rsidRPr="00962F23">
              <w:rPr>
                <w:rFonts w:cs="Arial"/>
                <w:sz w:val="20"/>
              </w:rPr>
              <w:t>Вычисление среднего по измерительной п</w:t>
            </w:r>
            <w:r w:rsidRPr="00962F23">
              <w:rPr>
                <w:rFonts w:cs="Arial"/>
                <w:sz w:val="20"/>
              </w:rPr>
              <w:t>о</w:t>
            </w:r>
            <w:r w:rsidRPr="00962F23">
              <w:rPr>
                <w:rFonts w:cs="Arial"/>
                <w:sz w:val="20"/>
              </w:rPr>
              <w:t>верхности эквивалентного уровня звукового давления</w:t>
            </w:r>
          </w:p>
        </w:tc>
        <w:tc>
          <w:tcPr>
            <w:tcW w:w="2552" w:type="dxa"/>
            <w:gridSpan w:val="3"/>
            <w:tcBorders>
              <w:top w:val="double" w:sz="4"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8.2.2.1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Измерительная поверхность с равномерным распределением точек измерений (траекторий сканирования)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8.2.2.2</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Измерительная поверхность с неравномерным распределением точек измерений (траекторий сканирования)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8.2.3</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Определение коррекции на фоновый шум</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8.2.4</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Расчет эквивалентного уровня звукового давл</w:t>
            </w:r>
            <w:r w:rsidRPr="0071064A">
              <w:rPr>
                <w:rFonts w:cs="Arial"/>
                <w:sz w:val="20"/>
              </w:rPr>
              <w:t>е</w:t>
            </w:r>
            <w:r w:rsidRPr="0071064A">
              <w:rPr>
                <w:rFonts w:cs="Arial"/>
                <w:sz w:val="20"/>
              </w:rPr>
              <w:t>ния по измерительной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8.2.5</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Расчет уровня звуковой мощности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8.3</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Определение уровня звуковой энергии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8.4</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Расчет кажущегося показателя направленности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8.5</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Расчет кажущегося показателя неравномерн</w:t>
            </w:r>
            <w:r w:rsidRPr="0071064A">
              <w:rPr>
                <w:rFonts w:cs="Arial"/>
                <w:sz w:val="20"/>
              </w:rPr>
              <w:t>о</w:t>
            </w:r>
            <w:r w:rsidRPr="0071064A">
              <w:rPr>
                <w:rFonts w:cs="Arial"/>
                <w:sz w:val="20"/>
              </w:rPr>
              <w:t>сти уровня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8.6</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Определение корректированных по</w:t>
            </w:r>
            <w:proofErr w:type="gramStart"/>
            <w:r w:rsidRPr="0071064A">
              <w:rPr>
                <w:rFonts w:cs="Arial"/>
                <w:sz w:val="20"/>
              </w:rPr>
              <w:t xml:space="preserve"> А</w:t>
            </w:r>
            <w:proofErr w:type="gramEnd"/>
            <w:r w:rsidRPr="0071064A">
              <w:rPr>
                <w:rFonts w:cs="Arial"/>
                <w:sz w:val="20"/>
              </w:rPr>
              <w:t xml:space="preserve"> уровней звуковой мощности и звуковой энергии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r w:rsidRPr="00801647">
              <w:rPr>
                <w:rFonts w:cs="Arial"/>
                <w:sz w:val="20"/>
              </w:rPr>
              <w:t>A.7</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9</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bookmarkStart w:id="16" w:name="_Toc371577925"/>
            <w:r w:rsidRPr="0071064A">
              <w:rPr>
                <w:rFonts w:cs="Arial"/>
                <w:sz w:val="20"/>
              </w:rPr>
              <w:t>Неопределенность измерения</w:t>
            </w:r>
            <w:bookmarkEnd w:id="16"/>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r w:rsidRPr="00801647">
              <w:rPr>
                <w:rFonts w:cs="Arial"/>
                <w:sz w:val="20"/>
              </w:rPr>
              <w:t>A.8</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10</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bookmarkStart w:id="17" w:name="_Toc371577926"/>
            <w:r w:rsidRPr="0071064A">
              <w:rPr>
                <w:rFonts w:cs="Arial"/>
                <w:sz w:val="20"/>
              </w:rPr>
              <w:t>Регистрируемая информация</w:t>
            </w:r>
            <w:bookmarkEnd w:id="17"/>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tcPr>
          <w:p w:rsidR="00801647" w:rsidRPr="00801647" w:rsidRDefault="00801647" w:rsidP="00801647">
            <w:pPr>
              <w:spacing w:before="60" w:after="60" w:line="240" w:lineRule="auto"/>
              <w:ind w:firstLine="0"/>
              <w:jc w:val="center"/>
              <w:rPr>
                <w:rFonts w:cs="Arial"/>
                <w:sz w:val="20"/>
              </w:rPr>
            </w:pPr>
            <w:r w:rsidRPr="00801647">
              <w:rPr>
                <w:rFonts w:cs="Arial"/>
                <w:sz w:val="20"/>
              </w:rPr>
              <w:t>A.9</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962F23">
        <w:tc>
          <w:tcPr>
            <w:tcW w:w="1252"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11</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Протокол испытаний</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A.9</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801647"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A</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801647" w:rsidRPr="00801647" w:rsidRDefault="0071064A" w:rsidP="0071064A">
            <w:pPr>
              <w:spacing w:before="60" w:after="60" w:line="240" w:lineRule="auto"/>
              <w:ind w:firstLine="0"/>
              <w:jc w:val="left"/>
              <w:rPr>
                <w:rFonts w:cs="Arial"/>
                <w:sz w:val="20"/>
              </w:rPr>
            </w:pPr>
            <w:r w:rsidRPr="0071064A">
              <w:rPr>
                <w:rFonts w:cs="Arial"/>
                <w:sz w:val="20"/>
              </w:rPr>
              <w:t>Проверка пригодности испытательного пр</w:t>
            </w:r>
            <w:r w:rsidRPr="0071064A">
              <w:rPr>
                <w:rFonts w:cs="Arial"/>
                <w:sz w:val="20"/>
              </w:rPr>
              <w:t>о</w:t>
            </w:r>
            <w:r w:rsidRPr="0071064A">
              <w:rPr>
                <w:rFonts w:cs="Arial"/>
                <w:sz w:val="20"/>
              </w:rPr>
              <w:t>странства</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801647" w:rsidP="0071064A">
            <w:pPr>
              <w:spacing w:before="60" w:after="60" w:line="240" w:lineRule="auto"/>
              <w:ind w:firstLine="0"/>
              <w:jc w:val="left"/>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A.1</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801647" w:rsidP="0071064A">
            <w:pPr>
              <w:spacing w:before="60" w:after="60" w:line="240" w:lineRule="auto"/>
              <w:ind w:firstLine="0"/>
              <w:jc w:val="left"/>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A.2</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Метод сравнения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801647" w:rsidP="0071064A">
            <w:pPr>
              <w:spacing w:before="60" w:after="60" w:line="240" w:lineRule="auto"/>
              <w:ind w:firstLine="0"/>
              <w:jc w:val="left"/>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A.3</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Метод на основе оценки звукопоглощающих свойств помещения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B</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Точки измерений на полусферической измер</w:t>
            </w:r>
            <w:r w:rsidRPr="0071064A">
              <w:rPr>
                <w:rFonts w:cs="Arial"/>
                <w:sz w:val="20"/>
              </w:rPr>
              <w:t>и</w:t>
            </w:r>
            <w:r w:rsidRPr="0071064A">
              <w:rPr>
                <w:rFonts w:cs="Arial"/>
                <w:sz w:val="20"/>
              </w:rPr>
              <w:t>тельной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A.5.2</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C</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Точки измерений на измерительной поверхности в форме параллелепипеда</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A.5.3</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D</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Точки измерений на цилиндрической измер</w:t>
            </w:r>
            <w:r w:rsidRPr="0071064A">
              <w:rPr>
                <w:rFonts w:cs="Arial"/>
                <w:sz w:val="20"/>
              </w:rPr>
              <w:t>и</w:t>
            </w:r>
            <w:r w:rsidRPr="0071064A">
              <w:rPr>
                <w:rFonts w:cs="Arial"/>
                <w:sz w:val="20"/>
              </w:rPr>
              <w:t>тельной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X</w:t>
            </w: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E</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801647" w:rsidRPr="00801647" w:rsidRDefault="0071064A" w:rsidP="0071064A">
            <w:pPr>
              <w:spacing w:before="60" w:after="60" w:line="240" w:lineRule="auto"/>
              <w:ind w:firstLine="0"/>
              <w:jc w:val="left"/>
              <w:rPr>
                <w:rFonts w:cs="Arial"/>
                <w:sz w:val="20"/>
              </w:rPr>
            </w:pPr>
            <w:r w:rsidRPr="0071064A">
              <w:rPr>
                <w:rFonts w:cs="Arial"/>
                <w:sz w:val="20"/>
              </w:rPr>
              <w:t>Расчет уровней звуковой мощности и звуковой энергии с коррекцией по частотной характер</w:t>
            </w:r>
            <w:r w:rsidRPr="0071064A">
              <w:rPr>
                <w:rFonts w:cs="Arial"/>
                <w:sz w:val="20"/>
              </w:rPr>
              <w:t>и</w:t>
            </w:r>
            <w:r w:rsidRPr="0071064A">
              <w:rPr>
                <w:rFonts w:cs="Arial"/>
                <w:sz w:val="20"/>
              </w:rPr>
              <w:t>стике</w:t>
            </w:r>
            <w:proofErr w:type="gramStart"/>
            <w:r w:rsidRPr="0071064A">
              <w:rPr>
                <w:rFonts w:cs="Arial"/>
                <w:sz w:val="20"/>
              </w:rPr>
              <w:t xml:space="preserve"> А</w:t>
            </w:r>
            <w:proofErr w:type="gramEnd"/>
            <w:r w:rsidRPr="0071064A">
              <w:rPr>
                <w:rFonts w:cs="Arial"/>
                <w:sz w:val="20"/>
              </w:rPr>
              <w:t xml:space="preserve"> на основе результатов измерений в п</w:t>
            </w:r>
            <w:r w:rsidRPr="0071064A">
              <w:rPr>
                <w:rFonts w:cs="Arial"/>
                <w:sz w:val="20"/>
              </w:rPr>
              <w:t>о</w:t>
            </w:r>
            <w:r w:rsidRPr="0071064A">
              <w:rPr>
                <w:rFonts w:cs="Arial"/>
                <w:sz w:val="20"/>
              </w:rPr>
              <w:t>лосах частот</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r w:rsidRPr="00801647">
              <w:rPr>
                <w:rFonts w:cs="Arial"/>
                <w:sz w:val="20"/>
              </w:rPr>
              <w:t>A.7</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jc w:val="center"/>
              <w:rPr>
                <w:rFonts w:cs="Arial"/>
                <w:sz w:val="20"/>
              </w:rPr>
            </w:pPr>
          </w:p>
        </w:tc>
      </w:tr>
    </w:tbl>
    <w:p w:rsidR="0071064A" w:rsidRDefault="0071064A" w:rsidP="0071064A">
      <w:pPr>
        <w:keepNext/>
        <w:ind w:firstLine="0"/>
      </w:pPr>
      <w:r>
        <w:rPr>
          <w:i/>
          <w:sz w:val="22"/>
          <w:szCs w:val="22"/>
        </w:rPr>
        <w:lastRenderedPageBreak/>
        <w:t>Окончание</w:t>
      </w:r>
      <w:r w:rsidRPr="0066599F">
        <w:rPr>
          <w:i/>
          <w:sz w:val="22"/>
          <w:szCs w:val="22"/>
        </w:rPr>
        <w:t xml:space="preserve"> таблицы А.1</w:t>
      </w:r>
    </w:p>
    <w:tbl>
      <w:tblPr>
        <w:tblStyle w:val="aff0"/>
        <w:tblW w:w="9899" w:type="dxa"/>
        <w:tblInd w:w="-10" w:type="dxa"/>
        <w:tblLayout w:type="fixed"/>
        <w:tblLook w:val="04A0" w:firstRow="1" w:lastRow="0" w:firstColumn="1" w:lastColumn="0" w:noHBand="0" w:noVBand="1"/>
      </w:tblPr>
      <w:tblGrid>
        <w:gridCol w:w="1252"/>
        <w:gridCol w:w="1276"/>
        <w:gridCol w:w="4819"/>
        <w:gridCol w:w="850"/>
        <w:gridCol w:w="851"/>
        <w:gridCol w:w="851"/>
      </w:tblGrid>
      <w:tr w:rsidR="00780AFD" w:rsidRPr="007D5DE9" w:rsidTr="00780AFD">
        <w:tc>
          <w:tcPr>
            <w:tcW w:w="7347" w:type="dxa"/>
            <w:gridSpan w:val="3"/>
            <w:tcBorders>
              <w:top w:val="single" w:sz="6" w:space="0" w:color="auto"/>
              <w:left w:val="single" w:sz="6" w:space="0" w:color="auto"/>
              <w:bottom w:val="single" w:sz="6" w:space="0" w:color="auto"/>
              <w:right w:val="single" w:sz="6" w:space="0" w:color="auto"/>
            </w:tcBorders>
            <w:vAlign w:val="center"/>
          </w:tcPr>
          <w:p w:rsidR="00780AFD" w:rsidRPr="00801647" w:rsidRDefault="00780AFD" w:rsidP="006212B7">
            <w:pPr>
              <w:keepNext/>
              <w:spacing w:before="60" w:after="60" w:line="240" w:lineRule="auto"/>
              <w:ind w:firstLine="0"/>
              <w:jc w:val="center"/>
              <w:rPr>
                <w:rFonts w:cs="Arial"/>
                <w:sz w:val="20"/>
              </w:rPr>
            </w:pPr>
            <w:r w:rsidRPr="00801647">
              <w:rPr>
                <w:rFonts w:cs="Arial"/>
                <w:sz w:val="20"/>
              </w:rPr>
              <w:t>ISO 3744:2010</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780AFD" w:rsidRPr="00801647" w:rsidRDefault="00780AFD" w:rsidP="006212B7">
            <w:pPr>
              <w:keepNext/>
              <w:spacing w:before="60" w:after="60" w:line="240" w:lineRule="auto"/>
              <w:ind w:firstLine="0"/>
              <w:jc w:val="center"/>
              <w:rPr>
                <w:rFonts w:cs="Arial"/>
                <w:sz w:val="20"/>
              </w:rPr>
            </w:pPr>
            <w:r>
              <w:rPr>
                <w:rFonts w:cs="Arial"/>
                <w:sz w:val="20"/>
              </w:rPr>
              <w:t>Степень применимости</w:t>
            </w:r>
          </w:p>
        </w:tc>
      </w:tr>
      <w:tr w:rsidR="00780AFD" w:rsidRPr="007D5DE9" w:rsidTr="00780AFD">
        <w:tc>
          <w:tcPr>
            <w:tcW w:w="1252" w:type="dxa"/>
            <w:tcBorders>
              <w:top w:val="single" w:sz="6" w:space="0" w:color="auto"/>
              <w:left w:val="single" w:sz="6" w:space="0" w:color="auto"/>
              <w:bottom w:val="double" w:sz="4" w:space="0" w:color="auto"/>
              <w:right w:val="single" w:sz="6" w:space="0" w:color="auto"/>
            </w:tcBorders>
          </w:tcPr>
          <w:p w:rsidR="00780AFD" w:rsidRPr="00801647" w:rsidRDefault="00780AFD" w:rsidP="006212B7">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780AFD" w:rsidRPr="00801647" w:rsidRDefault="00780AFD" w:rsidP="006212B7">
            <w:pPr>
              <w:suppressAutoHyphens/>
              <w:spacing w:before="60" w:after="60" w:line="240" w:lineRule="auto"/>
              <w:ind w:left="-57" w:right="-57" w:firstLine="0"/>
              <w:jc w:val="center"/>
              <w:rPr>
                <w:rFonts w:cs="Arial"/>
                <w:sz w:val="20"/>
              </w:rPr>
            </w:pPr>
            <w:r>
              <w:rPr>
                <w:rFonts w:cs="Arial"/>
                <w:sz w:val="20"/>
              </w:rPr>
              <w:t>Подраздел, пункт</w:t>
            </w:r>
          </w:p>
        </w:tc>
        <w:tc>
          <w:tcPr>
            <w:tcW w:w="4819" w:type="dxa"/>
            <w:tcBorders>
              <w:top w:val="single" w:sz="6" w:space="0" w:color="auto"/>
              <w:left w:val="single" w:sz="6" w:space="0" w:color="auto"/>
              <w:bottom w:val="double" w:sz="4" w:space="0" w:color="auto"/>
              <w:right w:val="single" w:sz="6" w:space="0" w:color="auto"/>
            </w:tcBorders>
          </w:tcPr>
          <w:p w:rsidR="00780AFD" w:rsidRPr="00801647" w:rsidRDefault="00780AFD" w:rsidP="006212B7">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780AFD" w:rsidRPr="00801647" w:rsidRDefault="00780AFD" w:rsidP="006212B7">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780AFD" w:rsidRPr="00801647" w:rsidRDefault="00780AFD" w:rsidP="006212B7">
            <w:pPr>
              <w:spacing w:before="60" w:after="60" w:line="240" w:lineRule="auto"/>
              <w:ind w:firstLine="0"/>
              <w:jc w:val="center"/>
              <w:rPr>
                <w:rFonts w:cs="Arial"/>
                <w:sz w:val="20"/>
              </w:rPr>
            </w:pPr>
            <w:r w:rsidRPr="00801647">
              <w:rPr>
                <w:rFonts w:cs="Arial"/>
                <w:sz w:val="20"/>
              </w:rPr>
              <w:t>R</w:t>
            </w:r>
          </w:p>
        </w:tc>
        <w:tc>
          <w:tcPr>
            <w:tcW w:w="851" w:type="dxa"/>
            <w:tcBorders>
              <w:top w:val="single" w:sz="6" w:space="0" w:color="auto"/>
              <w:left w:val="single" w:sz="6" w:space="0" w:color="auto"/>
              <w:bottom w:val="double" w:sz="4" w:space="0" w:color="auto"/>
              <w:right w:val="single" w:sz="6" w:space="0" w:color="auto"/>
            </w:tcBorders>
          </w:tcPr>
          <w:p w:rsidR="00780AFD" w:rsidRPr="00801647" w:rsidRDefault="00780AFD" w:rsidP="006212B7">
            <w:pPr>
              <w:spacing w:before="60" w:after="60" w:line="240" w:lineRule="auto"/>
              <w:ind w:firstLine="0"/>
              <w:jc w:val="center"/>
              <w:rPr>
                <w:rFonts w:cs="Arial"/>
                <w:sz w:val="20"/>
              </w:rPr>
            </w:pPr>
            <w:r w:rsidRPr="00801647">
              <w:rPr>
                <w:rFonts w:cs="Arial"/>
                <w:sz w:val="20"/>
              </w:rPr>
              <w:t>N/A</w:t>
            </w:r>
          </w:p>
        </w:tc>
      </w:tr>
      <w:tr w:rsidR="00801647" w:rsidRPr="007D5DE9" w:rsidTr="00780AFD">
        <w:tc>
          <w:tcPr>
            <w:tcW w:w="1252" w:type="dxa"/>
            <w:tcBorders>
              <w:top w:val="double" w:sz="4"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F</w:t>
            </w:r>
          </w:p>
        </w:tc>
        <w:tc>
          <w:tcPr>
            <w:tcW w:w="1276"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double" w:sz="4"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sidRPr="0071064A">
              <w:rPr>
                <w:rFonts w:cs="Arial"/>
                <w:sz w:val="20"/>
              </w:rPr>
              <w:t>Альтернативный способ расположения микр</w:t>
            </w:r>
            <w:r w:rsidRPr="0071064A">
              <w:rPr>
                <w:rFonts w:cs="Arial"/>
                <w:sz w:val="20"/>
              </w:rPr>
              <w:t>о</w:t>
            </w:r>
            <w:r w:rsidRPr="0071064A">
              <w:rPr>
                <w:rFonts w:cs="Arial"/>
                <w:sz w:val="20"/>
              </w:rPr>
              <w:t>фонов на полусферической измерительной п</w:t>
            </w:r>
            <w:r w:rsidRPr="0071064A">
              <w:rPr>
                <w:rFonts w:cs="Arial"/>
                <w:sz w:val="20"/>
              </w:rPr>
              <w:t>о</w:t>
            </w:r>
            <w:r w:rsidRPr="0071064A">
              <w:rPr>
                <w:rFonts w:cs="Arial"/>
                <w:sz w:val="20"/>
              </w:rPr>
              <w:t>верхности при непосредственных измерениях с коррекцией по частотной характеристике</w:t>
            </w:r>
            <w:proofErr w:type="gramStart"/>
            <w:r w:rsidRPr="0071064A">
              <w:rPr>
                <w:rFonts w:cs="Arial"/>
                <w:sz w:val="20"/>
              </w:rPr>
              <w:t xml:space="preserve"> А</w:t>
            </w:r>
            <w:proofErr w:type="gramEnd"/>
          </w:p>
        </w:tc>
        <w:tc>
          <w:tcPr>
            <w:tcW w:w="850"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r w:rsidRPr="00801647">
              <w:rPr>
                <w:rFonts w:cs="Arial"/>
                <w:sz w:val="20"/>
              </w:rPr>
              <w:t>A.5.2</w:t>
            </w:r>
          </w:p>
        </w:tc>
        <w:tc>
          <w:tcPr>
            <w:tcW w:w="851" w:type="dxa"/>
            <w:tcBorders>
              <w:top w:val="double" w:sz="4"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G</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80AFD" w:rsidP="00780AFD">
            <w:pPr>
              <w:spacing w:before="60" w:after="60" w:line="240" w:lineRule="auto"/>
              <w:ind w:firstLine="0"/>
              <w:jc w:val="left"/>
              <w:rPr>
                <w:rFonts w:cs="Arial"/>
                <w:sz w:val="20"/>
              </w:rPr>
            </w:pPr>
            <w:r w:rsidRPr="00780AFD">
              <w:rPr>
                <w:rFonts w:cs="Arial"/>
                <w:sz w:val="20"/>
              </w:rPr>
              <w:t>Приведение уровня звуковой мощности и звук</w:t>
            </w:r>
            <w:r w:rsidRPr="00780AFD">
              <w:rPr>
                <w:rFonts w:cs="Arial"/>
                <w:sz w:val="20"/>
              </w:rPr>
              <w:t>о</w:t>
            </w:r>
            <w:r w:rsidRPr="00780AFD">
              <w:rPr>
                <w:rFonts w:cs="Arial"/>
                <w:sz w:val="20"/>
              </w:rPr>
              <w:t>вой энергии к нормальным атмосферным усл</w:t>
            </w:r>
            <w:r w:rsidRPr="00780AFD">
              <w:rPr>
                <w:rFonts w:cs="Arial"/>
                <w:sz w:val="20"/>
              </w:rPr>
              <w:t>о</w:t>
            </w:r>
            <w:r w:rsidRPr="00780AFD">
              <w:rPr>
                <w:rFonts w:cs="Arial"/>
                <w:sz w:val="20"/>
              </w:rPr>
              <w:t>виям</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p>
        </w:tc>
      </w:tr>
      <w:tr w:rsidR="00801647" w:rsidRPr="007D5DE9" w:rsidTr="0071064A">
        <w:tc>
          <w:tcPr>
            <w:tcW w:w="1252" w:type="dxa"/>
            <w:tcBorders>
              <w:top w:val="single" w:sz="6" w:space="0" w:color="auto"/>
              <w:left w:val="single" w:sz="6" w:space="0" w:color="auto"/>
              <w:bottom w:val="single" w:sz="6" w:space="0" w:color="auto"/>
              <w:right w:val="single" w:sz="6" w:space="0" w:color="auto"/>
            </w:tcBorders>
          </w:tcPr>
          <w:p w:rsidR="00801647" w:rsidRPr="00801647" w:rsidRDefault="0071064A" w:rsidP="0071064A">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00801647" w:rsidRPr="00801647">
              <w:rPr>
                <w:rFonts w:cs="Arial"/>
                <w:sz w:val="20"/>
              </w:rPr>
              <w:t> H</w:t>
            </w:r>
          </w:p>
        </w:tc>
        <w:tc>
          <w:tcPr>
            <w:tcW w:w="1276"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801647">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801647" w:rsidRPr="00801647" w:rsidRDefault="00780AFD" w:rsidP="00780AFD">
            <w:pPr>
              <w:spacing w:before="60" w:after="60" w:line="240" w:lineRule="auto"/>
              <w:ind w:firstLine="0"/>
              <w:jc w:val="left"/>
              <w:rPr>
                <w:rFonts w:cs="Arial"/>
                <w:sz w:val="20"/>
              </w:rPr>
            </w:pPr>
            <w:r w:rsidRPr="00780AFD">
              <w:rPr>
                <w:rFonts w:cs="Arial"/>
                <w:sz w:val="20"/>
              </w:rPr>
              <w:t>Руководство по применению информации для расчета неопределенности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01647" w:rsidRPr="00801647" w:rsidRDefault="00801647" w:rsidP="00F27C34">
            <w:pPr>
              <w:spacing w:before="60" w:after="60" w:line="240" w:lineRule="auto"/>
              <w:ind w:firstLine="0"/>
              <w:jc w:val="center"/>
              <w:rPr>
                <w:rFonts w:cs="Arial"/>
                <w:sz w:val="20"/>
              </w:rPr>
            </w:pPr>
          </w:p>
        </w:tc>
      </w:tr>
    </w:tbl>
    <w:p w:rsidR="00482677" w:rsidRPr="00482677" w:rsidRDefault="00482677" w:rsidP="00482677">
      <w:pPr>
        <w:spacing w:line="240" w:lineRule="auto"/>
        <w:rPr>
          <w:rFonts w:cs="Arial"/>
          <w:sz w:val="22"/>
          <w:szCs w:val="22"/>
        </w:rPr>
      </w:pPr>
    </w:p>
    <w:p w:rsidR="00801647" w:rsidRDefault="00482677" w:rsidP="00482677">
      <w:pPr>
        <w:rPr>
          <w:rFonts w:cs="Arial"/>
          <w:b/>
          <w:sz w:val="22"/>
          <w:szCs w:val="22"/>
        </w:rPr>
      </w:pPr>
      <w:r>
        <w:rPr>
          <w:rFonts w:cs="Arial"/>
          <w:b/>
          <w:sz w:val="22"/>
          <w:szCs w:val="22"/>
        </w:rPr>
        <w:t>А.2 Средства измерений</w:t>
      </w:r>
    </w:p>
    <w:p w:rsidR="00482677" w:rsidRPr="00482677" w:rsidRDefault="00482677" w:rsidP="00482677">
      <w:pPr>
        <w:rPr>
          <w:rFonts w:cs="Arial"/>
          <w:b/>
          <w:sz w:val="22"/>
          <w:szCs w:val="22"/>
        </w:rPr>
      </w:pPr>
      <w:r>
        <w:rPr>
          <w:rFonts w:cs="Arial"/>
          <w:b/>
          <w:sz w:val="22"/>
          <w:szCs w:val="22"/>
        </w:rPr>
        <w:t>А.2.1 Общие положения</w:t>
      </w:r>
    </w:p>
    <w:p w:rsidR="00E769BE" w:rsidRPr="00E769BE" w:rsidRDefault="00E769BE" w:rsidP="00E769BE">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(5.</w:t>
      </w:r>
      <w:r>
        <w:rPr>
          <w:sz w:val="22"/>
          <w:szCs w:val="22"/>
        </w:rPr>
        <w:t>1</w:t>
      </w:r>
      <w:r w:rsidRPr="00E769BE">
        <w:rPr>
          <w:sz w:val="22"/>
          <w:szCs w:val="22"/>
        </w:rPr>
        <w:t xml:space="preserve">) или </w:t>
      </w:r>
      <w:r w:rsidRPr="00E769BE">
        <w:rPr>
          <w:sz w:val="22"/>
          <w:szCs w:val="22"/>
          <w:lang w:val="en-US"/>
        </w:rPr>
        <w:t>ISO</w:t>
      </w:r>
      <w:r w:rsidRPr="00E769BE">
        <w:rPr>
          <w:sz w:val="22"/>
          <w:szCs w:val="22"/>
        </w:rPr>
        <w:t xml:space="preserve"> 3746:2010 (5.</w:t>
      </w:r>
      <w:r>
        <w:rPr>
          <w:sz w:val="22"/>
          <w:szCs w:val="22"/>
        </w:rPr>
        <w:t>1</w:t>
      </w:r>
      <w:r w:rsidRPr="00E769BE">
        <w:rPr>
          <w:sz w:val="22"/>
          <w:szCs w:val="22"/>
        </w:rPr>
        <w:t xml:space="preserve">) заменяют </w:t>
      </w:r>
      <w:r>
        <w:rPr>
          <w:sz w:val="22"/>
          <w:szCs w:val="22"/>
        </w:rPr>
        <w:t>следующими</w:t>
      </w:r>
      <w:r w:rsidRPr="00E769BE">
        <w:rPr>
          <w:sz w:val="22"/>
          <w:szCs w:val="22"/>
        </w:rPr>
        <w:t>.</w:t>
      </w:r>
    </w:p>
    <w:p w:rsidR="00801647" w:rsidRDefault="00E769BE" w:rsidP="0077232B">
      <w:pPr>
        <w:rPr>
          <w:rFonts w:cs="Arial"/>
          <w:sz w:val="22"/>
          <w:szCs w:val="22"/>
        </w:rPr>
      </w:pPr>
      <w:r>
        <w:rPr>
          <w:rFonts w:cs="Arial"/>
          <w:sz w:val="22"/>
          <w:szCs w:val="22"/>
        </w:rPr>
        <w:t xml:space="preserve">В случае применения ручного шумомера это должен быть </w:t>
      </w:r>
      <w:proofErr w:type="spellStart"/>
      <w:r>
        <w:rPr>
          <w:rFonts w:cs="Arial"/>
          <w:sz w:val="22"/>
          <w:szCs w:val="22"/>
        </w:rPr>
        <w:t>шумомер</w:t>
      </w:r>
      <w:proofErr w:type="spellEnd"/>
      <w:r>
        <w:rPr>
          <w:rFonts w:cs="Arial"/>
          <w:sz w:val="22"/>
          <w:szCs w:val="22"/>
        </w:rPr>
        <w:t xml:space="preserve"> интегрирующего типа.</w:t>
      </w:r>
    </w:p>
    <w:p w:rsidR="00E769BE" w:rsidRDefault="00E769BE" w:rsidP="0077232B">
      <w:pPr>
        <w:rPr>
          <w:rFonts w:cs="Arial"/>
          <w:sz w:val="22"/>
          <w:szCs w:val="22"/>
        </w:rPr>
      </w:pPr>
      <w:r>
        <w:rPr>
          <w:rFonts w:cs="Arial"/>
          <w:sz w:val="22"/>
          <w:szCs w:val="22"/>
        </w:rPr>
        <w:t>Измерительная цепь в целом, включая устройство анализа, соединительные кабели, измерительные микрофоны и программное обеспечение, должна соответствовать требов</w:t>
      </w:r>
      <w:r>
        <w:rPr>
          <w:rFonts w:cs="Arial"/>
          <w:sz w:val="22"/>
          <w:szCs w:val="22"/>
        </w:rPr>
        <w:t>а</w:t>
      </w:r>
      <w:r>
        <w:rPr>
          <w:rFonts w:cs="Arial"/>
          <w:sz w:val="22"/>
          <w:szCs w:val="22"/>
        </w:rPr>
        <w:t xml:space="preserve">ниям </w:t>
      </w:r>
      <w:r>
        <w:rPr>
          <w:rFonts w:cs="Arial"/>
          <w:sz w:val="22"/>
          <w:szCs w:val="22"/>
          <w:lang w:val="en-US"/>
        </w:rPr>
        <w:t>IEC</w:t>
      </w:r>
      <w:r>
        <w:rPr>
          <w:rFonts w:cs="Arial"/>
          <w:sz w:val="22"/>
          <w:szCs w:val="22"/>
        </w:rPr>
        <w:t xml:space="preserve"> 61672-1 к измерительным средствам класса 1 в случае применения технического метода измерений и класса 2 в случае применения ориентировочного метода измерений. В случае применения технического метода октавные (третьоктавные) фильтры должны быть класса 1 по </w:t>
      </w:r>
      <w:r>
        <w:rPr>
          <w:rFonts w:cs="Arial"/>
          <w:sz w:val="22"/>
          <w:szCs w:val="22"/>
          <w:lang w:val="en-US"/>
        </w:rPr>
        <w:t>IEC</w:t>
      </w:r>
      <w:r>
        <w:rPr>
          <w:rFonts w:cs="Arial"/>
          <w:sz w:val="22"/>
          <w:szCs w:val="22"/>
        </w:rPr>
        <w:t xml:space="preserve"> 61260-1. Соответствие должно быть подтверждено </w:t>
      </w:r>
      <w:r w:rsidR="000D0470">
        <w:rPr>
          <w:rFonts w:cs="Arial"/>
          <w:sz w:val="22"/>
          <w:szCs w:val="22"/>
        </w:rPr>
        <w:t>сертификатом об утве</w:t>
      </w:r>
      <w:r w:rsidR="000D0470">
        <w:rPr>
          <w:rFonts w:cs="Arial"/>
          <w:sz w:val="22"/>
          <w:szCs w:val="22"/>
        </w:rPr>
        <w:t>р</w:t>
      </w:r>
      <w:r w:rsidR="000D0470">
        <w:rPr>
          <w:rFonts w:cs="Arial"/>
          <w:sz w:val="22"/>
          <w:szCs w:val="22"/>
        </w:rPr>
        <w:t>ждении типа средства измерений.</w:t>
      </w:r>
    </w:p>
    <w:p w:rsidR="000D0470" w:rsidRDefault="000D0470" w:rsidP="0077232B">
      <w:pPr>
        <w:rPr>
          <w:rFonts w:cs="Arial"/>
          <w:sz w:val="22"/>
          <w:szCs w:val="22"/>
        </w:rPr>
      </w:pPr>
      <w:r>
        <w:rPr>
          <w:rFonts w:cs="Arial"/>
          <w:sz w:val="22"/>
          <w:szCs w:val="22"/>
        </w:rPr>
        <w:t>При отсутствии сертификата средство измерений должно пройти испытания, по</w:t>
      </w:r>
      <w:r>
        <w:rPr>
          <w:rFonts w:cs="Arial"/>
          <w:sz w:val="22"/>
          <w:szCs w:val="22"/>
        </w:rPr>
        <w:t>д</w:t>
      </w:r>
      <w:r>
        <w:rPr>
          <w:rFonts w:cs="Arial"/>
          <w:sz w:val="22"/>
          <w:szCs w:val="22"/>
        </w:rPr>
        <w:t>тверждающие соответствие измерительной цепи требованиям к оборудованию класса 1 или 2.</w:t>
      </w:r>
    </w:p>
    <w:p w:rsidR="000D0470" w:rsidRDefault="000D0470" w:rsidP="0077232B">
      <w:pPr>
        <w:rPr>
          <w:rFonts w:cs="Arial"/>
          <w:sz w:val="22"/>
          <w:szCs w:val="22"/>
        </w:rPr>
      </w:pPr>
      <w:r>
        <w:rPr>
          <w:rFonts w:cs="Arial"/>
          <w:sz w:val="22"/>
          <w:szCs w:val="22"/>
        </w:rPr>
        <w:t>Испытания включают в себя:</w:t>
      </w:r>
    </w:p>
    <w:p w:rsidR="000D0470" w:rsidRDefault="000D0470" w:rsidP="0077232B">
      <w:pPr>
        <w:rPr>
          <w:rFonts w:cs="Arial"/>
          <w:sz w:val="22"/>
          <w:szCs w:val="22"/>
        </w:rPr>
      </w:pPr>
      <w:r>
        <w:rPr>
          <w:rFonts w:cs="Arial"/>
          <w:sz w:val="22"/>
          <w:szCs w:val="22"/>
        </w:rPr>
        <w:t>- испытания типа для приобретенного оборудования;</w:t>
      </w:r>
    </w:p>
    <w:p w:rsidR="000D0470" w:rsidRDefault="000D0470" w:rsidP="0077232B">
      <w:pPr>
        <w:rPr>
          <w:rFonts w:cs="Arial"/>
          <w:sz w:val="22"/>
          <w:szCs w:val="22"/>
        </w:rPr>
      </w:pPr>
      <w:r>
        <w:rPr>
          <w:rFonts w:cs="Arial"/>
          <w:sz w:val="22"/>
          <w:szCs w:val="22"/>
        </w:rPr>
        <w:t xml:space="preserve">- испытания, подтверждающие, что элементы измерительной цепи в сборе, включая </w:t>
      </w:r>
      <w:r w:rsidR="00D527FF">
        <w:rPr>
          <w:rFonts w:cs="Arial"/>
          <w:sz w:val="22"/>
          <w:szCs w:val="22"/>
        </w:rPr>
        <w:t>блок</w:t>
      </w:r>
      <w:r>
        <w:rPr>
          <w:rFonts w:cs="Arial"/>
          <w:sz w:val="22"/>
          <w:szCs w:val="22"/>
        </w:rPr>
        <w:t xml:space="preserve"> сбора данных, кабель, микрофон, программное обеспечение (модуль обработки сигн</w:t>
      </w:r>
      <w:r>
        <w:rPr>
          <w:rFonts w:cs="Arial"/>
          <w:sz w:val="22"/>
          <w:szCs w:val="22"/>
        </w:rPr>
        <w:t>а</w:t>
      </w:r>
      <w:r>
        <w:rPr>
          <w:rFonts w:cs="Arial"/>
          <w:sz w:val="22"/>
          <w:szCs w:val="22"/>
        </w:rPr>
        <w:t xml:space="preserve">ла) удовлетворяют требованиям </w:t>
      </w:r>
      <w:r>
        <w:rPr>
          <w:rFonts w:cs="Arial"/>
          <w:sz w:val="22"/>
          <w:szCs w:val="22"/>
          <w:lang w:val="en-US"/>
        </w:rPr>
        <w:t>IEC</w:t>
      </w:r>
      <w:r>
        <w:rPr>
          <w:rFonts w:cs="Arial"/>
          <w:sz w:val="22"/>
          <w:szCs w:val="22"/>
        </w:rPr>
        <w:t xml:space="preserve"> 61672-1 к измерительным средствам класса 1 или класса 2, а также к фильтрам класса 1 по </w:t>
      </w:r>
      <w:r>
        <w:rPr>
          <w:rFonts w:cs="Arial"/>
          <w:sz w:val="22"/>
          <w:szCs w:val="22"/>
          <w:lang w:val="en-US"/>
        </w:rPr>
        <w:t>IEC</w:t>
      </w:r>
      <w:r>
        <w:rPr>
          <w:rFonts w:cs="Arial"/>
          <w:sz w:val="22"/>
          <w:szCs w:val="22"/>
        </w:rPr>
        <w:t xml:space="preserve"> 61260-1 (в случае применения технического метода измерений</w:t>
      </w:r>
      <w:r w:rsidR="0073394F">
        <w:rPr>
          <w:rFonts w:cs="Arial"/>
          <w:sz w:val="22"/>
          <w:szCs w:val="22"/>
        </w:rPr>
        <w:t>)</w:t>
      </w:r>
      <w:r>
        <w:rPr>
          <w:rFonts w:cs="Arial"/>
          <w:sz w:val="22"/>
          <w:szCs w:val="22"/>
        </w:rPr>
        <w:t>;</w:t>
      </w:r>
    </w:p>
    <w:p w:rsidR="000D0470" w:rsidRDefault="000D0470" w:rsidP="0077232B">
      <w:pPr>
        <w:rPr>
          <w:rFonts w:cs="Arial"/>
          <w:sz w:val="22"/>
          <w:szCs w:val="22"/>
        </w:rPr>
      </w:pPr>
      <w:r>
        <w:rPr>
          <w:rFonts w:cs="Arial"/>
          <w:sz w:val="22"/>
          <w:szCs w:val="22"/>
        </w:rPr>
        <w:t>При этом</w:t>
      </w:r>
      <w:r w:rsidR="00D527FF">
        <w:rPr>
          <w:rFonts w:cs="Arial"/>
          <w:sz w:val="22"/>
          <w:szCs w:val="22"/>
        </w:rPr>
        <w:t xml:space="preserve"> соблюдают следующие условия</w:t>
      </w:r>
      <w:r>
        <w:rPr>
          <w:rFonts w:cs="Arial"/>
          <w:sz w:val="22"/>
          <w:szCs w:val="22"/>
        </w:rPr>
        <w:t>:</w:t>
      </w:r>
    </w:p>
    <w:p w:rsidR="000D0470" w:rsidRDefault="000D0470" w:rsidP="0077232B">
      <w:pPr>
        <w:rPr>
          <w:rFonts w:cs="Arial"/>
          <w:sz w:val="22"/>
          <w:szCs w:val="22"/>
        </w:rPr>
      </w:pPr>
      <w:r>
        <w:rPr>
          <w:rFonts w:cs="Arial"/>
          <w:sz w:val="22"/>
          <w:szCs w:val="22"/>
        </w:rPr>
        <w:t xml:space="preserve">- </w:t>
      </w:r>
      <w:r w:rsidR="00D527FF">
        <w:rPr>
          <w:rFonts w:cs="Arial"/>
          <w:sz w:val="22"/>
          <w:szCs w:val="22"/>
        </w:rPr>
        <w:t>если измерительное оборудование включает блоки сбора данных разных типов, то испытания должны быть выполнены для каждого типа;</w:t>
      </w:r>
    </w:p>
    <w:p w:rsidR="00D527FF" w:rsidRDefault="00D527FF" w:rsidP="0077232B">
      <w:pPr>
        <w:rPr>
          <w:rFonts w:cs="Arial"/>
          <w:sz w:val="22"/>
          <w:szCs w:val="22"/>
        </w:rPr>
      </w:pPr>
      <w:r>
        <w:rPr>
          <w:rFonts w:cs="Arial"/>
          <w:sz w:val="22"/>
          <w:szCs w:val="22"/>
        </w:rPr>
        <w:lastRenderedPageBreak/>
        <w:t>- если измерительное оборудование включает блоки сбора данных одной модели от одного и того же изготовителя, то испытания проводят для одного блока;</w:t>
      </w:r>
    </w:p>
    <w:p w:rsidR="00D527FF" w:rsidRDefault="00D527FF" w:rsidP="0077232B">
      <w:pPr>
        <w:rPr>
          <w:rFonts w:cs="Arial"/>
          <w:sz w:val="22"/>
          <w:szCs w:val="22"/>
        </w:rPr>
      </w:pPr>
      <w:r>
        <w:rPr>
          <w:rFonts w:cs="Arial"/>
          <w:sz w:val="22"/>
          <w:szCs w:val="22"/>
        </w:rPr>
        <w:t>- если блок сбора данных используется с несколькими микрофонами одной модели от одного и того же изготовителя, то испытания проводят для одного микрофона;</w:t>
      </w:r>
    </w:p>
    <w:p w:rsidR="00D527FF" w:rsidRDefault="00D527FF" w:rsidP="0077232B">
      <w:pPr>
        <w:rPr>
          <w:rFonts w:cs="Arial"/>
          <w:sz w:val="22"/>
          <w:szCs w:val="22"/>
        </w:rPr>
      </w:pPr>
      <w:r>
        <w:rPr>
          <w:rFonts w:cs="Arial"/>
          <w:sz w:val="22"/>
          <w:szCs w:val="22"/>
        </w:rPr>
        <w:t>- если устройство сбора данных имеет несколько входов, то испытания проводят только для одного входа.</w:t>
      </w:r>
    </w:p>
    <w:p w:rsidR="000D0470" w:rsidRDefault="00D527FF" w:rsidP="0077232B">
      <w:pPr>
        <w:rPr>
          <w:rFonts w:cs="Arial"/>
          <w:sz w:val="22"/>
          <w:szCs w:val="22"/>
        </w:rPr>
      </w:pPr>
      <w:r>
        <w:rPr>
          <w:rFonts w:cs="Arial"/>
          <w:sz w:val="22"/>
          <w:szCs w:val="22"/>
        </w:rPr>
        <w:t xml:space="preserve">Применяемые акустические калибраторы должны быть класса 1 по </w:t>
      </w:r>
      <w:r>
        <w:rPr>
          <w:rFonts w:cs="Arial"/>
          <w:sz w:val="22"/>
          <w:szCs w:val="22"/>
          <w:lang w:val="en-US"/>
        </w:rPr>
        <w:t>IEC</w:t>
      </w:r>
      <w:r w:rsidRPr="00D527FF">
        <w:rPr>
          <w:rFonts w:cs="Arial"/>
          <w:sz w:val="22"/>
          <w:szCs w:val="22"/>
        </w:rPr>
        <w:t xml:space="preserve"> 60942</w:t>
      </w:r>
      <w:r>
        <w:rPr>
          <w:rFonts w:cs="Arial"/>
          <w:sz w:val="22"/>
          <w:szCs w:val="22"/>
        </w:rPr>
        <w:t>.</w:t>
      </w:r>
    </w:p>
    <w:p w:rsidR="00D527FF" w:rsidRPr="00D527FF" w:rsidRDefault="00D527FF" w:rsidP="0077232B">
      <w:pPr>
        <w:rPr>
          <w:rFonts w:cs="Arial"/>
          <w:b/>
          <w:sz w:val="22"/>
          <w:szCs w:val="22"/>
        </w:rPr>
      </w:pPr>
      <w:r w:rsidRPr="00D527FF">
        <w:rPr>
          <w:rFonts w:cs="Arial"/>
          <w:b/>
          <w:sz w:val="22"/>
          <w:szCs w:val="22"/>
        </w:rPr>
        <w:t>А.2.2 Калибровки</w:t>
      </w:r>
    </w:p>
    <w:p w:rsidR="00D527FF" w:rsidRPr="00E769BE" w:rsidRDefault="00D527FF" w:rsidP="00D527FF">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(5.</w:t>
      </w:r>
      <w:r>
        <w:rPr>
          <w:sz w:val="22"/>
          <w:szCs w:val="22"/>
        </w:rPr>
        <w:t>2</w:t>
      </w:r>
      <w:r w:rsidRPr="00E769BE">
        <w:rPr>
          <w:sz w:val="22"/>
          <w:szCs w:val="22"/>
        </w:rPr>
        <w:t xml:space="preserve">) или </w:t>
      </w:r>
      <w:r w:rsidRPr="00E769BE">
        <w:rPr>
          <w:sz w:val="22"/>
          <w:szCs w:val="22"/>
          <w:lang w:val="en-US"/>
        </w:rPr>
        <w:t>ISO</w:t>
      </w:r>
      <w:r w:rsidRPr="00E769BE">
        <w:rPr>
          <w:sz w:val="22"/>
          <w:szCs w:val="22"/>
        </w:rPr>
        <w:t xml:space="preserve"> 3746:2010 (5.</w:t>
      </w:r>
      <w:r>
        <w:rPr>
          <w:sz w:val="22"/>
          <w:szCs w:val="22"/>
        </w:rPr>
        <w:t>2</w:t>
      </w:r>
      <w:r w:rsidRPr="00E769BE">
        <w:rPr>
          <w:sz w:val="22"/>
          <w:szCs w:val="22"/>
        </w:rPr>
        <w:t xml:space="preserve">) заменяют </w:t>
      </w:r>
      <w:r>
        <w:rPr>
          <w:sz w:val="22"/>
          <w:szCs w:val="22"/>
        </w:rPr>
        <w:t>следующими</w:t>
      </w:r>
      <w:r w:rsidRPr="00E769BE">
        <w:rPr>
          <w:sz w:val="22"/>
          <w:szCs w:val="22"/>
        </w:rPr>
        <w:t>.</w:t>
      </w:r>
    </w:p>
    <w:p w:rsidR="0073394F" w:rsidRDefault="0073394F" w:rsidP="0077232B">
      <w:pPr>
        <w:rPr>
          <w:rFonts w:cs="Arial"/>
          <w:sz w:val="22"/>
          <w:szCs w:val="22"/>
        </w:rPr>
      </w:pPr>
      <w:r>
        <w:rPr>
          <w:rFonts w:cs="Arial"/>
          <w:sz w:val="22"/>
          <w:szCs w:val="22"/>
        </w:rPr>
        <w:t>Через регулярные интервалы времени с привлечением аккредитованной лаборат</w:t>
      </w:r>
      <w:r>
        <w:rPr>
          <w:rFonts w:cs="Arial"/>
          <w:sz w:val="22"/>
          <w:szCs w:val="22"/>
        </w:rPr>
        <w:t>о</w:t>
      </w:r>
      <w:r>
        <w:rPr>
          <w:rFonts w:cs="Arial"/>
          <w:sz w:val="22"/>
          <w:szCs w:val="22"/>
        </w:rPr>
        <w:t>рии проводят измерения с целью подтверждения соответствия:</w:t>
      </w:r>
    </w:p>
    <w:p w:rsidR="00D527FF" w:rsidRDefault="0073394F" w:rsidP="0077232B">
      <w:pPr>
        <w:rPr>
          <w:rFonts w:cs="Arial"/>
          <w:sz w:val="22"/>
          <w:szCs w:val="22"/>
        </w:rPr>
      </w:pPr>
      <w:r>
        <w:rPr>
          <w:rFonts w:cs="Arial"/>
          <w:sz w:val="22"/>
          <w:szCs w:val="22"/>
        </w:rPr>
        <w:t xml:space="preserve">- шумомера требованиям </w:t>
      </w:r>
      <w:r>
        <w:rPr>
          <w:rFonts w:cs="Arial"/>
          <w:sz w:val="22"/>
          <w:szCs w:val="22"/>
          <w:lang w:val="en-US"/>
        </w:rPr>
        <w:t>IEC</w:t>
      </w:r>
      <w:r>
        <w:rPr>
          <w:rFonts w:cs="Arial"/>
          <w:sz w:val="22"/>
          <w:szCs w:val="22"/>
        </w:rPr>
        <w:t xml:space="preserve"> 61672-1 к измерительным средствам класса 1 или кла</w:t>
      </w:r>
      <w:r>
        <w:rPr>
          <w:rFonts w:cs="Arial"/>
          <w:sz w:val="22"/>
          <w:szCs w:val="22"/>
        </w:rPr>
        <w:t>с</w:t>
      </w:r>
      <w:r>
        <w:rPr>
          <w:rFonts w:cs="Arial"/>
          <w:sz w:val="22"/>
          <w:szCs w:val="22"/>
        </w:rPr>
        <w:t xml:space="preserve">са 2 и фильтров требованиям к классу 1 по </w:t>
      </w:r>
      <w:r>
        <w:rPr>
          <w:rFonts w:cs="Arial"/>
          <w:sz w:val="22"/>
          <w:szCs w:val="22"/>
          <w:lang w:val="en-US"/>
        </w:rPr>
        <w:t>IEC</w:t>
      </w:r>
      <w:r>
        <w:rPr>
          <w:rFonts w:cs="Arial"/>
          <w:sz w:val="22"/>
          <w:szCs w:val="22"/>
        </w:rPr>
        <w:t xml:space="preserve"> 61260-1 (в случае применения технического метода измерений);</w:t>
      </w:r>
    </w:p>
    <w:p w:rsidR="0073394F" w:rsidRDefault="0073394F" w:rsidP="0077232B">
      <w:pPr>
        <w:rPr>
          <w:rFonts w:cs="Arial"/>
          <w:sz w:val="22"/>
          <w:szCs w:val="22"/>
        </w:rPr>
      </w:pPr>
      <w:r>
        <w:rPr>
          <w:rFonts w:cs="Arial"/>
          <w:sz w:val="22"/>
          <w:szCs w:val="22"/>
        </w:rPr>
        <w:t>- измерительной цепи в целом требованиям изготовителя к инструментальной н</w:t>
      </w:r>
      <w:r>
        <w:rPr>
          <w:rFonts w:cs="Arial"/>
          <w:sz w:val="22"/>
          <w:szCs w:val="22"/>
        </w:rPr>
        <w:t>е</w:t>
      </w:r>
      <w:r>
        <w:rPr>
          <w:rFonts w:cs="Arial"/>
          <w:sz w:val="22"/>
          <w:szCs w:val="22"/>
        </w:rPr>
        <w:t>определенности;</w:t>
      </w:r>
    </w:p>
    <w:p w:rsidR="0073394F" w:rsidRDefault="0073394F" w:rsidP="0077232B">
      <w:pPr>
        <w:rPr>
          <w:rFonts w:cs="Arial"/>
          <w:sz w:val="22"/>
          <w:szCs w:val="22"/>
        </w:rPr>
      </w:pPr>
      <w:r>
        <w:rPr>
          <w:rFonts w:cs="Arial"/>
          <w:sz w:val="22"/>
          <w:szCs w:val="22"/>
        </w:rPr>
        <w:t xml:space="preserve">- акустического калибратора требованиям </w:t>
      </w:r>
      <w:r w:rsidR="006212B7">
        <w:rPr>
          <w:rFonts w:cs="Arial"/>
          <w:sz w:val="22"/>
          <w:szCs w:val="22"/>
        </w:rPr>
        <w:t xml:space="preserve">к классу 1 по </w:t>
      </w:r>
      <w:r w:rsidR="006212B7">
        <w:rPr>
          <w:rFonts w:cs="Arial"/>
          <w:sz w:val="22"/>
          <w:szCs w:val="22"/>
          <w:lang w:val="en-US"/>
        </w:rPr>
        <w:t>IEC</w:t>
      </w:r>
      <w:r w:rsidR="006212B7" w:rsidRPr="00D527FF">
        <w:rPr>
          <w:rFonts w:cs="Arial"/>
          <w:sz w:val="22"/>
          <w:szCs w:val="22"/>
        </w:rPr>
        <w:t xml:space="preserve"> 60942</w:t>
      </w:r>
      <w:r w:rsidR="006212B7">
        <w:rPr>
          <w:rFonts w:cs="Arial"/>
          <w:sz w:val="22"/>
          <w:szCs w:val="22"/>
        </w:rPr>
        <w:t>.</w:t>
      </w:r>
    </w:p>
    <w:p w:rsidR="006212B7" w:rsidRDefault="006212B7" w:rsidP="006212B7">
      <w:r>
        <w:rPr>
          <w:rFonts w:cs="Arial"/>
          <w:sz w:val="22"/>
          <w:szCs w:val="22"/>
        </w:rPr>
        <w:t>Если национальным законодательством не установлено иное, то</w:t>
      </w:r>
      <w:r w:rsidRPr="006212B7">
        <w:t xml:space="preserve"> </w:t>
      </w:r>
      <w:r>
        <w:t>минимальный и</w:t>
      </w:r>
      <w:r>
        <w:t>н</w:t>
      </w:r>
      <w:r>
        <w:t>тервал между калибровками должен составлять:</w:t>
      </w:r>
    </w:p>
    <w:p w:rsidR="006212B7" w:rsidRDefault="006212B7" w:rsidP="006212B7">
      <w:r>
        <w:t>- 2 года для шумомеров, микрофонов и устройств регистрации данных;</w:t>
      </w:r>
    </w:p>
    <w:p w:rsidR="006212B7" w:rsidRDefault="006212B7" w:rsidP="006212B7">
      <w:r>
        <w:t>- 1 год для акустических калибраторов.</w:t>
      </w:r>
    </w:p>
    <w:p w:rsidR="006212B7" w:rsidRDefault="006212B7" w:rsidP="006212B7">
      <w:r>
        <w:t>До и после каждой серии измерений по настоящему стандарту проверяют к</w:t>
      </w:r>
      <w:r>
        <w:t>а</w:t>
      </w:r>
      <w:r>
        <w:t>либровку измерительной цепи с помощью акустического калибратора на одной или нескольких частотах диапазона частот измерений без выполнения регулировок. Ра</w:t>
      </w:r>
      <w:r>
        <w:t>з</w:t>
      </w:r>
      <w:r>
        <w:t>ность показаний до и после проведения измерений не должна превышать 0,5 дБ. Если данное требование не соблюдено, то результаты измерений считают недост</w:t>
      </w:r>
      <w:r>
        <w:t>о</w:t>
      </w:r>
      <w:r>
        <w:t xml:space="preserve">верными. </w:t>
      </w:r>
    </w:p>
    <w:p w:rsidR="00AA323D" w:rsidRPr="006212B7" w:rsidRDefault="00AA323D" w:rsidP="00AA323D">
      <w:pPr>
        <w:rPr>
          <w:b/>
        </w:rPr>
      </w:pPr>
      <w:r w:rsidRPr="006212B7">
        <w:rPr>
          <w:b/>
        </w:rPr>
        <w:t>А.3  Режим работы электрогенератора во время испытаний</w:t>
      </w:r>
    </w:p>
    <w:p w:rsidR="00AA323D" w:rsidRPr="00E769BE" w:rsidRDefault="00AA323D" w:rsidP="00AA323D">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6</w:t>
      </w:r>
      <w:r w:rsidRPr="00E769BE">
        <w:rPr>
          <w:sz w:val="22"/>
          <w:szCs w:val="22"/>
        </w:rPr>
        <w:t>.</w:t>
      </w:r>
      <w:r>
        <w:rPr>
          <w:sz w:val="22"/>
          <w:szCs w:val="22"/>
        </w:rPr>
        <w:t>6</w:t>
      </w:r>
      <w:r w:rsidRPr="00E769BE">
        <w:rPr>
          <w:sz w:val="22"/>
          <w:szCs w:val="22"/>
        </w:rPr>
        <w:t xml:space="preserve">) или </w:t>
      </w:r>
      <w:r w:rsidRPr="00E769BE">
        <w:rPr>
          <w:sz w:val="22"/>
          <w:szCs w:val="22"/>
          <w:lang w:val="en-US"/>
        </w:rPr>
        <w:t>ISO</w:t>
      </w:r>
      <w:r w:rsidRPr="00E769BE">
        <w:rPr>
          <w:sz w:val="22"/>
          <w:szCs w:val="22"/>
        </w:rPr>
        <w:t xml:space="preserve"> 3746:2010 (</w:t>
      </w:r>
      <w:r>
        <w:rPr>
          <w:sz w:val="22"/>
          <w:szCs w:val="22"/>
        </w:rPr>
        <w:t>6</w:t>
      </w:r>
      <w:r w:rsidRPr="00E769BE">
        <w:rPr>
          <w:sz w:val="22"/>
          <w:szCs w:val="22"/>
        </w:rPr>
        <w:t>.</w:t>
      </w:r>
      <w:r>
        <w:rPr>
          <w:sz w:val="22"/>
          <w:szCs w:val="22"/>
        </w:rPr>
        <w:t>5</w:t>
      </w:r>
      <w:r w:rsidRPr="00E769BE">
        <w:rPr>
          <w:sz w:val="22"/>
          <w:szCs w:val="22"/>
        </w:rPr>
        <w:t xml:space="preserve">) заменяют </w:t>
      </w:r>
      <w:r>
        <w:rPr>
          <w:sz w:val="22"/>
          <w:szCs w:val="22"/>
        </w:rPr>
        <w:t>следующими</w:t>
      </w:r>
      <w:r w:rsidRPr="00E769BE">
        <w:rPr>
          <w:sz w:val="22"/>
          <w:szCs w:val="22"/>
        </w:rPr>
        <w:t>.</w:t>
      </w:r>
    </w:p>
    <w:p w:rsidR="00AA323D" w:rsidRPr="00062668" w:rsidRDefault="00AA323D" w:rsidP="00AA323D">
      <w:r>
        <w:t>А</w:t>
      </w:r>
      <w:r w:rsidRPr="00062668">
        <w:t xml:space="preserve">.3.1 </w:t>
      </w:r>
      <w:r>
        <w:t>Общие</w:t>
      </w:r>
      <w:r w:rsidRPr="00062668">
        <w:t xml:space="preserve"> </w:t>
      </w:r>
      <w:r>
        <w:t>положения</w:t>
      </w:r>
    </w:p>
    <w:p w:rsidR="00AA323D" w:rsidRDefault="00AA323D" w:rsidP="00AA323D">
      <w:pPr>
        <w:rPr>
          <w:sz w:val="22"/>
          <w:szCs w:val="22"/>
        </w:rPr>
      </w:pPr>
      <w:r>
        <w:rPr>
          <w:sz w:val="22"/>
          <w:szCs w:val="22"/>
        </w:rPr>
        <w:t>Измерения шума проводят после того, как электрогенератор и все его составляющие достиг стабильного температурного состояния для заданного режима работы. Во время и</w:t>
      </w:r>
      <w:r>
        <w:rPr>
          <w:sz w:val="22"/>
          <w:szCs w:val="22"/>
        </w:rPr>
        <w:t>з</w:t>
      </w:r>
      <w:r>
        <w:rPr>
          <w:sz w:val="22"/>
          <w:szCs w:val="22"/>
        </w:rPr>
        <w:t>мерений нагрузка, частота вращения ротора и рабочие условия должны поддерживаться п</w:t>
      </w:r>
      <w:r>
        <w:rPr>
          <w:sz w:val="22"/>
          <w:szCs w:val="22"/>
        </w:rPr>
        <w:t>о</w:t>
      </w:r>
      <w:r>
        <w:rPr>
          <w:sz w:val="22"/>
          <w:szCs w:val="22"/>
        </w:rPr>
        <w:t xml:space="preserve">стоянными.  </w:t>
      </w:r>
    </w:p>
    <w:p w:rsidR="00AA323D" w:rsidRPr="006212B7" w:rsidRDefault="00AA323D" w:rsidP="00AA323D">
      <w:pPr>
        <w:rPr>
          <w:sz w:val="22"/>
          <w:szCs w:val="22"/>
        </w:rPr>
      </w:pPr>
      <w:r w:rsidRPr="006212B7">
        <w:rPr>
          <w:sz w:val="22"/>
          <w:szCs w:val="22"/>
        </w:rPr>
        <w:t>Температура атмосферного и всасываемого воздуха не должна превышать 320 К.</w:t>
      </w:r>
    </w:p>
    <w:p w:rsidR="006212B7" w:rsidRPr="00AA323D" w:rsidRDefault="00AA323D" w:rsidP="006212B7">
      <w:pPr>
        <w:rPr>
          <w:b/>
          <w:sz w:val="22"/>
          <w:szCs w:val="22"/>
        </w:rPr>
      </w:pPr>
      <w:r w:rsidRPr="00AA323D">
        <w:rPr>
          <w:b/>
          <w:sz w:val="22"/>
          <w:szCs w:val="22"/>
        </w:rPr>
        <w:lastRenderedPageBreak/>
        <w:t>А.3.2 Выходная мощность</w:t>
      </w:r>
    </w:p>
    <w:p w:rsidR="00AA323D" w:rsidRDefault="00AA323D" w:rsidP="00AA323D">
      <w:pPr>
        <w:rPr>
          <w:sz w:val="22"/>
          <w:szCs w:val="22"/>
        </w:rPr>
      </w:pPr>
      <w:r w:rsidRPr="00AA323D">
        <w:rPr>
          <w:sz w:val="22"/>
          <w:szCs w:val="22"/>
        </w:rPr>
        <w:t>Электроагрегат должен работать с постоянной выходной мощностью, равной 75 % ее номинального</w:t>
      </w:r>
      <w:r>
        <w:rPr>
          <w:sz w:val="22"/>
          <w:szCs w:val="22"/>
        </w:rPr>
        <w:t xml:space="preserve"> </w:t>
      </w:r>
      <w:r w:rsidRPr="00AA323D">
        <w:rPr>
          <w:sz w:val="22"/>
          <w:szCs w:val="22"/>
        </w:rPr>
        <w:t>значения</w:t>
      </w:r>
      <w:r>
        <w:rPr>
          <w:sz w:val="22"/>
          <w:szCs w:val="22"/>
        </w:rPr>
        <w:t xml:space="preserve"> по </w:t>
      </w:r>
      <w:r>
        <w:rPr>
          <w:sz w:val="22"/>
          <w:szCs w:val="22"/>
          <w:lang w:val="en-US"/>
        </w:rPr>
        <w:t>ISO</w:t>
      </w:r>
      <w:r w:rsidRPr="00AA323D">
        <w:rPr>
          <w:sz w:val="22"/>
          <w:szCs w:val="22"/>
        </w:rPr>
        <w:t xml:space="preserve"> 8528-1.</w:t>
      </w:r>
    </w:p>
    <w:p w:rsidR="00AA323D" w:rsidRDefault="00AA323D" w:rsidP="00AA323D">
      <w:pPr>
        <w:rPr>
          <w:rFonts w:eastAsiaTheme="minorEastAsia"/>
          <w:szCs w:val="24"/>
        </w:rPr>
      </w:pPr>
      <w:r>
        <w:rPr>
          <w:sz w:val="22"/>
          <w:szCs w:val="22"/>
        </w:rPr>
        <w:t xml:space="preserve">В протоколе испытаний должна быть указана полезная мощность электрогенератора, получаемая умножением выходной мощности на коэффициент мощности </w:t>
      </w:r>
      <w:r w:rsidRPr="00AA323D">
        <w:rPr>
          <w:rFonts w:eastAsiaTheme="minorEastAsia"/>
          <w:szCs w:val="24"/>
        </w:rPr>
        <w:t>(</w:t>
      </w:r>
      <w:r w:rsidRPr="00AA323D">
        <w:rPr>
          <w:rFonts w:eastAsiaTheme="minorEastAsia"/>
          <w:szCs w:val="24"/>
          <w:lang w:val="en-US"/>
        </w:rPr>
        <w:t>cos</w:t>
      </w:r>
      <w:r w:rsidRPr="00AA323D">
        <w:rPr>
          <w:rFonts w:eastAsiaTheme="minorEastAsia"/>
          <w:szCs w:val="24"/>
        </w:rPr>
        <w:t xml:space="preserve"> </w:t>
      </w:r>
      <w:r w:rsidR="00DE32AE" w:rsidRPr="007D5DE9">
        <w:rPr>
          <w:position w:val="-10"/>
          <w:szCs w:val="24"/>
        </w:rPr>
        <w:object w:dxaOrig="220" w:dyaOrig="260">
          <v:shape id="_x0000_i1074" type="#_x0000_t75" style="width:11.25pt;height:12.75pt" o:ole="">
            <v:imagedata r:id="rId106" o:title=""/>
          </v:shape>
          <o:OLEObject Type="Embed" ProgID="Equation.DSMT4" ShapeID="_x0000_i1074" DrawAspect="Content" ObjectID="_1809780375" r:id="rId107"/>
        </w:object>
      </w:r>
      <w:r w:rsidRPr="00AA323D">
        <w:rPr>
          <w:rFonts w:eastAsiaTheme="minorEastAsia"/>
          <w:szCs w:val="24"/>
        </w:rPr>
        <w:t>)</w:t>
      </w:r>
      <w:r>
        <w:rPr>
          <w:rFonts w:eastAsiaTheme="minorEastAsia"/>
          <w:szCs w:val="24"/>
        </w:rPr>
        <w:t>.</w:t>
      </w:r>
    </w:p>
    <w:p w:rsidR="00081A85" w:rsidRPr="00F67E35" w:rsidRDefault="00081A85" w:rsidP="00AA323D">
      <w:pPr>
        <w:rPr>
          <w:b/>
          <w:sz w:val="22"/>
          <w:szCs w:val="22"/>
        </w:rPr>
      </w:pPr>
      <w:r w:rsidRPr="00F67E35">
        <w:rPr>
          <w:rFonts w:eastAsiaTheme="minorEastAsia"/>
          <w:b/>
          <w:szCs w:val="24"/>
        </w:rPr>
        <w:t xml:space="preserve">А.3.4 </w:t>
      </w:r>
      <w:r w:rsidR="00F67E35" w:rsidRPr="00F67E35">
        <w:rPr>
          <w:rFonts w:eastAsiaTheme="minorEastAsia"/>
          <w:b/>
          <w:szCs w:val="24"/>
        </w:rPr>
        <w:t xml:space="preserve">Инверторный электрогенератор </w:t>
      </w:r>
    </w:p>
    <w:p w:rsidR="00AA323D" w:rsidRDefault="00F67E35" w:rsidP="006212B7">
      <w:pPr>
        <w:rPr>
          <w:sz w:val="22"/>
          <w:szCs w:val="22"/>
        </w:rPr>
      </w:pPr>
      <w:r>
        <w:rPr>
          <w:sz w:val="22"/>
          <w:szCs w:val="22"/>
        </w:rPr>
        <w:t>При измерении шума инверторных электрогенераторов, у которых скорость двигат</w:t>
      </w:r>
      <w:r>
        <w:rPr>
          <w:sz w:val="22"/>
          <w:szCs w:val="22"/>
        </w:rPr>
        <w:t>е</w:t>
      </w:r>
      <w:r>
        <w:rPr>
          <w:sz w:val="22"/>
          <w:szCs w:val="22"/>
        </w:rPr>
        <w:t>ля изменяется в зависимости от приложенной нагрузки, должны быть соблюдены следу</w:t>
      </w:r>
      <w:r>
        <w:rPr>
          <w:sz w:val="22"/>
          <w:szCs w:val="22"/>
        </w:rPr>
        <w:t>ю</w:t>
      </w:r>
      <w:r>
        <w:rPr>
          <w:sz w:val="22"/>
          <w:szCs w:val="22"/>
        </w:rPr>
        <w:t>щие условия:</w:t>
      </w:r>
    </w:p>
    <w:p w:rsidR="00F67E35" w:rsidRDefault="00F67E35" w:rsidP="006212B7">
      <w:pPr>
        <w:rPr>
          <w:sz w:val="22"/>
          <w:szCs w:val="22"/>
        </w:rPr>
      </w:pPr>
      <w:r>
        <w:rPr>
          <w:sz w:val="22"/>
          <w:szCs w:val="22"/>
          <w:lang w:val="en-US"/>
        </w:rPr>
        <w:t>a</w:t>
      </w:r>
      <w:r w:rsidRPr="00F67E35">
        <w:rPr>
          <w:sz w:val="22"/>
          <w:szCs w:val="22"/>
        </w:rPr>
        <w:t xml:space="preserve">) </w:t>
      </w:r>
      <w:proofErr w:type="gramStart"/>
      <w:r>
        <w:rPr>
          <w:sz w:val="22"/>
          <w:szCs w:val="22"/>
        </w:rPr>
        <w:t>скорость</w:t>
      </w:r>
      <w:proofErr w:type="gramEnd"/>
      <w:r>
        <w:rPr>
          <w:sz w:val="22"/>
          <w:szCs w:val="22"/>
        </w:rPr>
        <w:t xml:space="preserve"> двигателя должна быть равна одному из следующих двух значений в з</w:t>
      </w:r>
      <w:r>
        <w:rPr>
          <w:sz w:val="22"/>
          <w:szCs w:val="22"/>
        </w:rPr>
        <w:t>а</w:t>
      </w:r>
      <w:r>
        <w:rPr>
          <w:sz w:val="22"/>
          <w:szCs w:val="22"/>
        </w:rPr>
        <w:t>висимости от того, какое из них больше:</w:t>
      </w:r>
    </w:p>
    <w:p w:rsidR="00F67E35" w:rsidRDefault="00F67E35" w:rsidP="006212B7">
      <w:pPr>
        <w:rPr>
          <w:sz w:val="22"/>
          <w:szCs w:val="22"/>
        </w:rPr>
      </w:pPr>
      <w:r>
        <w:rPr>
          <w:sz w:val="22"/>
          <w:szCs w:val="22"/>
        </w:rPr>
        <w:t>- 70 % максимально допустимой скорости, указанной изготовителем,</w:t>
      </w:r>
    </w:p>
    <w:p w:rsidR="00F67E35" w:rsidRPr="00F67E35" w:rsidRDefault="00F67E35" w:rsidP="006212B7">
      <w:pPr>
        <w:rPr>
          <w:sz w:val="22"/>
          <w:szCs w:val="22"/>
        </w:rPr>
      </w:pPr>
      <w:r>
        <w:rPr>
          <w:sz w:val="22"/>
          <w:szCs w:val="22"/>
        </w:rPr>
        <w:t>- скорости, при которой электрогенератор вырабатывает полезную мощность как в А.3.2;</w:t>
      </w:r>
    </w:p>
    <w:p w:rsidR="00F67E35" w:rsidRDefault="00F67E35" w:rsidP="006212B7">
      <w:pPr>
        <w:rPr>
          <w:sz w:val="22"/>
          <w:szCs w:val="22"/>
        </w:rPr>
      </w:pPr>
      <w:r>
        <w:rPr>
          <w:sz w:val="22"/>
          <w:szCs w:val="22"/>
          <w:lang w:val="en-US"/>
        </w:rPr>
        <w:t>b</w:t>
      </w:r>
      <w:r w:rsidRPr="00F67E35">
        <w:rPr>
          <w:sz w:val="22"/>
          <w:szCs w:val="22"/>
        </w:rPr>
        <w:t>)</w:t>
      </w:r>
      <w:r>
        <w:rPr>
          <w:sz w:val="22"/>
          <w:szCs w:val="22"/>
        </w:rPr>
        <w:t xml:space="preserve"> </w:t>
      </w:r>
      <w:proofErr w:type="gramStart"/>
      <w:r w:rsidR="001A709D">
        <w:rPr>
          <w:sz w:val="22"/>
          <w:szCs w:val="22"/>
        </w:rPr>
        <w:t>при</w:t>
      </w:r>
      <w:proofErr w:type="gramEnd"/>
      <w:r w:rsidR="001A709D">
        <w:rPr>
          <w:sz w:val="22"/>
          <w:szCs w:val="22"/>
        </w:rPr>
        <w:t xml:space="preserve"> наличии компонентов, непосредственно устанавливаемых на корпус электр</w:t>
      </w:r>
      <w:r w:rsidR="001A709D">
        <w:rPr>
          <w:sz w:val="22"/>
          <w:szCs w:val="22"/>
        </w:rPr>
        <w:t>о</w:t>
      </w:r>
      <w:r w:rsidR="001A709D">
        <w:rPr>
          <w:sz w:val="22"/>
          <w:szCs w:val="22"/>
        </w:rPr>
        <w:t xml:space="preserve">генератора и производящих собственный шум, должно быть выполнено </w:t>
      </w:r>
      <w:r>
        <w:rPr>
          <w:sz w:val="22"/>
          <w:szCs w:val="22"/>
        </w:rPr>
        <w:t>требование согла</w:t>
      </w:r>
      <w:r>
        <w:rPr>
          <w:sz w:val="22"/>
          <w:szCs w:val="22"/>
        </w:rPr>
        <w:t>с</w:t>
      </w:r>
      <w:r>
        <w:rPr>
          <w:sz w:val="22"/>
          <w:szCs w:val="22"/>
        </w:rPr>
        <w:t>но перечислению а);</w:t>
      </w:r>
    </w:p>
    <w:p w:rsidR="00F67E35" w:rsidRDefault="00F67E35" w:rsidP="006212B7">
      <w:pPr>
        <w:rPr>
          <w:sz w:val="22"/>
          <w:szCs w:val="22"/>
        </w:rPr>
      </w:pPr>
      <w:r>
        <w:rPr>
          <w:sz w:val="22"/>
          <w:szCs w:val="22"/>
          <w:lang w:val="en-US"/>
        </w:rPr>
        <w:t>c</w:t>
      </w:r>
      <w:r w:rsidRPr="00F67E35">
        <w:rPr>
          <w:sz w:val="22"/>
          <w:szCs w:val="22"/>
        </w:rPr>
        <w:t>)</w:t>
      </w:r>
      <w:r>
        <w:rPr>
          <w:sz w:val="22"/>
          <w:szCs w:val="22"/>
        </w:rPr>
        <w:t xml:space="preserve"> </w:t>
      </w:r>
      <w:r w:rsidR="001A709D">
        <w:rPr>
          <w:sz w:val="22"/>
          <w:szCs w:val="22"/>
        </w:rPr>
        <w:t>при наличии компонентов, производящих собственный шум, но не устанавлива</w:t>
      </w:r>
      <w:r w:rsidR="001A709D">
        <w:rPr>
          <w:sz w:val="22"/>
          <w:szCs w:val="22"/>
        </w:rPr>
        <w:t>е</w:t>
      </w:r>
      <w:r w:rsidR="001A709D">
        <w:rPr>
          <w:sz w:val="22"/>
          <w:szCs w:val="22"/>
        </w:rPr>
        <w:t>мых на корпус электрогенератора, скорость двигатель должна быть равна 70 % максимал</w:t>
      </w:r>
      <w:r w:rsidR="001A709D">
        <w:rPr>
          <w:sz w:val="22"/>
          <w:szCs w:val="22"/>
        </w:rPr>
        <w:t>ь</w:t>
      </w:r>
      <w:r w:rsidR="001A709D">
        <w:rPr>
          <w:sz w:val="22"/>
          <w:szCs w:val="22"/>
        </w:rPr>
        <w:t>ной скорости, указанной изготовителем.</w:t>
      </w:r>
    </w:p>
    <w:p w:rsidR="001A709D" w:rsidRPr="001A709D" w:rsidRDefault="001A709D" w:rsidP="006212B7">
      <w:pPr>
        <w:rPr>
          <w:b/>
          <w:sz w:val="22"/>
          <w:szCs w:val="22"/>
        </w:rPr>
      </w:pPr>
      <w:r w:rsidRPr="001A709D">
        <w:rPr>
          <w:b/>
          <w:sz w:val="22"/>
          <w:szCs w:val="22"/>
        </w:rPr>
        <w:t>А.3.4 Вентиляторы</w:t>
      </w:r>
    </w:p>
    <w:p w:rsidR="001A709D" w:rsidRDefault="001A709D" w:rsidP="006212B7">
      <w:pPr>
        <w:rPr>
          <w:sz w:val="22"/>
          <w:szCs w:val="22"/>
        </w:rPr>
      </w:pPr>
      <w:r>
        <w:rPr>
          <w:sz w:val="22"/>
          <w:szCs w:val="22"/>
        </w:rPr>
        <w:t>А</w:t>
      </w:r>
      <w:r w:rsidRPr="00A57CD2">
        <w:rPr>
          <w:sz w:val="22"/>
          <w:szCs w:val="22"/>
        </w:rPr>
        <w:t xml:space="preserve">.3.4.1 </w:t>
      </w:r>
      <w:r>
        <w:rPr>
          <w:sz w:val="22"/>
          <w:szCs w:val="22"/>
        </w:rPr>
        <w:t>Общие</w:t>
      </w:r>
      <w:r w:rsidRPr="00A57CD2">
        <w:rPr>
          <w:sz w:val="22"/>
          <w:szCs w:val="22"/>
        </w:rPr>
        <w:t xml:space="preserve"> </w:t>
      </w:r>
      <w:r>
        <w:rPr>
          <w:sz w:val="22"/>
          <w:szCs w:val="22"/>
        </w:rPr>
        <w:t>положения</w:t>
      </w:r>
    </w:p>
    <w:p w:rsidR="001A709D" w:rsidRDefault="00C813C6" w:rsidP="006212B7">
      <w:pPr>
        <w:rPr>
          <w:sz w:val="22"/>
          <w:szCs w:val="22"/>
        </w:rPr>
      </w:pPr>
      <w:r>
        <w:rPr>
          <w:sz w:val="22"/>
          <w:szCs w:val="22"/>
        </w:rPr>
        <w:t>В процессе измерений шума работа вентиляторов системы воздушного или жидкос</w:t>
      </w:r>
      <w:r>
        <w:rPr>
          <w:sz w:val="22"/>
          <w:szCs w:val="22"/>
        </w:rPr>
        <w:t>т</w:t>
      </w:r>
      <w:r>
        <w:rPr>
          <w:sz w:val="22"/>
          <w:szCs w:val="22"/>
        </w:rPr>
        <w:t>ного охлаждения двигателя (при их наличии) определяется их конструкцией.</w:t>
      </w:r>
    </w:p>
    <w:p w:rsidR="00C813C6" w:rsidRDefault="00C813C6" w:rsidP="006212B7">
      <w:pPr>
        <w:rPr>
          <w:sz w:val="22"/>
          <w:szCs w:val="22"/>
        </w:rPr>
      </w:pPr>
      <w:r>
        <w:rPr>
          <w:sz w:val="22"/>
          <w:szCs w:val="22"/>
        </w:rPr>
        <w:t>А.3.4.2 Вентилятор, соединенный с валом двигателя</w:t>
      </w:r>
    </w:p>
    <w:p w:rsidR="00C813C6" w:rsidRDefault="00C813C6" w:rsidP="006212B7">
      <w:pPr>
        <w:rPr>
          <w:sz w:val="22"/>
          <w:szCs w:val="22"/>
        </w:rPr>
      </w:pPr>
      <w:r>
        <w:rPr>
          <w:sz w:val="22"/>
          <w:szCs w:val="22"/>
        </w:rPr>
        <w:t>Если вентилятор соединен с валом двигателя (например, через ременную передачу), то в процессе измерений шума он должен работать обычным образом.</w:t>
      </w:r>
    </w:p>
    <w:p w:rsidR="00C813C6" w:rsidRDefault="00C813C6" w:rsidP="006212B7">
      <w:pPr>
        <w:rPr>
          <w:sz w:val="22"/>
          <w:szCs w:val="22"/>
        </w:rPr>
      </w:pPr>
      <w:r>
        <w:rPr>
          <w:sz w:val="22"/>
          <w:szCs w:val="22"/>
        </w:rPr>
        <w:t>А.3.4.3 Вентилятор с несколькими заданными частотами вращения</w:t>
      </w:r>
    </w:p>
    <w:p w:rsidR="00C813C6" w:rsidRDefault="002F653A" w:rsidP="006212B7">
      <w:pPr>
        <w:rPr>
          <w:sz w:val="22"/>
          <w:szCs w:val="22"/>
        </w:rPr>
      </w:pPr>
      <w:r>
        <w:rPr>
          <w:sz w:val="22"/>
          <w:szCs w:val="22"/>
        </w:rPr>
        <w:t>Если вентилятор может работать на нескольких разных частотах, то испытания должны быть выполнены одним из следующих способов:</w:t>
      </w:r>
    </w:p>
    <w:p w:rsidR="002F653A" w:rsidRPr="002F653A" w:rsidRDefault="002F653A" w:rsidP="006212B7">
      <w:pPr>
        <w:rPr>
          <w:sz w:val="22"/>
          <w:szCs w:val="22"/>
        </w:rPr>
      </w:pPr>
      <w:r>
        <w:rPr>
          <w:sz w:val="22"/>
          <w:szCs w:val="22"/>
          <w:lang w:val="en-US"/>
        </w:rPr>
        <w:t>a</w:t>
      </w:r>
      <w:r w:rsidRPr="002F653A">
        <w:rPr>
          <w:sz w:val="22"/>
          <w:szCs w:val="22"/>
        </w:rPr>
        <w:t xml:space="preserve">) </w:t>
      </w:r>
      <w:proofErr w:type="gramStart"/>
      <w:r>
        <w:rPr>
          <w:sz w:val="22"/>
          <w:szCs w:val="22"/>
        </w:rPr>
        <w:t>при</w:t>
      </w:r>
      <w:proofErr w:type="gramEnd"/>
      <w:r>
        <w:rPr>
          <w:sz w:val="22"/>
          <w:szCs w:val="22"/>
        </w:rPr>
        <w:t xml:space="preserve"> максимальной рабочей частоте вентилятора;</w:t>
      </w:r>
    </w:p>
    <w:p w:rsidR="002F653A" w:rsidRDefault="002F653A" w:rsidP="006212B7">
      <w:pPr>
        <w:rPr>
          <w:sz w:val="22"/>
          <w:szCs w:val="22"/>
        </w:rPr>
      </w:pPr>
      <w:r>
        <w:rPr>
          <w:sz w:val="22"/>
          <w:szCs w:val="22"/>
          <w:lang w:val="en-US"/>
        </w:rPr>
        <w:t>b</w:t>
      </w:r>
      <w:r w:rsidRPr="00DE32AE">
        <w:rPr>
          <w:sz w:val="22"/>
          <w:szCs w:val="22"/>
        </w:rPr>
        <w:t>)</w:t>
      </w:r>
      <w:r>
        <w:rPr>
          <w:sz w:val="22"/>
          <w:szCs w:val="22"/>
        </w:rPr>
        <w:t xml:space="preserve"> </w:t>
      </w:r>
      <w:proofErr w:type="gramStart"/>
      <w:r w:rsidR="00DE32AE">
        <w:rPr>
          <w:sz w:val="22"/>
          <w:szCs w:val="22"/>
        </w:rPr>
        <w:t>сначала</w:t>
      </w:r>
      <w:proofErr w:type="gramEnd"/>
      <w:r w:rsidR="00DE32AE">
        <w:rPr>
          <w:sz w:val="22"/>
          <w:szCs w:val="22"/>
        </w:rPr>
        <w:t xml:space="preserve"> в режиме нулевой частоты вращения, а затем при максимальной частоте вентилятора. Взвешенное среднее эквивалентного уровня звукового давления </w:t>
      </w:r>
      <w:r w:rsidR="00DE32AE" w:rsidRPr="00DE32AE">
        <w:rPr>
          <w:position w:val="-16"/>
          <w:szCs w:val="24"/>
        </w:rPr>
        <w:object w:dxaOrig="320" w:dyaOrig="440">
          <v:shape id="_x0000_i1075" type="#_x0000_t75" style="width:15.75pt;height:21.75pt" o:ole="">
            <v:imagedata r:id="rId108" o:title=""/>
          </v:shape>
          <o:OLEObject Type="Embed" ProgID="Equation.DSMT4" ShapeID="_x0000_i1075" DrawAspect="Content" ObjectID="_1809780376" r:id="rId109"/>
        </w:object>
      </w:r>
      <w:r w:rsidR="00DE32AE">
        <w:rPr>
          <w:sz w:val="22"/>
          <w:szCs w:val="22"/>
        </w:rPr>
        <w:t xml:space="preserve">, дБ, в каждой точке измерений вычисляют по формуле </w:t>
      </w:r>
    </w:p>
    <w:p w:rsidR="00DE32AE" w:rsidRPr="00267B82" w:rsidRDefault="00DE32AE" w:rsidP="00DE32AE">
      <w:pPr>
        <w:tabs>
          <w:tab w:val="center" w:pos="4820"/>
          <w:tab w:val="right" w:pos="9639"/>
        </w:tabs>
        <w:ind w:firstLine="709"/>
        <w:rPr>
          <w:b/>
          <w:bCs/>
          <w:color w:val="000000"/>
        </w:rPr>
      </w:pPr>
      <w:r>
        <w:rPr>
          <w:b/>
          <w:bCs/>
          <w:color w:val="000000"/>
        </w:rPr>
        <w:lastRenderedPageBreak/>
        <w:tab/>
      </w:r>
      <w:r w:rsidRPr="00DE32AE">
        <w:rPr>
          <w:position w:val="-26"/>
          <w:szCs w:val="24"/>
        </w:rPr>
        <w:object w:dxaOrig="4640" w:dyaOrig="639">
          <v:shape id="_x0000_i1076" type="#_x0000_t75" style="width:231.75pt;height:31.5pt" o:ole="">
            <v:imagedata r:id="rId110" o:title=""/>
          </v:shape>
          <o:OLEObject Type="Embed" ProgID="Equation.DSMT4" ShapeID="_x0000_i1076" DrawAspect="Content" ObjectID="_1809780377" r:id="rId111"/>
        </w:object>
      </w:r>
      <w:r w:rsidRPr="00267B82">
        <w:rPr>
          <w:bCs/>
          <w:color w:val="000000"/>
        </w:rPr>
        <w:t>,</w:t>
      </w:r>
      <w:r w:rsidRPr="00267B82">
        <w:rPr>
          <w:bCs/>
          <w:color w:val="000000"/>
        </w:rPr>
        <w:tab/>
      </w:r>
      <w:r w:rsidRPr="00EF362B">
        <w:rPr>
          <w:bCs/>
          <w:color w:val="000000"/>
          <w:sz w:val="22"/>
          <w:szCs w:val="22"/>
        </w:rPr>
        <w:t>(А.1)</w:t>
      </w:r>
    </w:p>
    <w:p w:rsidR="00DE32AE" w:rsidRPr="00267B82" w:rsidRDefault="00DE32AE" w:rsidP="00DE32AE">
      <w:pPr>
        <w:widowControl w:val="0"/>
        <w:ind w:firstLine="0"/>
        <w:rPr>
          <w:szCs w:val="24"/>
        </w:rPr>
      </w:pPr>
      <w:r>
        <w:rPr>
          <w:szCs w:val="24"/>
        </w:rPr>
        <w:t>где</w:t>
      </w:r>
      <w:r w:rsidRPr="00267B82">
        <w:rPr>
          <w:szCs w:val="24"/>
        </w:rPr>
        <w:tab/>
      </w:r>
      <w:r w:rsidR="0031735B" w:rsidRPr="0031735B">
        <w:rPr>
          <w:position w:val="-16"/>
          <w:szCs w:val="24"/>
        </w:rPr>
        <w:object w:dxaOrig="660" w:dyaOrig="440">
          <v:shape id="_x0000_i1077" type="#_x0000_t75" style="width:32.25pt;height:21.75pt" o:ole="">
            <v:imagedata r:id="rId112" o:title=""/>
          </v:shape>
          <o:OLEObject Type="Embed" ProgID="Equation.DSMT4" ShapeID="_x0000_i1077" DrawAspect="Content" ObjectID="_1809780378" r:id="rId113"/>
        </w:object>
      </w:r>
      <w:r>
        <w:rPr>
          <w:szCs w:val="24"/>
        </w:rPr>
        <w:t xml:space="preserve"> – </w:t>
      </w:r>
      <w:r w:rsidR="0031735B">
        <w:rPr>
          <w:szCs w:val="24"/>
        </w:rPr>
        <w:t>эквивалентный уровень звукового давления в режиме нулевой част</w:t>
      </w:r>
      <w:r w:rsidR="0031735B">
        <w:rPr>
          <w:szCs w:val="24"/>
        </w:rPr>
        <w:t>о</w:t>
      </w:r>
      <w:r w:rsidR="0031735B">
        <w:rPr>
          <w:szCs w:val="24"/>
        </w:rPr>
        <w:t>ты вращения</w:t>
      </w:r>
      <w:r>
        <w:rPr>
          <w:szCs w:val="24"/>
        </w:rPr>
        <w:t xml:space="preserve">, </w:t>
      </w:r>
      <w:r w:rsidR="0031735B">
        <w:rPr>
          <w:szCs w:val="24"/>
        </w:rPr>
        <w:t>дБ</w:t>
      </w:r>
      <w:r>
        <w:rPr>
          <w:szCs w:val="24"/>
        </w:rPr>
        <w:t>;</w:t>
      </w:r>
    </w:p>
    <w:p w:rsidR="00DE32AE" w:rsidRDefault="0031735B" w:rsidP="00DE32AE">
      <w:pPr>
        <w:widowControl w:val="0"/>
        <w:rPr>
          <w:szCs w:val="24"/>
        </w:rPr>
      </w:pPr>
      <w:r w:rsidRPr="0031735B">
        <w:rPr>
          <w:position w:val="-16"/>
          <w:szCs w:val="24"/>
        </w:rPr>
        <w:object w:dxaOrig="859" w:dyaOrig="440">
          <v:shape id="_x0000_i1078" type="#_x0000_t75" style="width:42.75pt;height:21.75pt" o:ole="">
            <v:imagedata r:id="rId114" o:title=""/>
          </v:shape>
          <o:OLEObject Type="Embed" ProgID="Equation.DSMT4" ShapeID="_x0000_i1078" DrawAspect="Content" ObjectID="_1809780379" r:id="rId115"/>
        </w:object>
      </w:r>
      <w:r w:rsidR="00DE32AE">
        <w:rPr>
          <w:szCs w:val="24"/>
        </w:rPr>
        <w:t xml:space="preserve">  – </w:t>
      </w:r>
      <w:r>
        <w:rPr>
          <w:szCs w:val="24"/>
        </w:rPr>
        <w:t>эквивалентный уровень звукового давления при максимальной ч</w:t>
      </w:r>
      <w:r>
        <w:rPr>
          <w:szCs w:val="24"/>
        </w:rPr>
        <w:t>а</w:t>
      </w:r>
      <w:r>
        <w:rPr>
          <w:szCs w:val="24"/>
        </w:rPr>
        <w:t>стоте вращения, дБ</w:t>
      </w:r>
      <w:r w:rsidR="00DE32AE">
        <w:rPr>
          <w:szCs w:val="24"/>
        </w:rPr>
        <w:t>.</w:t>
      </w:r>
    </w:p>
    <w:p w:rsidR="00DE32AE" w:rsidRPr="00DE32AE" w:rsidRDefault="0031735B" w:rsidP="006212B7">
      <w:pPr>
        <w:rPr>
          <w:sz w:val="22"/>
          <w:szCs w:val="22"/>
        </w:rPr>
      </w:pPr>
      <w:r>
        <w:rPr>
          <w:sz w:val="22"/>
          <w:szCs w:val="22"/>
        </w:rPr>
        <w:t xml:space="preserve">Если минимальная частота вращения отлична от нуля, то в формулу (А.1) </w:t>
      </w:r>
      <w:proofErr w:type="gramStart"/>
      <w:r>
        <w:rPr>
          <w:sz w:val="22"/>
          <w:szCs w:val="22"/>
        </w:rPr>
        <w:t>вместо</w:t>
      </w:r>
      <w:proofErr w:type="gramEnd"/>
      <w:r>
        <w:rPr>
          <w:sz w:val="22"/>
          <w:szCs w:val="22"/>
        </w:rPr>
        <w:t xml:space="preserve"> </w:t>
      </w:r>
      <w:r w:rsidRPr="0031735B">
        <w:rPr>
          <w:position w:val="-16"/>
          <w:szCs w:val="24"/>
        </w:rPr>
        <w:object w:dxaOrig="660" w:dyaOrig="440">
          <v:shape id="_x0000_i1079" type="#_x0000_t75" style="width:32.25pt;height:21.75pt" o:ole="">
            <v:imagedata r:id="rId112" o:title=""/>
          </v:shape>
          <o:OLEObject Type="Embed" ProgID="Equation.DSMT4" ShapeID="_x0000_i1079" DrawAspect="Content" ObjectID="_1809780380" r:id="rId116"/>
        </w:object>
      </w:r>
      <w:r>
        <w:rPr>
          <w:szCs w:val="24"/>
        </w:rPr>
        <w:t xml:space="preserve">подставляют </w:t>
      </w:r>
      <w:proofErr w:type="gramStart"/>
      <w:r>
        <w:rPr>
          <w:szCs w:val="24"/>
        </w:rPr>
        <w:t>соответствующее</w:t>
      </w:r>
      <w:proofErr w:type="gramEnd"/>
      <w:r>
        <w:rPr>
          <w:szCs w:val="24"/>
        </w:rPr>
        <w:t xml:space="preserve"> значение для этой минимальной частоты.</w:t>
      </w:r>
    </w:p>
    <w:p w:rsidR="0031735B" w:rsidRDefault="0031735B" w:rsidP="0031735B">
      <w:pPr>
        <w:rPr>
          <w:sz w:val="22"/>
          <w:szCs w:val="22"/>
        </w:rPr>
      </w:pPr>
      <w:r>
        <w:rPr>
          <w:sz w:val="22"/>
          <w:szCs w:val="22"/>
        </w:rPr>
        <w:t>А.3.4.4 Вентилятор с плавно регулируемой частотой вращения</w:t>
      </w:r>
    </w:p>
    <w:p w:rsidR="009B7557" w:rsidRDefault="0031735B" w:rsidP="0031735B">
      <w:pPr>
        <w:rPr>
          <w:sz w:val="22"/>
          <w:szCs w:val="22"/>
        </w:rPr>
      </w:pPr>
      <w:r>
        <w:rPr>
          <w:sz w:val="22"/>
          <w:szCs w:val="22"/>
        </w:rPr>
        <w:t xml:space="preserve">Для вентиляторов данной конструкции испытания проводят по А.3.4.3, перечисление </w:t>
      </w:r>
      <w:r>
        <w:rPr>
          <w:sz w:val="22"/>
          <w:szCs w:val="22"/>
          <w:lang w:val="en-US"/>
        </w:rPr>
        <w:t>b</w:t>
      </w:r>
      <w:r w:rsidRPr="0031735B">
        <w:rPr>
          <w:sz w:val="22"/>
          <w:szCs w:val="22"/>
        </w:rPr>
        <w:t xml:space="preserve">) </w:t>
      </w:r>
      <w:r>
        <w:rPr>
          <w:sz w:val="22"/>
          <w:szCs w:val="22"/>
        </w:rPr>
        <w:t>или при частоте вращения вентилятора, указанной изготовителем, но не менее 70 % верхней границы диапазона.</w:t>
      </w:r>
    </w:p>
    <w:p w:rsidR="009B7557" w:rsidRPr="009B7557" w:rsidRDefault="009B7557" w:rsidP="0031735B">
      <w:pPr>
        <w:rPr>
          <w:b/>
          <w:sz w:val="22"/>
          <w:szCs w:val="22"/>
        </w:rPr>
      </w:pPr>
      <w:r w:rsidRPr="009B7557">
        <w:rPr>
          <w:b/>
          <w:sz w:val="22"/>
          <w:szCs w:val="22"/>
        </w:rPr>
        <w:t>А.3.5 Сварочный электрогенератор</w:t>
      </w:r>
    </w:p>
    <w:p w:rsidR="0031735B" w:rsidRDefault="00A42E89" w:rsidP="0031735B">
      <w:pPr>
        <w:rPr>
          <w:sz w:val="22"/>
          <w:szCs w:val="22"/>
        </w:rPr>
      </w:pPr>
      <w:r>
        <w:rPr>
          <w:sz w:val="22"/>
          <w:szCs w:val="22"/>
        </w:rPr>
        <w:t>Э</w:t>
      </w:r>
      <w:r w:rsidR="009B7557">
        <w:rPr>
          <w:sz w:val="22"/>
          <w:szCs w:val="22"/>
        </w:rPr>
        <w:t>лектрогенератор работ</w:t>
      </w:r>
      <w:r>
        <w:rPr>
          <w:sz w:val="22"/>
          <w:szCs w:val="22"/>
        </w:rPr>
        <w:t>ае</w:t>
      </w:r>
      <w:r w:rsidR="009B7557">
        <w:rPr>
          <w:sz w:val="22"/>
          <w:szCs w:val="22"/>
        </w:rPr>
        <w:t>т в режиме с заданной выходной силой тока (постоянного или переменного), составляющей 40 % тока для 60 %-</w:t>
      </w:r>
      <w:proofErr w:type="spellStart"/>
      <w:r w:rsidR="009B7557">
        <w:rPr>
          <w:sz w:val="22"/>
          <w:szCs w:val="22"/>
        </w:rPr>
        <w:t>го</w:t>
      </w:r>
      <w:proofErr w:type="spellEnd"/>
      <w:r w:rsidR="009B7557">
        <w:rPr>
          <w:sz w:val="22"/>
          <w:szCs w:val="22"/>
        </w:rPr>
        <w:t xml:space="preserve"> рабочего цикла по </w:t>
      </w:r>
      <w:r w:rsidR="009B7557">
        <w:rPr>
          <w:sz w:val="22"/>
          <w:szCs w:val="22"/>
          <w:lang w:val="en-US"/>
        </w:rPr>
        <w:t>IEC</w:t>
      </w:r>
      <w:r w:rsidR="009B7557" w:rsidRPr="009B7557">
        <w:rPr>
          <w:sz w:val="22"/>
          <w:szCs w:val="22"/>
        </w:rPr>
        <w:t xml:space="preserve"> 60974</w:t>
      </w:r>
      <w:r>
        <w:rPr>
          <w:sz w:val="22"/>
          <w:szCs w:val="22"/>
        </w:rPr>
        <w:t xml:space="preserve"> с пр</w:t>
      </w:r>
      <w:r>
        <w:rPr>
          <w:sz w:val="22"/>
          <w:szCs w:val="22"/>
        </w:rPr>
        <w:t>и</w:t>
      </w:r>
      <w:r>
        <w:rPr>
          <w:sz w:val="22"/>
          <w:szCs w:val="22"/>
        </w:rPr>
        <w:t>менением</w:t>
      </w:r>
      <w:r w:rsidR="009B7557">
        <w:rPr>
          <w:sz w:val="22"/>
          <w:szCs w:val="22"/>
        </w:rPr>
        <w:t xml:space="preserve"> блок</w:t>
      </w:r>
      <w:r>
        <w:rPr>
          <w:sz w:val="22"/>
          <w:szCs w:val="22"/>
        </w:rPr>
        <w:t>а</w:t>
      </w:r>
      <w:r w:rsidR="009B7557">
        <w:rPr>
          <w:sz w:val="22"/>
          <w:szCs w:val="22"/>
        </w:rPr>
        <w:t xml:space="preserve"> резистивной нагрузки. </w:t>
      </w:r>
      <w:r>
        <w:rPr>
          <w:sz w:val="22"/>
          <w:szCs w:val="22"/>
        </w:rPr>
        <w:t>Измеренное н</w:t>
      </w:r>
      <w:r w:rsidR="009B7557">
        <w:rPr>
          <w:sz w:val="22"/>
          <w:szCs w:val="22"/>
        </w:rPr>
        <w:t>апряжение на нагрузке указывают в протоколе испытаний.</w:t>
      </w:r>
    </w:p>
    <w:p w:rsidR="009B7557" w:rsidRPr="00A42E89" w:rsidRDefault="00A42E89" w:rsidP="0031735B">
      <w:pPr>
        <w:rPr>
          <w:b/>
          <w:sz w:val="22"/>
          <w:szCs w:val="22"/>
        </w:rPr>
      </w:pPr>
      <w:r w:rsidRPr="00A42E89">
        <w:rPr>
          <w:b/>
          <w:sz w:val="22"/>
          <w:szCs w:val="22"/>
        </w:rPr>
        <w:t>А.3.6 Электрогенератор мачты освещения</w:t>
      </w:r>
    </w:p>
    <w:p w:rsidR="00A42E89" w:rsidRDefault="00A42E89" w:rsidP="0031735B">
      <w:pPr>
        <w:rPr>
          <w:sz w:val="22"/>
          <w:szCs w:val="22"/>
        </w:rPr>
      </w:pPr>
      <w:r>
        <w:rPr>
          <w:sz w:val="22"/>
          <w:szCs w:val="22"/>
        </w:rPr>
        <w:t>Все прожекторы должны работать с максимальной мощностью, которую указывают в протоколе испытаний.</w:t>
      </w:r>
    </w:p>
    <w:p w:rsidR="00A42E89" w:rsidRPr="009B7557" w:rsidRDefault="00A42E89" w:rsidP="0031735B">
      <w:pPr>
        <w:rPr>
          <w:sz w:val="22"/>
          <w:szCs w:val="22"/>
        </w:rPr>
      </w:pPr>
      <w:r>
        <w:rPr>
          <w:sz w:val="22"/>
          <w:szCs w:val="22"/>
        </w:rPr>
        <w:t xml:space="preserve">Высота мачты должна быть минимальной </w:t>
      </w:r>
      <w:proofErr w:type="gramStart"/>
      <w:r>
        <w:rPr>
          <w:sz w:val="22"/>
          <w:szCs w:val="22"/>
        </w:rPr>
        <w:t>из</w:t>
      </w:r>
      <w:proofErr w:type="gramEnd"/>
      <w:r>
        <w:rPr>
          <w:sz w:val="22"/>
          <w:szCs w:val="22"/>
        </w:rPr>
        <w:t xml:space="preserve"> разрешенных изготовителем при вкл</w:t>
      </w:r>
      <w:r>
        <w:rPr>
          <w:sz w:val="22"/>
          <w:szCs w:val="22"/>
        </w:rPr>
        <w:t>ю</w:t>
      </w:r>
      <w:r>
        <w:rPr>
          <w:sz w:val="22"/>
          <w:szCs w:val="22"/>
        </w:rPr>
        <w:t>ченных прожекторах.</w:t>
      </w:r>
    </w:p>
    <w:p w:rsidR="00C813C6" w:rsidRPr="00A42E89" w:rsidRDefault="00A42E89" w:rsidP="006212B7">
      <w:pPr>
        <w:rPr>
          <w:b/>
          <w:sz w:val="22"/>
          <w:szCs w:val="22"/>
        </w:rPr>
      </w:pPr>
      <w:r w:rsidRPr="00A42E89">
        <w:rPr>
          <w:b/>
          <w:sz w:val="22"/>
          <w:szCs w:val="22"/>
        </w:rPr>
        <w:t>А.4 Огибающий параллелепипед</w:t>
      </w:r>
    </w:p>
    <w:p w:rsidR="00361C6D" w:rsidRPr="00E769BE" w:rsidRDefault="00361C6D" w:rsidP="00361C6D">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7</w:t>
      </w:r>
      <w:r w:rsidRPr="00E769BE">
        <w:rPr>
          <w:sz w:val="22"/>
          <w:szCs w:val="22"/>
        </w:rPr>
        <w:t>.</w:t>
      </w:r>
      <w:r>
        <w:rPr>
          <w:sz w:val="22"/>
          <w:szCs w:val="22"/>
        </w:rPr>
        <w:t>1</w:t>
      </w:r>
      <w:r w:rsidRPr="00E769BE">
        <w:rPr>
          <w:sz w:val="22"/>
          <w:szCs w:val="22"/>
        </w:rPr>
        <w:t xml:space="preserve">) или </w:t>
      </w:r>
      <w:r w:rsidRPr="00E769BE">
        <w:rPr>
          <w:sz w:val="22"/>
          <w:szCs w:val="22"/>
          <w:lang w:val="en-US"/>
        </w:rPr>
        <w:t>ISO</w:t>
      </w:r>
      <w:r w:rsidRPr="00E769BE">
        <w:rPr>
          <w:sz w:val="22"/>
          <w:szCs w:val="22"/>
        </w:rPr>
        <w:t xml:space="preserve"> 3746:2010 (</w:t>
      </w:r>
      <w:r>
        <w:rPr>
          <w:sz w:val="22"/>
          <w:szCs w:val="22"/>
        </w:rPr>
        <w:t>7</w:t>
      </w:r>
      <w:r w:rsidRPr="00E769BE">
        <w:rPr>
          <w:sz w:val="22"/>
          <w:szCs w:val="22"/>
        </w:rPr>
        <w:t>.</w:t>
      </w:r>
      <w:r>
        <w:rPr>
          <w:sz w:val="22"/>
          <w:szCs w:val="22"/>
        </w:rPr>
        <w:t>1</w:t>
      </w:r>
      <w:r w:rsidRPr="00E769BE">
        <w:rPr>
          <w:sz w:val="22"/>
          <w:szCs w:val="22"/>
        </w:rPr>
        <w:t xml:space="preserve">) заменяют </w:t>
      </w:r>
      <w:r>
        <w:rPr>
          <w:sz w:val="22"/>
          <w:szCs w:val="22"/>
        </w:rPr>
        <w:t>следующими</w:t>
      </w:r>
      <w:r w:rsidRPr="00E769BE">
        <w:rPr>
          <w:sz w:val="22"/>
          <w:szCs w:val="22"/>
        </w:rPr>
        <w:t>.</w:t>
      </w:r>
    </w:p>
    <w:p w:rsidR="007616E4" w:rsidRPr="00D95B79" w:rsidRDefault="00361C6D" w:rsidP="007616E4">
      <w:pPr>
        <w:rPr>
          <w:sz w:val="22"/>
          <w:szCs w:val="22"/>
        </w:rPr>
      </w:pPr>
      <w:r w:rsidRPr="00D95B79">
        <w:rPr>
          <w:sz w:val="22"/>
          <w:szCs w:val="22"/>
        </w:rPr>
        <w:t>Прежде чем определить форму и размеры измерительной поверхности, определяют огибающий параллелепипед для испытуемого электрогенератора. Последний представляет собой воображаемую поверхность в виде прямоугольного параллелепипеда наименьших размеров, полностью вмещающий в себя испытуемый электрогенератор за исключением, может быть, отдельных выступающих частей, про которые известно, что они не дают заме</w:t>
      </w:r>
      <w:r w:rsidRPr="00D95B79">
        <w:rPr>
          <w:sz w:val="22"/>
          <w:szCs w:val="22"/>
        </w:rPr>
        <w:t>т</w:t>
      </w:r>
      <w:r w:rsidRPr="00D95B79">
        <w:rPr>
          <w:sz w:val="22"/>
          <w:szCs w:val="22"/>
        </w:rPr>
        <w:t>ного вклада в излучаемый электрогенератором шум.</w:t>
      </w:r>
      <w:r w:rsidR="007616E4" w:rsidRPr="00D95B79">
        <w:rPr>
          <w:sz w:val="22"/>
          <w:szCs w:val="22"/>
        </w:rPr>
        <w:t xml:space="preserve"> В случае электрогенератора с огра</w:t>
      </w:r>
      <w:r w:rsidR="007616E4" w:rsidRPr="00D95B79">
        <w:rPr>
          <w:sz w:val="22"/>
          <w:szCs w:val="22"/>
        </w:rPr>
        <w:t>ж</w:t>
      </w:r>
      <w:r w:rsidR="007616E4" w:rsidRPr="00D95B79">
        <w:rPr>
          <w:sz w:val="22"/>
          <w:szCs w:val="22"/>
        </w:rPr>
        <w:t>дающей конструкцией (кожухом и т. п.) ограждающий параллелепипед должен охватывать элементы электрогенератора, выступающие за эту конструкцию, а также удаленные элеме</w:t>
      </w:r>
      <w:r w:rsidR="007616E4" w:rsidRPr="00D95B79">
        <w:rPr>
          <w:sz w:val="22"/>
          <w:szCs w:val="22"/>
        </w:rPr>
        <w:t>н</w:t>
      </w:r>
      <w:r w:rsidR="007616E4" w:rsidRPr="00D95B79">
        <w:rPr>
          <w:sz w:val="22"/>
          <w:szCs w:val="22"/>
        </w:rPr>
        <w:t>ты электрогенератора, если они необходимы для его работы. В целях безопасности разм</w:t>
      </w:r>
      <w:r w:rsidR="007616E4" w:rsidRPr="00D95B79">
        <w:rPr>
          <w:sz w:val="22"/>
          <w:szCs w:val="22"/>
        </w:rPr>
        <w:t>е</w:t>
      </w:r>
      <w:r w:rsidR="007616E4" w:rsidRPr="00D95B79">
        <w:rPr>
          <w:sz w:val="22"/>
          <w:szCs w:val="22"/>
        </w:rPr>
        <w:lastRenderedPageBreak/>
        <w:t>ры огибающего параллелепипеда могут быть увеличены, чтобы исключить возможность и</w:t>
      </w:r>
      <w:r w:rsidR="007616E4" w:rsidRPr="00D95B79">
        <w:rPr>
          <w:sz w:val="22"/>
          <w:szCs w:val="22"/>
        </w:rPr>
        <w:t>з</w:t>
      </w:r>
      <w:r w:rsidR="007616E4" w:rsidRPr="00D95B79">
        <w:rPr>
          <w:sz w:val="22"/>
          <w:szCs w:val="22"/>
        </w:rPr>
        <w:t>мерений вблизи опасных участков (горячих поверхностей, движущихся частей и пр.).</w:t>
      </w:r>
    </w:p>
    <w:p w:rsidR="00A42E89" w:rsidRPr="00D95B79" w:rsidRDefault="00D95B79" w:rsidP="006212B7">
      <w:pPr>
        <w:rPr>
          <w:sz w:val="22"/>
          <w:szCs w:val="22"/>
        </w:rPr>
      </w:pPr>
      <w:r w:rsidRPr="00D95B79">
        <w:rPr>
          <w:sz w:val="22"/>
          <w:szCs w:val="22"/>
        </w:rPr>
        <w:t>Положение огибающего параллелепипеда, измерительной поверхности и точек уст</w:t>
      </w:r>
      <w:r w:rsidRPr="00D95B79">
        <w:rPr>
          <w:sz w:val="22"/>
          <w:szCs w:val="22"/>
        </w:rPr>
        <w:t>а</w:t>
      </w:r>
      <w:r w:rsidRPr="00D95B79">
        <w:rPr>
          <w:sz w:val="22"/>
          <w:szCs w:val="22"/>
        </w:rPr>
        <w:t>новки микрофонов определяют относительно системы координат с центром в точке</w:t>
      </w:r>
      <w:proofErr w:type="gramStart"/>
      <w:r w:rsidRPr="00D95B79">
        <w:rPr>
          <w:sz w:val="22"/>
          <w:szCs w:val="22"/>
        </w:rPr>
        <w:t xml:space="preserve"> О</w:t>
      </w:r>
      <w:proofErr w:type="gramEnd"/>
      <w:r w:rsidRPr="00D95B79">
        <w:rPr>
          <w:sz w:val="22"/>
          <w:szCs w:val="22"/>
        </w:rPr>
        <w:t xml:space="preserve"> пос</w:t>
      </w:r>
      <w:r w:rsidRPr="00D95B79">
        <w:rPr>
          <w:sz w:val="22"/>
          <w:szCs w:val="22"/>
        </w:rPr>
        <w:t>е</w:t>
      </w:r>
      <w:r w:rsidRPr="00D95B79">
        <w:rPr>
          <w:sz w:val="22"/>
          <w:szCs w:val="22"/>
        </w:rPr>
        <w:t xml:space="preserve">редине нижней грани параллелепипеда, как показано на рисунке 1. Оси </w:t>
      </w:r>
      <w:r w:rsidRPr="00D95B79">
        <w:rPr>
          <w:rFonts w:eastAsiaTheme="minorEastAsia"/>
          <w:sz w:val="22"/>
          <w:szCs w:val="22"/>
        </w:rPr>
        <w:t>X</w:t>
      </w:r>
      <w:r w:rsidRPr="00D95B79">
        <w:rPr>
          <w:sz w:val="22"/>
          <w:szCs w:val="22"/>
        </w:rPr>
        <w:t xml:space="preserve"> и </w:t>
      </w:r>
      <w:r w:rsidRPr="00D95B79">
        <w:rPr>
          <w:rFonts w:eastAsiaTheme="minorEastAsia"/>
          <w:sz w:val="22"/>
          <w:szCs w:val="22"/>
        </w:rPr>
        <w:t>Y</w:t>
      </w:r>
      <w:r w:rsidRPr="00D95B79">
        <w:rPr>
          <w:sz w:val="22"/>
          <w:szCs w:val="22"/>
        </w:rPr>
        <w:t xml:space="preserve"> системы коо</w:t>
      </w:r>
      <w:r w:rsidRPr="00D95B79">
        <w:rPr>
          <w:sz w:val="22"/>
          <w:szCs w:val="22"/>
        </w:rPr>
        <w:t>р</w:t>
      </w:r>
      <w:r w:rsidRPr="00D95B79">
        <w:rPr>
          <w:sz w:val="22"/>
          <w:szCs w:val="22"/>
        </w:rPr>
        <w:t>динат лежат в плоскости горизонтальной звукоотражающей плоскости и параллельны соо</w:t>
      </w:r>
      <w:r w:rsidRPr="00D95B79">
        <w:rPr>
          <w:sz w:val="22"/>
          <w:szCs w:val="22"/>
        </w:rPr>
        <w:t>т</w:t>
      </w:r>
      <w:r w:rsidRPr="00D95B79">
        <w:rPr>
          <w:sz w:val="22"/>
          <w:szCs w:val="22"/>
        </w:rPr>
        <w:t>ветствующим ребрам огибающего параллелепипеда.</w:t>
      </w:r>
    </w:p>
    <w:p w:rsidR="00D95B79" w:rsidRDefault="00D95B79" w:rsidP="00D95B79">
      <w:pPr>
        <w:spacing w:line="240" w:lineRule="auto"/>
      </w:pPr>
    </w:p>
    <w:p w:rsidR="00D95B79" w:rsidRDefault="00D95B79" w:rsidP="00D95B79">
      <w:pPr>
        <w:keepNext/>
        <w:spacing w:line="240" w:lineRule="auto"/>
        <w:ind w:firstLine="0"/>
        <w:jc w:val="center"/>
        <w:rPr>
          <w:b/>
        </w:rPr>
      </w:pPr>
      <w:r>
        <w:rPr>
          <w:rFonts w:eastAsiaTheme="minorEastAsia"/>
          <w:noProof/>
          <w:szCs w:val="24"/>
        </w:rPr>
        <w:drawing>
          <wp:inline distT="0" distB="0" distL="0" distR="0" wp14:anchorId="26EC5445" wp14:editId="5369AE89">
            <wp:extent cx="4632969" cy="3145542"/>
            <wp:effectExtent l="0" t="0" r="0" b="0"/>
            <wp:docPr id="11"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4632969" cy="3145542"/>
                    </a:xfrm>
                    <a:prstGeom prst="rect">
                      <a:avLst/>
                    </a:prstGeom>
                  </pic:spPr>
                </pic:pic>
              </a:graphicData>
            </a:graphic>
          </wp:inline>
        </w:drawing>
      </w:r>
    </w:p>
    <w:p w:rsidR="00D95B79" w:rsidRPr="00D95B79" w:rsidRDefault="00D95B79" w:rsidP="00D95B79">
      <w:pPr>
        <w:pStyle w:val="KeyText"/>
        <w:tabs>
          <w:tab w:val="clear" w:pos="346"/>
          <w:tab w:val="left" w:pos="426"/>
          <w:tab w:val="left" w:pos="5529"/>
        </w:tabs>
        <w:suppressAutoHyphens/>
        <w:spacing w:before="120" w:after="0" w:line="360" w:lineRule="auto"/>
        <w:jc w:val="center"/>
        <w:rPr>
          <w:lang w:val="ru-RU"/>
        </w:rPr>
      </w:pPr>
      <w:r>
        <w:rPr>
          <w:rFonts w:ascii="Arial" w:eastAsia="Times New Roman" w:hAnsi="Arial"/>
          <w:sz w:val="20"/>
          <w:lang w:val="en-US"/>
        </w:rPr>
        <w:t>A</w:t>
      </w:r>
      <w:r w:rsidRPr="000A2AC1">
        <w:rPr>
          <w:rFonts w:ascii="Arial" w:eastAsia="Times New Roman" w:hAnsi="Arial"/>
          <w:sz w:val="20"/>
          <w:lang w:val="ru-RU"/>
        </w:rPr>
        <w:t xml:space="preserve"> – </w:t>
      </w:r>
      <w:r>
        <w:rPr>
          <w:rFonts w:ascii="Arial" w:eastAsia="Times New Roman" w:hAnsi="Arial"/>
          <w:sz w:val="20"/>
          <w:lang w:val="ru-RU"/>
        </w:rPr>
        <w:t>сторона двигателя,</w:t>
      </w:r>
      <w:r w:rsidRPr="000A2AC1">
        <w:rPr>
          <w:rFonts w:ascii="Arial" w:eastAsia="Times New Roman" w:hAnsi="Arial"/>
          <w:sz w:val="20"/>
          <w:lang w:val="ru-RU"/>
        </w:rPr>
        <w:t xml:space="preserve"> </w:t>
      </w:r>
      <w:r>
        <w:rPr>
          <w:rFonts w:ascii="Arial" w:eastAsia="Times New Roman" w:hAnsi="Arial"/>
          <w:sz w:val="20"/>
          <w:lang w:val="en-US"/>
        </w:rPr>
        <w:t>B</w:t>
      </w:r>
      <w:r w:rsidRPr="000A2AC1">
        <w:rPr>
          <w:rFonts w:ascii="Arial" w:eastAsia="Times New Roman" w:hAnsi="Arial"/>
          <w:sz w:val="20"/>
          <w:lang w:val="ru-RU"/>
        </w:rPr>
        <w:t xml:space="preserve"> – </w:t>
      </w:r>
      <w:r>
        <w:rPr>
          <w:rFonts w:ascii="Arial" w:eastAsia="Times New Roman" w:hAnsi="Arial"/>
          <w:sz w:val="20"/>
          <w:lang w:val="ru-RU"/>
        </w:rPr>
        <w:t xml:space="preserve"> сторона генератора; </w:t>
      </w:r>
      <w:r>
        <w:rPr>
          <w:rFonts w:ascii="Arial" w:eastAsia="Times New Roman" w:hAnsi="Arial"/>
          <w:sz w:val="20"/>
          <w:lang w:val="en-US"/>
        </w:rPr>
        <w:t>C</w:t>
      </w:r>
      <w:r w:rsidRPr="000A2AC1">
        <w:rPr>
          <w:rFonts w:ascii="Arial" w:eastAsia="Times New Roman" w:hAnsi="Arial"/>
          <w:sz w:val="20"/>
          <w:lang w:val="ru-RU"/>
        </w:rPr>
        <w:t xml:space="preserve"> –</w:t>
      </w:r>
      <w:r>
        <w:rPr>
          <w:rFonts w:ascii="Arial" w:eastAsia="Times New Roman" w:hAnsi="Arial"/>
          <w:sz w:val="20"/>
          <w:lang w:val="ru-RU"/>
        </w:rPr>
        <w:t xml:space="preserve"> огибающий параллелепипед; </w:t>
      </w:r>
      <w:r>
        <w:rPr>
          <w:rFonts w:ascii="Arial" w:eastAsia="Times New Roman" w:hAnsi="Arial"/>
          <w:sz w:val="20"/>
          <w:lang w:val="en-US"/>
        </w:rPr>
        <w:t>D</w:t>
      </w:r>
      <w:r w:rsidRPr="000A2AC1">
        <w:rPr>
          <w:rFonts w:ascii="Arial" w:eastAsia="Times New Roman" w:hAnsi="Arial"/>
          <w:sz w:val="20"/>
          <w:lang w:val="ru-RU"/>
        </w:rPr>
        <w:t xml:space="preserve"> </w:t>
      </w:r>
      <w:r w:rsidRPr="000A2AC1">
        <w:rPr>
          <w:rFonts w:ascii="Arial" w:eastAsia="Times New Roman" w:hAnsi="Arial"/>
          <w:sz w:val="20"/>
          <w:lang w:val="ru-RU"/>
        </w:rPr>
        <w:softHyphen/>
        <w:t>–</w:t>
      </w:r>
      <w:r>
        <w:rPr>
          <w:rFonts w:ascii="Arial" w:eastAsia="Times New Roman" w:hAnsi="Arial"/>
          <w:sz w:val="20"/>
          <w:lang w:val="ru-RU"/>
        </w:rPr>
        <w:t xml:space="preserve"> </w:t>
      </w:r>
      <w:r w:rsidR="00903EA7">
        <w:rPr>
          <w:rFonts w:ascii="Arial" w:eastAsia="Times New Roman" w:hAnsi="Arial"/>
          <w:sz w:val="20"/>
          <w:lang w:val="ru-RU"/>
        </w:rPr>
        <w:t>основание</w:t>
      </w:r>
      <w:r>
        <w:rPr>
          <w:rFonts w:ascii="Arial" w:eastAsia="Times New Roman" w:hAnsi="Arial"/>
          <w:sz w:val="20"/>
          <w:lang w:val="ru-RU"/>
        </w:rPr>
        <w:t xml:space="preserve"> (звукоотражающая поверхность); </w:t>
      </w:r>
      <w:r w:rsidRPr="00D95B79">
        <w:rPr>
          <w:rFonts w:eastAsia="Times New Roman"/>
          <w:i/>
          <w:sz w:val="24"/>
          <w:szCs w:val="24"/>
          <w:lang w:val="en-US"/>
        </w:rPr>
        <w:t>l</w:t>
      </w:r>
      <w:r w:rsidRPr="00D95B79">
        <w:rPr>
          <w:rFonts w:eastAsia="Times New Roman"/>
          <w:sz w:val="24"/>
          <w:szCs w:val="24"/>
          <w:vertAlign w:val="subscript"/>
          <w:lang w:val="ru-RU"/>
        </w:rPr>
        <w:t>1</w:t>
      </w:r>
      <w:r w:rsidRPr="00D95B79">
        <w:rPr>
          <w:rFonts w:ascii="Arial" w:eastAsia="Times New Roman" w:hAnsi="Arial"/>
          <w:sz w:val="20"/>
          <w:lang w:val="ru-RU"/>
        </w:rPr>
        <w:t xml:space="preserve"> </w:t>
      </w:r>
      <w:r>
        <w:rPr>
          <w:rFonts w:ascii="Arial" w:eastAsia="Times New Roman" w:hAnsi="Arial"/>
          <w:sz w:val="20"/>
          <w:lang w:val="ru-RU"/>
        </w:rPr>
        <w:t>– ширина огибающего параллелепипеда</w:t>
      </w:r>
      <w:r w:rsidRPr="00D95B79">
        <w:rPr>
          <w:rFonts w:ascii="Arial" w:eastAsia="Times New Roman" w:hAnsi="Arial"/>
          <w:sz w:val="20"/>
          <w:lang w:val="ru-RU"/>
        </w:rPr>
        <w:t xml:space="preserve">; </w:t>
      </w:r>
      <w:r w:rsidRPr="00D95B79">
        <w:rPr>
          <w:rFonts w:eastAsia="Times New Roman"/>
          <w:i/>
          <w:sz w:val="24"/>
          <w:szCs w:val="24"/>
          <w:lang w:val="en-US"/>
        </w:rPr>
        <w:t>l</w:t>
      </w:r>
      <w:r>
        <w:rPr>
          <w:rFonts w:eastAsia="Times New Roman"/>
          <w:sz w:val="24"/>
          <w:szCs w:val="24"/>
          <w:vertAlign w:val="subscript"/>
          <w:lang w:val="ru-RU"/>
        </w:rPr>
        <w:t>2</w:t>
      </w:r>
      <w:r w:rsidRPr="00D95B79">
        <w:rPr>
          <w:rFonts w:ascii="Arial" w:eastAsia="Times New Roman" w:hAnsi="Arial"/>
          <w:sz w:val="20"/>
          <w:lang w:val="ru-RU"/>
        </w:rPr>
        <w:t xml:space="preserve"> </w:t>
      </w:r>
      <w:r>
        <w:rPr>
          <w:rFonts w:ascii="Arial" w:eastAsia="Times New Roman" w:hAnsi="Arial"/>
          <w:sz w:val="20"/>
          <w:lang w:val="ru-RU"/>
        </w:rPr>
        <w:t>– длина огибающего параллелепипеда</w:t>
      </w:r>
      <w:r w:rsidRPr="00D95B79">
        <w:rPr>
          <w:rFonts w:ascii="Arial" w:eastAsia="Times New Roman" w:hAnsi="Arial"/>
          <w:sz w:val="20"/>
          <w:lang w:val="ru-RU"/>
        </w:rPr>
        <w:t xml:space="preserve">; </w:t>
      </w:r>
      <w:r w:rsidRPr="00D95B79">
        <w:rPr>
          <w:rFonts w:eastAsia="Times New Roman"/>
          <w:i/>
          <w:sz w:val="24"/>
          <w:szCs w:val="24"/>
          <w:lang w:val="en-US"/>
        </w:rPr>
        <w:t>l</w:t>
      </w:r>
      <w:r>
        <w:rPr>
          <w:rFonts w:eastAsia="Times New Roman"/>
          <w:sz w:val="24"/>
          <w:szCs w:val="24"/>
          <w:vertAlign w:val="subscript"/>
          <w:lang w:val="ru-RU"/>
        </w:rPr>
        <w:t>3</w:t>
      </w:r>
      <w:r w:rsidRPr="00D95B79">
        <w:rPr>
          <w:rFonts w:ascii="Arial" w:eastAsia="Times New Roman" w:hAnsi="Arial"/>
          <w:sz w:val="20"/>
          <w:lang w:val="ru-RU"/>
        </w:rPr>
        <w:t xml:space="preserve"> </w:t>
      </w:r>
      <w:r>
        <w:rPr>
          <w:rFonts w:ascii="Arial" w:eastAsia="Times New Roman" w:hAnsi="Arial"/>
          <w:sz w:val="20"/>
          <w:lang w:val="ru-RU"/>
        </w:rPr>
        <w:t>– высота огибающего параллелепипеда</w:t>
      </w:r>
      <w:r w:rsidRPr="00D95B79">
        <w:rPr>
          <w:rFonts w:ascii="Arial" w:eastAsia="Times New Roman" w:hAnsi="Arial"/>
          <w:sz w:val="20"/>
          <w:lang w:val="ru-RU"/>
        </w:rPr>
        <w:t xml:space="preserve">; </w:t>
      </w:r>
      <w:r w:rsidRPr="00D95B79">
        <w:rPr>
          <w:rFonts w:ascii="Arial" w:eastAsia="Times New Roman" w:hAnsi="Arial"/>
          <w:sz w:val="20"/>
          <w:lang w:val="en-US"/>
        </w:rPr>
        <w:t>O</w:t>
      </w:r>
      <w:r>
        <w:rPr>
          <w:rFonts w:ascii="Arial" w:eastAsia="Times New Roman" w:hAnsi="Arial"/>
          <w:sz w:val="20"/>
          <w:lang w:val="ru-RU"/>
        </w:rPr>
        <w:t xml:space="preserve"> – начало системы координат</w:t>
      </w:r>
    </w:p>
    <w:p w:rsidR="00D95B79" w:rsidRDefault="00D95B79" w:rsidP="00D95B79">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А.1</w:t>
      </w:r>
      <w:r w:rsidRPr="00F753A6">
        <w:rPr>
          <w:szCs w:val="22"/>
        </w:rPr>
        <w:t xml:space="preserve"> – </w:t>
      </w:r>
      <w:r>
        <w:rPr>
          <w:szCs w:val="22"/>
        </w:rPr>
        <w:t>Огибающий параллелепипед и система координат</w:t>
      </w:r>
    </w:p>
    <w:p w:rsidR="00D95B79" w:rsidRDefault="00D95B79" w:rsidP="00D95B79">
      <w:pPr>
        <w:spacing w:line="240" w:lineRule="auto"/>
      </w:pPr>
    </w:p>
    <w:p w:rsidR="00D95B79" w:rsidRPr="00903EA7" w:rsidRDefault="00D95B79" w:rsidP="006212B7">
      <w:pPr>
        <w:rPr>
          <w:b/>
          <w:sz w:val="22"/>
          <w:szCs w:val="22"/>
        </w:rPr>
      </w:pPr>
      <w:r w:rsidRPr="00903EA7">
        <w:rPr>
          <w:b/>
          <w:sz w:val="22"/>
          <w:szCs w:val="22"/>
        </w:rPr>
        <w:t>А.5 Измерительная поверхность</w:t>
      </w:r>
    </w:p>
    <w:p w:rsidR="00D95B79" w:rsidRPr="00903EA7" w:rsidRDefault="00903EA7" w:rsidP="006212B7">
      <w:pPr>
        <w:rPr>
          <w:b/>
        </w:rPr>
      </w:pPr>
      <w:r w:rsidRPr="00903EA7">
        <w:rPr>
          <w:b/>
        </w:rPr>
        <w:t>А.5.1 Общие положения</w:t>
      </w:r>
    </w:p>
    <w:p w:rsidR="00903EA7" w:rsidRPr="00E769BE" w:rsidRDefault="00903EA7" w:rsidP="00903EA7">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7</w:t>
      </w:r>
      <w:r w:rsidRPr="00E769BE">
        <w:rPr>
          <w:sz w:val="22"/>
          <w:szCs w:val="22"/>
        </w:rPr>
        <w:t>.</w:t>
      </w:r>
      <w:r>
        <w:rPr>
          <w:sz w:val="22"/>
          <w:szCs w:val="22"/>
        </w:rPr>
        <w:t>2.1</w:t>
      </w:r>
      <w:r w:rsidRPr="00E769BE">
        <w:rPr>
          <w:sz w:val="22"/>
          <w:szCs w:val="22"/>
        </w:rPr>
        <w:t xml:space="preserve">) или </w:t>
      </w:r>
      <w:r w:rsidRPr="00E769BE">
        <w:rPr>
          <w:sz w:val="22"/>
          <w:szCs w:val="22"/>
          <w:lang w:val="en-US"/>
        </w:rPr>
        <w:t>ISO</w:t>
      </w:r>
      <w:r w:rsidRPr="00E769BE">
        <w:rPr>
          <w:sz w:val="22"/>
          <w:szCs w:val="22"/>
        </w:rPr>
        <w:t xml:space="preserve"> 3746:2010 (</w:t>
      </w:r>
      <w:r>
        <w:rPr>
          <w:sz w:val="22"/>
          <w:szCs w:val="22"/>
        </w:rPr>
        <w:t>7</w:t>
      </w:r>
      <w:r w:rsidRPr="00E769BE">
        <w:rPr>
          <w:sz w:val="22"/>
          <w:szCs w:val="22"/>
        </w:rPr>
        <w:t>.</w:t>
      </w:r>
      <w:r>
        <w:rPr>
          <w:sz w:val="22"/>
          <w:szCs w:val="22"/>
        </w:rPr>
        <w:t>2.1</w:t>
      </w:r>
      <w:r w:rsidRPr="00E769BE">
        <w:rPr>
          <w:sz w:val="22"/>
          <w:szCs w:val="22"/>
        </w:rPr>
        <w:t xml:space="preserve">) заменяют </w:t>
      </w:r>
      <w:r>
        <w:rPr>
          <w:sz w:val="22"/>
          <w:szCs w:val="22"/>
        </w:rPr>
        <w:t>следующ</w:t>
      </w:r>
      <w:r>
        <w:rPr>
          <w:sz w:val="22"/>
          <w:szCs w:val="22"/>
        </w:rPr>
        <w:t>и</w:t>
      </w:r>
      <w:r>
        <w:rPr>
          <w:sz w:val="22"/>
          <w:szCs w:val="22"/>
        </w:rPr>
        <w:t>ми</w:t>
      </w:r>
      <w:r w:rsidRPr="00E769BE">
        <w:rPr>
          <w:sz w:val="22"/>
          <w:szCs w:val="22"/>
        </w:rPr>
        <w:t>.</w:t>
      </w:r>
    </w:p>
    <w:p w:rsidR="00903EA7" w:rsidRDefault="00903EA7" w:rsidP="006212B7">
      <w:pPr>
        <w:rPr>
          <w:sz w:val="22"/>
          <w:szCs w:val="22"/>
        </w:rPr>
      </w:pPr>
      <w:r>
        <w:t xml:space="preserve">Измерительная поверхность представляет собой гипотетическую поверхность </w:t>
      </w:r>
      <w:r w:rsidRPr="00903EA7">
        <w:rPr>
          <w:sz w:val="22"/>
          <w:szCs w:val="22"/>
        </w:rPr>
        <w:t>площади</w:t>
      </w:r>
      <w:r>
        <w:rPr>
          <w:sz w:val="22"/>
          <w:szCs w:val="22"/>
        </w:rPr>
        <w:t xml:space="preserve"> </w:t>
      </w:r>
      <w:r w:rsidRPr="00903EA7">
        <w:rPr>
          <w:rFonts w:ascii="Cambria" w:eastAsiaTheme="minorEastAsia" w:hAnsi="Cambria"/>
          <w:i/>
          <w:szCs w:val="24"/>
          <w:lang w:val="en-US"/>
        </w:rPr>
        <w:t>S</w:t>
      </w:r>
      <w:r w:rsidRPr="00903EA7">
        <w:rPr>
          <w:sz w:val="22"/>
          <w:szCs w:val="22"/>
        </w:rPr>
        <w:t xml:space="preserve">, охватывающую огибающий параллелепипед и пересекающую </w:t>
      </w:r>
      <w:r>
        <w:rPr>
          <w:sz w:val="22"/>
          <w:szCs w:val="22"/>
        </w:rPr>
        <w:t>поверхность зв</w:t>
      </w:r>
      <w:r>
        <w:rPr>
          <w:sz w:val="22"/>
          <w:szCs w:val="22"/>
        </w:rPr>
        <w:t>у</w:t>
      </w:r>
      <w:r>
        <w:rPr>
          <w:sz w:val="22"/>
          <w:szCs w:val="22"/>
        </w:rPr>
        <w:t>коотражающего основания</w:t>
      </w:r>
      <w:r w:rsidRPr="00903EA7">
        <w:rPr>
          <w:sz w:val="22"/>
          <w:szCs w:val="22"/>
        </w:rPr>
        <w:t>, на которой лежат точки измерений (места установки микроф</w:t>
      </w:r>
      <w:r w:rsidRPr="00903EA7">
        <w:rPr>
          <w:sz w:val="22"/>
          <w:szCs w:val="22"/>
        </w:rPr>
        <w:t>о</w:t>
      </w:r>
      <w:r w:rsidRPr="00903EA7">
        <w:rPr>
          <w:sz w:val="22"/>
          <w:szCs w:val="22"/>
        </w:rPr>
        <w:t>нов)</w:t>
      </w:r>
      <w:r>
        <w:rPr>
          <w:sz w:val="22"/>
          <w:szCs w:val="22"/>
        </w:rPr>
        <w:t>. Обычно</w:t>
      </w:r>
      <w:r w:rsidRPr="00903EA7">
        <w:rPr>
          <w:sz w:val="22"/>
          <w:szCs w:val="22"/>
          <w:lang w:val="en-US"/>
        </w:rPr>
        <w:t xml:space="preserve"> </w:t>
      </w:r>
      <w:r>
        <w:rPr>
          <w:sz w:val="22"/>
          <w:szCs w:val="22"/>
        </w:rPr>
        <w:t>измерительная</w:t>
      </w:r>
      <w:r w:rsidRPr="00903EA7">
        <w:rPr>
          <w:sz w:val="22"/>
          <w:szCs w:val="22"/>
          <w:lang w:val="en-US"/>
        </w:rPr>
        <w:t xml:space="preserve"> </w:t>
      </w:r>
      <w:r>
        <w:rPr>
          <w:sz w:val="22"/>
          <w:szCs w:val="22"/>
        </w:rPr>
        <w:t>поверхность</w:t>
      </w:r>
      <w:r w:rsidR="007D364C">
        <w:rPr>
          <w:sz w:val="22"/>
          <w:szCs w:val="22"/>
        </w:rPr>
        <w:t xml:space="preserve"> должна</w:t>
      </w:r>
      <w:r w:rsidRPr="00903EA7">
        <w:rPr>
          <w:sz w:val="22"/>
          <w:szCs w:val="22"/>
          <w:lang w:val="en-US"/>
        </w:rPr>
        <w:t xml:space="preserve"> </w:t>
      </w:r>
      <w:r>
        <w:rPr>
          <w:sz w:val="22"/>
          <w:szCs w:val="22"/>
        </w:rPr>
        <w:t>имет</w:t>
      </w:r>
      <w:r w:rsidR="007D364C">
        <w:rPr>
          <w:sz w:val="22"/>
          <w:szCs w:val="22"/>
        </w:rPr>
        <w:t>ь</w:t>
      </w:r>
      <w:r w:rsidRPr="00903EA7">
        <w:rPr>
          <w:sz w:val="22"/>
          <w:szCs w:val="22"/>
          <w:lang w:val="en-US"/>
        </w:rPr>
        <w:t xml:space="preserve"> </w:t>
      </w:r>
      <w:r>
        <w:rPr>
          <w:sz w:val="22"/>
          <w:szCs w:val="22"/>
        </w:rPr>
        <w:t>форму</w:t>
      </w:r>
      <w:r w:rsidRPr="00903EA7">
        <w:rPr>
          <w:sz w:val="22"/>
          <w:szCs w:val="22"/>
          <w:lang w:val="en-US"/>
        </w:rPr>
        <w:t xml:space="preserve"> </w:t>
      </w:r>
      <w:r>
        <w:rPr>
          <w:sz w:val="22"/>
          <w:szCs w:val="22"/>
        </w:rPr>
        <w:t>полусферы</w:t>
      </w:r>
      <w:r w:rsidRPr="00903EA7">
        <w:rPr>
          <w:sz w:val="22"/>
          <w:szCs w:val="22"/>
          <w:lang w:val="en-US"/>
        </w:rPr>
        <w:t xml:space="preserve"> (</w:t>
      </w:r>
      <w:r>
        <w:rPr>
          <w:sz w:val="22"/>
          <w:szCs w:val="22"/>
        </w:rPr>
        <w:t>см</w:t>
      </w:r>
      <w:r w:rsidRPr="00903EA7">
        <w:rPr>
          <w:sz w:val="22"/>
          <w:szCs w:val="22"/>
          <w:lang w:val="en-US"/>
        </w:rPr>
        <w:t xml:space="preserve">. </w:t>
      </w:r>
      <w:r>
        <w:rPr>
          <w:sz w:val="22"/>
          <w:szCs w:val="22"/>
        </w:rPr>
        <w:t>А</w:t>
      </w:r>
      <w:r w:rsidRPr="00903EA7">
        <w:rPr>
          <w:sz w:val="22"/>
          <w:szCs w:val="22"/>
        </w:rPr>
        <w:t>.5.2).</w:t>
      </w:r>
      <w:r>
        <w:rPr>
          <w:sz w:val="22"/>
          <w:szCs w:val="22"/>
        </w:rPr>
        <w:t xml:space="preserve"> </w:t>
      </w:r>
      <w:proofErr w:type="gramStart"/>
      <w:r>
        <w:rPr>
          <w:sz w:val="22"/>
          <w:szCs w:val="22"/>
        </w:rPr>
        <w:t>Р</w:t>
      </w:r>
      <w:r>
        <w:rPr>
          <w:sz w:val="22"/>
          <w:szCs w:val="22"/>
        </w:rPr>
        <w:t>а</w:t>
      </w:r>
      <w:r>
        <w:rPr>
          <w:sz w:val="22"/>
          <w:szCs w:val="22"/>
        </w:rPr>
        <w:lastRenderedPageBreak/>
        <w:t xml:space="preserve">диус </w:t>
      </w:r>
      <w:r w:rsidRPr="00903EA7">
        <w:rPr>
          <w:rFonts w:ascii="Cambria" w:eastAsiaTheme="minorEastAsia" w:hAnsi="Cambria"/>
          <w:i/>
          <w:szCs w:val="24"/>
          <w:lang w:val="en-US"/>
        </w:rPr>
        <w:t>r</w:t>
      </w:r>
      <w:r>
        <w:rPr>
          <w:sz w:val="22"/>
          <w:szCs w:val="22"/>
        </w:rPr>
        <w:t xml:space="preserve"> полусферы должен не менее чем в два раза превышать максимальный габаритный размер огибающего параллелепипеда</w:t>
      </w:r>
      <w:r w:rsidR="007D364C">
        <w:rPr>
          <w:sz w:val="22"/>
          <w:szCs w:val="22"/>
        </w:rPr>
        <w:t xml:space="preserve"> (см. рисунок А.1)</w:t>
      </w:r>
      <w:r>
        <w:rPr>
          <w:sz w:val="22"/>
          <w:szCs w:val="22"/>
        </w:rPr>
        <w:t xml:space="preserve"> и быть округлен в большую сторону до ближайшего из следующих значений: 4, 10 или 16 м.</w:t>
      </w:r>
      <w:r w:rsidR="007D364C">
        <w:rPr>
          <w:sz w:val="22"/>
          <w:szCs w:val="22"/>
        </w:rPr>
        <w:t xml:space="preserve"> Если максимальный габаритный размер огибающего параллелепипеда строго больше 8 м, то используют измерительную п</w:t>
      </w:r>
      <w:r w:rsidR="007D364C">
        <w:rPr>
          <w:sz w:val="22"/>
          <w:szCs w:val="22"/>
        </w:rPr>
        <w:t>о</w:t>
      </w:r>
      <w:r w:rsidR="007D364C">
        <w:rPr>
          <w:sz w:val="22"/>
          <w:szCs w:val="22"/>
        </w:rPr>
        <w:t>верхность в виде параллелепипеда (см. А.5.3).</w:t>
      </w:r>
      <w:proofErr w:type="gramEnd"/>
    </w:p>
    <w:p w:rsidR="007D364C" w:rsidRDefault="007D364C" w:rsidP="006212B7">
      <w:pPr>
        <w:rPr>
          <w:sz w:val="22"/>
          <w:szCs w:val="22"/>
        </w:rPr>
      </w:pPr>
      <w:r>
        <w:rPr>
          <w:sz w:val="22"/>
          <w:szCs w:val="22"/>
        </w:rPr>
        <w:t>Из практических соображений допускается в случаях, когда максимальный габари</w:t>
      </w:r>
      <w:r>
        <w:rPr>
          <w:sz w:val="22"/>
          <w:szCs w:val="22"/>
        </w:rPr>
        <w:t>т</w:t>
      </w:r>
      <w:r>
        <w:rPr>
          <w:sz w:val="22"/>
          <w:szCs w:val="22"/>
        </w:rPr>
        <w:t>ный размер огибающего параллелепипеда строго больше 2 м и не превышает 8 м, также и</w:t>
      </w:r>
      <w:r>
        <w:rPr>
          <w:sz w:val="22"/>
          <w:szCs w:val="22"/>
        </w:rPr>
        <w:t>с</w:t>
      </w:r>
      <w:r>
        <w:rPr>
          <w:sz w:val="22"/>
          <w:szCs w:val="22"/>
        </w:rPr>
        <w:t>пользовать измерительную поверхность в виде параллелепипеда, описанную в А.5.3.</w:t>
      </w:r>
    </w:p>
    <w:p w:rsidR="007D364C" w:rsidRDefault="007D364C" w:rsidP="007D364C">
      <w:pPr>
        <w:keepNext/>
        <w:spacing w:line="240" w:lineRule="auto"/>
        <w:rPr>
          <w:b/>
        </w:rPr>
      </w:pPr>
    </w:p>
    <w:p w:rsidR="007D364C" w:rsidRPr="00535D9D" w:rsidRDefault="007D364C" w:rsidP="007D364C">
      <w:pPr>
        <w:widowControl w:val="0"/>
        <w:rPr>
          <w:sz w:val="22"/>
          <w:szCs w:val="22"/>
        </w:rPr>
      </w:pPr>
      <w:r w:rsidRPr="00F62D9C">
        <w:rPr>
          <w:spacing w:val="40"/>
          <w:sz w:val="22"/>
          <w:szCs w:val="22"/>
        </w:rPr>
        <w:t>Примечание</w:t>
      </w:r>
      <w:r>
        <w:rPr>
          <w:spacing w:val="40"/>
          <w:sz w:val="22"/>
          <w:szCs w:val="22"/>
        </w:rPr>
        <w:t xml:space="preserve"> 1 </w:t>
      </w:r>
      <w:r w:rsidRPr="00F62D9C">
        <w:rPr>
          <w:sz w:val="22"/>
          <w:szCs w:val="22"/>
        </w:rPr>
        <w:t>–</w:t>
      </w:r>
      <w:r>
        <w:rPr>
          <w:sz w:val="22"/>
          <w:szCs w:val="22"/>
        </w:rPr>
        <w:t xml:space="preserve"> Полусферическая поверхность предъявляет более жесткие требования к фоновому шуму, но известно, что получаемый для нее корректированный по</w:t>
      </w:r>
      <w:proofErr w:type="gramStart"/>
      <w:r>
        <w:rPr>
          <w:sz w:val="22"/>
          <w:szCs w:val="22"/>
        </w:rPr>
        <w:t xml:space="preserve"> А</w:t>
      </w:r>
      <w:proofErr w:type="gramEnd"/>
      <w:r>
        <w:rPr>
          <w:sz w:val="22"/>
          <w:szCs w:val="22"/>
        </w:rPr>
        <w:t xml:space="preserve"> уровень звуковой мощности будет меньше, чем при использовании поверхности в виде п</w:t>
      </w:r>
      <w:r>
        <w:rPr>
          <w:sz w:val="22"/>
          <w:szCs w:val="22"/>
        </w:rPr>
        <w:t>а</w:t>
      </w:r>
      <w:r>
        <w:rPr>
          <w:sz w:val="22"/>
          <w:szCs w:val="22"/>
        </w:rPr>
        <w:t>раллелепипеда.</w:t>
      </w:r>
    </w:p>
    <w:p w:rsidR="007D364C" w:rsidRPr="00535D9D" w:rsidRDefault="007D364C" w:rsidP="007D364C">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Требования к испытательному пространству настоящего ста</w:t>
      </w:r>
      <w:r>
        <w:rPr>
          <w:sz w:val="22"/>
          <w:szCs w:val="22"/>
        </w:rPr>
        <w:t>н</w:t>
      </w:r>
      <w:r>
        <w:rPr>
          <w:sz w:val="22"/>
          <w:szCs w:val="22"/>
        </w:rPr>
        <w:t>дарта применяют к измерительным поверхностям обоих видов</w:t>
      </w:r>
      <w:r w:rsidRPr="00275C3E">
        <w:rPr>
          <w:sz w:val="22"/>
          <w:szCs w:val="22"/>
        </w:rPr>
        <w:t>.</w:t>
      </w:r>
    </w:p>
    <w:p w:rsidR="007D364C" w:rsidRDefault="007D364C" w:rsidP="007D364C">
      <w:pPr>
        <w:spacing w:line="240" w:lineRule="auto"/>
        <w:rPr>
          <w:b/>
        </w:rPr>
      </w:pPr>
    </w:p>
    <w:p w:rsidR="007D364C" w:rsidRPr="00D759DB" w:rsidRDefault="007D364C" w:rsidP="006212B7">
      <w:pPr>
        <w:rPr>
          <w:b/>
          <w:sz w:val="22"/>
          <w:szCs w:val="22"/>
        </w:rPr>
      </w:pPr>
      <w:r w:rsidRPr="00D759DB">
        <w:rPr>
          <w:b/>
          <w:sz w:val="22"/>
          <w:szCs w:val="22"/>
        </w:rPr>
        <w:t>А.5.2 Полусферическая измерительная поверхность</w:t>
      </w:r>
    </w:p>
    <w:p w:rsidR="007D364C" w:rsidRPr="00E769BE" w:rsidRDefault="007D364C" w:rsidP="007D364C">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7</w:t>
      </w:r>
      <w:r w:rsidRPr="00E769BE">
        <w:rPr>
          <w:sz w:val="22"/>
          <w:szCs w:val="22"/>
        </w:rPr>
        <w:t>.</w:t>
      </w:r>
      <w:r>
        <w:rPr>
          <w:sz w:val="22"/>
          <w:szCs w:val="22"/>
        </w:rPr>
        <w:t>2.</w:t>
      </w:r>
      <w:r w:rsidR="00896576">
        <w:rPr>
          <w:sz w:val="22"/>
          <w:szCs w:val="22"/>
        </w:rPr>
        <w:t xml:space="preserve">3, 8.1.1, приложение </w:t>
      </w:r>
      <w:r w:rsidR="00896576">
        <w:rPr>
          <w:sz w:val="22"/>
          <w:szCs w:val="22"/>
          <w:lang w:val="en-US"/>
        </w:rPr>
        <w:t>B</w:t>
      </w:r>
      <w:r w:rsidR="00896576">
        <w:rPr>
          <w:sz w:val="22"/>
          <w:szCs w:val="22"/>
        </w:rPr>
        <w:t>, приложение</w:t>
      </w:r>
      <w:r w:rsidR="00896576" w:rsidRPr="00896576">
        <w:rPr>
          <w:sz w:val="22"/>
          <w:szCs w:val="22"/>
        </w:rPr>
        <w:t xml:space="preserve"> </w:t>
      </w:r>
      <w:r w:rsidR="00896576">
        <w:rPr>
          <w:sz w:val="22"/>
          <w:szCs w:val="22"/>
          <w:lang w:val="en-US"/>
        </w:rPr>
        <w:t>F</w:t>
      </w:r>
      <w:r w:rsidRPr="00E769BE">
        <w:rPr>
          <w:sz w:val="22"/>
          <w:szCs w:val="22"/>
        </w:rPr>
        <w:t xml:space="preserve">) или </w:t>
      </w:r>
      <w:r w:rsidRPr="00E769BE">
        <w:rPr>
          <w:sz w:val="22"/>
          <w:szCs w:val="22"/>
          <w:lang w:val="en-US"/>
        </w:rPr>
        <w:t>ISO</w:t>
      </w:r>
      <w:r w:rsidRPr="00E769BE">
        <w:rPr>
          <w:sz w:val="22"/>
          <w:szCs w:val="22"/>
        </w:rPr>
        <w:t xml:space="preserve"> 3746:2010 (</w:t>
      </w:r>
      <w:r w:rsidR="00896576">
        <w:rPr>
          <w:sz w:val="22"/>
          <w:szCs w:val="22"/>
        </w:rPr>
        <w:t>7</w:t>
      </w:r>
      <w:r w:rsidR="00896576" w:rsidRPr="00E769BE">
        <w:rPr>
          <w:sz w:val="22"/>
          <w:szCs w:val="22"/>
        </w:rPr>
        <w:t>.</w:t>
      </w:r>
      <w:r w:rsidR="00896576">
        <w:rPr>
          <w:sz w:val="22"/>
          <w:szCs w:val="22"/>
        </w:rPr>
        <w:t xml:space="preserve">2.3, 8.2.1, приложение </w:t>
      </w:r>
      <w:r w:rsidR="00896576">
        <w:rPr>
          <w:sz w:val="22"/>
          <w:szCs w:val="22"/>
          <w:lang w:val="en-US"/>
        </w:rPr>
        <w:t>B</w:t>
      </w:r>
      <w:r w:rsidR="00896576">
        <w:rPr>
          <w:sz w:val="22"/>
          <w:szCs w:val="22"/>
        </w:rPr>
        <w:t>,</w:t>
      </w:r>
      <w:r w:rsidRPr="00E769BE">
        <w:rPr>
          <w:sz w:val="22"/>
          <w:szCs w:val="22"/>
        </w:rPr>
        <w:t xml:space="preserve">) заменяют </w:t>
      </w:r>
      <w:r>
        <w:rPr>
          <w:sz w:val="22"/>
          <w:szCs w:val="22"/>
        </w:rPr>
        <w:t>следующими</w:t>
      </w:r>
      <w:r w:rsidRPr="00E769BE">
        <w:rPr>
          <w:sz w:val="22"/>
          <w:szCs w:val="22"/>
        </w:rPr>
        <w:t>.</w:t>
      </w:r>
    </w:p>
    <w:p w:rsidR="00896576" w:rsidRDefault="00896576" w:rsidP="00896576">
      <w:pPr>
        <w:widowControl w:val="0"/>
        <w:ind w:firstLine="709"/>
        <w:rPr>
          <w:sz w:val="22"/>
          <w:szCs w:val="22"/>
        </w:rPr>
      </w:pPr>
      <w:r w:rsidRPr="00896576">
        <w:rPr>
          <w:sz w:val="22"/>
          <w:szCs w:val="22"/>
        </w:rPr>
        <w:t>Центр полусферической измерительной поверхности должен совпадать с началом координат</w:t>
      </w:r>
      <w:proofErr w:type="gramStart"/>
      <w:r w:rsidRPr="00896576">
        <w:rPr>
          <w:sz w:val="22"/>
          <w:szCs w:val="22"/>
        </w:rPr>
        <w:t xml:space="preserve"> О</w:t>
      </w:r>
      <w:proofErr w:type="gramEnd"/>
      <w:r w:rsidRPr="00896576">
        <w:rPr>
          <w:sz w:val="22"/>
          <w:szCs w:val="22"/>
        </w:rPr>
        <w:t xml:space="preserve"> (см. рисунок </w:t>
      </w:r>
      <w:r>
        <w:rPr>
          <w:sz w:val="22"/>
          <w:szCs w:val="22"/>
        </w:rPr>
        <w:t>А.</w:t>
      </w:r>
      <w:r w:rsidRPr="00896576">
        <w:rPr>
          <w:sz w:val="22"/>
          <w:szCs w:val="22"/>
        </w:rPr>
        <w:t>1). Измерительны</w:t>
      </w:r>
      <w:r>
        <w:rPr>
          <w:sz w:val="22"/>
          <w:szCs w:val="22"/>
        </w:rPr>
        <w:t>е микрофоны располагают в 12 точках на п</w:t>
      </w:r>
      <w:r>
        <w:rPr>
          <w:sz w:val="22"/>
          <w:szCs w:val="22"/>
        </w:rPr>
        <w:t>о</w:t>
      </w:r>
      <w:r>
        <w:rPr>
          <w:sz w:val="22"/>
          <w:szCs w:val="22"/>
        </w:rPr>
        <w:t>верхности, координаты которых приведены в таблице А.2. Площадь измерительной повер</w:t>
      </w:r>
      <w:r>
        <w:rPr>
          <w:sz w:val="22"/>
          <w:szCs w:val="22"/>
        </w:rPr>
        <w:t>х</w:t>
      </w:r>
      <w:r>
        <w:rPr>
          <w:sz w:val="22"/>
          <w:szCs w:val="22"/>
        </w:rPr>
        <w:t xml:space="preserve">ности </w:t>
      </w:r>
      <w:r w:rsidRPr="00896576">
        <w:rPr>
          <w:rFonts w:ascii="Cambria" w:eastAsiaTheme="minorEastAsia" w:hAnsi="Cambria"/>
          <w:i/>
          <w:szCs w:val="24"/>
          <w:lang w:val="en-US"/>
        </w:rPr>
        <w:t>S</w:t>
      </w:r>
      <w:r w:rsidRPr="00896576">
        <w:rPr>
          <w:rFonts w:eastAsiaTheme="minorEastAsia"/>
          <w:sz w:val="22"/>
          <w:szCs w:val="22"/>
        </w:rPr>
        <w:t>, м</w:t>
      </w:r>
      <w:proofErr w:type="gramStart"/>
      <w:r w:rsidRPr="00896576">
        <w:rPr>
          <w:rFonts w:eastAsiaTheme="minorEastAsia"/>
          <w:sz w:val="22"/>
          <w:szCs w:val="22"/>
          <w:vertAlign w:val="superscript"/>
        </w:rPr>
        <w:t>2</w:t>
      </w:r>
      <w:proofErr w:type="gramEnd"/>
      <w:r w:rsidRPr="00896576">
        <w:rPr>
          <w:rFonts w:eastAsiaTheme="minorEastAsia"/>
          <w:sz w:val="22"/>
          <w:szCs w:val="22"/>
        </w:rPr>
        <w:t>,</w:t>
      </w:r>
      <w:r>
        <w:rPr>
          <w:sz w:val="22"/>
          <w:szCs w:val="22"/>
        </w:rPr>
        <w:t xml:space="preserve"> </w:t>
      </w:r>
      <w:r w:rsidR="00D759DB">
        <w:rPr>
          <w:sz w:val="22"/>
          <w:szCs w:val="22"/>
        </w:rPr>
        <w:t>рассчитывают</w:t>
      </w:r>
      <w:r>
        <w:rPr>
          <w:sz w:val="22"/>
          <w:szCs w:val="22"/>
        </w:rPr>
        <w:t xml:space="preserve"> по формуле </w:t>
      </w:r>
      <w:r w:rsidRPr="00896576">
        <w:rPr>
          <w:rFonts w:ascii="Cambria" w:eastAsiaTheme="minorEastAsia" w:hAnsi="Cambria"/>
          <w:i/>
          <w:szCs w:val="24"/>
          <w:lang w:val="en-US"/>
        </w:rPr>
        <w:t>S</w:t>
      </w:r>
      <w:r w:rsidRPr="00896576">
        <w:rPr>
          <w:rFonts w:ascii="Cambria" w:eastAsiaTheme="minorEastAsia" w:hAnsi="Cambria"/>
          <w:szCs w:val="24"/>
          <w:lang w:val="en-US"/>
        </w:rPr>
        <w:t> </w:t>
      </w:r>
      <w:r w:rsidRPr="00896576">
        <w:rPr>
          <w:rFonts w:ascii="Cambria" w:eastAsiaTheme="minorEastAsia" w:hAnsi="Cambria"/>
          <w:szCs w:val="24"/>
        </w:rPr>
        <w:t>=</w:t>
      </w:r>
      <w:r w:rsidRPr="00896576">
        <w:rPr>
          <w:rFonts w:ascii="Cambria" w:eastAsiaTheme="minorEastAsia" w:hAnsi="Cambria"/>
          <w:szCs w:val="24"/>
          <w:lang w:val="en-US"/>
        </w:rPr>
        <w:t> </w:t>
      </w:r>
      <w:r w:rsidRPr="00896576">
        <w:rPr>
          <w:rFonts w:ascii="Cambria" w:eastAsiaTheme="minorEastAsia" w:hAnsi="Cambria"/>
          <w:szCs w:val="24"/>
        </w:rPr>
        <w:t>2π</w:t>
      </w:r>
      <w:r w:rsidRPr="00896576">
        <w:rPr>
          <w:rFonts w:ascii="Cambria" w:eastAsiaTheme="minorEastAsia" w:hAnsi="Cambria"/>
          <w:i/>
          <w:szCs w:val="24"/>
          <w:lang w:val="en-US"/>
        </w:rPr>
        <w:t>r</w:t>
      </w:r>
      <w:r w:rsidRPr="00896576">
        <w:rPr>
          <w:rFonts w:ascii="Cambria" w:eastAsiaTheme="minorEastAsia" w:hAnsi="Cambria"/>
          <w:szCs w:val="24"/>
          <w:vertAlign w:val="superscript"/>
        </w:rPr>
        <w:t>2</w:t>
      </w:r>
      <w:r>
        <w:rPr>
          <w:sz w:val="22"/>
          <w:szCs w:val="22"/>
        </w:rPr>
        <w:t>.</w:t>
      </w:r>
    </w:p>
    <w:p w:rsidR="007D364C" w:rsidRDefault="00896576" w:rsidP="006212B7">
      <w:pPr>
        <w:rPr>
          <w:sz w:val="22"/>
          <w:szCs w:val="22"/>
        </w:rPr>
      </w:pPr>
      <w:r>
        <w:rPr>
          <w:sz w:val="22"/>
          <w:szCs w:val="22"/>
        </w:rPr>
        <w:t>Исследования показали, что если вместо 12 использовать только шесть точек изм</w:t>
      </w:r>
      <w:r>
        <w:rPr>
          <w:sz w:val="22"/>
          <w:szCs w:val="22"/>
        </w:rPr>
        <w:t>е</w:t>
      </w:r>
      <w:r>
        <w:rPr>
          <w:sz w:val="22"/>
          <w:szCs w:val="22"/>
        </w:rPr>
        <w:t xml:space="preserve">рений с номерами 2, 4, 6, 8, 10 и 12 (см. рисунок А.2), то получаемый корректированный по А уровень звуковой мощности будет меньше, чем при использовании 12 точек, на величину </w:t>
      </w:r>
      <w:r w:rsidRPr="007D5DE9">
        <w:rPr>
          <w:position w:val="-12"/>
          <w:szCs w:val="24"/>
        </w:rPr>
        <w:object w:dxaOrig="639" w:dyaOrig="360">
          <v:shape id="_x0000_i1080" type="#_x0000_t75" style="width:31.5pt;height:18pt" o:ole="">
            <v:imagedata r:id="rId118" o:title=""/>
          </v:shape>
          <o:OLEObject Type="Embed" ProgID="Equation.DSMT4" ShapeID="_x0000_i1080" DrawAspect="Content" ObjectID="_1809780381" r:id="rId119"/>
        </w:object>
      </w:r>
      <w:r>
        <w:rPr>
          <w:sz w:val="22"/>
          <w:szCs w:val="22"/>
        </w:rPr>
        <w:t>.</w:t>
      </w:r>
    </w:p>
    <w:p w:rsidR="007D364C" w:rsidRDefault="00896576" w:rsidP="006212B7">
      <w:pPr>
        <w:rPr>
          <w:szCs w:val="24"/>
        </w:rPr>
      </w:pPr>
      <w:r>
        <w:rPr>
          <w:sz w:val="22"/>
          <w:szCs w:val="22"/>
        </w:rPr>
        <w:t xml:space="preserve">Для определения </w:t>
      </w:r>
      <w:r w:rsidR="0044377B" w:rsidRPr="007D5DE9">
        <w:rPr>
          <w:position w:val="-12"/>
          <w:szCs w:val="24"/>
        </w:rPr>
        <w:object w:dxaOrig="639" w:dyaOrig="360">
          <v:shape id="_x0000_i1081" type="#_x0000_t75" style="width:31.5pt;height:18pt" o:ole="">
            <v:imagedata r:id="rId118" o:title=""/>
          </v:shape>
          <o:OLEObject Type="Embed" ProgID="Equation.DSMT4" ShapeID="_x0000_i1081" DrawAspect="Content" ObjectID="_1809780382" r:id="rId120"/>
        </w:object>
      </w:r>
      <w:r w:rsidR="0044377B">
        <w:rPr>
          <w:szCs w:val="24"/>
        </w:rPr>
        <w:t xml:space="preserve"> </w:t>
      </w:r>
      <w:r>
        <w:rPr>
          <w:sz w:val="22"/>
          <w:szCs w:val="22"/>
        </w:rPr>
        <w:t xml:space="preserve">для каждой </w:t>
      </w:r>
      <w:r w:rsidR="0044377B">
        <w:rPr>
          <w:sz w:val="22"/>
          <w:szCs w:val="22"/>
        </w:rPr>
        <w:t xml:space="preserve">новой </w:t>
      </w:r>
      <w:r>
        <w:rPr>
          <w:sz w:val="22"/>
          <w:szCs w:val="22"/>
        </w:rPr>
        <w:t>модели электрогенератора сначала пр</w:t>
      </w:r>
      <w:r>
        <w:rPr>
          <w:sz w:val="22"/>
          <w:szCs w:val="22"/>
        </w:rPr>
        <w:t>о</w:t>
      </w:r>
      <w:r>
        <w:rPr>
          <w:sz w:val="22"/>
          <w:szCs w:val="22"/>
        </w:rPr>
        <w:t>водят измерения в 12 точках, после чего корректированный по</w:t>
      </w:r>
      <w:proofErr w:type="gramStart"/>
      <w:r>
        <w:rPr>
          <w:sz w:val="22"/>
          <w:szCs w:val="22"/>
        </w:rPr>
        <w:t xml:space="preserve"> А</w:t>
      </w:r>
      <w:proofErr w:type="gramEnd"/>
      <w:r>
        <w:rPr>
          <w:sz w:val="22"/>
          <w:szCs w:val="22"/>
        </w:rPr>
        <w:t xml:space="preserve"> уровень звуковой мощности рассчитывают также по указанным выше шести точкам. Если разность </w:t>
      </w:r>
      <w:r w:rsidR="0044377B" w:rsidRPr="007D5DE9">
        <w:rPr>
          <w:position w:val="-12"/>
          <w:szCs w:val="24"/>
        </w:rPr>
        <w:object w:dxaOrig="639" w:dyaOrig="360">
          <v:shape id="_x0000_i1082" type="#_x0000_t75" style="width:31.5pt;height:18pt" o:ole="">
            <v:imagedata r:id="rId118" o:title=""/>
          </v:shape>
          <o:OLEObject Type="Embed" ProgID="Equation.DSMT4" ShapeID="_x0000_i1082" DrawAspect="Content" ObjectID="_1809780383" r:id="rId121"/>
        </w:object>
      </w:r>
      <w:r w:rsidR="0044377B">
        <w:rPr>
          <w:szCs w:val="24"/>
        </w:rPr>
        <w:t>между резул</w:t>
      </w:r>
      <w:r w:rsidR="0044377B">
        <w:rPr>
          <w:szCs w:val="24"/>
        </w:rPr>
        <w:t>ь</w:t>
      </w:r>
      <w:r w:rsidR="0044377B">
        <w:rPr>
          <w:szCs w:val="24"/>
        </w:rPr>
        <w:t>татами расчетов по 12 и по шести точкам не превысит 0,5 дБ, то в дальнейшем для измерений шума, производимого электрогенератором данной модели, можно и</w:t>
      </w:r>
      <w:r w:rsidR="0044377B">
        <w:rPr>
          <w:szCs w:val="24"/>
        </w:rPr>
        <w:t>с</w:t>
      </w:r>
      <w:r w:rsidR="0044377B">
        <w:rPr>
          <w:szCs w:val="24"/>
        </w:rPr>
        <w:t xml:space="preserve">пользовать схему с шестью измерительными микрофонами. </w:t>
      </w:r>
    </w:p>
    <w:p w:rsidR="00DA2A98" w:rsidRDefault="00DA2A98" w:rsidP="00DA2A98">
      <w:pPr>
        <w:keepNext/>
        <w:spacing w:line="240" w:lineRule="auto"/>
        <w:ind w:firstLine="0"/>
        <w:jc w:val="center"/>
        <w:rPr>
          <w:b/>
        </w:rPr>
      </w:pPr>
      <w:r>
        <w:rPr>
          <w:rFonts w:eastAsiaTheme="minorEastAsia"/>
          <w:noProof/>
          <w:szCs w:val="24"/>
        </w:rPr>
        <w:lastRenderedPageBreak/>
        <w:drawing>
          <wp:inline distT="0" distB="0" distL="0" distR="0" wp14:anchorId="15775837" wp14:editId="1E7FE1E4">
            <wp:extent cx="4760986" cy="7312167"/>
            <wp:effectExtent l="0" t="0" r="1905" b="3175"/>
            <wp:docPr id="13"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4760986" cy="7312167"/>
                    </a:xfrm>
                    <a:prstGeom prst="rect">
                      <a:avLst/>
                    </a:prstGeom>
                  </pic:spPr>
                </pic:pic>
              </a:graphicData>
            </a:graphic>
          </wp:inline>
        </w:drawing>
      </w:r>
    </w:p>
    <w:p w:rsidR="00DA2A98" w:rsidRPr="00D95B79" w:rsidRDefault="00DA2A98" w:rsidP="00DA2A98">
      <w:pPr>
        <w:pStyle w:val="KeyText"/>
        <w:tabs>
          <w:tab w:val="clear" w:pos="346"/>
          <w:tab w:val="left" w:pos="426"/>
          <w:tab w:val="left" w:pos="5529"/>
        </w:tabs>
        <w:suppressAutoHyphens/>
        <w:spacing w:before="120" w:after="0" w:line="360" w:lineRule="auto"/>
        <w:jc w:val="center"/>
        <w:rPr>
          <w:lang w:val="ru-RU"/>
        </w:rPr>
      </w:pPr>
      <w:r w:rsidRPr="00DA2A98">
        <w:rPr>
          <w:rFonts w:eastAsiaTheme="minorEastAsia"/>
          <w:szCs w:val="24"/>
          <w:lang w:val="ru-RU"/>
        </w:rPr>
        <w:t>•</w:t>
      </w:r>
      <w:r w:rsidRPr="000A2AC1">
        <w:rPr>
          <w:rFonts w:ascii="Arial" w:eastAsia="Times New Roman" w:hAnsi="Arial"/>
          <w:sz w:val="20"/>
          <w:lang w:val="ru-RU"/>
        </w:rPr>
        <w:t xml:space="preserve"> – </w:t>
      </w:r>
      <w:r>
        <w:rPr>
          <w:rFonts w:ascii="Arial" w:eastAsia="Times New Roman" w:hAnsi="Arial"/>
          <w:sz w:val="20"/>
          <w:lang w:val="ru-RU"/>
        </w:rPr>
        <w:t>точки измерений (положение микрофонов), А – сторона двигателя;</w:t>
      </w:r>
      <w:r w:rsidRPr="000A2AC1">
        <w:rPr>
          <w:rFonts w:ascii="Arial" w:eastAsia="Times New Roman" w:hAnsi="Arial"/>
          <w:sz w:val="20"/>
          <w:lang w:val="ru-RU"/>
        </w:rPr>
        <w:t xml:space="preserve"> </w:t>
      </w:r>
      <w:r>
        <w:rPr>
          <w:rFonts w:ascii="Arial" w:eastAsia="Times New Roman" w:hAnsi="Arial"/>
          <w:sz w:val="20"/>
          <w:lang w:val="en-US"/>
        </w:rPr>
        <w:t>B</w:t>
      </w:r>
      <w:r w:rsidRPr="000A2AC1">
        <w:rPr>
          <w:rFonts w:ascii="Arial" w:eastAsia="Times New Roman" w:hAnsi="Arial"/>
          <w:sz w:val="20"/>
          <w:lang w:val="ru-RU"/>
        </w:rPr>
        <w:t xml:space="preserve"> – </w:t>
      </w:r>
      <w:r>
        <w:rPr>
          <w:rFonts w:ascii="Arial" w:eastAsia="Times New Roman" w:hAnsi="Arial"/>
          <w:sz w:val="20"/>
          <w:lang w:val="ru-RU"/>
        </w:rPr>
        <w:t xml:space="preserve"> сторона генератора; </w:t>
      </w:r>
      <w:r>
        <w:rPr>
          <w:rFonts w:ascii="Arial" w:eastAsia="Times New Roman" w:hAnsi="Arial"/>
          <w:sz w:val="20"/>
          <w:lang w:val="en-US"/>
        </w:rPr>
        <w:t>C</w:t>
      </w:r>
      <w:r w:rsidRPr="000A2AC1">
        <w:rPr>
          <w:rFonts w:ascii="Arial" w:eastAsia="Times New Roman" w:hAnsi="Arial"/>
          <w:sz w:val="20"/>
          <w:lang w:val="ru-RU"/>
        </w:rPr>
        <w:t xml:space="preserve"> –</w:t>
      </w:r>
      <w:r>
        <w:rPr>
          <w:rFonts w:ascii="Arial" w:eastAsia="Times New Roman" w:hAnsi="Arial"/>
          <w:sz w:val="20"/>
          <w:lang w:val="ru-RU"/>
        </w:rPr>
        <w:t xml:space="preserve"> огибающий параллелепипед; </w:t>
      </w:r>
      <w:r>
        <w:rPr>
          <w:rFonts w:ascii="Arial" w:eastAsia="Times New Roman" w:hAnsi="Arial"/>
          <w:sz w:val="20"/>
          <w:lang w:val="en-US"/>
        </w:rPr>
        <w:t>E</w:t>
      </w:r>
      <w:r w:rsidRPr="000A2AC1">
        <w:rPr>
          <w:rFonts w:ascii="Arial" w:eastAsia="Times New Roman" w:hAnsi="Arial"/>
          <w:sz w:val="20"/>
          <w:lang w:val="ru-RU"/>
        </w:rPr>
        <w:t xml:space="preserve"> </w:t>
      </w:r>
      <w:r w:rsidRPr="000A2AC1">
        <w:rPr>
          <w:rFonts w:ascii="Arial" w:eastAsia="Times New Roman" w:hAnsi="Arial"/>
          <w:sz w:val="20"/>
          <w:lang w:val="ru-RU"/>
        </w:rPr>
        <w:softHyphen/>
        <w:t>–</w:t>
      </w:r>
      <w:r>
        <w:rPr>
          <w:rFonts w:ascii="Arial" w:eastAsia="Times New Roman" w:hAnsi="Arial"/>
          <w:sz w:val="20"/>
          <w:lang w:val="ru-RU"/>
        </w:rPr>
        <w:t xml:space="preserve"> измерительная поверхность; </w:t>
      </w:r>
      <w:r w:rsidR="00D759DB" w:rsidRPr="0044377B">
        <w:rPr>
          <w:rFonts w:eastAsiaTheme="minorEastAsia" w:cs="Arial"/>
          <w:i/>
          <w:sz w:val="22"/>
        </w:rPr>
        <w:t>r</w:t>
      </w:r>
      <w:r w:rsidRPr="00D95B79">
        <w:rPr>
          <w:rFonts w:ascii="Arial" w:eastAsia="Times New Roman" w:hAnsi="Arial"/>
          <w:sz w:val="20"/>
          <w:lang w:val="ru-RU"/>
        </w:rPr>
        <w:t xml:space="preserve"> </w:t>
      </w:r>
      <w:r>
        <w:rPr>
          <w:rFonts w:ascii="Arial" w:eastAsia="Times New Roman" w:hAnsi="Arial"/>
          <w:sz w:val="20"/>
          <w:lang w:val="ru-RU"/>
        </w:rPr>
        <w:t xml:space="preserve">– </w:t>
      </w:r>
      <w:r w:rsidR="00D759DB">
        <w:rPr>
          <w:rFonts w:ascii="Arial" w:eastAsia="Times New Roman" w:hAnsi="Arial"/>
          <w:sz w:val="20"/>
          <w:lang w:val="ru-RU"/>
        </w:rPr>
        <w:t>измерительный радиус</w:t>
      </w:r>
    </w:p>
    <w:p w:rsidR="00DA2A98" w:rsidRDefault="00DA2A98" w:rsidP="00DA2A98">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А.2</w:t>
      </w:r>
      <w:r w:rsidRPr="00F753A6">
        <w:rPr>
          <w:szCs w:val="22"/>
        </w:rPr>
        <w:t xml:space="preserve"> – </w:t>
      </w:r>
      <w:r w:rsidR="00D759DB">
        <w:rPr>
          <w:szCs w:val="22"/>
        </w:rPr>
        <w:t>Полусферическая измерительная поверхность и точки измерений</w:t>
      </w:r>
    </w:p>
    <w:p w:rsidR="00DA2A98" w:rsidRPr="00903EA7" w:rsidRDefault="00DA2A98" w:rsidP="006212B7">
      <w:pPr>
        <w:rPr>
          <w:sz w:val="22"/>
          <w:szCs w:val="22"/>
        </w:rPr>
      </w:pPr>
    </w:p>
    <w:p w:rsidR="00D95B79" w:rsidRPr="00903EA7" w:rsidRDefault="00D95B79" w:rsidP="006212B7"/>
    <w:p w:rsidR="0044377B" w:rsidRDefault="0044377B" w:rsidP="0044377B">
      <w:pPr>
        <w:keepNext/>
        <w:widowControl w:val="0"/>
        <w:tabs>
          <w:tab w:val="left" w:pos="14034"/>
        </w:tabs>
        <w:ind w:firstLine="0"/>
        <w:rPr>
          <w:rFonts w:cs="Arial"/>
          <w:sz w:val="22"/>
          <w:szCs w:val="22"/>
        </w:rPr>
      </w:pPr>
      <w:r w:rsidRPr="007F6D91">
        <w:rPr>
          <w:spacing w:val="40"/>
          <w:sz w:val="22"/>
          <w:szCs w:val="22"/>
        </w:rPr>
        <w:lastRenderedPageBreak/>
        <w:t>Таблица</w:t>
      </w:r>
      <w:r w:rsidRPr="00F81247">
        <w:rPr>
          <w:spacing w:val="20"/>
          <w:sz w:val="22"/>
          <w:szCs w:val="22"/>
        </w:rPr>
        <w:t xml:space="preserve"> </w:t>
      </w:r>
      <w:r>
        <w:rPr>
          <w:spacing w:val="20"/>
          <w:sz w:val="22"/>
          <w:szCs w:val="22"/>
        </w:rPr>
        <w:t>А.</w:t>
      </w:r>
      <w:r w:rsidR="00DA2A98">
        <w:rPr>
          <w:spacing w:val="20"/>
          <w:sz w:val="22"/>
          <w:szCs w:val="22"/>
        </w:rPr>
        <w:t>2</w:t>
      </w:r>
      <w:r w:rsidRPr="00F81247">
        <w:rPr>
          <w:spacing w:val="20"/>
          <w:sz w:val="22"/>
          <w:szCs w:val="22"/>
        </w:rPr>
        <w:t xml:space="preserve"> </w:t>
      </w:r>
      <w:r w:rsidRPr="00F81247">
        <w:rPr>
          <w:rFonts w:cs="Arial"/>
          <w:sz w:val="22"/>
          <w:szCs w:val="22"/>
        </w:rPr>
        <w:t xml:space="preserve">– </w:t>
      </w:r>
      <w:r>
        <w:rPr>
          <w:rFonts w:cs="Arial"/>
          <w:sz w:val="22"/>
          <w:szCs w:val="22"/>
        </w:rPr>
        <w:t>Координаты точек измерений для полусферической поверхности</w:t>
      </w:r>
    </w:p>
    <w:tbl>
      <w:tblPr>
        <w:tblStyle w:val="aff0"/>
        <w:tblW w:w="0" w:type="auto"/>
        <w:tblLook w:val="04A0" w:firstRow="1" w:lastRow="0" w:firstColumn="1" w:lastColumn="0" w:noHBand="0" w:noVBand="1"/>
      </w:tblPr>
      <w:tblGrid>
        <w:gridCol w:w="1984"/>
        <w:gridCol w:w="1986"/>
        <w:gridCol w:w="1986"/>
        <w:gridCol w:w="1952"/>
        <w:gridCol w:w="1947"/>
      </w:tblGrid>
      <w:tr w:rsidR="0044377B" w:rsidRPr="007D5DE9" w:rsidTr="0044377B">
        <w:tc>
          <w:tcPr>
            <w:tcW w:w="1984" w:type="dxa"/>
            <w:tcBorders>
              <w:top w:val="single" w:sz="6" w:space="0" w:color="auto"/>
              <w:left w:val="single" w:sz="6" w:space="0" w:color="auto"/>
              <w:bottom w:val="double" w:sz="4" w:space="0" w:color="auto"/>
              <w:right w:val="single" w:sz="6" w:space="0" w:color="auto"/>
            </w:tcBorders>
            <w:vAlign w:val="center"/>
          </w:tcPr>
          <w:p w:rsidR="0044377B" w:rsidRPr="0044377B" w:rsidRDefault="0044377B" w:rsidP="004E1271">
            <w:pPr>
              <w:pStyle w:val="Tableheader"/>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Position number</w:t>
            </w:r>
          </w:p>
        </w:tc>
        <w:tc>
          <w:tcPr>
            <w:tcW w:w="1986" w:type="dxa"/>
            <w:tcBorders>
              <w:top w:val="single" w:sz="6" w:space="0" w:color="auto"/>
              <w:left w:val="single" w:sz="6" w:space="0" w:color="auto"/>
              <w:bottom w:val="double" w:sz="4" w:space="0" w:color="auto"/>
              <w:right w:val="single" w:sz="6" w:space="0" w:color="auto"/>
            </w:tcBorders>
            <w:vAlign w:val="center"/>
          </w:tcPr>
          <w:p w:rsidR="0044377B" w:rsidRPr="0044377B" w:rsidRDefault="0044377B" w:rsidP="004E1271">
            <w:pPr>
              <w:pStyle w:val="Tableheader"/>
              <w:autoSpaceDE w:val="0"/>
              <w:autoSpaceDN w:val="0"/>
              <w:adjustRightInd w:val="0"/>
              <w:spacing w:before="50" w:after="50"/>
              <w:jc w:val="center"/>
              <w:rPr>
                <w:rFonts w:cs="Arial"/>
                <w:color w:val="000000" w:themeColor="text1"/>
                <w:sz w:val="22"/>
                <w:lang w:val="en-US"/>
              </w:rPr>
            </w:pPr>
            <w:r w:rsidRPr="0044377B">
              <w:rPr>
                <w:rFonts w:eastAsiaTheme="minorEastAsia" w:cs="Arial"/>
                <w:i/>
                <w:sz w:val="22"/>
              </w:rPr>
              <w:t>x</w:t>
            </w:r>
            <w:r w:rsidRPr="0044377B">
              <w:rPr>
                <w:rFonts w:eastAsiaTheme="minorEastAsia" w:cs="Arial"/>
                <w:sz w:val="22"/>
              </w:rPr>
              <w:t>/</w:t>
            </w:r>
            <w:r w:rsidRPr="0044377B">
              <w:rPr>
                <w:rFonts w:eastAsiaTheme="minorEastAsia" w:cs="Arial"/>
                <w:i/>
                <w:sz w:val="22"/>
              </w:rPr>
              <w:t>r</w:t>
            </w:r>
          </w:p>
        </w:tc>
        <w:tc>
          <w:tcPr>
            <w:tcW w:w="1986" w:type="dxa"/>
            <w:tcBorders>
              <w:top w:val="single" w:sz="6" w:space="0" w:color="auto"/>
              <w:left w:val="single" w:sz="6" w:space="0" w:color="auto"/>
              <w:bottom w:val="double" w:sz="4" w:space="0" w:color="auto"/>
              <w:right w:val="single" w:sz="6" w:space="0" w:color="auto"/>
            </w:tcBorders>
            <w:vAlign w:val="center"/>
          </w:tcPr>
          <w:p w:rsidR="0044377B" w:rsidRPr="0044377B" w:rsidRDefault="0044377B" w:rsidP="004E1271">
            <w:pPr>
              <w:pStyle w:val="Tableheader"/>
              <w:autoSpaceDE w:val="0"/>
              <w:autoSpaceDN w:val="0"/>
              <w:adjustRightInd w:val="0"/>
              <w:spacing w:before="50" w:after="50"/>
              <w:jc w:val="center"/>
              <w:rPr>
                <w:rFonts w:cs="Arial"/>
                <w:color w:val="000000" w:themeColor="text1"/>
                <w:sz w:val="22"/>
                <w:lang w:val="en-US"/>
              </w:rPr>
            </w:pPr>
            <w:r w:rsidRPr="0044377B">
              <w:rPr>
                <w:rFonts w:eastAsiaTheme="minorEastAsia" w:cs="Arial"/>
                <w:i/>
                <w:sz w:val="22"/>
              </w:rPr>
              <w:t>y</w:t>
            </w:r>
            <w:r w:rsidRPr="0044377B">
              <w:rPr>
                <w:rFonts w:eastAsiaTheme="minorEastAsia" w:cs="Arial"/>
                <w:sz w:val="22"/>
              </w:rPr>
              <w:t>/</w:t>
            </w:r>
            <w:r w:rsidRPr="0044377B">
              <w:rPr>
                <w:rFonts w:eastAsiaTheme="minorEastAsia" w:cs="Arial"/>
                <w:i/>
                <w:sz w:val="22"/>
              </w:rPr>
              <w:t>r</w:t>
            </w:r>
          </w:p>
        </w:tc>
        <w:tc>
          <w:tcPr>
            <w:tcW w:w="1952" w:type="dxa"/>
            <w:tcBorders>
              <w:top w:val="single" w:sz="6" w:space="0" w:color="auto"/>
              <w:left w:val="single" w:sz="6" w:space="0" w:color="auto"/>
              <w:bottom w:val="double" w:sz="4" w:space="0" w:color="auto"/>
              <w:right w:val="single" w:sz="6" w:space="0" w:color="auto"/>
            </w:tcBorders>
            <w:vAlign w:val="center"/>
          </w:tcPr>
          <w:p w:rsidR="0044377B" w:rsidRPr="0044377B" w:rsidRDefault="0044377B" w:rsidP="004E1271">
            <w:pPr>
              <w:pStyle w:val="Tableheader"/>
              <w:autoSpaceDE w:val="0"/>
              <w:autoSpaceDN w:val="0"/>
              <w:adjustRightInd w:val="0"/>
              <w:spacing w:before="50" w:after="50"/>
              <w:jc w:val="center"/>
              <w:rPr>
                <w:rFonts w:cs="Arial"/>
                <w:color w:val="000000" w:themeColor="text1"/>
                <w:sz w:val="22"/>
                <w:lang w:val="en-US"/>
              </w:rPr>
            </w:pPr>
            <w:r w:rsidRPr="0044377B">
              <w:rPr>
                <w:rFonts w:eastAsiaTheme="minorEastAsia" w:cs="Arial"/>
                <w:i/>
                <w:sz w:val="22"/>
              </w:rPr>
              <w:t>z</w:t>
            </w:r>
            <w:r w:rsidRPr="0044377B">
              <w:rPr>
                <w:rFonts w:eastAsiaTheme="minorEastAsia" w:cs="Arial"/>
                <w:sz w:val="22"/>
              </w:rPr>
              <w:t>/</w:t>
            </w:r>
            <w:r w:rsidRPr="0044377B">
              <w:rPr>
                <w:rFonts w:eastAsiaTheme="minorEastAsia" w:cs="Arial"/>
                <w:i/>
                <w:sz w:val="22"/>
              </w:rPr>
              <w:t>r</w:t>
            </w:r>
          </w:p>
        </w:tc>
        <w:tc>
          <w:tcPr>
            <w:tcW w:w="1947" w:type="dxa"/>
            <w:tcBorders>
              <w:top w:val="single" w:sz="6" w:space="0" w:color="auto"/>
              <w:left w:val="single" w:sz="6" w:space="0" w:color="auto"/>
              <w:bottom w:val="double" w:sz="4" w:space="0" w:color="auto"/>
              <w:right w:val="single" w:sz="6" w:space="0" w:color="auto"/>
            </w:tcBorders>
            <w:vAlign w:val="center"/>
          </w:tcPr>
          <w:p w:rsidR="0044377B" w:rsidRPr="0044377B" w:rsidRDefault="0044377B" w:rsidP="004E1271">
            <w:pPr>
              <w:pStyle w:val="Tableheader"/>
              <w:autoSpaceDE w:val="0"/>
              <w:autoSpaceDN w:val="0"/>
              <w:adjustRightInd w:val="0"/>
              <w:spacing w:before="50" w:after="50"/>
              <w:jc w:val="center"/>
              <w:rPr>
                <w:rFonts w:cs="Arial"/>
                <w:i/>
                <w:color w:val="000000" w:themeColor="text1"/>
                <w:sz w:val="22"/>
                <w:lang w:val="ru-RU"/>
              </w:rPr>
            </w:pPr>
            <w:r w:rsidRPr="0044377B">
              <w:rPr>
                <w:rFonts w:eastAsiaTheme="minorEastAsia" w:cs="Arial"/>
                <w:i/>
                <w:sz w:val="22"/>
              </w:rPr>
              <w:t>Z</w:t>
            </w:r>
            <w:r>
              <w:rPr>
                <w:rFonts w:eastAsiaTheme="minorEastAsia" w:cs="Arial"/>
                <w:i/>
                <w:sz w:val="22"/>
                <w:lang w:val="ru-RU"/>
              </w:rPr>
              <w:t xml:space="preserve">, </w:t>
            </w:r>
            <w:r w:rsidRPr="0044377B">
              <w:rPr>
                <w:rFonts w:ascii="Arial" w:eastAsiaTheme="minorEastAsia" w:hAnsi="Arial" w:cs="Arial"/>
                <w:szCs w:val="20"/>
                <w:lang w:val="ru-RU"/>
              </w:rPr>
              <w:t>м</w:t>
            </w:r>
          </w:p>
        </w:tc>
      </w:tr>
      <w:tr w:rsidR="0044377B" w:rsidRPr="007D5DE9" w:rsidTr="0044377B">
        <w:tc>
          <w:tcPr>
            <w:tcW w:w="1984" w:type="dxa"/>
            <w:tcBorders>
              <w:top w:val="double" w:sz="4"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w:t>
            </w:r>
          </w:p>
        </w:tc>
        <w:tc>
          <w:tcPr>
            <w:tcW w:w="1986" w:type="dxa"/>
            <w:tcBorders>
              <w:top w:val="double" w:sz="4"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1,00</w:t>
            </w:r>
            <w:r w:rsidRPr="0044377B">
              <w:rPr>
                <w:rFonts w:eastAsiaTheme="minorEastAsia" w:cs="Arial"/>
                <w:i/>
                <w:sz w:val="22"/>
              </w:rPr>
              <w:t>a</w:t>
            </w:r>
          </w:p>
        </w:tc>
        <w:tc>
          <w:tcPr>
            <w:tcW w:w="1986" w:type="dxa"/>
            <w:tcBorders>
              <w:top w:val="double" w:sz="4"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w:t>
            </w:r>
          </w:p>
        </w:tc>
        <w:tc>
          <w:tcPr>
            <w:tcW w:w="1952" w:type="dxa"/>
            <w:tcBorders>
              <w:top w:val="double" w:sz="4"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double" w:sz="4"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2</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52"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3</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1,00</w:t>
            </w:r>
            <w:r w:rsidRPr="0044377B">
              <w:rPr>
                <w:rFonts w:eastAsiaTheme="minorEastAsia" w:cs="Arial"/>
                <w:i/>
                <w:sz w:val="22"/>
              </w:rPr>
              <w:t>a</w:t>
            </w:r>
          </w:p>
        </w:tc>
        <w:tc>
          <w:tcPr>
            <w:tcW w:w="1952"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4</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52"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5</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−1,00</w:t>
            </w:r>
            <w:r w:rsidRPr="0044377B">
              <w:rPr>
                <w:rFonts w:eastAsiaTheme="minorEastAsia" w:cs="Arial"/>
                <w:i/>
                <w:sz w:val="22"/>
              </w:rPr>
              <w:t>a</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w:t>
            </w:r>
          </w:p>
        </w:tc>
        <w:tc>
          <w:tcPr>
            <w:tcW w:w="1952"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6</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52"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7</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−1,00a</w:t>
            </w:r>
          </w:p>
        </w:tc>
        <w:tc>
          <w:tcPr>
            <w:tcW w:w="1952"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8</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−0,707</w:t>
            </w:r>
            <w:r w:rsidRPr="0044377B">
              <w:rPr>
                <w:rFonts w:eastAsiaTheme="minorEastAsia" w:cs="Arial"/>
                <w:i/>
                <w:sz w:val="22"/>
              </w:rPr>
              <w:t>a</w:t>
            </w:r>
          </w:p>
        </w:tc>
        <w:tc>
          <w:tcPr>
            <w:tcW w:w="1952"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c>
          <w:tcPr>
            <w:tcW w:w="1947"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1,5 </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9</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0,65</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0,27</w:t>
            </w:r>
          </w:p>
        </w:tc>
        <w:tc>
          <w:tcPr>
            <w:tcW w:w="1952"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0,71</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r>
      <w:tr w:rsidR="0044377B" w:rsidRPr="007D5DE9" w:rsidTr="0044377B">
        <w:trPr>
          <w:trHeight w:val="234"/>
        </w:trPr>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10</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−0,27</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0,65</w:t>
            </w:r>
          </w:p>
        </w:tc>
        <w:tc>
          <w:tcPr>
            <w:tcW w:w="1952"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0,71</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11</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−0,65</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−0,27</w:t>
            </w:r>
          </w:p>
        </w:tc>
        <w:tc>
          <w:tcPr>
            <w:tcW w:w="1952"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0,71</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r>
      <w:tr w:rsidR="0044377B" w:rsidRPr="007D5DE9" w:rsidTr="0044377B">
        <w:tc>
          <w:tcPr>
            <w:tcW w:w="1984"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12</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0,27</w:t>
            </w:r>
          </w:p>
        </w:tc>
        <w:tc>
          <w:tcPr>
            <w:tcW w:w="1986"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−0,65</w:t>
            </w:r>
          </w:p>
        </w:tc>
        <w:tc>
          <w:tcPr>
            <w:tcW w:w="1952" w:type="dxa"/>
            <w:tcBorders>
              <w:top w:val="single" w:sz="6" w:space="0" w:color="auto"/>
              <w:left w:val="single" w:sz="6" w:space="0" w:color="auto"/>
              <w:bottom w:val="single" w:sz="6" w:space="0" w:color="auto"/>
              <w:right w:val="single" w:sz="6" w:space="0" w:color="auto"/>
            </w:tcBorders>
            <w:vAlign w:val="center"/>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0,71</w:t>
            </w:r>
          </w:p>
        </w:tc>
        <w:tc>
          <w:tcPr>
            <w:tcW w:w="1947" w:type="dxa"/>
            <w:tcBorders>
              <w:top w:val="single" w:sz="6" w:space="0" w:color="auto"/>
              <w:left w:val="single" w:sz="6" w:space="0" w:color="auto"/>
              <w:bottom w:val="single" w:sz="6" w:space="0" w:color="auto"/>
              <w:right w:val="single" w:sz="6" w:space="0" w:color="auto"/>
            </w:tcBorders>
          </w:tcPr>
          <w:p w:rsidR="0044377B" w:rsidRPr="0044377B" w:rsidRDefault="0044377B" w:rsidP="004E1271">
            <w:pPr>
              <w:pStyle w:val="Tablebody"/>
              <w:autoSpaceDE w:val="0"/>
              <w:autoSpaceDN w:val="0"/>
              <w:adjustRightInd w:val="0"/>
              <w:spacing w:before="50" w:after="50"/>
              <w:jc w:val="center"/>
              <w:rPr>
                <w:rFonts w:ascii="Arial" w:hAnsi="Arial" w:cs="Arial"/>
                <w:color w:val="000000" w:themeColor="text1"/>
                <w:szCs w:val="20"/>
                <w:lang w:val="en-US"/>
              </w:rPr>
            </w:pPr>
            <w:r w:rsidRPr="0044377B">
              <w:rPr>
                <w:rFonts w:ascii="Arial" w:eastAsiaTheme="minorEastAsia" w:hAnsi="Arial" w:cs="Arial"/>
                <w:szCs w:val="20"/>
              </w:rPr>
              <w:t>–</w:t>
            </w:r>
          </w:p>
        </w:tc>
      </w:tr>
      <w:tr w:rsidR="0044377B" w:rsidRPr="00DA2A98" w:rsidTr="0044377B">
        <w:tc>
          <w:tcPr>
            <w:tcW w:w="9855" w:type="dxa"/>
            <w:gridSpan w:val="5"/>
            <w:tcBorders>
              <w:top w:val="single" w:sz="6" w:space="0" w:color="auto"/>
              <w:left w:val="single" w:sz="6" w:space="0" w:color="auto"/>
              <w:bottom w:val="single" w:sz="6" w:space="0" w:color="auto"/>
              <w:right w:val="single" w:sz="6" w:space="0" w:color="auto"/>
            </w:tcBorders>
            <w:vAlign w:val="center"/>
          </w:tcPr>
          <w:p w:rsidR="0044377B" w:rsidRPr="00DA2A98" w:rsidRDefault="00DA2A98" w:rsidP="004E1271">
            <w:pPr>
              <w:pStyle w:val="Tablefoote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50" w:after="50"/>
              <w:ind w:firstLine="357"/>
              <w:rPr>
                <w:rFonts w:ascii="Arial" w:hAnsi="Arial" w:cs="Arial"/>
                <w:color w:val="000000" w:themeColor="text1"/>
                <w:sz w:val="20"/>
                <w:szCs w:val="20"/>
                <w:lang w:val="ru-RU"/>
              </w:rPr>
            </w:pPr>
            <w:r w:rsidRPr="00DA2A98">
              <w:rPr>
                <w:rFonts w:ascii="Arial" w:eastAsiaTheme="minorEastAsia" w:hAnsi="Arial" w:cs="Arial"/>
                <w:spacing w:val="40"/>
                <w:sz w:val="20"/>
                <w:szCs w:val="20"/>
                <w:lang w:val="ru-RU"/>
              </w:rPr>
              <w:t xml:space="preserve">Примечание </w:t>
            </w:r>
            <w:r w:rsidRPr="00DA2A98">
              <w:rPr>
                <w:rFonts w:ascii="Arial" w:eastAsiaTheme="minorEastAsia" w:hAnsi="Arial" w:cs="Arial"/>
                <w:sz w:val="20"/>
                <w:szCs w:val="20"/>
                <w:lang w:val="ru-RU"/>
              </w:rPr>
              <w:t>–</w:t>
            </w:r>
            <w:r w:rsidR="0044377B" w:rsidRPr="0044377B">
              <w:rPr>
                <w:rFonts w:ascii="Arial" w:eastAsiaTheme="minorEastAsia" w:hAnsi="Arial" w:cs="Arial"/>
                <w:sz w:val="20"/>
                <w:szCs w:val="20"/>
              </w:rPr>
              <w:t>   </w:t>
            </w:r>
            <w:r>
              <w:rPr>
                <w:rFonts w:ascii="Arial" w:eastAsiaTheme="minorEastAsia" w:hAnsi="Arial" w:cs="Arial"/>
                <w:sz w:val="20"/>
                <w:szCs w:val="20"/>
                <w:lang w:val="ru-RU"/>
              </w:rPr>
              <w:t>Коэффициент</w:t>
            </w:r>
            <w:r w:rsidRPr="00DA2A98">
              <w:rPr>
                <w:rFonts w:ascii="Arial" w:eastAsiaTheme="minorEastAsia" w:hAnsi="Arial" w:cs="Arial"/>
                <w:sz w:val="20"/>
                <w:szCs w:val="20"/>
                <w:lang w:val="ru-RU"/>
              </w:rPr>
              <w:t xml:space="preserve"> </w:t>
            </w:r>
            <w:r w:rsidRPr="0044377B">
              <w:rPr>
                <w:rFonts w:eastAsiaTheme="minorEastAsia" w:cs="Arial"/>
                <w:i/>
                <w:sz w:val="22"/>
              </w:rPr>
              <w:t>a</w:t>
            </w:r>
            <w:r w:rsidR="0044377B" w:rsidRPr="00DA2A98">
              <w:rPr>
                <w:rFonts w:ascii="Arial" w:eastAsiaTheme="minorEastAsia" w:hAnsi="Arial" w:cs="Arial"/>
                <w:sz w:val="20"/>
                <w:szCs w:val="20"/>
                <w:lang w:val="ru-RU"/>
              </w:rPr>
              <w:t xml:space="preserve"> </w:t>
            </w:r>
            <w:r>
              <w:rPr>
                <w:rFonts w:ascii="Arial" w:eastAsiaTheme="minorEastAsia" w:hAnsi="Arial" w:cs="Arial"/>
                <w:sz w:val="20"/>
                <w:szCs w:val="20"/>
                <w:lang w:val="ru-RU"/>
              </w:rPr>
              <w:t>зависит</w:t>
            </w:r>
            <w:r w:rsidRPr="00DA2A98">
              <w:rPr>
                <w:rFonts w:ascii="Arial" w:eastAsiaTheme="minorEastAsia" w:hAnsi="Arial" w:cs="Arial"/>
                <w:sz w:val="20"/>
                <w:szCs w:val="20"/>
                <w:lang w:val="ru-RU"/>
              </w:rPr>
              <w:t xml:space="preserve"> </w:t>
            </w:r>
            <w:r>
              <w:rPr>
                <w:rFonts w:ascii="Arial" w:eastAsiaTheme="minorEastAsia" w:hAnsi="Arial" w:cs="Arial"/>
                <w:sz w:val="20"/>
                <w:szCs w:val="20"/>
                <w:lang w:val="ru-RU"/>
              </w:rPr>
              <w:t>от</w:t>
            </w:r>
            <w:r w:rsidRPr="00DA2A98">
              <w:rPr>
                <w:rFonts w:ascii="Arial" w:eastAsiaTheme="minorEastAsia" w:hAnsi="Arial" w:cs="Arial"/>
                <w:sz w:val="20"/>
                <w:szCs w:val="20"/>
                <w:lang w:val="ru-RU"/>
              </w:rPr>
              <w:t xml:space="preserve"> </w:t>
            </w:r>
            <w:r>
              <w:rPr>
                <w:rFonts w:ascii="Arial" w:eastAsiaTheme="minorEastAsia" w:hAnsi="Arial" w:cs="Arial"/>
                <w:sz w:val="20"/>
                <w:szCs w:val="20"/>
                <w:lang w:val="ru-RU"/>
              </w:rPr>
              <w:t>измерительного</w:t>
            </w:r>
            <w:r w:rsidRPr="00DA2A98">
              <w:rPr>
                <w:rFonts w:ascii="Arial" w:eastAsiaTheme="minorEastAsia" w:hAnsi="Arial" w:cs="Arial"/>
                <w:sz w:val="20"/>
                <w:szCs w:val="20"/>
                <w:lang w:val="ru-RU"/>
              </w:rPr>
              <w:t xml:space="preserve"> </w:t>
            </w:r>
            <w:r>
              <w:rPr>
                <w:rFonts w:ascii="Arial" w:eastAsiaTheme="minorEastAsia" w:hAnsi="Arial" w:cs="Arial"/>
                <w:sz w:val="20"/>
                <w:szCs w:val="20"/>
                <w:lang w:val="ru-RU"/>
              </w:rPr>
              <w:t>радиуса</w:t>
            </w:r>
            <w:r w:rsidRPr="00DA2A98">
              <w:rPr>
                <w:rFonts w:ascii="Arial" w:eastAsiaTheme="minorEastAsia" w:hAnsi="Arial" w:cs="Arial"/>
                <w:sz w:val="20"/>
                <w:szCs w:val="20"/>
                <w:lang w:val="ru-RU"/>
              </w:rPr>
              <w:t>,</w:t>
            </w:r>
            <w:r>
              <w:rPr>
                <w:rFonts w:ascii="Arial" w:eastAsiaTheme="minorEastAsia" w:hAnsi="Arial" w:cs="Arial"/>
                <w:sz w:val="20"/>
                <w:szCs w:val="20"/>
                <w:lang w:val="ru-RU"/>
              </w:rPr>
              <w:t xml:space="preserve"> как показано в таблице А.3.</w:t>
            </w:r>
          </w:p>
        </w:tc>
      </w:tr>
    </w:tbl>
    <w:p w:rsidR="0044377B" w:rsidRPr="00DA2A98" w:rsidRDefault="0044377B" w:rsidP="00D759DB">
      <w:pPr>
        <w:keepNext/>
        <w:widowControl w:val="0"/>
        <w:tabs>
          <w:tab w:val="left" w:pos="14034"/>
        </w:tabs>
        <w:spacing w:line="240" w:lineRule="auto"/>
        <w:ind w:firstLine="0"/>
        <w:rPr>
          <w:rFonts w:cs="Arial"/>
          <w:sz w:val="22"/>
          <w:szCs w:val="22"/>
        </w:rPr>
      </w:pPr>
    </w:p>
    <w:p w:rsidR="00DA2A98" w:rsidRDefault="00DA2A98" w:rsidP="00DA2A98">
      <w:pPr>
        <w:keepNext/>
        <w:widowControl w:val="0"/>
        <w:tabs>
          <w:tab w:val="left" w:pos="14034"/>
        </w:tabs>
        <w:ind w:firstLine="0"/>
        <w:rPr>
          <w:rFonts w:ascii="Cambria" w:eastAsiaTheme="minorEastAsia" w:hAnsi="Cambria" w:cs="Arial"/>
          <w:i/>
          <w:szCs w:val="24"/>
        </w:rPr>
      </w:pPr>
      <w:r w:rsidRPr="007F6D91">
        <w:rPr>
          <w:spacing w:val="40"/>
          <w:sz w:val="22"/>
          <w:szCs w:val="22"/>
        </w:rPr>
        <w:t>Таблица</w:t>
      </w:r>
      <w:r w:rsidRPr="00F81247">
        <w:rPr>
          <w:spacing w:val="20"/>
          <w:sz w:val="22"/>
          <w:szCs w:val="22"/>
        </w:rPr>
        <w:t xml:space="preserve"> </w:t>
      </w:r>
      <w:r>
        <w:rPr>
          <w:spacing w:val="20"/>
          <w:sz w:val="22"/>
          <w:szCs w:val="22"/>
        </w:rPr>
        <w:t>А.3</w:t>
      </w:r>
      <w:r w:rsidRPr="00F81247">
        <w:rPr>
          <w:spacing w:val="20"/>
          <w:sz w:val="22"/>
          <w:szCs w:val="22"/>
        </w:rPr>
        <w:t xml:space="preserve"> </w:t>
      </w:r>
      <w:r w:rsidRPr="00F81247">
        <w:rPr>
          <w:rFonts w:cs="Arial"/>
          <w:sz w:val="22"/>
          <w:szCs w:val="22"/>
        </w:rPr>
        <w:t xml:space="preserve">– </w:t>
      </w:r>
      <w:r>
        <w:rPr>
          <w:rFonts w:cs="Arial"/>
          <w:sz w:val="22"/>
          <w:szCs w:val="22"/>
        </w:rPr>
        <w:t xml:space="preserve">Значения коэффициента </w:t>
      </w:r>
      <w:r w:rsidRPr="00DA2A98">
        <w:rPr>
          <w:rFonts w:ascii="Cambria" w:eastAsiaTheme="minorEastAsia" w:hAnsi="Cambria" w:cs="Arial"/>
          <w:i/>
          <w:szCs w:val="24"/>
        </w:rPr>
        <w:t>a</w:t>
      </w:r>
    </w:p>
    <w:tbl>
      <w:tblPr>
        <w:tblStyle w:val="aff0"/>
        <w:tblW w:w="0" w:type="auto"/>
        <w:tblLook w:val="04A0" w:firstRow="1" w:lastRow="0" w:firstColumn="1" w:lastColumn="0" w:noHBand="0" w:noVBand="1"/>
      </w:tblPr>
      <w:tblGrid>
        <w:gridCol w:w="2093"/>
        <w:gridCol w:w="2410"/>
      </w:tblGrid>
      <w:tr w:rsidR="00DA2A98" w:rsidTr="004E1271">
        <w:tc>
          <w:tcPr>
            <w:tcW w:w="2093" w:type="dxa"/>
            <w:tcBorders>
              <w:bottom w:val="double" w:sz="4" w:space="0" w:color="auto"/>
            </w:tcBorders>
            <w:vAlign w:val="center"/>
          </w:tcPr>
          <w:p w:rsidR="00DA2A98" w:rsidRPr="00DA2A98" w:rsidRDefault="00DA2A98" w:rsidP="004E1271">
            <w:pPr>
              <w:pStyle w:val="Tableheader"/>
              <w:autoSpaceDE w:val="0"/>
              <w:autoSpaceDN w:val="0"/>
              <w:adjustRightInd w:val="0"/>
              <w:spacing w:before="50" w:after="50"/>
              <w:jc w:val="center"/>
              <w:rPr>
                <w:rFonts w:ascii="Arial" w:hAnsi="Arial" w:cs="Arial"/>
                <w:color w:val="000000" w:themeColor="text1"/>
                <w:szCs w:val="20"/>
                <w:lang w:val="ru-RU"/>
              </w:rPr>
            </w:pPr>
            <w:r w:rsidRPr="0044377B">
              <w:rPr>
                <w:rFonts w:eastAsiaTheme="minorEastAsia" w:cs="Arial"/>
                <w:i/>
                <w:sz w:val="22"/>
              </w:rPr>
              <w:t>r</w:t>
            </w:r>
            <w:r>
              <w:rPr>
                <w:rFonts w:ascii="Arial" w:eastAsiaTheme="minorEastAsia" w:hAnsi="Arial" w:cs="Arial"/>
                <w:szCs w:val="20"/>
                <w:lang w:val="ru-RU"/>
              </w:rPr>
              <w:t>, м</w:t>
            </w:r>
          </w:p>
        </w:tc>
        <w:tc>
          <w:tcPr>
            <w:tcW w:w="2410" w:type="dxa"/>
            <w:tcBorders>
              <w:bottom w:val="double" w:sz="4" w:space="0" w:color="auto"/>
            </w:tcBorders>
            <w:vAlign w:val="center"/>
          </w:tcPr>
          <w:p w:rsidR="00DA2A98" w:rsidRPr="00DA2A98" w:rsidRDefault="00DA2A98" w:rsidP="004E1271">
            <w:pPr>
              <w:pStyle w:val="Tableheader"/>
              <w:autoSpaceDE w:val="0"/>
              <w:autoSpaceDN w:val="0"/>
              <w:adjustRightInd w:val="0"/>
              <w:spacing w:before="50" w:after="50"/>
              <w:jc w:val="center"/>
              <w:rPr>
                <w:rFonts w:ascii="Arial" w:hAnsi="Arial" w:cs="Arial"/>
                <w:b/>
                <w:color w:val="000000" w:themeColor="text1"/>
                <w:szCs w:val="20"/>
                <w:lang w:val="en-US"/>
              </w:rPr>
            </w:pPr>
            <w:r w:rsidRPr="0044377B">
              <w:rPr>
                <w:rFonts w:eastAsiaTheme="minorEastAsia" w:cs="Arial"/>
                <w:i/>
                <w:sz w:val="22"/>
              </w:rPr>
              <w:t>a</w:t>
            </w:r>
          </w:p>
        </w:tc>
      </w:tr>
      <w:tr w:rsidR="00DA2A98" w:rsidTr="004E1271">
        <w:tc>
          <w:tcPr>
            <w:tcW w:w="2093" w:type="dxa"/>
            <w:tcBorders>
              <w:top w:val="double" w:sz="4" w:space="0" w:color="auto"/>
            </w:tcBorders>
            <w:vAlign w:val="center"/>
          </w:tcPr>
          <w:p w:rsidR="00DA2A98" w:rsidRPr="00DA2A98" w:rsidRDefault="00DA2A98" w:rsidP="004E1271">
            <w:pPr>
              <w:pStyle w:val="Tablebody"/>
              <w:autoSpaceDE w:val="0"/>
              <w:autoSpaceDN w:val="0"/>
              <w:adjustRightInd w:val="0"/>
              <w:spacing w:before="50" w:after="50"/>
              <w:jc w:val="center"/>
              <w:rPr>
                <w:rFonts w:ascii="Arial" w:hAnsi="Arial" w:cs="Arial"/>
                <w:color w:val="000000" w:themeColor="text1"/>
                <w:szCs w:val="20"/>
                <w:lang w:val="en-US"/>
              </w:rPr>
            </w:pPr>
            <w:r w:rsidRPr="00DA2A98">
              <w:rPr>
                <w:rFonts w:ascii="Arial" w:eastAsiaTheme="minorEastAsia" w:hAnsi="Arial" w:cs="Arial"/>
                <w:szCs w:val="20"/>
              </w:rPr>
              <w:t>4</w:t>
            </w:r>
          </w:p>
        </w:tc>
        <w:tc>
          <w:tcPr>
            <w:tcW w:w="2410" w:type="dxa"/>
            <w:tcBorders>
              <w:top w:val="double" w:sz="4" w:space="0" w:color="auto"/>
            </w:tcBorders>
            <w:vAlign w:val="center"/>
          </w:tcPr>
          <w:p w:rsidR="00DA2A98" w:rsidRPr="00DA2A98" w:rsidRDefault="00DA2A98" w:rsidP="004E1271">
            <w:pPr>
              <w:pStyle w:val="Tablebody"/>
              <w:autoSpaceDE w:val="0"/>
              <w:autoSpaceDN w:val="0"/>
              <w:adjustRightInd w:val="0"/>
              <w:spacing w:before="50" w:after="50"/>
              <w:jc w:val="center"/>
              <w:rPr>
                <w:rFonts w:ascii="Arial" w:hAnsi="Arial" w:cs="Arial"/>
                <w:color w:val="000000" w:themeColor="text1"/>
                <w:szCs w:val="20"/>
                <w:lang w:val="en-US"/>
              </w:rPr>
            </w:pPr>
            <w:r w:rsidRPr="00DA2A98">
              <w:rPr>
                <w:rFonts w:ascii="Arial" w:eastAsiaTheme="minorEastAsia" w:hAnsi="Arial" w:cs="Arial"/>
                <w:szCs w:val="20"/>
              </w:rPr>
              <w:t>0,927</w:t>
            </w:r>
          </w:p>
        </w:tc>
      </w:tr>
      <w:tr w:rsidR="00DA2A98" w:rsidTr="004E1271">
        <w:tc>
          <w:tcPr>
            <w:tcW w:w="2093" w:type="dxa"/>
            <w:vAlign w:val="center"/>
          </w:tcPr>
          <w:p w:rsidR="00DA2A98" w:rsidRPr="00DA2A98" w:rsidRDefault="00DA2A98" w:rsidP="004E1271">
            <w:pPr>
              <w:pStyle w:val="Tablebody"/>
              <w:autoSpaceDE w:val="0"/>
              <w:autoSpaceDN w:val="0"/>
              <w:adjustRightInd w:val="0"/>
              <w:spacing w:before="50" w:after="50"/>
              <w:jc w:val="center"/>
              <w:rPr>
                <w:rFonts w:ascii="Arial" w:hAnsi="Arial" w:cs="Arial"/>
                <w:color w:val="000000" w:themeColor="text1"/>
                <w:szCs w:val="20"/>
                <w:lang w:val="en-US"/>
              </w:rPr>
            </w:pPr>
            <w:r w:rsidRPr="00DA2A98">
              <w:rPr>
                <w:rFonts w:ascii="Arial" w:eastAsiaTheme="minorEastAsia" w:hAnsi="Arial" w:cs="Arial"/>
                <w:szCs w:val="20"/>
              </w:rPr>
              <w:t>10</w:t>
            </w:r>
          </w:p>
        </w:tc>
        <w:tc>
          <w:tcPr>
            <w:tcW w:w="2410" w:type="dxa"/>
            <w:vAlign w:val="center"/>
          </w:tcPr>
          <w:p w:rsidR="00DA2A98" w:rsidRPr="00DA2A98" w:rsidRDefault="00DA2A98" w:rsidP="004E1271">
            <w:pPr>
              <w:pStyle w:val="Tablebody"/>
              <w:autoSpaceDE w:val="0"/>
              <w:autoSpaceDN w:val="0"/>
              <w:adjustRightInd w:val="0"/>
              <w:spacing w:before="50" w:after="50"/>
              <w:jc w:val="center"/>
              <w:rPr>
                <w:rFonts w:ascii="Arial" w:hAnsi="Arial" w:cs="Arial"/>
                <w:color w:val="000000" w:themeColor="text1"/>
                <w:szCs w:val="20"/>
                <w:lang w:val="en-US"/>
              </w:rPr>
            </w:pPr>
            <w:r w:rsidRPr="00DA2A98">
              <w:rPr>
                <w:rFonts w:ascii="Arial" w:eastAsiaTheme="minorEastAsia" w:hAnsi="Arial" w:cs="Arial"/>
                <w:szCs w:val="20"/>
              </w:rPr>
              <w:t>0,989</w:t>
            </w:r>
          </w:p>
        </w:tc>
      </w:tr>
      <w:tr w:rsidR="00DA2A98" w:rsidTr="004E1271">
        <w:tc>
          <w:tcPr>
            <w:tcW w:w="2093" w:type="dxa"/>
            <w:vAlign w:val="center"/>
          </w:tcPr>
          <w:p w:rsidR="00DA2A98" w:rsidRPr="00DA2A98" w:rsidRDefault="00DA2A98" w:rsidP="004E1271">
            <w:pPr>
              <w:pStyle w:val="Tablebody"/>
              <w:autoSpaceDE w:val="0"/>
              <w:autoSpaceDN w:val="0"/>
              <w:adjustRightInd w:val="0"/>
              <w:spacing w:before="50" w:after="50"/>
              <w:jc w:val="center"/>
              <w:rPr>
                <w:rFonts w:ascii="Arial" w:hAnsi="Arial" w:cs="Arial"/>
                <w:color w:val="000000" w:themeColor="text1"/>
                <w:szCs w:val="20"/>
                <w:lang w:val="en-US"/>
              </w:rPr>
            </w:pPr>
            <w:r w:rsidRPr="00DA2A98">
              <w:rPr>
                <w:rFonts w:ascii="Arial" w:eastAsiaTheme="minorEastAsia" w:hAnsi="Arial" w:cs="Arial"/>
                <w:szCs w:val="20"/>
              </w:rPr>
              <w:t>16</w:t>
            </w:r>
          </w:p>
        </w:tc>
        <w:tc>
          <w:tcPr>
            <w:tcW w:w="2410" w:type="dxa"/>
            <w:vAlign w:val="center"/>
          </w:tcPr>
          <w:p w:rsidR="00DA2A98" w:rsidRPr="00DA2A98" w:rsidRDefault="00DA2A98" w:rsidP="004E1271">
            <w:pPr>
              <w:pStyle w:val="Tablebody"/>
              <w:autoSpaceDE w:val="0"/>
              <w:autoSpaceDN w:val="0"/>
              <w:adjustRightInd w:val="0"/>
              <w:spacing w:before="50" w:after="50"/>
              <w:jc w:val="center"/>
              <w:rPr>
                <w:rFonts w:ascii="Arial" w:hAnsi="Arial" w:cs="Arial"/>
                <w:color w:val="000000" w:themeColor="text1"/>
                <w:szCs w:val="20"/>
                <w:lang w:val="en-US"/>
              </w:rPr>
            </w:pPr>
            <w:r w:rsidRPr="00DA2A98">
              <w:rPr>
                <w:rFonts w:ascii="Arial" w:eastAsiaTheme="minorEastAsia" w:hAnsi="Arial" w:cs="Arial"/>
                <w:szCs w:val="20"/>
              </w:rPr>
              <w:t>0,996</w:t>
            </w:r>
          </w:p>
        </w:tc>
      </w:tr>
    </w:tbl>
    <w:p w:rsidR="00DA2A98" w:rsidRPr="00DA2A98" w:rsidRDefault="00DA2A98" w:rsidP="00D759DB">
      <w:pPr>
        <w:keepNext/>
        <w:widowControl w:val="0"/>
        <w:tabs>
          <w:tab w:val="left" w:pos="14034"/>
        </w:tabs>
        <w:spacing w:line="240" w:lineRule="auto"/>
        <w:ind w:firstLine="0"/>
        <w:rPr>
          <w:rFonts w:cs="Arial"/>
          <w:sz w:val="20"/>
        </w:rPr>
      </w:pPr>
    </w:p>
    <w:p w:rsidR="00D759DB" w:rsidRPr="00D759DB" w:rsidRDefault="00D759DB" w:rsidP="00D759DB">
      <w:pPr>
        <w:rPr>
          <w:b/>
          <w:sz w:val="22"/>
          <w:szCs w:val="22"/>
        </w:rPr>
      </w:pPr>
      <w:r w:rsidRPr="00D759DB">
        <w:rPr>
          <w:b/>
          <w:sz w:val="22"/>
          <w:szCs w:val="22"/>
        </w:rPr>
        <w:t>А.5.</w:t>
      </w:r>
      <w:r>
        <w:rPr>
          <w:b/>
          <w:sz w:val="22"/>
          <w:szCs w:val="22"/>
        </w:rPr>
        <w:t>3</w:t>
      </w:r>
      <w:r w:rsidRPr="00D759DB">
        <w:rPr>
          <w:b/>
          <w:sz w:val="22"/>
          <w:szCs w:val="22"/>
        </w:rPr>
        <w:t xml:space="preserve"> </w:t>
      </w:r>
      <w:r>
        <w:rPr>
          <w:b/>
          <w:sz w:val="22"/>
          <w:szCs w:val="22"/>
        </w:rPr>
        <w:t>Измерительная поверхность в виде параллелепипеда</w:t>
      </w:r>
    </w:p>
    <w:p w:rsidR="00D759DB" w:rsidRPr="00E769BE" w:rsidRDefault="00D759DB" w:rsidP="00D759DB">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7</w:t>
      </w:r>
      <w:r w:rsidRPr="00E769BE">
        <w:rPr>
          <w:sz w:val="22"/>
          <w:szCs w:val="22"/>
        </w:rPr>
        <w:t>.</w:t>
      </w:r>
      <w:r>
        <w:rPr>
          <w:sz w:val="22"/>
          <w:szCs w:val="22"/>
        </w:rPr>
        <w:t>2.4, 8.1.2, приложение С</w:t>
      </w:r>
      <w:r w:rsidRPr="00E769BE">
        <w:rPr>
          <w:sz w:val="22"/>
          <w:szCs w:val="22"/>
        </w:rPr>
        <w:t xml:space="preserve">) или </w:t>
      </w:r>
      <w:r w:rsidRPr="00E769BE">
        <w:rPr>
          <w:sz w:val="22"/>
          <w:szCs w:val="22"/>
          <w:lang w:val="en-US"/>
        </w:rPr>
        <w:t>ISO</w:t>
      </w:r>
      <w:r w:rsidRPr="00E769BE">
        <w:rPr>
          <w:sz w:val="22"/>
          <w:szCs w:val="22"/>
        </w:rPr>
        <w:t xml:space="preserve"> 3746:2010 (</w:t>
      </w:r>
      <w:r>
        <w:rPr>
          <w:sz w:val="22"/>
          <w:szCs w:val="22"/>
        </w:rPr>
        <w:t>7</w:t>
      </w:r>
      <w:r w:rsidRPr="00E769BE">
        <w:rPr>
          <w:sz w:val="22"/>
          <w:szCs w:val="22"/>
        </w:rPr>
        <w:t>.</w:t>
      </w:r>
      <w:r>
        <w:rPr>
          <w:sz w:val="22"/>
          <w:szCs w:val="22"/>
        </w:rPr>
        <w:t xml:space="preserve">2.4, 8.2.2, приложение </w:t>
      </w:r>
      <w:proofErr w:type="gramStart"/>
      <w:r>
        <w:rPr>
          <w:sz w:val="22"/>
          <w:szCs w:val="22"/>
        </w:rPr>
        <w:t>С</w:t>
      </w:r>
      <w:proofErr w:type="gramEnd"/>
      <w:r>
        <w:rPr>
          <w:sz w:val="22"/>
          <w:szCs w:val="22"/>
        </w:rPr>
        <w:t>,</w:t>
      </w:r>
      <w:r w:rsidRPr="00E769BE">
        <w:rPr>
          <w:sz w:val="22"/>
          <w:szCs w:val="22"/>
        </w:rPr>
        <w:t xml:space="preserve">) заменяют </w:t>
      </w:r>
      <w:r>
        <w:rPr>
          <w:sz w:val="22"/>
          <w:szCs w:val="22"/>
        </w:rPr>
        <w:t>следующими</w:t>
      </w:r>
      <w:r w:rsidRPr="00E769BE">
        <w:rPr>
          <w:sz w:val="22"/>
          <w:szCs w:val="22"/>
        </w:rPr>
        <w:t>.</w:t>
      </w:r>
    </w:p>
    <w:p w:rsidR="002B0620" w:rsidRDefault="00D759DB" w:rsidP="00D759DB">
      <w:pPr>
        <w:rPr>
          <w:sz w:val="22"/>
          <w:szCs w:val="22"/>
        </w:rPr>
      </w:pPr>
      <w:r>
        <w:rPr>
          <w:sz w:val="22"/>
          <w:szCs w:val="22"/>
        </w:rPr>
        <w:t>Измерительная поверхность должна иметь ту же ориентацию, что и огибающий п</w:t>
      </w:r>
      <w:r>
        <w:rPr>
          <w:sz w:val="22"/>
          <w:szCs w:val="22"/>
        </w:rPr>
        <w:t>а</w:t>
      </w:r>
      <w:r>
        <w:rPr>
          <w:sz w:val="22"/>
          <w:szCs w:val="22"/>
        </w:rPr>
        <w:t xml:space="preserve">раллелепипед (см. рисунок А.1). Измерительное расстояние </w:t>
      </w:r>
      <w:r w:rsidRPr="00D759DB">
        <w:rPr>
          <w:rFonts w:ascii="Cambria" w:eastAsiaTheme="minorEastAsia" w:hAnsi="Cambria"/>
          <w:i/>
          <w:szCs w:val="24"/>
          <w:lang w:val="en-US"/>
        </w:rPr>
        <w:t>d</w:t>
      </w:r>
      <w:r w:rsidRPr="00D759DB">
        <w:rPr>
          <w:rFonts w:ascii="Cambria" w:hAnsi="Cambria"/>
          <w:sz w:val="22"/>
          <w:szCs w:val="22"/>
        </w:rPr>
        <w:t xml:space="preserve"> </w:t>
      </w:r>
      <w:r>
        <w:rPr>
          <w:sz w:val="22"/>
          <w:szCs w:val="22"/>
        </w:rPr>
        <w:t>между измерительной п</w:t>
      </w:r>
      <w:r>
        <w:rPr>
          <w:sz w:val="22"/>
          <w:szCs w:val="22"/>
        </w:rPr>
        <w:t>о</w:t>
      </w:r>
      <w:r>
        <w:rPr>
          <w:sz w:val="22"/>
          <w:szCs w:val="22"/>
        </w:rPr>
        <w:t>верхностью и огибающим параллелепипедом равно 1 м. Площадь измерительной поверхн</w:t>
      </w:r>
      <w:r>
        <w:rPr>
          <w:sz w:val="22"/>
          <w:szCs w:val="22"/>
        </w:rPr>
        <w:t>о</w:t>
      </w:r>
      <w:r>
        <w:rPr>
          <w:sz w:val="22"/>
          <w:szCs w:val="22"/>
        </w:rPr>
        <w:t xml:space="preserve">сти </w:t>
      </w:r>
      <w:r w:rsidRPr="00896576">
        <w:rPr>
          <w:rFonts w:ascii="Cambria" w:eastAsiaTheme="minorEastAsia" w:hAnsi="Cambria"/>
          <w:i/>
          <w:szCs w:val="24"/>
          <w:lang w:val="en-US"/>
        </w:rPr>
        <w:t>S</w:t>
      </w:r>
      <w:r w:rsidRPr="00896576">
        <w:rPr>
          <w:rFonts w:eastAsiaTheme="minorEastAsia"/>
          <w:sz w:val="22"/>
          <w:szCs w:val="22"/>
        </w:rPr>
        <w:t>, м</w:t>
      </w:r>
      <w:proofErr w:type="gramStart"/>
      <w:r w:rsidRPr="00896576">
        <w:rPr>
          <w:rFonts w:eastAsiaTheme="minorEastAsia"/>
          <w:sz w:val="22"/>
          <w:szCs w:val="22"/>
          <w:vertAlign w:val="superscript"/>
        </w:rPr>
        <w:t>2</w:t>
      </w:r>
      <w:proofErr w:type="gramEnd"/>
      <w:r w:rsidRPr="00896576">
        <w:rPr>
          <w:rFonts w:eastAsiaTheme="minorEastAsia"/>
          <w:sz w:val="22"/>
          <w:szCs w:val="22"/>
        </w:rPr>
        <w:t>,</w:t>
      </w:r>
      <w:r>
        <w:rPr>
          <w:sz w:val="22"/>
          <w:szCs w:val="22"/>
        </w:rPr>
        <w:t xml:space="preserve"> рассчитывают по формуле</w:t>
      </w:r>
    </w:p>
    <w:p w:rsidR="00D759DB" w:rsidRPr="00EF362B" w:rsidRDefault="00D759DB" w:rsidP="00D759DB">
      <w:pPr>
        <w:tabs>
          <w:tab w:val="center" w:pos="4820"/>
          <w:tab w:val="right" w:pos="9639"/>
        </w:tabs>
        <w:ind w:firstLine="709"/>
        <w:rPr>
          <w:b/>
          <w:bCs/>
          <w:color w:val="000000"/>
          <w:sz w:val="22"/>
          <w:szCs w:val="22"/>
        </w:rPr>
      </w:pPr>
      <w:r>
        <w:rPr>
          <w:b/>
          <w:bCs/>
          <w:color w:val="000000"/>
        </w:rPr>
        <w:tab/>
      </w:r>
      <w:r w:rsidRPr="007D5DE9">
        <w:rPr>
          <w:position w:val="-12"/>
          <w:szCs w:val="24"/>
        </w:rPr>
        <w:object w:dxaOrig="1900" w:dyaOrig="360">
          <v:shape id="_x0000_i1083" type="#_x0000_t75" style="width:93.75pt;height:18pt" o:ole="">
            <v:imagedata r:id="rId123" o:title=""/>
          </v:shape>
          <o:OLEObject Type="Embed" ProgID="Equation.DSMT4" ShapeID="_x0000_i1083" DrawAspect="Content" ObjectID="_1809780384" r:id="rId124"/>
        </w:object>
      </w:r>
      <w:r w:rsidRPr="00267B82">
        <w:rPr>
          <w:bCs/>
          <w:color w:val="000000"/>
        </w:rPr>
        <w:t>,</w:t>
      </w:r>
      <w:r w:rsidRPr="00267B82">
        <w:rPr>
          <w:bCs/>
          <w:color w:val="000000"/>
        </w:rPr>
        <w:tab/>
      </w:r>
      <w:r w:rsidRPr="00EF362B">
        <w:rPr>
          <w:bCs/>
          <w:color w:val="000000"/>
          <w:sz w:val="22"/>
          <w:szCs w:val="22"/>
        </w:rPr>
        <w:t>(А.2)</w:t>
      </w:r>
    </w:p>
    <w:p w:rsidR="00D759DB" w:rsidRPr="00267B82" w:rsidRDefault="00D759DB" w:rsidP="00D759DB">
      <w:pPr>
        <w:widowControl w:val="0"/>
        <w:ind w:firstLine="0"/>
        <w:rPr>
          <w:szCs w:val="24"/>
        </w:rPr>
      </w:pPr>
      <w:r>
        <w:rPr>
          <w:szCs w:val="24"/>
        </w:rPr>
        <w:t>где</w:t>
      </w:r>
      <w:r w:rsidRPr="00267B82">
        <w:rPr>
          <w:szCs w:val="24"/>
        </w:rPr>
        <w:tab/>
      </w:r>
      <w:r w:rsidRPr="00D759DB">
        <w:rPr>
          <w:position w:val="-24"/>
          <w:szCs w:val="24"/>
        </w:rPr>
        <w:object w:dxaOrig="999" w:dyaOrig="639">
          <v:shape id="_x0000_i1084" type="#_x0000_t75" style="width:49.5pt;height:31.5pt" o:ole="">
            <v:imagedata r:id="rId125" o:title=""/>
          </v:shape>
          <o:OLEObject Type="Embed" ProgID="Equation.DSMT4" ShapeID="_x0000_i1084" DrawAspect="Content" ObjectID="_1809780385" r:id="rId126"/>
        </w:object>
      </w:r>
      <w:r>
        <w:rPr>
          <w:szCs w:val="24"/>
        </w:rPr>
        <w:t>;</w:t>
      </w:r>
    </w:p>
    <w:p w:rsidR="00D759DB" w:rsidRDefault="00D759DB" w:rsidP="00D759DB">
      <w:pPr>
        <w:widowControl w:val="0"/>
        <w:rPr>
          <w:szCs w:val="24"/>
        </w:rPr>
      </w:pPr>
      <w:r w:rsidRPr="00D759DB">
        <w:rPr>
          <w:position w:val="-24"/>
          <w:szCs w:val="24"/>
        </w:rPr>
        <w:object w:dxaOrig="999" w:dyaOrig="639">
          <v:shape id="_x0000_i1085" type="#_x0000_t75" style="width:49.5pt;height:31.5pt" o:ole="">
            <v:imagedata r:id="rId127" o:title=""/>
          </v:shape>
          <o:OLEObject Type="Embed" ProgID="Equation.DSMT4" ShapeID="_x0000_i1085" DrawAspect="Content" ObjectID="_1809780386" r:id="rId128"/>
        </w:object>
      </w:r>
      <w:r>
        <w:rPr>
          <w:szCs w:val="24"/>
        </w:rPr>
        <w:t>;</w:t>
      </w:r>
    </w:p>
    <w:p w:rsidR="00D759DB" w:rsidRDefault="00D759DB" w:rsidP="00D759DB">
      <w:pPr>
        <w:widowControl w:val="0"/>
        <w:rPr>
          <w:szCs w:val="24"/>
        </w:rPr>
      </w:pPr>
      <w:r w:rsidRPr="007D5DE9">
        <w:rPr>
          <w:position w:val="-12"/>
          <w:szCs w:val="24"/>
        </w:rPr>
        <w:object w:dxaOrig="940" w:dyaOrig="360">
          <v:shape id="_x0000_i1086" type="#_x0000_t75" style="width:47.25pt;height:18pt" o:ole="">
            <v:imagedata r:id="rId129" o:title=""/>
          </v:shape>
          <o:OLEObject Type="Embed" ProgID="Equation.DSMT4" ShapeID="_x0000_i1086" DrawAspect="Content" ObjectID="_1809780387" r:id="rId130"/>
        </w:object>
      </w:r>
      <w:r>
        <w:rPr>
          <w:szCs w:val="24"/>
        </w:rPr>
        <w:t>;</w:t>
      </w:r>
    </w:p>
    <w:p w:rsidR="00D759DB" w:rsidRPr="00D759DB" w:rsidRDefault="00D759DB" w:rsidP="00D759DB">
      <w:pPr>
        <w:widowControl w:val="0"/>
        <w:rPr>
          <w:sz w:val="22"/>
          <w:szCs w:val="22"/>
        </w:rPr>
      </w:pPr>
      <w:proofErr w:type="gramStart"/>
      <w:r w:rsidRPr="00D759DB">
        <w:rPr>
          <w:rFonts w:ascii="Cambria" w:hAnsi="Cambria"/>
          <w:i/>
          <w:szCs w:val="24"/>
          <w:lang w:val="en-US"/>
        </w:rPr>
        <w:t>l</w:t>
      </w:r>
      <w:r w:rsidRPr="00D759DB">
        <w:rPr>
          <w:rFonts w:ascii="Cambria" w:hAnsi="Cambria"/>
          <w:szCs w:val="24"/>
          <w:vertAlign w:val="subscript"/>
        </w:rPr>
        <w:t>1</w:t>
      </w:r>
      <w:r>
        <w:rPr>
          <w:sz w:val="22"/>
          <w:szCs w:val="22"/>
        </w:rPr>
        <w:t>,</w:t>
      </w:r>
      <w:r w:rsidRPr="00D95B79">
        <w:rPr>
          <w:sz w:val="20"/>
        </w:rPr>
        <w:t xml:space="preserve"> </w:t>
      </w:r>
      <w:r w:rsidRPr="00D759DB">
        <w:rPr>
          <w:rFonts w:ascii="Cambria" w:hAnsi="Cambria"/>
          <w:i/>
          <w:szCs w:val="24"/>
          <w:lang w:val="en-US"/>
        </w:rPr>
        <w:t>l</w:t>
      </w:r>
      <w:r w:rsidRPr="00D759DB">
        <w:rPr>
          <w:rFonts w:ascii="Cambria" w:hAnsi="Cambria"/>
          <w:szCs w:val="24"/>
          <w:vertAlign w:val="subscript"/>
        </w:rPr>
        <w:t>2</w:t>
      </w:r>
      <w:r w:rsidRPr="00D95B79">
        <w:rPr>
          <w:sz w:val="20"/>
        </w:rPr>
        <w:t xml:space="preserve"> </w:t>
      </w:r>
      <w:r>
        <w:rPr>
          <w:sz w:val="20"/>
        </w:rPr>
        <w:t>и</w:t>
      </w:r>
      <w:r w:rsidRPr="00D95B79">
        <w:rPr>
          <w:sz w:val="20"/>
        </w:rPr>
        <w:t xml:space="preserve"> </w:t>
      </w:r>
      <w:r w:rsidRPr="00D759DB">
        <w:rPr>
          <w:rFonts w:ascii="Cambria" w:hAnsi="Cambria"/>
          <w:i/>
          <w:szCs w:val="24"/>
          <w:lang w:val="en-US"/>
        </w:rPr>
        <w:t>l</w:t>
      </w:r>
      <w:r w:rsidRPr="00D759DB">
        <w:rPr>
          <w:rFonts w:ascii="Cambria" w:hAnsi="Cambria"/>
          <w:szCs w:val="24"/>
          <w:vertAlign w:val="subscript"/>
        </w:rPr>
        <w:t>3</w:t>
      </w:r>
      <w:r w:rsidRPr="00D95B79">
        <w:rPr>
          <w:sz w:val="20"/>
        </w:rPr>
        <w:t xml:space="preserve"> </w:t>
      </w:r>
      <w:r w:rsidRPr="00D759DB">
        <w:rPr>
          <w:sz w:val="22"/>
          <w:szCs w:val="22"/>
        </w:rPr>
        <w:t xml:space="preserve">– </w:t>
      </w:r>
      <w:r>
        <w:rPr>
          <w:sz w:val="22"/>
          <w:szCs w:val="22"/>
        </w:rPr>
        <w:t>соответственно ширина, длина и в</w:t>
      </w:r>
      <w:r w:rsidRPr="00D759DB">
        <w:rPr>
          <w:sz w:val="22"/>
          <w:szCs w:val="22"/>
        </w:rPr>
        <w:t>ысота огибающего параллелепипеда.</w:t>
      </w:r>
      <w:proofErr w:type="gramEnd"/>
    </w:p>
    <w:p w:rsidR="00D759DB" w:rsidRDefault="00DB2D18" w:rsidP="00D759DB">
      <w:pPr>
        <w:rPr>
          <w:sz w:val="22"/>
          <w:szCs w:val="22"/>
        </w:rPr>
      </w:pPr>
      <w:r>
        <w:rPr>
          <w:sz w:val="22"/>
          <w:szCs w:val="22"/>
        </w:rPr>
        <w:lastRenderedPageBreak/>
        <w:t>Точки измерений на измерительной поверхности должны быть равноудалены друг от друга и охватывать значимые источники шума. Число точек зависит от размеров электрог</w:t>
      </w:r>
      <w:r>
        <w:rPr>
          <w:sz w:val="22"/>
          <w:szCs w:val="22"/>
        </w:rPr>
        <w:t>е</w:t>
      </w:r>
      <w:r>
        <w:rPr>
          <w:sz w:val="22"/>
          <w:szCs w:val="22"/>
        </w:rPr>
        <w:t xml:space="preserve">нератора. Распределение точек по измерительной поверхности в зависимости от значений </w:t>
      </w:r>
      <w:r w:rsidRPr="00D759DB">
        <w:rPr>
          <w:rFonts w:ascii="Cambria" w:hAnsi="Cambria"/>
          <w:i/>
          <w:szCs w:val="24"/>
          <w:lang w:val="en-US"/>
        </w:rPr>
        <w:t>l</w:t>
      </w:r>
      <w:r w:rsidRPr="00D759DB">
        <w:rPr>
          <w:rFonts w:ascii="Cambria" w:hAnsi="Cambria"/>
          <w:szCs w:val="24"/>
          <w:vertAlign w:val="subscript"/>
        </w:rPr>
        <w:t>1</w:t>
      </w:r>
      <w:r>
        <w:rPr>
          <w:sz w:val="22"/>
          <w:szCs w:val="22"/>
        </w:rPr>
        <w:t>,</w:t>
      </w:r>
      <w:r w:rsidRPr="00D95B79">
        <w:rPr>
          <w:sz w:val="20"/>
        </w:rPr>
        <w:t xml:space="preserve"> </w:t>
      </w:r>
      <w:r w:rsidRPr="00D759DB">
        <w:rPr>
          <w:rFonts w:ascii="Cambria" w:hAnsi="Cambria"/>
          <w:i/>
          <w:szCs w:val="24"/>
          <w:lang w:val="en-US"/>
        </w:rPr>
        <w:t>l</w:t>
      </w:r>
      <w:r w:rsidRPr="00D759DB">
        <w:rPr>
          <w:rFonts w:ascii="Cambria" w:hAnsi="Cambria"/>
          <w:szCs w:val="24"/>
          <w:vertAlign w:val="subscript"/>
        </w:rPr>
        <w:t>2</w:t>
      </w:r>
      <w:r w:rsidRPr="00D95B79">
        <w:rPr>
          <w:sz w:val="20"/>
        </w:rPr>
        <w:t xml:space="preserve"> </w:t>
      </w:r>
      <w:r>
        <w:rPr>
          <w:sz w:val="20"/>
        </w:rPr>
        <w:t>и</w:t>
      </w:r>
      <w:r w:rsidRPr="00D95B79">
        <w:rPr>
          <w:sz w:val="20"/>
        </w:rPr>
        <w:t xml:space="preserve"> </w:t>
      </w:r>
      <w:r w:rsidRPr="00D759DB">
        <w:rPr>
          <w:rFonts w:ascii="Cambria" w:hAnsi="Cambria"/>
          <w:i/>
          <w:szCs w:val="24"/>
          <w:lang w:val="en-US"/>
        </w:rPr>
        <w:t>l</w:t>
      </w:r>
      <w:r w:rsidRPr="00D759DB">
        <w:rPr>
          <w:rFonts w:ascii="Cambria" w:hAnsi="Cambria"/>
          <w:szCs w:val="24"/>
          <w:vertAlign w:val="subscript"/>
        </w:rPr>
        <w:t>3</w:t>
      </w:r>
      <w:r w:rsidRPr="00D95B79">
        <w:rPr>
          <w:sz w:val="20"/>
        </w:rPr>
        <w:t xml:space="preserve"> </w:t>
      </w:r>
      <w:r>
        <w:rPr>
          <w:sz w:val="22"/>
          <w:szCs w:val="22"/>
        </w:rPr>
        <w:t>показано на рисунках А.3 – А.5.</w:t>
      </w:r>
    </w:p>
    <w:p w:rsidR="00D759DB" w:rsidRDefault="00DB2D18" w:rsidP="00D759DB">
      <w:pPr>
        <w:rPr>
          <w:sz w:val="22"/>
          <w:szCs w:val="22"/>
        </w:rPr>
      </w:pPr>
      <w:r>
        <w:rPr>
          <w:sz w:val="22"/>
          <w:szCs w:val="22"/>
        </w:rPr>
        <w:t xml:space="preserve">Для технического метода измерений число микрофонов меньше, чем требуется по </w:t>
      </w:r>
      <w:r>
        <w:rPr>
          <w:sz w:val="22"/>
          <w:szCs w:val="22"/>
          <w:lang w:val="en-US"/>
        </w:rPr>
        <w:t>ISO</w:t>
      </w:r>
      <w:r>
        <w:rPr>
          <w:sz w:val="22"/>
          <w:szCs w:val="22"/>
        </w:rPr>
        <w:t xml:space="preserve"> 3744. Исследования</w:t>
      </w:r>
      <w:r w:rsidRPr="00A57CD2">
        <w:rPr>
          <w:sz w:val="22"/>
          <w:szCs w:val="22"/>
        </w:rPr>
        <w:t xml:space="preserve"> </w:t>
      </w:r>
      <w:r>
        <w:rPr>
          <w:sz w:val="22"/>
          <w:szCs w:val="22"/>
        </w:rPr>
        <w:t>показали</w:t>
      </w:r>
      <w:r w:rsidRPr="00A57CD2">
        <w:rPr>
          <w:sz w:val="22"/>
          <w:szCs w:val="22"/>
        </w:rPr>
        <w:t xml:space="preserve"> (</w:t>
      </w:r>
      <w:r>
        <w:rPr>
          <w:sz w:val="22"/>
          <w:szCs w:val="22"/>
        </w:rPr>
        <w:t>см</w:t>
      </w:r>
      <w:r w:rsidRPr="00A57CD2">
        <w:rPr>
          <w:sz w:val="22"/>
          <w:szCs w:val="22"/>
        </w:rPr>
        <w:t xml:space="preserve">. </w:t>
      </w:r>
      <w:r w:rsidRPr="00DB2D18">
        <w:rPr>
          <w:sz w:val="22"/>
          <w:szCs w:val="22"/>
        </w:rPr>
        <w:t>[26])</w:t>
      </w:r>
      <w:r>
        <w:rPr>
          <w:sz w:val="22"/>
          <w:szCs w:val="22"/>
        </w:rPr>
        <w:t xml:space="preserve">, что для всех типов электрогенераторов А-корректированный уровень звуковой мощности, полученный для сокращенного набора точек измерений, будет отличаться от полученного для полного набора по </w:t>
      </w:r>
      <w:r>
        <w:rPr>
          <w:sz w:val="22"/>
          <w:szCs w:val="22"/>
          <w:lang w:val="en-US"/>
        </w:rPr>
        <w:t>ISO</w:t>
      </w:r>
      <w:r>
        <w:rPr>
          <w:sz w:val="22"/>
          <w:szCs w:val="22"/>
        </w:rPr>
        <w:t xml:space="preserve"> 3744 не более чем на 0,5 дБ.</w:t>
      </w:r>
    </w:p>
    <w:p w:rsidR="00DB2D18" w:rsidRDefault="00DB2D18" w:rsidP="00D759DB">
      <w:pPr>
        <w:rPr>
          <w:sz w:val="22"/>
          <w:szCs w:val="22"/>
        </w:rPr>
      </w:pPr>
      <w:r>
        <w:rPr>
          <w:sz w:val="22"/>
          <w:szCs w:val="22"/>
        </w:rPr>
        <w:t>Если одна из точек измерений, показанных на рисунках А.3 – А.5, недоступна из-за отсутствия достаточного пространства или по иным причинам, она может быть смещена по измерительной поверхности на небольшое (минимально необходимое) расстояние.</w:t>
      </w:r>
    </w:p>
    <w:p w:rsidR="00DB2D18" w:rsidRDefault="00DB2D18" w:rsidP="00D759DB">
      <w:pPr>
        <w:rPr>
          <w:sz w:val="22"/>
          <w:szCs w:val="22"/>
        </w:rPr>
      </w:pPr>
      <w:r>
        <w:rPr>
          <w:sz w:val="22"/>
          <w:szCs w:val="22"/>
        </w:rPr>
        <w:t xml:space="preserve">Если одна из точек измерений, показанных на рисунках А.3 – А.5, попадает в область </w:t>
      </w:r>
      <w:r w:rsidR="004E1271">
        <w:rPr>
          <w:sz w:val="22"/>
          <w:szCs w:val="22"/>
        </w:rPr>
        <w:t>воздухозабора или выхлопного отверстия, микрофон в ней располагают таким образом, чт</w:t>
      </w:r>
      <w:r w:rsidR="004E1271">
        <w:rPr>
          <w:sz w:val="22"/>
          <w:szCs w:val="22"/>
        </w:rPr>
        <w:t>о</w:t>
      </w:r>
      <w:r w:rsidR="004E1271">
        <w:rPr>
          <w:sz w:val="22"/>
          <w:szCs w:val="22"/>
        </w:rPr>
        <w:t>бы вблизи него скорость движения воздуха не превышала 6 м/</w:t>
      </w:r>
      <w:proofErr w:type="gramStart"/>
      <w:r w:rsidR="004E1271">
        <w:rPr>
          <w:sz w:val="22"/>
          <w:szCs w:val="22"/>
        </w:rPr>
        <w:t>с</w:t>
      </w:r>
      <w:proofErr w:type="gramEnd"/>
      <w:r w:rsidR="004E1271">
        <w:rPr>
          <w:sz w:val="22"/>
          <w:szCs w:val="22"/>
        </w:rPr>
        <w:t xml:space="preserve">, а </w:t>
      </w:r>
      <w:proofErr w:type="gramStart"/>
      <w:r w:rsidR="004E1271">
        <w:rPr>
          <w:sz w:val="22"/>
          <w:szCs w:val="22"/>
        </w:rPr>
        <w:t>температура</w:t>
      </w:r>
      <w:proofErr w:type="gramEnd"/>
      <w:r w:rsidR="004E1271">
        <w:rPr>
          <w:sz w:val="22"/>
          <w:szCs w:val="22"/>
        </w:rPr>
        <w:t xml:space="preserve"> воздуха – не превышала 320 К (46,9 </w:t>
      </w:r>
      <w:r w:rsidR="004E1271">
        <w:rPr>
          <w:sz w:val="22"/>
          <w:szCs w:val="22"/>
        </w:rPr>
        <w:sym w:font="Symbol" w:char="F0B0"/>
      </w:r>
      <w:r w:rsidR="004E1271">
        <w:rPr>
          <w:sz w:val="22"/>
          <w:szCs w:val="22"/>
        </w:rPr>
        <w:t>С).</w:t>
      </w:r>
    </w:p>
    <w:p w:rsidR="004E1271" w:rsidRDefault="004E1271" w:rsidP="00D759DB">
      <w:pPr>
        <w:rPr>
          <w:sz w:val="22"/>
          <w:szCs w:val="22"/>
        </w:rPr>
      </w:pPr>
      <w:r>
        <w:rPr>
          <w:sz w:val="22"/>
          <w:szCs w:val="22"/>
        </w:rPr>
        <w:t xml:space="preserve">Этот </w:t>
      </w:r>
      <w:proofErr w:type="gramStart"/>
      <w:r>
        <w:rPr>
          <w:sz w:val="22"/>
          <w:szCs w:val="22"/>
        </w:rPr>
        <w:t>микрофон</w:t>
      </w:r>
      <w:proofErr w:type="gramEnd"/>
      <w:r>
        <w:rPr>
          <w:sz w:val="22"/>
          <w:szCs w:val="22"/>
        </w:rPr>
        <w:t xml:space="preserve"> может быть сдвинут по измерительной поверхности, но на расстояние не более 1 м. Если при этом условие по скорости движения и температуре воздуха выпо</w:t>
      </w:r>
      <w:r>
        <w:rPr>
          <w:sz w:val="22"/>
          <w:szCs w:val="22"/>
        </w:rPr>
        <w:t>л</w:t>
      </w:r>
      <w:r>
        <w:rPr>
          <w:sz w:val="22"/>
          <w:szCs w:val="22"/>
        </w:rPr>
        <w:t>нить не удается, то точку измерений удаляют на расстояние 1 м от отверстия воздухозабора (выхлопа) в плоскости, перпендикулярной потоку воздуха, даже если при этом она не будет лежать на измерительной поверхности.</w:t>
      </w:r>
    </w:p>
    <w:p w:rsidR="004E1271" w:rsidRDefault="004E1271" w:rsidP="00D759DB">
      <w:pPr>
        <w:rPr>
          <w:sz w:val="22"/>
          <w:szCs w:val="22"/>
        </w:rPr>
      </w:pPr>
      <w:r>
        <w:rPr>
          <w:sz w:val="22"/>
          <w:szCs w:val="22"/>
        </w:rPr>
        <w:t>Положение сдвинутой точки измерений указывают в протоколе испытаний.</w:t>
      </w:r>
    </w:p>
    <w:tbl>
      <w:tblPr>
        <w:tblStyle w:val="aff0"/>
        <w:tblW w:w="0" w:type="auto"/>
        <w:tblLayout w:type="fixed"/>
        <w:tblLook w:val="04A0" w:firstRow="1" w:lastRow="0" w:firstColumn="1" w:lastColumn="0" w:noHBand="0" w:noVBand="1"/>
      </w:tblPr>
      <w:tblGrid>
        <w:gridCol w:w="851"/>
        <w:gridCol w:w="7654"/>
        <w:gridCol w:w="567"/>
        <w:gridCol w:w="1378"/>
      </w:tblGrid>
      <w:tr w:rsidR="004E1271" w:rsidRPr="007D5DE9" w:rsidTr="004E1271">
        <w:tc>
          <w:tcPr>
            <w:tcW w:w="851" w:type="dxa"/>
            <w:tcBorders>
              <w:top w:val="nil"/>
              <w:left w:val="nil"/>
              <w:bottom w:val="nil"/>
              <w:right w:val="nil"/>
            </w:tcBorders>
          </w:tcPr>
          <w:p w:rsidR="004E1271" w:rsidRPr="007D5DE9" w:rsidRDefault="004E1271" w:rsidP="004E1271">
            <w:pPr>
              <w:pStyle w:val="af6"/>
              <w:autoSpaceDE w:val="0"/>
              <w:autoSpaceDN w:val="0"/>
              <w:adjustRightInd w:val="0"/>
            </w:pPr>
            <w:r w:rsidRPr="007D5DE9">
              <w:rPr>
                <w:rFonts w:eastAsiaTheme="minorEastAsia"/>
                <w:szCs w:val="24"/>
              </w:rPr>
              <w:t> </w:t>
            </w:r>
          </w:p>
        </w:tc>
        <w:tc>
          <w:tcPr>
            <w:tcW w:w="7654" w:type="dxa"/>
            <w:tcBorders>
              <w:top w:val="nil"/>
              <w:left w:val="nil"/>
              <w:bottom w:val="nil"/>
              <w:right w:val="nil"/>
            </w:tcBorders>
            <w:vAlign w:val="center"/>
          </w:tcPr>
          <w:p w:rsidR="004E1271" w:rsidRPr="007D5DE9" w:rsidRDefault="004E1271" w:rsidP="004E1271">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noProof/>
                <w:lang w:val="ru-RU" w:eastAsia="ru-RU"/>
              </w:rPr>
              <w:drawing>
                <wp:inline distT="0" distB="0" distL="0" distR="0" wp14:anchorId="2722255F" wp14:editId="64006BED">
                  <wp:extent cx="4186800" cy="2336400"/>
                  <wp:effectExtent l="0" t="0" r="4445" b="6985"/>
                  <wp:docPr id="1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4186800" cy="2336400"/>
                          </a:xfrm>
                          <a:prstGeom prst="rect">
                            <a:avLst/>
                          </a:prstGeom>
                        </pic:spPr>
                      </pic:pic>
                    </a:graphicData>
                  </a:graphic>
                </wp:inline>
              </w:drawing>
            </w:r>
          </w:p>
        </w:tc>
        <w:tc>
          <w:tcPr>
            <w:tcW w:w="567" w:type="dxa"/>
            <w:tcBorders>
              <w:top w:val="nil"/>
              <w:left w:val="nil"/>
              <w:bottom w:val="nil"/>
              <w:right w:val="nil"/>
            </w:tcBorders>
          </w:tcPr>
          <w:p w:rsidR="004E1271" w:rsidRPr="007D5DE9" w:rsidRDefault="004E1271" w:rsidP="004E1271">
            <w:pPr>
              <w:pStyle w:val="af6"/>
              <w:autoSpaceDE w:val="0"/>
              <w:autoSpaceDN w:val="0"/>
              <w:adjustRightInd w:val="0"/>
              <w:rPr>
                <w:rFonts w:eastAsiaTheme="minorEastAsia"/>
              </w:rPr>
            </w:pPr>
            <w:r w:rsidRPr="007D5DE9">
              <w:rPr>
                <w:rFonts w:eastAsiaTheme="minorEastAsia"/>
                <w:szCs w:val="24"/>
              </w:rPr>
              <w:t> </w:t>
            </w:r>
          </w:p>
        </w:tc>
        <w:tc>
          <w:tcPr>
            <w:tcW w:w="1378" w:type="dxa"/>
            <w:tcBorders>
              <w:top w:val="nil"/>
              <w:left w:val="nil"/>
              <w:bottom w:val="nil"/>
              <w:right w:val="nil"/>
            </w:tcBorders>
          </w:tcPr>
          <w:p w:rsidR="004E1271" w:rsidRPr="007D5DE9" w:rsidRDefault="004E1271" w:rsidP="004E1271">
            <w:pPr>
              <w:pStyle w:val="af6"/>
              <w:autoSpaceDE w:val="0"/>
              <w:autoSpaceDN w:val="0"/>
              <w:adjustRightInd w:val="0"/>
              <w:rPr>
                <w:rFonts w:eastAsiaTheme="minorEastAsia"/>
                <w:szCs w:val="24"/>
              </w:rPr>
            </w:pPr>
            <w:r w:rsidRPr="007D5DE9">
              <w:rPr>
                <w:position w:val="-22"/>
                <w:szCs w:val="24"/>
              </w:rPr>
              <w:object w:dxaOrig="920" w:dyaOrig="600">
                <v:shape id="_x0000_i1087" type="#_x0000_t75" style="width:45.75pt;height:30pt" o:ole="">
                  <v:imagedata r:id="rId132" o:title=""/>
                </v:shape>
                <o:OLEObject Type="Embed" ProgID="Equation.DSMT4" ShapeID="_x0000_i1087" DrawAspect="Content" ObjectID="_1809780388" r:id="rId133"/>
              </w:object>
            </w:r>
          </w:p>
          <w:p w:rsidR="004E1271" w:rsidRPr="007D5DE9" w:rsidRDefault="004E1271" w:rsidP="004E1271">
            <w:pPr>
              <w:pStyle w:val="af6"/>
              <w:autoSpaceDE w:val="0"/>
              <w:autoSpaceDN w:val="0"/>
              <w:adjustRightInd w:val="0"/>
              <w:rPr>
                <w:rFonts w:eastAsiaTheme="minorEastAsia"/>
                <w:szCs w:val="24"/>
              </w:rPr>
            </w:pPr>
            <w:r w:rsidRPr="007D5DE9">
              <w:rPr>
                <w:position w:val="-22"/>
                <w:szCs w:val="24"/>
              </w:rPr>
              <w:object w:dxaOrig="880" w:dyaOrig="600">
                <v:shape id="_x0000_i1088" type="#_x0000_t75" style="width:43.5pt;height:30pt" o:ole="">
                  <v:imagedata r:id="rId134" o:title=""/>
                </v:shape>
                <o:OLEObject Type="Embed" ProgID="Equation.DSMT4" ShapeID="_x0000_i1088" DrawAspect="Content" ObjectID="_1809780389" r:id="rId135"/>
              </w:object>
            </w:r>
          </w:p>
          <w:p w:rsidR="004E1271" w:rsidRPr="007D5DE9" w:rsidRDefault="004E1271" w:rsidP="004E1271">
            <w:pPr>
              <w:pStyle w:val="af6"/>
              <w:autoSpaceDE w:val="0"/>
              <w:autoSpaceDN w:val="0"/>
              <w:adjustRightInd w:val="0"/>
              <w:rPr>
                <w:rFonts w:eastAsiaTheme="minorEastAsia"/>
                <w:szCs w:val="24"/>
              </w:rPr>
            </w:pPr>
            <w:r w:rsidRPr="007D5DE9">
              <w:rPr>
                <w:position w:val="-12"/>
                <w:szCs w:val="24"/>
              </w:rPr>
              <w:object w:dxaOrig="859" w:dyaOrig="340">
                <v:shape id="_x0000_i1089" type="#_x0000_t75" style="width:42.75pt;height:17.25pt" o:ole="">
                  <v:imagedata r:id="rId136" o:title=""/>
                </v:shape>
                <o:OLEObject Type="Embed" ProgID="Equation.DSMT4" ShapeID="_x0000_i1089" DrawAspect="Content" ObjectID="_1809780390" r:id="rId137"/>
              </w:object>
            </w:r>
          </w:p>
          <w:p w:rsidR="004E1271" w:rsidRPr="007D5DE9" w:rsidRDefault="004E1271" w:rsidP="004E1271">
            <w:pPr>
              <w:pStyle w:val="af6"/>
              <w:autoSpaceDE w:val="0"/>
              <w:autoSpaceDN w:val="0"/>
              <w:adjustRightInd w:val="0"/>
              <w:rPr>
                <w:rFonts w:eastAsiaTheme="minorEastAsia"/>
                <w:szCs w:val="24"/>
              </w:rPr>
            </w:pPr>
            <w:r w:rsidRPr="007D5DE9">
              <w:rPr>
                <w:position w:val="-22"/>
                <w:szCs w:val="24"/>
              </w:rPr>
              <w:object w:dxaOrig="540" w:dyaOrig="580">
                <v:shape id="_x0000_i1090" type="#_x0000_t75" style="width:27.75pt;height:29.25pt" o:ole="">
                  <v:imagedata r:id="rId138" o:title=""/>
                </v:shape>
                <o:OLEObject Type="Embed" ProgID="Equation.DSMT4" ShapeID="_x0000_i1090" DrawAspect="Content" ObjectID="_1809780391" r:id="rId139"/>
              </w:object>
            </w:r>
          </w:p>
          <w:p w:rsidR="004E1271" w:rsidRPr="007D5DE9" w:rsidRDefault="004E1271" w:rsidP="004E1271">
            <w:pPr>
              <w:pStyle w:val="af6"/>
              <w:autoSpaceDE w:val="0"/>
              <w:autoSpaceDN w:val="0"/>
              <w:adjustRightInd w:val="0"/>
              <w:rPr>
                <w:rFonts w:eastAsiaTheme="minorEastAsia"/>
                <w:szCs w:val="24"/>
              </w:rPr>
            </w:pPr>
            <w:r w:rsidRPr="007D5DE9">
              <w:rPr>
                <w:position w:val="-22"/>
                <w:szCs w:val="24"/>
              </w:rPr>
              <w:object w:dxaOrig="540" w:dyaOrig="580">
                <v:shape id="_x0000_i1091" type="#_x0000_t75" style="width:27.75pt;height:29.25pt" o:ole="">
                  <v:imagedata r:id="rId140" o:title=""/>
                </v:shape>
                <o:OLEObject Type="Embed" ProgID="Equation.DSMT4" ShapeID="_x0000_i1091" DrawAspect="Content" ObjectID="_1809780392" r:id="rId141"/>
              </w:object>
            </w:r>
          </w:p>
          <w:p w:rsidR="004E1271" w:rsidRPr="007D5DE9" w:rsidRDefault="004E1271" w:rsidP="004E1271">
            <w:pPr>
              <w:pStyle w:val="af6"/>
              <w:autoSpaceDE w:val="0"/>
              <w:autoSpaceDN w:val="0"/>
              <w:adjustRightInd w:val="0"/>
              <w:rPr>
                <w:rFonts w:eastAsiaTheme="minorEastAsia"/>
              </w:rPr>
            </w:pPr>
            <w:r w:rsidRPr="007D5DE9">
              <w:rPr>
                <w:position w:val="-10"/>
                <w:szCs w:val="24"/>
              </w:rPr>
              <w:object w:dxaOrig="980" w:dyaOrig="300">
                <v:shape id="_x0000_i1092" type="#_x0000_t75" style="width:49.5pt;height:15pt" o:ole="">
                  <v:imagedata r:id="rId142" o:title=""/>
                </v:shape>
                <o:OLEObject Type="Embed" ProgID="Equation.DSMT4" ShapeID="_x0000_i1092" DrawAspect="Content" ObjectID="_1809780393" r:id="rId143"/>
              </w:object>
            </w:r>
          </w:p>
        </w:tc>
      </w:tr>
    </w:tbl>
    <w:p w:rsidR="004E1271" w:rsidRPr="00D95B79" w:rsidRDefault="004E1271" w:rsidP="004E1271">
      <w:pPr>
        <w:pStyle w:val="KeyText"/>
        <w:tabs>
          <w:tab w:val="clear" w:pos="346"/>
          <w:tab w:val="left" w:pos="426"/>
          <w:tab w:val="left" w:pos="5529"/>
        </w:tabs>
        <w:suppressAutoHyphens/>
        <w:spacing w:before="120" w:after="0" w:line="360" w:lineRule="auto"/>
        <w:jc w:val="center"/>
        <w:rPr>
          <w:lang w:val="ru-RU"/>
        </w:rPr>
      </w:pPr>
      <w:r w:rsidRPr="004E1271">
        <w:rPr>
          <w:rFonts w:ascii="Arial" w:eastAsia="Times New Roman" w:hAnsi="Arial"/>
          <w:sz w:val="20"/>
          <w:lang w:val="ru-RU"/>
        </w:rPr>
        <w:t>1</w:t>
      </w:r>
      <w:r>
        <w:rPr>
          <w:rFonts w:ascii="Arial" w:eastAsia="Times New Roman" w:hAnsi="Arial"/>
          <w:sz w:val="20"/>
          <w:lang w:val="ru-RU"/>
        </w:rPr>
        <w:t xml:space="preserve"> – сторона двигателя; 2 </w:t>
      </w:r>
      <w:r w:rsidRPr="000A2AC1">
        <w:rPr>
          <w:rFonts w:ascii="Arial" w:eastAsia="Times New Roman" w:hAnsi="Arial"/>
          <w:sz w:val="20"/>
          <w:lang w:val="ru-RU"/>
        </w:rPr>
        <w:t xml:space="preserve"> – </w:t>
      </w:r>
      <w:r>
        <w:rPr>
          <w:rFonts w:ascii="Arial" w:eastAsia="Times New Roman" w:hAnsi="Arial"/>
          <w:sz w:val="20"/>
          <w:lang w:val="ru-RU"/>
        </w:rPr>
        <w:t xml:space="preserve"> сторона генератора</w:t>
      </w:r>
    </w:p>
    <w:p w:rsidR="004E1271" w:rsidRDefault="004E1271" w:rsidP="004E1271">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А.3</w:t>
      </w:r>
      <w:r w:rsidRPr="00F753A6">
        <w:rPr>
          <w:szCs w:val="22"/>
        </w:rPr>
        <w:t xml:space="preserve"> – </w:t>
      </w:r>
      <w:r>
        <w:rPr>
          <w:szCs w:val="22"/>
        </w:rPr>
        <w:t xml:space="preserve">Измерительная поверхность в форме параллелепипеда и 12 точек измерений для случая </w:t>
      </w:r>
      <w:r w:rsidRPr="007D5DE9">
        <w:rPr>
          <w:rFonts w:eastAsiaTheme="minorEastAsia"/>
          <w:szCs w:val="24"/>
        </w:rPr>
        <w:t>2 </w:t>
      </w:r>
      <w:r>
        <w:rPr>
          <w:rFonts w:eastAsiaTheme="minorEastAsia"/>
          <w:szCs w:val="24"/>
        </w:rPr>
        <w:t>м</w:t>
      </w:r>
      <w:r w:rsidRPr="007D5DE9">
        <w:rPr>
          <w:rFonts w:eastAsiaTheme="minorEastAsia"/>
          <w:szCs w:val="24"/>
        </w:rPr>
        <w:t> &lt; </w:t>
      </w:r>
      <w:r w:rsidRPr="004E1271">
        <w:rPr>
          <w:rFonts w:ascii="Cambria" w:eastAsiaTheme="minorEastAsia" w:hAnsi="Cambria"/>
          <w:i/>
          <w:sz w:val="24"/>
          <w:szCs w:val="24"/>
        </w:rPr>
        <w:t>l</w:t>
      </w:r>
      <w:r w:rsidRPr="004E1271">
        <w:rPr>
          <w:rFonts w:ascii="Cambria" w:eastAsiaTheme="minorEastAsia" w:hAnsi="Cambria"/>
          <w:sz w:val="24"/>
          <w:szCs w:val="24"/>
          <w:vertAlign w:val="subscript"/>
        </w:rPr>
        <w:t>2</w:t>
      </w:r>
      <w:r w:rsidRPr="007D5DE9">
        <w:rPr>
          <w:rFonts w:eastAsiaTheme="minorEastAsia"/>
          <w:szCs w:val="24"/>
        </w:rPr>
        <w:t> ≤ 4</w:t>
      </w:r>
      <w:r w:rsidR="00A7790D">
        <w:rPr>
          <w:rFonts w:eastAsiaTheme="minorEastAsia"/>
          <w:szCs w:val="24"/>
        </w:rPr>
        <w:t xml:space="preserve"> м</w:t>
      </w:r>
      <w:r w:rsidRPr="007D5DE9">
        <w:rPr>
          <w:rFonts w:eastAsiaTheme="minorEastAsia"/>
          <w:szCs w:val="24"/>
        </w:rPr>
        <w:t> </w:t>
      </w:r>
      <w:r>
        <w:rPr>
          <w:rFonts w:eastAsiaTheme="minorEastAsia"/>
          <w:szCs w:val="24"/>
        </w:rPr>
        <w:t>и</w:t>
      </w:r>
      <w:r w:rsidRPr="007D5DE9">
        <w:rPr>
          <w:rFonts w:eastAsiaTheme="minorEastAsia"/>
          <w:szCs w:val="24"/>
        </w:rPr>
        <w:t xml:space="preserve"> </w:t>
      </w:r>
      <w:r w:rsidRPr="00A7790D">
        <w:rPr>
          <w:rFonts w:ascii="Cambria" w:eastAsiaTheme="minorEastAsia" w:hAnsi="Cambria"/>
          <w:i/>
          <w:sz w:val="24"/>
          <w:szCs w:val="24"/>
        </w:rPr>
        <w:t>l</w:t>
      </w:r>
      <w:r w:rsidRPr="00A7790D">
        <w:rPr>
          <w:rFonts w:ascii="Cambria" w:eastAsiaTheme="minorEastAsia" w:hAnsi="Cambria"/>
          <w:sz w:val="24"/>
          <w:szCs w:val="24"/>
          <w:vertAlign w:val="subscript"/>
        </w:rPr>
        <w:t>3</w:t>
      </w:r>
      <w:r w:rsidRPr="007D5DE9">
        <w:rPr>
          <w:rFonts w:eastAsiaTheme="minorEastAsia"/>
          <w:szCs w:val="24"/>
        </w:rPr>
        <w:t> ≤ 2,5 </w:t>
      </w:r>
      <w:r>
        <w:rPr>
          <w:rFonts w:eastAsiaTheme="minorEastAsia"/>
          <w:szCs w:val="24"/>
        </w:rPr>
        <w:t>м</w:t>
      </w:r>
    </w:p>
    <w:tbl>
      <w:tblPr>
        <w:tblStyle w:val="aff0"/>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9"/>
        <w:gridCol w:w="851"/>
        <w:gridCol w:w="1094"/>
      </w:tblGrid>
      <w:tr w:rsidR="00A7790D" w:rsidRPr="007D5DE9" w:rsidTr="00A7790D">
        <w:tc>
          <w:tcPr>
            <w:tcW w:w="426" w:type="dxa"/>
          </w:tcPr>
          <w:p w:rsidR="00A7790D" w:rsidRPr="007D5DE9" w:rsidRDefault="00A7790D" w:rsidP="00A57CD2">
            <w:pPr>
              <w:pStyle w:val="af6"/>
              <w:autoSpaceDE w:val="0"/>
              <w:autoSpaceDN w:val="0"/>
              <w:adjustRightInd w:val="0"/>
            </w:pPr>
            <w:r w:rsidRPr="007D5DE9">
              <w:rPr>
                <w:rFonts w:eastAsiaTheme="minorEastAsia"/>
                <w:szCs w:val="24"/>
              </w:rPr>
              <w:lastRenderedPageBreak/>
              <w:t> </w:t>
            </w:r>
          </w:p>
        </w:tc>
        <w:tc>
          <w:tcPr>
            <w:tcW w:w="8079" w:type="dxa"/>
            <w:vAlign w:val="center"/>
          </w:tcPr>
          <w:p w:rsidR="00A7790D" w:rsidRPr="007D5DE9" w:rsidRDefault="00A7790D" w:rsidP="00A57CD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noProof/>
                <w:lang w:val="ru-RU" w:eastAsia="ru-RU"/>
              </w:rPr>
              <w:drawing>
                <wp:inline distT="0" distB="0" distL="0" distR="0" wp14:anchorId="52DA93A7" wp14:editId="265F5260">
                  <wp:extent cx="4993005" cy="2033270"/>
                  <wp:effectExtent l="0" t="0" r="0" b="5080"/>
                  <wp:docPr id="21"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4993005" cy="2033270"/>
                          </a:xfrm>
                          <a:prstGeom prst="rect">
                            <a:avLst/>
                          </a:prstGeom>
                        </pic:spPr>
                      </pic:pic>
                    </a:graphicData>
                  </a:graphic>
                </wp:inline>
              </w:drawing>
            </w:r>
          </w:p>
        </w:tc>
        <w:tc>
          <w:tcPr>
            <w:tcW w:w="851" w:type="dxa"/>
          </w:tcPr>
          <w:p w:rsidR="00A7790D" w:rsidRPr="007D5DE9" w:rsidRDefault="00A7790D" w:rsidP="00A57CD2">
            <w:pPr>
              <w:pStyle w:val="af6"/>
              <w:autoSpaceDE w:val="0"/>
              <w:autoSpaceDN w:val="0"/>
              <w:adjustRightInd w:val="0"/>
              <w:rPr>
                <w:rFonts w:eastAsiaTheme="minorEastAsia"/>
              </w:rPr>
            </w:pPr>
            <w:r w:rsidRPr="007D5DE9">
              <w:rPr>
                <w:rFonts w:eastAsiaTheme="minorEastAsia"/>
                <w:szCs w:val="24"/>
              </w:rPr>
              <w:t> </w:t>
            </w:r>
          </w:p>
        </w:tc>
        <w:tc>
          <w:tcPr>
            <w:tcW w:w="1094" w:type="dxa"/>
          </w:tcPr>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920" w:dyaOrig="600">
                <v:shape id="_x0000_i1093" type="#_x0000_t75" style="width:45.75pt;height:30pt" o:ole="">
                  <v:imagedata r:id="rId145" o:title=""/>
                </v:shape>
                <o:OLEObject Type="Embed" ProgID="Equation.DSMT4" ShapeID="_x0000_i1093" DrawAspect="Content" ObjectID="_1809780394" r:id="rId146"/>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880" w:dyaOrig="600">
                <v:shape id="_x0000_i1094" type="#_x0000_t75" style="width:43.5pt;height:30pt" o:ole="">
                  <v:imagedata r:id="rId147" o:title=""/>
                </v:shape>
                <o:OLEObject Type="Embed" ProgID="Equation.DSMT4" ShapeID="_x0000_i1094" DrawAspect="Content" ObjectID="_1809780395" r:id="rId148"/>
              </w:object>
            </w:r>
          </w:p>
          <w:p w:rsidR="00A7790D" w:rsidRPr="007D5DE9" w:rsidRDefault="00A7790D" w:rsidP="00A57CD2">
            <w:pPr>
              <w:pStyle w:val="af6"/>
              <w:autoSpaceDE w:val="0"/>
              <w:autoSpaceDN w:val="0"/>
              <w:adjustRightInd w:val="0"/>
              <w:rPr>
                <w:rFonts w:eastAsiaTheme="minorEastAsia"/>
                <w:szCs w:val="24"/>
              </w:rPr>
            </w:pPr>
            <w:r w:rsidRPr="007D5DE9">
              <w:rPr>
                <w:position w:val="-12"/>
                <w:szCs w:val="24"/>
              </w:rPr>
              <w:object w:dxaOrig="859" w:dyaOrig="340">
                <v:shape id="_x0000_i1095" type="#_x0000_t75" style="width:42.75pt;height:17.25pt" o:ole="">
                  <v:imagedata r:id="rId149" o:title=""/>
                </v:shape>
                <o:OLEObject Type="Embed" ProgID="Equation.DSMT4" ShapeID="_x0000_i1095" DrawAspect="Content" ObjectID="_1809780396" r:id="rId150"/>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540" w:dyaOrig="580">
                <v:shape id="_x0000_i1096" type="#_x0000_t75" style="width:27.75pt;height:29.25pt" o:ole="">
                  <v:imagedata r:id="rId151" o:title=""/>
                </v:shape>
                <o:OLEObject Type="Embed" ProgID="Equation.DSMT4" ShapeID="_x0000_i1096" DrawAspect="Content" ObjectID="_1809780397" r:id="rId152"/>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540" w:dyaOrig="580">
                <v:shape id="_x0000_i1097" type="#_x0000_t75" style="width:27.75pt;height:29.25pt" o:ole="">
                  <v:imagedata r:id="rId153" o:title=""/>
                </v:shape>
                <o:OLEObject Type="Embed" ProgID="Equation.DSMT4" ShapeID="_x0000_i1097" DrawAspect="Content" ObjectID="_1809780398" r:id="rId154"/>
              </w:object>
            </w:r>
          </w:p>
          <w:p w:rsidR="00A7790D" w:rsidRPr="007D5DE9" w:rsidRDefault="00A7790D" w:rsidP="00A57CD2">
            <w:pPr>
              <w:pStyle w:val="af6"/>
              <w:autoSpaceDE w:val="0"/>
              <w:autoSpaceDN w:val="0"/>
              <w:adjustRightInd w:val="0"/>
              <w:rPr>
                <w:rFonts w:eastAsiaTheme="minorEastAsia"/>
              </w:rPr>
            </w:pPr>
            <w:r w:rsidRPr="007D5DE9">
              <w:rPr>
                <w:position w:val="-10"/>
                <w:szCs w:val="24"/>
              </w:rPr>
              <w:object w:dxaOrig="660" w:dyaOrig="300">
                <v:shape id="_x0000_i1098" type="#_x0000_t75" style="width:33pt;height:15pt" o:ole="">
                  <v:imagedata r:id="rId155" o:title=""/>
                </v:shape>
                <o:OLEObject Type="Embed" ProgID="Equation.DSMT4" ShapeID="_x0000_i1098" DrawAspect="Content" ObjectID="_1809780399" r:id="rId156"/>
              </w:object>
            </w:r>
          </w:p>
        </w:tc>
      </w:tr>
    </w:tbl>
    <w:p w:rsidR="00A7790D" w:rsidRPr="00D95B79" w:rsidRDefault="00A7790D" w:rsidP="00A7790D">
      <w:pPr>
        <w:pStyle w:val="KeyText"/>
        <w:tabs>
          <w:tab w:val="clear" w:pos="346"/>
          <w:tab w:val="left" w:pos="426"/>
          <w:tab w:val="left" w:pos="5529"/>
        </w:tabs>
        <w:suppressAutoHyphens/>
        <w:spacing w:before="120" w:after="0" w:line="360" w:lineRule="auto"/>
        <w:jc w:val="center"/>
        <w:rPr>
          <w:lang w:val="ru-RU"/>
        </w:rPr>
      </w:pPr>
      <w:r w:rsidRPr="004E1271">
        <w:rPr>
          <w:rFonts w:ascii="Arial" w:eastAsia="Times New Roman" w:hAnsi="Arial"/>
          <w:sz w:val="20"/>
          <w:lang w:val="ru-RU"/>
        </w:rPr>
        <w:t>1</w:t>
      </w:r>
      <w:r>
        <w:rPr>
          <w:rFonts w:ascii="Arial" w:eastAsia="Times New Roman" w:hAnsi="Arial"/>
          <w:sz w:val="20"/>
          <w:lang w:val="ru-RU"/>
        </w:rPr>
        <w:t xml:space="preserve"> – сторона двигателя; 2 </w:t>
      </w:r>
      <w:r w:rsidRPr="000A2AC1">
        <w:rPr>
          <w:rFonts w:ascii="Arial" w:eastAsia="Times New Roman" w:hAnsi="Arial"/>
          <w:sz w:val="20"/>
          <w:lang w:val="ru-RU"/>
        </w:rPr>
        <w:t xml:space="preserve"> – </w:t>
      </w:r>
      <w:r>
        <w:rPr>
          <w:rFonts w:ascii="Arial" w:eastAsia="Times New Roman" w:hAnsi="Arial"/>
          <w:sz w:val="20"/>
          <w:lang w:val="ru-RU"/>
        </w:rPr>
        <w:t xml:space="preserve"> сторона генератора</w:t>
      </w:r>
    </w:p>
    <w:p w:rsidR="00A7790D" w:rsidRDefault="00A7790D" w:rsidP="00A7790D">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А.4</w:t>
      </w:r>
      <w:r w:rsidRPr="00F753A6">
        <w:rPr>
          <w:szCs w:val="22"/>
        </w:rPr>
        <w:t xml:space="preserve"> – </w:t>
      </w:r>
      <w:r>
        <w:rPr>
          <w:szCs w:val="22"/>
        </w:rPr>
        <w:t xml:space="preserve">Измерительная поверхность в форме параллелепипеда и 15 точек измерений для случая </w:t>
      </w:r>
      <w:r w:rsidRPr="004E1271">
        <w:rPr>
          <w:rFonts w:ascii="Cambria" w:eastAsiaTheme="minorEastAsia" w:hAnsi="Cambria"/>
          <w:i/>
          <w:sz w:val="24"/>
          <w:szCs w:val="24"/>
        </w:rPr>
        <w:t>l</w:t>
      </w:r>
      <w:r w:rsidRPr="004E1271">
        <w:rPr>
          <w:rFonts w:ascii="Cambria" w:eastAsiaTheme="minorEastAsia" w:hAnsi="Cambria"/>
          <w:sz w:val="24"/>
          <w:szCs w:val="24"/>
          <w:vertAlign w:val="subscript"/>
        </w:rPr>
        <w:t>2</w:t>
      </w:r>
      <w:r w:rsidRPr="007D5DE9">
        <w:rPr>
          <w:rFonts w:eastAsiaTheme="minorEastAsia"/>
          <w:szCs w:val="24"/>
        </w:rPr>
        <w:t> </w:t>
      </w:r>
      <w:r w:rsidRPr="00A7790D">
        <w:rPr>
          <w:rFonts w:eastAsiaTheme="minorEastAsia"/>
          <w:szCs w:val="24"/>
        </w:rPr>
        <w:t>&gt;</w:t>
      </w:r>
      <w:r w:rsidRPr="007D5DE9">
        <w:rPr>
          <w:rFonts w:eastAsiaTheme="minorEastAsia"/>
          <w:szCs w:val="24"/>
        </w:rPr>
        <w:t> 4</w:t>
      </w:r>
      <w:r w:rsidRPr="00A7790D">
        <w:rPr>
          <w:rFonts w:eastAsiaTheme="minorEastAsia"/>
          <w:szCs w:val="24"/>
        </w:rPr>
        <w:t xml:space="preserve"> </w:t>
      </w:r>
      <w:r>
        <w:rPr>
          <w:rFonts w:eastAsiaTheme="minorEastAsia"/>
          <w:szCs w:val="24"/>
        </w:rPr>
        <w:t>м</w:t>
      </w:r>
      <w:r w:rsidRPr="007D5DE9">
        <w:rPr>
          <w:rFonts w:eastAsiaTheme="minorEastAsia"/>
          <w:szCs w:val="24"/>
        </w:rPr>
        <w:t> </w:t>
      </w:r>
      <w:r>
        <w:rPr>
          <w:rFonts w:eastAsiaTheme="minorEastAsia"/>
          <w:szCs w:val="24"/>
        </w:rPr>
        <w:t>и</w:t>
      </w:r>
      <w:r w:rsidRPr="007D5DE9">
        <w:rPr>
          <w:rFonts w:eastAsiaTheme="minorEastAsia"/>
          <w:szCs w:val="24"/>
        </w:rPr>
        <w:t xml:space="preserve"> </w:t>
      </w:r>
      <w:r w:rsidRPr="00A7790D">
        <w:rPr>
          <w:rFonts w:ascii="Cambria" w:eastAsiaTheme="minorEastAsia" w:hAnsi="Cambria"/>
          <w:i/>
          <w:sz w:val="24"/>
          <w:szCs w:val="24"/>
        </w:rPr>
        <w:t>l</w:t>
      </w:r>
      <w:r w:rsidRPr="00A7790D">
        <w:rPr>
          <w:rFonts w:ascii="Cambria" w:eastAsiaTheme="minorEastAsia" w:hAnsi="Cambria"/>
          <w:sz w:val="24"/>
          <w:szCs w:val="24"/>
          <w:vertAlign w:val="subscript"/>
        </w:rPr>
        <w:t>3</w:t>
      </w:r>
      <w:r w:rsidRPr="007D5DE9">
        <w:rPr>
          <w:rFonts w:eastAsiaTheme="minorEastAsia"/>
          <w:szCs w:val="24"/>
        </w:rPr>
        <w:t> ≤ 2,5 </w:t>
      </w:r>
      <w:r>
        <w:rPr>
          <w:rFonts w:eastAsiaTheme="minorEastAsia"/>
          <w:szCs w:val="24"/>
        </w:rPr>
        <w:t>м</w:t>
      </w:r>
    </w:p>
    <w:tbl>
      <w:tblPr>
        <w:tblStyle w:val="aff0"/>
        <w:tblW w:w="10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055"/>
        <w:gridCol w:w="706"/>
        <w:gridCol w:w="1133"/>
      </w:tblGrid>
      <w:tr w:rsidR="00A7790D" w:rsidRPr="007D5DE9" w:rsidTr="00A7790D">
        <w:tc>
          <w:tcPr>
            <w:tcW w:w="566" w:type="dxa"/>
          </w:tcPr>
          <w:p w:rsidR="00A7790D" w:rsidRPr="007D5DE9" w:rsidRDefault="00A7790D" w:rsidP="00A57CD2">
            <w:pPr>
              <w:pStyle w:val="af6"/>
              <w:autoSpaceDE w:val="0"/>
              <w:autoSpaceDN w:val="0"/>
              <w:adjustRightInd w:val="0"/>
            </w:pPr>
            <w:r w:rsidRPr="007D5DE9">
              <w:rPr>
                <w:rFonts w:eastAsiaTheme="minorEastAsia"/>
                <w:szCs w:val="24"/>
              </w:rPr>
              <w:t> </w:t>
            </w:r>
          </w:p>
        </w:tc>
        <w:tc>
          <w:tcPr>
            <w:tcW w:w="8055" w:type="dxa"/>
            <w:vAlign w:val="center"/>
          </w:tcPr>
          <w:p w:rsidR="00A7790D" w:rsidRPr="007D5DE9" w:rsidRDefault="00A7790D" w:rsidP="00A57CD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noProof/>
                <w:lang w:val="ru-RU" w:eastAsia="ru-RU"/>
              </w:rPr>
              <w:drawing>
                <wp:inline distT="0" distB="0" distL="0" distR="0" wp14:anchorId="6F0EF1B4" wp14:editId="2B5B6CF8">
                  <wp:extent cx="4645161" cy="3020574"/>
                  <wp:effectExtent l="0" t="0" r="3175" b="8890"/>
                  <wp:docPr id="22"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4645161" cy="3020574"/>
                          </a:xfrm>
                          <a:prstGeom prst="rect">
                            <a:avLst/>
                          </a:prstGeom>
                        </pic:spPr>
                      </pic:pic>
                    </a:graphicData>
                  </a:graphic>
                </wp:inline>
              </w:drawing>
            </w:r>
          </w:p>
        </w:tc>
        <w:tc>
          <w:tcPr>
            <w:tcW w:w="706" w:type="dxa"/>
          </w:tcPr>
          <w:p w:rsidR="00A7790D" w:rsidRPr="007D5DE9" w:rsidRDefault="00A7790D" w:rsidP="00A57CD2">
            <w:pPr>
              <w:pStyle w:val="af6"/>
              <w:autoSpaceDE w:val="0"/>
              <w:autoSpaceDN w:val="0"/>
              <w:adjustRightInd w:val="0"/>
              <w:rPr>
                <w:rFonts w:eastAsiaTheme="minorEastAsia"/>
                <w:szCs w:val="24"/>
              </w:rPr>
            </w:pPr>
            <w:r w:rsidRPr="007D5DE9">
              <w:rPr>
                <w:rFonts w:eastAsiaTheme="minorEastAsia"/>
                <w:szCs w:val="24"/>
              </w:rPr>
              <w:t>  </w:t>
            </w:r>
          </w:p>
        </w:tc>
        <w:tc>
          <w:tcPr>
            <w:tcW w:w="1133" w:type="dxa"/>
          </w:tcPr>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920" w:dyaOrig="600">
                <v:shape id="_x0000_i1099" type="#_x0000_t75" style="width:45.75pt;height:30pt" o:ole="">
                  <v:imagedata r:id="rId158" o:title=""/>
                </v:shape>
                <o:OLEObject Type="Embed" ProgID="Equation.DSMT4" ShapeID="_x0000_i1099" DrawAspect="Content" ObjectID="_1809780400" r:id="rId159"/>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880" w:dyaOrig="600">
                <v:shape id="_x0000_i1100" type="#_x0000_t75" style="width:43.5pt;height:30pt" o:ole="">
                  <v:imagedata r:id="rId160" o:title=""/>
                </v:shape>
                <o:OLEObject Type="Embed" ProgID="Equation.DSMT4" ShapeID="_x0000_i1100" DrawAspect="Content" ObjectID="_1809780401" r:id="rId161"/>
              </w:object>
            </w:r>
          </w:p>
          <w:p w:rsidR="00A7790D" w:rsidRPr="007D5DE9" w:rsidRDefault="00A7790D" w:rsidP="00A57CD2">
            <w:pPr>
              <w:pStyle w:val="af6"/>
              <w:autoSpaceDE w:val="0"/>
              <w:autoSpaceDN w:val="0"/>
              <w:adjustRightInd w:val="0"/>
              <w:rPr>
                <w:rFonts w:eastAsiaTheme="minorEastAsia"/>
                <w:szCs w:val="24"/>
              </w:rPr>
            </w:pPr>
            <w:r w:rsidRPr="007D5DE9">
              <w:rPr>
                <w:position w:val="-12"/>
                <w:szCs w:val="24"/>
              </w:rPr>
              <w:object w:dxaOrig="859" w:dyaOrig="340">
                <v:shape id="_x0000_i1101" type="#_x0000_t75" style="width:42.75pt;height:17.25pt" o:ole="">
                  <v:imagedata r:id="rId162" o:title=""/>
                </v:shape>
                <o:OLEObject Type="Embed" ProgID="Equation.DSMT4" ShapeID="_x0000_i1101" DrawAspect="Content" ObjectID="_1809780402" r:id="rId163"/>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620" w:dyaOrig="580">
                <v:shape id="_x0000_i1102" type="#_x0000_t75" style="width:30.75pt;height:29.25pt" o:ole="">
                  <v:imagedata r:id="rId164" o:title=""/>
                </v:shape>
                <o:OLEObject Type="Embed" ProgID="Equation.DSMT4" ShapeID="_x0000_i1102" DrawAspect="Content" ObjectID="_1809780403" r:id="rId165"/>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780" w:dyaOrig="580">
                <v:shape id="_x0000_i1103" type="#_x0000_t75" style="width:38.25pt;height:29.25pt" o:ole="">
                  <v:imagedata r:id="rId166" o:title=""/>
                </v:shape>
                <o:OLEObject Type="Embed" ProgID="Equation.DSMT4" ShapeID="_x0000_i1103" DrawAspect="Content" ObjectID="_1809780404" r:id="rId167"/>
              </w:object>
            </w:r>
          </w:p>
          <w:p w:rsidR="00A7790D" w:rsidRPr="007D5DE9" w:rsidRDefault="00A7790D" w:rsidP="00A57CD2">
            <w:pPr>
              <w:pStyle w:val="af6"/>
              <w:autoSpaceDE w:val="0"/>
              <w:autoSpaceDN w:val="0"/>
              <w:adjustRightInd w:val="0"/>
              <w:rPr>
                <w:rFonts w:eastAsiaTheme="minorEastAsia"/>
                <w:szCs w:val="24"/>
              </w:rPr>
            </w:pPr>
            <w:r w:rsidRPr="007D5DE9">
              <w:rPr>
                <w:position w:val="-22"/>
                <w:szCs w:val="24"/>
              </w:rPr>
              <w:object w:dxaOrig="540" w:dyaOrig="580">
                <v:shape id="_x0000_i1104" type="#_x0000_t75" style="width:27.75pt;height:29.25pt" o:ole="">
                  <v:imagedata r:id="rId168" o:title=""/>
                </v:shape>
                <o:OLEObject Type="Embed" ProgID="Equation.DSMT4" ShapeID="_x0000_i1104" DrawAspect="Content" ObjectID="_1809780405" r:id="rId169"/>
              </w:object>
            </w:r>
          </w:p>
          <w:p w:rsidR="00A7790D" w:rsidRPr="007D5DE9" w:rsidRDefault="00A7790D" w:rsidP="00A57CD2">
            <w:pPr>
              <w:pStyle w:val="af6"/>
              <w:autoSpaceDE w:val="0"/>
              <w:autoSpaceDN w:val="0"/>
              <w:adjustRightInd w:val="0"/>
              <w:rPr>
                <w:rFonts w:eastAsiaTheme="minorEastAsia"/>
                <w:szCs w:val="24"/>
              </w:rPr>
            </w:pPr>
            <w:r w:rsidRPr="007D5DE9">
              <w:rPr>
                <w:position w:val="-10"/>
                <w:szCs w:val="24"/>
              </w:rPr>
              <w:object w:dxaOrig="660" w:dyaOrig="300">
                <v:shape id="_x0000_i1105" type="#_x0000_t75" style="width:33pt;height:15pt" o:ole="">
                  <v:imagedata r:id="rId170" o:title=""/>
                </v:shape>
                <o:OLEObject Type="Embed" ProgID="Equation.DSMT4" ShapeID="_x0000_i1105" DrawAspect="Content" ObjectID="_1809780406" r:id="rId171"/>
              </w:object>
            </w:r>
          </w:p>
        </w:tc>
      </w:tr>
    </w:tbl>
    <w:p w:rsidR="00A7790D" w:rsidRPr="00D95B79" w:rsidRDefault="00A7790D" w:rsidP="00A7790D">
      <w:pPr>
        <w:pStyle w:val="KeyText"/>
        <w:tabs>
          <w:tab w:val="clear" w:pos="346"/>
          <w:tab w:val="left" w:pos="426"/>
          <w:tab w:val="left" w:pos="5529"/>
        </w:tabs>
        <w:suppressAutoHyphens/>
        <w:spacing w:before="120" w:after="0" w:line="360" w:lineRule="auto"/>
        <w:jc w:val="center"/>
        <w:rPr>
          <w:lang w:val="ru-RU"/>
        </w:rPr>
      </w:pPr>
      <w:r w:rsidRPr="004E1271">
        <w:rPr>
          <w:rFonts w:ascii="Arial" w:eastAsia="Times New Roman" w:hAnsi="Arial"/>
          <w:sz w:val="20"/>
          <w:lang w:val="ru-RU"/>
        </w:rPr>
        <w:t>1</w:t>
      </w:r>
      <w:r>
        <w:rPr>
          <w:rFonts w:ascii="Arial" w:eastAsia="Times New Roman" w:hAnsi="Arial"/>
          <w:sz w:val="20"/>
          <w:lang w:val="ru-RU"/>
        </w:rPr>
        <w:t xml:space="preserve"> – сторона двигателя; 2 </w:t>
      </w:r>
      <w:r w:rsidRPr="000A2AC1">
        <w:rPr>
          <w:rFonts w:ascii="Arial" w:eastAsia="Times New Roman" w:hAnsi="Arial"/>
          <w:sz w:val="20"/>
          <w:lang w:val="ru-RU"/>
        </w:rPr>
        <w:t xml:space="preserve"> – </w:t>
      </w:r>
      <w:r>
        <w:rPr>
          <w:rFonts w:ascii="Arial" w:eastAsia="Times New Roman" w:hAnsi="Arial"/>
          <w:sz w:val="20"/>
          <w:lang w:val="ru-RU"/>
        </w:rPr>
        <w:t xml:space="preserve"> сторона генератора</w:t>
      </w:r>
    </w:p>
    <w:p w:rsidR="00A7790D" w:rsidRDefault="00A7790D" w:rsidP="00A7790D">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А.5</w:t>
      </w:r>
      <w:r w:rsidRPr="00F753A6">
        <w:rPr>
          <w:szCs w:val="22"/>
        </w:rPr>
        <w:t xml:space="preserve"> – </w:t>
      </w:r>
      <w:r>
        <w:rPr>
          <w:szCs w:val="22"/>
        </w:rPr>
        <w:t xml:space="preserve">Измерительная поверхность в форме параллелепипеда и 19 точек измерений для случая </w:t>
      </w:r>
      <w:r w:rsidRPr="004E1271">
        <w:rPr>
          <w:rFonts w:ascii="Cambria" w:eastAsiaTheme="minorEastAsia" w:hAnsi="Cambria"/>
          <w:i/>
          <w:sz w:val="24"/>
          <w:szCs w:val="24"/>
        </w:rPr>
        <w:t>l</w:t>
      </w:r>
      <w:r w:rsidRPr="004E1271">
        <w:rPr>
          <w:rFonts w:ascii="Cambria" w:eastAsiaTheme="minorEastAsia" w:hAnsi="Cambria"/>
          <w:sz w:val="24"/>
          <w:szCs w:val="24"/>
          <w:vertAlign w:val="subscript"/>
        </w:rPr>
        <w:t>2</w:t>
      </w:r>
      <w:r w:rsidRPr="007D5DE9">
        <w:rPr>
          <w:rFonts w:eastAsiaTheme="minorEastAsia"/>
          <w:szCs w:val="24"/>
        </w:rPr>
        <w:t> </w:t>
      </w:r>
      <w:r w:rsidRPr="00A7790D">
        <w:rPr>
          <w:rFonts w:eastAsiaTheme="minorEastAsia"/>
          <w:szCs w:val="24"/>
        </w:rPr>
        <w:t>&gt;</w:t>
      </w:r>
      <w:r w:rsidRPr="007D5DE9">
        <w:rPr>
          <w:rFonts w:eastAsiaTheme="minorEastAsia"/>
          <w:szCs w:val="24"/>
        </w:rPr>
        <w:t> 4</w:t>
      </w:r>
      <w:r w:rsidRPr="00A7790D">
        <w:rPr>
          <w:rFonts w:eastAsiaTheme="minorEastAsia"/>
          <w:szCs w:val="24"/>
        </w:rPr>
        <w:t xml:space="preserve"> </w:t>
      </w:r>
      <w:r>
        <w:rPr>
          <w:rFonts w:eastAsiaTheme="minorEastAsia"/>
          <w:szCs w:val="24"/>
        </w:rPr>
        <w:t>м</w:t>
      </w:r>
      <w:r w:rsidRPr="007D5DE9">
        <w:rPr>
          <w:rFonts w:eastAsiaTheme="minorEastAsia"/>
          <w:szCs w:val="24"/>
        </w:rPr>
        <w:t> </w:t>
      </w:r>
      <w:r>
        <w:rPr>
          <w:rFonts w:eastAsiaTheme="minorEastAsia"/>
          <w:szCs w:val="24"/>
        </w:rPr>
        <w:t>и/или</w:t>
      </w:r>
      <w:r w:rsidRPr="007D5DE9">
        <w:rPr>
          <w:rFonts w:eastAsiaTheme="minorEastAsia"/>
          <w:szCs w:val="24"/>
        </w:rPr>
        <w:t xml:space="preserve"> </w:t>
      </w:r>
      <w:r w:rsidRPr="00A7790D">
        <w:rPr>
          <w:rFonts w:ascii="Cambria" w:eastAsiaTheme="minorEastAsia" w:hAnsi="Cambria"/>
          <w:i/>
          <w:sz w:val="24"/>
          <w:szCs w:val="24"/>
        </w:rPr>
        <w:t>l</w:t>
      </w:r>
      <w:r w:rsidRPr="00A7790D">
        <w:rPr>
          <w:rFonts w:ascii="Cambria" w:eastAsiaTheme="minorEastAsia" w:hAnsi="Cambria"/>
          <w:sz w:val="24"/>
          <w:szCs w:val="24"/>
          <w:vertAlign w:val="subscript"/>
        </w:rPr>
        <w:t>3</w:t>
      </w:r>
      <w:r w:rsidRPr="007D5DE9">
        <w:rPr>
          <w:rFonts w:eastAsiaTheme="minorEastAsia"/>
          <w:szCs w:val="24"/>
        </w:rPr>
        <w:t> </w:t>
      </w:r>
      <w:r w:rsidRPr="00A7790D">
        <w:rPr>
          <w:rFonts w:eastAsiaTheme="minorEastAsia"/>
          <w:szCs w:val="24"/>
        </w:rPr>
        <w:t>&gt;</w:t>
      </w:r>
      <w:r w:rsidRPr="007D5DE9">
        <w:rPr>
          <w:rFonts w:eastAsiaTheme="minorEastAsia"/>
          <w:szCs w:val="24"/>
        </w:rPr>
        <w:t> 2,5 </w:t>
      </w:r>
      <w:r>
        <w:rPr>
          <w:rFonts w:eastAsiaTheme="minorEastAsia"/>
          <w:szCs w:val="24"/>
        </w:rPr>
        <w:t>м</w:t>
      </w:r>
    </w:p>
    <w:p w:rsidR="004E1271" w:rsidRPr="00903EA7" w:rsidRDefault="004E1271" w:rsidP="00A7790D">
      <w:pPr>
        <w:spacing w:line="240" w:lineRule="auto"/>
        <w:rPr>
          <w:sz w:val="22"/>
          <w:szCs w:val="22"/>
        </w:rPr>
      </w:pPr>
    </w:p>
    <w:p w:rsidR="004E1271" w:rsidRPr="00A7790D" w:rsidRDefault="00A7790D" w:rsidP="00D759DB">
      <w:pPr>
        <w:rPr>
          <w:b/>
          <w:sz w:val="22"/>
          <w:szCs w:val="22"/>
        </w:rPr>
      </w:pPr>
      <w:r w:rsidRPr="00A7790D">
        <w:rPr>
          <w:b/>
          <w:sz w:val="22"/>
          <w:szCs w:val="22"/>
        </w:rPr>
        <w:t>А.6 Диапазон частот измерений</w:t>
      </w:r>
    </w:p>
    <w:p w:rsidR="00A7790D" w:rsidRPr="00E769BE" w:rsidRDefault="00C034B5" w:rsidP="00A7790D">
      <w:pPr>
        <w:rPr>
          <w:sz w:val="22"/>
          <w:szCs w:val="22"/>
        </w:rPr>
      </w:pPr>
      <w:r>
        <w:rPr>
          <w:sz w:val="22"/>
          <w:szCs w:val="22"/>
        </w:rPr>
        <w:t>Вместо определений по</w:t>
      </w:r>
      <w:r w:rsidR="00A7790D" w:rsidRPr="00E769BE">
        <w:rPr>
          <w:sz w:val="22"/>
          <w:szCs w:val="22"/>
        </w:rPr>
        <w:t xml:space="preserve"> </w:t>
      </w:r>
      <w:r w:rsidR="00A7790D" w:rsidRPr="00E769BE">
        <w:rPr>
          <w:sz w:val="22"/>
          <w:szCs w:val="22"/>
          <w:lang w:val="en-US"/>
        </w:rPr>
        <w:t>ISO</w:t>
      </w:r>
      <w:r w:rsidR="00A7790D" w:rsidRPr="00E769BE">
        <w:rPr>
          <w:sz w:val="22"/>
          <w:szCs w:val="22"/>
        </w:rPr>
        <w:t xml:space="preserve"> 3744:2010 (</w:t>
      </w:r>
      <w:r w:rsidR="00A7790D">
        <w:rPr>
          <w:sz w:val="22"/>
          <w:szCs w:val="22"/>
        </w:rPr>
        <w:t>3.9</w:t>
      </w:r>
      <w:r w:rsidR="00A7790D" w:rsidRPr="00E769BE">
        <w:rPr>
          <w:sz w:val="22"/>
          <w:szCs w:val="22"/>
        </w:rPr>
        <w:t xml:space="preserve">) или </w:t>
      </w:r>
      <w:r w:rsidR="00A7790D" w:rsidRPr="00E769BE">
        <w:rPr>
          <w:sz w:val="22"/>
          <w:szCs w:val="22"/>
          <w:lang w:val="en-US"/>
        </w:rPr>
        <w:t>ISO</w:t>
      </w:r>
      <w:r w:rsidR="00A7790D" w:rsidRPr="00E769BE">
        <w:rPr>
          <w:sz w:val="22"/>
          <w:szCs w:val="22"/>
        </w:rPr>
        <w:t xml:space="preserve"> 3746:2010 (</w:t>
      </w:r>
      <w:r w:rsidR="00A7790D">
        <w:rPr>
          <w:sz w:val="22"/>
          <w:szCs w:val="22"/>
        </w:rPr>
        <w:t>3.7</w:t>
      </w:r>
      <w:r w:rsidR="00A7790D" w:rsidRPr="00E769BE">
        <w:rPr>
          <w:sz w:val="22"/>
          <w:szCs w:val="22"/>
        </w:rPr>
        <w:t xml:space="preserve">) </w:t>
      </w:r>
      <w:r>
        <w:rPr>
          <w:sz w:val="22"/>
          <w:szCs w:val="22"/>
        </w:rPr>
        <w:t>используют сл</w:t>
      </w:r>
      <w:r>
        <w:rPr>
          <w:sz w:val="22"/>
          <w:szCs w:val="22"/>
        </w:rPr>
        <w:t>е</w:t>
      </w:r>
      <w:r>
        <w:rPr>
          <w:sz w:val="22"/>
          <w:szCs w:val="22"/>
        </w:rPr>
        <w:t>дующее</w:t>
      </w:r>
      <w:r w:rsidR="00A7790D" w:rsidRPr="00E769BE">
        <w:rPr>
          <w:sz w:val="22"/>
          <w:szCs w:val="22"/>
        </w:rPr>
        <w:t>.</w:t>
      </w:r>
    </w:p>
    <w:p w:rsidR="00DB2D18" w:rsidRDefault="00A7790D" w:rsidP="00A7790D">
      <w:pPr>
        <w:widowControl w:val="0"/>
        <w:rPr>
          <w:sz w:val="22"/>
          <w:szCs w:val="22"/>
        </w:rPr>
      </w:pPr>
      <w:r>
        <w:rPr>
          <w:sz w:val="22"/>
          <w:szCs w:val="22"/>
        </w:rPr>
        <w:t xml:space="preserve">Минимальный диапазон частот измерений должен включать в себя октавные полосы </w:t>
      </w:r>
      <w:r>
        <w:rPr>
          <w:sz w:val="22"/>
          <w:szCs w:val="22"/>
        </w:rPr>
        <w:lastRenderedPageBreak/>
        <w:t>со среднегеометрическими частотами от 63 до 8000 Гц (или третьоктавные полосы со сре</w:t>
      </w:r>
      <w:r>
        <w:rPr>
          <w:sz w:val="22"/>
          <w:szCs w:val="22"/>
        </w:rPr>
        <w:t>д</w:t>
      </w:r>
      <w:r>
        <w:rPr>
          <w:sz w:val="22"/>
          <w:szCs w:val="22"/>
        </w:rPr>
        <w:t>негеометрическими частотами от 50 до 10 000 Гц).</w:t>
      </w:r>
    </w:p>
    <w:p w:rsidR="00A7790D" w:rsidRDefault="00A7790D" w:rsidP="00A7790D">
      <w:pPr>
        <w:keepNext/>
        <w:spacing w:line="240" w:lineRule="auto"/>
        <w:rPr>
          <w:b/>
        </w:rPr>
      </w:pPr>
    </w:p>
    <w:p w:rsidR="00A7790D" w:rsidRPr="00535D9D" w:rsidRDefault="00A7790D" w:rsidP="00A7790D">
      <w:pPr>
        <w:widowControl w:val="0"/>
        <w:rPr>
          <w:sz w:val="22"/>
          <w:szCs w:val="22"/>
        </w:rPr>
      </w:pPr>
      <w:r w:rsidRPr="00F62D9C">
        <w:rPr>
          <w:spacing w:val="40"/>
          <w:sz w:val="22"/>
          <w:szCs w:val="22"/>
        </w:rPr>
        <w:t>Примечание</w:t>
      </w:r>
      <w:r>
        <w:rPr>
          <w:spacing w:val="40"/>
          <w:sz w:val="22"/>
          <w:szCs w:val="22"/>
        </w:rPr>
        <w:t xml:space="preserve"> </w:t>
      </w:r>
      <w:r w:rsidRPr="00F62D9C">
        <w:rPr>
          <w:sz w:val="22"/>
          <w:szCs w:val="22"/>
        </w:rPr>
        <w:t>–</w:t>
      </w:r>
      <w:r>
        <w:rPr>
          <w:sz w:val="22"/>
          <w:szCs w:val="22"/>
        </w:rPr>
        <w:t xml:space="preserve"> Обеспечить требуемое испытательное пространство в указанном диапазоне частот сложнее, если измерения проводят в помещении.</w:t>
      </w:r>
    </w:p>
    <w:p w:rsidR="00A7790D" w:rsidRDefault="00A7790D" w:rsidP="00A7790D">
      <w:pPr>
        <w:spacing w:line="240" w:lineRule="auto"/>
        <w:rPr>
          <w:b/>
        </w:rPr>
      </w:pPr>
    </w:p>
    <w:p w:rsidR="00A7790D" w:rsidRPr="00A7790D" w:rsidRDefault="00A7790D" w:rsidP="00A7790D">
      <w:pPr>
        <w:widowControl w:val="0"/>
        <w:rPr>
          <w:b/>
          <w:sz w:val="22"/>
          <w:szCs w:val="22"/>
        </w:rPr>
      </w:pPr>
      <w:proofErr w:type="gramStart"/>
      <w:r w:rsidRPr="00A7790D">
        <w:rPr>
          <w:b/>
          <w:sz w:val="22"/>
          <w:szCs w:val="22"/>
        </w:rPr>
        <w:t>А.7 Расчет корректированного по А уровня звуковой мощности</w:t>
      </w:r>
      <w:proofErr w:type="gramEnd"/>
    </w:p>
    <w:p w:rsidR="00C034B5" w:rsidRPr="00E769BE" w:rsidRDefault="00C034B5" w:rsidP="00C034B5">
      <w:pPr>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8.6 и приложение Е</w:t>
      </w:r>
      <w:r w:rsidRPr="00E769BE">
        <w:rPr>
          <w:sz w:val="22"/>
          <w:szCs w:val="22"/>
        </w:rPr>
        <w:t xml:space="preserve">) заменяют </w:t>
      </w:r>
      <w:r>
        <w:rPr>
          <w:sz w:val="22"/>
          <w:szCs w:val="22"/>
        </w:rPr>
        <w:t>следующим</w:t>
      </w:r>
      <w:r w:rsidRPr="00E769BE">
        <w:rPr>
          <w:sz w:val="22"/>
          <w:szCs w:val="22"/>
        </w:rPr>
        <w:t>.</w:t>
      </w:r>
    </w:p>
    <w:p w:rsidR="00A7790D" w:rsidRDefault="00C034B5" w:rsidP="00A7790D">
      <w:pPr>
        <w:widowControl w:val="0"/>
        <w:rPr>
          <w:sz w:val="22"/>
          <w:szCs w:val="22"/>
        </w:rPr>
      </w:pPr>
      <w:r>
        <w:rPr>
          <w:sz w:val="22"/>
          <w:szCs w:val="22"/>
        </w:rPr>
        <w:t>Если корректированный по</w:t>
      </w:r>
      <w:proofErr w:type="gramStart"/>
      <w:r>
        <w:rPr>
          <w:sz w:val="22"/>
          <w:szCs w:val="22"/>
        </w:rPr>
        <w:t xml:space="preserve"> А</w:t>
      </w:r>
      <w:proofErr w:type="gramEnd"/>
      <w:r>
        <w:rPr>
          <w:sz w:val="22"/>
          <w:szCs w:val="22"/>
        </w:rPr>
        <w:t xml:space="preserve"> уровень звуковой мощности </w:t>
      </w:r>
      <w:r w:rsidRPr="00C034B5">
        <w:rPr>
          <w:rFonts w:ascii="Cambria" w:eastAsiaTheme="minorEastAsia" w:hAnsi="Cambria"/>
          <w:i/>
          <w:szCs w:val="24"/>
          <w:lang w:val="en-US"/>
        </w:rPr>
        <w:t>L</w:t>
      </w:r>
      <w:r w:rsidRPr="00C034B5">
        <w:rPr>
          <w:rFonts w:ascii="Cambria" w:eastAsiaTheme="minorEastAsia" w:hAnsi="Cambria"/>
          <w:szCs w:val="24"/>
          <w:vertAlign w:val="subscript"/>
          <w:lang w:val="en-US"/>
        </w:rPr>
        <w:t>WA</w:t>
      </w:r>
      <w:r>
        <w:rPr>
          <w:sz w:val="22"/>
          <w:szCs w:val="22"/>
        </w:rPr>
        <w:t>, дБ, рассчитывают по результатам измерений в третьоктавных полосах частот, то используют формулу</w:t>
      </w:r>
    </w:p>
    <w:p w:rsidR="00C034B5" w:rsidRPr="00EF362B" w:rsidRDefault="00C034B5" w:rsidP="00C034B5">
      <w:pPr>
        <w:tabs>
          <w:tab w:val="center" w:pos="4820"/>
          <w:tab w:val="right" w:pos="9639"/>
        </w:tabs>
        <w:ind w:firstLine="709"/>
        <w:rPr>
          <w:b/>
          <w:bCs/>
          <w:color w:val="000000"/>
          <w:sz w:val="22"/>
          <w:szCs w:val="22"/>
        </w:rPr>
      </w:pPr>
      <w:r>
        <w:rPr>
          <w:b/>
          <w:bCs/>
          <w:color w:val="000000"/>
        </w:rPr>
        <w:tab/>
      </w:r>
      <w:r w:rsidRPr="00C034B5">
        <w:rPr>
          <w:position w:val="-42"/>
          <w:szCs w:val="24"/>
        </w:rPr>
        <w:object w:dxaOrig="3260" w:dyaOrig="940">
          <v:shape id="_x0000_i1106" type="#_x0000_t75" style="width:162.75pt;height:47.25pt" o:ole="">
            <v:imagedata r:id="rId172" o:title=""/>
          </v:shape>
          <o:OLEObject Type="Embed" ProgID="Equation.DSMT4" ShapeID="_x0000_i1106" DrawAspect="Content" ObjectID="_1809780407" r:id="rId173"/>
        </w:object>
      </w:r>
      <w:r w:rsidRPr="00267B82">
        <w:rPr>
          <w:bCs/>
          <w:color w:val="000000"/>
        </w:rPr>
        <w:t>,</w:t>
      </w:r>
      <w:r w:rsidRPr="00267B82">
        <w:rPr>
          <w:bCs/>
          <w:color w:val="000000"/>
        </w:rPr>
        <w:tab/>
      </w:r>
      <w:r w:rsidRPr="00EF362B">
        <w:rPr>
          <w:bCs/>
          <w:color w:val="000000"/>
          <w:sz w:val="22"/>
          <w:szCs w:val="22"/>
        </w:rPr>
        <w:t>(А.3)</w:t>
      </w:r>
    </w:p>
    <w:p w:rsidR="00C034B5" w:rsidRPr="00267B82" w:rsidRDefault="00C034B5" w:rsidP="00C034B5">
      <w:pPr>
        <w:widowControl w:val="0"/>
        <w:ind w:firstLine="0"/>
        <w:rPr>
          <w:szCs w:val="24"/>
        </w:rPr>
      </w:pPr>
      <w:r>
        <w:rPr>
          <w:szCs w:val="24"/>
        </w:rPr>
        <w:t>где</w:t>
      </w:r>
      <w:r w:rsidRPr="00267B82">
        <w:rPr>
          <w:szCs w:val="24"/>
        </w:rPr>
        <w:tab/>
      </w:r>
      <w:r w:rsidRPr="007D5DE9">
        <w:rPr>
          <w:position w:val="-12"/>
          <w:szCs w:val="24"/>
        </w:rPr>
        <w:object w:dxaOrig="480" w:dyaOrig="360">
          <v:shape id="_x0000_i1107" type="#_x0000_t75" style="width:23.25pt;height:18pt" o:ole="">
            <v:imagedata r:id="rId174" o:title=""/>
          </v:shape>
          <o:OLEObject Type="Embed" ProgID="Equation.DSMT4" ShapeID="_x0000_i1107" DrawAspect="Content" ObjectID="_1809780408" r:id="rId175"/>
        </w:object>
      </w:r>
      <w:r>
        <w:rPr>
          <w:szCs w:val="24"/>
        </w:rPr>
        <w:t xml:space="preserve"> </w:t>
      </w:r>
      <w:r w:rsidRPr="00C034B5">
        <w:rPr>
          <w:sz w:val="22"/>
          <w:szCs w:val="22"/>
        </w:rPr>
        <w:t>– уровень звуковой мощности в</w:t>
      </w:r>
      <w:r>
        <w:rPr>
          <w:szCs w:val="24"/>
        </w:rPr>
        <w:t xml:space="preserve"> </w:t>
      </w:r>
      <w:r w:rsidRPr="00C034B5">
        <w:rPr>
          <w:rFonts w:ascii="Cambria" w:hAnsi="Cambria"/>
          <w:i/>
          <w:szCs w:val="24"/>
          <w:lang w:val="en-US"/>
        </w:rPr>
        <w:t>k</w:t>
      </w:r>
      <w:r w:rsidRPr="00C034B5">
        <w:rPr>
          <w:sz w:val="22"/>
          <w:szCs w:val="22"/>
        </w:rPr>
        <w:t>-й третьоктавной полосе частот, дБ;</w:t>
      </w:r>
    </w:p>
    <w:p w:rsidR="00C034B5" w:rsidRPr="00C034B5" w:rsidRDefault="00C034B5" w:rsidP="00C034B5">
      <w:pPr>
        <w:widowControl w:val="0"/>
        <w:rPr>
          <w:sz w:val="22"/>
          <w:szCs w:val="22"/>
        </w:rPr>
      </w:pPr>
      <w:r w:rsidRPr="007D5DE9">
        <w:rPr>
          <w:position w:val="-12"/>
          <w:szCs w:val="24"/>
        </w:rPr>
        <w:object w:dxaOrig="320" w:dyaOrig="360">
          <v:shape id="_x0000_i1108" type="#_x0000_t75" style="width:15.75pt;height:18pt" o:ole="">
            <v:imagedata r:id="rId176" o:title=""/>
          </v:shape>
          <o:OLEObject Type="Embed" ProgID="Equation.DSMT4" ShapeID="_x0000_i1108" DrawAspect="Content" ObjectID="_1809780409" r:id="rId177"/>
        </w:object>
      </w:r>
      <w:r>
        <w:rPr>
          <w:szCs w:val="24"/>
        </w:rPr>
        <w:t>– поправка, значение которой приведено в таблице А.4</w:t>
      </w:r>
      <w:r w:rsidR="00F6265A">
        <w:rPr>
          <w:szCs w:val="24"/>
        </w:rPr>
        <w:t>, дБ</w:t>
      </w:r>
      <w:r w:rsidRPr="00C034B5">
        <w:rPr>
          <w:sz w:val="22"/>
          <w:szCs w:val="22"/>
        </w:rPr>
        <w:t>;</w:t>
      </w:r>
    </w:p>
    <w:p w:rsidR="00C034B5" w:rsidRDefault="00C034B5" w:rsidP="00C034B5">
      <w:pPr>
        <w:widowControl w:val="0"/>
        <w:rPr>
          <w:szCs w:val="24"/>
        </w:rPr>
      </w:pPr>
      <w:r w:rsidRPr="007D5DE9">
        <w:rPr>
          <w:position w:val="-12"/>
          <w:szCs w:val="24"/>
        </w:rPr>
        <w:object w:dxaOrig="520" w:dyaOrig="360">
          <v:shape id="_x0000_i1109" type="#_x0000_t75" style="width:25.5pt;height:18pt" o:ole="">
            <v:imagedata r:id="rId178" o:title=""/>
          </v:shape>
          <o:OLEObject Type="Embed" ProgID="Equation.DSMT4" ShapeID="_x0000_i1109" DrawAspect="Content" ObjectID="_1809780410" r:id="rId179"/>
        </w:object>
      </w:r>
      <w:r w:rsidRPr="00C034B5">
        <w:rPr>
          <w:sz w:val="22"/>
          <w:szCs w:val="22"/>
        </w:rPr>
        <w:t>,</w:t>
      </w:r>
      <w:r>
        <w:rPr>
          <w:sz w:val="22"/>
          <w:szCs w:val="22"/>
        </w:rPr>
        <w:t xml:space="preserve"> </w:t>
      </w:r>
      <w:r w:rsidRPr="007D5DE9">
        <w:rPr>
          <w:position w:val="-12"/>
          <w:szCs w:val="24"/>
        </w:rPr>
        <w:object w:dxaOrig="540" w:dyaOrig="360">
          <v:shape id="_x0000_i1110" type="#_x0000_t75" style="width:27.75pt;height:18pt" o:ole="">
            <v:imagedata r:id="rId180" o:title=""/>
          </v:shape>
          <o:OLEObject Type="Embed" ProgID="Equation.DSMT4" ShapeID="_x0000_i1110" DrawAspect="Content" ObjectID="_1809780411" r:id="rId181"/>
        </w:object>
      </w:r>
      <w:r>
        <w:rPr>
          <w:szCs w:val="24"/>
        </w:rPr>
        <w:t xml:space="preserve">– значения </w:t>
      </w:r>
      <w:r w:rsidRPr="00C034B5">
        <w:rPr>
          <w:rFonts w:ascii="Cambria" w:hAnsi="Cambria"/>
          <w:i/>
          <w:szCs w:val="24"/>
          <w:lang w:val="en-US"/>
        </w:rPr>
        <w:t>k</w:t>
      </w:r>
      <w:r>
        <w:rPr>
          <w:szCs w:val="24"/>
        </w:rPr>
        <w:t xml:space="preserve"> для соответственно нижней и верхней третьоктавных полос диапазона частот измерений.</w:t>
      </w:r>
    </w:p>
    <w:p w:rsidR="00C034B5" w:rsidRPr="00C034B5" w:rsidRDefault="00C034B5" w:rsidP="00C034B5">
      <w:pPr>
        <w:widowControl w:val="0"/>
        <w:spacing w:line="240" w:lineRule="auto"/>
        <w:rPr>
          <w:sz w:val="22"/>
          <w:szCs w:val="22"/>
        </w:rPr>
      </w:pPr>
    </w:p>
    <w:p w:rsidR="00C034B5" w:rsidRDefault="00C034B5" w:rsidP="00C034B5">
      <w:pPr>
        <w:keepNext/>
        <w:widowControl w:val="0"/>
        <w:tabs>
          <w:tab w:val="left" w:pos="14034"/>
        </w:tabs>
        <w:ind w:firstLine="0"/>
        <w:rPr>
          <w:szCs w:val="24"/>
        </w:rPr>
      </w:pPr>
      <w:r w:rsidRPr="007F6D91">
        <w:rPr>
          <w:spacing w:val="40"/>
          <w:sz w:val="22"/>
          <w:szCs w:val="22"/>
        </w:rPr>
        <w:t>Таблица</w:t>
      </w:r>
      <w:r w:rsidRPr="00F81247">
        <w:rPr>
          <w:spacing w:val="20"/>
          <w:sz w:val="22"/>
          <w:szCs w:val="22"/>
        </w:rPr>
        <w:t xml:space="preserve"> </w:t>
      </w:r>
      <w:r>
        <w:rPr>
          <w:spacing w:val="20"/>
          <w:sz w:val="22"/>
          <w:szCs w:val="22"/>
        </w:rPr>
        <w:t>А.4</w:t>
      </w:r>
      <w:r w:rsidRPr="00F81247">
        <w:rPr>
          <w:spacing w:val="20"/>
          <w:sz w:val="22"/>
          <w:szCs w:val="22"/>
        </w:rPr>
        <w:t xml:space="preserve"> </w:t>
      </w:r>
      <w:r w:rsidRPr="00F81247">
        <w:rPr>
          <w:rFonts w:cs="Arial"/>
          <w:sz w:val="22"/>
          <w:szCs w:val="22"/>
        </w:rPr>
        <w:t xml:space="preserve">– </w:t>
      </w:r>
      <w:r w:rsidR="00F6265A">
        <w:rPr>
          <w:rFonts w:cs="Arial"/>
          <w:sz w:val="22"/>
          <w:szCs w:val="22"/>
        </w:rPr>
        <w:t xml:space="preserve">Значения поправки </w:t>
      </w:r>
      <w:r w:rsidR="00F6265A" w:rsidRPr="007D5DE9">
        <w:rPr>
          <w:position w:val="-12"/>
          <w:szCs w:val="24"/>
        </w:rPr>
        <w:object w:dxaOrig="320" w:dyaOrig="360">
          <v:shape id="_x0000_i1111" type="#_x0000_t75" style="width:15.75pt;height:18pt" o:ole="">
            <v:imagedata r:id="rId176" o:title=""/>
          </v:shape>
          <o:OLEObject Type="Embed" ProgID="Equation.DSMT4" ShapeID="_x0000_i1111" DrawAspect="Content" ObjectID="_1809780412" r:id="rId182"/>
        </w:object>
      </w:r>
    </w:p>
    <w:tbl>
      <w:tblPr>
        <w:tblStyle w:val="aff0"/>
        <w:tblW w:w="0" w:type="auto"/>
        <w:tblLook w:val="04A0" w:firstRow="1" w:lastRow="0" w:firstColumn="1" w:lastColumn="0" w:noHBand="0" w:noVBand="1"/>
      </w:tblPr>
      <w:tblGrid>
        <w:gridCol w:w="2093"/>
        <w:gridCol w:w="3544"/>
        <w:gridCol w:w="2126"/>
      </w:tblGrid>
      <w:tr w:rsidR="00F6265A" w:rsidTr="00F6265A">
        <w:tc>
          <w:tcPr>
            <w:tcW w:w="2093" w:type="dxa"/>
            <w:tcBorders>
              <w:bottom w:val="double" w:sz="4" w:space="0" w:color="auto"/>
            </w:tcBorders>
            <w:vAlign w:val="center"/>
          </w:tcPr>
          <w:p w:rsidR="00F6265A" w:rsidRPr="00F6265A" w:rsidRDefault="00F6265A" w:rsidP="00F6265A">
            <w:pPr>
              <w:pStyle w:val="Tableheader"/>
              <w:keepNext/>
              <w:autoSpaceDE w:val="0"/>
              <w:autoSpaceDN w:val="0"/>
              <w:adjustRightInd w:val="0"/>
              <w:jc w:val="center"/>
              <w:rPr>
                <w:rFonts w:ascii="Arial" w:hAnsi="Arial" w:cs="Arial"/>
                <w:b/>
                <w:i/>
                <w:sz w:val="22"/>
              </w:rPr>
            </w:pPr>
            <w:r w:rsidRPr="00F6265A">
              <w:rPr>
                <w:i/>
                <w:sz w:val="22"/>
                <w:lang w:val="en-US"/>
              </w:rPr>
              <w:t>k</w:t>
            </w:r>
          </w:p>
        </w:tc>
        <w:tc>
          <w:tcPr>
            <w:tcW w:w="3544" w:type="dxa"/>
            <w:tcBorders>
              <w:bottom w:val="double" w:sz="4" w:space="0" w:color="auto"/>
            </w:tcBorders>
            <w:vAlign w:val="center"/>
          </w:tcPr>
          <w:p w:rsidR="00F6265A" w:rsidRPr="00F6265A" w:rsidRDefault="00F6265A" w:rsidP="00F6265A">
            <w:pPr>
              <w:pStyle w:val="Tableheader"/>
              <w:keepNext/>
              <w:autoSpaceDE w:val="0"/>
              <w:autoSpaceDN w:val="0"/>
              <w:adjustRightInd w:val="0"/>
              <w:jc w:val="center"/>
              <w:rPr>
                <w:rFonts w:ascii="Arial" w:hAnsi="Arial" w:cs="Arial"/>
                <w:szCs w:val="20"/>
              </w:rPr>
            </w:pPr>
            <w:r w:rsidRPr="00F6265A">
              <w:rPr>
                <w:rFonts w:ascii="Arial" w:eastAsiaTheme="minorEastAsia" w:hAnsi="Arial" w:cs="Arial"/>
                <w:szCs w:val="20"/>
                <w:lang w:val="ru-RU"/>
              </w:rPr>
              <w:t xml:space="preserve">Среднегеометрическая частота, </w:t>
            </w:r>
            <w:proofErr w:type="gramStart"/>
            <w:r w:rsidRPr="00F6265A">
              <w:rPr>
                <w:rFonts w:ascii="Arial" w:eastAsiaTheme="minorEastAsia" w:hAnsi="Arial" w:cs="Arial"/>
                <w:szCs w:val="20"/>
                <w:lang w:val="ru-RU"/>
              </w:rPr>
              <w:t>Гц</w:t>
            </w:r>
            <w:proofErr w:type="gramEnd"/>
          </w:p>
        </w:tc>
        <w:tc>
          <w:tcPr>
            <w:tcW w:w="2126" w:type="dxa"/>
            <w:tcBorders>
              <w:bottom w:val="double" w:sz="4" w:space="0" w:color="auto"/>
            </w:tcBorders>
            <w:vAlign w:val="center"/>
          </w:tcPr>
          <w:p w:rsidR="00F6265A" w:rsidRPr="00F6265A" w:rsidRDefault="00F6265A" w:rsidP="00F6265A">
            <w:pPr>
              <w:pStyle w:val="Tableheader"/>
              <w:keepNext/>
              <w:autoSpaceDE w:val="0"/>
              <w:autoSpaceDN w:val="0"/>
              <w:adjustRightInd w:val="0"/>
              <w:jc w:val="center"/>
              <w:rPr>
                <w:rFonts w:ascii="Arial" w:hAnsi="Arial" w:cs="Arial"/>
                <w:szCs w:val="20"/>
              </w:rPr>
            </w:pPr>
            <w:r w:rsidRPr="007D5DE9">
              <w:rPr>
                <w:position w:val="-12"/>
                <w:szCs w:val="24"/>
              </w:rPr>
              <w:object w:dxaOrig="300" w:dyaOrig="340">
                <v:shape id="_x0000_i1112" type="#_x0000_t75" style="width:15pt;height:17.25pt" o:ole="">
                  <v:imagedata r:id="rId183" o:title=""/>
                </v:shape>
                <o:OLEObject Type="Embed" ProgID="Equation.DSMT4" ShapeID="_x0000_i1112" DrawAspect="Content" ObjectID="_1809780413" r:id="rId184"/>
              </w:object>
            </w:r>
            <w:r>
              <w:rPr>
                <w:rFonts w:ascii="Arial" w:eastAsiaTheme="minorEastAsia" w:hAnsi="Arial" w:cs="Arial"/>
                <w:szCs w:val="20"/>
                <w:lang w:val="ru-RU"/>
              </w:rPr>
              <w:t xml:space="preserve">, </w:t>
            </w:r>
            <w:r w:rsidRPr="00F6265A">
              <w:rPr>
                <w:rFonts w:ascii="Arial" w:eastAsiaTheme="minorEastAsia" w:hAnsi="Arial" w:cs="Arial"/>
                <w:szCs w:val="20"/>
              </w:rPr>
              <w:t>dB</w:t>
            </w:r>
          </w:p>
        </w:tc>
      </w:tr>
      <w:tr w:rsidR="00F6265A" w:rsidTr="00F6265A">
        <w:tc>
          <w:tcPr>
            <w:tcW w:w="2093" w:type="dxa"/>
            <w:tcBorders>
              <w:top w:val="double" w:sz="4" w:space="0" w:color="auto"/>
            </w:tcBorders>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w:t>
            </w:r>
          </w:p>
        </w:tc>
        <w:tc>
          <w:tcPr>
            <w:tcW w:w="3544" w:type="dxa"/>
            <w:tcBorders>
              <w:top w:val="double" w:sz="4" w:space="0" w:color="auto"/>
            </w:tcBorders>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50</w:t>
            </w:r>
          </w:p>
        </w:tc>
        <w:tc>
          <w:tcPr>
            <w:tcW w:w="2126" w:type="dxa"/>
            <w:tcBorders>
              <w:top w:val="double" w:sz="4" w:space="0" w:color="auto"/>
            </w:tcBorders>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−30,2</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63</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−26,2</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3</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80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−22,5</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4</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−19,1</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5</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125</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−16,1</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6</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160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−13,4</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7</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−10,9</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8</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250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−8,6</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9</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315</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−6,6</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10</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400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−4,8</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11</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500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−3,2</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12</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630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−1,9</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13</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800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−0,8</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14</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1 000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0,0</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15</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1 250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0,6</w:t>
            </w:r>
          </w:p>
        </w:tc>
      </w:tr>
    </w:tbl>
    <w:p w:rsidR="00F6265A" w:rsidRPr="00F6265A" w:rsidRDefault="00F6265A" w:rsidP="0016235C">
      <w:pPr>
        <w:keepNext/>
        <w:ind w:firstLine="0"/>
        <w:rPr>
          <w:i/>
          <w:sz w:val="22"/>
          <w:szCs w:val="22"/>
        </w:rPr>
      </w:pPr>
      <w:r w:rsidRPr="00F6265A">
        <w:rPr>
          <w:i/>
          <w:sz w:val="22"/>
          <w:szCs w:val="22"/>
        </w:rPr>
        <w:lastRenderedPageBreak/>
        <w:t>Окончание таблицы А.4</w:t>
      </w:r>
    </w:p>
    <w:tbl>
      <w:tblPr>
        <w:tblStyle w:val="aff0"/>
        <w:tblW w:w="0" w:type="auto"/>
        <w:tblLook w:val="04A0" w:firstRow="1" w:lastRow="0" w:firstColumn="1" w:lastColumn="0" w:noHBand="0" w:noVBand="1"/>
      </w:tblPr>
      <w:tblGrid>
        <w:gridCol w:w="2093"/>
        <w:gridCol w:w="3544"/>
        <w:gridCol w:w="2126"/>
      </w:tblGrid>
      <w:tr w:rsidR="00F6265A" w:rsidTr="00F6265A">
        <w:tc>
          <w:tcPr>
            <w:tcW w:w="2093" w:type="dxa"/>
            <w:tcBorders>
              <w:bottom w:val="double" w:sz="4" w:space="0" w:color="auto"/>
            </w:tcBorders>
            <w:vAlign w:val="center"/>
          </w:tcPr>
          <w:p w:rsidR="00F6265A" w:rsidRPr="00F6265A" w:rsidRDefault="00F6265A" w:rsidP="00A57CD2">
            <w:pPr>
              <w:pStyle w:val="Tableheader"/>
              <w:keepNext/>
              <w:autoSpaceDE w:val="0"/>
              <w:autoSpaceDN w:val="0"/>
              <w:adjustRightInd w:val="0"/>
              <w:jc w:val="center"/>
              <w:rPr>
                <w:rFonts w:ascii="Arial" w:hAnsi="Arial" w:cs="Arial"/>
                <w:b/>
                <w:i/>
                <w:sz w:val="22"/>
              </w:rPr>
            </w:pPr>
            <w:r w:rsidRPr="00F6265A">
              <w:rPr>
                <w:i/>
                <w:sz w:val="22"/>
                <w:lang w:val="en-US"/>
              </w:rPr>
              <w:t>k</w:t>
            </w:r>
          </w:p>
        </w:tc>
        <w:tc>
          <w:tcPr>
            <w:tcW w:w="3544" w:type="dxa"/>
            <w:tcBorders>
              <w:bottom w:val="double" w:sz="4" w:space="0" w:color="auto"/>
            </w:tcBorders>
            <w:vAlign w:val="center"/>
          </w:tcPr>
          <w:p w:rsidR="00F6265A" w:rsidRPr="00F6265A" w:rsidRDefault="00F6265A" w:rsidP="00A57CD2">
            <w:pPr>
              <w:pStyle w:val="Tableheader"/>
              <w:keepNext/>
              <w:autoSpaceDE w:val="0"/>
              <w:autoSpaceDN w:val="0"/>
              <w:adjustRightInd w:val="0"/>
              <w:jc w:val="center"/>
              <w:rPr>
                <w:rFonts w:ascii="Arial" w:hAnsi="Arial" w:cs="Arial"/>
                <w:szCs w:val="20"/>
              </w:rPr>
            </w:pPr>
            <w:r w:rsidRPr="00F6265A">
              <w:rPr>
                <w:rFonts w:ascii="Arial" w:eastAsiaTheme="minorEastAsia" w:hAnsi="Arial" w:cs="Arial"/>
                <w:szCs w:val="20"/>
                <w:lang w:val="ru-RU"/>
              </w:rPr>
              <w:t xml:space="preserve">Среднегеометрическая частота, </w:t>
            </w:r>
            <w:proofErr w:type="gramStart"/>
            <w:r w:rsidRPr="00F6265A">
              <w:rPr>
                <w:rFonts w:ascii="Arial" w:eastAsiaTheme="minorEastAsia" w:hAnsi="Arial" w:cs="Arial"/>
                <w:szCs w:val="20"/>
                <w:lang w:val="ru-RU"/>
              </w:rPr>
              <w:t>Гц</w:t>
            </w:r>
            <w:proofErr w:type="gramEnd"/>
          </w:p>
        </w:tc>
        <w:tc>
          <w:tcPr>
            <w:tcW w:w="2126" w:type="dxa"/>
            <w:tcBorders>
              <w:bottom w:val="double" w:sz="4" w:space="0" w:color="auto"/>
            </w:tcBorders>
            <w:vAlign w:val="center"/>
          </w:tcPr>
          <w:p w:rsidR="00F6265A" w:rsidRPr="00F6265A" w:rsidRDefault="00F6265A" w:rsidP="00A57CD2">
            <w:pPr>
              <w:pStyle w:val="Tableheader"/>
              <w:keepNext/>
              <w:autoSpaceDE w:val="0"/>
              <w:autoSpaceDN w:val="0"/>
              <w:adjustRightInd w:val="0"/>
              <w:jc w:val="center"/>
              <w:rPr>
                <w:rFonts w:ascii="Arial" w:hAnsi="Arial" w:cs="Arial"/>
                <w:szCs w:val="20"/>
              </w:rPr>
            </w:pPr>
            <w:r w:rsidRPr="007D5DE9">
              <w:rPr>
                <w:position w:val="-12"/>
                <w:szCs w:val="24"/>
              </w:rPr>
              <w:object w:dxaOrig="300" w:dyaOrig="340" w14:anchorId="60760F41">
                <v:shape id="_x0000_i1113" type="#_x0000_t75" style="width:15pt;height:17.25pt" o:ole="">
                  <v:imagedata r:id="rId183" o:title=""/>
                </v:shape>
                <o:OLEObject Type="Embed" ProgID="Equation.DSMT4" ShapeID="_x0000_i1113" DrawAspect="Content" ObjectID="_1809780414" r:id="rId185"/>
              </w:object>
            </w:r>
            <w:r>
              <w:rPr>
                <w:rFonts w:ascii="Arial" w:eastAsiaTheme="minorEastAsia" w:hAnsi="Arial" w:cs="Arial"/>
                <w:szCs w:val="20"/>
                <w:lang w:val="ru-RU"/>
              </w:rPr>
              <w:t xml:space="preserve">, </w:t>
            </w:r>
            <w:r w:rsidRPr="00F6265A">
              <w:rPr>
                <w:rFonts w:ascii="Arial" w:eastAsiaTheme="minorEastAsia" w:hAnsi="Arial" w:cs="Arial"/>
                <w:szCs w:val="20"/>
              </w:rPr>
              <w:t>dB</w:t>
            </w:r>
          </w:p>
        </w:tc>
      </w:tr>
      <w:tr w:rsidR="00F6265A" w:rsidTr="00F6265A">
        <w:tc>
          <w:tcPr>
            <w:tcW w:w="2093" w:type="dxa"/>
            <w:tcBorders>
              <w:top w:val="double" w:sz="4" w:space="0" w:color="auto"/>
            </w:tcBorders>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16</w:t>
            </w:r>
          </w:p>
        </w:tc>
        <w:tc>
          <w:tcPr>
            <w:tcW w:w="3544" w:type="dxa"/>
            <w:tcBorders>
              <w:top w:val="double" w:sz="4" w:space="0" w:color="auto"/>
            </w:tcBorders>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1 600</w:t>
            </w:r>
          </w:p>
        </w:tc>
        <w:tc>
          <w:tcPr>
            <w:tcW w:w="2126" w:type="dxa"/>
            <w:tcBorders>
              <w:top w:val="double" w:sz="4" w:space="0" w:color="auto"/>
            </w:tcBorders>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1,0</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17</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2 000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1,2</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18</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2 500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1,3</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19</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3 150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1,2</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20</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4 000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1,0</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21</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5 000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0,5</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22</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6 300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−0,1</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23</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8 000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−1,1</w:t>
            </w:r>
          </w:p>
        </w:tc>
      </w:tr>
      <w:tr w:rsidR="00F6265A" w:rsidTr="00A57CD2">
        <w:tc>
          <w:tcPr>
            <w:tcW w:w="2093"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24</w:t>
            </w:r>
          </w:p>
        </w:tc>
        <w:tc>
          <w:tcPr>
            <w:tcW w:w="3544"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10 000</w:t>
            </w:r>
          </w:p>
        </w:tc>
        <w:tc>
          <w:tcPr>
            <w:tcW w:w="2126" w:type="dxa"/>
            <w:vAlign w:val="center"/>
          </w:tcPr>
          <w:p w:rsidR="00F6265A" w:rsidRPr="00F6265A" w:rsidRDefault="00F6265A" w:rsidP="00A57CD2">
            <w:pPr>
              <w:pStyle w:val="Tablebody"/>
              <w:autoSpaceDE w:val="0"/>
              <w:autoSpaceDN w:val="0"/>
              <w:adjustRightInd w:val="0"/>
              <w:jc w:val="center"/>
              <w:rPr>
                <w:rFonts w:ascii="Arial" w:hAnsi="Arial" w:cs="Arial"/>
                <w:szCs w:val="20"/>
              </w:rPr>
            </w:pPr>
            <w:r w:rsidRPr="00F6265A">
              <w:rPr>
                <w:rFonts w:ascii="Arial" w:eastAsiaTheme="minorEastAsia" w:hAnsi="Arial" w:cs="Arial"/>
                <w:szCs w:val="20"/>
              </w:rPr>
              <w:t>−2,5</w:t>
            </w:r>
          </w:p>
        </w:tc>
      </w:tr>
    </w:tbl>
    <w:p w:rsidR="00F6265A" w:rsidRDefault="00F6265A" w:rsidP="00F6265A">
      <w:pPr>
        <w:keepNext/>
        <w:widowControl w:val="0"/>
        <w:tabs>
          <w:tab w:val="left" w:pos="14034"/>
        </w:tabs>
        <w:spacing w:line="240" w:lineRule="auto"/>
        <w:ind w:firstLine="0"/>
        <w:rPr>
          <w:szCs w:val="24"/>
        </w:rPr>
      </w:pPr>
    </w:p>
    <w:p w:rsidR="00C034B5" w:rsidRPr="00F6265A" w:rsidRDefault="00F6265A" w:rsidP="00C034B5">
      <w:pPr>
        <w:widowControl w:val="0"/>
        <w:rPr>
          <w:b/>
          <w:sz w:val="22"/>
          <w:szCs w:val="22"/>
        </w:rPr>
      </w:pPr>
      <w:r w:rsidRPr="00F6265A">
        <w:rPr>
          <w:b/>
          <w:sz w:val="22"/>
          <w:szCs w:val="22"/>
        </w:rPr>
        <w:t>А.8 Неопределенность измерения</w:t>
      </w:r>
    </w:p>
    <w:p w:rsidR="00F6265A" w:rsidRPr="00F6265A" w:rsidRDefault="00F6265A" w:rsidP="00C034B5">
      <w:pPr>
        <w:widowControl w:val="0"/>
        <w:rPr>
          <w:b/>
          <w:sz w:val="22"/>
          <w:szCs w:val="22"/>
        </w:rPr>
      </w:pPr>
      <w:r w:rsidRPr="00F6265A">
        <w:rPr>
          <w:b/>
          <w:sz w:val="22"/>
          <w:szCs w:val="22"/>
        </w:rPr>
        <w:t>А.8.1 Общие положения</w:t>
      </w:r>
    </w:p>
    <w:p w:rsidR="00F6265A" w:rsidRPr="00E769BE" w:rsidRDefault="00226D09" w:rsidP="00F6265A">
      <w:pPr>
        <w:rPr>
          <w:sz w:val="22"/>
          <w:szCs w:val="22"/>
        </w:rPr>
      </w:pPr>
      <w:r>
        <w:rPr>
          <w:sz w:val="22"/>
          <w:szCs w:val="22"/>
        </w:rPr>
        <w:t>В настоящем разделе рассматривается определение характеристики неопределе</w:t>
      </w:r>
      <w:r>
        <w:rPr>
          <w:sz w:val="22"/>
          <w:szCs w:val="22"/>
        </w:rPr>
        <w:t>н</w:t>
      </w:r>
      <w:r>
        <w:rPr>
          <w:sz w:val="22"/>
          <w:szCs w:val="22"/>
        </w:rPr>
        <w:t>ности, заявляемой вместе с корректированным по</w:t>
      </w:r>
      <w:proofErr w:type="gramStart"/>
      <w:r>
        <w:rPr>
          <w:sz w:val="22"/>
          <w:szCs w:val="22"/>
        </w:rPr>
        <w:t xml:space="preserve"> А</w:t>
      </w:r>
      <w:proofErr w:type="gramEnd"/>
      <w:r>
        <w:rPr>
          <w:sz w:val="22"/>
          <w:szCs w:val="22"/>
        </w:rPr>
        <w:t xml:space="preserve"> уровнем звуковой мощности, по резул</w:t>
      </w:r>
      <w:r>
        <w:rPr>
          <w:sz w:val="22"/>
          <w:szCs w:val="22"/>
        </w:rPr>
        <w:t>ь</w:t>
      </w:r>
      <w:r>
        <w:rPr>
          <w:sz w:val="22"/>
          <w:szCs w:val="22"/>
        </w:rPr>
        <w:t>татам измерений с одним образцом испытуемого электрогенератора</w:t>
      </w:r>
      <w:r w:rsidR="00F6265A" w:rsidRPr="00E769BE">
        <w:rPr>
          <w:sz w:val="22"/>
          <w:szCs w:val="22"/>
        </w:rPr>
        <w:t>.</w:t>
      </w:r>
    </w:p>
    <w:p w:rsidR="00226D09" w:rsidRDefault="00226D09" w:rsidP="00226D09">
      <w:pPr>
        <w:keepNext/>
        <w:spacing w:line="240" w:lineRule="auto"/>
        <w:rPr>
          <w:b/>
        </w:rPr>
      </w:pPr>
    </w:p>
    <w:p w:rsidR="00226D09" w:rsidRPr="00535D9D" w:rsidRDefault="00226D09" w:rsidP="00226D09">
      <w:pPr>
        <w:widowControl w:val="0"/>
        <w:rPr>
          <w:sz w:val="22"/>
          <w:szCs w:val="22"/>
        </w:rPr>
      </w:pPr>
      <w:r w:rsidRPr="00F62D9C">
        <w:rPr>
          <w:spacing w:val="40"/>
          <w:sz w:val="22"/>
          <w:szCs w:val="22"/>
        </w:rPr>
        <w:t>Примечание</w:t>
      </w:r>
      <w:r>
        <w:rPr>
          <w:spacing w:val="40"/>
          <w:sz w:val="22"/>
          <w:szCs w:val="22"/>
        </w:rPr>
        <w:t xml:space="preserve"> </w:t>
      </w:r>
      <w:r w:rsidRPr="00F62D9C">
        <w:rPr>
          <w:sz w:val="22"/>
          <w:szCs w:val="22"/>
        </w:rPr>
        <w:t>–</w:t>
      </w:r>
      <w:r>
        <w:rPr>
          <w:sz w:val="22"/>
          <w:szCs w:val="22"/>
        </w:rPr>
        <w:t xml:space="preserve"> Определяемой характеристикой неопределенности является ра</w:t>
      </w:r>
      <w:r>
        <w:rPr>
          <w:sz w:val="22"/>
          <w:szCs w:val="22"/>
        </w:rPr>
        <w:t>с</w:t>
      </w:r>
      <w:r>
        <w:rPr>
          <w:sz w:val="22"/>
          <w:szCs w:val="22"/>
        </w:rPr>
        <w:t>ширенная неопределенность, которая не включает в себя стандартное отклонение прои</w:t>
      </w:r>
      <w:r>
        <w:rPr>
          <w:sz w:val="22"/>
          <w:szCs w:val="22"/>
        </w:rPr>
        <w:t>з</w:t>
      </w:r>
      <w:r>
        <w:rPr>
          <w:sz w:val="22"/>
          <w:szCs w:val="22"/>
        </w:rPr>
        <w:t>водства (см. раздел 13).</w:t>
      </w:r>
    </w:p>
    <w:p w:rsidR="00226D09" w:rsidRDefault="00226D09" w:rsidP="00226D09">
      <w:pPr>
        <w:spacing w:line="240" w:lineRule="auto"/>
        <w:rPr>
          <w:b/>
        </w:rPr>
      </w:pPr>
    </w:p>
    <w:p w:rsidR="00F6265A" w:rsidRPr="00226D09" w:rsidRDefault="00226D09" w:rsidP="00C034B5">
      <w:pPr>
        <w:widowControl w:val="0"/>
        <w:rPr>
          <w:b/>
          <w:sz w:val="22"/>
          <w:szCs w:val="22"/>
        </w:rPr>
      </w:pPr>
      <w:r w:rsidRPr="00226D09">
        <w:rPr>
          <w:b/>
          <w:sz w:val="22"/>
          <w:szCs w:val="22"/>
        </w:rPr>
        <w:t>А.8.2 Методология</w:t>
      </w:r>
    </w:p>
    <w:p w:rsidR="00226D09" w:rsidRPr="00E769BE" w:rsidRDefault="0008278F" w:rsidP="00226D09">
      <w:pPr>
        <w:rPr>
          <w:sz w:val="22"/>
          <w:szCs w:val="22"/>
        </w:rPr>
      </w:pPr>
      <w:r>
        <w:rPr>
          <w:sz w:val="22"/>
          <w:szCs w:val="22"/>
        </w:rPr>
        <w:t xml:space="preserve">Положения </w:t>
      </w:r>
      <w:r w:rsidR="00226D09" w:rsidRPr="00E769BE">
        <w:rPr>
          <w:sz w:val="22"/>
          <w:szCs w:val="22"/>
          <w:lang w:val="en-US"/>
        </w:rPr>
        <w:t>ISO</w:t>
      </w:r>
      <w:r w:rsidR="00226D09" w:rsidRPr="00E769BE">
        <w:rPr>
          <w:sz w:val="22"/>
          <w:szCs w:val="22"/>
        </w:rPr>
        <w:t xml:space="preserve"> 3744:2010 (</w:t>
      </w:r>
      <w:r w:rsidR="00226D09">
        <w:rPr>
          <w:sz w:val="22"/>
          <w:szCs w:val="22"/>
        </w:rPr>
        <w:t>9.1</w:t>
      </w:r>
      <w:r w:rsidR="00226D09" w:rsidRPr="00E769BE">
        <w:rPr>
          <w:sz w:val="22"/>
          <w:szCs w:val="22"/>
        </w:rPr>
        <w:t xml:space="preserve">) заменяют </w:t>
      </w:r>
      <w:r w:rsidR="00226D09">
        <w:rPr>
          <w:sz w:val="22"/>
          <w:szCs w:val="22"/>
        </w:rPr>
        <w:t>следующим</w:t>
      </w:r>
      <w:r>
        <w:rPr>
          <w:sz w:val="22"/>
          <w:szCs w:val="22"/>
        </w:rPr>
        <w:t>и</w:t>
      </w:r>
      <w:r w:rsidR="00226D09" w:rsidRPr="00E769BE">
        <w:rPr>
          <w:sz w:val="22"/>
          <w:szCs w:val="22"/>
        </w:rPr>
        <w:t>.</w:t>
      </w:r>
    </w:p>
    <w:p w:rsidR="00F6265A" w:rsidRPr="00A57CD2" w:rsidRDefault="00A57CD2" w:rsidP="00C034B5">
      <w:pPr>
        <w:widowControl w:val="0"/>
        <w:rPr>
          <w:sz w:val="22"/>
          <w:szCs w:val="22"/>
        </w:rPr>
      </w:pPr>
      <w:r>
        <w:rPr>
          <w:sz w:val="22"/>
          <w:szCs w:val="22"/>
        </w:rPr>
        <w:t xml:space="preserve">Стандартную неопределенность </w:t>
      </w:r>
      <w:r w:rsidRPr="00A57CD2">
        <w:rPr>
          <w:rFonts w:ascii="Cambria" w:eastAsiaTheme="minorEastAsia" w:hAnsi="Cambria"/>
          <w:i/>
          <w:szCs w:val="24"/>
          <w:lang w:val="en-US"/>
        </w:rPr>
        <w:t>u</w:t>
      </w:r>
      <w:r w:rsidRPr="00A57CD2">
        <w:rPr>
          <w:rFonts w:ascii="Cambria" w:eastAsiaTheme="minorEastAsia" w:hAnsi="Cambria"/>
          <w:szCs w:val="24"/>
        </w:rPr>
        <w:t>(</w:t>
      </w:r>
      <w:r w:rsidRPr="00A57CD2">
        <w:rPr>
          <w:rFonts w:ascii="Cambria" w:eastAsiaTheme="minorEastAsia" w:hAnsi="Cambria"/>
          <w:i/>
          <w:szCs w:val="24"/>
          <w:lang w:val="en-US"/>
        </w:rPr>
        <w:t>L</w:t>
      </w:r>
      <w:r w:rsidRPr="00A57CD2">
        <w:rPr>
          <w:rFonts w:ascii="Cambria" w:eastAsiaTheme="minorEastAsia" w:hAnsi="Cambria"/>
          <w:szCs w:val="24"/>
          <w:vertAlign w:val="subscript"/>
          <w:lang w:val="en-US"/>
        </w:rPr>
        <w:t>W</w:t>
      </w:r>
      <w:r w:rsidRPr="00A57CD2">
        <w:rPr>
          <w:rFonts w:ascii="Cambria" w:eastAsiaTheme="minorEastAsia" w:hAnsi="Cambria"/>
          <w:szCs w:val="24"/>
        </w:rPr>
        <w:t>)</w:t>
      </w:r>
      <w:r>
        <w:rPr>
          <w:rFonts w:eastAsiaTheme="minorEastAsia"/>
          <w:szCs w:val="24"/>
        </w:rPr>
        <w:t xml:space="preserve">, дБ, оценивают через </w:t>
      </w:r>
      <w:r w:rsidR="00E121A0">
        <w:rPr>
          <w:rFonts w:eastAsiaTheme="minorEastAsia"/>
          <w:szCs w:val="24"/>
        </w:rPr>
        <w:t>общее</w:t>
      </w:r>
      <w:r>
        <w:rPr>
          <w:rFonts w:eastAsiaTheme="minorEastAsia"/>
          <w:szCs w:val="24"/>
        </w:rPr>
        <w:t xml:space="preserve"> стандартное отклонение </w:t>
      </w:r>
      <w:r w:rsidRPr="007D5DE9">
        <w:rPr>
          <w:rFonts w:eastAsiaTheme="minorEastAsia"/>
          <w:i/>
          <w:szCs w:val="24"/>
        </w:rPr>
        <w:t>σ</w:t>
      </w:r>
      <w:r w:rsidRPr="00226D09">
        <w:rPr>
          <w:rFonts w:eastAsiaTheme="minorEastAsia"/>
          <w:szCs w:val="24"/>
          <w:vertAlign w:val="subscript"/>
          <w:lang w:val="en-US"/>
        </w:rPr>
        <w:t>tot</w:t>
      </w:r>
      <w:r>
        <w:rPr>
          <w:rFonts w:eastAsiaTheme="minorEastAsia"/>
          <w:szCs w:val="24"/>
        </w:rPr>
        <w:t>, дБ, по формуле</w:t>
      </w:r>
    </w:p>
    <w:p w:rsidR="00A57CD2" w:rsidRPr="00EF362B" w:rsidRDefault="00A57CD2" w:rsidP="00A57CD2">
      <w:pPr>
        <w:tabs>
          <w:tab w:val="center" w:pos="4820"/>
          <w:tab w:val="right" w:pos="9639"/>
        </w:tabs>
        <w:ind w:firstLine="709"/>
        <w:rPr>
          <w:b/>
          <w:bCs/>
          <w:color w:val="000000"/>
          <w:sz w:val="22"/>
          <w:szCs w:val="22"/>
        </w:rPr>
      </w:pPr>
      <w:r>
        <w:rPr>
          <w:b/>
          <w:bCs/>
          <w:color w:val="000000"/>
        </w:rPr>
        <w:tab/>
      </w:r>
      <w:r w:rsidRPr="007D5DE9">
        <w:rPr>
          <w:position w:val="-12"/>
          <w:szCs w:val="24"/>
        </w:rPr>
        <w:object w:dxaOrig="1359" w:dyaOrig="360">
          <v:shape id="_x0000_i1114" type="#_x0000_t75" style="width:68.25pt;height:18pt" o:ole="">
            <v:imagedata r:id="rId186" o:title=""/>
          </v:shape>
          <o:OLEObject Type="Embed" ProgID="Equation.DSMT4" ShapeID="_x0000_i1114" DrawAspect="Content" ObjectID="_1809780415" r:id="rId187"/>
        </w:object>
      </w:r>
      <w:r>
        <w:rPr>
          <w:bCs/>
          <w:color w:val="000000"/>
        </w:rPr>
        <w:t>,</w:t>
      </w:r>
      <w:r w:rsidRPr="00267B82">
        <w:rPr>
          <w:bCs/>
          <w:color w:val="000000"/>
        </w:rPr>
        <w:tab/>
      </w:r>
      <w:r w:rsidRPr="00EF362B">
        <w:rPr>
          <w:bCs/>
          <w:color w:val="000000"/>
          <w:sz w:val="22"/>
          <w:szCs w:val="22"/>
        </w:rPr>
        <w:t>(А.</w:t>
      </w:r>
      <w:r w:rsidR="00EF362B" w:rsidRPr="00EF362B">
        <w:rPr>
          <w:bCs/>
          <w:color w:val="000000"/>
          <w:sz w:val="22"/>
          <w:szCs w:val="22"/>
        </w:rPr>
        <w:t>4</w:t>
      </w:r>
      <w:r w:rsidRPr="00EF362B">
        <w:rPr>
          <w:bCs/>
          <w:color w:val="000000"/>
          <w:sz w:val="22"/>
          <w:szCs w:val="22"/>
        </w:rPr>
        <w:t>)</w:t>
      </w:r>
    </w:p>
    <w:p w:rsidR="00A57CD2" w:rsidRPr="00A57CD2" w:rsidRDefault="00A57CD2" w:rsidP="00A57CD2">
      <w:pPr>
        <w:widowControl w:val="0"/>
        <w:ind w:firstLine="0"/>
        <w:rPr>
          <w:sz w:val="22"/>
          <w:szCs w:val="22"/>
        </w:rPr>
      </w:pPr>
      <w:proofErr w:type="gramStart"/>
      <w:r>
        <w:rPr>
          <w:sz w:val="22"/>
          <w:szCs w:val="22"/>
        </w:rPr>
        <w:t>которое</w:t>
      </w:r>
      <w:proofErr w:type="gramEnd"/>
      <w:r>
        <w:rPr>
          <w:sz w:val="22"/>
          <w:szCs w:val="22"/>
        </w:rPr>
        <w:t xml:space="preserve"> получают на основе модели измерений согласно </w:t>
      </w:r>
      <w:r w:rsidRPr="00A57CD2">
        <w:rPr>
          <w:sz w:val="22"/>
          <w:szCs w:val="22"/>
        </w:rPr>
        <w:t>[22]</w:t>
      </w:r>
      <w:r>
        <w:rPr>
          <w:sz w:val="22"/>
          <w:szCs w:val="22"/>
        </w:rPr>
        <w:t>. Входные величины модели, в свою очередь, оценивают на основе измерений, включая межлабораторные испытания.</w:t>
      </w:r>
    </w:p>
    <w:p w:rsidR="00A57CD2" w:rsidRDefault="00EF362B" w:rsidP="00A7790D">
      <w:pPr>
        <w:widowControl w:val="0"/>
        <w:rPr>
          <w:sz w:val="22"/>
          <w:szCs w:val="22"/>
        </w:rPr>
      </w:pPr>
      <w:r>
        <w:rPr>
          <w:sz w:val="22"/>
          <w:szCs w:val="22"/>
        </w:rPr>
        <w:t>В качестве входных величин рассматривают стандартное отклонение воспроизвод</w:t>
      </w:r>
      <w:r>
        <w:rPr>
          <w:sz w:val="22"/>
          <w:szCs w:val="22"/>
        </w:rPr>
        <w:t>и</w:t>
      </w:r>
      <w:r>
        <w:rPr>
          <w:sz w:val="22"/>
          <w:szCs w:val="22"/>
        </w:rPr>
        <w:t xml:space="preserve">мости метода </w:t>
      </w:r>
      <w:r w:rsidRPr="00EF362B">
        <w:rPr>
          <w:rFonts w:ascii="Cambria" w:eastAsiaTheme="minorEastAsia" w:hAnsi="Cambria"/>
          <w:szCs w:val="24"/>
        </w:rPr>
        <w:t>σ</w:t>
      </w:r>
      <w:r w:rsidRPr="00EF362B">
        <w:rPr>
          <w:rFonts w:ascii="Cambria" w:eastAsiaTheme="minorEastAsia" w:hAnsi="Cambria"/>
          <w:szCs w:val="24"/>
          <w:vertAlign w:val="subscript"/>
          <w:lang w:val="en-US"/>
        </w:rPr>
        <w:t>R</w:t>
      </w:r>
      <w:r w:rsidRPr="00EF362B">
        <w:rPr>
          <w:rFonts w:ascii="Cambria" w:eastAsiaTheme="minorEastAsia" w:hAnsi="Cambria"/>
          <w:szCs w:val="24"/>
          <w:vertAlign w:val="subscript"/>
        </w:rPr>
        <w:t>0</w:t>
      </w:r>
      <w:r w:rsidRPr="00EF362B">
        <w:rPr>
          <w:sz w:val="22"/>
          <w:szCs w:val="22"/>
        </w:rPr>
        <w:t>, дБ,</w:t>
      </w:r>
      <w:r>
        <w:rPr>
          <w:rFonts w:eastAsiaTheme="minorEastAsia"/>
          <w:szCs w:val="24"/>
          <w:vertAlign w:val="subscript"/>
        </w:rPr>
        <w:t xml:space="preserve"> </w:t>
      </w:r>
      <w:r>
        <w:rPr>
          <w:sz w:val="22"/>
          <w:szCs w:val="22"/>
        </w:rPr>
        <w:t xml:space="preserve">и стандартное отклонение </w:t>
      </w:r>
      <w:r w:rsidRPr="00EF362B">
        <w:rPr>
          <w:rFonts w:ascii="Cambria" w:eastAsiaTheme="minorEastAsia" w:hAnsi="Cambria"/>
          <w:szCs w:val="24"/>
        </w:rPr>
        <w:t>σ</w:t>
      </w:r>
      <w:proofErr w:type="spellStart"/>
      <w:r w:rsidRPr="00EF362B">
        <w:rPr>
          <w:rFonts w:ascii="Cambria" w:eastAsiaTheme="minorEastAsia" w:hAnsi="Cambria"/>
          <w:szCs w:val="24"/>
          <w:vertAlign w:val="subscript"/>
          <w:lang w:val="en-US"/>
        </w:rPr>
        <w:t>omc</w:t>
      </w:r>
      <w:proofErr w:type="spellEnd"/>
      <w:r>
        <w:rPr>
          <w:sz w:val="22"/>
          <w:szCs w:val="22"/>
        </w:rPr>
        <w:t xml:space="preserve">, дБ, </w:t>
      </w:r>
      <w:r w:rsidRPr="00EF362B">
        <w:rPr>
          <w:sz w:val="22"/>
          <w:szCs w:val="22"/>
        </w:rPr>
        <w:t>характеризующее нестабильность условий работы и установки испытуемого источника шума</w:t>
      </w:r>
      <w:r>
        <w:rPr>
          <w:sz w:val="22"/>
          <w:szCs w:val="22"/>
        </w:rPr>
        <w:t xml:space="preserve">. </w:t>
      </w:r>
      <w:r w:rsidR="00E121A0">
        <w:rPr>
          <w:sz w:val="22"/>
          <w:szCs w:val="22"/>
        </w:rPr>
        <w:t>Общее</w:t>
      </w:r>
      <w:r>
        <w:rPr>
          <w:sz w:val="22"/>
          <w:szCs w:val="22"/>
        </w:rPr>
        <w:t xml:space="preserve"> стандартное отклонение рассчитывают по формуле </w:t>
      </w:r>
    </w:p>
    <w:p w:rsidR="00EF362B" w:rsidRPr="00EF362B" w:rsidRDefault="00EF362B" w:rsidP="00EF362B">
      <w:pPr>
        <w:tabs>
          <w:tab w:val="center" w:pos="4820"/>
          <w:tab w:val="right" w:pos="9639"/>
        </w:tabs>
        <w:ind w:firstLine="709"/>
        <w:rPr>
          <w:b/>
          <w:bCs/>
          <w:color w:val="000000"/>
          <w:sz w:val="22"/>
          <w:szCs w:val="22"/>
        </w:rPr>
      </w:pPr>
      <w:r>
        <w:rPr>
          <w:b/>
          <w:bCs/>
          <w:color w:val="000000"/>
        </w:rPr>
        <w:tab/>
      </w:r>
      <w:r w:rsidRPr="007D5DE9">
        <w:rPr>
          <w:position w:val="-12"/>
          <w:szCs w:val="24"/>
        </w:rPr>
        <w:object w:dxaOrig="1920" w:dyaOrig="460">
          <v:shape id="_x0000_i1115" type="#_x0000_t75" style="width:94.5pt;height:22.5pt" o:ole="">
            <v:imagedata r:id="rId188" o:title=""/>
          </v:shape>
          <o:OLEObject Type="Embed" ProgID="Equation.DSMT4" ShapeID="_x0000_i1115" DrawAspect="Content" ObjectID="_1809780416" r:id="rId189"/>
        </w:object>
      </w:r>
      <w:r>
        <w:rPr>
          <w:szCs w:val="24"/>
        </w:rPr>
        <w:t>.</w:t>
      </w:r>
      <w:r w:rsidRPr="00267B82">
        <w:rPr>
          <w:bCs/>
          <w:color w:val="000000"/>
        </w:rPr>
        <w:tab/>
      </w:r>
      <w:r w:rsidRPr="00EF362B">
        <w:rPr>
          <w:bCs/>
          <w:color w:val="000000"/>
          <w:sz w:val="22"/>
          <w:szCs w:val="22"/>
        </w:rPr>
        <w:t>(А.5)</w:t>
      </w:r>
    </w:p>
    <w:p w:rsidR="00EF362B" w:rsidRPr="00EF362B" w:rsidRDefault="00EF362B" w:rsidP="00A7790D">
      <w:pPr>
        <w:widowControl w:val="0"/>
        <w:rPr>
          <w:sz w:val="22"/>
          <w:szCs w:val="22"/>
        </w:rPr>
      </w:pPr>
      <w:r>
        <w:rPr>
          <w:sz w:val="22"/>
          <w:szCs w:val="22"/>
        </w:rPr>
        <w:t>Расширенную неопределенность измерения вычисляют по формуле</w:t>
      </w:r>
    </w:p>
    <w:p w:rsidR="00EF362B" w:rsidRPr="00EF362B" w:rsidRDefault="00EF362B" w:rsidP="00EF362B">
      <w:pPr>
        <w:tabs>
          <w:tab w:val="center" w:pos="4820"/>
          <w:tab w:val="right" w:pos="9639"/>
        </w:tabs>
        <w:ind w:firstLine="709"/>
        <w:rPr>
          <w:b/>
          <w:bCs/>
          <w:color w:val="000000"/>
          <w:sz w:val="22"/>
          <w:szCs w:val="22"/>
        </w:rPr>
      </w:pPr>
      <w:r>
        <w:rPr>
          <w:b/>
          <w:bCs/>
          <w:color w:val="000000"/>
        </w:rPr>
        <w:lastRenderedPageBreak/>
        <w:tab/>
      </w:r>
      <w:r w:rsidRPr="007D5DE9">
        <w:rPr>
          <w:position w:val="-12"/>
          <w:szCs w:val="24"/>
        </w:rPr>
        <w:object w:dxaOrig="1140" w:dyaOrig="360">
          <v:shape id="_x0000_i1116" type="#_x0000_t75" style="width:56.25pt;height:18pt" o:ole="">
            <v:imagedata r:id="rId190" o:title=""/>
          </v:shape>
          <o:OLEObject Type="Embed" ProgID="Equation.DSMT4" ShapeID="_x0000_i1116" DrawAspect="Content" ObjectID="_1809780417" r:id="rId191"/>
        </w:object>
      </w:r>
      <w:r>
        <w:rPr>
          <w:szCs w:val="24"/>
        </w:rPr>
        <w:t>.</w:t>
      </w:r>
      <w:r w:rsidRPr="00267B82">
        <w:rPr>
          <w:bCs/>
          <w:color w:val="000000"/>
        </w:rPr>
        <w:tab/>
      </w:r>
      <w:r w:rsidRPr="00EF362B">
        <w:rPr>
          <w:bCs/>
          <w:color w:val="000000"/>
          <w:sz w:val="22"/>
          <w:szCs w:val="22"/>
        </w:rPr>
        <w:t>(А.</w:t>
      </w:r>
      <w:r>
        <w:rPr>
          <w:bCs/>
          <w:color w:val="000000"/>
          <w:sz w:val="22"/>
          <w:szCs w:val="22"/>
        </w:rPr>
        <w:t>6</w:t>
      </w:r>
      <w:r w:rsidRPr="00EF362B">
        <w:rPr>
          <w:bCs/>
          <w:color w:val="000000"/>
          <w:sz w:val="22"/>
          <w:szCs w:val="22"/>
        </w:rPr>
        <w:t>)</w:t>
      </w:r>
    </w:p>
    <w:p w:rsidR="00DB2D18" w:rsidRDefault="00EF362B" w:rsidP="00D759DB">
      <w:pPr>
        <w:rPr>
          <w:sz w:val="22"/>
          <w:szCs w:val="22"/>
        </w:rPr>
      </w:pPr>
      <w:r>
        <w:rPr>
          <w:sz w:val="22"/>
          <w:szCs w:val="22"/>
        </w:rPr>
        <w:t>В предположении нормального распределения измеряемой величины</w:t>
      </w:r>
      <w:r w:rsidR="0008278F">
        <w:rPr>
          <w:sz w:val="22"/>
          <w:szCs w:val="22"/>
        </w:rPr>
        <w:t xml:space="preserve"> </w:t>
      </w:r>
      <w:r w:rsidR="0008278F" w:rsidRPr="0008278F">
        <w:rPr>
          <w:rFonts w:ascii="Cambria" w:eastAsiaTheme="minorEastAsia" w:hAnsi="Cambria"/>
          <w:i/>
          <w:szCs w:val="24"/>
          <w:lang w:val="en-US"/>
        </w:rPr>
        <w:t>L</w:t>
      </w:r>
      <w:r w:rsidR="0008278F" w:rsidRPr="0008278F">
        <w:rPr>
          <w:rFonts w:ascii="Cambria" w:eastAsiaTheme="minorEastAsia" w:hAnsi="Cambria"/>
          <w:szCs w:val="24"/>
          <w:vertAlign w:val="subscript"/>
          <w:lang w:val="en-US"/>
        </w:rPr>
        <w:t>W</w:t>
      </w:r>
      <w:r>
        <w:rPr>
          <w:sz w:val="22"/>
          <w:szCs w:val="22"/>
        </w:rPr>
        <w:t xml:space="preserve"> коэффиц</w:t>
      </w:r>
      <w:r>
        <w:rPr>
          <w:sz w:val="22"/>
          <w:szCs w:val="22"/>
        </w:rPr>
        <w:t>и</w:t>
      </w:r>
      <w:r>
        <w:rPr>
          <w:sz w:val="22"/>
          <w:szCs w:val="22"/>
        </w:rPr>
        <w:t xml:space="preserve">ент охвата </w:t>
      </w:r>
      <w:r w:rsidRPr="00EF362B">
        <w:rPr>
          <w:rFonts w:ascii="Cambria" w:eastAsiaTheme="minorEastAsia" w:hAnsi="Cambria"/>
          <w:i/>
          <w:szCs w:val="24"/>
        </w:rPr>
        <w:t>k</w:t>
      </w:r>
      <w:r w:rsidRPr="00EF362B">
        <w:rPr>
          <w:rFonts w:ascii="Cambria" w:eastAsiaTheme="minorEastAsia" w:hAnsi="Cambria"/>
          <w:szCs w:val="24"/>
          <w:vertAlign w:val="subscript"/>
        </w:rPr>
        <w:t>1</w:t>
      </w:r>
      <w:r>
        <w:rPr>
          <w:sz w:val="22"/>
          <w:szCs w:val="22"/>
        </w:rPr>
        <w:t xml:space="preserve"> для симметричного интервала охвата от </w:t>
      </w:r>
      <w:r w:rsidRPr="00EF362B">
        <w:rPr>
          <w:rFonts w:eastAsiaTheme="minorEastAsia"/>
          <w:szCs w:val="24"/>
        </w:rPr>
        <w:t>(</w:t>
      </w:r>
      <w:r w:rsidRPr="0008278F">
        <w:rPr>
          <w:rFonts w:ascii="Cambria" w:eastAsiaTheme="minorEastAsia" w:hAnsi="Cambria"/>
          <w:i/>
          <w:szCs w:val="24"/>
          <w:lang w:val="en-US"/>
        </w:rPr>
        <w:t>L</w:t>
      </w:r>
      <w:r w:rsidRPr="0008278F">
        <w:rPr>
          <w:rFonts w:ascii="Cambria" w:eastAsiaTheme="minorEastAsia" w:hAnsi="Cambria"/>
          <w:szCs w:val="24"/>
          <w:vertAlign w:val="subscript"/>
          <w:lang w:val="en-US"/>
        </w:rPr>
        <w:t>W</w:t>
      </w:r>
      <w:r w:rsidRPr="0008278F">
        <w:rPr>
          <w:rFonts w:ascii="Cambria" w:eastAsiaTheme="minorEastAsia" w:hAnsi="Cambria"/>
          <w:szCs w:val="24"/>
          <w:lang w:val="en-US"/>
        </w:rPr>
        <w:t> </w:t>
      </w:r>
      <w:r w:rsidRPr="0008278F">
        <w:rPr>
          <w:rFonts w:ascii="Cambria" w:eastAsiaTheme="minorEastAsia" w:hAnsi="Cambria"/>
          <w:szCs w:val="24"/>
        </w:rPr>
        <w:t>−</w:t>
      </w:r>
      <w:r w:rsidRPr="0008278F">
        <w:rPr>
          <w:rFonts w:ascii="Cambria" w:eastAsiaTheme="minorEastAsia" w:hAnsi="Cambria"/>
          <w:szCs w:val="24"/>
          <w:lang w:val="en-US"/>
        </w:rPr>
        <w:t> </w:t>
      </w:r>
      <w:r w:rsidRPr="0008278F">
        <w:rPr>
          <w:rFonts w:ascii="Cambria" w:eastAsiaTheme="minorEastAsia" w:hAnsi="Cambria"/>
          <w:i/>
          <w:szCs w:val="24"/>
          <w:lang w:val="en-US"/>
        </w:rPr>
        <w:t>U</w:t>
      </w:r>
      <w:r w:rsidRPr="00EF362B">
        <w:rPr>
          <w:rFonts w:eastAsiaTheme="minorEastAsia"/>
          <w:szCs w:val="24"/>
        </w:rPr>
        <w:t>)</w:t>
      </w:r>
      <w:r>
        <w:rPr>
          <w:rFonts w:eastAsiaTheme="minorEastAsia"/>
          <w:szCs w:val="24"/>
        </w:rPr>
        <w:t xml:space="preserve"> </w:t>
      </w:r>
      <w:r>
        <w:rPr>
          <w:sz w:val="22"/>
          <w:szCs w:val="22"/>
        </w:rPr>
        <w:t xml:space="preserve">до </w:t>
      </w:r>
      <w:r w:rsidR="0008278F" w:rsidRPr="0008278F">
        <w:rPr>
          <w:rFonts w:eastAsiaTheme="minorEastAsia"/>
          <w:szCs w:val="24"/>
        </w:rPr>
        <w:t>(</w:t>
      </w:r>
      <w:r w:rsidR="0008278F" w:rsidRPr="0008278F">
        <w:rPr>
          <w:rFonts w:ascii="Cambria" w:eastAsiaTheme="minorEastAsia" w:hAnsi="Cambria"/>
          <w:i/>
          <w:szCs w:val="24"/>
          <w:lang w:val="en-US"/>
        </w:rPr>
        <w:t>L</w:t>
      </w:r>
      <w:r w:rsidR="0008278F" w:rsidRPr="0008278F">
        <w:rPr>
          <w:rFonts w:ascii="Cambria" w:eastAsiaTheme="minorEastAsia" w:hAnsi="Cambria"/>
          <w:szCs w:val="24"/>
          <w:vertAlign w:val="subscript"/>
          <w:lang w:val="en-US"/>
        </w:rPr>
        <w:t>W</w:t>
      </w:r>
      <w:r w:rsidR="0008278F" w:rsidRPr="0008278F">
        <w:rPr>
          <w:rFonts w:ascii="Cambria" w:eastAsiaTheme="minorEastAsia" w:hAnsi="Cambria"/>
          <w:szCs w:val="24"/>
          <w:lang w:val="en-US"/>
        </w:rPr>
        <w:t> </w:t>
      </w:r>
      <w:r w:rsidR="0008278F" w:rsidRPr="0008278F">
        <w:rPr>
          <w:rFonts w:ascii="Cambria" w:eastAsiaTheme="minorEastAsia" w:hAnsi="Cambria"/>
          <w:szCs w:val="24"/>
        </w:rPr>
        <w:t>+</w:t>
      </w:r>
      <w:r w:rsidR="0008278F" w:rsidRPr="0008278F">
        <w:rPr>
          <w:rFonts w:ascii="Cambria" w:eastAsiaTheme="minorEastAsia" w:hAnsi="Cambria"/>
          <w:szCs w:val="24"/>
          <w:lang w:val="en-US"/>
        </w:rPr>
        <w:t> </w:t>
      </w:r>
      <w:r w:rsidR="0008278F" w:rsidRPr="0008278F">
        <w:rPr>
          <w:rFonts w:ascii="Cambria" w:eastAsiaTheme="minorEastAsia" w:hAnsi="Cambria"/>
          <w:i/>
          <w:szCs w:val="24"/>
          <w:lang w:val="en-US"/>
        </w:rPr>
        <w:t>U</w:t>
      </w:r>
      <w:r w:rsidR="0008278F" w:rsidRPr="0008278F">
        <w:rPr>
          <w:rFonts w:eastAsiaTheme="minorEastAsia"/>
          <w:szCs w:val="24"/>
        </w:rPr>
        <w:t>)</w:t>
      </w:r>
      <w:r>
        <w:rPr>
          <w:sz w:val="22"/>
          <w:szCs w:val="22"/>
        </w:rPr>
        <w:t xml:space="preserve"> при уровне дов</w:t>
      </w:r>
      <w:r>
        <w:rPr>
          <w:sz w:val="22"/>
          <w:szCs w:val="22"/>
        </w:rPr>
        <w:t>е</w:t>
      </w:r>
      <w:r>
        <w:rPr>
          <w:sz w:val="22"/>
          <w:szCs w:val="22"/>
        </w:rPr>
        <w:t xml:space="preserve">рия 95 % будет равен двум, </w:t>
      </w:r>
      <w:r w:rsidR="0008278F" w:rsidRPr="0008278F">
        <w:rPr>
          <w:rFonts w:ascii="Cambria" w:eastAsiaTheme="minorEastAsia" w:hAnsi="Cambria"/>
          <w:i/>
          <w:szCs w:val="24"/>
        </w:rPr>
        <w:t>k</w:t>
      </w:r>
      <w:r w:rsidR="0008278F" w:rsidRPr="0008278F">
        <w:rPr>
          <w:rFonts w:ascii="Cambria" w:eastAsiaTheme="minorEastAsia" w:hAnsi="Cambria"/>
          <w:szCs w:val="24"/>
          <w:vertAlign w:val="subscript"/>
        </w:rPr>
        <w:t>1</w:t>
      </w:r>
      <w:r w:rsidR="0008278F" w:rsidRPr="007D5DE9">
        <w:rPr>
          <w:rFonts w:eastAsiaTheme="minorEastAsia"/>
          <w:szCs w:val="24"/>
        </w:rPr>
        <w:t> = 2</w:t>
      </w:r>
      <w:r w:rsidR="0008278F">
        <w:rPr>
          <w:sz w:val="22"/>
          <w:szCs w:val="22"/>
        </w:rPr>
        <w:t>.</w:t>
      </w:r>
    </w:p>
    <w:p w:rsidR="00DB2D18" w:rsidRPr="0008278F" w:rsidRDefault="0008278F" w:rsidP="00D759DB">
      <w:pPr>
        <w:rPr>
          <w:b/>
          <w:sz w:val="22"/>
          <w:szCs w:val="22"/>
        </w:rPr>
      </w:pPr>
      <w:r w:rsidRPr="0008278F">
        <w:rPr>
          <w:b/>
          <w:sz w:val="22"/>
          <w:szCs w:val="22"/>
        </w:rPr>
        <w:t xml:space="preserve">А.8.3 Определение </w:t>
      </w:r>
      <w:r w:rsidRPr="0008278F">
        <w:rPr>
          <w:rFonts w:ascii="Cambria" w:eastAsiaTheme="minorEastAsia" w:hAnsi="Cambria"/>
          <w:b/>
          <w:szCs w:val="24"/>
        </w:rPr>
        <w:t>σ</w:t>
      </w:r>
      <w:proofErr w:type="spellStart"/>
      <w:r w:rsidRPr="0008278F">
        <w:rPr>
          <w:rFonts w:ascii="Cambria" w:eastAsiaTheme="minorEastAsia" w:hAnsi="Cambria"/>
          <w:b/>
          <w:szCs w:val="24"/>
          <w:vertAlign w:val="subscript"/>
          <w:lang w:val="en-US"/>
        </w:rPr>
        <w:t>omc</w:t>
      </w:r>
      <w:proofErr w:type="spellEnd"/>
    </w:p>
    <w:p w:rsidR="0008278F" w:rsidRPr="00E769BE" w:rsidRDefault="0008278F" w:rsidP="0008278F">
      <w:pPr>
        <w:rPr>
          <w:sz w:val="22"/>
          <w:szCs w:val="22"/>
        </w:rPr>
      </w:pPr>
      <w:r>
        <w:rPr>
          <w:sz w:val="22"/>
          <w:szCs w:val="22"/>
        </w:rPr>
        <w:t xml:space="preserve">Положения </w:t>
      </w:r>
      <w:r w:rsidRPr="00E769BE">
        <w:rPr>
          <w:sz w:val="22"/>
          <w:szCs w:val="22"/>
          <w:lang w:val="en-US"/>
        </w:rPr>
        <w:t>ISO</w:t>
      </w:r>
      <w:r w:rsidRPr="00E769BE">
        <w:rPr>
          <w:sz w:val="22"/>
          <w:szCs w:val="22"/>
        </w:rPr>
        <w:t xml:space="preserve"> 3744:2010 (</w:t>
      </w:r>
      <w:r>
        <w:rPr>
          <w:sz w:val="22"/>
          <w:szCs w:val="22"/>
        </w:rPr>
        <w:t>9.</w:t>
      </w:r>
      <w:r w:rsidR="00D30499">
        <w:rPr>
          <w:sz w:val="22"/>
          <w:szCs w:val="22"/>
        </w:rPr>
        <w:t>2</w:t>
      </w:r>
      <w:r w:rsidRPr="00E769BE">
        <w:rPr>
          <w:sz w:val="22"/>
          <w:szCs w:val="22"/>
        </w:rPr>
        <w:t xml:space="preserve">) заменяют </w:t>
      </w:r>
      <w:r>
        <w:rPr>
          <w:sz w:val="22"/>
          <w:szCs w:val="22"/>
        </w:rPr>
        <w:t>следующими</w:t>
      </w:r>
      <w:r w:rsidRPr="00E769BE">
        <w:rPr>
          <w:sz w:val="22"/>
          <w:szCs w:val="22"/>
        </w:rPr>
        <w:t>.</w:t>
      </w:r>
    </w:p>
    <w:p w:rsidR="0008278F" w:rsidRPr="0044376B" w:rsidRDefault="0008278F" w:rsidP="0008278F">
      <w:pPr>
        <w:rPr>
          <w:rFonts w:cs="Arial"/>
          <w:sz w:val="22"/>
          <w:szCs w:val="22"/>
        </w:rPr>
      </w:pPr>
      <w:r w:rsidRPr="0044376B">
        <w:rPr>
          <w:rFonts w:cs="Arial"/>
          <w:sz w:val="22"/>
          <w:szCs w:val="22"/>
        </w:rPr>
        <w:t xml:space="preserve">Стандартное отклонение </w:t>
      </w:r>
      <w:r w:rsidRPr="0008278F">
        <w:rPr>
          <w:rFonts w:ascii="Cambria" w:eastAsiaTheme="minorEastAsia" w:hAnsi="Cambria"/>
          <w:szCs w:val="24"/>
        </w:rPr>
        <w:t>σ</w:t>
      </w:r>
      <w:proofErr w:type="spellStart"/>
      <w:r w:rsidRPr="0008278F">
        <w:rPr>
          <w:rFonts w:ascii="Cambria" w:eastAsiaTheme="minorEastAsia" w:hAnsi="Cambria"/>
          <w:szCs w:val="24"/>
          <w:vertAlign w:val="subscript"/>
          <w:lang w:val="en-US"/>
        </w:rPr>
        <w:t>omc</w:t>
      </w:r>
      <w:proofErr w:type="spellEnd"/>
      <w:r w:rsidRPr="0044376B">
        <w:rPr>
          <w:rFonts w:cs="Arial"/>
          <w:sz w:val="22"/>
          <w:szCs w:val="22"/>
        </w:rPr>
        <w:t xml:space="preserve">, дБ, </w:t>
      </w:r>
      <w:r>
        <w:rPr>
          <w:rFonts w:cs="Arial"/>
          <w:sz w:val="22"/>
          <w:szCs w:val="22"/>
        </w:rPr>
        <w:t>характеризующее возможный разброс результатов измерений для данного образца электрогенератора,</w:t>
      </w:r>
      <w:r w:rsidRPr="0044376B">
        <w:rPr>
          <w:rFonts w:cs="Arial"/>
          <w:sz w:val="22"/>
          <w:szCs w:val="22"/>
        </w:rPr>
        <w:t xml:space="preserve"> рассчитывают по формуле</w:t>
      </w:r>
    </w:p>
    <w:p w:rsidR="0008278F" w:rsidRPr="0008278F" w:rsidRDefault="0008278F" w:rsidP="0008278F">
      <w:pPr>
        <w:tabs>
          <w:tab w:val="center" w:pos="4820"/>
          <w:tab w:val="right" w:pos="9639"/>
        </w:tabs>
        <w:ind w:firstLine="709"/>
        <w:rPr>
          <w:b/>
          <w:bCs/>
          <w:color w:val="000000"/>
          <w:sz w:val="22"/>
          <w:szCs w:val="22"/>
          <w:lang w:val="en-US"/>
        </w:rPr>
      </w:pPr>
      <w:r>
        <w:rPr>
          <w:b/>
          <w:bCs/>
          <w:color w:val="000000"/>
        </w:rPr>
        <w:tab/>
      </w:r>
      <w:r w:rsidRPr="0008278F">
        <w:rPr>
          <w:position w:val="-40"/>
          <w:szCs w:val="24"/>
        </w:rPr>
        <w:object w:dxaOrig="3240" w:dyaOrig="940">
          <v:shape id="_x0000_i1117" type="#_x0000_t75" style="width:162pt;height:47.25pt" o:ole="">
            <v:imagedata r:id="rId192" o:title=""/>
          </v:shape>
          <o:OLEObject Type="Embed" ProgID="Equation.DSMT4" ShapeID="_x0000_i1117" DrawAspect="Content" ObjectID="_1809780418" r:id="rId193"/>
        </w:object>
      </w:r>
      <w:r w:rsidRPr="0008278F">
        <w:rPr>
          <w:szCs w:val="24"/>
          <w:lang w:val="en-US"/>
        </w:rPr>
        <w:t>.</w:t>
      </w:r>
      <w:r w:rsidRPr="0008278F">
        <w:rPr>
          <w:bCs/>
          <w:color w:val="000000"/>
          <w:lang w:val="en-US"/>
        </w:rPr>
        <w:tab/>
      </w:r>
      <w:r w:rsidRPr="0008278F">
        <w:rPr>
          <w:bCs/>
          <w:color w:val="000000"/>
          <w:sz w:val="22"/>
          <w:szCs w:val="22"/>
          <w:lang w:val="en-US"/>
        </w:rPr>
        <w:t>(</w:t>
      </w:r>
      <w:r w:rsidRPr="00EF362B">
        <w:rPr>
          <w:bCs/>
          <w:color w:val="000000"/>
          <w:sz w:val="22"/>
          <w:szCs w:val="22"/>
        </w:rPr>
        <w:t>А</w:t>
      </w:r>
      <w:r w:rsidRPr="0008278F">
        <w:rPr>
          <w:bCs/>
          <w:color w:val="000000"/>
          <w:sz w:val="22"/>
          <w:szCs w:val="22"/>
          <w:lang w:val="en-US"/>
        </w:rPr>
        <w:t>.7)</w:t>
      </w:r>
    </w:p>
    <w:p w:rsidR="00D30499" w:rsidRPr="0008278F" w:rsidRDefault="0008278F" w:rsidP="0008278F">
      <w:pPr>
        <w:ind w:firstLine="0"/>
        <w:rPr>
          <w:sz w:val="22"/>
          <w:szCs w:val="22"/>
        </w:rPr>
      </w:pPr>
      <w:r>
        <w:rPr>
          <w:sz w:val="22"/>
          <w:szCs w:val="22"/>
        </w:rPr>
        <w:t>где</w:t>
      </w:r>
      <w:r w:rsidRPr="0008278F">
        <w:rPr>
          <w:sz w:val="22"/>
          <w:szCs w:val="22"/>
        </w:rPr>
        <w:tab/>
      </w:r>
      <w:r w:rsidRPr="00A70F8D">
        <w:rPr>
          <w:position w:val="-16"/>
        </w:rPr>
        <w:object w:dxaOrig="440" w:dyaOrig="440">
          <v:shape id="_x0000_i1118" type="#_x0000_t75" style="width:21.75pt;height:21.75pt" o:ole="">
            <v:imagedata r:id="rId194" o:title=""/>
          </v:shape>
          <o:OLEObject Type="Embed" ProgID="Equation.DSMT4" ShapeID="_x0000_i1118" DrawAspect="Content" ObjectID="_1809780419" r:id="rId195"/>
        </w:object>
      </w:r>
      <w:r>
        <w:t xml:space="preserve"> – энергетическое среднее эквивалентных уровней звукового давления по всем точкам измерений на измерительной поверхности после коррекции на фоновый шум для </w:t>
      </w:r>
      <w:r w:rsidRPr="0008278F">
        <w:rPr>
          <w:rFonts w:ascii="Cambria" w:hAnsi="Cambria"/>
          <w:i/>
          <w:lang w:val="en-US"/>
        </w:rPr>
        <w:t>j</w:t>
      </w:r>
      <w:r>
        <w:t>-го измерения (включающего демонтаж электрогенератора, его повторную установку и проведение измерений шума в заданном режиме работы и заданных условиях</w:t>
      </w:r>
      <w:r w:rsidR="00D30499">
        <w:t>), дБ;</w:t>
      </w:r>
    </w:p>
    <w:p w:rsidR="0008278F" w:rsidRPr="0008278F" w:rsidRDefault="00D30499" w:rsidP="00D759DB">
      <w:pPr>
        <w:rPr>
          <w:sz w:val="22"/>
          <w:szCs w:val="22"/>
        </w:rPr>
      </w:pPr>
      <w:r w:rsidRPr="00A70F8D">
        <w:rPr>
          <w:position w:val="-16"/>
        </w:rPr>
        <w:object w:dxaOrig="520" w:dyaOrig="440">
          <v:shape id="_x0000_i1119" type="#_x0000_t75" style="width:25.5pt;height:21.75pt" o:ole="">
            <v:imagedata r:id="rId196" o:title=""/>
          </v:shape>
          <o:OLEObject Type="Embed" ProgID="Equation.DSMT4" ShapeID="_x0000_i1119" DrawAspect="Content" ObjectID="_1809780420" r:id="rId197"/>
        </w:object>
      </w:r>
      <w:r>
        <w:t xml:space="preserve"> –</w:t>
      </w:r>
      <w:r w:rsidR="009F41C4">
        <w:t xml:space="preserve"> </w:t>
      </w:r>
      <w:r>
        <w:t>среднее</w:t>
      </w:r>
      <w:r w:rsidR="009F41C4">
        <w:t xml:space="preserve"> арифметическое</w:t>
      </w:r>
      <w:r>
        <w:t xml:space="preserve"> по всем </w:t>
      </w:r>
      <w:r w:rsidRPr="00A70F8D">
        <w:rPr>
          <w:position w:val="-16"/>
        </w:rPr>
        <w:object w:dxaOrig="440" w:dyaOrig="440">
          <v:shape id="_x0000_i1120" type="#_x0000_t75" style="width:21.75pt;height:21.75pt" o:ole="">
            <v:imagedata r:id="rId194" o:title=""/>
          </v:shape>
          <o:OLEObject Type="Embed" ProgID="Equation.DSMT4" ShapeID="_x0000_i1120" DrawAspect="Content" ObjectID="_1809780421" r:id="rId198"/>
        </w:object>
      </w:r>
      <w:r>
        <w:t>.</w:t>
      </w:r>
    </w:p>
    <w:p w:rsidR="0008278F" w:rsidRDefault="00D30499" w:rsidP="00D759DB">
      <w:pPr>
        <w:rPr>
          <w:sz w:val="22"/>
          <w:szCs w:val="22"/>
        </w:rPr>
      </w:pPr>
      <w:r>
        <w:rPr>
          <w:sz w:val="22"/>
          <w:szCs w:val="22"/>
        </w:rPr>
        <w:t xml:space="preserve">Для оценки </w:t>
      </w:r>
      <w:r w:rsidRPr="0008278F">
        <w:rPr>
          <w:rFonts w:ascii="Cambria" w:eastAsiaTheme="minorEastAsia" w:hAnsi="Cambria"/>
          <w:szCs w:val="24"/>
        </w:rPr>
        <w:t>σ</w:t>
      </w:r>
      <w:proofErr w:type="spellStart"/>
      <w:r w:rsidRPr="0008278F">
        <w:rPr>
          <w:rFonts w:ascii="Cambria" w:eastAsiaTheme="minorEastAsia" w:hAnsi="Cambria"/>
          <w:szCs w:val="24"/>
          <w:vertAlign w:val="subscript"/>
          <w:lang w:val="en-US"/>
        </w:rPr>
        <w:t>omc</w:t>
      </w:r>
      <w:proofErr w:type="spellEnd"/>
      <w:r>
        <w:rPr>
          <w:sz w:val="22"/>
          <w:szCs w:val="22"/>
        </w:rPr>
        <w:t xml:space="preserve"> измерения проводят тем же лицом, теми же средствами измерений и в тех же точках с использованием одного и того же образца электрогенератора, устанавл</w:t>
      </w:r>
      <w:r>
        <w:rPr>
          <w:sz w:val="22"/>
          <w:szCs w:val="22"/>
        </w:rPr>
        <w:t>и</w:t>
      </w:r>
      <w:r>
        <w:rPr>
          <w:sz w:val="22"/>
          <w:szCs w:val="22"/>
        </w:rPr>
        <w:t>ваемого в одном и том же месте и положении.</w:t>
      </w:r>
    </w:p>
    <w:p w:rsidR="00D30499" w:rsidRDefault="00D30499" w:rsidP="00D759DB">
      <w:pPr>
        <w:rPr>
          <w:sz w:val="22"/>
          <w:szCs w:val="22"/>
        </w:rPr>
      </w:pPr>
      <w:r>
        <w:rPr>
          <w:sz w:val="22"/>
          <w:szCs w:val="22"/>
        </w:rPr>
        <w:t xml:space="preserve">При отсутствии возможности проведения указанных измерений в качестве оценки </w:t>
      </w:r>
      <w:r w:rsidRPr="0008278F">
        <w:rPr>
          <w:rFonts w:ascii="Cambria" w:eastAsiaTheme="minorEastAsia" w:hAnsi="Cambria"/>
          <w:szCs w:val="24"/>
        </w:rPr>
        <w:t>σ</w:t>
      </w:r>
      <w:proofErr w:type="spellStart"/>
      <w:r w:rsidRPr="0008278F">
        <w:rPr>
          <w:rFonts w:ascii="Cambria" w:eastAsiaTheme="minorEastAsia" w:hAnsi="Cambria"/>
          <w:szCs w:val="24"/>
          <w:vertAlign w:val="subscript"/>
          <w:lang w:val="en-US"/>
        </w:rPr>
        <w:t>omc</w:t>
      </w:r>
      <w:proofErr w:type="spellEnd"/>
      <w:r>
        <w:rPr>
          <w:sz w:val="22"/>
          <w:szCs w:val="22"/>
        </w:rPr>
        <w:t xml:space="preserve"> можно принять 0,5 дБ.</w:t>
      </w:r>
    </w:p>
    <w:p w:rsidR="00D30499" w:rsidRPr="00D30499" w:rsidRDefault="00D30499" w:rsidP="00D30499">
      <w:pPr>
        <w:rPr>
          <w:b/>
          <w:sz w:val="22"/>
          <w:szCs w:val="22"/>
        </w:rPr>
      </w:pPr>
      <w:r w:rsidRPr="00D30499">
        <w:rPr>
          <w:b/>
          <w:sz w:val="22"/>
          <w:szCs w:val="22"/>
        </w:rPr>
        <w:t xml:space="preserve">А.8.4 Определение </w:t>
      </w:r>
      <w:r w:rsidRPr="00D30499">
        <w:rPr>
          <w:rFonts w:ascii="Cambria" w:eastAsiaTheme="minorEastAsia" w:hAnsi="Cambria"/>
          <w:b/>
          <w:szCs w:val="24"/>
        </w:rPr>
        <w:t>σ</w:t>
      </w:r>
      <w:r w:rsidRPr="00D30499">
        <w:rPr>
          <w:rFonts w:ascii="Cambria" w:eastAsiaTheme="minorEastAsia" w:hAnsi="Cambria"/>
          <w:b/>
          <w:szCs w:val="24"/>
          <w:vertAlign w:val="subscript"/>
          <w:lang w:val="en-US"/>
        </w:rPr>
        <w:t>R</w:t>
      </w:r>
      <w:r w:rsidRPr="00D30499">
        <w:rPr>
          <w:rFonts w:ascii="Cambria" w:eastAsiaTheme="minorEastAsia" w:hAnsi="Cambria"/>
          <w:b/>
          <w:szCs w:val="24"/>
          <w:vertAlign w:val="subscript"/>
        </w:rPr>
        <w:t>0</w:t>
      </w:r>
    </w:p>
    <w:p w:rsidR="00D30499" w:rsidRPr="00E769BE" w:rsidRDefault="00D30499" w:rsidP="00D30499">
      <w:pPr>
        <w:rPr>
          <w:sz w:val="22"/>
          <w:szCs w:val="22"/>
        </w:rPr>
      </w:pPr>
      <w:r>
        <w:rPr>
          <w:sz w:val="22"/>
          <w:szCs w:val="22"/>
        </w:rPr>
        <w:t xml:space="preserve">Положения </w:t>
      </w:r>
      <w:r w:rsidRPr="00E769BE">
        <w:rPr>
          <w:sz w:val="22"/>
          <w:szCs w:val="22"/>
          <w:lang w:val="en-US"/>
        </w:rPr>
        <w:t>ISO</w:t>
      </w:r>
      <w:r w:rsidRPr="00E769BE">
        <w:rPr>
          <w:sz w:val="22"/>
          <w:szCs w:val="22"/>
        </w:rPr>
        <w:t xml:space="preserve"> 3744:2010 (</w:t>
      </w:r>
      <w:r>
        <w:rPr>
          <w:sz w:val="22"/>
          <w:szCs w:val="22"/>
        </w:rPr>
        <w:t>9.3</w:t>
      </w:r>
      <w:r w:rsidRPr="00E769BE">
        <w:rPr>
          <w:sz w:val="22"/>
          <w:szCs w:val="22"/>
        </w:rPr>
        <w:t xml:space="preserve">) заменяют </w:t>
      </w:r>
      <w:r>
        <w:rPr>
          <w:sz w:val="22"/>
          <w:szCs w:val="22"/>
        </w:rPr>
        <w:t>следующими</w:t>
      </w:r>
      <w:r w:rsidRPr="00E769BE">
        <w:rPr>
          <w:sz w:val="22"/>
          <w:szCs w:val="22"/>
        </w:rPr>
        <w:t>.</w:t>
      </w:r>
    </w:p>
    <w:p w:rsidR="00D30499" w:rsidRDefault="00D30499" w:rsidP="00D759DB">
      <w:pPr>
        <w:rPr>
          <w:sz w:val="22"/>
          <w:szCs w:val="22"/>
        </w:rPr>
      </w:pPr>
      <w:r>
        <w:rPr>
          <w:sz w:val="22"/>
          <w:szCs w:val="22"/>
        </w:rPr>
        <w:t>А.8.4.1 Общие положения</w:t>
      </w:r>
    </w:p>
    <w:p w:rsidR="00D30499" w:rsidRDefault="00D30499" w:rsidP="00D759DB">
      <w:pPr>
        <w:rPr>
          <w:sz w:val="22"/>
          <w:szCs w:val="22"/>
        </w:rPr>
      </w:pPr>
      <w:r>
        <w:rPr>
          <w:sz w:val="22"/>
          <w:szCs w:val="22"/>
        </w:rPr>
        <w:t>Стандартное отклонение воспроизводимости учитывает все воз</w:t>
      </w:r>
      <w:r w:rsidR="0003631B">
        <w:rPr>
          <w:sz w:val="22"/>
          <w:szCs w:val="22"/>
        </w:rPr>
        <w:t>можные источники вариативности уровня звуковой мощности для одного электрогенератора в рамках условий и режимов испытаний электрогенераторов, установленных настоящим стандартом, за искл</w:t>
      </w:r>
      <w:r w:rsidR="0003631B">
        <w:rPr>
          <w:sz w:val="22"/>
          <w:szCs w:val="22"/>
        </w:rPr>
        <w:t>ю</w:t>
      </w:r>
      <w:r w:rsidR="0003631B">
        <w:rPr>
          <w:sz w:val="22"/>
          <w:szCs w:val="22"/>
        </w:rPr>
        <w:t xml:space="preserve">чением учитываемых при оценке </w:t>
      </w:r>
      <w:r w:rsidR="0003631B" w:rsidRPr="0008278F">
        <w:rPr>
          <w:rFonts w:ascii="Cambria" w:eastAsiaTheme="minorEastAsia" w:hAnsi="Cambria"/>
          <w:szCs w:val="24"/>
        </w:rPr>
        <w:t>σ</w:t>
      </w:r>
      <w:proofErr w:type="spellStart"/>
      <w:r w:rsidR="0003631B" w:rsidRPr="0008278F">
        <w:rPr>
          <w:rFonts w:ascii="Cambria" w:eastAsiaTheme="minorEastAsia" w:hAnsi="Cambria"/>
          <w:szCs w:val="24"/>
          <w:vertAlign w:val="subscript"/>
          <w:lang w:val="en-US"/>
        </w:rPr>
        <w:t>omc</w:t>
      </w:r>
      <w:proofErr w:type="spellEnd"/>
      <w:r w:rsidR="0003631B">
        <w:rPr>
          <w:sz w:val="22"/>
          <w:szCs w:val="22"/>
        </w:rPr>
        <w:t xml:space="preserve">. К таким источникам относятся особенности излучения шума данным генератором, применяемые средства измерения, проведение </w:t>
      </w:r>
      <w:proofErr w:type="spellStart"/>
      <w:r w:rsidR="0003631B">
        <w:rPr>
          <w:sz w:val="22"/>
          <w:szCs w:val="22"/>
        </w:rPr>
        <w:t>измеренийв</w:t>
      </w:r>
      <w:proofErr w:type="spellEnd"/>
      <w:r w:rsidR="0003631B">
        <w:rPr>
          <w:sz w:val="22"/>
          <w:szCs w:val="22"/>
        </w:rPr>
        <w:t xml:space="preserve"> разных местах разными лицами и лабораториями.</w:t>
      </w:r>
    </w:p>
    <w:p w:rsidR="0003631B" w:rsidRDefault="0003631B" w:rsidP="00D759DB">
      <w:pPr>
        <w:rPr>
          <w:sz w:val="22"/>
          <w:szCs w:val="22"/>
        </w:rPr>
      </w:pPr>
      <w:r>
        <w:rPr>
          <w:sz w:val="22"/>
          <w:szCs w:val="22"/>
        </w:rPr>
        <w:t>А.8.4.2 Межлабораторные испытания</w:t>
      </w:r>
    </w:p>
    <w:p w:rsidR="0003631B" w:rsidRPr="0003631B" w:rsidRDefault="0003631B" w:rsidP="00D759DB">
      <w:pPr>
        <w:rPr>
          <w:sz w:val="22"/>
          <w:szCs w:val="22"/>
        </w:rPr>
      </w:pPr>
      <w:r>
        <w:rPr>
          <w:sz w:val="22"/>
          <w:szCs w:val="22"/>
        </w:rPr>
        <w:lastRenderedPageBreak/>
        <w:t xml:space="preserve">Стандартное отклонение воспроизводимости </w:t>
      </w:r>
      <w:r w:rsidRPr="0003631B">
        <w:rPr>
          <w:rFonts w:ascii="Cambria" w:eastAsiaTheme="minorEastAsia" w:hAnsi="Cambria"/>
          <w:szCs w:val="24"/>
        </w:rPr>
        <w:t>σ</w:t>
      </w:r>
      <w:r w:rsidRPr="0003631B">
        <w:rPr>
          <w:rFonts w:ascii="Cambria" w:eastAsiaTheme="minorEastAsia" w:hAnsi="Cambria"/>
          <w:szCs w:val="24"/>
          <w:vertAlign w:val="subscript"/>
          <w:lang w:val="en-US"/>
        </w:rPr>
        <w:t>R</w:t>
      </w:r>
      <w:r w:rsidRPr="0003631B">
        <w:rPr>
          <w:rFonts w:ascii="Cambria" w:eastAsiaTheme="minorEastAsia" w:hAnsi="Cambria"/>
          <w:szCs w:val="24"/>
          <w:vertAlign w:val="subscript"/>
        </w:rPr>
        <w:t>0</w:t>
      </w:r>
      <w:r>
        <w:rPr>
          <w:sz w:val="22"/>
          <w:szCs w:val="22"/>
        </w:rPr>
        <w:t xml:space="preserve"> может быть определено посре</w:t>
      </w:r>
      <w:r>
        <w:rPr>
          <w:sz w:val="22"/>
          <w:szCs w:val="22"/>
        </w:rPr>
        <w:t>д</w:t>
      </w:r>
      <w:r>
        <w:rPr>
          <w:sz w:val="22"/>
          <w:szCs w:val="22"/>
        </w:rPr>
        <w:t xml:space="preserve">ством межлабораторных испытаний, проводимых в соответствии с </w:t>
      </w:r>
      <w:r w:rsidRPr="0003631B">
        <w:rPr>
          <w:sz w:val="22"/>
          <w:szCs w:val="22"/>
        </w:rPr>
        <w:t>[9]</w:t>
      </w:r>
      <w:r>
        <w:rPr>
          <w:sz w:val="22"/>
          <w:szCs w:val="22"/>
        </w:rPr>
        <w:t>.</w:t>
      </w:r>
    </w:p>
    <w:p w:rsidR="00E121A0" w:rsidRDefault="0003631B" w:rsidP="0003631B">
      <w:pPr>
        <w:ind w:firstLine="709"/>
      </w:pPr>
      <w:r>
        <w:rPr>
          <w:sz w:val="22"/>
          <w:szCs w:val="22"/>
        </w:rPr>
        <w:t>Результатом межлабораторных испытаний будет оценка общего стандартного откл</w:t>
      </w:r>
      <w:r>
        <w:rPr>
          <w:sz w:val="22"/>
          <w:szCs w:val="22"/>
        </w:rPr>
        <w:t>о</w:t>
      </w:r>
      <w:r>
        <w:rPr>
          <w:sz w:val="22"/>
          <w:szCs w:val="22"/>
        </w:rPr>
        <w:t xml:space="preserve">нения </w:t>
      </w:r>
      <w:r w:rsidR="00E121A0" w:rsidRPr="007D5DE9">
        <w:rPr>
          <w:position w:val="-12"/>
          <w:szCs w:val="24"/>
        </w:rPr>
        <w:object w:dxaOrig="480" w:dyaOrig="360">
          <v:shape id="_x0000_i1121" type="#_x0000_t75" style="width:23.25pt;height:18pt" o:ole="">
            <v:imagedata r:id="rId199" o:title=""/>
          </v:shape>
          <o:OLEObject Type="Embed" ProgID="Equation.DSMT4" ShapeID="_x0000_i1121" DrawAspect="Content" ObjectID="_1809780422" r:id="rId200"/>
        </w:object>
      </w:r>
      <w:r w:rsidR="00E121A0">
        <w:rPr>
          <w:szCs w:val="24"/>
        </w:rPr>
        <w:t xml:space="preserve">для </w:t>
      </w:r>
      <w:r w:rsidR="00E121A0">
        <w:rPr>
          <w:sz w:val="22"/>
          <w:szCs w:val="22"/>
        </w:rPr>
        <w:t>используемого образца электрогенератора.</w:t>
      </w:r>
      <w:r>
        <w:t xml:space="preserve"> </w:t>
      </w:r>
    </w:p>
    <w:p w:rsidR="0003631B" w:rsidRDefault="00E121A0" w:rsidP="0003631B">
      <w:pPr>
        <w:ind w:firstLine="709"/>
      </w:pPr>
      <w:r>
        <w:t xml:space="preserve">Оценка </w:t>
      </w:r>
      <w:r w:rsidR="0003631B">
        <w:t xml:space="preserve"> </w:t>
      </w:r>
      <w:r w:rsidRPr="007D5DE9">
        <w:rPr>
          <w:position w:val="-12"/>
          <w:szCs w:val="24"/>
        </w:rPr>
        <w:object w:dxaOrig="480" w:dyaOrig="360">
          <v:shape id="_x0000_i1122" type="#_x0000_t75" style="width:23.25pt;height:18pt" o:ole="">
            <v:imagedata r:id="rId199" o:title=""/>
          </v:shape>
          <o:OLEObject Type="Embed" ProgID="Equation.DSMT4" ShapeID="_x0000_i1122" DrawAspect="Content" ObjectID="_1809780423" r:id="rId201"/>
        </w:object>
      </w:r>
      <w:r>
        <w:rPr>
          <w:sz w:val="22"/>
          <w:szCs w:val="22"/>
        </w:rPr>
        <w:t xml:space="preserve">, </w:t>
      </w:r>
      <w:r>
        <w:t xml:space="preserve">дБ </w:t>
      </w:r>
      <w:r w:rsidR="0003631B">
        <w:t xml:space="preserve">включает в себя оценку </w:t>
      </w:r>
      <w:r w:rsidRPr="007D5DE9">
        <w:rPr>
          <w:position w:val="-12"/>
          <w:szCs w:val="24"/>
        </w:rPr>
        <w:object w:dxaOrig="580" w:dyaOrig="360">
          <v:shape id="_x0000_i1123" type="#_x0000_t75" style="width:29.25pt;height:18pt" o:ole="">
            <v:imagedata r:id="rId202" o:title=""/>
          </v:shape>
          <o:OLEObject Type="Embed" ProgID="Equation.DSMT4" ShapeID="_x0000_i1123" DrawAspect="Content" ObjectID="_1809780424" r:id="rId203"/>
        </w:object>
      </w:r>
      <w:r w:rsidR="0003631B">
        <w:t xml:space="preserve">, дБ, что позволяет получить оценку </w:t>
      </w:r>
      <w:r w:rsidRPr="007D5DE9">
        <w:rPr>
          <w:position w:val="-12"/>
          <w:szCs w:val="24"/>
        </w:rPr>
        <w:object w:dxaOrig="460" w:dyaOrig="360">
          <v:shape id="_x0000_i1124" type="#_x0000_t75" style="width:22.5pt;height:18pt" o:ole="">
            <v:imagedata r:id="rId204" o:title=""/>
          </v:shape>
          <o:OLEObject Type="Embed" ProgID="Equation.DSMT4" ShapeID="_x0000_i1124" DrawAspect="Content" ObjectID="_1809780425" r:id="rId205"/>
        </w:object>
      </w:r>
      <w:proofErr w:type="gramStart"/>
      <w:r w:rsidR="0003631B">
        <w:t xml:space="preserve"> </w:t>
      </w:r>
      <w:r>
        <w:t>,</w:t>
      </w:r>
      <w:proofErr w:type="gramEnd"/>
      <w:r>
        <w:t xml:space="preserve"> дБ, </w:t>
      </w:r>
      <w:r w:rsidR="0003631B">
        <w:t>по формуле</w:t>
      </w:r>
    </w:p>
    <w:p w:rsidR="0003631B" w:rsidRPr="00F92473" w:rsidRDefault="0003631B" w:rsidP="0003631B">
      <w:pPr>
        <w:pStyle w:val="Formula"/>
        <w:tabs>
          <w:tab w:val="clear" w:pos="10206"/>
          <w:tab w:val="center" w:pos="4536"/>
          <w:tab w:val="right" w:pos="9639"/>
        </w:tabs>
        <w:ind w:left="709"/>
        <w:rPr>
          <w:sz w:val="22"/>
          <w:szCs w:val="22"/>
          <w:lang w:val="ru-RU"/>
        </w:rPr>
      </w:pPr>
      <w:r w:rsidRPr="00E121A0">
        <w:rPr>
          <w:rFonts w:cs="Arial"/>
          <w:sz w:val="22"/>
          <w:szCs w:val="22"/>
          <w:lang w:val="ru-RU"/>
        </w:rPr>
        <w:t xml:space="preserve">   </w:t>
      </w:r>
      <w:r w:rsidRPr="00E121A0">
        <w:rPr>
          <w:sz w:val="22"/>
          <w:szCs w:val="22"/>
          <w:lang w:val="ru-RU"/>
        </w:rPr>
        <w:tab/>
      </w:r>
      <w:r w:rsidR="00E121A0" w:rsidRPr="00E121A0">
        <w:rPr>
          <w:position w:val="-14"/>
          <w:sz w:val="22"/>
          <w:szCs w:val="22"/>
        </w:rPr>
        <w:object w:dxaOrig="2180" w:dyaOrig="499">
          <v:shape id="_x0000_i1125" type="#_x0000_t75" style="width:108.75pt;height:24.75pt" o:ole="">
            <v:imagedata r:id="rId206" o:title=""/>
          </v:shape>
          <o:OLEObject Type="Embed" ProgID="Equation.DSMT4" ShapeID="_x0000_i1125" DrawAspect="Content" ObjectID="_1809780426" r:id="rId207"/>
        </w:object>
      </w:r>
      <w:r w:rsidRPr="00F92473">
        <w:rPr>
          <w:sz w:val="22"/>
          <w:szCs w:val="22"/>
          <w:lang w:val="ru-RU"/>
        </w:rPr>
        <w:t>.</w:t>
      </w:r>
      <w:r w:rsidRPr="00F92473">
        <w:rPr>
          <w:sz w:val="22"/>
          <w:szCs w:val="22"/>
          <w:lang w:val="ru-RU"/>
        </w:rPr>
        <w:tab/>
        <w:t>(</w:t>
      </w:r>
      <w:r w:rsidR="00E121A0" w:rsidRPr="00E121A0">
        <w:rPr>
          <w:sz w:val="22"/>
          <w:szCs w:val="22"/>
          <w:lang w:val="ru-RU"/>
        </w:rPr>
        <w:t>А</w:t>
      </w:r>
      <w:r w:rsidR="00E121A0" w:rsidRPr="00F92473">
        <w:rPr>
          <w:sz w:val="22"/>
          <w:szCs w:val="22"/>
          <w:lang w:val="ru-RU"/>
        </w:rPr>
        <w:t>.8</w:t>
      </w:r>
      <w:r w:rsidRPr="00F92473">
        <w:rPr>
          <w:sz w:val="22"/>
          <w:szCs w:val="22"/>
          <w:lang w:val="ru-RU"/>
        </w:rPr>
        <w:t>)</w:t>
      </w:r>
    </w:p>
    <w:p w:rsidR="00D30499" w:rsidRPr="00F92473" w:rsidRDefault="0003631B" w:rsidP="00D759DB">
      <w:pPr>
        <w:rPr>
          <w:sz w:val="22"/>
          <w:szCs w:val="22"/>
        </w:rPr>
      </w:pPr>
      <w:r w:rsidRPr="00F92473">
        <w:rPr>
          <w:sz w:val="22"/>
          <w:szCs w:val="22"/>
        </w:rPr>
        <w:t xml:space="preserve"> </w:t>
      </w:r>
      <w:r w:rsidR="00E121A0">
        <w:rPr>
          <w:sz w:val="22"/>
          <w:szCs w:val="22"/>
        </w:rPr>
        <w:t>А</w:t>
      </w:r>
      <w:r w:rsidR="00E121A0" w:rsidRPr="00F92473">
        <w:rPr>
          <w:sz w:val="22"/>
          <w:szCs w:val="22"/>
        </w:rPr>
        <w:t xml:space="preserve">.8.4.3 </w:t>
      </w:r>
      <w:r w:rsidR="00E121A0">
        <w:rPr>
          <w:sz w:val="22"/>
          <w:szCs w:val="22"/>
        </w:rPr>
        <w:t>Сокращенные</w:t>
      </w:r>
      <w:r w:rsidR="00E121A0" w:rsidRPr="00F92473">
        <w:rPr>
          <w:sz w:val="22"/>
          <w:szCs w:val="22"/>
        </w:rPr>
        <w:t xml:space="preserve"> </w:t>
      </w:r>
      <w:r w:rsidR="00E121A0">
        <w:rPr>
          <w:sz w:val="22"/>
          <w:szCs w:val="22"/>
        </w:rPr>
        <w:t>испытания</w:t>
      </w:r>
    </w:p>
    <w:p w:rsidR="001F2481" w:rsidRDefault="001F2481" w:rsidP="00E121A0">
      <w:pPr>
        <w:ind w:firstLine="709"/>
        <w:rPr>
          <w:sz w:val="22"/>
          <w:szCs w:val="22"/>
        </w:rPr>
      </w:pPr>
      <w:r>
        <w:rPr>
          <w:sz w:val="22"/>
          <w:szCs w:val="22"/>
        </w:rPr>
        <w:t>З</w:t>
      </w:r>
      <w:r w:rsidR="00E121A0" w:rsidRPr="00E121A0">
        <w:rPr>
          <w:sz w:val="22"/>
          <w:szCs w:val="22"/>
        </w:rPr>
        <w:t xml:space="preserve">атраты на </w:t>
      </w:r>
      <w:r>
        <w:rPr>
          <w:sz w:val="22"/>
          <w:szCs w:val="22"/>
        </w:rPr>
        <w:t xml:space="preserve">оценивание </w:t>
      </w:r>
      <w:r w:rsidRPr="001F2481">
        <w:rPr>
          <w:rFonts w:ascii="Cambria" w:eastAsiaTheme="minorEastAsia" w:hAnsi="Cambria"/>
          <w:szCs w:val="24"/>
        </w:rPr>
        <w:t>σ</w:t>
      </w:r>
      <w:r w:rsidRPr="001F2481">
        <w:rPr>
          <w:rFonts w:ascii="Cambria" w:eastAsiaTheme="minorEastAsia" w:hAnsi="Cambria"/>
          <w:szCs w:val="24"/>
          <w:vertAlign w:val="subscript"/>
          <w:lang w:val="en-US"/>
        </w:rPr>
        <w:t>R</w:t>
      </w:r>
      <w:r w:rsidRPr="001F2481">
        <w:rPr>
          <w:rFonts w:ascii="Cambria" w:eastAsiaTheme="minorEastAsia" w:hAnsi="Cambria"/>
          <w:szCs w:val="24"/>
          <w:vertAlign w:val="subscript"/>
        </w:rPr>
        <w:t>0</w:t>
      </w:r>
      <w:r>
        <w:rPr>
          <w:sz w:val="22"/>
          <w:szCs w:val="22"/>
        </w:rPr>
        <w:t xml:space="preserve"> </w:t>
      </w:r>
      <w:r w:rsidR="00E121A0" w:rsidRPr="00E121A0">
        <w:rPr>
          <w:sz w:val="22"/>
          <w:szCs w:val="22"/>
        </w:rPr>
        <w:t xml:space="preserve">можно сократить, </w:t>
      </w:r>
      <w:r>
        <w:rPr>
          <w:sz w:val="22"/>
          <w:szCs w:val="22"/>
        </w:rPr>
        <w:t>исключив</w:t>
      </w:r>
      <w:r w:rsidR="00E121A0" w:rsidRPr="00E121A0">
        <w:rPr>
          <w:sz w:val="22"/>
          <w:szCs w:val="22"/>
        </w:rPr>
        <w:t xml:space="preserve"> требование проведения и</w:t>
      </w:r>
      <w:r w:rsidR="00E121A0" w:rsidRPr="00E121A0">
        <w:rPr>
          <w:sz w:val="22"/>
          <w:szCs w:val="22"/>
        </w:rPr>
        <w:t>з</w:t>
      </w:r>
      <w:r w:rsidR="00E121A0" w:rsidRPr="00E121A0">
        <w:rPr>
          <w:sz w:val="22"/>
          <w:szCs w:val="22"/>
        </w:rPr>
        <w:t xml:space="preserve">мерений </w:t>
      </w:r>
      <w:r>
        <w:rPr>
          <w:sz w:val="22"/>
          <w:szCs w:val="22"/>
        </w:rPr>
        <w:t xml:space="preserve">разными лабораториями </w:t>
      </w:r>
      <w:r w:rsidR="00E121A0" w:rsidRPr="00E121A0">
        <w:rPr>
          <w:sz w:val="22"/>
          <w:szCs w:val="22"/>
        </w:rPr>
        <w:t xml:space="preserve">в разных положениях </w:t>
      </w:r>
      <w:r>
        <w:rPr>
          <w:sz w:val="22"/>
          <w:szCs w:val="22"/>
        </w:rPr>
        <w:t>электрогенератора</w:t>
      </w:r>
      <w:r w:rsidR="00E121A0" w:rsidRPr="00E121A0">
        <w:rPr>
          <w:sz w:val="22"/>
          <w:szCs w:val="22"/>
        </w:rPr>
        <w:t>. Это можно сд</w:t>
      </w:r>
      <w:r w:rsidR="00E121A0" w:rsidRPr="00E121A0">
        <w:rPr>
          <w:sz w:val="22"/>
          <w:szCs w:val="22"/>
        </w:rPr>
        <w:t>е</w:t>
      </w:r>
      <w:r w:rsidR="00E121A0" w:rsidRPr="00E121A0">
        <w:rPr>
          <w:sz w:val="22"/>
          <w:szCs w:val="22"/>
        </w:rPr>
        <w:t>лать, например, если источник шума обычно устанавливают в условиях, когда коррекци</w:t>
      </w:r>
      <w:r>
        <w:rPr>
          <w:sz w:val="22"/>
          <w:szCs w:val="22"/>
        </w:rPr>
        <w:t>и</w:t>
      </w:r>
      <w:r w:rsidR="00E121A0" w:rsidRPr="00E121A0">
        <w:rPr>
          <w:sz w:val="22"/>
          <w:szCs w:val="22"/>
        </w:rPr>
        <w:t xml:space="preserve"> на фоновый шум </w:t>
      </w:r>
      <w:r w:rsidRPr="001F2481">
        <w:rPr>
          <w:rFonts w:ascii="Cambria" w:eastAsiaTheme="minorEastAsia" w:hAnsi="Cambria"/>
          <w:i/>
          <w:szCs w:val="24"/>
          <w:lang w:val="en-US"/>
        </w:rPr>
        <w:t>K</w:t>
      </w:r>
      <w:r w:rsidRPr="001F2481">
        <w:rPr>
          <w:rFonts w:ascii="Cambria" w:eastAsiaTheme="minorEastAsia" w:hAnsi="Cambria"/>
          <w:szCs w:val="24"/>
          <w:vertAlign w:val="subscript"/>
        </w:rPr>
        <w:t>1</w:t>
      </w:r>
      <w:r w:rsidR="00E121A0" w:rsidRPr="001F2481">
        <w:rPr>
          <w:rFonts w:ascii="Cambria" w:hAnsi="Cambria"/>
          <w:sz w:val="22"/>
          <w:szCs w:val="22"/>
        </w:rPr>
        <w:t xml:space="preserve"> </w:t>
      </w:r>
      <w:r>
        <w:rPr>
          <w:sz w:val="22"/>
          <w:szCs w:val="22"/>
        </w:rPr>
        <w:t xml:space="preserve">и на свойства испытательного пространства </w:t>
      </w:r>
      <w:r w:rsidRPr="001F2481">
        <w:rPr>
          <w:rFonts w:ascii="Cambria" w:eastAsiaTheme="minorEastAsia" w:hAnsi="Cambria"/>
          <w:i/>
          <w:szCs w:val="24"/>
          <w:lang w:val="en-US"/>
        </w:rPr>
        <w:t>K</w:t>
      </w:r>
      <w:r>
        <w:rPr>
          <w:rFonts w:ascii="Cambria" w:eastAsiaTheme="minorEastAsia" w:hAnsi="Cambria"/>
          <w:szCs w:val="24"/>
          <w:vertAlign w:val="subscript"/>
        </w:rPr>
        <w:t>2</w:t>
      </w:r>
      <w:r>
        <w:rPr>
          <w:sz w:val="22"/>
          <w:szCs w:val="22"/>
        </w:rPr>
        <w:t xml:space="preserve"> </w:t>
      </w:r>
      <w:r w:rsidR="00E121A0" w:rsidRPr="00E121A0">
        <w:rPr>
          <w:sz w:val="22"/>
          <w:szCs w:val="22"/>
        </w:rPr>
        <w:t>невелик</w:t>
      </w:r>
      <w:r>
        <w:rPr>
          <w:sz w:val="22"/>
          <w:szCs w:val="22"/>
        </w:rPr>
        <w:t>и</w:t>
      </w:r>
      <w:r w:rsidR="00E121A0" w:rsidRPr="00E121A0">
        <w:rPr>
          <w:sz w:val="22"/>
          <w:szCs w:val="22"/>
        </w:rPr>
        <w:t xml:space="preserve">, или если целью испытаний является подтверждение шумовой характеристики </w:t>
      </w:r>
      <w:r>
        <w:rPr>
          <w:sz w:val="22"/>
          <w:szCs w:val="22"/>
        </w:rPr>
        <w:t>электрогенератора</w:t>
      </w:r>
      <w:r w:rsidR="00E121A0" w:rsidRPr="00E121A0">
        <w:rPr>
          <w:sz w:val="22"/>
          <w:szCs w:val="22"/>
        </w:rPr>
        <w:t xml:space="preserve"> при е</w:t>
      </w:r>
      <w:r>
        <w:rPr>
          <w:sz w:val="22"/>
          <w:szCs w:val="22"/>
        </w:rPr>
        <w:t>го</w:t>
      </w:r>
      <w:r w:rsidR="00E121A0" w:rsidRPr="00E121A0">
        <w:rPr>
          <w:sz w:val="22"/>
          <w:szCs w:val="22"/>
        </w:rPr>
        <w:t xml:space="preserve"> работе в заданном положении. Оценку, полученную в таких условиях ограниченной вари</w:t>
      </w:r>
      <w:r w:rsidR="00E121A0" w:rsidRPr="00E121A0">
        <w:rPr>
          <w:sz w:val="22"/>
          <w:szCs w:val="22"/>
        </w:rPr>
        <w:t>а</w:t>
      </w:r>
      <w:r w:rsidR="00E121A0" w:rsidRPr="00E121A0">
        <w:rPr>
          <w:sz w:val="22"/>
          <w:szCs w:val="22"/>
        </w:rPr>
        <w:t xml:space="preserve">тивности, обозначают </w:t>
      </w:r>
      <w:r w:rsidRPr="001F2481">
        <w:rPr>
          <w:rFonts w:ascii="Cambria" w:eastAsiaTheme="minorEastAsia" w:hAnsi="Cambria"/>
          <w:szCs w:val="24"/>
        </w:rPr>
        <w:t>σ</w:t>
      </w:r>
      <w:r w:rsidRPr="001F2481">
        <w:rPr>
          <w:rFonts w:ascii="Cambria" w:eastAsiaTheme="minorEastAsia" w:hAnsi="Cambria"/>
          <w:szCs w:val="24"/>
          <w:vertAlign w:val="subscript"/>
          <w:lang w:val="en-US"/>
        </w:rPr>
        <w:t>R</w:t>
      </w:r>
      <w:r w:rsidRPr="001F2481">
        <w:rPr>
          <w:rFonts w:ascii="Cambria" w:eastAsiaTheme="minorEastAsia" w:hAnsi="Cambria"/>
          <w:szCs w:val="24"/>
          <w:vertAlign w:val="subscript"/>
        </w:rPr>
        <w:t>0,</w:t>
      </w:r>
      <w:r w:rsidRPr="001F2481">
        <w:rPr>
          <w:rFonts w:ascii="Cambria" w:eastAsiaTheme="minorEastAsia" w:hAnsi="Cambria"/>
          <w:szCs w:val="24"/>
          <w:vertAlign w:val="subscript"/>
          <w:lang w:val="en-US"/>
        </w:rPr>
        <w:t>DL</w:t>
      </w:r>
      <w:r w:rsidR="00E121A0" w:rsidRPr="00E121A0">
        <w:rPr>
          <w:sz w:val="22"/>
          <w:szCs w:val="22"/>
        </w:rPr>
        <w:t>, и она может быть использована также в испытаниях крупног</w:t>
      </w:r>
      <w:r w:rsidR="00E121A0" w:rsidRPr="00E121A0">
        <w:rPr>
          <w:sz w:val="22"/>
          <w:szCs w:val="22"/>
        </w:rPr>
        <w:t>а</w:t>
      </w:r>
      <w:r w:rsidR="00E121A0" w:rsidRPr="00E121A0">
        <w:rPr>
          <w:sz w:val="22"/>
          <w:szCs w:val="22"/>
        </w:rPr>
        <w:t xml:space="preserve">баритных, стационарно устанавливаемых машин. </w:t>
      </w:r>
      <w:r>
        <w:rPr>
          <w:sz w:val="22"/>
          <w:szCs w:val="22"/>
        </w:rPr>
        <w:t>В этом случае выполняют повторные и</w:t>
      </w:r>
      <w:r>
        <w:rPr>
          <w:sz w:val="22"/>
          <w:szCs w:val="22"/>
        </w:rPr>
        <w:t>з</w:t>
      </w:r>
      <w:r>
        <w:rPr>
          <w:sz w:val="22"/>
          <w:szCs w:val="22"/>
        </w:rPr>
        <w:t>мерения уровней звукового давления одного и того же</w:t>
      </w:r>
      <w:r w:rsidR="009F41C4">
        <w:rPr>
          <w:sz w:val="22"/>
          <w:szCs w:val="22"/>
        </w:rPr>
        <w:t xml:space="preserve">  установленного</w:t>
      </w:r>
      <w:r>
        <w:rPr>
          <w:sz w:val="22"/>
          <w:szCs w:val="22"/>
        </w:rPr>
        <w:t xml:space="preserve"> электрогенератора</w:t>
      </w:r>
      <w:r w:rsidR="009F41C4">
        <w:rPr>
          <w:sz w:val="22"/>
          <w:szCs w:val="22"/>
        </w:rPr>
        <w:t xml:space="preserve"> разными лицами с применением разных средств измерений (включая повторную установку измерительных микрофонов).</w:t>
      </w:r>
    </w:p>
    <w:p w:rsidR="001F2481" w:rsidRDefault="009F41C4" w:rsidP="00E121A0">
      <w:pPr>
        <w:ind w:firstLine="709"/>
        <w:rPr>
          <w:sz w:val="22"/>
          <w:szCs w:val="22"/>
        </w:rPr>
      </w:pPr>
      <w:r>
        <w:rPr>
          <w:sz w:val="22"/>
          <w:szCs w:val="22"/>
        </w:rPr>
        <w:t xml:space="preserve">Стандартное отклонение </w:t>
      </w:r>
      <w:r w:rsidRPr="001F2481">
        <w:rPr>
          <w:rFonts w:ascii="Cambria" w:eastAsiaTheme="minorEastAsia" w:hAnsi="Cambria"/>
          <w:szCs w:val="24"/>
        </w:rPr>
        <w:t>σ</w:t>
      </w:r>
      <w:r w:rsidRPr="001F2481">
        <w:rPr>
          <w:rFonts w:ascii="Cambria" w:eastAsiaTheme="minorEastAsia" w:hAnsi="Cambria"/>
          <w:szCs w:val="24"/>
          <w:vertAlign w:val="subscript"/>
          <w:lang w:val="en-US"/>
        </w:rPr>
        <w:t>R</w:t>
      </w:r>
      <w:r w:rsidRPr="001F2481">
        <w:rPr>
          <w:rFonts w:ascii="Cambria" w:eastAsiaTheme="minorEastAsia" w:hAnsi="Cambria"/>
          <w:szCs w:val="24"/>
          <w:vertAlign w:val="subscript"/>
        </w:rPr>
        <w:t>0,</w:t>
      </w:r>
      <w:r w:rsidRPr="001F2481">
        <w:rPr>
          <w:rFonts w:ascii="Cambria" w:eastAsiaTheme="minorEastAsia" w:hAnsi="Cambria"/>
          <w:szCs w:val="24"/>
          <w:vertAlign w:val="subscript"/>
          <w:lang w:val="en-US"/>
        </w:rPr>
        <w:t>DL</w:t>
      </w:r>
      <w:r w:rsidRPr="00E121A0">
        <w:rPr>
          <w:sz w:val="22"/>
          <w:szCs w:val="22"/>
        </w:rPr>
        <w:t>,</w:t>
      </w:r>
      <w:r>
        <w:rPr>
          <w:sz w:val="22"/>
          <w:szCs w:val="22"/>
        </w:rPr>
        <w:t xml:space="preserve"> дБ, рассчитывают по формуле</w:t>
      </w:r>
    </w:p>
    <w:p w:rsidR="009F41C4" w:rsidRPr="009F41C4" w:rsidRDefault="009F41C4" w:rsidP="009F41C4">
      <w:pPr>
        <w:tabs>
          <w:tab w:val="center" w:pos="4820"/>
          <w:tab w:val="right" w:pos="9639"/>
        </w:tabs>
        <w:ind w:firstLine="709"/>
        <w:rPr>
          <w:b/>
          <w:bCs/>
          <w:color w:val="000000"/>
          <w:sz w:val="22"/>
          <w:szCs w:val="22"/>
        </w:rPr>
      </w:pPr>
      <w:r>
        <w:rPr>
          <w:b/>
          <w:bCs/>
          <w:color w:val="000000"/>
        </w:rPr>
        <w:tab/>
      </w:r>
      <w:r w:rsidRPr="009F41C4">
        <w:rPr>
          <w:position w:val="-40"/>
          <w:szCs w:val="24"/>
        </w:rPr>
        <w:object w:dxaOrig="3460" w:dyaOrig="940">
          <v:shape id="_x0000_i1126" type="#_x0000_t75" style="width:173.25pt;height:47.25pt" o:ole="">
            <v:imagedata r:id="rId208" o:title=""/>
          </v:shape>
          <o:OLEObject Type="Embed" ProgID="Equation.DSMT4" ShapeID="_x0000_i1126" DrawAspect="Content" ObjectID="_1809780427" r:id="rId209"/>
        </w:object>
      </w:r>
      <w:r w:rsidR="00891D0B">
        <w:rPr>
          <w:szCs w:val="24"/>
        </w:rPr>
        <w:t>,</w:t>
      </w:r>
      <w:r w:rsidRPr="009F41C4">
        <w:rPr>
          <w:bCs/>
          <w:color w:val="000000"/>
        </w:rPr>
        <w:tab/>
      </w:r>
      <w:r w:rsidRPr="009F41C4">
        <w:rPr>
          <w:bCs/>
          <w:color w:val="000000"/>
          <w:sz w:val="22"/>
          <w:szCs w:val="22"/>
        </w:rPr>
        <w:t>(</w:t>
      </w:r>
      <w:r w:rsidRPr="00EF362B">
        <w:rPr>
          <w:bCs/>
          <w:color w:val="000000"/>
          <w:sz w:val="22"/>
          <w:szCs w:val="22"/>
        </w:rPr>
        <w:t>А</w:t>
      </w:r>
      <w:r w:rsidRPr="009F41C4">
        <w:rPr>
          <w:bCs/>
          <w:color w:val="000000"/>
          <w:sz w:val="22"/>
          <w:szCs w:val="22"/>
        </w:rPr>
        <w:t>.</w:t>
      </w:r>
      <w:r>
        <w:rPr>
          <w:bCs/>
          <w:color w:val="000000"/>
          <w:sz w:val="22"/>
          <w:szCs w:val="22"/>
        </w:rPr>
        <w:t>9</w:t>
      </w:r>
      <w:r w:rsidRPr="009F41C4">
        <w:rPr>
          <w:bCs/>
          <w:color w:val="000000"/>
          <w:sz w:val="22"/>
          <w:szCs w:val="22"/>
        </w:rPr>
        <w:t>)</w:t>
      </w:r>
    </w:p>
    <w:p w:rsidR="009F41C4" w:rsidRPr="0008278F" w:rsidRDefault="009F41C4" w:rsidP="009F41C4">
      <w:pPr>
        <w:ind w:firstLine="0"/>
        <w:rPr>
          <w:sz w:val="22"/>
          <w:szCs w:val="22"/>
        </w:rPr>
      </w:pPr>
      <w:r>
        <w:rPr>
          <w:sz w:val="22"/>
          <w:szCs w:val="22"/>
        </w:rPr>
        <w:t>где</w:t>
      </w:r>
      <w:r w:rsidRPr="0008278F">
        <w:rPr>
          <w:sz w:val="22"/>
          <w:szCs w:val="22"/>
        </w:rPr>
        <w:tab/>
      </w:r>
      <w:r w:rsidRPr="00A70F8D">
        <w:rPr>
          <w:position w:val="-16"/>
        </w:rPr>
        <w:object w:dxaOrig="440" w:dyaOrig="440">
          <v:shape id="_x0000_i1127" type="#_x0000_t75" style="width:21.75pt;height:21.75pt" o:ole="">
            <v:imagedata r:id="rId194" o:title=""/>
          </v:shape>
          <o:OLEObject Type="Embed" ProgID="Equation.DSMT4" ShapeID="_x0000_i1127" DrawAspect="Content" ObjectID="_1809780428" r:id="rId210"/>
        </w:object>
      </w:r>
      <w:r>
        <w:t xml:space="preserve"> – энергетическое среднее эквивалентных уровней звукового давления по всем точкам измерений на измерительной поверхности после коррекции на фоновый шум для </w:t>
      </w:r>
      <w:r w:rsidRPr="0008278F">
        <w:rPr>
          <w:rFonts w:ascii="Cambria" w:hAnsi="Cambria"/>
          <w:i/>
          <w:lang w:val="en-US"/>
        </w:rPr>
        <w:t>j</w:t>
      </w:r>
      <w:r>
        <w:t>-го измерения, дБ;</w:t>
      </w:r>
    </w:p>
    <w:p w:rsidR="009F41C4" w:rsidRPr="0008278F" w:rsidRDefault="009F41C4" w:rsidP="009F41C4">
      <w:pPr>
        <w:rPr>
          <w:sz w:val="22"/>
          <w:szCs w:val="22"/>
        </w:rPr>
      </w:pPr>
      <w:r w:rsidRPr="00A70F8D">
        <w:rPr>
          <w:position w:val="-16"/>
        </w:rPr>
        <w:object w:dxaOrig="520" w:dyaOrig="440">
          <v:shape id="_x0000_i1128" type="#_x0000_t75" style="width:25.5pt;height:21.75pt" o:ole="">
            <v:imagedata r:id="rId196" o:title=""/>
          </v:shape>
          <o:OLEObject Type="Embed" ProgID="Equation.DSMT4" ShapeID="_x0000_i1128" DrawAspect="Content" ObjectID="_1809780429" r:id="rId211"/>
        </w:object>
      </w:r>
      <w:r>
        <w:t xml:space="preserve"> – среднее арифметическое по всем </w:t>
      </w:r>
      <w:r w:rsidRPr="00A70F8D">
        <w:rPr>
          <w:position w:val="-16"/>
        </w:rPr>
        <w:object w:dxaOrig="440" w:dyaOrig="440">
          <v:shape id="_x0000_i1129" type="#_x0000_t75" style="width:21.75pt;height:21.75pt" o:ole="">
            <v:imagedata r:id="rId194" o:title=""/>
          </v:shape>
          <o:OLEObject Type="Embed" ProgID="Equation.DSMT4" ShapeID="_x0000_i1129" DrawAspect="Content" ObjectID="_1809780430" r:id="rId212"/>
        </w:object>
      </w:r>
      <w:r>
        <w:t>.</w:t>
      </w:r>
    </w:p>
    <w:p w:rsidR="00E121A0" w:rsidRPr="00E121A0" w:rsidRDefault="00E121A0" w:rsidP="00E121A0">
      <w:pPr>
        <w:ind w:firstLine="709"/>
        <w:rPr>
          <w:sz w:val="22"/>
          <w:szCs w:val="22"/>
        </w:rPr>
      </w:pPr>
      <w:r w:rsidRPr="00E121A0">
        <w:rPr>
          <w:sz w:val="22"/>
          <w:szCs w:val="22"/>
        </w:rPr>
        <w:t xml:space="preserve">Следует ожидать, что полученные значения </w:t>
      </w:r>
      <m:oMath>
        <m:sSub>
          <m:sSubPr>
            <m:ctrlPr>
              <w:rPr>
                <w:rFonts w:ascii="Cambria Math" w:hAnsi="Cambria Math" w:cs="Arial"/>
                <w:sz w:val="22"/>
                <w:szCs w:val="22"/>
              </w:rPr>
            </m:ctrlPr>
          </m:sSubPr>
          <m:e>
            <m:r>
              <m:rPr>
                <m:sty m:val="p"/>
              </m:rPr>
              <w:rPr>
                <w:rFonts w:ascii="Cambria Math" w:hAnsi="Cambria Math" w:cs="Arial"/>
                <w:sz w:val="22"/>
                <w:szCs w:val="22"/>
              </w:rPr>
              <m:t>σ</m:t>
            </m:r>
          </m:e>
          <m:sub>
            <m:r>
              <w:rPr>
                <w:rFonts w:ascii="Cambria Math" w:hAnsi="Cambria Math" w:cs="Arial"/>
                <w:sz w:val="22"/>
                <w:szCs w:val="22"/>
              </w:rPr>
              <m:t>R</m:t>
            </m:r>
            <m:r>
              <m:rPr>
                <m:sty m:val="p"/>
              </m:rPr>
              <w:rPr>
                <w:rFonts w:ascii="Cambria Math" w:hAnsi="Cambria Math" w:cs="Arial"/>
                <w:sz w:val="22"/>
                <w:szCs w:val="22"/>
              </w:rPr>
              <m:t>0,DL</m:t>
            </m:r>
          </m:sub>
        </m:sSub>
      </m:oMath>
      <w:r w:rsidRPr="00E121A0">
        <w:rPr>
          <w:sz w:val="22"/>
          <w:szCs w:val="22"/>
        </w:rPr>
        <w:t xml:space="preserve"> будут ниже </w:t>
      </w:r>
      <w:proofErr w:type="gramStart"/>
      <w:r w:rsidRPr="00E121A0">
        <w:rPr>
          <w:sz w:val="22"/>
          <w:szCs w:val="22"/>
        </w:rPr>
        <w:t>приведенных</w:t>
      </w:r>
      <w:proofErr w:type="gramEnd"/>
      <w:r w:rsidRPr="00E121A0">
        <w:rPr>
          <w:sz w:val="22"/>
          <w:szCs w:val="22"/>
        </w:rPr>
        <w:t xml:space="preserve"> в </w:t>
      </w:r>
      <w:r w:rsidR="009F41C4">
        <w:rPr>
          <w:sz w:val="22"/>
          <w:szCs w:val="22"/>
        </w:rPr>
        <w:t>А.8.4.4 и А.8.4.5</w:t>
      </w:r>
      <w:r w:rsidRPr="00E121A0">
        <w:rPr>
          <w:sz w:val="22"/>
          <w:szCs w:val="22"/>
        </w:rPr>
        <w:t>.</w:t>
      </w:r>
    </w:p>
    <w:p w:rsidR="00D30499" w:rsidRPr="00E121A0" w:rsidRDefault="009F41C4" w:rsidP="00D759DB">
      <w:pPr>
        <w:rPr>
          <w:sz w:val="22"/>
          <w:szCs w:val="22"/>
        </w:rPr>
      </w:pPr>
      <w:r>
        <w:rPr>
          <w:sz w:val="22"/>
          <w:szCs w:val="22"/>
        </w:rPr>
        <w:t xml:space="preserve">А.8.4.4 Типичные оценки сверху </w:t>
      </w:r>
      <w:r w:rsidRPr="009F41C4">
        <w:rPr>
          <w:rFonts w:ascii="Cambria" w:eastAsiaTheme="minorEastAsia" w:hAnsi="Cambria"/>
          <w:szCs w:val="24"/>
        </w:rPr>
        <w:t>σ</w:t>
      </w:r>
      <w:r w:rsidRPr="009F41C4">
        <w:rPr>
          <w:rFonts w:ascii="Cambria" w:eastAsiaTheme="minorEastAsia" w:hAnsi="Cambria"/>
          <w:szCs w:val="24"/>
          <w:vertAlign w:val="subscript"/>
          <w:lang w:val="en-US"/>
        </w:rPr>
        <w:t>R</w:t>
      </w:r>
      <w:r w:rsidRPr="009F41C4">
        <w:rPr>
          <w:rFonts w:ascii="Cambria" w:eastAsiaTheme="minorEastAsia" w:hAnsi="Cambria"/>
          <w:szCs w:val="24"/>
          <w:vertAlign w:val="subscript"/>
        </w:rPr>
        <w:t>0</w:t>
      </w:r>
      <w:r w:rsidRPr="009F41C4">
        <w:rPr>
          <w:sz w:val="22"/>
          <w:szCs w:val="22"/>
        </w:rPr>
        <w:t xml:space="preserve"> </w:t>
      </w:r>
      <w:r>
        <w:rPr>
          <w:sz w:val="22"/>
          <w:szCs w:val="22"/>
        </w:rPr>
        <w:t>для технического метода измерений</w:t>
      </w:r>
    </w:p>
    <w:p w:rsidR="00D30499" w:rsidRPr="00E121A0" w:rsidRDefault="009F41C4" w:rsidP="00D759DB">
      <w:pPr>
        <w:rPr>
          <w:sz w:val="22"/>
          <w:szCs w:val="22"/>
        </w:rPr>
      </w:pPr>
      <w:r>
        <w:rPr>
          <w:sz w:val="22"/>
          <w:szCs w:val="22"/>
        </w:rPr>
        <w:t xml:space="preserve">При невозможности провести испытания для оценки </w:t>
      </w:r>
      <w:r w:rsidRPr="009F41C4">
        <w:rPr>
          <w:rFonts w:ascii="Cambria" w:eastAsiaTheme="minorEastAsia" w:hAnsi="Cambria"/>
          <w:szCs w:val="24"/>
        </w:rPr>
        <w:t>σ</w:t>
      </w:r>
      <w:r w:rsidRPr="009F41C4">
        <w:rPr>
          <w:rFonts w:ascii="Cambria" w:eastAsiaTheme="minorEastAsia" w:hAnsi="Cambria"/>
          <w:szCs w:val="24"/>
          <w:vertAlign w:val="subscript"/>
          <w:lang w:val="en-US"/>
        </w:rPr>
        <w:t>R</w:t>
      </w:r>
      <w:r w:rsidRPr="009F41C4">
        <w:rPr>
          <w:rFonts w:ascii="Cambria" w:eastAsiaTheme="minorEastAsia" w:hAnsi="Cambria"/>
          <w:szCs w:val="24"/>
          <w:vertAlign w:val="subscript"/>
        </w:rPr>
        <w:t>0</w:t>
      </w:r>
      <w:r>
        <w:rPr>
          <w:rFonts w:ascii="Cambria" w:eastAsiaTheme="minorEastAsia" w:hAnsi="Cambria"/>
          <w:szCs w:val="24"/>
          <w:vertAlign w:val="subscript"/>
        </w:rPr>
        <w:t xml:space="preserve"> </w:t>
      </w:r>
      <w:r>
        <w:rPr>
          <w:sz w:val="22"/>
          <w:szCs w:val="22"/>
        </w:rPr>
        <w:t>можно воспользоваться т</w:t>
      </w:r>
      <w:r>
        <w:rPr>
          <w:sz w:val="22"/>
          <w:szCs w:val="22"/>
        </w:rPr>
        <w:t>и</w:t>
      </w:r>
      <w:r>
        <w:rPr>
          <w:sz w:val="22"/>
          <w:szCs w:val="22"/>
        </w:rPr>
        <w:t>пичными значениями этой величины, приведенными в таблице А.5 и отражающими нако</w:t>
      </w:r>
      <w:r>
        <w:rPr>
          <w:sz w:val="22"/>
          <w:szCs w:val="22"/>
        </w:rPr>
        <w:t>п</w:t>
      </w:r>
      <w:r>
        <w:rPr>
          <w:sz w:val="22"/>
          <w:szCs w:val="22"/>
        </w:rPr>
        <w:lastRenderedPageBreak/>
        <w:t>ленный опыт измерений шума электрогенераторов техническим методом. Эти оценки будут справедливы для большинства электрогенераторов и большинства условий их применения.</w:t>
      </w:r>
    </w:p>
    <w:p w:rsidR="0016235C" w:rsidRDefault="0016235C" w:rsidP="0016235C">
      <w:pPr>
        <w:keepNext/>
        <w:keepLines/>
        <w:widowControl w:val="0"/>
        <w:tabs>
          <w:tab w:val="left" w:pos="14034"/>
        </w:tabs>
        <w:spacing w:line="240" w:lineRule="auto"/>
        <w:ind w:firstLine="0"/>
        <w:rPr>
          <w:spacing w:val="40"/>
          <w:sz w:val="22"/>
          <w:szCs w:val="22"/>
        </w:rPr>
      </w:pPr>
    </w:p>
    <w:p w:rsidR="009F41C4" w:rsidRPr="00BE07B1" w:rsidRDefault="009F41C4" w:rsidP="009F41C4">
      <w:pPr>
        <w:keepNext/>
        <w:keepLines/>
        <w:widowControl w:val="0"/>
        <w:tabs>
          <w:tab w:val="left" w:pos="14034"/>
        </w:tabs>
        <w:ind w:firstLine="0"/>
        <w:rPr>
          <w:rFonts w:cs="Arial"/>
          <w:sz w:val="22"/>
          <w:szCs w:val="22"/>
        </w:rPr>
      </w:pPr>
      <w:r w:rsidRPr="00BE07B1">
        <w:rPr>
          <w:spacing w:val="40"/>
          <w:sz w:val="22"/>
          <w:szCs w:val="22"/>
        </w:rPr>
        <w:t>Таблица</w:t>
      </w:r>
      <w:r w:rsidRPr="00BE07B1">
        <w:rPr>
          <w:spacing w:val="20"/>
          <w:sz w:val="22"/>
          <w:szCs w:val="22"/>
        </w:rPr>
        <w:t xml:space="preserve"> </w:t>
      </w:r>
      <w:r>
        <w:rPr>
          <w:spacing w:val="20"/>
          <w:sz w:val="22"/>
          <w:szCs w:val="22"/>
        </w:rPr>
        <w:t>А</w:t>
      </w:r>
      <w:r w:rsidR="00593553">
        <w:rPr>
          <w:spacing w:val="20"/>
          <w:sz w:val="22"/>
          <w:szCs w:val="22"/>
        </w:rPr>
        <w:t>.5</w:t>
      </w:r>
      <w:r w:rsidRPr="00BE07B1">
        <w:rPr>
          <w:spacing w:val="20"/>
          <w:sz w:val="22"/>
          <w:szCs w:val="22"/>
        </w:rPr>
        <w:t xml:space="preserve"> </w:t>
      </w:r>
      <w:r w:rsidRPr="00BE07B1">
        <w:rPr>
          <w:rFonts w:cs="Arial"/>
          <w:sz w:val="22"/>
          <w:szCs w:val="22"/>
        </w:rPr>
        <w:t xml:space="preserve">– Типичные оценки сверху </w:t>
      </w:r>
      <w:r w:rsidR="00593553" w:rsidRPr="009F41C4">
        <w:rPr>
          <w:rFonts w:ascii="Cambria" w:eastAsiaTheme="minorEastAsia" w:hAnsi="Cambria"/>
          <w:szCs w:val="24"/>
        </w:rPr>
        <w:t>σ</w:t>
      </w:r>
      <w:r w:rsidR="00593553" w:rsidRPr="009F41C4">
        <w:rPr>
          <w:rFonts w:ascii="Cambria" w:eastAsiaTheme="minorEastAsia" w:hAnsi="Cambria"/>
          <w:szCs w:val="24"/>
          <w:vertAlign w:val="subscript"/>
          <w:lang w:val="en-US"/>
        </w:rPr>
        <w:t>R</w:t>
      </w:r>
      <w:r w:rsidR="00593553" w:rsidRPr="009F41C4">
        <w:rPr>
          <w:rFonts w:ascii="Cambria" w:eastAsiaTheme="minorEastAsia" w:hAnsi="Cambria"/>
          <w:szCs w:val="24"/>
          <w:vertAlign w:val="subscript"/>
        </w:rPr>
        <w:t>0</w:t>
      </w:r>
      <w:r>
        <w:t xml:space="preserve"> </w:t>
      </w:r>
      <w:r w:rsidRPr="00BE07B1">
        <w:rPr>
          <w:sz w:val="22"/>
          <w:szCs w:val="22"/>
        </w:rPr>
        <w:t xml:space="preserve"> для измерений уровней звуковой мощности </w:t>
      </w:r>
      <w:r w:rsidR="00593553">
        <w:rPr>
          <w:sz w:val="22"/>
          <w:szCs w:val="22"/>
        </w:rPr>
        <w:t>техническим методом</w:t>
      </w:r>
      <w:r w:rsidRPr="00BE07B1">
        <w:rPr>
          <w:sz w:val="22"/>
          <w:szCs w:val="22"/>
        </w:rPr>
        <w:t xml:space="preserve"> в соответствии с настоящим стандартом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835"/>
        <w:gridCol w:w="3935"/>
      </w:tblGrid>
      <w:tr w:rsidR="009F41C4" w:rsidRPr="00403E24" w:rsidTr="00593553">
        <w:tc>
          <w:tcPr>
            <w:tcW w:w="3085" w:type="dxa"/>
            <w:tcBorders>
              <w:bottom w:val="double" w:sz="4" w:space="0" w:color="auto"/>
            </w:tcBorders>
          </w:tcPr>
          <w:p w:rsidR="009F41C4" w:rsidRPr="00593553" w:rsidRDefault="009F41C4" w:rsidP="00593553">
            <w:pPr>
              <w:keepNext/>
              <w:widowControl w:val="0"/>
              <w:tabs>
                <w:tab w:val="left" w:pos="14034"/>
              </w:tabs>
              <w:spacing w:before="60" w:after="60" w:line="240" w:lineRule="auto"/>
              <w:ind w:firstLine="0"/>
              <w:jc w:val="center"/>
              <w:rPr>
                <w:rFonts w:cs="Arial"/>
                <w:sz w:val="20"/>
              </w:rPr>
            </w:pPr>
            <w:r w:rsidRPr="00593553">
              <w:rPr>
                <w:rFonts w:cs="Arial"/>
                <w:sz w:val="20"/>
              </w:rPr>
              <w:t>Полоса частот измерений</w:t>
            </w:r>
          </w:p>
        </w:tc>
        <w:tc>
          <w:tcPr>
            <w:tcW w:w="2835" w:type="dxa"/>
            <w:tcBorders>
              <w:bottom w:val="double" w:sz="4" w:space="0" w:color="auto"/>
            </w:tcBorders>
          </w:tcPr>
          <w:p w:rsidR="009F41C4" w:rsidRPr="00593553" w:rsidRDefault="009F41C4" w:rsidP="00593553">
            <w:pPr>
              <w:keepNext/>
              <w:widowControl w:val="0"/>
              <w:tabs>
                <w:tab w:val="left" w:pos="14034"/>
              </w:tabs>
              <w:suppressAutoHyphens/>
              <w:spacing w:before="60" w:after="60" w:line="240" w:lineRule="auto"/>
              <w:ind w:firstLine="0"/>
              <w:jc w:val="center"/>
              <w:rPr>
                <w:rFonts w:cs="Arial"/>
                <w:sz w:val="20"/>
              </w:rPr>
            </w:pPr>
            <w:r w:rsidRPr="00593553">
              <w:rPr>
                <w:rFonts w:cs="Arial"/>
                <w:sz w:val="20"/>
              </w:rPr>
              <w:t xml:space="preserve">Среднегеометрическая частота, </w:t>
            </w:r>
            <w:proofErr w:type="gramStart"/>
            <w:r w:rsidRPr="00593553">
              <w:rPr>
                <w:rFonts w:cs="Arial"/>
                <w:sz w:val="20"/>
              </w:rPr>
              <w:t>Гц</w:t>
            </w:r>
            <w:proofErr w:type="gramEnd"/>
          </w:p>
        </w:tc>
        <w:tc>
          <w:tcPr>
            <w:tcW w:w="3935" w:type="dxa"/>
            <w:tcBorders>
              <w:bottom w:val="double" w:sz="4" w:space="0" w:color="auto"/>
            </w:tcBorders>
          </w:tcPr>
          <w:p w:rsidR="009F41C4" w:rsidRPr="00593553" w:rsidRDefault="009F41C4" w:rsidP="00593553">
            <w:pPr>
              <w:keepNext/>
              <w:widowControl w:val="0"/>
              <w:tabs>
                <w:tab w:val="left" w:pos="14034"/>
              </w:tabs>
              <w:suppressAutoHyphens/>
              <w:spacing w:before="60" w:after="60" w:line="240" w:lineRule="auto"/>
              <w:ind w:firstLine="0"/>
              <w:jc w:val="center"/>
              <w:rPr>
                <w:rFonts w:cs="Arial"/>
                <w:sz w:val="20"/>
              </w:rPr>
            </w:pPr>
            <w:r w:rsidRPr="00593553">
              <w:rPr>
                <w:rFonts w:cs="Arial"/>
                <w:sz w:val="20"/>
              </w:rPr>
              <w:t xml:space="preserve">Стандартное отклонение воспроизводимости </w:t>
            </w:r>
            <w:r w:rsidR="00593553" w:rsidRPr="00593553">
              <w:rPr>
                <w:rFonts w:ascii="Cambria" w:eastAsiaTheme="minorEastAsia" w:hAnsi="Cambria"/>
                <w:sz w:val="22"/>
                <w:szCs w:val="22"/>
              </w:rPr>
              <w:t>σ</w:t>
            </w:r>
            <w:r w:rsidR="00593553" w:rsidRPr="00593553">
              <w:rPr>
                <w:rFonts w:ascii="Cambria" w:eastAsiaTheme="minorEastAsia" w:hAnsi="Cambria"/>
                <w:sz w:val="22"/>
                <w:szCs w:val="22"/>
                <w:vertAlign w:val="subscript"/>
                <w:lang w:val="en-US"/>
              </w:rPr>
              <w:t>R</w:t>
            </w:r>
            <w:r w:rsidR="00593553" w:rsidRPr="009F41C4">
              <w:rPr>
                <w:rFonts w:ascii="Cambria" w:eastAsiaTheme="minorEastAsia" w:hAnsi="Cambria"/>
                <w:szCs w:val="24"/>
                <w:vertAlign w:val="subscript"/>
              </w:rPr>
              <w:t>0</w:t>
            </w:r>
            <w:r w:rsidRPr="00593553">
              <w:rPr>
                <w:sz w:val="20"/>
              </w:rPr>
              <w:t>, дБ</w:t>
            </w:r>
            <w:r w:rsidRPr="00593553">
              <w:rPr>
                <w:rFonts w:cs="Arial"/>
                <w:sz w:val="20"/>
              </w:rPr>
              <w:t xml:space="preserve"> </w:t>
            </w:r>
          </w:p>
        </w:tc>
      </w:tr>
      <w:tr w:rsidR="009F41C4" w:rsidRPr="00403E24" w:rsidTr="00593553">
        <w:tc>
          <w:tcPr>
            <w:tcW w:w="3085" w:type="dxa"/>
            <w:vMerge w:val="restart"/>
            <w:tcBorders>
              <w:top w:val="double" w:sz="4" w:space="0" w:color="auto"/>
            </w:tcBorders>
            <w:vAlign w:val="center"/>
          </w:tcPr>
          <w:p w:rsidR="009F41C4" w:rsidRPr="00593553" w:rsidRDefault="009F41C4" w:rsidP="00593553">
            <w:pPr>
              <w:keepNext/>
              <w:widowControl w:val="0"/>
              <w:tabs>
                <w:tab w:val="left" w:pos="14034"/>
              </w:tabs>
              <w:suppressAutoHyphens/>
              <w:spacing w:before="60" w:after="60" w:line="240" w:lineRule="auto"/>
              <w:ind w:firstLine="0"/>
              <w:jc w:val="left"/>
              <w:rPr>
                <w:rFonts w:cs="Arial"/>
                <w:sz w:val="20"/>
              </w:rPr>
            </w:pPr>
            <w:r w:rsidRPr="00593553">
              <w:rPr>
                <w:rFonts w:cs="Arial"/>
                <w:sz w:val="20"/>
              </w:rPr>
              <w:t>Третьоктавная полоса частот</w:t>
            </w:r>
          </w:p>
        </w:tc>
        <w:tc>
          <w:tcPr>
            <w:tcW w:w="2835" w:type="dxa"/>
            <w:tcBorders>
              <w:top w:val="double" w:sz="4" w:space="0" w:color="auto"/>
            </w:tcBorders>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От 100 до 160</w:t>
            </w:r>
          </w:p>
        </w:tc>
        <w:tc>
          <w:tcPr>
            <w:tcW w:w="3935" w:type="dxa"/>
            <w:tcBorders>
              <w:top w:val="double" w:sz="4" w:space="0" w:color="auto"/>
            </w:tcBorders>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3,0</w:t>
            </w:r>
          </w:p>
        </w:tc>
      </w:tr>
      <w:tr w:rsidR="009F41C4" w:rsidRPr="00403E24" w:rsidTr="00593553">
        <w:tc>
          <w:tcPr>
            <w:tcW w:w="3085" w:type="dxa"/>
            <w:vMerge/>
          </w:tcPr>
          <w:p w:rsidR="009F41C4" w:rsidRPr="00593553" w:rsidRDefault="009F41C4" w:rsidP="00593553">
            <w:pPr>
              <w:keepNext/>
              <w:widowControl w:val="0"/>
              <w:tabs>
                <w:tab w:val="left" w:pos="14034"/>
              </w:tabs>
              <w:spacing w:before="60" w:after="60" w:line="240" w:lineRule="auto"/>
              <w:ind w:firstLine="0"/>
              <w:rPr>
                <w:rFonts w:cs="Arial"/>
                <w:sz w:val="20"/>
              </w:rPr>
            </w:pPr>
          </w:p>
        </w:tc>
        <w:tc>
          <w:tcPr>
            <w:tcW w:w="2835" w:type="dxa"/>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От 200 до 315</w:t>
            </w:r>
          </w:p>
        </w:tc>
        <w:tc>
          <w:tcPr>
            <w:tcW w:w="3935" w:type="dxa"/>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2,0</w:t>
            </w:r>
          </w:p>
        </w:tc>
      </w:tr>
      <w:tr w:rsidR="009F41C4" w:rsidRPr="00403E24" w:rsidTr="00593553">
        <w:tc>
          <w:tcPr>
            <w:tcW w:w="3085" w:type="dxa"/>
            <w:vMerge/>
          </w:tcPr>
          <w:p w:rsidR="009F41C4" w:rsidRPr="00593553" w:rsidRDefault="009F41C4" w:rsidP="00593553">
            <w:pPr>
              <w:keepNext/>
              <w:widowControl w:val="0"/>
              <w:tabs>
                <w:tab w:val="left" w:pos="14034"/>
              </w:tabs>
              <w:spacing w:before="60" w:after="60" w:line="240" w:lineRule="auto"/>
              <w:ind w:firstLine="0"/>
              <w:rPr>
                <w:rFonts w:cs="Arial"/>
                <w:sz w:val="20"/>
              </w:rPr>
            </w:pPr>
          </w:p>
        </w:tc>
        <w:tc>
          <w:tcPr>
            <w:tcW w:w="2835" w:type="dxa"/>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От 400 до 5000</w:t>
            </w:r>
          </w:p>
        </w:tc>
        <w:tc>
          <w:tcPr>
            <w:tcW w:w="3935" w:type="dxa"/>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1,5</w:t>
            </w:r>
          </w:p>
        </w:tc>
      </w:tr>
      <w:tr w:rsidR="009F41C4" w:rsidRPr="00403E24" w:rsidTr="00593553">
        <w:tc>
          <w:tcPr>
            <w:tcW w:w="3085" w:type="dxa"/>
            <w:vMerge/>
          </w:tcPr>
          <w:p w:rsidR="009F41C4" w:rsidRPr="00593553" w:rsidRDefault="009F41C4" w:rsidP="00593553">
            <w:pPr>
              <w:keepNext/>
              <w:widowControl w:val="0"/>
              <w:tabs>
                <w:tab w:val="left" w:pos="14034"/>
              </w:tabs>
              <w:spacing w:before="60" w:after="60" w:line="240" w:lineRule="auto"/>
              <w:ind w:firstLine="0"/>
              <w:rPr>
                <w:rFonts w:cs="Arial"/>
                <w:sz w:val="20"/>
              </w:rPr>
            </w:pPr>
          </w:p>
        </w:tc>
        <w:tc>
          <w:tcPr>
            <w:tcW w:w="2835" w:type="dxa"/>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От 6300 до 10</w:t>
            </w:r>
            <w:r w:rsidRPr="00593553">
              <w:rPr>
                <w:rFonts w:cs="Arial"/>
                <w:sz w:val="20"/>
                <w:lang w:val="en-US"/>
              </w:rPr>
              <w:t xml:space="preserve"> </w:t>
            </w:r>
            <w:r w:rsidRPr="00593553">
              <w:rPr>
                <w:rFonts w:cs="Arial"/>
                <w:sz w:val="20"/>
              </w:rPr>
              <w:t>000</w:t>
            </w:r>
          </w:p>
        </w:tc>
        <w:tc>
          <w:tcPr>
            <w:tcW w:w="3935" w:type="dxa"/>
          </w:tcPr>
          <w:p w:rsidR="009F41C4" w:rsidRPr="00593553" w:rsidRDefault="009F41C4" w:rsidP="00593553">
            <w:pPr>
              <w:keepNext/>
              <w:widowControl w:val="0"/>
              <w:tabs>
                <w:tab w:val="left" w:pos="14034"/>
              </w:tabs>
              <w:spacing w:before="60" w:line="240" w:lineRule="auto"/>
              <w:ind w:firstLine="0"/>
              <w:jc w:val="center"/>
              <w:rPr>
                <w:rFonts w:cs="Arial"/>
                <w:sz w:val="20"/>
              </w:rPr>
            </w:pPr>
            <w:r w:rsidRPr="00593553">
              <w:rPr>
                <w:rFonts w:cs="Arial"/>
                <w:sz w:val="20"/>
              </w:rPr>
              <w:t>2,5</w:t>
            </w:r>
          </w:p>
        </w:tc>
      </w:tr>
      <w:tr w:rsidR="009F41C4" w:rsidRPr="00403E24" w:rsidTr="00593553">
        <w:tc>
          <w:tcPr>
            <w:tcW w:w="5920" w:type="dxa"/>
            <w:gridSpan w:val="2"/>
          </w:tcPr>
          <w:p w:rsidR="009F41C4" w:rsidRPr="00593553" w:rsidRDefault="009F41C4" w:rsidP="00593553">
            <w:pPr>
              <w:keepNext/>
              <w:widowControl w:val="0"/>
              <w:tabs>
                <w:tab w:val="left" w:pos="14034"/>
              </w:tabs>
              <w:spacing w:before="60" w:after="60" w:line="240" w:lineRule="auto"/>
              <w:ind w:firstLine="0"/>
              <w:jc w:val="left"/>
              <w:rPr>
                <w:rFonts w:cs="Arial"/>
                <w:sz w:val="20"/>
              </w:rPr>
            </w:pPr>
            <w:r w:rsidRPr="00593553">
              <w:rPr>
                <w:rFonts w:cs="Arial"/>
                <w:sz w:val="20"/>
              </w:rPr>
              <w:t>Широкая полоса частот с коррекцией по частотной характ</w:t>
            </w:r>
            <w:r w:rsidRPr="00593553">
              <w:rPr>
                <w:rFonts w:cs="Arial"/>
                <w:sz w:val="20"/>
              </w:rPr>
              <w:t>е</w:t>
            </w:r>
            <w:r w:rsidRPr="00593553">
              <w:rPr>
                <w:rFonts w:cs="Arial"/>
                <w:sz w:val="20"/>
              </w:rPr>
              <w:t>ристике</w:t>
            </w:r>
            <w:proofErr w:type="gramStart"/>
            <w:r w:rsidRPr="00593553">
              <w:rPr>
                <w:rFonts w:cs="Arial"/>
                <w:sz w:val="20"/>
              </w:rPr>
              <w:t xml:space="preserve"> А</w:t>
            </w:r>
            <w:proofErr w:type="gramEnd"/>
            <w:r w:rsidRPr="00593553">
              <w:rPr>
                <w:rFonts w:cs="Arial"/>
                <w:sz w:val="20"/>
              </w:rPr>
              <w:t xml:space="preserve"> (см. приложение Е)</w:t>
            </w:r>
          </w:p>
        </w:tc>
        <w:tc>
          <w:tcPr>
            <w:tcW w:w="3935" w:type="dxa"/>
          </w:tcPr>
          <w:p w:rsidR="009F41C4" w:rsidRPr="00593553" w:rsidRDefault="00593553" w:rsidP="00593553">
            <w:pPr>
              <w:keepNext/>
              <w:widowControl w:val="0"/>
              <w:tabs>
                <w:tab w:val="left" w:pos="14034"/>
              </w:tabs>
              <w:spacing w:before="60" w:line="240" w:lineRule="auto"/>
              <w:ind w:firstLine="0"/>
              <w:jc w:val="center"/>
              <w:rPr>
                <w:rFonts w:cs="Arial"/>
                <w:sz w:val="20"/>
                <w:lang w:val="en-US"/>
              </w:rPr>
            </w:pPr>
            <w:r>
              <w:rPr>
                <w:rFonts w:cs="Arial"/>
                <w:sz w:val="20"/>
              </w:rPr>
              <w:t>1</w:t>
            </w:r>
            <w:r w:rsidR="009F41C4" w:rsidRPr="00593553">
              <w:rPr>
                <w:rFonts w:cs="Arial"/>
                <w:sz w:val="20"/>
              </w:rPr>
              <w:t>,5</w:t>
            </w:r>
          </w:p>
        </w:tc>
      </w:tr>
    </w:tbl>
    <w:p w:rsidR="009F41C4" w:rsidRDefault="009F41C4" w:rsidP="009F41C4">
      <w:pPr>
        <w:keepNext/>
        <w:spacing w:line="240" w:lineRule="auto"/>
        <w:rPr>
          <w:b/>
        </w:rPr>
      </w:pPr>
    </w:p>
    <w:p w:rsidR="00593553" w:rsidRPr="00E121A0" w:rsidRDefault="00593553" w:rsidP="00593553">
      <w:pPr>
        <w:rPr>
          <w:sz w:val="22"/>
          <w:szCs w:val="22"/>
        </w:rPr>
      </w:pPr>
      <w:r>
        <w:rPr>
          <w:sz w:val="22"/>
          <w:szCs w:val="22"/>
        </w:rPr>
        <w:t xml:space="preserve">А.8.4.5 Типичная оценка сверху </w:t>
      </w:r>
      <w:r w:rsidRPr="009F41C4">
        <w:rPr>
          <w:rFonts w:ascii="Cambria" w:eastAsiaTheme="minorEastAsia" w:hAnsi="Cambria"/>
          <w:szCs w:val="24"/>
        </w:rPr>
        <w:t>σ</w:t>
      </w:r>
      <w:r w:rsidRPr="009F41C4">
        <w:rPr>
          <w:rFonts w:ascii="Cambria" w:eastAsiaTheme="minorEastAsia" w:hAnsi="Cambria"/>
          <w:szCs w:val="24"/>
          <w:vertAlign w:val="subscript"/>
          <w:lang w:val="en-US"/>
        </w:rPr>
        <w:t>R</w:t>
      </w:r>
      <w:r w:rsidRPr="009F41C4">
        <w:rPr>
          <w:rFonts w:ascii="Cambria" w:eastAsiaTheme="minorEastAsia" w:hAnsi="Cambria"/>
          <w:szCs w:val="24"/>
          <w:vertAlign w:val="subscript"/>
        </w:rPr>
        <w:t>0</w:t>
      </w:r>
      <w:r w:rsidRPr="009F41C4">
        <w:rPr>
          <w:sz w:val="22"/>
          <w:szCs w:val="22"/>
        </w:rPr>
        <w:t xml:space="preserve"> </w:t>
      </w:r>
      <w:r>
        <w:rPr>
          <w:sz w:val="22"/>
          <w:szCs w:val="22"/>
        </w:rPr>
        <w:t>для ориентировочного метода измерений</w:t>
      </w:r>
    </w:p>
    <w:p w:rsidR="00D30499" w:rsidRDefault="00593553" w:rsidP="00D759DB">
      <w:pPr>
        <w:rPr>
          <w:sz w:val="22"/>
          <w:szCs w:val="22"/>
        </w:rPr>
      </w:pPr>
      <w:r>
        <w:rPr>
          <w:sz w:val="22"/>
          <w:szCs w:val="22"/>
        </w:rPr>
        <w:t xml:space="preserve">Если испытания для оценки </w:t>
      </w:r>
      <w:r w:rsidRPr="009F41C4">
        <w:rPr>
          <w:rFonts w:ascii="Cambria" w:eastAsiaTheme="minorEastAsia" w:hAnsi="Cambria"/>
          <w:szCs w:val="24"/>
        </w:rPr>
        <w:t>σ</w:t>
      </w:r>
      <w:r w:rsidRPr="009F41C4">
        <w:rPr>
          <w:rFonts w:ascii="Cambria" w:eastAsiaTheme="minorEastAsia" w:hAnsi="Cambria"/>
          <w:szCs w:val="24"/>
          <w:vertAlign w:val="subscript"/>
          <w:lang w:val="en-US"/>
        </w:rPr>
        <w:t>R</w:t>
      </w:r>
      <w:r w:rsidRPr="009F41C4">
        <w:rPr>
          <w:rFonts w:ascii="Cambria" w:eastAsiaTheme="minorEastAsia" w:hAnsi="Cambria"/>
          <w:szCs w:val="24"/>
          <w:vertAlign w:val="subscript"/>
        </w:rPr>
        <w:t>0</w:t>
      </w:r>
      <w:r>
        <w:rPr>
          <w:rFonts w:ascii="Cambria" w:eastAsiaTheme="minorEastAsia" w:hAnsi="Cambria"/>
          <w:szCs w:val="24"/>
          <w:vertAlign w:val="subscript"/>
        </w:rPr>
        <w:t xml:space="preserve"> </w:t>
      </w:r>
      <w:r>
        <w:rPr>
          <w:sz w:val="22"/>
          <w:szCs w:val="22"/>
        </w:rPr>
        <w:t>проведены не были, то можно считать, что типичной оценкой этой величины при измерениях корректированного по</w:t>
      </w:r>
      <w:proofErr w:type="gramStart"/>
      <w:r>
        <w:rPr>
          <w:sz w:val="22"/>
          <w:szCs w:val="22"/>
        </w:rPr>
        <w:t xml:space="preserve"> А</w:t>
      </w:r>
      <w:proofErr w:type="gramEnd"/>
      <w:r>
        <w:rPr>
          <w:sz w:val="22"/>
          <w:szCs w:val="22"/>
        </w:rPr>
        <w:t xml:space="preserve"> уровня звуковой мощности ориентировочным методом в соответствии с настоящим стандартом будет 4 дБ.</w:t>
      </w:r>
    </w:p>
    <w:p w:rsidR="00593553" w:rsidRPr="00F92473" w:rsidRDefault="00593553" w:rsidP="00D759DB">
      <w:pPr>
        <w:rPr>
          <w:b/>
          <w:sz w:val="22"/>
          <w:szCs w:val="22"/>
        </w:rPr>
      </w:pPr>
      <w:r w:rsidRPr="00593553">
        <w:rPr>
          <w:b/>
          <w:sz w:val="22"/>
          <w:szCs w:val="22"/>
        </w:rPr>
        <w:t>А</w:t>
      </w:r>
      <w:r w:rsidRPr="00F92473">
        <w:rPr>
          <w:b/>
          <w:sz w:val="22"/>
          <w:szCs w:val="22"/>
        </w:rPr>
        <w:t xml:space="preserve">.8.5 </w:t>
      </w:r>
      <w:r w:rsidRPr="00593553">
        <w:rPr>
          <w:b/>
          <w:sz w:val="22"/>
          <w:szCs w:val="22"/>
        </w:rPr>
        <w:t>Расширенная</w:t>
      </w:r>
      <w:r w:rsidRPr="00F92473">
        <w:rPr>
          <w:b/>
          <w:sz w:val="22"/>
          <w:szCs w:val="22"/>
        </w:rPr>
        <w:t xml:space="preserve"> </w:t>
      </w:r>
      <w:r w:rsidRPr="00593553">
        <w:rPr>
          <w:b/>
          <w:sz w:val="22"/>
          <w:szCs w:val="22"/>
        </w:rPr>
        <w:t>неопределенность</w:t>
      </w:r>
      <w:r w:rsidRPr="00F92473">
        <w:rPr>
          <w:b/>
          <w:sz w:val="22"/>
          <w:szCs w:val="22"/>
        </w:rPr>
        <w:t xml:space="preserve"> </w:t>
      </w:r>
      <w:r w:rsidRPr="00593553">
        <w:rPr>
          <w:rFonts w:ascii="Cambria" w:eastAsiaTheme="minorEastAsia" w:hAnsi="Cambria"/>
          <w:b/>
          <w:i/>
          <w:szCs w:val="24"/>
          <w:lang w:val="en-US"/>
        </w:rPr>
        <w:t>U</w:t>
      </w:r>
    </w:p>
    <w:p w:rsidR="00593553" w:rsidRPr="00E769BE" w:rsidRDefault="00593553" w:rsidP="00593553">
      <w:pPr>
        <w:rPr>
          <w:sz w:val="22"/>
          <w:szCs w:val="22"/>
        </w:rPr>
      </w:pPr>
      <w:r>
        <w:rPr>
          <w:sz w:val="22"/>
          <w:szCs w:val="22"/>
        </w:rPr>
        <w:t xml:space="preserve">Положения </w:t>
      </w:r>
      <w:r w:rsidRPr="00E769BE">
        <w:rPr>
          <w:sz w:val="22"/>
          <w:szCs w:val="22"/>
          <w:lang w:val="en-US"/>
        </w:rPr>
        <w:t>ISO</w:t>
      </w:r>
      <w:r w:rsidRPr="00E769BE">
        <w:rPr>
          <w:sz w:val="22"/>
          <w:szCs w:val="22"/>
        </w:rPr>
        <w:t xml:space="preserve"> 3744:2010 (</w:t>
      </w:r>
      <w:r>
        <w:rPr>
          <w:sz w:val="22"/>
          <w:szCs w:val="22"/>
        </w:rPr>
        <w:t>9.5</w:t>
      </w:r>
      <w:r w:rsidRPr="00E769BE">
        <w:rPr>
          <w:sz w:val="22"/>
          <w:szCs w:val="22"/>
        </w:rPr>
        <w:t xml:space="preserve">) заменяют </w:t>
      </w:r>
      <w:r>
        <w:rPr>
          <w:sz w:val="22"/>
          <w:szCs w:val="22"/>
        </w:rPr>
        <w:t>следующими</w:t>
      </w:r>
      <w:r w:rsidRPr="00E769BE">
        <w:rPr>
          <w:sz w:val="22"/>
          <w:szCs w:val="22"/>
        </w:rPr>
        <w:t>.</w:t>
      </w:r>
    </w:p>
    <w:p w:rsidR="009F41C4" w:rsidRPr="00593553" w:rsidRDefault="00593553" w:rsidP="00D759DB">
      <w:pPr>
        <w:rPr>
          <w:sz w:val="22"/>
          <w:szCs w:val="22"/>
        </w:rPr>
      </w:pPr>
      <w:r>
        <w:rPr>
          <w:sz w:val="22"/>
          <w:szCs w:val="22"/>
        </w:rPr>
        <w:t xml:space="preserve">Расширенную неопределенность измерения </w:t>
      </w:r>
      <w:r w:rsidRPr="00593553">
        <w:rPr>
          <w:rFonts w:ascii="Cambria" w:eastAsiaTheme="minorEastAsia" w:hAnsi="Cambria"/>
          <w:i/>
          <w:szCs w:val="24"/>
          <w:lang w:val="en-US"/>
        </w:rPr>
        <w:t>U</w:t>
      </w:r>
      <w:r w:rsidR="00AD4966">
        <w:rPr>
          <w:sz w:val="22"/>
          <w:szCs w:val="22"/>
        </w:rPr>
        <w:t>, дБ, в</w:t>
      </w:r>
      <w:r>
        <w:rPr>
          <w:sz w:val="22"/>
          <w:szCs w:val="22"/>
        </w:rPr>
        <w:t>ычисляют по формуле (А.6).</w:t>
      </w:r>
    </w:p>
    <w:p w:rsidR="00593553" w:rsidRPr="00AD4966" w:rsidRDefault="00593553" w:rsidP="00D759DB">
      <w:pPr>
        <w:rPr>
          <w:sz w:val="22"/>
          <w:szCs w:val="22"/>
        </w:rPr>
      </w:pPr>
      <w:r>
        <w:rPr>
          <w:sz w:val="22"/>
          <w:szCs w:val="22"/>
        </w:rPr>
        <w:t>Если наилучшей оценкой корректированного по</w:t>
      </w:r>
      <w:proofErr w:type="gramStart"/>
      <w:r>
        <w:rPr>
          <w:sz w:val="22"/>
          <w:szCs w:val="22"/>
        </w:rPr>
        <w:t xml:space="preserve"> А</w:t>
      </w:r>
      <w:proofErr w:type="gramEnd"/>
      <w:r>
        <w:rPr>
          <w:sz w:val="22"/>
          <w:szCs w:val="22"/>
        </w:rPr>
        <w:t xml:space="preserve"> уровня звуковой мощности</w:t>
      </w:r>
      <w:r w:rsidR="00AD4966">
        <w:rPr>
          <w:sz w:val="22"/>
          <w:szCs w:val="22"/>
        </w:rPr>
        <w:t xml:space="preserve"> </w:t>
      </w:r>
      <w:r>
        <w:rPr>
          <w:sz w:val="22"/>
          <w:szCs w:val="22"/>
        </w:rPr>
        <w:t>электр</w:t>
      </w:r>
      <w:r>
        <w:rPr>
          <w:sz w:val="22"/>
          <w:szCs w:val="22"/>
        </w:rPr>
        <w:t>о</w:t>
      </w:r>
      <w:r>
        <w:rPr>
          <w:sz w:val="22"/>
          <w:szCs w:val="22"/>
        </w:rPr>
        <w:t xml:space="preserve">генератора, полученной в </w:t>
      </w:r>
      <w:r w:rsidR="00AD4966">
        <w:rPr>
          <w:sz w:val="22"/>
          <w:szCs w:val="22"/>
        </w:rPr>
        <w:t>ходе</w:t>
      </w:r>
      <w:r>
        <w:rPr>
          <w:sz w:val="22"/>
          <w:szCs w:val="22"/>
        </w:rPr>
        <w:t xml:space="preserve"> измерений, является </w:t>
      </w:r>
      <w:r w:rsidR="00AD4966" w:rsidRPr="00AD4966">
        <w:rPr>
          <w:rFonts w:ascii="Cambria" w:eastAsiaTheme="minorEastAsia" w:hAnsi="Cambria"/>
          <w:i/>
          <w:szCs w:val="24"/>
          <w:lang w:val="en-US"/>
        </w:rPr>
        <w:t>x</w:t>
      </w:r>
      <w:r w:rsidR="00AD4966">
        <w:rPr>
          <w:sz w:val="22"/>
          <w:szCs w:val="22"/>
        </w:rPr>
        <w:t xml:space="preserve">, дБ, то результат измерений </w:t>
      </w:r>
      <w:r w:rsidR="00AD4966" w:rsidRPr="00AD4966">
        <w:rPr>
          <w:rFonts w:ascii="Cambria" w:eastAsiaTheme="minorEastAsia" w:hAnsi="Cambria"/>
          <w:i/>
          <w:szCs w:val="24"/>
          <w:lang w:val="en-US"/>
        </w:rPr>
        <w:t>L</w:t>
      </w:r>
      <w:r w:rsidR="00AD4966" w:rsidRPr="00AD4966">
        <w:rPr>
          <w:rFonts w:ascii="Cambria" w:eastAsiaTheme="minorEastAsia" w:hAnsi="Cambria"/>
          <w:szCs w:val="24"/>
          <w:vertAlign w:val="subscript"/>
          <w:lang w:val="en-US"/>
        </w:rPr>
        <w:t>WA</w:t>
      </w:r>
      <w:r w:rsidR="00AD4966">
        <w:rPr>
          <w:sz w:val="22"/>
          <w:szCs w:val="22"/>
        </w:rPr>
        <w:t xml:space="preserve">, дБ, представляют в виде </w:t>
      </w:r>
      <w:r w:rsidR="00AD4966" w:rsidRPr="00AD4966">
        <w:rPr>
          <w:rFonts w:ascii="Cambria" w:eastAsiaTheme="minorEastAsia" w:hAnsi="Cambria"/>
          <w:i/>
          <w:szCs w:val="24"/>
          <w:lang w:val="en-US"/>
        </w:rPr>
        <w:t>L</w:t>
      </w:r>
      <w:r w:rsidR="00AD4966" w:rsidRPr="00AD4966">
        <w:rPr>
          <w:rFonts w:ascii="Cambria" w:eastAsiaTheme="minorEastAsia" w:hAnsi="Cambria"/>
          <w:szCs w:val="24"/>
          <w:vertAlign w:val="subscript"/>
          <w:lang w:val="en-US"/>
        </w:rPr>
        <w:t>WA</w:t>
      </w:r>
      <w:r w:rsidR="00AD4966">
        <w:rPr>
          <w:rFonts w:ascii="Cambria" w:eastAsiaTheme="minorEastAsia" w:hAnsi="Cambria"/>
          <w:szCs w:val="24"/>
          <w:vertAlign w:val="subscript"/>
        </w:rPr>
        <w:t xml:space="preserve"> </w:t>
      </w:r>
      <w:r w:rsidR="00AD4966" w:rsidRPr="00AD4966">
        <w:rPr>
          <w:rFonts w:eastAsiaTheme="minorEastAsia" w:cs="Arial"/>
          <w:sz w:val="22"/>
          <w:szCs w:val="22"/>
        </w:rPr>
        <w:t>=</w:t>
      </w:r>
      <w:r w:rsidR="00AD4966">
        <w:rPr>
          <w:rFonts w:ascii="Cambria" w:eastAsiaTheme="minorEastAsia" w:hAnsi="Cambria"/>
          <w:szCs w:val="24"/>
        </w:rPr>
        <w:t xml:space="preserve"> </w:t>
      </w:r>
      <w:r w:rsidR="00AD4966" w:rsidRPr="00AD4966">
        <w:rPr>
          <w:rFonts w:ascii="Cambria" w:eastAsiaTheme="minorEastAsia" w:hAnsi="Cambria"/>
          <w:i/>
          <w:szCs w:val="24"/>
          <w:lang w:val="en-US"/>
        </w:rPr>
        <w:t>x</w:t>
      </w:r>
      <w:r w:rsidR="00AD4966">
        <w:rPr>
          <w:rFonts w:ascii="Cambria" w:eastAsiaTheme="minorEastAsia" w:hAnsi="Cambria"/>
          <w:szCs w:val="24"/>
        </w:rPr>
        <w:t xml:space="preserve"> </w:t>
      </w:r>
      <w:r w:rsidR="00AD4966" w:rsidRPr="00AD4966">
        <w:rPr>
          <w:rFonts w:eastAsiaTheme="minorEastAsia" w:cs="Arial"/>
          <w:sz w:val="22"/>
          <w:szCs w:val="22"/>
        </w:rPr>
        <w:t>±</w:t>
      </w:r>
      <w:r w:rsidR="00AD4966">
        <w:rPr>
          <w:rFonts w:ascii="Cambria" w:eastAsiaTheme="minorEastAsia" w:hAnsi="Cambria"/>
          <w:szCs w:val="24"/>
        </w:rPr>
        <w:t xml:space="preserve"> </w:t>
      </w:r>
      <w:r w:rsidR="00AD4966" w:rsidRPr="00593553">
        <w:rPr>
          <w:rFonts w:ascii="Cambria" w:eastAsiaTheme="minorEastAsia" w:hAnsi="Cambria"/>
          <w:i/>
          <w:szCs w:val="24"/>
          <w:lang w:val="en-US"/>
        </w:rPr>
        <w:t>U</w:t>
      </w:r>
      <w:r w:rsidR="00AD4966">
        <w:rPr>
          <w:rFonts w:ascii="Cambria" w:eastAsiaTheme="minorEastAsia" w:hAnsi="Cambria"/>
          <w:szCs w:val="24"/>
        </w:rPr>
        <w:t xml:space="preserve"> (дБ)</w:t>
      </w:r>
      <w:r w:rsidR="004B2D8F" w:rsidRPr="004B2D8F">
        <w:rPr>
          <w:rFonts w:ascii="Cambria" w:eastAsiaTheme="minorEastAsia" w:hAnsi="Cambria"/>
          <w:szCs w:val="24"/>
        </w:rPr>
        <w:t xml:space="preserve"> (</w:t>
      </w:r>
      <w:r w:rsidR="004B2D8F" w:rsidRPr="0008278F">
        <w:rPr>
          <w:rFonts w:ascii="Cambria" w:eastAsiaTheme="minorEastAsia" w:hAnsi="Cambria"/>
          <w:i/>
          <w:szCs w:val="24"/>
        </w:rPr>
        <w:t>k</w:t>
      </w:r>
      <w:r w:rsidR="004B2D8F" w:rsidRPr="0008278F">
        <w:rPr>
          <w:rFonts w:ascii="Cambria" w:eastAsiaTheme="minorEastAsia" w:hAnsi="Cambria"/>
          <w:szCs w:val="24"/>
          <w:vertAlign w:val="subscript"/>
        </w:rPr>
        <w:t>1</w:t>
      </w:r>
      <w:r w:rsidR="004B2D8F" w:rsidRPr="007D5DE9">
        <w:rPr>
          <w:rFonts w:eastAsiaTheme="minorEastAsia"/>
          <w:szCs w:val="24"/>
        </w:rPr>
        <w:t> = 2</w:t>
      </w:r>
      <w:r w:rsidR="004B2D8F">
        <w:rPr>
          <w:rFonts w:eastAsiaTheme="minorEastAsia"/>
          <w:szCs w:val="24"/>
        </w:rPr>
        <w:t xml:space="preserve"> для уровня доверия 95 %</w:t>
      </w:r>
      <w:r w:rsidR="004B2D8F" w:rsidRPr="004B2D8F">
        <w:rPr>
          <w:rFonts w:ascii="Cambria" w:eastAsiaTheme="minorEastAsia" w:hAnsi="Cambria"/>
          <w:szCs w:val="24"/>
        </w:rPr>
        <w:t>)</w:t>
      </w:r>
      <w:r w:rsidR="00AD4966">
        <w:rPr>
          <w:rFonts w:ascii="Cambria" w:eastAsiaTheme="minorEastAsia" w:hAnsi="Cambria"/>
          <w:szCs w:val="24"/>
        </w:rPr>
        <w:t>.</w:t>
      </w:r>
    </w:p>
    <w:p w:rsidR="004B2D8F" w:rsidRPr="004B2D8F" w:rsidRDefault="004B2D8F" w:rsidP="004B2D8F">
      <w:pPr>
        <w:keepNext/>
        <w:spacing w:line="240" w:lineRule="auto"/>
        <w:rPr>
          <w:b/>
          <w:sz w:val="22"/>
          <w:szCs w:val="22"/>
        </w:rPr>
      </w:pPr>
    </w:p>
    <w:p w:rsidR="004B2D8F" w:rsidRPr="00E40767" w:rsidRDefault="004B2D8F" w:rsidP="004B2D8F">
      <w:pPr>
        <w:widowControl w:val="0"/>
        <w:rPr>
          <w:rFonts w:eastAsiaTheme="minorEastAsia"/>
          <w:b/>
          <w:sz w:val="22"/>
          <w:szCs w:val="22"/>
        </w:rPr>
      </w:pPr>
      <w:r>
        <w:rPr>
          <w:b/>
          <w:i/>
          <w:sz w:val="22"/>
          <w:szCs w:val="22"/>
        </w:rPr>
        <w:t xml:space="preserve">Пример – Для электрогенератора данной модели отдельных испытаний с целью определения </w:t>
      </w:r>
      <w:r w:rsidRPr="0073512D">
        <w:rPr>
          <w:rFonts w:ascii="Cambria" w:eastAsiaTheme="minorEastAsia" w:hAnsi="Cambria"/>
          <w:b/>
          <w:szCs w:val="24"/>
        </w:rPr>
        <w:t>σ</w:t>
      </w:r>
      <w:r w:rsidRPr="0073512D">
        <w:rPr>
          <w:rFonts w:ascii="Cambria" w:eastAsiaTheme="minorEastAsia" w:hAnsi="Cambria"/>
          <w:b/>
          <w:i/>
          <w:szCs w:val="24"/>
          <w:vertAlign w:val="subscript"/>
        </w:rPr>
        <w:t>R</w:t>
      </w:r>
      <w:r w:rsidRPr="0073512D">
        <w:rPr>
          <w:rFonts w:ascii="Cambria" w:eastAsiaTheme="minorEastAsia" w:hAnsi="Cambria"/>
          <w:b/>
          <w:szCs w:val="24"/>
          <w:vertAlign w:val="subscript"/>
        </w:rPr>
        <w:t>0</w:t>
      </w:r>
      <w:r>
        <w:rPr>
          <w:rFonts w:ascii="Cambria" w:eastAsiaTheme="minorEastAsia" w:hAnsi="Cambria"/>
          <w:b/>
          <w:sz w:val="26"/>
          <w:szCs w:val="26"/>
          <w:vertAlign w:val="subscript"/>
        </w:rPr>
        <w:t xml:space="preserve"> </w:t>
      </w:r>
      <w:r>
        <w:rPr>
          <w:b/>
          <w:i/>
          <w:sz w:val="22"/>
          <w:szCs w:val="22"/>
        </w:rPr>
        <w:t>не проводилось, поэтому в качестве оценки было взято значение этой величины из таблицы А.5 (</w:t>
      </w:r>
      <w:r w:rsidRPr="0073512D">
        <w:rPr>
          <w:rFonts w:ascii="Cambria" w:eastAsiaTheme="minorEastAsia" w:hAnsi="Cambria"/>
          <w:b/>
          <w:szCs w:val="24"/>
        </w:rPr>
        <w:t>σ</w:t>
      </w:r>
      <w:r w:rsidRPr="0073512D">
        <w:rPr>
          <w:rFonts w:ascii="Cambria" w:eastAsiaTheme="minorEastAsia" w:hAnsi="Cambria"/>
          <w:b/>
          <w:i/>
          <w:szCs w:val="24"/>
          <w:vertAlign w:val="subscript"/>
        </w:rPr>
        <w:t>R</w:t>
      </w:r>
      <w:r w:rsidRPr="0073512D">
        <w:rPr>
          <w:rFonts w:ascii="Cambria" w:eastAsiaTheme="minorEastAsia" w:hAnsi="Cambria"/>
          <w:b/>
          <w:szCs w:val="24"/>
          <w:vertAlign w:val="subscript"/>
        </w:rPr>
        <w:t>0</w:t>
      </w:r>
      <w:r>
        <w:rPr>
          <w:rFonts w:ascii="Cambria" w:eastAsiaTheme="minorEastAsia" w:hAnsi="Cambria"/>
          <w:b/>
          <w:szCs w:val="24"/>
          <w:vertAlign w:val="subscript"/>
        </w:rPr>
        <w:t xml:space="preserve"> </w:t>
      </w:r>
      <w:r>
        <w:rPr>
          <w:b/>
          <w:i/>
          <w:sz w:val="22"/>
          <w:szCs w:val="22"/>
        </w:rPr>
        <w:t xml:space="preserve">= 1,5 дБ). В ходе измерений и расчетов были получены следующие значения: </w:t>
      </w:r>
      <w:proofErr w:type="spellStart"/>
      <w:r w:rsidRPr="0073512D">
        <w:rPr>
          <w:rFonts w:ascii="Cambria" w:eastAsiaTheme="minorEastAsia" w:hAnsi="Cambria"/>
          <w:b/>
          <w:szCs w:val="24"/>
        </w:rPr>
        <w:t>σ</w:t>
      </w:r>
      <w:r w:rsidRPr="0073512D">
        <w:rPr>
          <w:rFonts w:ascii="Cambria" w:eastAsiaTheme="minorEastAsia" w:hAnsi="Cambria"/>
          <w:b/>
          <w:szCs w:val="24"/>
          <w:vertAlign w:val="subscript"/>
        </w:rPr>
        <w:t>omc</w:t>
      </w:r>
      <w:proofErr w:type="spellEnd"/>
      <w:r w:rsidRPr="0073512D">
        <w:rPr>
          <w:rFonts w:eastAsiaTheme="minorEastAsia"/>
          <w:b/>
          <w:szCs w:val="24"/>
        </w:rPr>
        <w:t> </w:t>
      </w:r>
      <w:r w:rsidRPr="0073512D">
        <w:rPr>
          <w:rFonts w:eastAsiaTheme="minorEastAsia"/>
          <w:b/>
          <w:sz w:val="22"/>
          <w:szCs w:val="22"/>
        </w:rPr>
        <w:t>= 0,4 дБ;</w:t>
      </w:r>
      <w:r w:rsidRPr="0073512D">
        <w:rPr>
          <w:rFonts w:eastAsiaTheme="minorEastAsia"/>
          <w:b/>
          <w:szCs w:val="24"/>
        </w:rPr>
        <w:t xml:space="preserve"> </w:t>
      </w:r>
      <w:r w:rsidRPr="0073512D">
        <w:rPr>
          <w:rFonts w:ascii="Cambria" w:eastAsiaTheme="minorEastAsia" w:hAnsi="Cambria"/>
          <w:b/>
          <w:i/>
          <w:szCs w:val="24"/>
        </w:rPr>
        <w:t>L</w:t>
      </w:r>
      <w:r w:rsidRPr="0073512D">
        <w:rPr>
          <w:rFonts w:ascii="Cambria" w:eastAsiaTheme="minorEastAsia" w:hAnsi="Cambria"/>
          <w:b/>
          <w:szCs w:val="24"/>
          <w:vertAlign w:val="subscript"/>
        </w:rPr>
        <w:t>WA</w:t>
      </w:r>
      <w:r w:rsidRPr="0073512D">
        <w:rPr>
          <w:rFonts w:eastAsiaTheme="minorEastAsia"/>
          <w:b/>
          <w:szCs w:val="24"/>
        </w:rPr>
        <w:t> </w:t>
      </w:r>
      <w:r w:rsidRPr="0073512D">
        <w:rPr>
          <w:rFonts w:eastAsiaTheme="minorEastAsia"/>
          <w:b/>
          <w:sz w:val="22"/>
          <w:szCs w:val="22"/>
        </w:rPr>
        <w:t>= 86,2 дБ.</w:t>
      </w:r>
    </w:p>
    <w:p w:rsidR="004B2D8F" w:rsidRDefault="004B2D8F" w:rsidP="004B2D8F">
      <w:pPr>
        <w:widowControl w:val="0"/>
        <w:rPr>
          <w:rFonts w:ascii="Cambria" w:eastAsiaTheme="minorEastAsia" w:hAnsi="Cambria"/>
          <w:b/>
          <w:i/>
          <w:szCs w:val="24"/>
        </w:rPr>
      </w:pPr>
      <w:r>
        <w:rPr>
          <w:rFonts w:eastAsiaTheme="minorEastAsia"/>
          <w:b/>
          <w:i/>
          <w:sz w:val="22"/>
          <w:szCs w:val="22"/>
        </w:rPr>
        <w:t xml:space="preserve">По формулам (А.5) и (А.6) рассчитывают расширенную неопределенность </w:t>
      </w:r>
      <w:r w:rsidRPr="00593553">
        <w:rPr>
          <w:rFonts w:ascii="Cambria" w:eastAsiaTheme="minorEastAsia" w:hAnsi="Cambria"/>
          <w:b/>
          <w:i/>
          <w:szCs w:val="24"/>
          <w:lang w:val="en-US"/>
        </w:rPr>
        <w:t>U</w:t>
      </w:r>
      <w:r>
        <w:rPr>
          <w:rFonts w:ascii="Cambria" w:eastAsiaTheme="minorEastAsia" w:hAnsi="Cambria"/>
          <w:b/>
          <w:i/>
          <w:szCs w:val="24"/>
        </w:rPr>
        <w:t>:</w:t>
      </w:r>
    </w:p>
    <w:p w:rsidR="004B2D8F" w:rsidRPr="00C1378C" w:rsidRDefault="004B2D8F" w:rsidP="004B2D8F">
      <w:pPr>
        <w:tabs>
          <w:tab w:val="center" w:pos="4820"/>
          <w:tab w:val="right" w:pos="9639"/>
        </w:tabs>
        <w:ind w:firstLine="709"/>
        <w:rPr>
          <w:b/>
          <w:bCs/>
          <w:color w:val="000000"/>
        </w:rPr>
      </w:pPr>
      <w:r>
        <w:rPr>
          <w:b/>
          <w:bCs/>
          <w:color w:val="000000"/>
        </w:rPr>
        <w:tab/>
      </w:r>
      <w:r w:rsidRPr="00B65FC5">
        <w:rPr>
          <w:position w:val="-16"/>
          <w:szCs w:val="24"/>
        </w:rPr>
        <w:object w:dxaOrig="2720" w:dyaOrig="520">
          <v:shape id="_x0000_i1130" type="#_x0000_t75" style="width:135.75pt;height:25.5pt" o:ole="">
            <v:imagedata r:id="rId213" o:title=""/>
          </v:shape>
          <o:OLEObject Type="Embed" ProgID="Equation.DSMT4" ShapeID="_x0000_i1130" DrawAspect="Content" ObjectID="_1809780431" r:id="rId214"/>
        </w:object>
      </w:r>
      <w:r>
        <w:rPr>
          <w:szCs w:val="24"/>
        </w:rPr>
        <w:t xml:space="preserve"> </w:t>
      </w:r>
      <w:r w:rsidRPr="00C1378C">
        <w:rPr>
          <w:b/>
          <w:i/>
          <w:szCs w:val="24"/>
        </w:rPr>
        <w:t>(дБ)</w:t>
      </w:r>
      <w:r w:rsidRPr="00C1378C">
        <w:rPr>
          <w:b/>
          <w:bCs/>
          <w:i/>
          <w:color w:val="000000"/>
        </w:rPr>
        <w:t>.</w:t>
      </w:r>
      <w:r w:rsidRPr="00C1378C">
        <w:rPr>
          <w:bCs/>
          <w:color w:val="000000"/>
        </w:rPr>
        <w:tab/>
      </w:r>
    </w:p>
    <w:p w:rsidR="004B2D8F" w:rsidRPr="004B2D8F" w:rsidRDefault="004B2D8F" w:rsidP="004B2D8F">
      <w:pPr>
        <w:widowControl w:val="0"/>
        <w:rPr>
          <w:b/>
          <w:i/>
          <w:sz w:val="22"/>
          <w:szCs w:val="22"/>
        </w:rPr>
      </w:pPr>
      <w:r>
        <w:rPr>
          <w:b/>
          <w:i/>
          <w:sz w:val="22"/>
          <w:szCs w:val="22"/>
        </w:rPr>
        <w:t>Корректированный по</w:t>
      </w:r>
      <w:proofErr w:type="gramStart"/>
      <w:r>
        <w:rPr>
          <w:b/>
          <w:i/>
          <w:sz w:val="22"/>
          <w:szCs w:val="22"/>
        </w:rPr>
        <w:t xml:space="preserve"> А</w:t>
      </w:r>
      <w:proofErr w:type="gramEnd"/>
      <w:r>
        <w:rPr>
          <w:b/>
          <w:i/>
          <w:sz w:val="22"/>
          <w:szCs w:val="22"/>
        </w:rPr>
        <w:t xml:space="preserve"> уровень звуковой мощности представляют в виде:</w:t>
      </w:r>
    </w:p>
    <w:p w:rsidR="004B2D8F" w:rsidRPr="00C1378C" w:rsidRDefault="004B2D8F" w:rsidP="004B2D8F">
      <w:pPr>
        <w:tabs>
          <w:tab w:val="center" w:pos="4820"/>
          <w:tab w:val="right" w:pos="9639"/>
        </w:tabs>
        <w:ind w:firstLine="709"/>
        <w:rPr>
          <w:b/>
          <w:bCs/>
          <w:color w:val="000000"/>
        </w:rPr>
      </w:pPr>
      <w:r>
        <w:rPr>
          <w:b/>
          <w:bCs/>
          <w:color w:val="000000"/>
        </w:rPr>
        <w:tab/>
      </w:r>
      <w:r w:rsidRPr="007D5DE9">
        <w:rPr>
          <w:position w:val="-12"/>
          <w:szCs w:val="24"/>
        </w:rPr>
        <w:object w:dxaOrig="1880" w:dyaOrig="360">
          <v:shape id="_x0000_i1131" type="#_x0000_t75" style="width:93.75pt;height:18pt" o:ole="">
            <v:imagedata r:id="rId215" o:title=""/>
          </v:shape>
          <o:OLEObject Type="Embed" ProgID="Equation.DSMT4" ShapeID="_x0000_i1131" DrawAspect="Content" ObjectID="_1809780432" r:id="rId216"/>
        </w:object>
      </w:r>
      <w:r>
        <w:rPr>
          <w:szCs w:val="24"/>
        </w:rPr>
        <w:t xml:space="preserve"> </w:t>
      </w:r>
      <w:r w:rsidRPr="00C1378C">
        <w:rPr>
          <w:b/>
          <w:i/>
          <w:szCs w:val="24"/>
        </w:rPr>
        <w:t>(дБ)</w:t>
      </w:r>
      <w:r>
        <w:rPr>
          <w:b/>
          <w:i/>
          <w:szCs w:val="24"/>
        </w:rPr>
        <w:t xml:space="preserve">, </w:t>
      </w:r>
      <w:r w:rsidRPr="004B2D8F">
        <w:rPr>
          <w:rFonts w:ascii="Cambria" w:eastAsiaTheme="minorEastAsia" w:hAnsi="Cambria"/>
          <w:b/>
          <w:i/>
          <w:szCs w:val="24"/>
        </w:rPr>
        <w:t>k</w:t>
      </w:r>
      <w:r w:rsidRPr="004B2D8F">
        <w:rPr>
          <w:rFonts w:ascii="Cambria" w:eastAsiaTheme="minorEastAsia" w:hAnsi="Cambria"/>
          <w:b/>
          <w:szCs w:val="24"/>
          <w:vertAlign w:val="subscript"/>
        </w:rPr>
        <w:t>1</w:t>
      </w:r>
      <w:r w:rsidRPr="004B2D8F">
        <w:rPr>
          <w:rFonts w:eastAsiaTheme="minorEastAsia"/>
          <w:b/>
          <w:szCs w:val="24"/>
        </w:rPr>
        <w:t> </w:t>
      </w:r>
      <w:r w:rsidRPr="004B2D8F">
        <w:rPr>
          <w:rFonts w:eastAsiaTheme="minorEastAsia"/>
          <w:b/>
          <w:i/>
          <w:szCs w:val="24"/>
        </w:rPr>
        <w:t>= 2</w:t>
      </w:r>
      <w:r>
        <w:rPr>
          <w:rFonts w:eastAsiaTheme="minorEastAsia"/>
          <w:b/>
          <w:i/>
          <w:szCs w:val="24"/>
        </w:rPr>
        <w:t xml:space="preserve"> для уровня доверия 95 %</w:t>
      </w:r>
      <w:r w:rsidRPr="00C1378C">
        <w:rPr>
          <w:b/>
          <w:bCs/>
          <w:i/>
          <w:color w:val="000000"/>
        </w:rPr>
        <w:t>.</w:t>
      </w:r>
      <w:r w:rsidRPr="00C1378C">
        <w:rPr>
          <w:bCs/>
          <w:color w:val="000000"/>
        </w:rPr>
        <w:tab/>
      </w:r>
    </w:p>
    <w:p w:rsidR="004B2D8F" w:rsidRDefault="004B2D8F" w:rsidP="004B2D8F">
      <w:pPr>
        <w:spacing w:line="240" w:lineRule="auto"/>
        <w:rPr>
          <w:b/>
        </w:rPr>
      </w:pPr>
    </w:p>
    <w:p w:rsidR="00593553" w:rsidRPr="004B2D8F" w:rsidRDefault="00E74492" w:rsidP="00D759DB">
      <w:pPr>
        <w:rPr>
          <w:b/>
          <w:sz w:val="22"/>
          <w:szCs w:val="22"/>
        </w:rPr>
      </w:pPr>
      <w:r>
        <w:rPr>
          <w:b/>
          <w:sz w:val="22"/>
          <w:szCs w:val="22"/>
        </w:rPr>
        <w:t>А.9</w:t>
      </w:r>
      <w:r w:rsidR="004B2D8F" w:rsidRPr="004B2D8F">
        <w:rPr>
          <w:b/>
          <w:sz w:val="22"/>
          <w:szCs w:val="22"/>
        </w:rPr>
        <w:t xml:space="preserve"> Протокол испытаний</w:t>
      </w:r>
    </w:p>
    <w:p w:rsidR="00E74492" w:rsidRPr="00E769BE" w:rsidRDefault="00E74492" w:rsidP="0016235C">
      <w:pPr>
        <w:widowControl w:val="0"/>
        <w:rPr>
          <w:sz w:val="22"/>
          <w:szCs w:val="22"/>
        </w:rPr>
      </w:pPr>
      <w:r w:rsidRPr="00E769BE">
        <w:rPr>
          <w:sz w:val="22"/>
          <w:szCs w:val="22"/>
        </w:rPr>
        <w:t xml:space="preserve">Требования по </w:t>
      </w:r>
      <w:r w:rsidRPr="00E769BE">
        <w:rPr>
          <w:sz w:val="22"/>
          <w:szCs w:val="22"/>
          <w:lang w:val="en-US"/>
        </w:rPr>
        <w:t>ISO</w:t>
      </w:r>
      <w:r w:rsidRPr="00E769BE">
        <w:rPr>
          <w:sz w:val="22"/>
          <w:szCs w:val="22"/>
        </w:rPr>
        <w:t xml:space="preserve"> 3744:2010 (</w:t>
      </w:r>
      <w:r>
        <w:rPr>
          <w:sz w:val="22"/>
          <w:szCs w:val="22"/>
        </w:rPr>
        <w:t>разделы 10 и 11</w:t>
      </w:r>
      <w:r w:rsidRPr="00E769BE">
        <w:rPr>
          <w:sz w:val="22"/>
          <w:szCs w:val="22"/>
        </w:rPr>
        <w:t xml:space="preserve">) или </w:t>
      </w:r>
      <w:r w:rsidRPr="00E769BE">
        <w:rPr>
          <w:sz w:val="22"/>
          <w:szCs w:val="22"/>
          <w:lang w:val="en-US"/>
        </w:rPr>
        <w:t>ISO</w:t>
      </w:r>
      <w:r w:rsidRPr="00E769BE">
        <w:rPr>
          <w:sz w:val="22"/>
          <w:szCs w:val="22"/>
        </w:rPr>
        <w:t xml:space="preserve"> 3746:2010 (</w:t>
      </w:r>
      <w:r>
        <w:rPr>
          <w:sz w:val="22"/>
          <w:szCs w:val="22"/>
        </w:rPr>
        <w:t>разделы 10 и 11</w:t>
      </w:r>
      <w:r w:rsidRPr="00E769BE">
        <w:rPr>
          <w:sz w:val="22"/>
          <w:szCs w:val="22"/>
        </w:rPr>
        <w:t xml:space="preserve">) </w:t>
      </w:r>
      <w:r w:rsidRPr="00E769BE">
        <w:rPr>
          <w:sz w:val="22"/>
          <w:szCs w:val="22"/>
        </w:rPr>
        <w:lastRenderedPageBreak/>
        <w:t xml:space="preserve">заменяют </w:t>
      </w:r>
      <w:r>
        <w:rPr>
          <w:sz w:val="22"/>
          <w:szCs w:val="22"/>
        </w:rPr>
        <w:t>следующими</w:t>
      </w:r>
      <w:r w:rsidRPr="00E769BE">
        <w:rPr>
          <w:sz w:val="22"/>
          <w:szCs w:val="22"/>
        </w:rPr>
        <w:t>.</w:t>
      </w:r>
    </w:p>
    <w:p w:rsidR="004B2D8F" w:rsidRPr="00E74492" w:rsidRDefault="00E74492" w:rsidP="00D759DB">
      <w:pPr>
        <w:rPr>
          <w:b/>
          <w:sz w:val="22"/>
          <w:szCs w:val="22"/>
        </w:rPr>
      </w:pPr>
      <w:r>
        <w:rPr>
          <w:b/>
          <w:sz w:val="22"/>
          <w:szCs w:val="22"/>
        </w:rPr>
        <w:t>А.9</w:t>
      </w:r>
      <w:r w:rsidRPr="00E74492">
        <w:rPr>
          <w:b/>
          <w:sz w:val="22"/>
          <w:szCs w:val="22"/>
        </w:rPr>
        <w:t>.1 Общие положения</w:t>
      </w:r>
    </w:p>
    <w:p w:rsidR="00E74492" w:rsidRDefault="00E74492" w:rsidP="00E74492">
      <w:pPr>
        <w:widowControl w:val="0"/>
        <w:rPr>
          <w:sz w:val="22"/>
          <w:szCs w:val="22"/>
        </w:rPr>
      </w:pPr>
      <w:r>
        <w:rPr>
          <w:sz w:val="22"/>
          <w:szCs w:val="22"/>
        </w:rPr>
        <w:t>При ссылке на технический метод измерений уровня звуковой мощности в соотве</w:t>
      </w:r>
      <w:r>
        <w:rPr>
          <w:sz w:val="22"/>
          <w:szCs w:val="22"/>
        </w:rPr>
        <w:t>т</w:t>
      </w:r>
      <w:r>
        <w:rPr>
          <w:sz w:val="22"/>
          <w:szCs w:val="22"/>
        </w:rPr>
        <w:t>ствии с настоящим стандартом используют следующую формулировку:</w:t>
      </w:r>
    </w:p>
    <w:p w:rsidR="00E74492" w:rsidRDefault="00E74492" w:rsidP="00E74492">
      <w:pPr>
        <w:widowControl w:val="0"/>
        <w:rPr>
          <w:sz w:val="22"/>
          <w:szCs w:val="22"/>
        </w:rPr>
      </w:pPr>
      <w:r>
        <w:rPr>
          <w:sz w:val="22"/>
          <w:szCs w:val="22"/>
        </w:rPr>
        <w:t xml:space="preserve">«Измерение уровня звуковой мощности по ГОСТ </w:t>
      </w:r>
      <w:r>
        <w:rPr>
          <w:sz w:val="22"/>
          <w:szCs w:val="22"/>
          <w:lang w:val="en-US"/>
        </w:rPr>
        <w:t>ISO</w:t>
      </w:r>
      <w:r>
        <w:rPr>
          <w:sz w:val="22"/>
          <w:szCs w:val="22"/>
        </w:rPr>
        <w:t xml:space="preserve"> 8528-10, класс точности 2».</w:t>
      </w:r>
    </w:p>
    <w:p w:rsidR="00E74492" w:rsidRDefault="00E74492" w:rsidP="00E74492">
      <w:pPr>
        <w:widowControl w:val="0"/>
        <w:rPr>
          <w:sz w:val="22"/>
          <w:szCs w:val="22"/>
        </w:rPr>
      </w:pPr>
      <w:r>
        <w:rPr>
          <w:sz w:val="22"/>
          <w:szCs w:val="22"/>
        </w:rPr>
        <w:t>При ссылке на ориентировочный метод измерений уровня звуковой мощности в соо</w:t>
      </w:r>
      <w:r>
        <w:rPr>
          <w:sz w:val="22"/>
          <w:szCs w:val="22"/>
        </w:rPr>
        <w:t>т</w:t>
      </w:r>
      <w:r>
        <w:rPr>
          <w:sz w:val="22"/>
          <w:szCs w:val="22"/>
        </w:rPr>
        <w:t>ветствии с настоящим стандартом используют следующую формулировку:</w:t>
      </w:r>
    </w:p>
    <w:p w:rsidR="00E74492" w:rsidRDefault="00E74492" w:rsidP="00E74492">
      <w:pPr>
        <w:widowControl w:val="0"/>
        <w:rPr>
          <w:sz w:val="22"/>
          <w:szCs w:val="22"/>
        </w:rPr>
      </w:pPr>
      <w:r>
        <w:rPr>
          <w:sz w:val="22"/>
          <w:szCs w:val="22"/>
        </w:rPr>
        <w:t xml:space="preserve">«Измерение уровня звуковой мощности по ГОСТ </w:t>
      </w:r>
      <w:r>
        <w:rPr>
          <w:sz w:val="22"/>
          <w:szCs w:val="22"/>
          <w:lang w:val="en-US"/>
        </w:rPr>
        <w:t>ISO</w:t>
      </w:r>
      <w:r>
        <w:rPr>
          <w:sz w:val="22"/>
          <w:szCs w:val="22"/>
        </w:rPr>
        <w:t xml:space="preserve"> 8528-10, класс точности 3».</w:t>
      </w:r>
    </w:p>
    <w:p w:rsidR="00E74492" w:rsidRDefault="00E74492" w:rsidP="00E74492">
      <w:pPr>
        <w:widowControl w:val="0"/>
        <w:rPr>
          <w:sz w:val="22"/>
          <w:szCs w:val="22"/>
        </w:rPr>
      </w:pPr>
      <w:r>
        <w:rPr>
          <w:sz w:val="22"/>
          <w:szCs w:val="22"/>
        </w:rPr>
        <w:t>При ссылке на технический метод измерений уровня звука излучения на рабочем м</w:t>
      </w:r>
      <w:r>
        <w:rPr>
          <w:sz w:val="22"/>
          <w:szCs w:val="22"/>
        </w:rPr>
        <w:t>е</w:t>
      </w:r>
      <w:r>
        <w:rPr>
          <w:sz w:val="22"/>
          <w:szCs w:val="22"/>
        </w:rPr>
        <w:t>сте в соответствии с настоящим стандартом используют следующую формулировку:</w:t>
      </w:r>
    </w:p>
    <w:p w:rsidR="00E74492" w:rsidRPr="00E74492" w:rsidRDefault="00E74492" w:rsidP="00E74492">
      <w:pPr>
        <w:widowControl w:val="0"/>
        <w:rPr>
          <w:sz w:val="22"/>
          <w:szCs w:val="22"/>
        </w:rPr>
      </w:pPr>
      <w:r>
        <w:rPr>
          <w:sz w:val="22"/>
          <w:szCs w:val="22"/>
        </w:rPr>
        <w:t xml:space="preserve">«Измерение уровня звука излучения на рабочем месте по ГОСТ </w:t>
      </w:r>
      <w:r>
        <w:rPr>
          <w:sz w:val="22"/>
          <w:szCs w:val="22"/>
          <w:lang w:val="en-US"/>
        </w:rPr>
        <w:t>ISO</w:t>
      </w:r>
      <w:r>
        <w:rPr>
          <w:sz w:val="22"/>
          <w:szCs w:val="22"/>
        </w:rPr>
        <w:t xml:space="preserve"> 8528-10, класс точности 2».</w:t>
      </w:r>
    </w:p>
    <w:p w:rsidR="009F41C4" w:rsidRDefault="00E74492" w:rsidP="00D759DB">
      <w:pPr>
        <w:rPr>
          <w:sz w:val="22"/>
          <w:szCs w:val="22"/>
        </w:rPr>
      </w:pPr>
      <w:r>
        <w:rPr>
          <w:sz w:val="22"/>
          <w:szCs w:val="22"/>
        </w:rPr>
        <w:t>Протокол испытаний, выполненных в соответствии с настоящим стандартом, должен включать в себя одну из вышеприведенных формулировок, а также данные по А.9.2 – А.9.5, влияющие на заявляемую шумовую характеристику.</w:t>
      </w:r>
    </w:p>
    <w:p w:rsidR="00E74492" w:rsidRDefault="00E74492" w:rsidP="00D759DB">
      <w:pPr>
        <w:rPr>
          <w:sz w:val="22"/>
          <w:szCs w:val="22"/>
        </w:rPr>
      </w:pPr>
      <w:r>
        <w:rPr>
          <w:sz w:val="22"/>
          <w:szCs w:val="22"/>
        </w:rPr>
        <w:t>Если заявляемая шумовая характеристика получена в полном соответствии с треб</w:t>
      </w:r>
      <w:r>
        <w:rPr>
          <w:sz w:val="22"/>
          <w:szCs w:val="22"/>
        </w:rPr>
        <w:t>о</w:t>
      </w:r>
      <w:r>
        <w:rPr>
          <w:sz w:val="22"/>
          <w:szCs w:val="22"/>
        </w:rPr>
        <w:t xml:space="preserve">ваниями настоящего стандарта, этот факт должен быть отражен в протоколе испытаний. При отсутствии полного соответствия формулировки, используемые в протоколе испытаний, должны свидетельствовать об этом. При небольшом количестве отклонений от требований настоящего стандарта в протоколе может быть использована формулировка «измерения выполнены в соответствии с требованиями ГОСТ </w:t>
      </w:r>
      <w:r>
        <w:rPr>
          <w:sz w:val="22"/>
          <w:szCs w:val="22"/>
          <w:lang w:val="en-US"/>
        </w:rPr>
        <w:t>ISO</w:t>
      </w:r>
      <w:r>
        <w:rPr>
          <w:sz w:val="22"/>
          <w:szCs w:val="22"/>
        </w:rPr>
        <w:t xml:space="preserve"> 8528-10 за исключением…» с опис</w:t>
      </w:r>
      <w:r>
        <w:rPr>
          <w:sz w:val="22"/>
          <w:szCs w:val="22"/>
        </w:rPr>
        <w:t>а</w:t>
      </w:r>
      <w:r>
        <w:rPr>
          <w:sz w:val="22"/>
          <w:szCs w:val="22"/>
        </w:rPr>
        <w:t>нием отклонений. В этом случае указывать на полное соответствие недопустимо.</w:t>
      </w:r>
    </w:p>
    <w:p w:rsidR="00E74492" w:rsidRPr="003F55A6" w:rsidRDefault="003F55A6" w:rsidP="00D759DB">
      <w:pPr>
        <w:rPr>
          <w:b/>
          <w:sz w:val="22"/>
          <w:szCs w:val="22"/>
        </w:rPr>
      </w:pPr>
      <w:r w:rsidRPr="003F55A6">
        <w:rPr>
          <w:b/>
          <w:sz w:val="22"/>
          <w:szCs w:val="22"/>
        </w:rPr>
        <w:t xml:space="preserve">А.9.2 </w:t>
      </w:r>
      <w:r w:rsidR="00D810EF">
        <w:rPr>
          <w:b/>
          <w:sz w:val="22"/>
          <w:szCs w:val="22"/>
        </w:rPr>
        <w:t>О</w:t>
      </w:r>
      <w:r w:rsidRPr="003F55A6">
        <w:rPr>
          <w:b/>
          <w:sz w:val="22"/>
          <w:szCs w:val="22"/>
        </w:rPr>
        <w:t>бъект испытаний</w:t>
      </w:r>
    </w:p>
    <w:p w:rsidR="003F55A6" w:rsidRDefault="00D810EF" w:rsidP="00D759DB">
      <w:pPr>
        <w:rPr>
          <w:sz w:val="22"/>
          <w:szCs w:val="22"/>
        </w:rPr>
      </w:pPr>
      <w:r>
        <w:rPr>
          <w:sz w:val="22"/>
          <w:szCs w:val="22"/>
        </w:rPr>
        <w:t>У</w:t>
      </w:r>
      <w:r w:rsidR="003F55A6">
        <w:rPr>
          <w:sz w:val="22"/>
          <w:szCs w:val="22"/>
        </w:rPr>
        <w:t>казывают следующие данные об испытуемом электрогенератора:</w:t>
      </w:r>
    </w:p>
    <w:p w:rsidR="003F55A6" w:rsidRDefault="003F55A6" w:rsidP="00D759DB">
      <w:pPr>
        <w:rPr>
          <w:sz w:val="22"/>
          <w:szCs w:val="22"/>
        </w:rPr>
      </w:pPr>
      <w:r>
        <w:rPr>
          <w:sz w:val="22"/>
          <w:szCs w:val="22"/>
        </w:rPr>
        <w:t>- изготовитель;</w:t>
      </w:r>
    </w:p>
    <w:p w:rsidR="003F55A6" w:rsidRPr="003F55A6" w:rsidRDefault="003F55A6" w:rsidP="00D759DB">
      <w:pPr>
        <w:rPr>
          <w:sz w:val="22"/>
          <w:szCs w:val="22"/>
        </w:rPr>
      </w:pPr>
      <w:r>
        <w:rPr>
          <w:sz w:val="22"/>
          <w:szCs w:val="22"/>
        </w:rPr>
        <w:t>- тип;</w:t>
      </w:r>
    </w:p>
    <w:p w:rsidR="003F55A6" w:rsidRPr="003F55A6" w:rsidRDefault="003F55A6" w:rsidP="003F55A6">
      <w:pPr>
        <w:rPr>
          <w:sz w:val="22"/>
          <w:szCs w:val="22"/>
        </w:rPr>
      </w:pPr>
      <w:r w:rsidRPr="003F55A6">
        <w:rPr>
          <w:sz w:val="22"/>
          <w:szCs w:val="22"/>
        </w:rPr>
        <w:t>- заводской номер;</w:t>
      </w:r>
    </w:p>
    <w:p w:rsidR="003F55A6" w:rsidRPr="003F55A6" w:rsidRDefault="003F55A6" w:rsidP="003F55A6">
      <w:pPr>
        <w:rPr>
          <w:sz w:val="22"/>
          <w:szCs w:val="22"/>
        </w:rPr>
      </w:pPr>
      <w:r w:rsidRPr="003F55A6">
        <w:rPr>
          <w:sz w:val="22"/>
          <w:szCs w:val="22"/>
        </w:rPr>
        <w:t>- габаритные размеры;</w:t>
      </w:r>
    </w:p>
    <w:p w:rsidR="003F55A6" w:rsidRPr="003F55A6" w:rsidRDefault="003F55A6" w:rsidP="003F55A6">
      <w:pPr>
        <w:rPr>
          <w:sz w:val="22"/>
          <w:szCs w:val="22"/>
        </w:rPr>
      </w:pPr>
      <w:r w:rsidRPr="003F55A6">
        <w:rPr>
          <w:sz w:val="22"/>
          <w:szCs w:val="22"/>
        </w:rPr>
        <w:t xml:space="preserve">- описание </w:t>
      </w:r>
      <w:r>
        <w:rPr>
          <w:sz w:val="22"/>
          <w:szCs w:val="22"/>
        </w:rPr>
        <w:t>защитного</w:t>
      </w:r>
      <w:r w:rsidRPr="003F55A6">
        <w:rPr>
          <w:sz w:val="22"/>
          <w:szCs w:val="22"/>
        </w:rPr>
        <w:t xml:space="preserve"> кожуха</w:t>
      </w:r>
      <w:r>
        <w:rPr>
          <w:sz w:val="22"/>
          <w:szCs w:val="22"/>
        </w:rPr>
        <w:t xml:space="preserve"> или других ограждений (при наличии)</w:t>
      </w:r>
      <w:r w:rsidRPr="003F55A6">
        <w:rPr>
          <w:sz w:val="22"/>
          <w:szCs w:val="22"/>
        </w:rPr>
        <w:t>;</w:t>
      </w:r>
    </w:p>
    <w:p w:rsidR="003F55A6" w:rsidRPr="003F55A6" w:rsidRDefault="003F55A6" w:rsidP="003F55A6">
      <w:pPr>
        <w:rPr>
          <w:sz w:val="22"/>
          <w:szCs w:val="22"/>
        </w:rPr>
      </w:pPr>
      <w:r w:rsidRPr="003F55A6">
        <w:rPr>
          <w:sz w:val="22"/>
          <w:szCs w:val="22"/>
        </w:rPr>
        <w:t xml:space="preserve">- номинальная </w:t>
      </w:r>
      <w:r>
        <w:rPr>
          <w:sz w:val="22"/>
          <w:szCs w:val="22"/>
        </w:rPr>
        <w:t>выходная</w:t>
      </w:r>
      <w:r w:rsidRPr="003F55A6">
        <w:rPr>
          <w:sz w:val="22"/>
          <w:szCs w:val="22"/>
        </w:rPr>
        <w:t xml:space="preserve"> мощность, кВт;</w:t>
      </w:r>
    </w:p>
    <w:p w:rsidR="003F55A6" w:rsidRPr="003F55A6" w:rsidRDefault="003F55A6" w:rsidP="003F55A6">
      <w:pPr>
        <w:rPr>
          <w:sz w:val="22"/>
          <w:szCs w:val="22"/>
        </w:rPr>
      </w:pPr>
      <w:r w:rsidRPr="003F55A6">
        <w:rPr>
          <w:sz w:val="22"/>
          <w:szCs w:val="22"/>
        </w:rPr>
        <w:t xml:space="preserve">- </w:t>
      </w:r>
      <w:r>
        <w:rPr>
          <w:sz w:val="22"/>
          <w:szCs w:val="22"/>
        </w:rPr>
        <w:t xml:space="preserve">номинальная частота </w:t>
      </w:r>
      <w:r w:rsidRPr="003F55A6">
        <w:rPr>
          <w:sz w:val="22"/>
          <w:szCs w:val="22"/>
        </w:rPr>
        <w:t>вращения</w:t>
      </w:r>
      <w:r>
        <w:rPr>
          <w:sz w:val="22"/>
          <w:szCs w:val="22"/>
        </w:rPr>
        <w:t xml:space="preserve"> (</w:t>
      </w:r>
      <w:proofErr w:type="gramStart"/>
      <w:r>
        <w:rPr>
          <w:sz w:val="22"/>
          <w:szCs w:val="22"/>
        </w:rPr>
        <w:t>об</w:t>
      </w:r>
      <w:proofErr w:type="gramEnd"/>
      <w:r>
        <w:rPr>
          <w:sz w:val="22"/>
          <w:szCs w:val="22"/>
        </w:rPr>
        <w:t>/мин)</w:t>
      </w:r>
      <w:r w:rsidRPr="003F55A6">
        <w:rPr>
          <w:sz w:val="22"/>
          <w:szCs w:val="22"/>
        </w:rPr>
        <w:t>;</w:t>
      </w:r>
    </w:p>
    <w:p w:rsidR="003F55A6" w:rsidRPr="003F55A6" w:rsidRDefault="003F55A6" w:rsidP="003F55A6">
      <w:pPr>
        <w:rPr>
          <w:sz w:val="22"/>
          <w:szCs w:val="22"/>
        </w:rPr>
      </w:pPr>
      <w:r w:rsidRPr="003F55A6">
        <w:rPr>
          <w:sz w:val="22"/>
          <w:szCs w:val="22"/>
        </w:rPr>
        <w:t>- способ монтажа;</w:t>
      </w:r>
    </w:p>
    <w:p w:rsidR="003F55A6" w:rsidRPr="003F55A6" w:rsidRDefault="003F55A6" w:rsidP="003F55A6">
      <w:pPr>
        <w:rPr>
          <w:sz w:val="22"/>
          <w:szCs w:val="22"/>
        </w:rPr>
      </w:pPr>
      <w:r w:rsidRPr="003F55A6">
        <w:rPr>
          <w:sz w:val="22"/>
          <w:szCs w:val="22"/>
        </w:rPr>
        <w:t>- изготовитель двигателя внутреннего сгорания;</w:t>
      </w:r>
    </w:p>
    <w:p w:rsidR="003F55A6" w:rsidRPr="003F55A6" w:rsidRDefault="003F55A6" w:rsidP="003F55A6">
      <w:pPr>
        <w:rPr>
          <w:sz w:val="22"/>
          <w:szCs w:val="22"/>
        </w:rPr>
      </w:pPr>
      <w:r w:rsidRPr="003F55A6">
        <w:rPr>
          <w:sz w:val="22"/>
          <w:szCs w:val="22"/>
        </w:rPr>
        <w:t>- тип двигателя;</w:t>
      </w:r>
    </w:p>
    <w:p w:rsidR="003F55A6" w:rsidRPr="003F55A6" w:rsidRDefault="003F55A6" w:rsidP="003F55A6">
      <w:pPr>
        <w:rPr>
          <w:sz w:val="22"/>
          <w:szCs w:val="22"/>
        </w:rPr>
      </w:pPr>
      <w:r w:rsidRPr="003F55A6">
        <w:rPr>
          <w:sz w:val="22"/>
          <w:szCs w:val="22"/>
        </w:rPr>
        <w:t>- заводской номер двигателя;</w:t>
      </w:r>
    </w:p>
    <w:p w:rsidR="003F55A6" w:rsidRPr="003F55A6" w:rsidRDefault="003F55A6" w:rsidP="003F55A6">
      <w:pPr>
        <w:rPr>
          <w:sz w:val="22"/>
          <w:szCs w:val="22"/>
        </w:rPr>
      </w:pPr>
      <w:r w:rsidRPr="003F55A6">
        <w:rPr>
          <w:sz w:val="22"/>
          <w:szCs w:val="22"/>
        </w:rPr>
        <w:t xml:space="preserve">- тип и </w:t>
      </w:r>
      <w:r w:rsidR="00D810EF">
        <w:rPr>
          <w:sz w:val="22"/>
          <w:szCs w:val="22"/>
        </w:rPr>
        <w:t>расположение</w:t>
      </w:r>
      <w:r w:rsidRPr="003F55A6">
        <w:rPr>
          <w:sz w:val="22"/>
          <w:szCs w:val="22"/>
        </w:rPr>
        <w:t xml:space="preserve"> системы впуска;</w:t>
      </w:r>
    </w:p>
    <w:p w:rsidR="003F55A6" w:rsidRPr="003F55A6" w:rsidRDefault="003F55A6" w:rsidP="003F55A6">
      <w:pPr>
        <w:rPr>
          <w:sz w:val="22"/>
          <w:szCs w:val="22"/>
        </w:rPr>
      </w:pPr>
      <w:r w:rsidRPr="003F55A6">
        <w:rPr>
          <w:sz w:val="22"/>
          <w:szCs w:val="22"/>
        </w:rPr>
        <w:lastRenderedPageBreak/>
        <w:t xml:space="preserve">- тип и </w:t>
      </w:r>
      <w:r w:rsidR="00D810EF">
        <w:rPr>
          <w:sz w:val="22"/>
          <w:szCs w:val="22"/>
        </w:rPr>
        <w:t>расположение</w:t>
      </w:r>
      <w:r w:rsidRPr="003F55A6">
        <w:rPr>
          <w:sz w:val="22"/>
          <w:szCs w:val="22"/>
        </w:rPr>
        <w:t xml:space="preserve"> выхлопной системы;</w:t>
      </w:r>
    </w:p>
    <w:p w:rsidR="003F55A6" w:rsidRDefault="003F55A6" w:rsidP="003F55A6">
      <w:pPr>
        <w:rPr>
          <w:sz w:val="22"/>
          <w:szCs w:val="22"/>
        </w:rPr>
      </w:pPr>
      <w:r w:rsidRPr="003F55A6">
        <w:rPr>
          <w:sz w:val="22"/>
          <w:szCs w:val="22"/>
        </w:rPr>
        <w:t>- тип системы охлаждения</w:t>
      </w:r>
      <w:r w:rsidR="00D810EF">
        <w:rPr>
          <w:sz w:val="22"/>
          <w:szCs w:val="22"/>
        </w:rPr>
        <w:t xml:space="preserve"> генератора</w:t>
      </w:r>
      <w:r w:rsidRPr="003F55A6">
        <w:rPr>
          <w:sz w:val="22"/>
          <w:szCs w:val="22"/>
        </w:rPr>
        <w:t>;</w:t>
      </w:r>
    </w:p>
    <w:p w:rsidR="00D810EF" w:rsidRPr="003F55A6" w:rsidRDefault="00D810EF" w:rsidP="003F55A6">
      <w:pPr>
        <w:rPr>
          <w:sz w:val="22"/>
          <w:szCs w:val="22"/>
        </w:rPr>
      </w:pPr>
      <w:r>
        <w:rPr>
          <w:sz w:val="22"/>
          <w:szCs w:val="22"/>
        </w:rPr>
        <w:t>- тип и расположение системы охлаждения двигателя;</w:t>
      </w:r>
    </w:p>
    <w:p w:rsidR="003F55A6" w:rsidRPr="003F55A6" w:rsidRDefault="003F55A6" w:rsidP="003F55A6">
      <w:pPr>
        <w:rPr>
          <w:sz w:val="22"/>
          <w:szCs w:val="22"/>
        </w:rPr>
      </w:pPr>
      <w:r w:rsidRPr="003F55A6">
        <w:rPr>
          <w:sz w:val="22"/>
          <w:szCs w:val="22"/>
        </w:rPr>
        <w:t>- вид и марка топлива</w:t>
      </w:r>
      <w:r w:rsidR="00D810EF">
        <w:rPr>
          <w:sz w:val="22"/>
          <w:szCs w:val="22"/>
        </w:rPr>
        <w:t xml:space="preserve"> (со ссылкой по возможности на соответствующий стандарт)</w:t>
      </w:r>
      <w:r w:rsidRPr="003F55A6">
        <w:rPr>
          <w:sz w:val="22"/>
          <w:szCs w:val="22"/>
        </w:rPr>
        <w:t>;</w:t>
      </w:r>
    </w:p>
    <w:p w:rsidR="003F55A6" w:rsidRPr="003F55A6" w:rsidRDefault="003F55A6" w:rsidP="003F55A6">
      <w:pPr>
        <w:rPr>
          <w:sz w:val="22"/>
          <w:szCs w:val="22"/>
        </w:rPr>
      </w:pPr>
      <w:r w:rsidRPr="003F55A6">
        <w:rPr>
          <w:sz w:val="22"/>
          <w:szCs w:val="22"/>
        </w:rPr>
        <w:t>- изготовитель генератора;</w:t>
      </w:r>
    </w:p>
    <w:p w:rsidR="003F55A6" w:rsidRPr="003F55A6" w:rsidRDefault="003F55A6" w:rsidP="003F55A6">
      <w:pPr>
        <w:rPr>
          <w:sz w:val="22"/>
          <w:szCs w:val="22"/>
        </w:rPr>
      </w:pPr>
      <w:r w:rsidRPr="003F55A6">
        <w:rPr>
          <w:sz w:val="22"/>
          <w:szCs w:val="22"/>
        </w:rPr>
        <w:t>- тип генератора;</w:t>
      </w:r>
    </w:p>
    <w:p w:rsidR="003F55A6" w:rsidRPr="003F55A6" w:rsidRDefault="003F55A6" w:rsidP="003F55A6">
      <w:pPr>
        <w:rPr>
          <w:sz w:val="22"/>
          <w:szCs w:val="22"/>
        </w:rPr>
      </w:pPr>
      <w:r w:rsidRPr="003F55A6">
        <w:rPr>
          <w:sz w:val="22"/>
          <w:szCs w:val="22"/>
        </w:rPr>
        <w:t>- заводской номер генератора.</w:t>
      </w:r>
    </w:p>
    <w:p w:rsidR="00E74492" w:rsidRPr="00D810EF" w:rsidRDefault="00D810EF" w:rsidP="00D759DB">
      <w:pPr>
        <w:rPr>
          <w:b/>
          <w:sz w:val="22"/>
          <w:szCs w:val="22"/>
        </w:rPr>
      </w:pPr>
      <w:r w:rsidRPr="00D810EF">
        <w:rPr>
          <w:b/>
          <w:sz w:val="22"/>
          <w:szCs w:val="22"/>
        </w:rPr>
        <w:t>А.9.3 Условия измерений</w:t>
      </w:r>
    </w:p>
    <w:p w:rsidR="00D810EF" w:rsidRDefault="00D810EF" w:rsidP="00D759DB">
      <w:pPr>
        <w:rPr>
          <w:sz w:val="22"/>
          <w:szCs w:val="22"/>
        </w:rPr>
      </w:pPr>
      <w:r>
        <w:rPr>
          <w:sz w:val="22"/>
          <w:szCs w:val="22"/>
        </w:rPr>
        <w:t>Приводят следующие данные об условиях измерений:</w:t>
      </w:r>
    </w:p>
    <w:p w:rsidR="00D810EF" w:rsidRDefault="00D810EF" w:rsidP="00D810EF">
      <w:pPr>
        <w:rPr>
          <w:sz w:val="22"/>
          <w:szCs w:val="22"/>
        </w:rPr>
      </w:pPr>
      <w:r>
        <w:rPr>
          <w:sz w:val="22"/>
          <w:szCs w:val="22"/>
        </w:rPr>
        <w:t>- дата и место проведения;</w:t>
      </w:r>
    </w:p>
    <w:p w:rsidR="00D810EF" w:rsidRDefault="00D810EF" w:rsidP="00D810EF">
      <w:pPr>
        <w:rPr>
          <w:sz w:val="22"/>
          <w:szCs w:val="22"/>
        </w:rPr>
      </w:pPr>
      <w:r>
        <w:rPr>
          <w:sz w:val="22"/>
          <w:szCs w:val="22"/>
        </w:rPr>
        <w:t>- лицо, ответственное за проведение измерений;</w:t>
      </w:r>
    </w:p>
    <w:p w:rsidR="00D810EF" w:rsidRPr="00D810EF" w:rsidRDefault="00D810EF" w:rsidP="00D810EF">
      <w:pPr>
        <w:rPr>
          <w:sz w:val="22"/>
          <w:szCs w:val="22"/>
        </w:rPr>
      </w:pPr>
      <w:r>
        <w:rPr>
          <w:sz w:val="22"/>
          <w:szCs w:val="22"/>
        </w:rPr>
        <w:t xml:space="preserve">- </w:t>
      </w:r>
      <w:r w:rsidRPr="00D810EF">
        <w:rPr>
          <w:sz w:val="22"/>
          <w:szCs w:val="22"/>
        </w:rPr>
        <w:t xml:space="preserve">средняя </w:t>
      </w:r>
      <w:r>
        <w:rPr>
          <w:sz w:val="22"/>
          <w:szCs w:val="22"/>
        </w:rPr>
        <w:t xml:space="preserve">выходная </w:t>
      </w:r>
      <w:r w:rsidRPr="00D810EF">
        <w:rPr>
          <w:sz w:val="22"/>
          <w:szCs w:val="22"/>
        </w:rPr>
        <w:t xml:space="preserve">мощность </w:t>
      </w:r>
      <w:r>
        <w:rPr>
          <w:sz w:val="22"/>
          <w:szCs w:val="22"/>
        </w:rPr>
        <w:t>электрогенератора (</w:t>
      </w:r>
      <w:r w:rsidRPr="00D810EF">
        <w:rPr>
          <w:sz w:val="22"/>
          <w:szCs w:val="22"/>
        </w:rPr>
        <w:t>кВт</w:t>
      </w:r>
      <w:r>
        <w:rPr>
          <w:sz w:val="22"/>
          <w:szCs w:val="22"/>
        </w:rPr>
        <w:t>)</w:t>
      </w:r>
      <w:r w:rsidRPr="00D810EF">
        <w:rPr>
          <w:sz w:val="22"/>
          <w:szCs w:val="22"/>
        </w:rPr>
        <w:t>;</w:t>
      </w:r>
    </w:p>
    <w:p w:rsidR="00F01D2D" w:rsidRDefault="00F01D2D" w:rsidP="00F01D2D">
      <w:pPr>
        <w:rPr>
          <w:sz w:val="22"/>
          <w:szCs w:val="22"/>
        </w:rPr>
      </w:pPr>
      <w:r>
        <w:rPr>
          <w:sz w:val="22"/>
          <w:szCs w:val="22"/>
        </w:rPr>
        <w:t xml:space="preserve">- </w:t>
      </w:r>
      <w:r w:rsidRPr="00D810EF">
        <w:rPr>
          <w:sz w:val="22"/>
          <w:szCs w:val="22"/>
        </w:rPr>
        <w:t xml:space="preserve">средняя </w:t>
      </w:r>
      <w:r>
        <w:rPr>
          <w:sz w:val="22"/>
          <w:szCs w:val="22"/>
        </w:rPr>
        <w:t xml:space="preserve">выходная </w:t>
      </w:r>
      <w:r w:rsidRPr="00D810EF">
        <w:rPr>
          <w:sz w:val="22"/>
          <w:szCs w:val="22"/>
        </w:rPr>
        <w:t xml:space="preserve">мощность </w:t>
      </w:r>
      <w:r>
        <w:rPr>
          <w:sz w:val="22"/>
          <w:szCs w:val="22"/>
        </w:rPr>
        <w:t>электрогенератора (</w:t>
      </w:r>
      <w:proofErr w:type="spellStart"/>
      <w:r w:rsidRPr="00D810EF">
        <w:rPr>
          <w:sz w:val="22"/>
          <w:szCs w:val="22"/>
        </w:rPr>
        <w:t>к</w:t>
      </w:r>
      <w:r>
        <w:rPr>
          <w:sz w:val="22"/>
          <w:szCs w:val="22"/>
        </w:rPr>
        <w:t>В</w:t>
      </w:r>
      <w:r>
        <w:rPr>
          <w:rFonts w:cs="Arial"/>
          <w:sz w:val="22"/>
          <w:szCs w:val="22"/>
        </w:rPr>
        <w:t>·</w:t>
      </w:r>
      <w:r>
        <w:rPr>
          <w:sz w:val="22"/>
          <w:szCs w:val="22"/>
        </w:rPr>
        <w:t>А</w:t>
      </w:r>
      <w:proofErr w:type="spellEnd"/>
      <w:r>
        <w:rPr>
          <w:sz w:val="22"/>
          <w:szCs w:val="22"/>
        </w:rPr>
        <w:t>)</w:t>
      </w:r>
      <w:r w:rsidRPr="00D810EF">
        <w:rPr>
          <w:sz w:val="22"/>
          <w:szCs w:val="22"/>
        </w:rPr>
        <w:t>;</w:t>
      </w:r>
    </w:p>
    <w:p w:rsidR="00F01D2D" w:rsidRDefault="00F01D2D" w:rsidP="00F01D2D">
      <w:pPr>
        <w:rPr>
          <w:sz w:val="22"/>
          <w:szCs w:val="22"/>
        </w:rPr>
      </w:pPr>
      <w:r>
        <w:rPr>
          <w:sz w:val="22"/>
          <w:szCs w:val="22"/>
        </w:rPr>
        <w:t>- коэффициент мощности (безразмерная величина);</w:t>
      </w:r>
    </w:p>
    <w:p w:rsidR="00D810EF" w:rsidRDefault="00D810EF" w:rsidP="00D810EF">
      <w:pPr>
        <w:rPr>
          <w:sz w:val="22"/>
          <w:szCs w:val="22"/>
        </w:rPr>
      </w:pPr>
      <w:r w:rsidRPr="00D810EF">
        <w:rPr>
          <w:sz w:val="22"/>
          <w:szCs w:val="22"/>
        </w:rPr>
        <w:t>- частота вращения</w:t>
      </w:r>
      <w:r w:rsidR="00F01D2D">
        <w:rPr>
          <w:sz w:val="22"/>
          <w:szCs w:val="22"/>
        </w:rPr>
        <w:t xml:space="preserve"> генератора (</w:t>
      </w:r>
      <w:proofErr w:type="gramStart"/>
      <w:r w:rsidR="00F01D2D">
        <w:rPr>
          <w:sz w:val="22"/>
          <w:szCs w:val="22"/>
        </w:rPr>
        <w:t>об</w:t>
      </w:r>
      <w:proofErr w:type="gramEnd"/>
      <w:r w:rsidR="00F01D2D">
        <w:rPr>
          <w:sz w:val="22"/>
          <w:szCs w:val="22"/>
        </w:rPr>
        <w:t>/мин)</w:t>
      </w:r>
      <w:r w:rsidRPr="00D810EF">
        <w:rPr>
          <w:sz w:val="22"/>
          <w:szCs w:val="22"/>
        </w:rPr>
        <w:t>;</w:t>
      </w:r>
    </w:p>
    <w:p w:rsidR="00F01D2D" w:rsidRDefault="00F01D2D" w:rsidP="00D810EF">
      <w:pPr>
        <w:rPr>
          <w:sz w:val="22"/>
          <w:szCs w:val="22"/>
        </w:rPr>
      </w:pPr>
      <w:r>
        <w:rPr>
          <w:sz w:val="22"/>
          <w:szCs w:val="22"/>
        </w:rPr>
        <w:t>- частота вращения вентилятора (</w:t>
      </w:r>
      <w:proofErr w:type="gramStart"/>
      <w:r>
        <w:rPr>
          <w:sz w:val="22"/>
          <w:szCs w:val="22"/>
        </w:rPr>
        <w:t>об</w:t>
      </w:r>
      <w:proofErr w:type="gramEnd"/>
      <w:r>
        <w:rPr>
          <w:sz w:val="22"/>
          <w:szCs w:val="22"/>
        </w:rPr>
        <w:t>/мин);</w:t>
      </w:r>
    </w:p>
    <w:p w:rsidR="00F01D2D" w:rsidRDefault="00F01D2D" w:rsidP="00D810EF">
      <w:pPr>
        <w:rPr>
          <w:sz w:val="22"/>
          <w:szCs w:val="22"/>
        </w:rPr>
      </w:pPr>
      <w:r>
        <w:rPr>
          <w:sz w:val="22"/>
          <w:szCs w:val="22"/>
        </w:rPr>
        <w:t>- температура всасываемого воздуха (К);</w:t>
      </w:r>
    </w:p>
    <w:p w:rsidR="00F01D2D" w:rsidRDefault="00F01D2D" w:rsidP="00D810EF">
      <w:pPr>
        <w:rPr>
          <w:sz w:val="22"/>
          <w:szCs w:val="22"/>
        </w:rPr>
      </w:pPr>
      <w:r>
        <w:rPr>
          <w:sz w:val="22"/>
          <w:szCs w:val="22"/>
        </w:rPr>
        <w:t>- температура окружающего воздуха (К);</w:t>
      </w:r>
    </w:p>
    <w:p w:rsidR="00F01D2D" w:rsidRDefault="00F01D2D" w:rsidP="00D810EF">
      <w:pPr>
        <w:rPr>
          <w:sz w:val="22"/>
          <w:szCs w:val="22"/>
        </w:rPr>
      </w:pPr>
      <w:r>
        <w:rPr>
          <w:sz w:val="22"/>
          <w:szCs w:val="22"/>
        </w:rPr>
        <w:t>- атмосферное давление (кПа);</w:t>
      </w:r>
    </w:p>
    <w:p w:rsidR="00F01D2D" w:rsidRDefault="00F01D2D" w:rsidP="00D810EF">
      <w:pPr>
        <w:rPr>
          <w:sz w:val="22"/>
          <w:szCs w:val="22"/>
        </w:rPr>
      </w:pPr>
      <w:r>
        <w:rPr>
          <w:sz w:val="22"/>
          <w:szCs w:val="22"/>
        </w:rPr>
        <w:t>- скорость ветра (</w:t>
      </w:r>
      <w:proofErr w:type="gramStart"/>
      <w:r>
        <w:rPr>
          <w:sz w:val="22"/>
          <w:szCs w:val="22"/>
        </w:rPr>
        <w:t>м</w:t>
      </w:r>
      <w:proofErr w:type="gramEnd"/>
      <w:r>
        <w:rPr>
          <w:sz w:val="22"/>
          <w:szCs w:val="22"/>
        </w:rPr>
        <w:t>/с) при измерениях на открытом воздухе;</w:t>
      </w:r>
    </w:p>
    <w:p w:rsidR="00F01D2D" w:rsidRDefault="00F01D2D" w:rsidP="00D810EF">
      <w:pPr>
        <w:rPr>
          <w:sz w:val="22"/>
          <w:szCs w:val="22"/>
        </w:rPr>
      </w:pPr>
      <w:r>
        <w:rPr>
          <w:sz w:val="22"/>
          <w:szCs w:val="22"/>
        </w:rPr>
        <w:t>- расположение электрогенератора в испытательном пространстве;</w:t>
      </w:r>
    </w:p>
    <w:p w:rsidR="00F01D2D" w:rsidRDefault="00F01D2D" w:rsidP="00D810EF">
      <w:pPr>
        <w:rPr>
          <w:sz w:val="22"/>
          <w:szCs w:val="22"/>
        </w:rPr>
      </w:pPr>
      <w:r>
        <w:rPr>
          <w:sz w:val="22"/>
          <w:szCs w:val="22"/>
        </w:rPr>
        <w:t>- описание испытательного пространства:</w:t>
      </w:r>
    </w:p>
    <w:p w:rsidR="00F01D2D" w:rsidRDefault="00F01D2D" w:rsidP="00F01D2D">
      <w:pPr>
        <w:ind w:firstLine="851"/>
        <w:rPr>
          <w:sz w:val="22"/>
          <w:szCs w:val="22"/>
        </w:rPr>
      </w:pPr>
      <w:r>
        <w:rPr>
          <w:sz w:val="22"/>
          <w:szCs w:val="22"/>
        </w:rPr>
        <w:t xml:space="preserve">- при испытаниях внутри помещения: </w:t>
      </w:r>
      <w:r w:rsidR="005C2324">
        <w:rPr>
          <w:sz w:val="22"/>
          <w:szCs w:val="22"/>
        </w:rPr>
        <w:t>характеристика здания, конструкция и обл</w:t>
      </w:r>
      <w:r w:rsidR="005C2324">
        <w:rPr>
          <w:sz w:val="22"/>
          <w:szCs w:val="22"/>
        </w:rPr>
        <w:t>и</w:t>
      </w:r>
      <w:r w:rsidR="005C2324">
        <w:rPr>
          <w:sz w:val="22"/>
          <w:szCs w:val="22"/>
        </w:rPr>
        <w:t>цовка стен, пола и потолка, схематический чертеж с указанием испытуемого источника шума и других объектов в помещении,</w:t>
      </w:r>
    </w:p>
    <w:p w:rsidR="00F01D2D" w:rsidRPr="00D810EF" w:rsidRDefault="00F01D2D" w:rsidP="00F01D2D">
      <w:pPr>
        <w:ind w:firstLine="851"/>
        <w:rPr>
          <w:sz w:val="22"/>
          <w:szCs w:val="22"/>
        </w:rPr>
      </w:pPr>
      <w:r>
        <w:rPr>
          <w:sz w:val="22"/>
          <w:szCs w:val="22"/>
        </w:rPr>
        <w:t>- при испытаниях на открытом воздухе:</w:t>
      </w:r>
      <w:r w:rsidR="005C2324">
        <w:rPr>
          <w:sz w:val="22"/>
          <w:szCs w:val="22"/>
        </w:rPr>
        <w:t xml:space="preserve"> тип звукоотражающей поверхности и прил</w:t>
      </w:r>
      <w:r w:rsidR="005C2324">
        <w:rPr>
          <w:sz w:val="22"/>
          <w:szCs w:val="22"/>
        </w:rPr>
        <w:t>е</w:t>
      </w:r>
      <w:r w:rsidR="005C2324">
        <w:rPr>
          <w:sz w:val="22"/>
          <w:szCs w:val="22"/>
        </w:rPr>
        <w:t>гающих территорий, схематический чертеж с указанием положения испытуемого источника шума;</w:t>
      </w:r>
    </w:p>
    <w:p w:rsidR="00D810EF" w:rsidRPr="00D810EF" w:rsidRDefault="00D810EF" w:rsidP="00D810EF">
      <w:pPr>
        <w:rPr>
          <w:sz w:val="22"/>
          <w:szCs w:val="22"/>
        </w:rPr>
      </w:pPr>
      <w:r w:rsidRPr="00D810EF">
        <w:rPr>
          <w:sz w:val="22"/>
          <w:szCs w:val="22"/>
        </w:rPr>
        <w:t xml:space="preserve">- </w:t>
      </w:r>
      <w:r w:rsidR="00F01D2D">
        <w:rPr>
          <w:sz w:val="22"/>
          <w:szCs w:val="22"/>
        </w:rPr>
        <w:t>описание объектов, расположенных поблизости от испытуемого электрогенератора</w:t>
      </w:r>
      <w:r w:rsidRPr="00D810EF">
        <w:rPr>
          <w:sz w:val="22"/>
          <w:szCs w:val="22"/>
        </w:rPr>
        <w:t>;</w:t>
      </w:r>
    </w:p>
    <w:p w:rsidR="00D810EF" w:rsidRPr="00D810EF" w:rsidRDefault="00D810EF" w:rsidP="00D810EF">
      <w:pPr>
        <w:rPr>
          <w:sz w:val="22"/>
          <w:szCs w:val="22"/>
        </w:rPr>
      </w:pPr>
      <w:r w:rsidRPr="00D810EF">
        <w:rPr>
          <w:sz w:val="22"/>
          <w:szCs w:val="22"/>
        </w:rPr>
        <w:t xml:space="preserve">- </w:t>
      </w:r>
      <w:r w:rsidR="00F01D2D">
        <w:rPr>
          <w:sz w:val="22"/>
          <w:szCs w:val="22"/>
        </w:rPr>
        <w:t>описание акустических условий испытательного пространства в соответствии с 7.2.</w:t>
      </w:r>
    </w:p>
    <w:p w:rsidR="00D810EF" w:rsidRPr="005C2324" w:rsidRDefault="005C2324" w:rsidP="00D759DB">
      <w:pPr>
        <w:rPr>
          <w:b/>
          <w:sz w:val="22"/>
          <w:szCs w:val="22"/>
        </w:rPr>
      </w:pPr>
      <w:r w:rsidRPr="005C2324">
        <w:rPr>
          <w:b/>
          <w:sz w:val="22"/>
          <w:szCs w:val="22"/>
        </w:rPr>
        <w:t>А.9.4 Средства измерений</w:t>
      </w:r>
    </w:p>
    <w:p w:rsidR="005C2324" w:rsidRDefault="005C2324" w:rsidP="005C2324">
      <w:pPr>
        <w:rPr>
          <w:sz w:val="22"/>
          <w:szCs w:val="22"/>
        </w:rPr>
      </w:pPr>
      <w:r>
        <w:rPr>
          <w:sz w:val="22"/>
          <w:szCs w:val="22"/>
        </w:rPr>
        <w:t>Приводят следующие данные о каждом средстве измерений:</w:t>
      </w:r>
    </w:p>
    <w:p w:rsidR="005C2324" w:rsidRDefault="005C2324" w:rsidP="00D759DB">
      <w:pPr>
        <w:rPr>
          <w:sz w:val="22"/>
          <w:szCs w:val="22"/>
        </w:rPr>
      </w:pPr>
      <w:r>
        <w:rPr>
          <w:sz w:val="22"/>
          <w:szCs w:val="22"/>
        </w:rPr>
        <w:t>- изготовитель;</w:t>
      </w:r>
    </w:p>
    <w:p w:rsidR="005C2324" w:rsidRDefault="005C2324" w:rsidP="00D759DB">
      <w:pPr>
        <w:rPr>
          <w:sz w:val="22"/>
          <w:szCs w:val="22"/>
        </w:rPr>
      </w:pPr>
      <w:r>
        <w:rPr>
          <w:sz w:val="22"/>
          <w:szCs w:val="22"/>
        </w:rPr>
        <w:t>- тип;</w:t>
      </w:r>
    </w:p>
    <w:p w:rsidR="005C2324" w:rsidRDefault="005C2324" w:rsidP="00D759DB">
      <w:pPr>
        <w:rPr>
          <w:sz w:val="22"/>
          <w:szCs w:val="22"/>
        </w:rPr>
      </w:pPr>
      <w:r>
        <w:rPr>
          <w:sz w:val="22"/>
          <w:szCs w:val="22"/>
        </w:rPr>
        <w:t>- заводской номер;</w:t>
      </w:r>
    </w:p>
    <w:p w:rsidR="005C2324" w:rsidRDefault="005C2324" w:rsidP="00D759DB">
      <w:pPr>
        <w:rPr>
          <w:sz w:val="22"/>
          <w:szCs w:val="22"/>
        </w:rPr>
      </w:pPr>
      <w:r>
        <w:rPr>
          <w:sz w:val="22"/>
          <w:szCs w:val="22"/>
        </w:rPr>
        <w:t>- метод калибровки (поверки);</w:t>
      </w:r>
    </w:p>
    <w:p w:rsidR="005C2324" w:rsidRDefault="005C2324" w:rsidP="00D759DB">
      <w:pPr>
        <w:rPr>
          <w:sz w:val="22"/>
          <w:szCs w:val="22"/>
        </w:rPr>
      </w:pPr>
      <w:r>
        <w:rPr>
          <w:sz w:val="22"/>
          <w:szCs w:val="22"/>
        </w:rPr>
        <w:lastRenderedPageBreak/>
        <w:t>- место и дата калибровки (поверки).</w:t>
      </w:r>
    </w:p>
    <w:p w:rsidR="00D810EF" w:rsidRPr="005C2324" w:rsidRDefault="005C2324" w:rsidP="00D759DB">
      <w:pPr>
        <w:rPr>
          <w:b/>
          <w:sz w:val="22"/>
          <w:szCs w:val="22"/>
        </w:rPr>
      </w:pPr>
      <w:r w:rsidRPr="005C2324">
        <w:rPr>
          <w:b/>
          <w:sz w:val="22"/>
          <w:szCs w:val="22"/>
        </w:rPr>
        <w:t>А.9.5 Измеряемые величины и результаты измерений</w:t>
      </w:r>
    </w:p>
    <w:p w:rsidR="005C2324" w:rsidRDefault="005C2324" w:rsidP="00D759DB">
      <w:pPr>
        <w:rPr>
          <w:sz w:val="22"/>
          <w:szCs w:val="22"/>
        </w:rPr>
      </w:pPr>
      <w:r>
        <w:rPr>
          <w:sz w:val="22"/>
          <w:szCs w:val="22"/>
        </w:rPr>
        <w:t>А.9.5.1 Измерение уровня звуковой мощности</w:t>
      </w:r>
    </w:p>
    <w:p w:rsidR="005C2324" w:rsidRDefault="005C2324" w:rsidP="00D759DB">
      <w:pPr>
        <w:rPr>
          <w:sz w:val="22"/>
          <w:szCs w:val="22"/>
        </w:rPr>
      </w:pPr>
      <w:r>
        <w:rPr>
          <w:sz w:val="22"/>
          <w:szCs w:val="22"/>
        </w:rPr>
        <w:t>Приводят следующие данные:</w:t>
      </w:r>
    </w:p>
    <w:p w:rsidR="00817F35" w:rsidRDefault="00817F35" w:rsidP="00D759DB">
      <w:pPr>
        <w:rPr>
          <w:sz w:val="22"/>
          <w:szCs w:val="22"/>
        </w:rPr>
      </w:pPr>
      <w:r>
        <w:rPr>
          <w:sz w:val="22"/>
          <w:szCs w:val="22"/>
        </w:rPr>
        <w:t xml:space="preserve">- размеры огибающего параллелепипеда </w:t>
      </w:r>
      <w:r w:rsidRPr="007D5DE9">
        <w:rPr>
          <w:rFonts w:eastAsiaTheme="minorEastAsia"/>
          <w:szCs w:val="24"/>
        </w:rPr>
        <w:t>(</w:t>
      </w:r>
      <w:r w:rsidRPr="00817F35">
        <w:rPr>
          <w:rFonts w:ascii="Cambria" w:eastAsiaTheme="minorEastAsia" w:hAnsi="Cambria"/>
          <w:i/>
          <w:szCs w:val="24"/>
        </w:rPr>
        <w:t>l</w:t>
      </w:r>
      <w:r w:rsidRPr="00817F35">
        <w:rPr>
          <w:rFonts w:ascii="Cambria" w:eastAsiaTheme="minorEastAsia" w:hAnsi="Cambria"/>
          <w:szCs w:val="24"/>
          <w:vertAlign w:val="subscript"/>
        </w:rPr>
        <w:t>1</w:t>
      </w:r>
      <w:r w:rsidRPr="007D5DE9">
        <w:rPr>
          <w:rFonts w:eastAsiaTheme="minorEastAsia"/>
          <w:szCs w:val="24"/>
        </w:rPr>
        <w:t xml:space="preserve">, </w:t>
      </w:r>
      <w:r w:rsidRPr="00817F35">
        <w:rPr>
          <w:rFonts w:ascii="Cambria" w:eastAsiaTheme="minorEastAsia" w:hAnsi="Cambria"/>
          <w:i/>
          <w:szCs w:val="24"/>
        </w:rPr>
        <w:t>l</w:t>
      </w:r>
      <w:r w:rsidRPr="00817F35">
        <w:rPr>
          <w:rFonts w:ascii="Cambria" w:eastAsiaTheme="minorEastAsia" w:hAnsi="Cambria"/>
          <w:szCs w:val="24"/>
          <w:vertAlign w:val="subscript"/>
        </w:rPr>
        <w:t>2</w:t>
      </w:r>
      <w:r w:rsidRPr="007D5DE9">
        <w:rPr>
          <w:rFonts w:eastAsiaTheme="minorEastAsia"/>
          <w:szCs w:val="24"/>
        </w:rPr>
        <w:t xml:space="preserve">, </w:t>
      </w:r>
      <w:r w:rsidRPr="00817F35">
        <w:rPr>
          <w:rFonts w:ascii="Cambria" w:eastAsiaTheme="minorEastAsia" w:hAnsi="Cambria"/>
          <w:i/>
          <w:szCs w:val="24"/>
        </w:rPr>
        <w:t>l</w:t>
      </w:r>
      <w:r w:rsidRPr="007D5DE9">
        <w:rPr>
          <w:rFonts w:eastAsiaTheme="minorEastAsia"/>
          <w:szCs w:val="24"/>
          <w:vertAlign w:val="subscript"/>
        </w:rPr>
        <w:t>3</w:t>
      </w:r>
      <w:r w:rsidRPr="007D5DE9">
        <w:rPr>
          <w:rFonts w:eastAsiaTheme="minorEastAsia"/>
          <w:szCs w:val="24"/>
        </w:rPr>
        <w:t>)</w:t>
      </w:r>
      <w:r>
        <w:rPr>
          <w:sz w:val="22"/>
          <w:szCs w:val="22"/>
        </w:rPr>
        <w:t>;</w:t>
      </w:r>
    </w:p>
    <w:p w:rsidR="00817F35" w:rsidRDefault="00817F35" w:rsidP="00D759DB">
      <w:pPr>
        <w:rPr>
          <w:sz w:val="22"/>
          <w:szCs w:val="22"/>
        </w:rPr>
      </w:pPr>
      <w:r>
        <w:rPr>
          <w:sz w:val="22"/>
          <w:szCs w:val="22"/>
        </w:rPr>
        <w:t>- вид измерительной поверхности;</w:t>
      </w:r>
    </w:p>
    <w:p w:rsidR="00817F35" w:rsidRDefault="00817F35" w:rsidP="00D759DB">
      <w:pPr>
        <w:rPr>
          <w:sz w:val="22"/>
          <w:szCs w:val="22"/>
        </w:rPr>
      </w:pPr>
      <w:r>
        <w:rPr>
          <w:sz w:val="22"/>
          <w:szCs w:val="22"/>
        </w:rPr>
        <w:t xml:space="preserve">- измерительный радиус </w:t>
      </w:r>
      <w:r w:rsidRPr="00817F35">
        <w:rPr>
          <w:rFonts w:ascii="Cambria" w:eastAsiaTheme="minorEastAsia" w:hAnsi="Cambria"/>
          <w:i/>
          <w:szCs w:val="24"/>
        </w:rPr>
        <w:t>r</w:t>
      </w:r>
      <w:r>
        <w:rPr>
          <w:sz w:val="22"/>
          <w:szCs w:val="22"/>
        </w:rPr>
        <w:t xml:space="preserve"> или измерительное расстояние </w:t>
      </w:r>
      <w:r w:rsidRPr="00817F35">
        <w:rPr>
          <w:rFonts w:ascii="Cambria" w:eastAsiaTheme="minorEastAsia" w:hAnsi="Cambria"/>
          <w:i/>
          <w:szCs w:val="24"/>
        </w:rPr>
        <w:t>d</w:t>
      </w:r>
      <w:r>
        <w:rPr>
          <w:sz w:val="22"/>
          <w:szCs w:val="22"/>
        </w:rPr>
        <w:t>;</w:t>
      </w:r>
    </w:p>
    <w:p w:rsidR="00817F35" w:rsidRDefault="00817F35" w:rsidP="00D759DB">
      <w:pPr>
        <w:rPr>
          <w:sz w:val="22"/>
          <w:szCs w:val="22"/>
        </w:rPr>
      </w:pPr>
      <w:r w:rsidRPr="00F92473">
        <w:rPr>
          <w:sz w:val="22"/>
          <w:szCs w:val="22"/>
        </w:rPr>
        <w:t xml:space="preserve">- </w:t>
      </w:r>
      <w:r>
        <w:rPr>
          <w:sz w:val="22"/>
          <w:szCs w:val="22"/>
        </w:rPr>
        <w:t>площадь</w:t>
      </w:r>
      <w:r w:rsidRPr="00F92473">
        <w:rPr>
          <w:sz w:val="22"/>
          <w:szCs w:val="22"/>
        </w:rPr>
        <w:t xml:space="preserve"> </w:t>
      </w:r>
      <w:r>
        <w:rPr>
          <w:sz w:val="22"/>
          <w:szCs w:val="22"/>
        </w:rPr>
        <w:t>измерительной</w:t>
      </w:r>
      <w:r w:rsidRPr="00F92473">
        <w:rPr>
          <w:sz w:val="22"/>
          <w:szCs w:val="22"/>
        </w:rPr>
        <w:t xml:space="preserve"> </w:t>
      </w:r>
      <w:r>
        <w:rPr>
          <w:sz w:val="22"/>
          <w:szCs w:val="22"/>
        </w:rPr>
        <w:t>поверхности</w:t>
      </w:r>
      <w:r w:rsidRPr="00F92473">
        <w:rPr>
          <w:sz w:val="22"/>
          <w:szCs w:val="22"/>
        </w:rPr>
        <w:t xml:space="preserve"> </w:t>
      </w:r>
      <w:r w:rsidRPr="00817F35">
        <w:rPr>
          <w:rFonts w:ascii="Cambria" w:eastAsiaTheme="minorEastAsia" w:hAnsi="Cambria"/>
          <w:i/>
          <w:szCs w:val="24"/>
          <w:lang w:val="en-US"/>
        </w:rPr>
        <w:t>S</w:t>
      </w:r>
      <w:r w:rsidRPr="00F92473">
        <w:rPr>
          <w:sz w:val="22"/>
          <w:szCs w:val="22"/>
        </w:rPr>
        <w:t>;</w:t>
      </w:r>
    </w:p>
    <w:p w:rsidR="00817F35" w:rsidRDefault="00817F35" w:rsidP="00D759DB">
      <w:pPr>
        <w:rPr>
          <w:rFonts w:eastAsiaTheme="minorEastAsia"/>
          <w:szCs w:val="24"/>
        </w:rPr>
      </w:pPr>
      <w:r>
        <w:rPr>
          <w:sz w:val="22"/>
          <w:szCs w:val="22"/>
        </w:rPr>
        <w:t xml:space="preserve">- приведенная площадь измерительной поверхности </w:t>
      </w:r>
      <w:r w:rsidRPr="00817F35">
        <w:rPr>
          <w:position w:val="-30"/>
          <w:sz w:val="22"/>
          <w:szCs w:val="22"/>
        </w:rPr>
        <w:object w:dxaOrig="1140" w:dyaOrig="720">
          <v:shape id="_x0000_i1132" type="#_x0000_t75" style="width:56.25pt;height:36pt" o:ole="">
            <v:imagedata r:id="rId217" o:title=""/>
          </v:shape>
          <o:OLEObject Type="Embed" ProgID="Equation.DSMT4" ShapeID="_x0000_i1132" DrawAspect="Content" ObjectID="_1809780433" r:id="rId218"/>
        </w:object>
      </w:r>
      <w:r w:rsidRPr="00817F35">
        <w:rPr>
          <w:sz w:val="22"/>
          <w:szCs w:val="22"/>
        </w:rPr>
        <w:t xml:space="preserve">, дБ, где </w:t>
      </w:r>
      <w:r w:rsidRPr="00817F35">
        <w:rPr>
          <w:rFonts w:ascii="Cambria" w:eastAsiaTheme="minorEastAsia" w:hAnsi="Cambria"/>
          <w:i/>
          <w:szCs w:val="24"/>
        </w:rPr>
        <w:t>S</w:t>
      </w:r>
      <w:r w:rsidRPr="00817F35">
        <w:rPr>
          <w:rFonts w:ascii="Cambria" w:eastAsiaTheme="minorEastAsia" w:hAnsi="Cambria"/>
          <w:szCs w:val="24"/>
          <w:vertAlign w:val="subscript"/>
        </w:rPr>
        <w:t>0</w:t>
      </w:r>
      <w:r w:rsidRPr="007D5DE9">
        <w:rPr>
          <w:rFonts w:eastAsiaTheme="minorEastAsia"/>
          <w:szCs w:val="24"/>
        </w:rPr>
        <w:t> = 1 </w:t>
      </w:r>
      <w:r>
        <w:rPr>
          <w:rFonts w:eastAsiaTheme="minorEastAsia"/>
          <w:szCs w:val="24"/>
        </w:rPr>
        <w:t>м</w:t>
      </w:r>
      <w:proofErr w:type="gramStart"/>
      <w:r w:rsidRPr="007D5DE9">
        <w:rPr>
          <w:rFonts w:eastAsiaTheme="minorEastAsia"/>
          <w:szCs w:val="24"/>
          <w:vertAlign w:val="superscript"/>
        </w:rPr>
        <w:t>2</w:t>
      </w:r>
      <w:proofErr w:type="gramEnd"/>
      <w:r w:rsidRPr="007D5DE9">
        <w:rPr>
          <w:rFonts w:eastAsiaTheme="minorEastAsia"/>
          <w:szCs w:val="24"/>
        </w:rPr>
        <w:t>;</w:t>
      </w:r>
    </w:p>
    <w:p w:rsidR="00817F35" w:rsidRDefault="00817F35" w:rsidP="00D759DB">
      <w:pPr>
        <w:rPr>
          <w:rFonts w:eastAsiaTheme="minorEastAsia"/>
          <w:szCs w:val="24"/>
        </w:rPr>
      </w:pPr>
      <w:r>
        <w:rPr>
          <w:rFonts w:eastAsiaTheme="minorEastAsia"/>
          <w:szCs w:val="24"/>
        </w:rPr>
        <w:t>- расположение микрофонов;</w:t>
      </w:r>
    </w:p>
    <w:p w:rsidR="00817F35" w:rsidRDefault="00817F35" w:rsidP="00D759DB">
      <w:pPr>
        <w:rPr>
          <w:rFonts w:eastAsiaTheme="minorEastAsia"/>
          <w:szCs w:val="24"/>
        </w:rPr>
      </w:pPr>
      <w:r>
        <w:rPr>
          <w:rFonts w:eastAsiaTheme="minorEastAsia"/>
          <w:szCs w:val="24"/>
        </w:rPr>
        <w:t xml:space="preserve">- коррекция на фоновый шум </w:t>
      </w:r>
      <w:r w:rsidRPr="00817F35">
        <w:rPr>
          <w:rFonts w:ascii="Cambria" w:eastAsiaTheme="minorEastAsia" w:hAnsi="Cambria"/>
          <w:i/>
          <w:szCs w:val="24"/>
        </w:rPr>
        <w:t>K</w:t>
      </w:r>
      <w:r w:rsidRPr="00817F35">
        <w:rPr>
          <w:rFonts w:ascii="Cambria" w:eastAsiaTheme="minorEastAsia" w:hAnsi="Cambria"/>
          <w:szCs w:val="24"/>
          <w:vertAlign w:val="subscript"/>
        </w:rPr>
        <w:t>1A</w:t>
      </w:r>
      <w:r>
        <w:rPr>
          <w:rFonts w:eastAsiaTheme="minorEastAsia"/>
          <w:szCs w:val="24"/>
        </w:rPr>
        <w:t>;</w:t>
      </w:r>
    </w:p>
    <w:p w:rsidR="00817F35" w:rsidRDefault="00817F35" w:rsidP="00D759DB">
      <w:pPr>
        <w:rPr>
          <w:rFonts w:eastAsiaTheme="minorEastAsia"/>
          <w:szCs w:val="24"/>
        </w:rPr>
      </w:pPr>
      <w:r>
        <w:rPr>
          <w:rFonts w:eastAsiaTheme="minorEastAsia"/>
          <w:szCs w:val="24"/>
        </w:rPr>
        <w:t xml:space="preserve">- коррекция на свойства испытательного пространства </w:t>
      </w:r>
      <w:r w:rsidRPr="00817F35">
        <w:rPr>
          <w:rFonts w:ascii="Cambria" w:eastAsiaTheme="minorEastAsia" w:hAnsi="Cambria"/>
          <w:i/>
          <w:szCs w:val="24"/>
        </w:rPr>
        <w:t>K</w:t>
      </w:r>
      <w:r w:rsidRPr="00817F35">
        <w:rPr>
          <w:rFonts w:ascii="Cambria" w:eastAsiaTheme="minorEastAsia" w:hAnsi="Cambria"/>
          <w:szCs w:val="24"/>
          <w:vertAlign w:val="subscript"/>
        </w:rPr>
        <w:t>2A</w:t>
      </w:r>
      <w:r>
        <w:rPr>
          <w:rFonts w:eastAsiaTheme="minorEastAsia"/>
          <w:szCs w:val="24"/>
        </w:rPr>
        <w:t>;</w:t>
      </w:r>
    </w:p>
    <w:p w:rsidR="00817F35" w:rsidRDefault="00817F35" w:rsidP="00D759DB">
      <w:pPr>
        <w:rPr>
          <w:rFonts w:eastAsiaTheme="minorEastAsia"/>
          <w:szCs w:val="24"/>
        </w:rPr>
      </w:pPr>
      <w:r>
        <w:rPr>
          <w:rFonts w:eastAsiaTheme="minorEastAsia"/>
          <w:szCs w:val="24"/>
        </w:rPr>
        <w:t xml:space="preserve">- примененный метод определения </w:t>
      </w:r>
      <w:r w:rsidRPr="00817F35">
        <w:rPr>
          <w:rFonts w:ascii="Cambria" w:eastAsiaTheme="minorEastAsia" w:hAnsi="Cambria"/>
          <w:i/>
          <w:szCs w:val="24"/>
        </w:rPr>
        <w:t>K</w:t>
      </w:r>
      <w:r w:rsidRPr="00817F35">
        <w:rPr>
          <w:rFonts w:ascii="Cambria" w:eastAsiaTheme="minorEastAsia" w:hAnsi="Cambria"/>
          <w:szCs w:val="24"/>
          <w:vertAlign w:val="subscript"/>
        </w:rPr>
        <w:t>2A</w:t>
      </w:r>
      <w:r>
        <w:rPr>
          <w:rFonts w:eastAsiaTheme="minorEastAsia"/>
          <w:szCs w:val="24"/>
        </w:rPr>
        <w:t>;</w:t>
      </w:r>
    </w:p>
    <w:p w:rsidR="00817F35" w:rsidRDefault="005E4ED3" w:rsidP="00D759DB">
      <w:pPr>
        <w:rPr>
          <w:sz w:val="22"/>
          <w:szCs w:val="22"/>
        </w:rPr>
      </w:pPr>
      <w:r>
        <w:rPr>
          <w:sz w:val="22"/>
          <w:szCs w:val="22"/>
        </w:rPr>
        <w:t xml:space="preserve">- эквивалентный уровень звукового давления </w:t>
      </w:r>
      <w:r w:rsidRPr="005E4ED3">
        <w:rPr>
          <w:position w:val="-16"/>
          <w:szCs w:val="24"/>
        </w:rPr>
        <w:object w:dxaOrig="540" w:dyaOrig="400">
          <v:shape id="_x0000_i1133" type="#_x0000_t75" style="width:26.25pt;height:21pt" o:ole="">
            <v:imagedata r:id="rId219" o:title=""/>
          </v:shape>
          <o:OLEObject Type="Embed" ProgID="Equation.DSMT4" ShapeID="_x0000_i1133" DrawAspect="Content" ObjectID="_1809780434" r:id="rId220"/>
        </w:object>
      </w:r>
      <w:r>
        <w:rPr>
          <w:szCs w:val="24"/>
        </w:rPr>
        <w:t xml:space="preserve"> </w:t>
      </w:r>
      <w:r>
        <w:rPr>
          <w:sz w:val="22"/>
          <w:szCs w:val="22"/>
        </w:rPr>
        <w:t>в каждой точке измерений;</w:t>
      </w:r>
    </w:p>
    <w:p w:rsidR="005E4ED3" w:rsidRDefault="005E4ED3" w:rsidP="00D759DB">
      <w:pPr>
        <w:rPr>
          <w:sz w:val="22"/>
          <w:szCs w:val="22"/>
        </w:rPr>
      </w:pPr>
      <w:r>
        <w:rPr>
          <w:sz w:val="22"/>
          <w:szCs w:val="22"/>
        </w:rPr>
        <w:t xml:space="preserve">- </w:t>
      </w:r>
      <w:r w:rsidR="00433221">
        <w:rPr>
          <w:sz w:val="22"/>
          <w:szCs w:val="22"/>
        </w:rPr>
        <w:t xml:space="preserve">средний по измерительной поверхности эквивалентный уровень звукового давления </w:t>
      </w:r>
      <w:r w:rsidR="00433221" w:rsidRPr="00433221">
        <w:rPr>
          <w:position w:val="-16"/>
          <w:szCs w:val="24"/>
        </w:rPr>
        <w:object w:dxaOrig="540" w:dyaOrig="400">
          <v:shape id="_x0000_i1134" type="#_x0000_t75" style="width:26.25pt;height:21pt" o:ole="">
            <v:imagedata r:id="rId221" o:title=""/>
          </v:shape>
          <o:OLEObject Type="Embed" ProgID="Equation.DSMT4" ShapeID="_x0000_i1134" DrawAspect="Content" ObjectID="_1809780435" r:id="rId222"/>
        </w:object>
      </w:r>
      <w:r w:rsidR="00433221" w:rsidRPr="00433221">
        <w:rPr>
          <w:sz w:val="22"/>
          <w:szCs w:val="22"/>
        </w:rPr>
        <w:t>;</w:t>
      </w:r>
    </w:p>
    <w:p w:rsidR="00433221" w:rsidRDefault="00433221" w:rsidP="00D759DB">
      <w:pPr>
        <w:rPr>
          <w:sz w:val="22"/>
          <w:szCs w:val="22"/>
        </w:rPr>
      </w:pPr>
      <w:r>
        <w:rPr>
          <w:sz w:val="22"/>
          <w:szCs w:val="22"/>
        </w:rPr>
        <w:t>- в случае измерений для одного образца электрогенератора:</w:t>
      </w:r>
    </w:p>
    <w:p w:rsidR="00433221" w:rsidRDefault="00433221" w:rsidP="00433221">
      <w:pPr>
        <w:ind w:firstLine="851"/>
        <w:rPr>
          <w:sz w:val="22"/>
          <w:szCs w:val="22"/>
        </w:rPr>
      </w:pPr>
      <w:r w:rsidRPr="00433221">
        <w:rPr>
          <w:sz w:val="22"/>
          <w:szCs w:val="22"/>
        </w:rPr>
        <w:t xml:space="preserve">- </w:t>
      </w:r>
      <w:r>
        <w:rPr>
          <w:sz w:val="22"/>
          <w:szCs w:val="22"/>
        </w:rPr>
        <w:t>корректированный по</w:t>
      </w:r>
      <w:proofErr w:type="gramStart"/>
      <w:r>
        <w:rPr>
          <w:sz w:val="22"/>
          <w:szCs w:val="22"/>
        </w:rPr>
        <w:t xml:space="preserve"> А</w:t>
      </w:r>
      <w:proofErr w:type="gramEnd"/>
      <w:r>
        <w:rPr>
          <w:sz w:val="22"/>
          <w:szCs w:val="22"/>
        </w:rPr>
        <w:t xml:space="preserve"> уровень звуковой мощности </w:t>
      </w:r>
      <w:r w:rsidRPr="00433221">
        <w:rPr>
          <w:rFonts w:ascii="Cambria" w:eastAsiaTheme="minorEastAsia" w:hAnsi="Cambria"/>
          <w:i/>
          <w:szCs w:val="24"/>
        </w:rPr>
        <w:t>L</w:t>
      </w:r>
      <w:r w:rsidRPr="00433221">
        <w:rPr>
          <w:rFonts w:ascii="Cambria" w:eastAsiaTheme="minorEastAsia" w:hAnsi="Cambria"/>
          <w:szCs w:val="24"/>
          <w:vertAlign w:val="subscript"/>
        </w:rPr>
        <w:t>WA</w:t>
      </w:r>
      <w:r>
        <w:rPr>
          <w:sz w:val="22"/>
          <w:szCs w:val="22"/>
        </w:rPr>
        <w:t>, округленный с точностью до 0,1 дБ,</w:t>
      </w:r>
    </w:p>
    <w:p w:rsidR="00433221" w:rsidRDefault="00433221" w:rsidP="00433221">
      <w:pPr>
        <w:ind w:firstLine="851"/>
        <w:rPr>
          <w:sz w:val="22"/>
          <w:szCs w:val="22"/>
        </w:rPr>
      </w:pPr>
      <w:r>
        <w:rPr>
          <w:sz w:val="22"/>
          <w:szCs w:val="22"/>
        </w:rPr>
        <w:t>- расширенная неопределенность измерения корректированного по</w:t>
      </w:r>
      <w:proofErr w:type="gramStart"/>
      <w:r>
        <w:rPr>
          <w:sz w:val="22"/>
          <w:szCs w:val="22"/>
        </w:rPr>
        <w:t xml:space="preserve"> А</w:t>
      </w:r>
      <w:proofErr w:type="gramEnd"/>
      <w:r>
        <w:rPr>
          <w:sz w:val="22"/>
          <w:szCs w:val="22"/>
        </w:rPr>
        <w:t xml:space="preserve"> уровня звук</w:t>
      </w:r>
      <w:r>
        <w:rPr>
          <w:sz w:val="22"/>
          <w:szCs w:val="22"/>
        </w:rPr>
        <w:t>о</w:t>
      </w:r>
      <w:r>
        <w:rPr>
          <w:sz w:val="22"/>
          <w:szCs w:val="22"/>
        </w:rPr>
        <w:t xml:space="preserve">вой мощности </w:t>
      </w:r>
      <w:r w:rsidRPr="00433221">
        <w:rPr>
          <w:rFonts w:ascii="Cambria" w:eastAsiaTheme="minorEastAsia" w:hAnsi="Cambria"/>
          <w:i/>
          <w:szCs w:val="24"/>
        </w:rPr>
        <w:t>U</w:t>
      </w:r>
      <w:r>
        <w:rPr>
          <w:sz w:val="22"/>
          <w:szCs w:val="22"/>
        </w:rPr>
        <w:t>, дБ, с указанием коэффициента охвата и уровня доверия (в процентах);</w:t>
      </w:r>
    </w:p>
    <w:p w:rsidR="00433221" w:rsidRDefault="00433221" w:rsidP="00433221">
      <w:pPr>
        <w:rPr>
          <w:sz w:val="22"/>
          <w:szCs w:val="22"/>
        </w:rPr>
      </w:pPr>
      <w:r>
        <w:rPr>
          <w:sz w:val="22"/>
          <w:szCs w:val="22"/>
        </w:rPr>
        <w:t>- в случае измерений для выборки электрогенераторов:</w:t>
      </w:r>
    </w:p>
    <w:p w:rsidR="00433221" w:rsidRDefault="00433221" w:rsidP="00433221">
      <w:pPr>
        <w:ind w:firstLine="851"/>
        <w:rPr>
          <w:sz w:val="22"/>
          <w:szCs w:val="22"/>
        </w:rPr>
      </w:pPr>
      <w:r>
        <w:rPr>
          <w:sz w:val="22"/>
          <w:szCs w:val="22"/>
        </w:rPr>
        <w:t>- корректированный по</w:t>
      </w:r>
      <w:proofErr w:type="gramStart"/>
      <w:r>
        <w:rPr>
          <w:sz w:val="22"/>
          <w:szCs w:val="22"/>
        </w:rPr>
        <w:t xml:space="preserve"> А</w:t>
      </w:r>
      <w:proofErr w:type="gramEnd"/>
      <w:r>
        <w:rPr>
          <w:sz w:val="22"/>
          <w:szCs w:val="22"/>
        </w:rPr>
        <w:t xml:space="preserve"> уровень звуковой мощности </w:t>
      </w:r>
      <w:r w:rsidRPr="00433221">
        <w:rPr>
          <w:rFonts w:ascii="Cambria" w:eastAsiaTheme="minorEastAsia" w:hAnsi="Cambria"/>
          <w:i/>
          <w:szCs w:val="24"/>
        </w:rPr>
        <w:t>L</w:t>
      </w:r>
      <w:r w:rsidRPr="00433221">
        <w:rPr>
          <w:rFonts w:ascii="Cambria" w:eastAsiaTheme="minorEastAsia" w:hAnsi="Cambria"/>
          <w:szCs w:val="24"/>
          <w:vertAlign w:val="subscript"/>
        </w:rPr>
        <w:t>WA</w:t>
      </w:r>
      <w:r>
        <w:rPr>
          <w:sz w:val="22"/>
          <w:szCs w:val="22"/>
        </w:rPr>
        <w:t>, округленный с точностью до 0,1 дБ, для каждого электрогенератора в выборке,</w:t>
      </w:r>
    </w:p>
    <w:p w:rsidR="00433221" w:rsidRDefault="00433221" w:rsidP="00433221">
      <w:pPr>
        <w:ind w:firstLine="851"/>
        <w:rPr>
          <w:sz w:val="22"/>
          <w:szCs w:val="22"/>
        </w:rPr>
      </w:pPr>
      <w:r>
        <w:rPr>
          <w:sz w:val="22"/>
          <w:szCs w:val="22"/>
        </w:rPr>
        <w:t xml:space="preserve">- заявляемое значение </w:t>
      </w:r>
      <w:proofErr w:type="spellStart"/>
      <w:r w:rsidRPr="00433221">
        <w:rPr>
          <w:rFonts w:ascii="Cambria" w:eastAsiaTheme="minorEastAsia" w:hAnsi="Cambria"/>
          <w:i/>
          <w:szCs w:val="24"/>
        </w:rPr>
        <w:t>L</w:t>
      </w:r>
      <w:r w:rsidRPr="00433221">
        <w:rPr>
          <w:rFonts w:ascii="Cambria" w:eastAsiaTheme="minorEastAsia" w:hAnsi="Cambria"/>
          <w:szCs w:val="24"/>
          <w:vertAlign w:val="subscript"/>
        </w:rPr>
        <w:t>WAd</w:t>
      </w:r>
      <w:proofErr w:type="spellEnd"/>
      <w:r>
        <w:rPr>
          <w:sz w:val="22"/>
          <w:szCs w:val="22"/>
        </w:rPr>
        <w:t>, дБ, округленное до ближайшего целого,</w:t>
      </w:r>
    </w:p>
    <w:p w:rsidR="00433221" w:rsidRDefault="00433221" w:rsidP="00433221">
      <w:pPr>
        <w:ind w:firstLine="851"/>
        <w:rPr>
          <w:sz w:val="22"/>
          <w:szCs w:val="22"/>
        </w:rPr>
      </w:pPr>
      <w:r>
        <w:rPr>
          <w:sz w:val="22"/>
          <w:szCs w:val="22"/>
        </w:rPr>
        <w:t>- расширенная неопределенность измерения корректированного по</w:t>
      </w:r>
      <w:proofErr w:type="gramStart"/>
      <w:r>
        <w:rPr>
          <w:sz w:val="22"/>
          <w:szCs w:val="22"/>
        </w:rPr>
        <w:t xml:space="preserve"> А</w:t>
      </w:r>
      <w:proofErr w:type="gramEnd"/>
      <w:r>
        <w:rPr>
          <w:sz w:val="22"/>
          <w:szCs w:val="22"/>
        </w:rPr>
        <w:t xml:space="preserve"> уровня звук</w:t>
      </w:r>
      <w:r>
        <w:rPr>
          <w:sz w:val="22"/>
          <w:szCs w:val="22"/>
        </w:rPr>
        <w:t>о</w:t>
      </w:r>
      <w:r>
        <w:rPr>
          <w:sz w:val="22"/>
          <w:szCs w:val="22"/>
        </w:rPr>
        <w:t xml:space="preserve">вой мощности </w:t>
      </w:r>
      <w:r w:rsidRPr="00433221">
        <w:rPr>
          <w:rFonts w:ascii="Cambria" w:eastAsiaTheme="minorEastAsia" w:hAnsi="Cambria"/>
          <w:i/>
          <w:szCs w:val="24"/>
        </w:rPr>
        <w:t>K</w:t>
      </w:r>
      <w:r>
        <w:rPr>
          <w:sz w:val="22"/>
          <w:szCs w:val="22"/>
        </w:rPr>
        <w:t>, дБ, с указанием коэффициента охвата и уровня доверия (в процентах);</w:t>
      </w:r>
    </w:p>
    <w:p w:rsidR="00433221" w:rsidRDefault="00433221" w:rsidP="00433221">
      <w:pPr>
        <w:rPr>
          <w:sz w:val="22"/>
          <w:szCs w:val="22"/>
        </w:rPr>
      </w:pPr>
      <w:r>
        <w:rPr>
          <w:sz w:val="22"/>
          <w:szCs w:val="22"/>
        </w:rPr>
        <w:t>- дополнительно: уровни звуковой мощности в октавных или третьоктавных полосах частот, округленные с точностью до 0,1 дБ.</w:t>
      </w:r>
    </w:p>
    <w:p w:rsidR="00433221" w:rsidRDefault="00433221" w:rsidP="00433221">
      <w:pPr>
        <w:rPr>
          <w:sz w:val="22"/>
          <w:szCs w:val="22"/>
        </w:rPr>
      </w:pPr>
      <w:r>
        <w:rPr>
          <w:sz w:val="22"/>
          <w:szCs w:val="22"/>
        </w:rPr>
        <w:t xml:space="preserve">А.9.5.2 </w:t>
      </w:r>
      <w:r w:rsidR="00795833">
        <w:rPr>
          <w:sz w:val="22"/>
          <w:szCs w:val="22"/>
        </w:rPr>
        <w:t>Измерение уровня звука излучения на рабочем месте</w:t>
      </w:r>
    </w:p>
    <w:p w:rsidR="00795833" w:rsidRPr="00F92473" w:rsidRDefault="00795833" w:rsidP="00795833">
      <w:pPr>
        <w:rPr>
          <w:sz w:val="22"/>
          <w:szCs w:val="22"/>
        </w:rPr>
      </w:pPr>
      <w:r>
        <w:rPr>
          <w:sz w:val="22"/>
          <w:szCs w:val="22"/>
        </w:rPr>
        <w:t>Приводят</w:t>
      </w:r>
      <w:r w:rsidRPr="00F92473">
        <w:rPr>
          <w:sz w:val="22"/>
          <w:szCs w:val="22"/>
        </w:rPr>
        <w:t xml:space="preserve"> </w:t>
      </w:r>
      <w:r>
        <w:rPr>
          <w:sz w:val="22"/>
          <w:szCs w:val="22"/>
        </w:rPr>
        <w:t>следующие</w:t>
      </w:r>
      <w:r w:rsidRPr="00F92473">
        <w:rPr>
          <w:sz w:val="22"/>
          <w:szCs w:val="22"/>
        </w:rPr>
        <w:t xml:space="preserve"> </w:t>
      </w:r>
      <w:r>
        <w:rPr>
          <w:sz w:val="22"/>
          <w:szCs w:val="22"/>
        </w:rPr>
        <w:t>данные</w:t>
      </w:r>
      <w:r w:rsidRPr="00F92473">
        <w:rPr>
          <w:sz w:val="22"/>
          <w:szCs w:val="22"/>
        </w:rPr>
        <w:t>:</w:t>
      </w:r>
    </w:p>
    <w:p w:rsidR="00795833" w:rsidRDefault="00795833" w:rsidP="00433221">
      <w:pPr>
        <w:rPr>
          <w:sz w:val="22"/>
          <w:szCs w:val="22"/>
        </w:rPr>
      </w:pPr>
      <w:r>
        <w:rPr>
          <w:sz w:val="22"/>
          <w:szCs w:val="22"/>
        </w:rPr>
        <w:t>- точное указание расположения всех рабочих мест, для которых проводят измер</w:t>
      </w:r>
      <w:r>
        <w:rPr>
          <w:sz w:val="22"/>
          <w:szCs w:val="22"/>
        </w:rPr>
        <w:t>е</w:t>
      </w:r>
      <w:r>
        <w:rPr>
          <w:sz w:val="22"/>
          <w:szCs w:val="22"/>
        </w:rPr>
        <w:t>ния;</w:t>
      </w:r>
    </w:p>
    <w:p w:rsidR="00795833" w:rsidRDefault="00795833" w:rsidP="00433221">
      <w:pPr>
        <w:rPr>
          <w:sz w:val="22"/>
          <w:szCs w:val="22"/>
        </w:rPr>
      </w:pPr>
      <w:r>
        <w:rPr>
          <w:sz w:val="22"/>
          <w:szCs w:val="22"/>
        </w:rPr>
        <w:lastRenderedPageBreak/>
        <w:t xml:space="preserve">- эквивалентный уровень звука излучения </w:t>
      </w:r>
      <w:r w:rsidRPr="00795833">
        <w:rPr>
          <w:position w:val="-16"/>
          <w:szCs w:val="24"/>
        </w:rPr>
        <w:object w:dxaOrig="520" w:dyaOrig="460">
          <v:shape id="_x0000_i1135" type="#_x0000_t75" style="width:25.5pt;height:22.5pt" o:ole="">
            <v:imagedata r:id="rId223" o:title=""/>
          </v:shape>
          <o:OLEObject Type="Embed" ProgID="Equation.DSMT4" ShapeID="_x0000_i1135" DrawAspect="Content" ObjectID="_1809780436" r:id="rId224"/>
        </w:object>
      </w:r>
      <w:r>
        <w:rPr>
          <w:szCs w:val="24"/>
        </w:rPr>
        <w:t xml:space="preserve"> </w:t>
      </w:r>
      <w:r>
        <w:rPr>
          <w:sz w:val="22"/>
          <w:szCs w:val="22"/>
        </w:rPr>
        <w:t>в каждой точке измерений;</w:t>
      </w:r>
    </w:p>
    <w:p w:rsidR="00795833" w:rsidRDefault="00795833" w:rsidP="00433221">
      <w:pPr>
        <w:rPr>
          <w:sz w:val="22"/>
          <w:szCs w:val="22"/>
        </w:rPr>
      </w:pPr>
      <w:r>
        <w:rPr>
          <w:sz w:val="22"/>
          <w:szCs w:val="22"/>
        </w:rPr>
        <w:t>- эквивалентный уровень звука излучения в каждой точке измерений, округленный с точностью до 0,1 дБ</w:t>
      </w:r>
      <w:proofErr w:type="gramStart"/>
      <w:r>
        <w:rPr>
          <w:sz w:val="22"/>
          <w:szCs w:val="22"/>
        </w:rPr>
        <w:t xml:space="preserve">, </w:t>
      </w:r>
      <w:r w:rsidRPr="00795833">
        <w:rPr>
          <w:position w:val="-16"/>
          <w:szCs w:val="24"/>
        </w:rPr>
        <w:object w:dxaOrig="520" w:dyaOrig="400">
          <v:shape id="_x0000_i1136" type="#_x0000_t75" style="width:25.5pt;height:21pt" o:ole="">
            <v:imagedata r:id="rId225" o:title=""/>
          </v:shape>
          <o:OLEObject Type="Embed" ProgID="Equation.DSMT4" ShapeID="_x0000_i1136" DrawAspect="Content" ObjectID="_1809780437" r:id="rId226"/>
        </w:object>
      </w:r>
      <w:r>
        <w:rPr>
          <w:sz w:val="22"/>
          <w:szCs w:val="22"/>
        </w:rPr>
        <w:t>;</w:t>
      </w:r>
      <w:proofErr w:type="gramEnd"/>
    </w:p>
    <w:p w:rsidR="00795833" w:rsidRDefault="00795833" w:rsidP="00433221">
      <w:pPr>
        <w:rPr>
          <w:sz w:val="22"/>
          <w:szCs w:val="22"/>
        </w:rPr>
      </w:pPr>
      <w:r>
        <w:rPr>
          <w:sz w:val="22"/>
          <w:szCs w:val="22"/>
        </w:rPr>
        <w:t>- заявляемый эквивалентный уровень звука излучения на рабочем месте (макс</w:t>
      </w:r>
      <w:r>
        <w:rPr>
          <w:sz w:val="22"/>
          <w:szCs w:val="22"/>
        </w:rPr>
        <w:t>и</w:t>
      </w:r>
      <w:r>
        <w:rPr>
          <w:sz w:val="22"/>
          <w:szCs w:val="22"/>
        </w:rPr>
        <w:t xml:space="preserve">мальное значение </w:t>
      </w:r>
      <w:r w:rsidRPr="00795833">
        <w:rPr>
          <w:position w:val="-16"/>
          <w:szCs w:val="24"/>
        </w:rPr>
        <w:object w:dxaOrig="520" w:dyaOrig="400">
          <v:shape id="_x0000_i1137" type="#_x0000_t75" style="width:25.5pt;height:21pt" o:ole="">
            <v:imagedata r:id="rId225" o:title=""/>
          </v:shape>
          <o:OLEObject Type="Embed" ProgID="Equation.DSMT4" ShapeID="_x0000_i1137" DrawAspect="Content" ObjectID="_1809780438" r:id="rId227"/>
        </w:object>
      </w:r>
      <w:r>
        <w:rPr>
          <w:sz w:val="22"/>
          <w:szCs w:val="22"/>
        </w:rPr>
        <w:t xml:space="preserve"> по всем точкам измерений);</w:t>
      </w:r>
    </w:p>
    <w:p w:rsidR="00795833" w:rsidRDefault="00795833" w:rsidP="00433221">
      <w:pPr>
        <w:rPr>
          <w:sz w:val="22"/>
          <w:szCs w:val="22"/>
        </w:rPr>
      </w:pPr>
      <w:r>
        <w:rPr>
          <w:sz w:val="22"/>
          <w:szCs w:val="22"/>
        </w:rPr>
        <w:t xml:space="preserve">- расширенная неопределенность измерения эквивалентного звука излучения </w:t>
      </w:r>
      <w:r w:rsidRPr="00433221">
        <w:rPr>
          <w:rFonts w:ascii="Cambria" w:eastAsiaTheme="minorEastAsia" w:hAnsi="Cambria"/>
          <w:i/>
          <w:szCs w:val="24"/>
        </w:rPr>
        <w:t>U</w:t>
      </w:r>
      <w:r>
        <w:rPr>
          <w:sz w:val="22"/>
          <w:szCs w:val="22"/>
        </w:rPr>
        <w:t>, дБ, с указанием коэффициента охвата и уровня доверия (в процентах);</w:t>
      </w:r>
    </w:p>
    <w:p w:rsidR="00795833" w:rsidRDefault="00795833" w:rsidP="00795833">
      <w:pPr>
        <w:rPr>
          <w:rFonts w:eastAsiaTheme="minorEastAsia"/>
          <w:szCs w:val="24"/>
        </w:rPr>
      </w:pPr>
      <w:r>
        <w:rPr>
          <w:rFonts w:eastAsiaTheme="minorEastAsia"/>
          <w:szCs w:val="24"/>
        </w:rPr>
        <w:t xml:space="preserve">- коррекция на фоновый шум </w:t>
      </w:r>
      <w:r w:rsidRPr="00817F35">
        <w:rPr>
          <w:rFonts w:ascii="Cambria" w:eastAsiaTheme="minorEastAsia" w:hAnsi="Cambria"/>
          <w:i/>
          <w:szCs w:val="24"/>
        </w:rPr>
        <w:t>K</w:t>
      </w:r>
      <w:r w:rsidRPr="00817F35">
        <w:rPr>
          <w:rFonts w:ascii="Cambria" w:eastAsiaTheme="minorEastAsia" w:hAnsi="Cambria"/>
          <w:szCs w:val="24"/>
          <w:vertAlign w:val="subscript"/>
        </w:rPr>
        <w:t>1A</w:t>
      </w:r>
      <w:r>
        <w:rPr>
          <w:rFonts w:eastAsiaTheme="minorEastAsia"/>
          <w:szCs w:val="24"/>
        </w:rPr>
        <w:t xml:space="preserve"> для каждого рабочего места;</w:t>
      </w:r>
    </w:p>
    <w:p w:rsidR="00795833" w:rsidRDefault="00795833" w:rsidP="00795833">
      <w:pPr>
        <w:rPr>
          <w:rFonts w:eastAsiaTheme="minorEastAsia"/>
          <w:szCs w:val="24"/>
        </w:rPr>
      </w:pPr>
      <w:r>
        <w:rPr>
          <w:rFonts w:eastAsiaTheme="minorEastAsia"/>
          <w:szCs w:val="24"/>
        </w:rPr>
        <w:t xml:space="preserve">- коррекция на свойства испытательного пространства </w:t>
      </w:r>
      <w:r w:rsidRPr="00817F35">
        <w:rPr>
          <w:rFonts w:ascii="Cambria" w:eastAsiaTheme="minorEastAsia" w:hAnsi="Cambria"/>
          <w:i/>
          <w:szCs w:val="24"/>
        </w:rPr>
        <w:t>K</w:t>
      </w:r>
      <w:r w:rsidRPr="00817F35">
        <w:rPr>
          <w:rFonts w:ascii="Cambria" w:eastAsiaTheme="minorEastAsia" w:hAnsi="Cambria"/>
          <w:szCs w:val="24"/>
          <w:vertAlign w:val="subscript"/>
        </w:rPr>
        <w:t>2A</w:t>
      </w:r>
      <w:r>
        <w:rPr>
          <w:rFonts w:eastAsiaTheme="minorEastAsia"/>
          <w:szCs w:val="24"/>
        </w:rPr>
        <w:t xml:space="preserve"> (если использов</w:t>
      </w:r>
      <w:r>
        <w:rPr>
          <w:rFonts w:eastAsiaTheme="minorEastAsia"/>
          <w:szCs w:val="24"/>
        </w:rPr>
        <w:t>а</w:t>
      </w:r>
      <w:r>
        <w:rPr>
          <w:rFonts w:eastAsiaTheme="minorEastAsia"/>
          <w:szCs w:val="24"/>
        </w:rPr>
        <w:t>лась);</w:t>
      </w:r>
    </w:p>
    <w:p w:rsidR="00795833" w:rsidRDefault="00795833" w:rsidP="00795833">
      <w:pPr>
        <w:rPr>
          <w:rFonts w:eastAsiaTheme="minorEastAsia"/>
          <w:szCs w:val="24"/>
        </w:rPr>
      </w:pPr>
      <w:r>
        <w:rPr>
          <w:rFonts w:eastAsiaTheme="minorEastAsia"/>
          <w:szCs w:val="24"/>
        </w:rPr>
        <w:t xml:space="preserve">- дополнительно: результаты измерений </w:t>
      </w:r>
      <w:r w:rsidR="0034745B">
        <w:rPr>
          <w:sz w:val="22"/>
          <w:szCs w:val="22"/>
        </w:rPr>
        <w:t>в октавных или третьоктавных полосах частот, округленные с точностью до 0,1 дБ.</w:t>
      </w:r>
    </w:p>
    <w:p w:rsidR="00795833" w:rsidRPr="00F92473" w:rsidRDefault="00795833" w:rsidP="0079583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ru-RU"/>
        </w:rPr>
      </w:pPr>
    </w:p>
    <w:p w:rsidR="005C2324" w:rsidRPr="00F92473" w:rsidRDefault="005C2324" w:rsidP="00D759DB">
      <w:pPr>
        <w:rPr>
          <w:sz w:val="22"/>
          <w:szCs w:val="22"/>
        </w:rPr>
      </w:pPr>
    </w:p>
    <w:p w:rsidR="0003631B" w:rsidRPr="00F92473" w:rsidRDefault="0003631B" w:rsidP="0003631B">
      <w:pPr>
        <w:pStyle w:val="af6"/>
        <w:autoSpaceDE w:val="0"/>
        <w:autoSpaceDN w:val="0"/>
        <w:adjustRightInd w:val="0"/>
        <w:rPr>
          <w:rFonts w:eastAsiaTheme="minorEastAsia"/>
          <w:szCs w:val="24"/>
        </w:rPr>
      </w:pPr>
    </w:p>
    <w:p w:rsidR="0008278F" w:rsidRPr="00F92473" w:rsidRDefault="0008278F" w:rsidP="00D759DB">
      <w:pPr>
        <w:rPr>
          <w:sz w:val="22"/>
          <w:szCs w:val="22"/>
        </w:rPr>
      </w:pPr>
    </w:p>
    <w:p w:rsidR="00226D09" w:rsidRPr="00F92473" w:rsidRDefault="00226D09" w:rsidP="00226D09">
      <w:pPr>
        <w:pStyle w:val="af6"/>
        <w:autoSpaceDE w:val="0"/>
        <w:autoSpaceDN w:val="0"/>
        <w:adjustRightInd w:val="0"/>
        <w:rPr>
          <w:rFonts w:eastAsiaTheme="minorEastAsia"/>
          <w:szCs w:val="24"/>
        </w:rPr>
      </w:pPr>
    </w:p>
    <w:p w:rsidR="001C5D54" w:rsidRPr="00F92473" w:rsidRDefault="001C5D54" w:rsidP="001C5D54">
      <w:pPr>
        <w:rPr>
          <w:sz w:val="22"/>
          <w:szCs w:val="22"/>
        </w:rPr>
      </w:pPr>
    </w:p>
    <w:p w:rsidR="00E11F48" w:rsidRPr="009230A8" w:rsidRDefault="00E11F48" w:rsidP="00E11F48">
      <w:pPr>
        <w:keepNext/>
        <w:pageBreakBefore/>
        <w:spacing w:before="240" w:after="120" w:line="240" w:lineRule="auto"/>
        <w:ind w:firstLine="0"/>
        <w:jc w:val="center"/>
        <w:outlineLvl w:val="0"/>
        <w:rPr>
          <w:rFonts w:eastAsia="MS Mincho" w:cs="Arial"/>
          <w:b/>
          <w:szCs w:val="24"/>
        </w:rPr>
      </w:pPr>
      <w:r>
        <w:rPr>
          <w:rFonts w:eastAsia="MS Mincho" w:cs="Arial"/>
          <w:b/>
          <w:szCs w:val="24"/>
        </w:rPr>
        <w:lastRenderedPageBreak/>
        <w:t>Приложение</w:t>
      </w:r>
      <w:proofErr w:type="gramStart"/>
      <w:r>
        <w:rPr>
          <w:rFonts w:eastAsia="MS Mincho" w:cs="Arial"/>
          <w:b/>
          <w:szCs w:val="24"/>
        </w:rPr>
        <w:t xml:space="preserve"> В</w:t>
      </w:r>
      <w:proofErr w:type="gramEnd"/>
      <w:r>
        <w:rPr>
          <w:rFonts w:eastAsia="MS Mincho" w:cs="Arial"/>
          <w:b/>
          <w:szCs w:val="24"/>
        </w:rPr>
        <w:br/>
      </w:r>
      <w:r w:rsidRPr="009230A8">
        <w:rPr>
          <w:rFonts w:eastAsia="MS Mincho" w:cs="Arial"/>
          <w:b/>
          <w:szCs w:val="24"/>
        </w:rPr>
        <w:t>(</w:t>
      </w:r>
      <w:r w:rsidR="004F4690">
        <w:rPr>
          <w:rFonts w:eastAsia="MS Mincho" w:cs="Arial"/>
          <w:b/>
          <w:szCs w:val="24"/>
        </w:rPr>
        <w:t>обязательное</w:t>
      </w:r>
      <w:r w:rsidRPr="009230A8">
        <w:rPr>
          <w:rFonts w:eastAsia="MS Mincho" w:cs="Arial"/>
          <w:b/>
          <w:szCs w:val="24"/>
        </w:rPr>
        <w:t>)</w:t>
      </w:r>
      <w:r w:rsidRPr="009230A8">
        <w:rPr>
          <w:rFonts w:eastAsia="MS Mincho" w:cs="Arial"/>
          <w:b/>
          <w:szCs w:val="24"/>
        </w:rPr>
        <w:br/>
      </w:r>
    </w:p>
    <w:p w:rsidR="00E11F48" w:rsidRPr="006A428A" w:rsidRDefault="008A0B18" w:rsidP="00E11F48">
      <w:pPr>
        <w:pStyle w:val="affff0"/>
        <w:ind w:firstLine="0"/>
        <w:jc w:val="center"/>
        <w:rPr>
          <w:rFonts w:eastAsia="MS Mincho"/>
        </w:rPr>
      </w:pPr>
      <w:r w:rsidRPr="00C06807">
        <w:rPr>
          <w:sz w:val="22"/>
          <w:szCs w:val="22"/>
        </w:rPr>
        <w:t>Применение ISO 374</w:t>
      </w:r>
      <w:r>
        <w:rPr>
          <w:sz w:val="22"/>
          <w:szCs w:val="22"/>
        </w:rPr>
        <w:t>6</w:t>
      </w:r>
      <w:r w:rsidRPr="00C06807">
        <w:rPr>
          <w:sz w:val="22"/>
          <w:szCs w:val="22"/>
        </w:rPr>
        <w:t>:2010 для электрогенераторов</w:t>
      </w:r>
    </w:p>
    <w:p w:rsidR="00E11F48" w:rsidRDefault="00E11F48" w:rsidP="00E11F48">
      <w:pPr>
        <w:rPr>
          <w:snapToGrid w:val="0"/>
          <w:szCs w:val="24"/>
          <w:lang w:eastAsia="en-US"/>
        </w:rPr>
      </w:pPr>
    </w:p>
    <w:p w:rsidR="00562FBD" w:rsidRPr="008B21D1" w:rsidRDefault="00562FBD" w:rsidP="00562FBD">
      <w:pPr>
        <w:rPr>
          <w:rFonts w:cs="Arial"/>
          <w:b/>
          <w:sz w:val="22"/>
          <w:szCs w:val="22"/>
        </w:rPr>
      </w:pPr>
      <w:r>
        <w:rPr>
          <w:rFonts w:cs="Arial"/>
          <w:b/>
          <w:sz w:val="22"/>
          <w:szCs w:val="22"/>
        </w:rPr>
        <w:t>В</w:t>
      </w:r>
      <w:r w:rsidRPr="008B21D1">
        <w:rPr>
          <w:rFonts w:cs="Arial"/>
          <w:b/>
          <w:sz w:val="22"/>
          <w:szCs w:val="22"/>
        </w:rPr>
        <w:t xml:space="preserve">.1 </w:t>
      </w:r>
      <w:r>
        <w:rPr>
          <w:rFonts w:cs="Arial"/>
          <w:b/>
          <w:sz w:val="22"/>
          <w:szCs w:val="22"/>
        </w:rPr>
        <w:t>Общие положения</w:t>
      </w:r>
    </w:p>
    <w:p w:rsidR="00562FBD" w:rsidRDefault="00562FBD" w:rsidP="00562FBD">
      <w:pPr>
        <w:rPr>
          <w:rFonts w:cs="Arial"/>
          <w:sz w:val="22"/>
          <w:szCs w:val="22"/>
        </w:rPr>
      </w:pPr>
      <w:r>
        <w:rPr>
          <w:rFonts w:cs="Arial"/>
          <w:sz w:val="22"/>
          <w:szCs w:val="22"/>
        </w:rPr>
        <w:t xml:space="preserve">В настоящем приложении рассматриваются требования базового стандарта </w:t>
      </w:r>
      <w:r>
        <w:rPr>
          <w:rFonts w:cs="Arial"/>
          <w:sz w:val="22"/>
          <w:szCs w:val="22"/>
          <w:lang w:val="en-US"/>
        </w:rPr>
        <w:t>ISO</w:t>
      </w:r>
      <w:r w:rsidRPr="005E6D35">
        <w:rPr>
          <w:rFonts w:cs="Arial"/>
          <w:sz w:val="22"/>
          <w:szCs w:val="22"/>
        </w:rPr>
        <w:t xml:space="preserve"> 374</w:t>
      </w:r>
      <w:r>
        <w:rPr>
          <w:rFonts w:cs="Arial"/>
          <w:sz w:val="22"/>
          <w:szCs w:val="22"/>
        </w:rPr>
        <w:t>6, используемые в целях применения испытательных кодов по шуму для электрогенер</w:t>
      </w:r>
      <w:r>
        <w:rPr>
          <w:rFonts w:cs="Arial"/>
          <w:sz w:val="22"/>
          <w:szCs w:val="22"/>
        </w:rPr>
        <w:t>а</w:t>
      </w:r>
      <w:r>
        <w:rPr>
          <w:rFonts w:cs="Arial"/>
          <w:sz w:val="22"/>
          <w:szCs w:val="22"/>
        </w:rPr>
        <w:t>торов.</w:t>
      </w:r>
    </w:p>
    <w:p w:rsidR="00562FBD" w:rsidRDefault="00562FBD" w:rsidP="00562FBD">
      <w:pPr>
        <w:rPr>
          <w:rFonts w:cs="Arial"/>
          <w:sz w:val="22"/>
          <w:szCs w:val="22"/>
        </w:rPr>
      </w:pPr>
      <w:r>
        <w:rPr>
          <w:rFonts w:cs="Arial"/>
          <w:sz w:val="22"/>
          <w:szCs w:val="22"/>
        </w:rPr>
        <w:t>Общий перечень требований приведен в таблице А.1, в которой разными символами обозначена степень применимости соответствующего требования базового стандарта:</w:t>
      </w:r>
    </w:p>
    <w:p w:rsidR="00562FBD" w:rsidRDefault="00562FBD" w:rsidP="00562FBD">
      <w:pPr>
        <w:rPr>
          <w:rFonts w:cs="Arial"/>
          <w:sz w:val="22"/>
          <w:szCs w:val="22"/>
        </w:rPr>
      </w:pPr>
      <w:r>
        <w:rPr>
          <w:rFonts w:cs="Arial"/>
          <w:sz w:val="22"/>
          <w:szCs w:val="22"/>
        </w:rPr>
        <w:t xml:space="preserve">- А: структурный элемент </w:t>
      </w:r>
      <w:r>
        <w:rPr>
          <w:rFonts w:cs="Arial"/>
          <w:sz w:val="22"/>
          <w:szCs w:val="22"/>
          <w:lang w:val="en-US"/>
        </w:rPr>
        <w:t>ISO</w:t>
      </w:r>
      <w:r w:rsidRPr="005E6D35">
        <w:rPr>
          <w:rFonts w:cs="Arial"/>
          <w:sz w:val="22"/>
          <w:szCs w:val="22"/>
        </w:rPr>
        <w:t xml:space="preserve"> 374</w:t>
      </w:r>
      <w:r>
        <w:rPr>
          <w:rFonts w:cs="Arial"/>
          <w:sz w:val="22"/>
          <w:szCs w:val="22"/>
        </w:rPr>
        <w:t>6:2010 непосредственно применяют при измерениях шума электрогенераторов;</w:t>
      </w:r>
    </w:p>
    <w:p w:rsidR="00562FBD" w:rsidRDefault="00562FBD" w:rsidP="00562FBD">
      <w:pPr>
        <w:rPr>
          <w:rFonts w:cs="Arial"/>
          <w:sz w:val="22"/>
          <w:szCs w:val="22"/>
        </w:rPr>
      </w:pPr>
      <w:r>
        <w:rPr>
          <w:rFonts w:cs="Arial"/>
          <w:sz w:val="22"/>
          <w:szCs w:val="22"/>
        </w:rPr>
        <w:t xml:space="preserve">- </w:t>
      </w:r>
      <w:r>
        <w:rPr>
          <w:rFonts w:cs="Arial"/>
          <w:sz w:val="22"/>
          <w:szCs w:val="22"/>
          <w:lang w:val="en-US"/>
        </w:rPr>
        <w:t>R</w:t>
      </w:r>
      <w:r>
        <w:rPr>
          <w:rFonts w:cs="Arial"/>
          <w:sz w:val="22"/>
          <w:szCs w:val="22"/>
        </w:rPr>
        <w:t xml:space="preserve">: требования структурного элемента </w:t>
      </w:r>
      <w:r>
        <w:rPr>
          <w:rFonts w:cs="Arial"/>
          <w:sz w:val="22"/>
          <w:szCs w:val="22"/>
          <w:lang w:val="en-US"/>
        </w:rPr>
        <w:t>ISO</w:t>
      </w:r>
      <w:r w:rsidRPr="005E6D35">
        <w:rPr>
          <w:rFonts w:cs="Arial"/>
          <w:sz w:val="22"/>
          <w:szCs w:val="22"/>
        </w:rPr>
        <w:t xml:space="preserve"> 374</w:t>
      </w:r>
      <w:r>
        <w:rPr>
          <w:rFonts w:cs="Arial"/>
          <w:sz w:val="22"/>
          <w:szCs w:val="22"/>
        </w:rPr>
        <w:t>6:2010 изменяют или дополняют в ц</w:t>
      </w:r>
      <w:r>
        <w:rPr>
          <w:rFonts w:cs="Arial"/>
          <w:sz w:val="22"/>
          <w:szCs w:val="22"/>
        </w:rPr>
        <w:t>е</w:t>
      </w:r>
      <w:r>
        <w:rPr>
          <w:rFonts w:cs="Arial"/>
          <w:sz w:val="22"/>
          <w:szCs w:val="22"/>
        </w:rPr>
        <w:t>лях измерений шума электрогенератора (с указанием в таблице соответствующего стру</w:t>
      </w:r>
      <w:r>
        <w:rPr>
          <w:rFonts w:cs="Arial"/>
          <w:sz w:val="22"/>
          <w:szCs w:val="22"/>
        </w:rPr>
        <w:t>к</w:t>
      </w:r>
      <w:r>
        <w:rPr>
          <w:rFonts w:cs="Arial"/>
          <w:sz w:val="22"/>
          <w:szCs w:val="22"/>
        </w:rPr>
        <w:t>турного элемента настоящего стандарта, содержащего указанные изменения или дополн</w:t>
      </w:r>
      <w:r>
        <w:rPr>
          <w:rFonts w:cs="Arial"/>
          <w:sz w:val="22"/>
          <w:szCs w:val="22"/>
        </w:rPr>
        <w:t>е</w:t>
      </w:r>
      <w:r>
        <w:rPr>
          <w:rFonts w:cs="Arial"/>
          <w:sz w:val="22"/>
          <w:szCs w:val="22"/>
        </w:rPr>
        <w:t>ния);</w:t>
      </w:r>
    </w:p>
    <w:p w:rsidR="00562FBD" w:rsidRDefault="00562FBD" w:rsidP="00562FBD">
      <w:pPr>
        <w:rPr>
          <w:rFonts w:cs="Arial"/>
          <w:sz w:val="22"/>
          <w:szCs w:val="22"/>
        </w:rPr>
      </w:pPr>
      <w:r>
        <w:rPr>
          <w:rFonts w:cs="Arial"/>
          <w:sz w:val="22"/>
          <w:szCs w:val="22"/>
        </w:rPr>
        <w:t xml:space="preserve">- </w:t>
      </w:r>
      <w:r>
        <w:rPr>
          <w:rFonts w:cs="Arial"/>
          <w:sz w:val="22"/>
          <w:szCs w:val="22"/>
          <w:lang w:val="en-US"/>
        </w:rPr>
        <w:t>N</w:t>
      </w:r>
      <w:r w:rsidRPr="00801647">
        <w:rPr>
          <w:rFonts w:cs="Arial"/>
          <w:sz w:val="22"/>
          <w:szCs w:val="22"/>
        </w:rPr>
        <w:t>/</w:t>
      </w:r>
      <w:r>
        <w:rPr>
          <w:rFonts w:cs="Arial"/>
          <w:sz w:val="22"/>
          <w:szCs w:val="22"/>
          <w:lang w:val="en-US"/>
        </w:rPr>
        <w:t>A</w:t>
      </w:r>
      <w:r>
        <w:rPr>
          <w:rFonts w:cs="Arial"/>
          <w:sz w:val="22"/>
          <w:szCs w:val="22"/>
        </w:rPr>
        <w:t xml:space="preserve">: требования структурного элемента </w:t>
      </w:r>
      <w:r>
        <w:rPr>
          <w:rFonts w:cs="Arial"/>
          <w:sz w:val="22"/>
          <w:szCs w:val="22"/>
          <w:lang w:val="en-US"/>
        </w:rPr>
        <w:t>ISO</w:t>
      </w:r>
      <w:r w:rsidRPr="005E6D35">
        <w:rPr>
          <w:rFonts w:cs="Arial"/>
          <w:sz w:val="22"/>
          <w:szCs w:val="22"/>
        </w:rPr>
        <w:t xml:space="preserve"> 374</w:t>
      </w:r>
      <w:r>
        <w:rPr>
          <w:rFonts w:cs="Arial"/>
          <w:sz w:val="22"/>
          <w:szCs w:val="22"/>
        </w:rPr>
        <w:t>6:2010 не применяют при измерен</w:t>
      </w:r>
      <w:r>
        <w:rPr>
          <w:rFonts w:cs="Arial"/>
          <w:sz w:val="22"/>
          <w:szCs w:val="22"/>
        </w:rPr>
        <w:t>и</w:t>
      </w:r>
      <w:r>
        <w:rPr>
          <w:rFonts w:cs="Arial"/>
          <w:sz w:val="22"/>
          <w:szCs w:val="22"/>
        </w:rPr>
        <w:t>ях шума электрогенераторов.</w:t>
      </w:r>
    </w:p>
    <w:p w:rsidR="00562FBD" w:rsidRDefault="00562FBD" w:rsidP="00562FBD">
      <w:pPr>
        <w:rPr>
          <w:rFonts w:cs="Arial"/>
          <w:sz w:val="22"/>
          <w:szCs w:val="22"/>
        </w:rPr>
      </w:pPr>
      <w:r>
        <w:rPr>
          <w:rFonts w:cs="Arial"/>
          <w:sz w:val="22"/>
          <w:szCs w:val="22"/>
        </w:rPr>
        <w:t xml:space="preserve">Изменения или дополнения к соответствующим требованиям из </w:t>
      </w:r>
      <w:r>
        <w:rPr>
          <w:rFonts w:cs="Arial"/>
          <w:sz w:val="22"/>
          <w:szCs w:val="22"/>
          <w:lang w:val="en-US"/>
        </w:rPr>
        <w:t>ISO</w:t>
      </w:r>
      <w:r w:rsidRPr="005E6D35">
        <w:rPr>
          <w:rFonts w:cs="Arial"/>
          <w:sz w:val="22"/>
          <w:szCs w:val="22"/>
        </w:rPr>
        <w:t xml:space="preserve"> 374</w:t>
      </w:r>
      <w:r>
        <w:rPr>
          <w:rFonts w:cs="Arial"/>
          <w:sz w:val="22"/>
          <w:szCs w:val="22"/>
        </w:rPr>
        <w:t>6:2010 пр</w:t>
      </w:r>
      <w:r>
        <w:rPr>
          <w:rFonts w:cs="Arial"/>
          <w:sz w:val="22"/>
          <w:szCs w:val="22"/>
        </w:rPr>
        <w:t>и</w:t>
      </w:r>
      <w:r>
        <w:rPr>
          <w:rFonts w:cs="Arial"/>
          <w:sz w:val="22"/>
          <w:szCs w:val="22"/>
        </w:rPr>
        <w:t>ведены в настоящем приложении или в основном тексте стандарта.</w:t>
      </w:r>
    </w:p>
    <w:p w:rsidR="00562FBD" w:rsidRDefault="00562FBD" w:rsidP="00562FBD">
      <w:pPr>
        <w:spacing w:line="240" w:lineRule="auto"/>
        <w:rPr>
          <w:rFonts w:cs="Arial"/>
          <w:sz w:val="22"/>
          <w:szCs w:val="22"/>
        </w:rPr>
      </w:pPr>
    </w:p>
    <w:p w:rsidR="00562FBD" w:rsidRDefault="00562FBD" w:rsidP="00562FBD">
      <w:pPr>
        <w:keepNext/>
        <w:widowControl w:val="0"/>
        <w:tabs>
          <w:tab w:val="left" w:pos="14034"/>
        </w:tabs>
        <w:ind w:firstLine="0"/>
        <w:rPr>
          <w:rFonts w:cs="Arial"/>
          <w:sz w:val="22"/>
          <w:szCs w:val="22"/>
        </w:rPr>
      </w:pPr>
      <w:r w:rsidRPr="007F6D91">
        <w:rPr>
          <w:spacing w:val="40"/>
          <w:sz w:val="22"/>
          <w:szCs w:val="22"/>
        </w:rPr>
        <w:t>Таблица</w:t>
      </w:r>
      <w:r w:rsidRPr="00F81247">
        <w:rPr>
          <w:spacing w:val="20"/>
          <w:sz w:val="22"/>
          <w:szCs w:val="22"/>
        </w:rPr>
        <w:t xml:space="preserve"> </w:t>
      </w:r>
      <w:r>
        <w:rPr>
          <w:spacing w:val="20"/>
          <w:sz w:val="22"/>
          <w:szCs w:val="22"/>
        </w:rPr>
        <w:t>В.1</w:t>
      </w:r>
      <w:r w:rsidRPr="00F81247">
        <w:rPr>
          <w:spacing w:val="20"/>
          <w:sz w:val="22"/>
          <w:szCs w:val="22"/>
        </w:rPr>
        <w:t xml:space="preserve"> </w:t>
      </w:r>
      <w:r w:rsidRPr="00F81247">
        <w:rPr>
          <w:rFonts w:cs="Arial"/>
          <w:sz w:val="22"/>
          <w:szCs w:val="22"/>
        </w:rPr>
        <w:t xml:space="preserve">– </w:t>
      </w:r>
      <w:r>
        <w:rPr>
          <w:rFonts w:cs="Arial"/>
          <w:sz w:val="22"/>
          <w:szCs w:val="22"/>
        </w:rPr>
        <w:t xml:space="preserve">Применимость требований по </w:t>
      </w:r>
      <w:r>
        <w:rPr>
          <w:rFonts w:cs="Arial"/>
          <w:sz w:val="22"/>
          <w:szCs w:val="22"/>
          <w:lang w:val="en-US"/>
        </w:rPr>
        <w:t>ISO</w:t>
      </w:r>
      <w:r w:rsidRPr="005E6D35">
        <w:rPr>
          <w:rFonts w:cs="Arial"/>
          <w:sz w:val="22"/>
          <w:szCs w:val="22"/>
        </w:rPr>
        <w:t xml:space="preserve"> 374</w:t>
      </w:r>
      <w:r>
        <w:rPr>
          <w:rFonts w:cs="Arial"/>
          <w:sz w:val="22"/>
          <w:szCs w:val="22"/>
        </w:rPr>
        <w:t>6:2010 для испытательных кодов по шуму электрогенераторов</w:t>
      </w:r>
    </w:p>
    <w:tbl>
      <w:tblPr>
        <w:tblStyle w:val="aff0"/>
        <w:tblW w:w="9899" w:type="dxa"/>
        <w:tblInd w:w="-10" w:type="dxa"/>
        <w:tblLayout w:type="fixed"/>
        <w:tblLook w:val="04A0" w:firstRow="1" w:lastRow="0" w:firstColumn="1" w:lastColumn="0" w:noHBand="0" w:noVBand="1"/>
      </w:tblPr>
      <w:tblGrid>
        <w:gridCol w:w="1252"/>
        <w:gridCol w:w="1276"/>
        <w:gridCol w:w="4820"/>
        <w:gridCol w:w="850"/>
        <w:gridCol w:w="851"/>
        <w:gridCol w:w="850"/>
      </w:tblGrid>
      <w:tr w:rsidR="00562FBD" w:rsidRPr="007D5DE9" w:rsidTr="00562FBD">
        <w:trPr>
          <w:trHeight w:val="337"/>
        </w:trPr>
        <w:tc>
          <w:tcPr>
            <w:tcW w:w="7348"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ISO 374</w:t>
            </w:r>
            <w:r>
              <w:rPr>
                <w:rFonts w:cs="Arial"/>
                <w:sz w:val="20"/>
              </w:rPr>
              <w:t>6</w:t>
            </w:r>
            <w:r w:rsidRPr="00801647">
              <w:rPr>
                <w:rFonts w:cs="Arial"/>
                <w:sz w:val="20"/>
              </w:rPr>
              <w:t>:2010</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Pr>
                <w:rFonts w:cs="Arial"/>
                <w:sz w:val="20"/>
              </w:rPr>
              <w:t>Степень применимости</w:t>
            </w:r>
          </w:p>
        </w:tc>
      </w:tr>
      <w:tr w:rsidR="00562FBD" w:rsidRPr="007D5DE9" w:rsidTr="00562FBD">
        <w:tc>
          <w:tcPr>
            <w:tcW w:w="1252"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uppressAutoHyphens/>
              <w:spacing w:before="60" w:after="60" w:line="240" w:lineRule="auto"/>
              <w:ind w:left="-57" w:right="-57" w:firstLine="0"/>
              <w:jc w:val="center"/>
              <w:rPr>
                <w:rFonts w:cs="Arial"/>
                <w:sz w:val="20"/>
              </w:rPr>
            </w:pPr>
            <w:r>
              <w:rPr>
                <w:rFonts w:cs="Arial"/>
                <w:sz w:val="20"/>
              </w:rPr>
              <w:t>Подраздел, пункт</w:t>
            </w:r>
          </w:p>
        </w:tc>
        <w:tc>
          <w:tcPr>
            <w:tcW w:w="482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R</w:t>
            </w:r>
          </w:p>
        </w:tc>
        <w:tc>
          <w:tcPr>
            <w:tcW w:w="85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N/A</w:t>
            </w:r>
          </w:p>
        </w:tc>
      </w:tr>
      <w:tr w:rsidR="00562FBD" w:rsidRPr="007D5DE9" w:rsidTr="00562FBD">
        <w:tc>
          <w:tcPr>
            <w:tcW w:w="1252"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1</w:t>
            </w:r>
          </w:p>
        </w:tc>
        <w:tc>
          <w:tcPr>
            <w:tcW w:w="1276"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20"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Pr>
                <w:rFonts w:cs="Arial"/>
                <w:sz w:val="20"/>
              </w:rPr>
              <w:t>Область применения</w:t>
            </w:r>
          </w:p>
        </w:tc>
        <w:tc>
          <w:tcPr>
            <w:tcW w:w="2551" w:type="dxa"/>
            <w:gridSpan w:val="3"/>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1.1</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1.2</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Вид шума и источники шума</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1.3</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Испытательное пространство</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1.4</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Неопределенность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Нормативные ссылки</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F27C34">
              <w:rPr>
                <w:rFonts w:cs="Arial"/>
                <w:sz w:val="20"/>
              </w:rPr>
              <w:t>Термины и определения</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звуковое давление</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3.2</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уровень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3.3</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эквивалентный уровень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bl>
    <w:p w:rsidR="00562FBD" w:rsidRPr="0066599F" w:rsidRDefault="00562FBD" w:rsidP="00562FBD">
      <w:pPr>
        <w:ind w:firstLine="0"/>
        <w:rPr>
          <w:sz w:val="22"/>
          <w:szCs w:val="22"/>
        </w:rPr>
      </w:pPr>
      <w:r w:rsidRPr="0066599F">
        <w:rPr>
          <w:i/>
          <w:sz w:val="22"/>
          <w:szCs w:val="22"/>
        </w:rPr>
        <w:lastRenderedPageBreak/>
        <w:t xml:space="preserve">Продолжение таблицы </w:t>
      </w:r>
      <w:r w:rsidR="004F4690">
        <w:rPr>
          <w:i/>
          <w:sz w:val="22"/>
          <w:szCs w:val="22"/>
        </w:rPr>
        <w:t>В</w:t>
      </w:r>
      <w:r w:rsidRPr="0066599F">
        <w:rPr>
          <w:i/>
          <w:sz w:val="22"/>
          <w:szCs w:val="22"/>
        </w:rPr>
        <w:t>.1</w:t>
      </w:r>
    </w:p>
    <w:tbl>
      <w:tblPr>
        <w:tblStyle w:val="aff0"/>
        <w:tblW w:w="9899" w:type="dxa"/>
        <w:tblInd w:w="-10" w:type="dxa"/>
        <w:tblLayout w:type="fixed"/>
        <w:tblLook w:val="04A0" w:firstRow="1" w:lastRow="0" w:firstColumn="1" w:lastColumn="0" w:noHBand="0" w:noVBand="1"/>
      </w:tblPr>
      <w:tblGrid>
        <w:gridCol w:w="1252"/>
        <w:gridCol w:w="1276"/>
        <w:gridCol w:w="4820"/>
        <w:gridCol w:w="850"/>
        <w:gridCol w:w="851"/>
        <w:gridCol w:w="850"/>
      </w:tblGrid>
      <w:tr w:rsidR="00562FBD" w:rsidRPr="007D5DE9" w:rsidTr="00562FBD">
        <w:tc>
          <w:tcPr>
            <w:tcW w:w="7348"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ISO 374</w:t>
            </w:r>
            <w:r>
              <w:rPr>
                <w:rFonts w:cs="Arial"/>
                <w:sz w:val="20"/>
              </w:rPr>
              <w:t>6</w:t>
            </w:r>
            <w:r w:rsidRPr="00801647">
              <w:rPr>
                <w:rFonts w:cs="Arial"/>
                <w:sz w:val="20"/>
              </w:rPr>
              <w:t>:2010</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Pr>
                <w:rFonts w:cs="Arial"/>
                <w:sz w:val="20"/>
              </w:rPr>
              <w:t>Степень применимости</w:t>
            </w:r>
          </w:p>
        </w:tc>
      </w:tr>
      <w:tr w:rsidR="00562FBD" w:rsidRPr="007D5DE9" w:rsidTr="00562FBD">
        <w:tc>
          <w:tcPr>
            <w:tcW w:w="1252"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uppressAutoHyphens/>
              <w:spacing w:before="60" w:after="60" w:line="240" w:lineRule="auto"/>
              <w:ind w:left="-57" w:right="-57" w:firstLine="0"/>
              <w:jc w:val="center"/>
              <w:rPr>
                <w:rFonts w:cs="Arial"/>
                <w:sz w:val="20"/>
              </w:rPr>
            </w:pPr>
            <w:r>
              <w:rPr>
                <w:rFonts w:cs="Arial"/>
                <w:sz w:val="20"/>
              </w:rPr>
              <w:t>Подраздел, пункт</w:t>
            </w:r>
          </w:p>
        </w:tc>
        <w:tc>
          <w:tcPr>
            <w:tcW w:w="482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R</w:t>
            </w:r>
          </w:p>
        </w:tc>
        <w:tc>
          <w:tcPr>
            <w:tcW w:w="85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N/A</w:t>
            </w:r>
          </w:p>
        </w:tc>
      </w:tr>
      <w:tr w:rsidR="00562FBD" w:rsidRPr="007D5DE9" w:rsidTr="00562FBD">
        <w:tc>
          <w:tcPr>
            <w:tcW w:w="1252"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3.4</w:t>
            </w:r>
          </w:p>
        </w:tc>
        <w:tc>
          <w:tcPr>
            <w:tcW w:w="4820" w:type="dxa"/>
            <w:tcBorders>
              <w:top w:val="double" w:sz="4"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F27C34">
              <w:rPr>
                <w:rFonts w:cs="Arial"/>
                <w:sz w:val="20"/>
              </w:rPr>
              <w:t>уровень экспозиции отдельного шумового соб</w:t>
            </w:r>
            <w:r w:rsidRPr="00F27C34">
              <w:rPr>
                <w:rFonts w:cs="Arial"/>
                <w:sz w:val="20"/>
              </w:rPr>
              <w:t>ы</w:t>
            </w:r>
            <w:r w:rsidRPr="00F27C34">
              <w:rPr>
                <w:rFonts w:cs="Arial"/>
                <w:sz w:val="20"/>
              </w:rPr>
              <w:t>тия</w:t>
            </w:r>
          </w:p>
        </w:tc>
        <w:tc>
          <w:tcPr>
            <w:tcW w:w="850"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double" w:sz="4"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3.5</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продолжительность измерений</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w:t>
            </w:r>
            <w:r>
              <w:rPr>
                <w:rFonts w:cs="Arial"/>
                <w:sz w:val="20"/>
              </w:rPr>
              <w:t>6</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F27C34">
              <w:rPr>
                <w:rFonts w:cs="Arial"/>
                <w:sz w:val="20"/>
              </w:rPr>
              <w:t>звукоотражающая плоскость</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w:t>
            </w:r>
            <w:r>
              <w:rPr>
                <w:rFonts w:cs="Arial"/>
                <w:sz w:val="20"/>
              </w:rPr>
              <w:t>7</w:t>
            </w:r>
          </w:p>
        </w:tc>
        <w:tc>
          <w:tcPr>
            <w:tcW w:w="4820" w:type="dxa"/>
            <w:tcBorders>
              <w:top w:val="single" w:sz="6" w:space="0" w:color="auto"/>
              <w:left w:val="single" w:sz="6" w:space="0" w:color="auto"/>
              <w:bottom w:val="single" w:sz="6" w:space="0" w:color="auto"/>
              <w:right w:val="single" w:sz="6" w:space="0" w:color="auto"/>
            </w:tcBorders>
          </w:tcPr>
          <w:p w:rsidR="00562FBD" w:rsidRPr="00F27C34" w:rsidRDefault="00562FBD" w:rsidP="00562FBD">
            <w:pPr>
              <w:spacing w:before="60" w:after="60" w:line="240" w:lineRule="auto"/>
              <w:ind w:firstLine="0"/>
              <w:rPr>
                <w:rFonts w:cs="Arial"/>
                <w:sz w:val="20"/>
              </w:rPr>
            </w:pPr>
            <w:r w:rsidRPr="00F27C34">
              <w:rPr>
                <w:rFonts w:cs="Arial"/>
                <w:sz w:val="20"/>
              </w:rPr>
              <w:t>диапазон частот измерений</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A.6</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w:t>
            </w:r>
            <w:r>
              <w:rPr>
                <w:rFonts w:cs="Arial"/>
                <w:sz w:val="20"/>
              </w:rPr>
              <w:t>8</w:t>
            </w:r>
          </w:p>
        </w:tc>
        <w:tc>
          <w:tcPr>
            <w:tcW w:w="4820" w:type="dxa"/>
            <w:tcBorders>
              <w:top w:val="single" w:sz="6" w:space="0" w:color="auto"/>
              <w:left w:val="single" w:sz="6" w:space="0" w:color="auto"/>
              <w:bottom w:val="single" w:sz="6" w:space="0" w:color="auto"/>
              <w:right w:val="single" w:sz="6" w:space="0" w:color="auto"/>
            </w:tcBorders>
          </w:tcPr>
          <w:p w:rsidR="00562FBD" w:rsidRPr="00F27C34" w:rsidRDefault="00562FBD" w:rsidP="00562FBD">
            <w:pPr>
              <w:spacing w:before="60" w:after="60" w:line="240" w:lineRule="auto"/>
              <w:ind w:firstLine="0"/>
              <w:rPr>
                <w:rFonts w:cs="Arial"/>
                <w:sz w:val="20"/>
              </w:rPr>
            </w:pPr>
            <w:r w:rsidRPr="0066599F">
              <w:rPr>
                <w:rFonts w:cs="Arial"/>
                <w:sz w:val="20"/>
              </w:rPr>
              <w:t>огибающий параллелепипед</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w:t>
            </w:r>
            <w:r>
              <w:rPr>
                <w:rFonts w:cs="Arial"/>
                <w:sz w:val="20"/>
              </w:rPr>
              <w:t>9</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66599F">
              <w:rPr>
                <w:rFonts w:cs="Arial"/>
                <w:sz w:val="20"/>
              </w:rPr>
              <w:t>характеристический размер (источника)</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0</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66599F">
              <w:rPr>
                <w:rFonts w:cs="Arial"/>
                <w:sz w:val="20"/>
              </w:rPr>
              <w:t>измерительное расстояние</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1</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66599F">
              <w:rPr>
                <w:rFonts w:cs="Arial"/>
                <w:sz w:val="20"/>
              </w:rPr>
              <w:t>измерительный радиус</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2</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66599F">
              <w:rPr>
                <w:rFonts w:cs="Arial"/>
                <w:sz w:val="20"/>
              </w:rPr>
              <w:t>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3</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66599F">
              <w:rPr>
                <w:rFonts w:cs="Arial"/>
                <w:sz w:val="20"/>
              </w:rPr>
              <w:t>фоновый шум</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4</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rPr>
                <w:rFonts w:cs="Arial"/>
                <w:sz w:val="20"/>
              </w:rPr>
            </w:pPr>
            <w:r w:rsidRPr="0066599F">
              <w:rPr>
                <w:rFonts w:cs="Arial"/>
                <w:sz w:val="20"/>
              </w:rPr>
              <w:t>коррекция на фоновый шум</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5</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коррекция на свойства испытательного пр</w:t>
            </w:r>
            <w:r w:rsidRPr="0066599F">
              <w:rPr>
                <w:rFonts w:cs="Arial"/>
                <w:sz w:val="20"/>
              </w:rPr>
              <w:t>о</w:t>
            </w:r>
            <w:r w:rsidRPr="0066599F">
              <w:rPr>
                <w:rFonts w:cs="Arial"/>
                <w:sz w:val="20"/>
              </w:rPr>
              <w:t>странства</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6</w:t>
            </w:r>
          </w:p>
        </w:tc>
        <w:tc>
          <w:tcPr>
            <w:tcW w:w="4820" w:type="dxa"/>
            <w:tcBorders>
              <w:top w:val="single" w:sz="6" w:space="0" w:color="auto"/>
              <w:left w:val="single" w:sz="6" w:space="0" w:color="auto"/>
              <w:bottom w:val="single" w:sz="6" w:space="0" w:color="auto"/>
              <w:right w:val="single" w:sz="6" w:space="0" w:color="auto"/>
            </w:tcBorders>
          </w:tcPr>
          <w:p w:rsidR="00562FBD" w:rsidRPr="0066599F" w:rsidRDefault="00562FBD" w:rsidP="00562FBD">
            <w:pPr>
              <w:spacing w:before="60" w:after="60" w:line="240" w:lineRule="auto"/>
              <w:ind w:firstLine="0"/>
              <w:jc w:val="left"/>
              <w:rPr>
                <w:rFonts w:cs="Arial"/>
                <w:sz w:val="20"/>
              </w:rPr>
            </w:pPr>
            <w:r w:rsidRPr="0066599F">
              <w:rPr>
                <w:rFonts w:cs="Arial"/>
                <w:sz w:val="20"/>
              </w:rPr>
              <w:t>эквивалентный уровень звукового давления на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7</w:t>
            </w:r>
          </w:p>
        </w:tc>
        <w:tc>
          <w:tcPr>
            <w:tcW w:w="4820" w:type="dxa"/>
            <w:tcBorders>
              <w:top w:val="single" w:sz="6" w:space="0" w:color="auto"/>
              <w:left w:val="single" w:sz="6" w:space="0" w:color="auto"/>
              <w:bottom w:val="single" w:sz="6" w:space="0" w:color="auto"/>
              <w:right w:val="single" w:sz="6" w:space="0" w:color="auto"/>
            </w:tcBorders>
          </w:tcPr>
          <w:p w:rsidR="00562FBD" w:rsidRPr="0066599F" w:rsidRDefault="00562FBD" w:rsidP="00562FBD">
            <w:pPr>
              <w:spacing w:before="60" w:after="60" w:line="240" w:lineRule="auto"/>
              <w:ind w:firstLine="0"/>
              <w:jc w:val="left"/>
              <w:rPr>
                <w:rFonts w:cs="Arial"/>
                <w:sz w:val="20"/>
              </w:rPr>
            </w:pPr>
            <w:r w:rsidRPr="0066599F">
              <w:rPr>
                <w:rFonts w:cs="Arial"/>
                <w:sz w:val="20"/>
              </w:rPr>
              <w:t>уровень экспозиции отдельного шумового соб</w:t>
            </w:r>
            <w:r w:rsidRPr="0066599F">
              <w:rPr>
                <w:rFonts w:cs="Arial"/>
                <w:sz w:val="20"/>
              </w:rPr>
              <w:t>ы</w:t>
            </w:r>
            <w:r w:rsidRPr="0066599F">
              <w:rPr>
                <w:rFonts w:cs="Arial"/>
                <w:sz w:val="20"/>
              </w:rPr>
              <w:t>тия на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66599F"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66599F"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w:t>
            </w:r>
            <w:r>
              <w:rPr>
                <w:rFonts w:cs="Arial"/>
                <w:sz w:val="20"/>
              </w:rPr>
              <w:t>18</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звуковая мощность (через поверхность)</w:t>
            </w:r>
          </w:p>
        </w:tc>
        <w:tc>
          <w:tcPr>
            <w:tcW w:w="85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3.1</w:t>
            </w:r>
            <w:r>
              <w:rPr>
                <w:rFonts w:cs="Arial"/>
                <w:sz w:val="20"/>
              </w:rPr>
              <w:t>9</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уровень звуковой мощности</w:t>
            </w:r>
          </w:p>
        </w:tc>
        <w:tc>
          <w:tcPr>
            <w:tcW w:w="85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3.2</w:t>
            </w:r>
            <w:r>
              <w:rPr>
                <w:rFonts w:cs="Arial"/>
                <w:sz w:val="20"/>
              </w:rPr>
              <w:t>0</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звуковая энергия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3.2</w:t>
            </w:r>
            <w:r>
              <w:rPr>
                <w:rFonts w:cs="Arial"/>
                <w:sz w:val="20"/>
              </w:rPr>
              <w:t>1</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уровень звуковой энергии</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left"/>
              <w:rPr>
                <w:rFonts w:cs="Arial"/>
                <w:sz w:val="20"/>
              </w:rPr>
            </w:pPr>
            <w:r w:rsidRPr="0066599F">
              <w:rPr>
                <w:rFonts w:cs="Arial"/>
                <w:sz w:val="20"/>
              </w:rPr>
              <w:t>Испытательное пространство</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4.1</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4.2</w:t>
            </w:r>
          </w:p>
        </w:tc>
        <w:tc>
          <w:tcPr>
            <w:tcW w:w="4820"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Требования к уровню фонового шума</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7.3</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4.3</w:t>
            </w:r>
          </w:p>
        </w:tc>
        <w:tc>
          <w:tcPr>
            <w:tcW w:w="4820" w:type="dxa"/>
            <w:tcBorders>
              <w:top w:val="single" w:sz="6" w:space="0" w:color="auto"/>
              <w:left w:val="single" w:sz="6" w:space="0" w:color="auto"/>
              <w:bottom w:val="single" w:sz="6" w:space="0" w:color="auto"/>
              <w:right w:val="single" w:sz="6" w:space="0" w:color="auto"/>
            </w:tcBorders>
          </w:tcPr>
          <w:p w:rsidR="00B42FAF" w:rsidRPr="0066599F" w:rsidRDefault="00B42FAF" w:rsidP="00562FBD">
            <w:pPr>
              <w:spacing w:before="60" w:after="60" w:line="240" w:lineRule="auto"/>
              <w:ind w:firstLine="0"/>
              <w:jc w:val="left"/>
              <w:rPr>
                <w:rFonts w:cs="Arial"/>
                <w:sz w:val="20"/>
              </w:rPr>
            </w:pPr>
            <w:r w:rsidRPr="0066599F">
              <w:rPr>
                <w:rFonts w:cs="Arial"/>
                <w:sz w:val="20"/>
              </w:rPr>
              <w:t>Требования к испытательному пространству</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left"/>
              <w:rPr>
                <w:rFonts w:cs="Arial"/>
                <w:sz w:val="20"/>
              </w:rPr>
            </w:pPr>
            <w:r w:rsidRPr="0066599F">
              <w:rPr>
                <w:rFonts w:cs="Arial"/>
                <w:sz w:val="20"/>
              </w:rPr>
              <w:t>Средства измерений</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5.1</w:t>
            </w:r>
          </w:p>
        </w:tc>
        <w:tc>
          <w:tcPr>
            <w:tcW w:w="4820" w:type="dxa"/>
            <w:tcBorders>
              <w:top w:val="single" w:sz="6" w:space="0" w:color="auto"/>
              <w:left w:val="single" w:sz="6" w:space="0" w:color="auto"/>
              <w:bottom w:val="single" w:sz="6" w:space="0" w:color="auto"/>
              <w:right w:val="single" w:sz="6" w:space="0" w:color="auto"/>
            </w:tcBorders>
          </w:tcPr>
          <w:p w:rsidR="00B42FAF" w:rsidRPr="00801647" w:rsidRDefault="00B42FAF" w:rsidP="00562FBD">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r w:rsidRPr="00801647">
              <w:rPr>
                <w:rFonts w:cs="Arial"/>
                <w:sz w:val="20"/>
              </w:rPr>
              <w:t>A.2.1</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5.2</w:t>
            </w:r>
          </w:p>
        </w:tc>
        <w:tc>
          <w:tcPr>
            <w:tcW w:w="4820" w:type="dxa"/>
            <w:tcBorders>
              <w:top w:val="single" w:sz="6" w:space="0" w:color="auto"/>
              <w:left w:val="single" w:sz="6" w:space="0" w:color="auto"/>
              <w:bottom w:val="single" w:sz="6" w:space="0" w:color="auto"/>
              <w:right w:val="single" w:sz="6" w:space="0" w:color="auto"/>
            </w:tcBorders>
          </w:tcPr>
          <w:p w:rsidR="00B42FAF" w:rsidRPr="00801647" w:rsidRDefault="00B42FAF" w:rsidP="00562FBD">
            <w:pPr>
              <w:spacing w:before="60" w:after="60" w:line="240" w:lineRule="auto"/>
              <w:ind w:firstLine="0"/>
              <w:rPr>
                <w:rFonts w:cs="Arial"/>
                <w:sz w:val="20"/>
              </w:rPr>
            </w:pPr>
            <w:r>
              <w:rPr>
                <w:rFonts w:cs="Arial"/>
                <w:sz w:val="20"/>
              </w:rPr>
              <w:t>Калибровки</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r w:rsidRPr="00801647">
              <w:rPr>
                <w:rFonts w:cs="Arial"/>
                <w:sz w:val="20"/>
              </w:rPr>
              <w:t>A.2.2</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B42FAF" w:rsidRPr="007D5DE9" w:rsidTr="00F92473">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rPr>
                <w:rFonts w:cs="Arial"/>
                <w:sz w:val="20"/>
              </w:rPr>
            </w:pPr>
            <w:r w:rsidRPr="00801647">
              <w:rPr>
                <w:rFonts w:cs="Arial"/>
                <w:sz w:val="20"/>
              </w:rPr>
              <w:t>6</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rPr>
                <w:rFonts w:cs="Arial"/>
                <w:sz w:val="20"/>
              </w:rPr>
            </w:pPr>
            <w:r w:rsidRPr="00801647">
              <w:rPr>
                <w:rFonts w:cs="Arial"/>
                <w:sz w:val="20"/>
              </w:rPr>
              <w:t> </w:t>
            </w:r>
          </w:p>
        </w:tc>
        <w:tc>
          <w:tcPr>
            <w:tcW w:w="4820" w:type="dxa"/>
            <w:tcBorders>
              <w:top w:val="single" w:sz="6" w:space="0" w:color="auto"/>
              <w:left w:val="single" w:sz="6" w:space="0" w:color="auto"/>
              <w:bottom w:val="single" w:sz="6" w:space="0" w:color="auto"/>
              <w:right w:val="single" w:sz="6" w:space="0" w:color="auto"/>
            </w:tcBorders>
          </w:tcPr>
          <w:p w:rsidR="00B42FAF" w:rsidRPr="0066599F" w:rsidRDefault="00B42FAF" w:rsidP="00F92473">
            <w:pPr>
              <w:spacing w:before="60" w:after="60" w:line="240" w:lineRule="auto"/>
              <w:ind w:firstLine="0"/>
              <w:jc w:val="left"/>
              <w:rPr>
                <w:rFonts w:cs="Arial"/>
                <w:sz w:val="20"/>
              </w:rPr>
            </w:pPr>
            <w:r w:rsidRPr="0066599F">
              <w:rPr>
                <w:rFonts w:cs="Arial"/>
                <w:sz w:val="20"/>
              </w:rPr>
              <w:t>Расположение, установка и работа испытуемого источника шума</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B42FAF" w:rsidRPr="0066599F" w:rsidRDefault="00B42FAF" w:rsidP="00F92473">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rPr>
                <w:rFonts w:cs="Arial"/>
                <w:sz w:val="20"/>
              </w:rPr>
            </w:pPr>
            <w:r w:rsidRPr="00801647">
              <w:rPr>
                <w:rFonts w:cs="Arial"/>
                <w:sz w:val="20"/>
              </w:rPr>
              <w:t>6.1</w:t>
            </w:r>
          </w:p>
        </w:tc>
        <w:tc>
          <w:tcPr>
            <w:tcW w:w="4820" w:type="dxa"/>
            <w:tcBorders>
              <w:top w:val="single" w:sz="6" w:space="0" w:color="auto"/>
              <w:left w:val="single" w:sz="6" w:space="0" w:color="auto"/>
              <w:bottom w:val="single" w:sz="6" w:space="0" w:color="auto"/>
              <w:right w:val="single" w:sz="6" w:space="0" w:color="auto"/>
            </w:tcBorders>
          </w:tcPr>
          <w:p w:rsidR="00B42FAF" w:rsidRPr="00801647" w:rsidRDefault="00B42FAF" w:rsidP="00F92473">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rPr>
                <w:rFonts w:cs="Arial"/>
                <w:sz w:val="20"/>
              </w:rPr>
            </w:pPr>
            <w:r w:rsidRPr="00801647">
              <w:rPr>
                <w:rFonts w:cs="Arial"/>
                <w:sz w:val="20"/>
              </w:rPr>
              <w:t>6.2</w:t>
            </w:r>
          </w:p>
        </w:tc>
        <w:tc>
          <w:tcPr>
            <w:tcW w:w="4820" w:type="dxa"/>
            <w:tcBorders>
              <w:top w:val="single" w:sz="6" w:space="0" w:color="auto"/>
              <w:left w:val="single" w:sz="6" w:space="0" w:color="auto"/>
              <w:bottom w:val="single" w:sz="6" w:space="0" w:color="auto"/>
              <w:right w:val="single" w:sz="6" w:space="0" w:color="auto"/>
            </w:tcBorders>
          </w:tcPr>
          <w:p w:rsidR="00B42FAF" w:rsidRPr="00801647" w:rsidRDefault="00B42FAF" w:rsidP="00F92473">
            <w:pPr>
              <w:spacing w:before="60" w:after="60" w:line="240" w:lineRule="auto"/>
              <w:ind w:firstLine="0"/>
              <w:jc w:val="left"/>
              <w:rPr>
                <w:rFonts w:cs="Arial"/>
                <w:sz w:val="20"/>
              </w:rPr>
            </w:pPr>
            <w:r w:rsidRPr="0066599F">
              <w:rPr>
                <w:rFonts w:cs="Arial"/>
                <w:sz w:val="20"/>
              </w:rPr>
              <w:t>Вспомогательное оборудование</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r w:rsidRPr="00801647">
              <w:rPr>
                <w:rFonts w:cs="Arial"/>
                <w:sz w:val="20"/>
              </w:rPr>
              <w:t>9.2.3</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p>
        </w:tc>
      </w:tr>
      <w:tr w:rsidR="00B42FAF"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rPr>
                <w:rFonts w:cs="Arial"/>
                <w:sz w:val="20"/>
              </w:rPr>
            </w:pPr>
            <w:r w:rsidRPr="00801647">
              <w:rPr>
                <w:rFonts w:cs="Arial"/>
                <w:sz w:val="20"/>
              </w:rPr>
              <w:t>6.3</w:t>
            </w:r>
          </w:p>
        </w:tc>
        <w:tc>
          <w:tcPr>
            <w:tcW w:w="4820" w:type="dxa"/>
            <w:tcBorders>
              <w:top w:val="single" w:sz="6" w:space="0" w:color="auto"/>
              <w:left w:val="single" w:sz="6" w:space="0" w:color="auto"/>
              <w:bottom w:val="single" w:sz="6" w:space="0" w:color="auto"/>
              <w:right w:val="single" w:sz="6" w:space="0" w:color="auto"/>
            </w:tcBorders>
          </w:tcPr>
          <w:p w:rsidR="00B42FAF" w:rsidRPr="00801647" w:rsidRDefault="00B42FAF" w:rsidP="00F92473">
            <w:pPr>
              <w:spacing w:before="60" w:after="60" w:line="240" w:lineRule="auto"/>
              <w:ind w:firstLine="0"/>
              <w:jc w:val="left"/>
              <w:rPr>
                <w:rFonts w:cs="Arial"/>
                <w:sz w:val="20"/>
              </w:rPr>
            </w:pPr>
            <w:r w:rsidRPr="0066599F">
              <w:rPr>
                <w:rFonts w:cs="Arial"/>
                <w:sz w:val="20"/>
              </w:rPr>
              <w:t>Расположение испытуемого источника шума</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r w:rsidRPr="00801647">
              <w:rPr>
                <w:rFonts w:cs="Arial"/>
                <w:sz w:val="20"/>
              </w:rPr>
              <w:t>8.2</w:t>
            </w: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F92473">
            <w:pPr>
              <w:spacing w:before="60" w:after="60" w:line="240" w:lineRule="auto"/>
              <w:ind w:firstLine="0"/>
              <w:jc w:val="center"/>
              <w:rPr>
                <w:rFonts w:cs="Arial"/>
                <w:sz w:val="20"/>
              </w:rPr>
            </w:pPr>
          </w:p>
        </w:tc>
      </w:tr>
    </w:tbl>
    <w:p w:rsidR="00562FBD" w:rsidRPr="0066599F" w:rsidRDefault="00562FBD" w:rsidP="00562FBD">
      <w:pPr>
        <w:keepNext/>
        <w:ind w:firstLine="0"/>
        <w:rPr>
          <w:sz w:val="22"/>
          <w:szCs w:val="22"/>
        </w:rPr>
      </w:pPr>
      <w:r w:rsidRPr="0066599F">
        <w:rPr>
          <w:i/>
          <w:sz w:val="22"/>
          <w:szCs w:val="22"/>
        </w:rPr>
        <w:lastRenderedPageBreak/>
        <w:t xml:space="preserve">Продолжение таблицы </w:t>
      </w:r>
      <w:r w:rsidR="004F4690">
        <w:rPr>
          <w:i/>
          <w:sz w:val="22"/>
          <w:szCs w:val="22"/>
        </w:rPr>
        <w:t>В</w:t>
      </w:r>
      <w:r w:rsidRPr="0066599F">
        <w:rPr>
          <w:i/>
          <w:sz w:val="22"/>
          <w:szCs w:val="22"/>
        </w:rPr>
        <w:t>.1</w:t>
      </w:r>
    </w:p>
    <w:tbl>
      <w:tblPr>
        <w:tblStyle w:val="aff0"/>
        <w:tblW w:w="9899" w:type="dxa"/>
        <w:tblInd w:w="-10" w:type="dxa"/>
        <w:tblLayout w:type="fixed"/>
        <w:tblLook w:val="04A0" w:firstRow="1" w:lastRow="0" w:firstColumn="1" w:lastColumn="0" w:noHBand="0" w:noVBand="1"/>
      </w:tblPr>
      <w:tblGrid>
        <w:gridCol w:w="1252"/>
        <w:gridCol w:w="1276"/>
        <w:gridCol w:w="4819"/>
        <w:gridCol w:w="850"/>
        <w:gridCol w:w="851"/>
        <w:gridCol w:w="851"/>
      </w:tblGrid>
      <w:tr w:rsidR="00562FBD" w:rsidRPr="0066599F" w:rsidTr="00562FBD">
        <w:trPr>
          <w:cantSplit/>
        </w:trPr>
        <w:tc>
          <w:tcPr>
            <w:tcW w:w="7347"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ISO 374</w:t>
            </w:r>
            <w:r>
              <w:rPr>
                <w:rFonts w:cs="Arial"/>
                <w:sz w:val="20"/>
              </w:rPr>
              <w:t>6</w:t>
            </w:r>
            <w:r w:rsidRPr="00801647">
              <w:rPr>
                <w:rFonts w:cs="Arial"/>
                <w:sz w:val="20"/>
              </w:rPr>
              <w:t>:2010</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Pr>
                <w:rFonts w:cs="Arial"/>
                <w:sz w:val="20"/>
              </w:rPr>
              <w:t>Степень применимости</w:t>
            </w:r>
          </w:p>
        </w:tc>
      </w:tr>
      <w:tr w:rsidR="00562FBD" w:rsidRPr="0066599F" w:rsidTr="00562FBD">
        <w:trPr>
          <w:cantSplit/>
        </w:trPr>
        <w:tc>
          <w:tcPr>
            <w:tcW w:w="1252"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uppressAutoHyphens/>
              <w:spacing w:before="60" w:after="60" w:line="240" w:lineRule="auto"/>
              <w:ind w:left="-57" w:right="-57" w:firstLine="0"/>
              <w:jc w:val="center"/>
              <w:rPr>
                <w:rFonts w:cs="Arial"/>
                <w:sz w:val="20"/>
              </w:rPr>
            </w:pPr>
            <w:r>
              <w:rPr>
                <w:rFonts w:cs="Arial"/>
                <w:sz w:val="20"/>
              </w:rPr>
              <w:t>Подраздел, пункт</w:t>
            </w:r>
          </w:p>
        </w:tc>
        <w:tc>
          <w:tcPr>
            <w:tcW w:w="4819"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R</w:t>
            </w:r>
          </w:p>
        </w:tc>
        <w:tc>
          <w:tcPr>
            <w:tcW w:w="851"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N/A</w:t>
            </w:r>
          </w:p>
        </w:tc>
      </w:tr>
      <w:tr w:rsidR="00562FBD" w:rsidRPr="00801647"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6.4</w:t>
            </w:r>
          </w:p>
        </w:tc>
        <w:tc>
          <w:tcPr>
            <w:tcW w:w="4819" w:type="dxa"/>
            <w:tcBorders>
              <w:top w:val="single" w:sz="6" w:space="0" w:color="auto"/>
              <w:left w:val="single" w:sz="6" w:space="0" w:color="auto"/>
              <w:bottom w:val="single" w:sz="6" w:space="0" w:color="auto"/>
              <w:right w:val="single" w:sz="6" w:space="0" w:color="auto"/>
            </w:tcBorders>
            <w:vAlign w:val="center"/>
          </w:tcPr>
          <w:p w:rsidR="00562FBD" w:rsidRPr="0066599F" w:rsidRDefault="00562FBD" w:rsidP="00562FBD">
            <w:pPr>
              <w:spacing w:before="60" w:after="60" w:line="240" w:lineRule="auto"/>
              <w:ind w:firstLine="0"/>
              <w:jc w:val="left"/>
              <w:rPr>
                <w:rFonts w:cs="Arial"/>
                <w:sz w:val="20"/>
              </w:rPr>
            </w:pPr>
            <w:r w:rsidRPr="0066599F">
              <w:rPr>
                <w:rFonts w:cs="Arial"/>
                <w:sz w:val="20"/>
              </w:rPr>
              <w:t>Условия установки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2FBD" w:rsidRPr="00F27C34" w:rsidRDefault="00562FBD" w:rsidP="00562FBD">
            <w:pPr>
              <w:spacing w:before="60" w:after="60" w:line="240" w:lineRule="auto"/>
              <w:ind w:firstLine="0"/>
              <w:jc w:val="center"/>
              <w:rPr>
                <w:rFonts w:cs="Arial"/>
                <w:sz w:val="20"/>
                <w:lang w:val="en-US"/>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F27C34" w:rsidRDefault="00562FBD" w:rsidP="00562FBD">
            <w:pPr>
              <w:spacing w:before="60" w:after="60" w:line="240" w:lineRule="auto"/>
              <w:ind w:firstLine="0"/>
              <w:rPr>
                <w:rFonts w:cs="Arial"/>
                <w:sz w:val="20"/>
                <w:lang w:val="en-US"/>
              </w:rPr>
            </w:pPr>
            <w:r w:rsidRPr="00F27C34">
              <w:rPr>
                <w:rFonts w:cs="Arial"/>
                <w:sz w:val="20"/>
                <w:lang w:val="en-US"/>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6.4.1</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66599F">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6.4.2</w:t>
            </w:r>
          </w:p>
        </w:tc>
        <w:tc>
          <w:tcPr>
            <w:tcW w:w="4819" w:type="dxa"/>
            <w:tcBorders>
              <w:top w:val="single" w:sz="6" w:space="0" w:color="auto"/>
              <w:left w:val="single" w:sz="6" w:space="0" w:color="auto"/>
              <w:bottom w:val="single" w:sz="6" w:space="0" w:color="auto"/>
              <w:right w:val="single" w:sz="6" w:space="0" w:color="auto"/>
            </w:tcBorders>
          </w:tcPr>
          <w:p w:rsidR="00562FBD" w:rsidRPr="0066599F" w:rsidRDefault="00562FBD" w:rsidP="00562FBD">
            <w:pPr>
              <w:spacing w:before="60" w:after="60" w:line="240" w:lineRule="auto"/>
              <w:ind w:firstLine="0"/>
              <w:jc w:val="left"/>
              <w:rPr>
                <w:rFonts w:cs="Arial"/>
                <w:sz w:val="20"/>
              </w:rPr>
            </w:pPr>
            <w:r w:rsidRPr="0066599F">
              <w:rPr>
                <w:rFonts w:cs="Arial"/>
                <w:sz w:val="20"/>
              </w:rPr>
              <w:t>Ручные машины и оборудование</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F27C34" w:rsidRDefault="00562FBD" w:rsidP="00562FBD">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F27C34" w:rsidRDefault="00562FBD" w:rsidP="00562FBD">
            <w:pPr>
              <w:spacing w:before="60" w:after="60" w:line="240" w:lineRule="auto"/>
              <w:ind w:firstLine="0"/>
              <w:jc w:val="center"/>
              <w:rPr>
                <w:rFonts w:cs="Arial"/>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X</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6.4.3</w:t>
            </w:r>
          </w:p>
        </w:tc>
        <w:tc>
          <w:tcPr>
            <w:tcW w:w="4819" w:type="dxa"/>
            <w:tcBorders>
              <w:top w:val="single" w:sz="6" w:space="0" w:color="auto"/>
              <w:left w:val="single" w:sz="6" w:space="0" w:color="auto"/>
              <w:bottom w:val="single" w:sz="6" w:space="0" w:color="auto"/>
              <w:right w:val="single" w:sz="6" w:space="0" w:color="auto"/>
            </w:tcBorders>
          </w:tcPr>
          <w:p w:rsidR="00562FBD" w:rsidRPr="0066599F" w:rsidRDefault="00562FBD" w:rsidP="00562FBD">
            <w:pPr>
              <w:spacing w:before="60" w:after="60" w:line="240" w:lineRule="auto"/>
              <w:ind w:firstLine="0"/>
              <w:jc w:val="left"/>
              <w:rPr>
                <w:rFonts w:cs="Arial"/>
                <w:sz w:val="20"/>
              </w:rPr>
            </w:pPr>
            <w:r w:rsidRPr="0066599F">
              <w:rPr>
                <w:rFonts w:cs="Arial"/>
                <w:sz w:val="20"/>
              </w:rPr>
              <w:t>Машины настольные, настенные и устанавлив</w:t>
            </w:r>
            <w:r w:rsidRPr="0066599F">
              <w:rPr>
                <w:rFonts w:cs="Arial"/>
                <w:sz w:val="20"/>
              </w:rPr>
              <w:t>а</w:t>
            </w:r>
            <w:r w:rsidRPr="0066599F">
              <w:rPr>
                <w:rFonts w:cs="Arial"/>
                <w:sz w:val="20"/>
              </w:rPr>
              <w:t>емые на основание</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66599F"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8.3</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B42FAF" w:rsidP="00562FBD">
            <w:pPr>
              <w:spacing w:before="60" w:after="60" w:line="240" w:lineRule="auto"/>
              <w:ind w:firstLine="0"/>
              <w:rPr>
                <w:rFonts w:cs="Arial"/>
                <w:sz w:val="20"/>
              </w:rPr>
            </w:pPr>
            <w:r>
              <w:rPr>
                <w:rFonts w:cs="Arial"/>
                <w:sz w:val="20"/>
              </w:rPr>
              <w:t>6.5</w:t>
            </w:r>
          </w:p>
        </w:tc>
        <w:tc>
          <w:tcPr>
            <w:tcW w:w="4819" w:type="dxa"/>
            <w:tcBorders>
              <w:top w:val="single" w:sz="6" w:space="0" w:color="auto"/>
              <w:left w:val="single" w:sz="6" w:space="0" w:color="auto"/>
              <w:bottom w:val="single" w:sz="6" w:space="0" w:color="auto"/>
              <w:right w:val="single" w:sz="6" w:space="0" w:color="auto"/>
            </w:tcBorders>
          </w:tcPr>
          <w:p w:rsidR="00562FBD" w:rsidRPr="0066599F" w:rsidRDefault="00562FBD" w:rsidP="00562FBD">
            <w:pPr>
              <w:spacing w:before="60" w:after="60" w:line="240" w:lineRule="auto"/>
              <w:ind w:firstLine="0"/>
              <w:jc w:val="left"/>
              <w:rPr>
                <w:rFonts w:cs="Arial"/>
                <w:sz w:val="20"/>
              </w:rPr>
            </w:pPr>
            <w:r w:rsidRPr="0066599F">
              <w:rPr>
                <w:rFonts w:cs="Arial"/>
                <w:sz w:val="20"/>
              </w:rPr>
              <w:t>Работа источника шума во время испытаний</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66599F"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A.3</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962F23"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562FBD" w:rsidRPr="00962F23" w:rsidRDefault="00562FBD" w:rsidP="00562FBD">
            <w:pPr>
              <w:spacing w:before="60" w:after="60" w:line="240" w:lineRule="auto"/>
              <w:ind w:firstLine="0"/>
              <w:jc w:val="left"/>
              <w:rPr>
                <w:rFonts w:cs="Arial"/>
                <w:sz w:val="20"/>
              </w:rPr>
            </w:pPr>
            <w:r w:rsidRPr="00962F23">
              <w:rPr>
                <w:rFonts w:cs="Arial"/>
                <w:sz w:val="20"/>
              </w:rPr>
              <w:t>Огибающий параллелепипед и измерительная поверхность</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2FBD" w:rsidRPr="00962F23"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962F23" w:rsidRDefault="00562FBD" w:rsidP="00562FBD">
            <w:pPr>
              <w:spacing w:before="60" w:after="60" w:line="240" w:lineRule="auto"/>
              <w:ind w:firstLine="0"/>
              <w:rPr>
                <w:rFonts w:cs="Arial"/>
                <w:sz w:val="20"/>
              </w:rPr>
            </w:pPr>
            <w:r w:rsidRPr="00F27C34">
              <w:rPr>
                <w:rFonts w:cs="Arial"/>
                <w:sz w:val="20"/>
                <w:lang w:val="en-US"/>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7.1</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Огибающий параллелепипед</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A.4</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7.2</w:t>
            </w:r>
          </w:p>
        </w:tc>
        <w:tc>
          <w:tcPr>
            <w:tcW w:w="4819"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left"/>
              <w:rPr>
                <w:rFonts w:cs="Arial"/>
                <w:sz w:val="20"/>
              </w:rPr>
            </w:pPr>
            <w:r w:rsidRPr="00962F23">
              <w:rPr>
                <w:rFonts w:cs="Arial"/>
                <w:sz w:val="20"/>
              </w:rPr>
              <w:t>Измерительная поверхность</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7.2.1</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Общие положения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A.5.1</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7.2.2</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Ориентация микрофонов</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9.3.2</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7.2.3</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Полусферическая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A.5.2</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7.2.4</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Измерительная поверхность в виде параллел</w:t>
            </w:r>
            <w:r w:rsidRPr="00962F23">
              <w:rPr>
                <w:rFonts w:cs="Arial"/>
                <w:sz w:val="20"/>
              </w:rPr>
              <w:t>е</w:t>
            </w:r>
            <w:r w:rsidRPr="00962F23">
              <w:rPr>
                <w:rFonts w:cs="Arial"/>
                <w:sz w:val="20"/>
              </w:rPr>
              <w:t>пипеда</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A.5.3</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962F23"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8</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left"/>
              <w:rPr>
                <w:rFonts w:cs="Arial"/>
                <w:sz w:val="20"/>
              </w:rPr>
            </w:pPr>
            <w:r w:rsidRPr="00962F23">
              <w:rPr>
                <w:rFonts w:cs="Arial"/>
                <w:sz w:val="20"/>
              </w:rPr>
              <w:t>Измерения уровней звуковой мощности и звук</w:t>
            </w:r>
            <w:r w:rsidRPr="00962F23">
              <w:rPr>
                <w:rFonts w:cs="Arial"/>
                <w:sz w:val="20"/>
              </w:rPr>
              <w:t>о</w:t>
            </w:r>
            <w:r w:rsidRPr="00962F23">
              <w:rPr>
                <w:rFonts w:cs="Arial"/>
                <w:sz w:val="20"/>
              </w:rPr>
              <w:t>вой энергии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B42FAF" w:rsidRPr="00962F23" w:rsidTr="00562FBD">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Pr>
                <w:rFonts w:cs="Arial"/>
                <w:sz w:val="20"/>
              </w:rPr>
              <w:t>8.1</w:t>
            </w:r>
          </w:p>
        </w:tc>
        <w:tc>
          <w:tcPr>
            <w:tcW w:w="4819" w:type="dxa"/>
            <w:tcBorders>
              <w:top w:val="single" w:sz="6" w:space="0" w:color="auto"/>
              <w:left w:val="single" w:sz="6" w:space="0" w:color="auto"/>
              <w:bottom w:val="single" w:sz="6" w:space="0" w:color="auto"/>
              <w:right w:val="single" w:sz="6" w:space="0" w:color="auto"/>
            </w:tcBorders>
            <w:vAlign w:val="center"/>
          </w:tcPr>
          <w:p w:rsidR="00B42FAF" w:rsidRPr="00962F23" w:rsidRDefault="00B42FAF" w:rsidP="00562FBD">
            <w:pPr>
              <w:spacing w:before="60" w:after="60" w:line="240" w:lineRule="auto"/>
              <w:ind w:firstLine="0"/>
              <w:jc w:val="left"/>
              <w:rPr>
                <w:rFonts w:cs="Arial"/>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B42FAF" w:rsidRPr="00962F23" w:rsidTr="00F92473">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B42FAF">
            <w:pPr>
              <w:spacing w:before="60" w:after="60" w:line="240" w:lineRule="auto"/>
              <w:ind w:firstLine="0"/>
              <w:rPr>
                <w:rFonts w:cs="Arial"/>
                <w:sz w:val="20"/>
              </w:rPr>
            </w:pPr>
            <w:r w:rsidRPr="00801647">
              <w:rPr>
                <w:rFonts w:cs="Arial"/>
                <w:sz w:val="20"/>
              </w:rPr>
              <w:t>8.</w:t>
            </w:r>
            <w:r>
              <w:rPr>
                <w:rFonts w:cs="Arial"/>
                <w:sz w:val="20"/>
              </w:rPr>
              <w:t>2</w:t>
            </w:r>
          </w:p>
        </w:tc>
        <w:tc>
          <w:tcPr>
            <w:tcW w:w="4819"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left"/>
              <w:rPr>
                <w:rFonts w:cs="Arial"/>
                <w:sz w:val="20"/>
              </w:rPr>
            </w:pPr>
            <w:r w:rsidRPr="00962F23">
              <w:rPr>
                <w:rFonts w:cs="Arial"/>
                <w:sz w:val="20"/>
              </w:rPr>
              <w:t>Расположение микрофонов на измерительной поверхности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B42FAF">
            <w:pPr>
              <w:spacing w:before="60" w:after="60" w:line="240" w:lineRule="auto"/>
              <w:ind w:firstLine="0"/>
              <w:rPr>
                <w:rFonts w:cs="Arial"/>
                <w:sz w:val="20"/>
              </w:rPr>
            </w:pPr>
            <w:r w:rsidRPr="00801647">
              <w:rPr>
                <w:rFonts w:cs="Arial"/>
                <w:sz w:val="20"/>
              </w:rPr>
              <w:t>8.</w:t>
            </w:r>
            <w:r w:rsidR="00B42FAF">
              <w:rPr>
                <w:rFonts w:cs="Arial"/>
                <w:sz w:val="20"/>
              </w:rPr>
              <w:t>2</w:t>
            </w:r>
            <w:r w:rsidRPr="00801647">
              <w:rPr>
                <w:rFonts w:cs="Arial"/>
                <w:sz w:val="20"/>
              </w:rPr>
              <w:t>.1</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Полусферическая измерительная поверхность</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A.5.2</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B42FAF">
            <w:pPr>
              <w:spacing w:before="60" w:after="60" w:line="240" w:lineRule="auto"/>
              <w:ind w:firstLine="0"/>
              <w:rPr>
                <w:rFonts w:cs="Arial"/>
                <w:sz w:val="20"/>
              </w:rPr>
            </w:pPr>
            <w:r w:rsidRPr="00801647">
              <w:rPr>
                <w:rFonts w:cs="Arial"/>
                <w:sz w:val="20"/>
              </w:rPr>
              <w:t>8.</w:t>
            </w:r>
            <w:r w:rsidR="00B42FAF">
              <w:rPr>
                <w:rFonts w:cs="Arial"/>
                <w:sz w:val="20"/>
              </w:rPr>
              <w:t>2</w:t>
            </w:r>
            <w:r w:rsidRPr="00801647">
              <w:rPr>
                <w:rFonts w:cs="Arial"/>
                <w:sz w:val="20"/>
              </w:rPr>
              <w:t>.2</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Измерительная поверхность в виде параллел</w:t>
            </w:r>
            <w:r w:rsidRPr="00962F23">
              <w:rPr>
                <w:rFonts w:cs="Arial"/>
                <w:sz w:val="20"/>
              </w:rPr>
              <w:t>е</w:t>
            </w:r>
            <w:r w:rsidRPr="00962F23">
              <w:rPr>
                <w:rFonts w:cs="Arial"/>
                <w:sz w:val="20"/>
              </w:rPr>
              <w:t>пипеда</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A.5.3</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B42FAF">
            <w:pPr>
              <w:spacing w:before="60" w:after="60" w:line="240" w:lineRule="auto"/>
              <w:ind w:firstLine="0"/>
              <w:rPr>
                <w:rFonts w:cs="Arial"/>
                <w:sz w:val="20"/>
              </w:rPr>
            </w:pPr>
            <w:r w:rsidRPr="00801647">
              <w:rPr>
                <w:rFonts w:cs="Arial"/>
                <w:sz w:val="20"/>
              </w:rPr>
              <w:t>8.</w:t>
            </w:r>
            <w:r w:rsidR="00B42FAF">
              <w:rPr>
                <w:rFonts w:cs="Arial"/>
                <w:sz w:val="20"/>
              </w:rPr>
              <w:t>2</w:t>
            </w:r>
            <w:r w:rsidRPr="00801647">
              <w:rPr>
                <w:rFonts w:cs="Arial"/>
                <w:sz w:val="20"/>
              </w:rPr>
              <w:t>.3</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BD30FD" w:rsidP="00B42FAF">
            <w:pPr>
              <w:spacing w:before="60" w:after="60" w:line="240" w:lineRule="auto"/>
              <w:ind w:firstLine="0"/>
              <w:jc w:val="left"/>
              <w:rPr>
                <w:rFonts w:cs="Arial"/>
                <w:sz w:val="20"/>
              </w:rPr>
            </w:pPr>
            <w:r>
              <w:rPr>
                <w:rFonts w:cs="Arial"/>
                <w:sz w:val="20"/>
              </w:rPr>
              <w:t>Уменьшение</w:t>
            </w:r>
            <w:r w:rsidR="00B42FAF">
              <w:rPr>
                <w:rFonts w:cs="Arial"/>
                <w:sz w:val="20"/>
              </w:rPr>
              <w:t xml:space="preserve"> числа точек измерений</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B42FAF" w:rsidP="00562FBD">
            <w:pPr>
              <w:spacing w:before="60" w:after="60" w:line="240" w:lineRule="auto"/>
              <w:ind w:firstLine="0"/>
              <w:jc w:val="center"/>
              <w:rPr>
                <w:rFonts w:cs="Arial"/>
                <w:sz w:val="20"/>
              </w:rPr>
            </w:pPr>
            <w:r>
              <w:rPr>
                <w:rFonts w:cs="Arial"/>
                <w:sz w:val="20"/>
              </w:rPr>
              <w:t>В.2</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B42FAF" w:rsidRPr="00801647" w:rsidTr="00F92473">
        <w:tc>
          <w:tcPr>
            <w:tcW w:w="1252"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B42FAF">
            <w:pPr>
              <w:spacing w:before="60" w:after="60" w:line="240" w:lineRule="auto"/>
              <w:ind w:firstLine="0"/>
              <w:rPr>
                <w:rFonts w:cs="Arial"/>
                <w:sz w:val="20"/>
              </w:rPr>
            </w:pPr>
            <w:r w:rsidRPr="00801647">
              <w:rPr>
                <w:rFonts w:cs="Arial"/>
                <w:sz w:val="20"/>
              </w:rPr>
              <w:t>8.</w:t>
            </w:r>
            <w:r>
              <w:rPr>
                <w:rFonts w:cs="Arial"/>
                <w:sz w:val="20"/>
              </w:rPr>
              <w:t>3</w:t>
            </w:r>
          </w:p>
        </w:tc>
        <w:tc>
          <w:tcPr>
            <w:tcW w:w="4819" w:type="dxa"/>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left"/>
              <w:rPr>
                <w:rFonts w:cs="Arial"/>
                <w:sz w:val="20"/>
              </w:rPr>
            </w:pPr>
            <w:r w:rsidRPr="00962F23">
              <w:rPr>
                <w:rFonts w:cs="Arial"/>
                <w:sz w:val="20"/>
              </w:rPr>
              <w:t>Определение уровня звуковой мощности</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B42FAF" w:rsidRPr="00801647" w:rsidRDefault="00B42FAF" w:rsidP="00562FBD">
            <w:pPr>
              <w:spacing w:before="60" w:after="60" w:line="240" w:lineRule="auto"/>
              <w:ind w:firstLine="0"/>
              <w:jc w:val="center"/>
              <w:rPr>
                <w:rFonts w:cs="Arial"/>
                <w:sz w:val="20"/>
              </w:rPr>
            </w:pP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B42FAF">
            <w:pPr>
              <w:spacing w:before="60" w:after="60" w:line="240" w:lineRule="auto"/>
              <w:ind w:firstLine="0"/>
              <w:rPr>
                <w:rFonts w:cs="Arial"/>
                <w:sz w:val="20"/>
              </w:rPr>
            </w:pPr>
            <w:r w:rsidRPr="00801647">
              <w:rPr>
                <w:rFonts w:cs="Arial"/>
                <w:sz w:val="20"/>
              </w:rPr>
              <w:t>8.</w:t>
            </w:r>
            <w:r w:rsidR="00B42FAF">
              <w:rPr>
                <w:rFonts w:cs="Arial"/>
                <w:sz w:val="20"/>
              </w:rPr>
              <w:t>3</w:t>
            </w:r>
            <w:r w:rsidRPr="00801647">
              <w:rPr>
                <w:rFonts w:cs="Arial"/>
                <w:sz w:val="20"/>
              </w:rPr>
              <w:t>.1</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962F23">
              <w:rPr>
                <w:rFonts w:cs="Arial"/>
                <w:sz w:val="20"/>
              </w:rPr>
              <w:t>Измерения эквивалентного уровня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8.</w:t>
            </w:r>
            <w:r>
              <w:rPr>
                <w:rFonts w:cs="Arial"/>
                <w:sz w:val="20"/>
              </w:rPr>
              <w:t>3</w:t>
            </w:r>
            <w:r w:rsidRPr="00801647">
              <w:rPr>
                <w:rFonts w:cs="Arial"/>
                <w:sz w:val="20"/>
              </w:rPr>
              <w:t>.2</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962F23">
              <w:rPr>
                <w:rFonts w:cs="Arial"/>
                <w:sz w:val="20"/>
              </w:rPr>
              <w:t>Вычисление среднего по измерительной п</w:t>
            </w:r>
            <w:r w:rsidRPr="00962F23">
              <w:rPr>
                <w:rFonts w:cs="Arial"/>
                <w:sz w:val="20"/>
              </w:rPr>
              <w:t>о</w:t>
            </w:r>
            <w:r w:rsidRPr="00962F23">
              <w:rPr>
                <w:rFonts w:cs="Arial"/>
                <w:sz w:val="20"/>
              </w:rPr>
              <w:t>верхности эквивалентного уровня звукового давления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8.</w:t>
            </w:r>
            <w:r>
              <w:rPr>
                <w:rFonts w:cs="Arial"/>
                <w:sz w:val="20"/>
              </w:rPr>
              <w:t>3</w:t>
            </w:r>
            <w:r w:rsidRPr="00801647">
              <w:rPr>
                <w:rFonts w:cs="Arial"/>
                <w:sz w:val="20"/>
              </w:rPr>
              <w:t>.3</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1064A">
              <w:rPr>
                <w:rFonts w:cs="Arial"/>
                <w:sz w:val="20"/>
              </w:rPr>
              <w:t>Определение коррекции на фоновый шум</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8.</w:t>
            </w:r>
            <w:r>
              <w:rPr>
                <w:rFonts w:cs="Arial"/>
                <w:sz w:val="20"/>
              </w:rPr>
              <w:t>3</w:t>
            </w:r>
            <w:r w:rsidRPr="00801647">
              <w:rPr>
                <w:rFonts w:cs="Arial"/>
                <w:sz w:val="20"/>
              </w:rPr>
              <w:t>.4</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1064A">
              <w:rPr>
                <w:rFonts w:cs="Arial"/>
                <w:sz w:val="20"/>
              </w:rPr>
              <w:t>Расчет эквивалентного уровня звукового давл</w:t>
            </w:r>
            <w:r w:rsidRPr="0071064A">
              <w:rPr>
                <w:rFonts w:cs="Arial"/>
                <w:sz w:val="20"/>
              </w:rPr>
              <w:t>е</w:t>
            </w:r>
            <w:r w:rsidRPr="0071064A">
              <w:rPr>
                <w:rFonts w:cs="Arial"/>
                <w:sz w:val="20"/>
              </w:rPr>
              <w:t>ния по измерительной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8.</w:t>
            </w:r>
            <w:r>
              <w:rPr>
                <w:rFonts w:cs="Arial"/>
                <w:sz w:val="20"/>
              </w:rPr>
              <w:t>3</w:t>
            </w:r>
            <w:r w:rsidRPr="00801647">
              <w:rPr>
                <w:rFonts w:cs="Arial"/>
                <w:sz w:val="20"/>
              </w:rPr>
              <w:t>.5</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1064A">
              <w:rPr>
                <w:rFonts w:cs="Arial"/>
                <w:sz w:val="20"/>
              </w:rPr>
              <w:t>Расчет уровня звуковой мощности</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8.</w:t>
            </w:r>
            <w:r>
              <w:rPr>
                <w:rFonts w:cs="Arial"/>
                <w:sz w:val="20"/>
              </w:rPr>
              <w:t>4</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1064A">
              <w:rPr>
                <w:rFonts w:cs="Arial"/>
                <w:sz w:val="20"/>
              </w:rPr>
              <w:t>Определение уровня звуковой энергии</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r>
      <w:tr w:rsidR="00655E07" w:rsidRPr="007D5DE9" w:rsidTr="00F92473">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9</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1064A">
              <w:rPr>
                <w:rFonts w:cs="Arial"/>
                <w:sz w:val="20"/>
              </w:rPr>
              <w:t>Неопределенность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center"/>
              <w:rPr>
                <w:rFonts w:cs="Arial"/>
                <w:sz w:val="20"/>
              </w:rPr>
            </w:pPr>
            <w:r w:rsidRPr="00801647">
              <w:rPr>
                <w:rFonts w:cs="Arial"/>
                <w:sz w:val="20"/>
              </w:rPr>
              <w:t>A.8</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r>
      <w:tr w:rsidR="00655E07" w:rsidRPr="007D5DE9" w:rsidTr="00F92473">
        <w:tc>
          <w:tcPr>
            <w:tcW w:w="1252"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10</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1064A">
              <w:rPr>
                <w:rFonts w:cs="Arial"/>
                <w:sz w:val="20"/>
              </w:rPr>
              <w:t>Регистрируемая информация</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center"/>
              <w:rPr>
                <w:rFonts w:cs="Arial"/>
                <w:sz w:val="20"/>
              </w:rPr>
            </w:pPr>
            <w:r w:rsidRPr="00801647">
              <w:rPr>
                <w:rFonts w:cs="Arial"/>
                <w:sz w:val="20"/>
              </w:rPr>
              <w:t>A.9</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p>
        </w:tc>
      </w:tr>
    </w:tbl>
    <w:p w:rsidR="00562FBD" w:rsidRPr="0066599F" w:rsidRDefault="00655E07" w:rsidP="00562FBD">
      <w:pPr>
        <w:keepNext/>
        <w:ind w:firstLine="0"/>
        <w:rPr>
          <w:sz w:val="22"/>
          <w:szCs w:val="22"/>
        </w:rPr>
      </w:pPr>
      <w:r>
        <w:rPr>
          <w:i/>
          <w:sz w:val="22"/>
          <w:szCs w:val="22"/>
        </w:rPr>
        <w:lastRenderedPageBreak/>
        <w:t>Окончание</w:t>
      </w:r>
      <w:r w:rsidRPr="0066599F">
        <w:rPr>
          <w:i/>
          <w:sz w:val="22"/>
          <w:szCs w:val="22"/>
        </w:rPr>
        <w:t xml:space="preserve"> таблицы </w:t>
      </w:r>
      <w:r w:rsidR="004F4690">
        <w:rPr>
          <w:i/>
          <w:sz w:val="22"/>
          <w:szCs w:val="22"/>
        </w:rPr>
        <w:t>В</w:t>
      </w:r>
      <w:r w:rsidRPr="0066599F">
        <w:rPr>
          <w:i/>
          <w:sz w:val="22"/>
          <w:szCs w:val="22"/>
        </w:rPr>
        <w:t>.1</w:t>
      </w:r>
    </w:p>
    <w:tbl>
      <w:tblPr>
        <w:tblStyle w:val="aff0"/>
        <w:tblW w:w="9899" w:type="dxa"/>
        <w:tblInd w:w="-10" w:type="dxa"/>
        <w:tblLayout w:type="fixed"/>
        <w:tblLook w:val="04A0" w:firstRow="1" w:lastRow="0" w:firstColumn="1" w:lastColumn="0" w:noHBand="0" w:noVBand="1"/>
      </w:tblPr>
      <w:tblGrid>
        <w:gridCol w:w="1252"/>
        <w:gridCol w:w="1276"/>
        <w:gridCol w:w="4819"/>
        <w:gridCol w:w="850"/>
        <w:gridCol w:w="851"/>
        <w:gridCol w:w="851"/>
      </w:tblGrid>
      <w:tr w:rsidR="00562FBD" w:rsidRPr="007D5DE9" w:rsidTr="00562FBD">
        <w:tc>
          <w:tcPr>
            <w:tcW w:w="7347"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keepNext/>
              <w:spacing w:before="60" w:after="60" w:line="240" w:lineRule="auto"/>
              <w:ind w:firstLine="0"/>
              <w:jc w:val="center"/>
              <w:rPr>
                <w:rFonts w:cs="Arial"/>
                <w:sz w:val="20"/>
              </w:rPr>
            </w:pPr>
            <w:r w:rsidRPr="00801647">
              <w:rPr>
                <w:rFonts w:cs="Arial"/>
                <w:sz w:val="20"/>
              </w:rPr>
              <w:t>ISO 374</w:t>
            </w:r>
            <w:r>
              <w:rPr>
                <w:rFonts w:cs="Arial"/>
                <w:sz w:val="20"/>
              </w:rPr>
              <w:t>6</w:t>
            </w:r>
            <w:r w:rsidRPr="00801647">
              <w:rPr>
                <w:rFonts w:cs="Arial"/>
                <w:sz w:val="20"/>
              </w:rPr>
              <w:t>:2010</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keepNext/>
              <w:spacing w:before="60" w:after="60" w:line="240" w:lineRule="auto"/>
              <w:ind w:firstLine="0"/>
              <w:jc w:val="center"/>
              <w:rPr>
                <w:rFonts w:cs="Arial"/>
                <w:sz w:val="20"/>
              </w:rPr>
            </w:pPr>
            <w:r>
              <w:rPr>
                <w:rFonts w:cs="Arial"/>
                <w:sz w:val="20"/>
              </w:rPr>
              <w:t>Степень применимости</w:t>
            </w:r>
          </w:p>
        </w:tc>
      </w:tr>
      <w:tr w:rsidR="00562FBD" w:rsidRPr="007D5DE9" w:rsidTr="00562FBD">
        <w:tc>
          <w:tcPr>
            <w:tcW w:w="1252"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left="-57" w:right="-57" w:firstLine="0"/>
              <w:jc w:val="center"/>
              <w:rPr>
                <w:rFonts w:cs="Arial"/>
                <w:sz w:val="20"/>
              </w:rPr>
            </w:pPr>
            <w:r>
              <w:rPr>
                <w:rFonts w:cs="Arial"/>
                <w:sz w:val="20"/>
              </w:rPr>
              <w:t>Раздел, приложение</w:t>
            </w:r>
          </w:p>
        </w:tc>
        <w:tc>
          <w:tcPr>
            <w:tcW w:w="1276"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uppressAutoHyphens/>
              <w:spacing w:before="60" w:after="60" w:line="240" w:lineRule="auto"/>
              <w:ind w:left="-57" w:right="-57" w:firstLine="0"/>
              <w:jc w:val="center"/>
              <w:rPr>
                <w:rFonts w:cs="Arial"/>
                <w:sz w:val="20"/>
              </w:rPr>
            </w:pPr>
            <w:r>
              <w:rPr>
                <w:rFonts w:cs="Arial"/>
                <w:sz w:val="20"/>
              </w:rPr>
              <w:t>Подраздел, пункт</w:t>
            </w:r>
          </w:p>
        </w:tc>
        <w:tc>
          <w:tcPr>
            <w:tcW w:w="4819"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Pr>
                <w:rFonts w:cs="Arial"/>
                <w:sz w:val="20"/>
              </w:rPr>
              <w:t>Заголовок, термин</w:t>
            </w:r>
          </w:p>
        </w:tc>
        <w:tc>
          <w:tcPr>
            <w:tcW w:w="850"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A</w:t>
            </w:r>
          </w:p>
        </w:tc>
        <w:tc>
          <w:tcPr>
            <w:tcW w:w="851"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R</w:t>
            </w:r>
          </w:p>
        </w:tc>
        <w:tc>
          <w:tcPr>
            <w:tcW w:w="851" w:type="dxa"/>
            <w:tcBorders>
              <w:top w:val="single" w:sz="6" w:space="0" w:color="auto"/>
              <w:left w:val="single" w:sz="6" w:space="0" w:color="auto"/>
              <w:bottom w:val="double" w:sz="4" w:space="0" w:color="auto"/>
              <w:right w:val="single" w:sz="6" w:space="0" w:color="auto"/>
            </w:tcBorders>
          </w:tcPr>
          <w:p w:rsidR="00562FBD" w:rsidRPr="00801647" w:rsidRDefault="00562FBD" w:rsidP="00562FBD">
            <w:pPr>
              <w:spacing w:before="60" w:after="60" w:line="240" w:lineRule="auto"/>
              <w:ind w:firstLine="0"/>
              <w:jc w:val="center"/>
              <w:rPr>
                <w:rFonts w:cs="Arial"/>
                <w:sz w:val="20"/>
              </w:rPr>
            </w:pPr>
            <w:r w:rsidRPr="00801647">
              <w:rPr>
                <w:rFonts w:cs="Arial"/>
                <w:sz w:val="20"/>
              </w:rPr>
              <w:t>N/A</w:t>
            </w:r>
          </w:p>
        </w:tc>
      </w:tr>
      <w:tr w:rsidR="00562FBD" w:rsidRPr="007D5DE9" w:rsidTr="00562FBD">
        <w:tc>
          <w:tcPr>
            <w:tcW w:w="1252"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11</w:t>
            </w:r>
          </w:p>
        </w:tc>
        <w:tc>
          <w:tcPr>
            <w:tcW w:w="1276"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562FBD" w:rsidRPr="00801647" w:rsidRDefault="00562FBD" w:rsidP="00562FBD">
            <w:pPr>
              <w:spacing w:before="60" w:after="60" w:line="240" w:lineRule="auto"/>
              <w:ind w:firstLine="0"/>
              <w:jc w:val="left"/>
              <w:rPr>
                <w:rFonts w:cs="Arial"/>
                <w:sz w:val="20"/>
              </w:rPr>
            </w:pPr>
            <w:r w:rsidRPr="0071064A">
              <w:rPr>
                <w:rFonts w:cs="Arial"/>
                <w:sz w:val="20"/>
              </w:rPr>
              <w:t>Протокол испытаний</w:t>
            </w:r>
          </w:p>
        </w:tc>
        <w:tc>
          <w:tcPr>
            <w:tcW w:w="850"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r w:rsidRPr="00801647">
              <w:rPr>
                <w:rFonts w:cs="Arial"/>
                <w:sz w:val="20"/>
              </w:rPr>
              <w:t>A.9</w:t>
            </w:r>
          </w:p>
        </w:tc>
        <w:tc>
          <w:tcPr>
            <w:tcW w:w="851" w:type="dxa"/>
            <w:tcBorders>
              <w:top w:val="single" w:sz="6" w:space="0" w:color="auto"/>
              <w:left w:val="single" w:sz="6" w:space="0" w:color="auto"/>
              <w:bottom w:val="single" w:sz="6" w:space="0" w:color="auto"/>
              <w:right w:val="single" w:sz="6" w:space="0" w:color="auto"/>
            </w:tcBorders>
            <w:vAlign w:val="center"/>
          </w:tcPr>
          <w:p w:rsidR="00562FBD" w:rsidRPr="00801647" w:rsidRDefault="00562FBD" w:rsidP="00562FBD">
            <w:pPr>
              <w:spacing w:before="60" w:after="60" w:line="240" w:lineRule="auto"/>
              <w:ind w:firstLine="0"/>
              <w:jc w:val="center"/>
              <w:rPr>
                <w:rFonts w:cs="Arial"/>
                <w:sz w:val="20"/>
              </w:rPr>
            </w:pPr>
          </w:p>
        </w:tc>
      </w:tr>
      <w:tr w:rsidR="00655E07" w:rsidRPr="00801647" w:rsidTr="00F92473">
        <w:tc>
          <w:tcPr>
            <w:tcW w:w="1252" w:type="dxa"/>
            <w:tcBorders>
              <w:top w:val="single" w:sz="6" w:space="0" w:color="auto"/>
              <w:left w:val="single" w:sz="6" w:space="0" w:color="auto"/>
              <w:bottom w:val="single" w:sz="6" w:space="0" w:color="auto"/>
              <w:right w:val="single" w:sz="6" w:space="0" w:color="auto"/>
            </w:tcBorders>
          </w:tcPr>
          <w:p w:rsidR="00655E07" w:rsidRPr="00801647" w:rsidRDefault="00655E07" w:rsidP="00562FBD">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Pr="00801647">
              <w:rPr>
                <w:rFonts w:cs="Arial"/>
                <w:sz w:val="20"/>
              </w:rPr>
              <w:t> A</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left"/>
              <w:rPr>
                <w:rFonts w:cs="Arial"/>
                <w:sz w:val="20"/>
              </w:rPr>
            </w:pPr>
            <w:r>
              <w:rPr>
                <w:rFonts w:cs="Arial"/>
                <w:sz w:val="20"/>
              </w:rPr>
              <w:t>Определение коррекции на свойства испыт</w:t>
            </w:r>
            <w:r>
              <w:rPr>
                <w:rFonts w:cs="Arial"/>
                <w:sz w:val="20"/>
              </w:rPr>
              <w:t>а</w:t>
            </w:r>
            <w:r>
              <w:rPr>
                <w:rFonts w:cs="Arial"/>
                <w:sz w:val="20"/>
              </w:rPr>
              <w:t>тельного пространства</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tcPr>
          <w:p w:rsidR="00655E07" w:rsidRPr="00801647" w:rsidRDefault="00655E07" w:rsidP="00562FBD">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Pr="00801647">
              <w:rPr>
                <w:rFonts w:cs="Arial"/>
                <w:sz w:val="20"/>
              </w:rPr>
              <w:t> B</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562FBD">
            <w:pPr>
              <w:spacing w:before="60" w:after="60" w:line="240" w:lineRule="auto"/>
              <w:ind w:firstLine="0"/>
              <w:jc w:val="left"/>
              <w:rPr>
                <w:rFonts w:cs="Arial"/>
                <w:sz w:val="20"/>
              </w:rPr>
            </w:pPr>
            <w:r w:rsidRPr="0071064A">
              <w:rPr>
                <w:rFonts w:cs="Arial"/>
                <w:sz w:val="20"/>
              </w:rPr>
              <w:t>Точки измерений на полусферической измер</w:t>
            </w:r>
            <w:r w:rsidRPr="0071064A">
              <w:rPr>
                <w:rFonts w:cs="Arial"/>
                <w:sz w:val="20"/>
              </w:rPr>
              <w:t>и</w:t>
            </w:r>
            <w:r w:rsidRPr="0071064A">
              <w:rPr>
                <w:rFonts w:cs="Arial"/>
                <w:sz w:val="20"/>
              </w:rPr>
              <w:t>тельной поверхности</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r w:rsidRPr="00801647">
              <w:rPr>
                <w:rFonts w:cs="Arial"/>
                <w:sz w:val="20"/>
              </w:rPr>
              <w:t>A.5.2</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tcPr>
          <w:p w:rsidR="00655E07" w:rsidRPr="00801647" w:rsidRDefault="00655E07" w:rsidP="00562FBD">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Pr="00801647">
              <w:rPr>
                <w:rFonts w:cs="Arial"/>
                <w:sz w:val="20"/>
              </w:rPr>
              <w:t> C</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562FBD">
            <w:pPr>
              <w:spacing w:before="60" w:after="60" w:line="240" w:lineRule="auto"/>
              <w:ind w:firstLine="0"/>
              <w:jc w:val="left"/>
              <w:rPr>
                <w:rFonts w:cs="Arial"/>
                <w:sz w:val="20"/>
              </w:rPr>
            </w:pPr>
            <w:r w:rsidRPr="0071064A">
              <w:rPr>
                <w:rFonts w:cs="Arial"/>
                <w:sz w:val="20"/>
              </w:rPr>
              <w:t>Точки измерений на измерительной поверхности в форме параллелепипеда</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r w:rsidRPr="00801647">
              <w:rPr>
                <w:rFonts w:cs="Arial"/>
                <w:sz w:val="20"/>
              </w:rPr>
              <w:t>A.5.3</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r>
      <w:tr w:rsidR="00655E07" w:rsidRPr="007D5DE9" w:rsidTr="00562FBD">
        <w:tc>
          <w:tcPr>
            <w:tcW w:w="1252" w:type="dxa"/>
            <w:tcBorders>
              <w:top w:val="single" w:sz="6" w:space="0" w:color="auto"/>
              <w:left w:val="single" w:sz="6" w:space="0" w:color="auto"/>
              <w:bottom w:val="single" w:sz="6" w:space="0" w:color="auto"/>
              <w:right w:val="single" w:sz="6" w:space="0" w:color="auto"/>
            </w:tcBorders>
          </w:tcPr>
          <w:p w:rsidR="00655E07" w:rsidRPr="00801647" w:rsidRDefault="00655E07" w:rsidP="00562FBD">
            <w:pPr>
              <w:spacing w:before="60" w:after="60" w:line="240" w:lineRule="auto"/>
              <w:ind w:firstLine="0"/>
              <w:jc w:val="left"/>
              <w:rPr>
                <w:rFonts w:cs="Arial"/>
                <w:sz w:val="20"/>
              </w:rPr>
            </w:pPr>
            <w:r>
              <w:rPr>
                <w:rFonts w:cs="Arial"/>
                <w:sz w:val="20"/>
              </w:rPr>
              <w:t>Прилож</w:t>
            </w:r>
            <w:r>
              <w:rPr>
                <w:rFonts w:cs="Arial"/>
                <w:sz w:val="20"/>
              </w:rPr>
              <w:t>е</w:t>
            </w:r>
            <w:r>
              <w:rPr>
                <w:rFonts w:cs="Arial"/>
                <w:sz w:val="20"/>
              </w:rPr>
              <w:t>ние</w:t>
            </w:r>
            <w:r w:rsidRPr="00801647">
              <w:rPr>
                <w:rFonts w:cs="Arial"/>
                <w:sz w:val="20"/>
              </w:rPr>
              <w:t> D</w:t>
            </w:r>
          </w:p>
        </w:tc>
        <w:tc>
          <w:tcPr>
            <w:tcW w:w="1276"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rPr>
                <w:rFonts w:cs="Arial"/>
                <w:sz w:val="20"/>
              </w:rPr>
            </w:pPr>
            <w:r w:rsidRPr="00801647">
              <w:rPr>
                <w:rFonts w:cs="Arial"/>
                <w:sz w:val="20"/>
              </w:rPr>
              <w:t> </w:t>
            </w:r>
          </w:p>
        </w:tc>
        <w:tc>
          <w:tcPr>
            <w:tcW w:w="4819" w:type="dxa"/>
            <w:tcBorders>
              <w:top w:val="single" w:sz="6" w:space="0" w:color="auto"/>
              <w:left w:val="single" w:sz="6" w:space="0" w:color="auto"/>
              <w:bottom w:val="single" w:sz="6" w:space="0" w:color="auto"/>
              <w:right w:val="single" w:sz="6" w:space="0" w:color="auto"/>
            </w:tcBorders>
          </w:tcPr>
          <w:p w:rsidR="00655E07" w:rsidRPr="00801647" w:rsidRDefault="00655E07" w:rsidP="00F92473">
            <w:pPr>
              <w:spacing w:before="60" w:after="60" w:line="240" w:lineRule="auto"/>
              <w:ind w:firstLine="0"/>
              <w:jc w:val="left"/>
              <w:rPr>
                <w:rFonts w:cs="Arial"/>
                <w:sz w:val="20"/>
              </w:rPr>
            </w:pPr>
            <w:r w:rsidRPr="00780AFD">
              <w:rPr>
                <w:rFonts w:cs="Arial"/>
                <w:sz w:val="20"/>
              </w:rPr>
              <w:t>Руководство по применению информации для расчета неопределенности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F92473">
            <w:pPr>
              <w:spacing w:before="60" w:after="60" w:line="240" w:lineRule="auto"/>
              <w:ind w:firstLine="0"/>
              <w:jc w:val="center"/>
              <w:rPr>
                <w:rFonts w:cs="Arial"/>
                <w:sz w:val="20"/>
              </w:rPr>
            </w:pPr>
            <w:r w:rsidRPr="00801647">
              <w:rPr>
                <w:rFonts w:cs="Arial"/>
                <w:sz w:val="20"/>
              </w:rPr>
              <w:t>X</w:t>
            </w: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55E07" w:rsidRPr="00801647" w:rsidRDefault="00655E07" w:rsidP="00562FBD">
            <w:pPr>
              <w:spacing w:before="60" w:after="60" w:line="240" w:lineRule="auto"/>
              <w:ind w:firstLine="0"/>
              <w:jc w:val="center"/>
              <w:rPr>
                <w:rFonts w:cs="Arial"/>
                <w:sz w:val="20"/>
              </w:rPr>
            </w:pPr>
          </w:p>
        </w:tc>
      </w:tr>
    </w:tbl>
    <w:p w:rsidR="00562FBD" w:rsidRDefault="00562FBD" w:rsidP="00BD30FD">
      <w:pPr>
        <w:keepNext/>
        <w:spacing w:line="240" w:lineRule="auto"/>
        <w:ind w:firstLine="0"/>
      </w:pPr>
    </w:p>
    <w:p w:rsidR="00562FBD" w:rsidRPr="00BD30FD" w:rsidRDefault="00BD30FD" w:rsidP="00BD30FD">
      <w:pPr>
        <w:rPr>
          <w:rFonts w:cs="Arial"/>
          <w:b/>
          <w:sz w:val="22"/>
          <w:szCs w:val="22"/>
        </w:rPr>
      </w:pPr>
      <w:r w:rsidRPr="00BD30FD">
        <w:rPr>
          <w:rFonts w:cs="Arial"/>
          <w:b/>
          <w:sz w:val="22"/>
          <w:szCs w:val="22"/>
        </w:rPr>
        <w:t>В.2 Уменьшение числа точек измерений</w:t>
      </w:r>
    </w:p>
    <w:p w:rsidR="00BD30FD" w:rsidRDefault="00BD30FD" w:rsidP="00BD30FD">
      <w:pPr>
        <w:rPr>
          <w:sz w:val="22"/>
          <w:szCs w:val="22"/>
        </w:rPr>
      </w:pPr>
      <w:r>
        <w:rPr>
          <w:sz w:val="22"/>
          <w:szCs w:val="22"/>
        </w:rPr>
        <w:t xml:space="preserve">Положения </w:t>
      </w:r>
      <w:r w:rsidRPr="00E769BE">
        <w:rPr>
          <w:sz w:val="22"/>
          <w:szCs w:val="22"/>
          <w:lang w:val="en-US"/>
        </w:rPr>
        <w:t>ISO</w:t>
      </w:r>
      <w:r w:rsidRPr="00E769BE">
        <w:rPr>
          <w:sz w:val="22"/>
          <w:szCs w:val="22"/>
        </w:rPr>
        <w:t xml:space="preserve"> 374</w:t>
      </w:r>
      <w:r>
        <w:rPr>
          <w:sz w:val="22"/>
          <w:szCs w:val="22"/>
        </w:rPr>
        <w:t>6</w:t>
      </w:r>
      <w:r w:rsidRPr="00E769BE">
        <w:rPr>
          <w:sz w:val="22"/>
          <w:szCs w:val="22"/>
        </w:rPr>
        <w:t>:2010 (</w:t>
      </w:r>
      <w:r>
        <w:rPr>
          <w:sz w:val="22"/>
          <w:szCs w:val="22"/>
        </w:rPr>
        <w:t>8.2.3</w:t>
      </w:r>
      <w:r w:rsidRPr="00E769BE">
        <w:rPr>
          <w:sz w:val="22"/>
          <w:szCs w:val="22"/>
        </w:rPr>
        <w:t xml:space="preserve">) заменяют </w:t>
      </w:r>
      <w:r>
        <w:rPr>
          <w:sz w:val="22"/>
          <w:szCs w:val="22"/>
        </w:rPr>
        <w:t>следующими</w:t>
      </w:r>
      <w:r w:rsidRPr="00E769BE">
        <w:rPr>
          <w:sz w:val="22"/>
          <w:szCs w:val="22"/>
        </w:rPr>
        <w:t>.</w:t>
      </w:r>
    </w:p>
    <w:p w:rsidR="00BD30FD" w:rsidRPr="00E769BE" w:rsidRDefault="00BD30FD" w:rsidP="00BD30FD">
      <w:pPr>
        <w:rPr>
          <w:sz w:val="22"/>
          <w:szCs w:val="22"/>
        </w:rPr>
      </w:pPr>
      <w:proofErr w:type="gramStart"/>
      <w:r>
        <w:rPr>
          <w:sz w:val="22"/>
          <w:szCs w:val="22"/>
        </w:rPr>
        <w:t>При измерениях ориентировочным методом ч</w:t>
      </w:r>
      <w:r w:rsidRPr="00BD30FD">
        <w:rPr>
          <w:sz w:val="22"/>
          <w:szCs w:val="22"/>
        </w:rPr>
        <w:t>исло точек измерений может быть уменьшено, если предварительными исследованиями для</w:t>
      </w:r>
      <w:r>
        <w:rPr>
          <w:sz w:val="22"/>
          <w:szCs w:val="22"/>
        </w:rPr>
        <w:t xml:space="preserve"> данной модели электрогенерат</w:t>
      </w:r>
      <w:r>
        <w:rPr>
          <w:sz w:val="22"/>
          <w:szCs w:val="22"/>
        </w:rPr>
        <w:t>о</w:t>
      </w:r>
      <w:r>
        <w:rPr>
          <w:sz w:val="22"/>
          <w:szCs w:val="22"/>
        </w:rPr>
        <w:t>ра</w:t>
      </w:r>
      <w:r w:rsidRPr="00BD30FD">
        <w:rPr>
          <w:sz w:val="22"/>
          <w:szCs w:val="22"/>
        </w:rPr>
        <w:t xml:space="preserve"> установлено, что результат измерения усредненного по измерительной поверхности уровня звукового давления с использованием меньшего числа точек не будет отличаться от измеренного с использованием всех точек в соответствии с </w:t>
      </w:r>
      <w:r>
        <w:rPr>
          <w:sz w:val="22"/>
          <w:szCs w:val="22"/>
        </w:rPr>
        <w:t>А.5.2</w:t>
      </w:r>
      <w:r w:rsidRPr="00BD30FD">
        <w:rPr>
          <w:sz w:val="22"/>
          <w:szCs w:val="22"/>
        </w:rPr>
        <w:t xml:space="preserve"> и </w:t>
      </w:r>
      <w:r>
        <w:rPr>
          <w:sz w:val="22"/>
          <w:szCs w:val="22"/>
        </w:rPr>
        <w:t>А.5.3</w:t>
      </w:r>
      <w:r w:rsidRPr="00BD30FD">
        <w:rPr>
          <w:sz w:val="22"/>
          <w:szCs w:val="22"/>
        </w:rPr>
        <w:t xml:space="preserve"> более чем на 1 дБ. </w:t>
      </w:r>
      <w:proofErr w:type="gramEnd"/>
    </w:p>
    <w:p w:rsidR="00BD30FD" w:rsidRPr="00F92473" w:rsidRDefault="00BD30FD" w:rsidP="00BD30FD">
      <w:pPr>
        <w:pStyle w:val="af6"/>
        <w:autoSpaceDE w:val="0"/>
        <w:autoSpaceDN w:val="0"/>
        <w:adjustRightInd w:val="0"/>
        <w:rPr>
          <w:rFonts w:eastAsiaTheme="minorEastAsia"/>
          <w:szCs w:val="24"/>
        </w:rPr>
      </w:pPr>
    </w:p>
    <w:p w:rsidR="00BD30FD" w:rsidRPr="00F92473" w:rsidRDefault="00BD30FD" w:rsidP="00BD30FD">
      <w:pPr>
        <w:rPr>
          <w:b/>
          <w:snapToGrid w:val="0"/>
          <w:sz w:val="22"/>
          <w:szCs w:val="22"/>
          <w:lang w:eastAsia="en-US"/>
        </w:rPr>
      </w:pPr>
    </w:p>
    <w:p w:rsidR="000C7A2B" w:rsidRPr="009230A8" w:rsidRDefault="000C7A2B" w:rsidP="000C7A2B">
      <w:pPr>
        <w:keepNext/>
        <w:pageBreakBefore/>
        <w:spacing w:before="240" w:after="120" w:line="240" w:lineRule="auto"/>
        <w:ind w:firstLine="0"/>
        <w:jc w:val="center"/>
        <w:outlineLvl w:val="0"/>
        <w:rPr>
          <w:rFonts w:eastAsia="MS Mincho" w:cs="Arial"/>
          <w:b/>
          <w:szCs w:val="24"/>
        </w:rPr>
      </w:pPr>
      <w:r>
        <w:rPr>
          <w:rFonts w:eastAsia="MS Mincho" w:cs="Arial"/>
          <w:b/>
          <w:szCs w:val="24"/>
        </w:rPr>
        <w:lastRenderedPageBreak/>
        <w:t>Приложение</w:t>
      </w:r>
      <w:proofErr w:type="gramStart"/>
      <w:r>
        <w:rPr>
          <w:rFonts w:eastAsia="MS Mincho" w:cs="Arial"/>
          <w:b/>
          <w:szCs w:val="24"/>
        </w:rPr>
        <w:t xml:space="preserve"> </w:t>
      </w:r>
      <w:r w:rsidR="008C7478">
        <w:rPr>
          <w:rFonts w:eastAsia="MS Mincho" w:cs="Arial"/>
          <w:b/>
          <w:szCs w:val="24"/>
        </w:rPr>
        <w:t>С</w:t>
      </w:r>
      <w:proofErr w:type="gramEnd"/>
      <w:r>
        <w:rPr>
          <w:rFonts w:eastAsia="MS Mincho" w:cs="Arial"/>
          <w:b/>
          <w:szCs w:val="24"/>
        </w:rPr>
        <w:br/>
      </w:r>
      <w:r w:rsidRPr="009230A8">
        <w:rPr>
          <w:rFonts w:eastAsia="MS Mincho" w:cs="Arial"/>
          <w:b/>
          <w:szCs w:val="24"/>
        </w:rPr>
        <w:t>(</w:t>
      </w:r>
      <w:r w:rsidR="00BC0A8F">
        <w:rPr>
          <w:b/>
        </w:rPr>
        <w:t>справочное</w:t>
      </w:r>
      <w:r w:rsidRPr="009230A8">
        <w:rPr>
          <w:rFonts w:eastAsia="MS Mincho" w:cs="Arial"/>
          <w:b/>
          <w:szCs w:val="24"/>
        </w:rPr>
        <w:t>)</w:t>
      </w:r>
      <w:r w:rsidRPr="009230A8">
        <w:rPr>
          <w:rFonts w:eastAsia="MS Mincho" w:cs="Arial"/>
          <w:b/>
          <w:szCs w:val="24"/>
        </w:rPr>
        <w:br/>
      </w:r>
    </w:p>
    <w:p w:rsidR="000C7A2B" w:rsidRPr="002C06F2" w:rsidRDefault="008A0B18" w:rsidP="000C7A2B">
      <w:pPr>
        <w:pStyle w:val="affff0"/>
        <w:ind w:firstLine="0"/>
        <w:jc w:val="center"/>
        <w:rPr>
          <w:rFonts w:eastAsia="MS Mincho"/>
        </w:rPr>
      </w:pPr>
      <w:r w:rsidRPr="00C06807">
        <w:rPr>
          <w:sz w:val="22"/>
          <w:szCs w:val="22"/>
        </w:rPr>
        <w:t xml:space="preserve">Методы </w:t>
      </w:r>
      <w:r w:rsidR="007C25D3">
        <w:rPr>
          <w:sz w:val="22"/>
          <w:szCs w:val="22"/>
        </w:rPr>
        <w:t>акустической</w:t>
      </w:r>
      <w:r w:rsidRPr="00C06807">
        <w:rPr>
          <w:sz w:val="22"/>
          <w:szCs w:val="22"/>
        </w:rPr>
        <w:t xml:space="preserve"> интенсиметрии</w:t>
      </w:r>
    </w:p>
    <w:p w:rsidR="000C7A2B" w:rsidRDefault="000C7A2B" w:rsidP="00D5661C">
      <w:pPr>
        <w:rPr>
          <w:b/>
          <w:snapToGrid w:val="0"/>
          <w:sz w:val="22"/>
          <w:szCs w:val="22"/>
          <w:lang w:eastAsia="en-US"/>
        </w:rPr>
      </w:pPr>
    </w:p>
    <w:p w:rsidR="008C7478" w:rsidRDefault="00BC0A8F" w:rsidP="008C7478">
      <w:pPr>
        <w:ind w:firstLine="709"/>
        <w:rPr>
          <w:rFonts w:cs="Arial"/>
          <w:sz w:val="22"/>
          <w:szCs w:val="22"/>
        </w:rPr>
      </w:pPr>
      <w:r>
        <w:rPr>
          <w:rFonts w:cs="Arial"/>
          <w:sz w:val="22"/>
          <w:szCs w:val="22"/>
        </w:rPr>
        <w:t>Данное приложение может быть применено в случае необходимости измерения уровней звуковой мощности с точностью технического метода, но технический метод, уст</w:t>
      </w:r>
      <w:r>
        <w:rPr>
          <w:rFonts w:cs="Arial"/>
          <w:sz w:val="22"/>
          <w:szCs w:val="22"/>
        </w:rPr>
        <w:t>а</w:t>
      </w:r>
      <w:r>
        <w:rPr>
          <w:rFonts w:cs="Arial"/>
          <w:sz w:val="22"/>
          <w:szCs w:val="22"/>
        </w:rPr>
        <w:t>новленный настоящим стандартом, применен быть не может.</w:t>
      </w:r>
    </w:p>
    <w:p w:rsidR="00BC0A8F" w:rsidRDefault="00BC0A8F" w:rsidP="008C7478">
      <w:pPr>
        <w:ind w:firstLine="709"/>
        <w:rPr>
          <w:rFonts w:cs="Arial"/>
          <w:sz w:val="22"/>
          <w:szCs w:val="22"/>
        </w:rPr>
      </w:pPr>
      <w:r>
        <w:rPr>
          <w:rFonts w:cs="Arial"/>
          <w:sz w:val="22"/>
          <w:szCs w:val="22"/>
        </w:rPr>
        <w:t xml:space="preserve">Серия базовых стандартов </w:t>
      </w:r>
      <w:r>
        <w:rPr>
          <w:rFonts w:cs="Arial"/>
          <w:sz w:val="22"/>
          <w:szCs w:val="22"/>
          <w:lang w:val="en-US"/>
        </w:rPr>
        <w:t>ISO</w:t>
      </w:r>
      <w:r w:rsidRPr="00BC0A8F">
        <w:rPr>
          <w:rFonts w:cs="Arial"/>
          <w:sz w:val="22"/>
          <w:szCs w:val="22"/>
        </w:rPr>
        <w:t xml:space="preserve"> 3740 – </w:t>
      </w:r>
      <w:r>
        <w:rPr>
          <w:rFonts w:cs="Arial"/>
          <w:sz w:val="22"/>
          <w:szCs w:val="22"/>
          <w:lang w:val="en-US"/>
        </w:rPr>
        <w:t>ISO</w:t>
      </w:r>
      <w:r w:rsidRPr="00BC0A8F">
        <w:rPr>
          <w:rFonts w:cs="Arial"/>
          <w:sz w:val="22"/>
          <w:szCs w:val="22"/>
        </w:rPr>
        <w:t xml:space="preserve"> 3747</w:t>
      </w:r>
      <w:r>
        <w:rPr>
          <w:rFonts w:cs="Arial"/>
          <w:sz w:val="22"/>
          <w:szCs w:val="22"/>
        </w:rPr>
        <w:t xml:space="preserve">, на которых основан настоящий стандарт, предполагает определение уровней звуковой </w:t>
      </w:r>
      <w:r w:rsidR="007C25D3">
        <w:rPr>
          <w:rFonts w:cs="Arial"/>
          <w:sz w:val="22"/>
          <w:szCs w:val="22"/>
        </w:rPr>
        <w:t>мощности</w:t>
      </w:r>
      <w:r>
        <w:rPr>
          <w:rFonts w:cs="Arial"/>
          <w:sz w:val="22"/>
          <w:szCs w:val="22"/>
        </w:rPr>
        <w:t xml:space="preserve"> источника шума на основе измерений уровня звука. В стандартах </w:t>
      </w:r>
      <w:r>
        <w:rPr>
          <w:rFonts w:cs="Arial"/>
          <w:sz w:val="22"/>
          <w:szCs w:val="22"/>
          <w:lang w:val="en-US"/>
        </w:rPr>
        <w:t>ISO</w:t>
      </w:r>
      <w:r w:rsidRPr="00BC0A8F">
        <w:rPr>
          <w:rFonts w:cs="Arial"/>
          <w:sz w:val="22"/>
          <w:szCs w:val="22"/>
        </w:rPr>
        <w:t xml:space="preserve"> 374</w:t>
      </w:r>
      <w:r>
        <w:rPr>
          <w:rFonts w:cs="Arial"/>
          <w:sz w:val="22"/>
          <w:szCs w:val="22"/>
        </w:rPr>
        <w:t>4</w:t>
      </w:r>
      <w:r w:rsidRPr="00BC0A8F">
        <w:rPr>
          <w:rFonts w:cs="Arial"/>
          <w:sz w:val="22"/>
          <w:szCs w:val="22"/>
        </w:rPr>
        <w:t xml:space="preserve"> – </w:t>
      </w:r>
      <w:r>
        <w:rPr>
          <w:rFonts w:cs="Arial"/>
          <w:sz w:val="22"/>
          <w:szCs w:val="22"/>
          <w:lang w:val="en-US"/>
        </w:rPr>
        <w:t>ISO</w:t>
      </w:r>
      <w:r w:rsidRPr="00BC0A8F">
        <w:rPr>
          <w:rFonts w:cs="Arial"/>
          <w:sz w:val="22"/>
          <w:szCs w:val="22"/>
        </w:rPr>
        <w:t xml:space="preserve"> 3747</w:t>
      </w:r>
      <w:r>
        <w:rPr>
          <w:rFonts w:cs="Arial"/>
          <w:sz w:val="22"/>
          <w:szCs w:val="22"/>
        </w:rPr>
        <w:t xml:space="preserve"> предполагается в полученные результаты измерений уровня звука вносить коррекции на место проведения измерений и фоновый шум. Однако в ряде случаев требования по предельным значениям коррекций с</w:t>
      </w:r>
      <w:r>
        <w:rPr>
          <w:rFonts w:cs="Arial"/>
          <w:sz w:val="22"/>
          <w:szCs w:val="22"/>
        </w:rPr>
        <w:t>о</w:t>
      </w:r>
      <w:r>
        <w:rPr>
          <w:rFonts w:cs="Arial"/>
          <w:sz w:val="22"/>
          <w:szCs w:val="22"/>
        </w:rPr>
        <w:t>блюдены быть не могут.</w:t>
      </w:r>
    </w:p>
    <w:p w:rsidR="00BC0A8F" w:rsidRDefault="007C25D3" w:rsidP="008C7478">
      <w:pPr>
        <w:ind w:firstLine="709"/>
        <w:rPr>
          <w:rFonts w:cs="Arial"/>
          <w:sz w:val="22"/>
          <w:szCs w:val="22"/>
        </w:rPr>
      </w:pPr>
      <w:proofErr w:type="gramStart"/>
      <w:r>
        <w:rPr>
          <w:rFonts w:cs="Arial"/>
          <w:sz w:val="22"/>
          <w:szCs w:val="22"/>
        </w:rPr>
        <w:t xml:space="preserve">Серия стандартов </w:t>
      </w:r>
      <w:r>
        <w:rPr>
          <w:rFonts w:cs="Arial"/>
          <w:sz w:val="22"/>
          <w:szCs w:val="22"/>
          <w:lang w:val="en-US"/>
        </w:rPr>
        <w:t>ISO</w:t>
      </w:r>
      <w:r w:rsidRPr="007C25D3">
        <w:rPr>
          <w:rFonts w:cs="Arial"/>
          <w:sz w:val="22"/>
          <w:szCs w:val="22"/>
        </w:rPr>
        <w:t xml:space="preserve"> 9614 </w:t>
      </w:r>
      <w:r>
        <w:rPr>
          <w:rFonts w:cs="Arial"/>
          <w:sz w:val="22"/>
          <w:szCs w:val="22"/>
        </w:rPr>
        <w:t xml:space="preserve">на методы акустической интенсиметрии посвящена </w:t>
      </w:r>
      <w:r w:rsidRPr="007C25D3">
        <w:rPr>
          <w:rFonts w:cs="Arial"/>
          <w:sz w:val="22"/>
          <w:szCs w:val="22"/>
        </w:rPr>
        <w:t xml:space="preserve"> </w:t>
      </w:r>
      <w:r>
        <w:rPr>
          <w:rFonts w:cs="Arial"/>
          <w:sz w:val="22"/>
          <w:szCs w:val="22"/>
        </w:rPr>
        <w:t>и</w:t>
      </w:r>
      <w:r>
        <w:rPr>
          <w:rFonts w:cs="Arial"/>
          <w:sz w:val="22"/>
          <w:szCs w:val="22"/>
        </w:rPr>
        <w:t>з</w:t>
      </w:r>
      <w:r>
        <w:rPr>
          <w:rFonts w:cs="Arial"/>
          <w:sz w:val="22"/>
          <w:szCs w:val="22"/>
        </w:rPr>
        <w:t xml:space="preserve">мерениям уровней звуковой мощности источников шума с заданной точностью, однако они налагают менее жесткие ограничения на условия измерений, чем  </w:t>
      </w:r>
      <w:r>
        <w:rPr>
          <w:rFonts w:cs="Arial"/>
          <w:sz w:val="22"/>
          <w:szCs w:val="22"/>
          <w:lang w:val="en-US"/>
        </w:rPr>
        <w:t>ISO</w:t>
      </w:r>
      <w:r w:rsidRPr="00BC0A8F">
        <w:rPr>
          <w:rFonts w:cs="Arial"/>
          <w:sz w:val="22"/>
          <w:szCs w:val="22"/>
        </w:rPr>
        <w:t xml:space="preserve"> 374</w:t>
      </w:r>
      <w:r>
        <w:rPr>
          <w:rFonts w:cs="Arial"/>
          <w:sz w:val="22"/>
          <w:szCs w:val="22"/>
        </w:rPr>
        <w:t>4</w:t>
      </w:r>
      <w:r w:rsidRPr="00BC0A8F">
        <w:rPr>
          <w:rFonts w:cs="Arial"/>
          <w:sz w:val="22"/>
          <w:szCs w:val="22"/>
        </w:rPr>
        <w:t xml:space="preserve"> – </w:t>
      </w:r>
      <w:r>
        <w:rPr>
          <w:rFonts w:cs="Arial"/>
          <w:sz w:val="22"/>
          <w:szCs w:val="22"/>
          <w:lang w:val="en-US"/>
        </w:rPr>
        <w:t>ISO</w:t>
      </w:r>
      <w:r w:rsidRPr="00BC0A8F">
        <w:rPr>
          <w:rFonts w:cs="Arial"/>
          <w:sz w:val="22"/>
          <w:szCs w:val="22"/>
        </w:rPr>
        <w:t xml:space="preserve"> 3747</w:t>
      </w:r>
      <w:r>
        <w:rPr>
          <w:rFonts w:cs="Arial"/>
          <w:sz w:val="22"/>
          <w:szCs w:val="22"/>
        </w:rPr>
        <w:t xml:space="preserve"> (хотя и предъявляют требования к фоновому шуму).</w:t>
      </w:r>
      <w:proofErr w:type="gramEnd"/>
      <w:r>
        <w:rPr>
          <w:rFonts w:cs="Arial"/>
          <w:sz w:val="22"/>
          <w:szCs w:val="22"/>
        </w:rPr>
        <w:t xml:space="preserve"> Результатом применения соответствующей части </w:t>
      </w:r>
      <w:r>
        <w:rPr>
          <w:rFonts w:cs="Arial"/>
          <w:sz w:val="22"/>
          <w:szCs w:val="22"/>
          <w:lang w:val="en-US"/>
        </w:rPr>
        <w:t>ISO</w:t>
      </w:r>
      <w:r w:rsidRPr="007C25D3">
        <w:rPr>
          <w:rFonts w:cs="Arial"/>
          <w:sz w:val="22"/>
          <w:szCs w:val="22"/>
        </w:rPr>
        <w:t xml:space="preserve"> 9614</w:t>
      </w:r>
      <w:r>
        <w:rPr>
          <w:rFonts w:cs="Arial"/>
          <w:sz w:val="22"/>
          <w:szCs w:val="22"/>
        </w:rPr>
        <w:t xml:space="preserve"> будет оценка уровня звуковой мощности машины на месте ее установки. </w:t>
      </w:r>
      <w:r w:rsidR="001D37F1">
        <w:rPr>
          <w:rFonts w:cs="Arial"/>
          <w:sz w:val="22"/>
          <w:szCs w:val="22"/>
        </w:rPr>
        <w:t>С</w:t>
      </w:r>
      <w:r w:rsidR="001D37F1">
        <w:rPr>
          <w:rFonts w:cs="Arial"/>
          <w:sz w:val="22"/>
          <w:szCs w:val="22"/>
        </w:rPr>
        <w:t>е</w:t>
      </w:r>
      <w:r w:rsidR="001D37F1">
        <w:rPr>
          <w:rFonts w:cs="Arial"/>
          <w:sz w:val="22"/>
          <w:szCs w:val="22"/>
        </w:rPr>
        <w:t xml:space="preserve">рия стандартов </w:t>
      </w:r>
      <w:r w:rsidR="001D37F1">
        <w:rPr>
          <w:rFonts w:cs="Arial"/>
          <w:sz w:val="22"/>
          <w:szCs w:val="22"/>
          <w:lang w:val="en-US"/>
        </w:rPr>
        <w:t>ISO</w:t>
      </w:r>
      <w:r w:rsidR="001D37F1" w:rsidRPr="007C25D3">
        <w:rPr>
          <w:rFonts w:cs="Arial"/>
          <w:sz w:val="22"/>
          <w:szCs w:val="22"/>
        </w:rPr>
        <w:t xml:space="preserve"> 9614</w:t>
      </w:r>
      <w:r w:rsidR="001D37F1">
        <w:rPr>
          <w:rFonts w:cs="Arial"/>
          <w:sz w:val="22"/>
          <w:szCs w:val="22"/>
        </w:rPr>
        <w:t xml:space="preserve"> состоит из трех частей. </w:t>
      </w:r>
      <w:proofErr w:type="gramStart"/>
      <w:r w:rsidR="001D37F1">
        <w:rPr>
          <w:rFonts w:cs="Arial"/>
          <w:sz w:val="22"/>
          <w:szCs w:val="22"/>
          <w:lang w:val="en-US"/>
        </w:rPr>
        <w:t>ISO</w:t>
      </w:r>
      <w:r w:rsidR="001D37F1" w:rsidRPr="001D37F1">
        <w:rPr>
          <w:rFonts w:cs="Arial"/>
          <w:sz w:val="22"/>
          <w:szCs w:val="22"/>
        </w:rPr>
        <w:t xml:space="preserve"> 9614-1 </w:t>
      </w:r>
      <w:r w:rsidR="001D37F1">
        <w:rPr>
          <w:rFonts w:cs="Arial"/>
          <w:sz w:val="22"/>
          <w:szCs w:val="22"/>
        </w:rPr>
        <w:t>предполагает выполнение и</w:t>
      </w:r>
      <w:r w:rsidR="001D37F1">
        <w:rPr>
          <w:rFonts w:cs="Arial"/>
          <w:sz w:val="22"/>
          <w:szCs w:val="22"/>
        </w:rPr>
        <w:t>з</w:t>
      </w:r>
      <w:r w:rsidR="001D37F1">
        <w:rPr>
          <w:rFonts w:cs="Arial"/>
          <w:sz w:val="22"/>
          <w:szCs w:val="22"/>
        </w:rPr>
        <w:t xml:space="preserve">мерений интенсивности звука в отдельных точках (так же, как это предусмотрено </w:t>
      </w:r>
      <w:r w:rsidR="001D37F1">
        <w:rPr>
          <w:rFonts w:cs="Arial"/>
          <w:sz w:val="22"/>
          <w:szCs w:val="22"/>
          <w:lang w:val="en-US"/>
        </w:rPr>
        <w:t>ISO</w:t>
      </w:r>
      <w:r w:rsidR="001D37F1" w:rsidRPr="001D37F1">
        <w:rPr>
          <w:rFonts w:cs="Arial"/>
          <w:sz w:val="22"/>
          <w:szCs w:val="22"/>
        </w:rPr>
        <w:t xml:space="preserve"> 3744)</w:t>
      </w:r>
      <w:r w:rsidR="001D37F1">
        <w:rPr>
          <w:rFonts w:cs="Arial"/>
          <w:sz w:val="22"/>
          <w:szCs w:val="22"/>
        </w:rPr>
        <w:t xml:space="preserve">, а </w:t>
      </w:r>
      <w:r w:rsidR="001D37F1">
        <w:rPr>
          <w:rFonts w:cs="Arial"/>
          <w:sz w:val="22"/>
          <w:szCs w:val="22"/>
          <w:lang w:val="en-US"/>
        </w:rPr>
        <w:t>ISO</w:t>
      </w:r>
      <w:r w:rsidR="001D37F1" w:rsidRPr="001D37F1">
        <w:rPr>
          <w:rFonts w:cs="Arial"/>
          <w:sz w:val="22"/>
          <w:szCs w:val="22"/>
        </w:rPr>
        <w:t xml:space="preserve"> 9614-</w:t>
      </w:r>
      <w:r w:rsidR="001D37F1">
        <w:rPr>
          <w:rFonts w:cs="Arial"/>
          <w:sz w:val="22"/>
          <w:szCs w:val="22"/>
        </w:rPr>
        <w:t>2 – измерений интенсивности звука сканированием по поверхности.</w:t>
      </w:r>
      <w:proofErr w:type="gramEnd"/>
      <w:r w:rsidR="001D37F1">
        <w:rPr>
          <w:rFonts w:cs="Arial"/>
          <w:sz w:val="22"/>
          <w:szCs w:val="22"/>
        </w:rPr>
        <w:t xml:space="preserve"> </w:t>
      </w:r>
      <w:proofErr w:type="gramStart"/>
      <w:r w:rsidR="001D37F1">
        <w:rPr>
          <w:rFonts w:cs="Arial"/>
          <w:sz w:val="22"/>
          <w:szCs w:val="22"/>
          <w:lang w:val="en-US"/>
        </w:rPr>
        <w:t>ISO</w:t>
      </w:r>
      <w:r w:rsidR="001D37F1" w:rsidRPr="001D37F1">
        <w:rPr>
          <w:rFonts w:cs="Arial"/>
          <w:sz w:val="22"/>
          <w:szCs w:val="22"/>
        </w:rPr>
        <w:t xml:space="preserve"> 9614-</w:t>
      </w:r>
      <w:r w:rsidR="001D37F1">
        <w:rPr>
          <w:rFonts w:cs="Arial"/>
          <w:sz w:val="22"/>
          <w:szCs w:val="22"/>
        </w:rPr>
        <w:t>3 устанавливает точный метод измерений (класс точности 1), который в настоящем стандарте не рассматривается.</w:t>
      </w:r>
      <w:proofErr w:type="gramEnd"/>
    </w:p>
    <w:p w:rsidR="003B443D" w:rsidRDefault="003B443D" w:rsidP="003B443D">
      <w:pPr>
        <w:ind w:firstLine="709"/>
        <w:rPr>
          <w:rFonts w:cs="Arial"/>
          <w:sz w:val="22"/>
          <w:szCs w:val="22"/>
        </w:rPr>
      </w:pPr>
      <w:r>
        <w:rPr>
          <w:rFonts w:cs="Arial"/>
          <w:sz w:val="22"/>
          <w:szCs w:val="22"/>
        </w:rPr>
        <w:t xml:space="preserve">Следует иметь в виду, что законодательство ряда стран может не предусматривать использование интенсиметрических методов в целях заявления шумовой характеристик (например, если это заявление должно быть выполнено в соответствии с Директивой 2000/14/ЕС по шуму в окружающей среде). </w:t>
      </w:r>
    </w:p>
    <w:p w:rsidR="001D37F1" w:rsidRPr="003B443D" w:rsidRDefault="003B443D" w:rsidP="008C7478">
      <w:pPr>
        <w:ind w:firstLine="709"/>
        <w:rPr>
          <w:rFonts w:cs="Arial"/>
          <w:sz w:val="22"/>
          <w:szCs w:val="22"/>
        </w:rPr>
      </w:pPr>
      <w:r>
        <w:rPr>
          <w:rFonts w:cs="Arial"/>
          <w:sz w:val="22"/>
          <w:szCs w:val="22"/>
        </w:rPr>
        <w:t xml:space="preserve">Вместе с тем методы, установленные стандартами серии </w:t>
      </w:r>
      <w:r>
        <w:rPr>
          <w:rFonts w:cs="Arial"/>
          <w:sz w:val="22"/>
          <w:szCs w:val="22"/>
          <w:lang w:val="en-US"/>
        </w:rPr>
        <w:t>ISO</w:t>
      </w:r>
      <w:r w:rsidRPr="003B443D">
        <w:rPr>
          <w:rFonts w:cs="Arial"/>
          <w:sz w:val="22"/>
          <w:szCs w:val="22"/>
        </w:rPr>
        <w:t xml:space="preserve"> 9614</w:t>
      </w:r>
      <w:r>
        <w:rPr>
          <w:rFonts w:cs="Arial"/>
          <w:sz w:val="22"/>
          <w:szCs w:val="22"/>
        </w:rPr>
        <w:t>, могут применят</w:t>
      </w:r>
      <w:r>
        <w:rPr>
          <w:rFonts w:cs="Arial"/>
          <w:sz w:val="22"/>
          <w:szCs w:val="22"/>
        </w:rPr>
        <w:t>ь</w:t>
      </w:r>
      <w:r>
        <w:rPr>
          <w:rFonts w:cs="Arial"/>
          <w:sz w:val="22"/>
          <w:szCs w:val="22"/>
        </w:rPr>
        <w:t>ся для демонстрации соответствия условиям договоров и других требований.</w:t>
      </w:r>
    </w:p>
    <w:p w:rsidR="00883395" w:rsidRDefault="003B443D" w:rsidP="003B443D">
      <w:pPr>
        <w:ind w:firstLine="709"/>
        <w:rPr>
          <w:rFonts w:cs="Arial"/>
          <w:sz w:val="22"/>
          <w:szCs w:val="22"/>
        </w:rPr>
      </w:pPr>
      <w:r w:rsidRPr="003B443D">
        <w:rPr>
          <w:rFonts w:cs="Arial"/>
          <w:sz w:val="22"/>
          <w:szCs w:val="22"/>
        </w:rPr>
        <w:t>Общ</w:t>
      </w:r>
      <w:r>
        <w:rPr>
          <w:rFonts w:cs="Arial"/>
          <w:sz w:val="22"/>
          <w:szCs w:val="22"/>
        </w:rPr>
        <w:t xml:space="preserve">ий обзор методов базовых стандартов по измерению уровней звуковой мощности приведен в таблице 1 </w:t>
      </w:r>
      <w:r w:rsidRPr="003B443D">
        <w:rPr>
          <w:rFonts w:cs="Arial"/>
          <w:sz w:val="22"/>
          <w:szCs w:val="22"/>
        </w:rPr>
        <w:t>[1]</w:t>
      </w:r>
      <w:r>
        <w:rPr>
          <w:rFonts w:cs="Arial"/>
          <w:sz w:val="22"/>
          <w:szCs w:val="22"/>
        </w:rPr>
        <w:t>. На ее основе может быть выбран метод, наилучшим образом по</w:t>
      </w:r>
      <w:r>
        <w:rPr>
          <w:rFonts w:cs="Arial"/>
          <w:sz w:val="22"/>
          <w:szCs w:val="22"/>
        </w:rPr>
        <w:t>д</w:t>
      </w:r>
      <w:r>
        <w:rPr>
          <w:rFonts w:cs="Arial"/>
          <w:sz w:val="22"/>
          <w:szCs w:val="22"/>
        </w:rPr>
        <w:t>ходящий для конкретной измерительной задачи.</w:t>
      </w:r>
    </w:p>
    <w:p w:rsidR="00BE0A64" w:rsidRDefault="003B443D" w:rsidP="003B443D">
      <w:pPr>
        <w:ind w:firstLine="709"/>
        <w:rPr>
          <w:rFonts w:cs="Arial"/>
          <w:sz w:val="22"/>
          <w:szCs w:val="22"/>
        </w:rPr>
      </w:pPr>
      <w:r>
        <w:rPr>
          <w:rFonts w:cs="Arial"/>
          <w:sz w:val="22"/>
          <w:szCs w:val="22"/>
        </w:rPr>
        <w:t xml:space="preserve">Методы звуковой интенсиметрии требуют </w:t>
      </w:r>
      <w:proofErr w:type="gramStart"/>
      <w:r w:rsidR="003B2A1C">
        <w:rPr>
          <w:rFonts w:cs="Arial"/>
          <w:sz w:val="22"/>
          <w:szCs w:val="22"/>
        </w:rPr>
        <w:t>применения</w:t>
      </w:r>
      <w:proofErr w:type="gramEnd"/>
      <w:r>
        <w:rPr>
          <w:rFonts w:cs="Arial"/>
          <w:sz w:val="22"/>
          <w:szCs w:val="22"/>
        </w:rPr>
        <w:t xml:space="preserve"> по крайней мере пары микр</w:t>
      </w:r>
      <w:r>
        <w:rPr>
          <w:rFonts w:cs="Arial"/>
          <w:sz w:val="22"/>
          <w:szCs w:val="22"/>
        </w:rPr>
        <w:t>о</w:t>
      </w:r>
      <w:r>
        <w:rPr>
          <w:rFonts w:cs="Arial"/>
          <w:sz w:val="22"/>
          <w:szCs w:val="22"/>
        </w:rPr>
        <w:t>фонов</w:t>
      </w:r>
      <w:r w:rsidR="003B2A1C">
        <w:rPr>
          <w:rFonts w:cs="Arial"/>
          <w:sz w:val="22"/>
          <w:szCs w:val="22"/>
        </w:rPr>
        <w:t>, от расстояния между которыми зависит диапазон частот измерений. Обычно с их помощью нельзя получить достоверных результатов в низкочастотном диапазоне (напр</w:t>
      </w:r>
      <w:r w:rsidR="003B2A1C">
        <w:rPr>
          <w:rFonts w:cs="Arial"/>
          <w:sz w:val="22"/>
          <w:szCs w:val="22"/>
        </w:rPr>
        <w:t>и</w:t>
      </w:r>
      <w:r w:rsidR="003B2A1C">
        <w:rPr>
          <w:rFonts w:cs="Arial"/>
          <w:sz w:val="22"/>
          <w:szCs w:val="22"/>
        </w:rPr>
        <w:lastRenderedPageBreak/>
        <w:t>мер, от 20 до 63 Гц). Измерения в этом диапазоне рекомендуется использовать для опред</w:t>
      </w:r>
      <w:r w:rsidR="003B2A1C">
        <w:rPr>
          <w:rFonts w:cs="Arial"/>
          <w:sz w:val="22"/>
          <w:szCs w:val="22"/>
        </w:rPr>
        <w:t>е</w:t>
      </w:r>
      <w:r w:rsidR="003B2A1C">
        <w:rPr>
          <w:rFonts w:cs="Arial"/>
          <w:sz w:val="22"/>
          <w:szCs w:val="22"/>
        </w:rPr>
        <w:t>ления, может ли низкочастотный шум повлиять на общий уровень измеряемого шума. Если в каждой точке измерений с применением частотной характеристики</w:t>
      </w:r>
      <w:proofErr w:type="gramStart"/>
      <w:r w:rsidR="003B2A1C">
        <w:rPr>
          <w:rFonts w:cs="Arial"/>
          <w:sz w:val="22"/>
          <w:szCs w:val="22"/>
        </w:rPr>
        <w:t xml:space="preserve"> А</w:t>
      </w:r>
      <w:proofErr w:type="gramEnd"/>
      <w:r w:rsidR="003B2A1C">
        <w:rPr>
          <w:rFonts w:cs="Arial"/>
          <w:sz w:val="22"/>
          <w:szCs w:val="22"/>
        </w:rPr>
        <w:t xml:space="preserve"> </w:t>
      </w:r>
      <w:r w:rsidR="006E2824">
        <w:rPr>
          <w:rFonts w:cs="Arial"/>
          <w:sz w:val="22"/>
          <w:szCs w:val="22"/>
        </w:rPr>
        <w:t xml:space="preserve">сумма </w:t>
      </w:r>
      <w:r w:rsidR="003B2A1C">
        <w:rPr>
          <w:rFonts w:cs="Arial"/>
          <w:sz w:val="22"/>
          <w:szCs w:val="22"/>
        </w:rPr>
        <w:t>уровн</w:t>
      </w:r>
      <w:r w:rsidR="006E2824">
        <w:rPr>
          <w:rFonts w:cs="Arial"/>
          <w:sz w:val="22"/>
          <w:szCs w:val="22"/>
        </w:rPr>
        <w:t>ей</w:t>
      </w:r>
      <w:r w:rsidR="003B2A1C">
        <w:rPr>
          <w:rFonts w:cs="Arial"/>
          <w:sz w:val="22"/>
          <w:szCs w:val="22"/>
        </w:rPr>
        <w:t xml:space="preserve"> и</w:t>
      </w:r>
      <w:r w:rsidR="003B2A1C">
        <w:rPr>
          <w:rFonts w:cs="Arial"/>
          <w:sz w:val="22"/>
          <w:szCs w:val="22"/>
        </w:rPr>
        <w:t>н</w:t>
      </w:r>
      <w:r w:rsidR="003B2A1C">
        <w:rPr>
          <w:rFonts w:cs="Arial"/>
          <w:sz w:val="22"/>
          <w:szCs w:val="22"/>
        </w:rPr>
        <w:t xml:space="preserve">тенсивности звука </w:t>
      </w:r>
      <w:r w:rsidR="006E2824">
        <w:rPr>
          <w:rFonts w:cs="Arial"/>
          <w:sz w:val="22"/>
          <w:szCs w:val="22"/>
        </w:rPr>
        <w:t>по полосам частот для низкочастотного шума буде</w:t>
      </w:r>
      <w:r w:rsidR="003B2A1C">
        <w:rPr>
          <w:rFonts w:cs="Arial"/>
          <w:sz w:val="22"/>
          <w:szCs w:val="22"/>
        </w:rPr>
        <w:t xml:space="preserve"> по крайней мере на 10</w:t>
      </w:r>
      <w:r w:rsidR="006E2824">
        <w:rPr>
          <w:rFonts w:cs="Arial"/>
          <w:sz w:val="22"/>
          <w:szCs w:val="22"/>
        </w:rPr>
        <w:t> </w:t>
      </w:r>
      <w:r w:rsidR="003B2A1C">
        <w:rPr>
          <w:rFonts w:cs="Arial"/>
          <w:sz w:val="22"/>
          <w:szCs w:val="22"/>
        </w:rPr>
        <w:t xml:space="preserve">дБ ниже </w:t>
      </w:r>
      <w:r w:rsidR="006E2824">
        <w:rPr>
          <w:rFonts w:cs="Arial"/>
          <w:sz w:val="22"/>
          <w:szCs w:val="22"/>
        </w:rPr>
        <w:t>суммы по полосам в заданном диапазоне измерений, то можно считать, что ни</w:t>
      </w:r>
      <w:r w:rsidR="006E2824">
        <w:rPr>
          <w:rFonts w:cs="Arial"/>
          <w:sz w:val="22"/>
          <w:szCs w:val="22"/>
        </w:rPr>
        <w:t>з</w:t>
      </w:r>
      <w:r w:rsidR="006E2824">
        <w:rPr>
          <w:rFonts w:cs="Arial"/>
          <w:sz w:val="22"/>
          <w:szCs w:val="22"/>
        </w:rPr>
        <w:t>кочастотный шум не оказывает существенного влияния на результат измерений корректир</w:t>
      </w:r>
      <w:r w:rsidR="006E2824">
        <w:rPr>
          <w:rFonts w:cs="Arial"/>
          <w:sz w:val="22"/>
          <w:szCs w:val="22"/>
        </w:rPr>
        <w:t>о</w:t>
      </w:r>
      <w:r w:rsidR="006E2824">
        <w:rPr>
          <w:rFonts w:cs="Arial"/>
          <w:sz w:val="22"/>
          <w:szCs w:val="22"/>
        </w:rPr>
        <w:t>ванного по А уровня звуковой мощности данным методом. В противном случае такого з</w:t>
      </w:r>
      <w:r w:rsidR="006E2824">
        <w:rPr>
          <w:rFonts w:cs="Arial"/>
          <w:sz w:val="22"/>
          <w:szCs w:val="22"/>
        </w:rPr>
        <w:t>а</w:t>
      </w:r>
      <w:r w:rsidR="006E2824">
        <w:rPr>
          <w:rFonts w:cs="Arial"/>
          <w:sz w:val="22"/>
          <w:szCs w:val="22"/>
        </w:rPr>
        <w:t xml:space="preserve">ключения сделать нельзя, однако степень влияния низкочастотного шума будет зависеть от </w:t>
      </w:r>
      <w:r w:rsidR="00BE0A64">
        <w:rPr>
          <w:rFonts w:cs="Arial"/>
          <w:sz w:val="22"/>
          <w:szCs w:val="22"/>
        </w:rPr>
        <w:t>остаточной интенсивности звука и относительной значимости вклада в общий шум элеме</w:t>
      </w:r>
      <w:r w:rsidR="00BE0A64">
        <w:rPr>
          <w:rFonts w:cs="Arial"/>
          <w:sz w:val="22"/>
          <w:szCs w:val="22"/>
        </w:rPr>
        <w:t>н</w:t>
      </w:r>
      <w:r w:rsidR="00BE0A64">
        <w:rPr>
          <w:rFonts w:cs="Arial"/>
          <w:sz w:val="22"/>
          <w:szCs w:val="22"/>
        </w:rPr>
        <w:t>тов электрогенератора, излучающих звук в низкочастотной области. В любом случае, если шум измеряют не в широкой полосе частот, в протоколе испытаний следует указывать уро</w:t>
      </w:r>
      <w:r w:rsidR="00BE0A64">
        <w:rPr>
          <w:rFonts w:cs="Arial"/>
          <w:sz w:val="22"/>
          <w:szCs w:val="22"/>
        </w:rPr>
        <w:t>в</w:t>
      </w:r>
      <w:r w:rsidR="00BE0A64">
        <w:rPr>
          <w:rFonts w:cs="Arial"/>
          <w:sz w:val="22"/>
          <w:szCs w:val="22"/>
        </w:rPr>
        <w:t>ни звукового давления в нижних полосах.</w:t>
      </w:r>
    </w:p>
    <w:p w:rsidR="003B443D" w:rsidRDefault="00BE0A64" w:rsidP="003B443D">
      <w:pPr>
        <w:ind w:firstLine="709"/>
        <w:rPr>
          <w:rFonts w:cs="Arial"/>
          <w:sz w:val="22"/>
          <w:szCs w:val="22"/>
        </w:rPr>
      </w:pPr>
      <w:r>
        <w:rPr>
          <w:rFonts w:cs="Arial"/>
          <w:sz w:val="22"/>
          <w:szCs w:val="22"/>
        </w:rPr>
        <w:t>В определенных диапазонах частот некоторые поверхности испытуемого источника шума могут в большей степени поглощать звуковую энергию, нежели излучать ее. Это</w:t>
      </w:r>
      <w:r w:rsidRPr="00BE0A64">
        <w:rPr>
          <w:rFonts w:cs="Arial"/>
          <w:sz w:val="22"/>
          <w:szCs w:val="22"/>
        </w:rPr>
        <w:t xml:space="preserve"> </w:t>
      </w:r>
      <w:r>
        <w:rPr>
          <w:rFonts w:cs="Arial"/>
          <w:sz w:val="22"/>
          <w:szCs w:val="22"/>
        </w:rPr>
        <w:t>мо</w:t>
      </w:r>
      <w:r>
        <w:rPr>
          <w:rFonts w:cs="Arial"/>
          <w:sz w:val="22"/>
          <w:szCs w:val="22"/>
        </w:rPr>
        <w:t>ж</w:t>
      </w:r>
      <w:r>
        <w:rPr>
          <w:rFonts w:cs="Arial"/>
          <w:sz w:val="22"/>
          <w:szCs w:val="22"/>
        </w:rPr>
        <w:t>но</w:t>
      </w:r>
      <w:r w:rsidRPr="00BE0A64">
        <w:rPr>
          <w:rFonts w:cs="Arial"/>
          <w:sz w:val="22"/>
          <w:szCs w:val="22"/>
        </w:rPr>
        <w:t xml:space="preserve"> </w:t>
      </w:r>
      <w:r>
        <w:rPr>
          <w:rFonts w:cs="Arial"/>
          <w:sz w:val="22"/>
          <w:szCs w:val="22"/>
        </w:rPr>
        <w:t>заметить</w:t>
      </w:r>
      <w:r w:rsidRPr="00BE0A64">
        <w:rPr>
          <w:rFonts w:cs="Arial"/>
          <w:sz w:val="22"/>
          <w:szCs w:val="22"/>
        </w:rPr>
        <w:t xml:space="preserve"> </w:t>
      </w:r>
      <w:r>
        <w:rPr>
          <w:rFonts w:cs="Arial"/>
          <w:sz w:val="22"/>
          <w:szCs w:val="22"/>
        </w:rPr>
        <w:t>по</w:t>
      </w:r>
      <w:r w:rsidRPr="00BE0A64">
        <w:rPr>
          <w:rFonts w:cs="Arial"/>
          <w:sz w:val="22"/>
          <w:szCs w:val="22"/>
        </w:rPr>
        <w:t xml:space="preserve"> </w:t>
      </w:r>
      <w:r>
        <w:rPr>
          <w:rFonts w:cs="Arial"/>
          <w:sz w:val="22"/>
          <w:szCs w:val="22"/>
        </w:rPr>
        <w:t>отрицательным</w:t>
      </w:r>
      <w:r w:rsidRPr="00BE0A64">
        <w:rPr>
          <w:rFonts w:cs="Arial"/>
          <w:sz w:val="22"/>
          <w:szCs w:val="22"/>
        </w:rPr>
        <w:t xml:space="preserve"> </w:t>
      </w:r>
      <w:r>
        <w:rPr>
          <w:rFonts w:cs="Arial"/>
          <w:sz w:val="22"/>
          <w:szCs w:val="22"/>
        </w:rPr>
        <w:t>значениям</w:t>
      </w:r>
      <w:r w:rsidRPr="00BE0A64">
        <w:rPr>
          <w:rFonts w:cs="Arial"/>
          <w:sz w:val="22"/>
          <w:szCs w:val="22"/>
        </w:rPr>
        <w:t xml:space="preserve"> </w:t>
      </w:r>
      <w:r>
        <w:rPr>
          <w:rFonts w:cs="Arial"/>
          <w:sz w:val="22"/>
          <w:szCs w:val="22"/>
        </w:rPr>
        <w:t>интенсивности</w:t>
      </w:r>
      <w:r w:rsidRPr="00BE0A64">
        <w:rPr>
          <w:rFonts w:cs="Arial"/>
          <w:sz w:val="22"/>
          <w:szCs w:val="22"/>
        </w:rPr>
        <w:t xml:space="preserve"> </w:t>
      </w:r>
      <w:r>
        <w:rPr>
          <w:rFonts w:cs="Arial"/>
          <w:sz w:val="22"/>
          <w:szCs w:val="22"/>
        </w:rPr>
        <w:t>звука</w:t>
      </w:r>
      <w:r w:rsidRPr="00BE0A64">
        <w:rPr>
          <w:rFonts w:cs="Arial"/>
          <w:sz w:val="22"/>
          <w:szCs w:val="22"/>
        </w:rPr>
        <w:t>.</w:t>
      </w:r>
      <w:r>
        <w:rPr>
          <w:rFonts w:cs="Arial"/>
          <w:sz w:val="22"/>
          <w:szCs w:val="22"/>
        </w:rPr>
        <w:t xml:space="preserve"> Соответствующие </w:t>
      </w:r>
      <w:r w:rsidRPr="00BE0A64">
        <w:rPr>
          <w:rFonts w:cs="Arial"/>
          <w:sz w:val="22"/>
          <w:szCs w:val="22"/>
        </w:rPr>
        <w:t xml:space="preserve"> </w:t>
      </w:r>
      <w:r>
        <w:rPr>
          <w:rFonts w:cs="Arial"/>
          <w:sz w:val="22"/>
          <w:szCs w:val="22"/>
        </w:rPr>
        <w:t xml:space="preserve">уровни интенсивности звука не должны быть включены в расчет </w:t>
      </w:r>
      <w:r w:rsidR="00E0306E">
        <w:rPr>
          <w:rFonts w:cs="Arial"/>
          <w:sz w:val="22"/>
          <w:szCs w:val="22"/>
        </w:rPr>
        <w:t xml:space="preserve">общего уровня звуковой мощности, и отметка об этом должна быть сделана в протоколе испытаний. </w:t>
      </w:r>
      <w:r w:rsidR="00891D0B">
        <w:rPr>
          <w:rFonts w:cs="Arial"/>
          <w:sz w:val="22"/>
          <w:szCs w:val="22"/>
        </w:rPr>
        <w:t>Интенсиметрические изм</w:t>
      </w:r>
      <w:r w:rsidR="00891D0B">
        <w:rPr>
          <w:rFonts w:cs="Arial"/>
          <w:sz w:val="22"/>
          <w:szCs w:val="22"/>
        </w:rPr>
        <w:t>е</w:t>
      </w:r>
      <w:r w:rsidR="00891D0B">
        <w:rPr>
          <w:rFonts w:cs="Arial"/>
          <w:sz w:val="22"/>
          <w:szCs w:val="22"/>
        </w:rPr>
        <w:t>рения позволяют получить достоверные результаты измерений шума системы выхлопа за исключением аэродинамического шума из выпускного отверстия из-за потоков газа и темп</w:t>
      </w:r>
      <w:r w:rsidR="00891D0B">
        <w:rPr>
          <w:rFonts w:cs="Arial"/>
          <w:sz w:val="22"/>
          <w:szCs w:val="22"/>
        </w:rPr>
        <w:t>е</w:t>
      </w:r>
      <w:r w:rsidR="00891D0B">
        <w:rPr>
          <w:rFonts w:cs="Arial"/>
          <w:sz w:val="22"/>
          <w:szCs w:val="22"/>
        </w:rPr>
        <w:t xml:space="preserve">ратуры воздуха. В этом случае может оказаться целесообразным выполнить измерения уровня звуковой мощности для выпускного отверстия по </w:t>
      </w:r>
      <w:r w:rsidR="00891D0B">
        <w:rPr>
          <w:rFonts w:cs="Arial"/>
          <w:sz w:val="22"/>
          <w:szCs w:val="22"/>
          <w:lang w:val="en-US"/>
        </w:rPr>
        <w:t>ISO</w:t>
      </w:r>
      <w:r w:rsidR="00891D0B" w:rsidRPr="00891D0B">
        <w:rPr>
          <w:rFonts w:cs="Arial"/>
          <w:sz w:val="22"/>
          <w:szCs w:val="22"/>
        </w:rPr>
        <w:t xml:space="preserve"> 15619</w:t>
      </w:r>
      <w:r w:rsidR="00891D0B">
        <w:rPr>
          <w:rFonts w:cs="Arial"/>
          <w:sz w:val="22"/>
          <w:szCs w:val="22"/>
        </w:rPr>
        <w:t xml:space="preserve">. В этом случае общий уровень звуковой мощности электрогенератора </w:t>
      </w:r>
      <w:r w:rsidR="00891D0B" w:rsidRPr="007D5DE9">
        <w:rPr>
          <w:position w:val="-12"/>
          <w:szCs w:val="24"/>
        </w:rPr>
        <w:object w:dxaOrig="460" w:dyaOrig="360">
          <v:shape id="_x0000_i1138" type="#_x0000_t75" style="width:21.75pt;height:18pt" o:ole="">
            <v:imagedata r:id="rId228" o:title=""/>
          </v:shape>
          <o:OLEObject Type="Embed" ProgID="Equation.DSMT4" ShapeID="_x0000_i1138" DrawAspect="Content" ObjectID="_1809780439" r:id="rId229"/>
        </w:object>
      </w:r>
      <w:r w:rsidR="00891D0B">
        <w:rPr>
          <w:szCs w:val="24"/>
        </w:rPr>
        <w:t>, дБ,</w:t>
      </w:r>
      <w:r w:rsidR="00891D0B">
        <w:rPr>
          <w:rFonts w:cs="Arial"/>
          <w:sz w:val="22"/>
          <w:szCs w:val="22"/>
        </w:rPr>
        <w:t xml:space="preserve"> можно будет рассчитать по фо</w:t>
      </w:r>
      <w:r w:rsidR="00891D0B">
        <w:rPr>
          <w:rFonts w:cs="Arial"/>
          <w:sz w:val="22"/>
          <w:szCs w:val="22"/>
        </w:rPr>
        <w:t>р</w:t>
      </w:r>
      <w:r w:rsidR="00891D0B">
        <w:rPr>
          <w:rFonts w:cs="Arial"/>
          <w:sz w:val="22"/>
          <w:szCs w:val="22"/>
        </w:rPr>
        <w:t>муле</w:t>
      </w:r>
    </w:p>
    <w:p w:rsidR="00891D0B" w:rsidRPr="009F41C4" w:rsidRDefault="00891D0B" w:rsidP="00891D0B">
      <w:pPr>
        <w:tabs>
          <w:tab w:val="center" w:pos="4820"/>
          <w:tab w:val="right" w:pos="9639"/>
        </w:tabs>
        <w:ind w:firstLine="709"/>
        <w:rPr>
          <w:b/>
          <w:bCs/>
          <w:color w:val="000000"/>
          <w:sz w:val="22"/>
          <w:szCs w:val="22"/>
        </w:rPr>
      </w:pPr>
      <w:r>
        <w:rPr>
          <w:b/>
          <w:bCs/>
          <w:color w:val="000000"/>
        </w:rPr>
        <w:tab/>
      </w:r>
      <w:r w:rsidRPr="00891D0B">
        <w:rPr>
          <w:position w:val="-26"/>
          <w:szCs w:val="24"/>
        </w:rPr>
        <w:object w:dxaOrig="4239" w:dyaOrig="639">
          <v:shape id="_x0000_i1139" type="#_x0000_t75" style="width:212.25pt;height:31.5pt" o:ole="">
            <v:imagedata r:id="rId230" o:title=""/>
          </v:shape>
          <o:OLEObject Type="Embed" ProgID="Equation.DSMT4" ShapeID="_x0000_i1139" DrawAspect="Content" ObjectID="_1809780440" r:id="rId231"/>
        </w:object>
      </w:r>
      <w:r>
        <w:rPr>
          <w:szCs w:val="24"/>
        </w:rPr>
        <w:t>,</w:t>
      </w:r>
      <w:r w:rsidRPr="009F41C4">
        <w:rPr>
          <w:bCs/>
          <w:color w:val="000000"/>
        </w:rPr>
        <w:tab/>
      </w:r>
      <w:r w:rsidRPr="009F41C4">
        <w:rPr>
          <w:bCs/>
          <w:color w:val="000000"/>
          <w:sz w:val="22"/>
          <w:szCs w:val="22"/>
        </w:rPr>
        <w:t>(</w:t>
      </w:r>
      <w:r w:rsidRPr="00EF362B">
        <w:rPr>
          <w:bCs/>
          <w:color w:val="000000"/>
          <w:sz w:val="22"/>
          <w:szCs w:val="22"/>
        </w:rPr>
        <w:t>А</w:t>
      </w:r>
      <w:r w:rsidRPr="009F41C4">
        <w:rPr>
          <w:bCs/>
          <w:color w:val="000000"/>
          <w:sz w:val="22"/>
          <w:szCs w:val="22"/>
        </w:rPr>
        <w:t>.</w:t>
      </w:r>
      <w:r>
        <w:rPr>
          <w:bCs/>
          <w:color w:val="000000"/>
          <w:sz w:val="22"/>
          <w:szCs w:val="22"/>
        </w:rPr>
        <w:t>9</w:t>
      </w:r>
      <w:r w:rsidRPr="009F41C4">
        <w:rPr>
          <w:bCs/>
          <w:color w:val="000000"/>
          <w:sz w:val="22"/>
          <w:szCs w:val="22"/>
        </w:rPr>
        <w:t>)</w:t>
      </w:r>
    </w:p>
    <w:p w:rsidR="00891D0B" w:rsidRPr="0008278F" w:rsidRDefault="00891D0B" w:rsidP="00891D0B">
      <w:pPr>
        <w:ind w:firstLine="0"/>
        <w:rPr>
          <w:sz w:val="22"/>
          <w:szCs w:val="22"/>
        </w:rPr>
      </w:pPr>
      <w:r>
        <w:rPr>
          <w:sz w:val="22"/>
          <w:szCs w:val="22"/>
        </w:rPr>
        <w:t>где</w:t>
      </w:r>
      <w:r w:rsidRPr="0008278F">
        <w:rPr>
          <w:sz w:val="22"/>
          <w:szCs w:val="22"/>
        </w:rPr>
        <w:tab/>
      </w:r>
      <w:r w:rsidRPr="00891D0B">
        <w:rPr>
          <w:position w:val="-16"/>
          <w:szCs w:val="24"/>
        </w:rPr>
        <w:object w:dxaOrig="540" w:dyaOrig="400">
          <v:shape id="_x0000_i1140" type="#_x0000_t75" style="width:26.25pt;height:21pt" o:ole="">
            <v:imagedata r:id="rId232" o:title=""/>
          </v:shape>
          <o:OLEObject Type="Embed" ProgID="Equation.DSMT4" ShapeID="_x0000_i1140" DrawAspect="Content" ObjectID="_1809780441" r:id="rId233"/>
        </w:object>
      </w:r>
      <w:r>
        <w:t xml:space="preserve"> – уровень звуковой мощности электрогенератора за и</w:t>
      </w:r>
      <w:r w:rsidR="00E76ADE">
        <w:t>с</w:t>
      </w:r>
      <w:r>
        <w:t>ключением сист</w:t>
      </w:r>
      <w:r>
        <w:t>е</w:t>
      </w:r>
      <w:r>
        <w:t>мы выхлопа, определенный по</w:t>
      </w:r>
      <w:r w:rsidRPr="00891D0B">
        <w:t xml:space="preserve"> </w:t>
      </w:r>
      <w:r>
        <w:t xml:space="preserve">одному из стандартов серии </w:t>
      </w:r>
      <w:r>
        <w:rPr>
          <w:lang w:val="en-US"/>
        </w:rPr>
        <w:t>ISO</w:t>
      </w:r>
      <w:r w:rsidRPr="00891D0B">
        <w:t xml:space="preserve"> 9</w:t>
      </w:r>
      <w:r>
        <w:t>614, дБ;</w:t>
      </w:r>
    </w:p>
    <w:p w:rsidR="00E40168" w:rsidRPr="0016235C" w:rsidRDefault="00891D0B" w:rsidP="00E76ADE">
      <w:pPr>
        <w:rPr>
          <w:rFonts w:cs="Arial"/>
          <w:sz w:val="22"/>
          <w:szCs w:val="22"/>
        </w:rPr>
      </w:pPr>
      <w:r w:rsidRPr="007D5DE9">
        <w:rPr>
          <w:position w:val="-12"/>
          <w:szCs w:val="24"/>
        </w:rPr>
        <w:object w:dxaOrig="460" w:dyaOrig="360">
          <v:shape id="_x0000_i1141" type="#_x0000_t75" style="width:23.25pt;height:18pt" o:ole="">
            <v:imagedata r:id="rId234" o:title=""/>
          </v:shape>
          <o:OLEObject Type="Embed" ProgID="Equation.DSMT4" ShapeID="_x0000_i1141" DrawAspect="Content" ObjectID="_1809780442" r:id="rId235"/>
        </w:object>
      </w:r>
      <w:r>
        <w:t xml:space="preserve"> – </w:t>
      </w:r>
      <w:r w:rsidR="00E76ADE">
        <w:t xml:space="preserve">уровень звуковой мощности системы выхлопа, определенный по </w:t>
      </w:r>
      <w:r w:rsidR="00E76ADE">
        <w:rPr>
          <w:rFonts w:cs="Arial"/>
          <w:sz w:val="22"/>
          <w:szCs w:val="22"/>
          <w:lang w:val="en-US"/>
        </w:rPr>
        <w:t>ISO</w:t>
      </w:r>
      <w:r w:rsidR="00E76ADE" w:rsidRPr="00891D0B">
        <w:rPr>
          <w:rFonts w:cs="Arial"/>
          <w:sz w:val="22"/>
          <w:szCs w:val="22"/>
        </w:rPr>
        <w:t xml:space="preserve"> 15619</w:t>
      </w:r>
      <w:r>
        <w:t>.</w:t>
      </w:r>
      <w:r w:rsidR="00E76ADE" w:rsidRPr="0016235C">
        <w:rPr>
          <w:rFonts w:cs="Arial"/>
          <w:sz w:val="22"/>
          <w:szCs w:val="22"/>
        </w:rPr>
        <w:t xml:space="preserve"> </w:t>
      </w:r>
    </w:p>
    <w:p w:rsidR="004863F9" w:rsidRPr="0016235C" w:rsidRDefault="004863F9" w:rsidP="008C7478">
      <w:pPr>
        <w:ind w:left="-11"/>
        <w:rPr>
          <w:rFonts w:cs="Arial"/>
          <w:sz w:val="22"/>
          <w:szCs w:val="22"/>
        </w:rPr>
      </w:pPr>
    </w:p>
    <w:p w:rsidR="00A75DAC" w:rsidRPr="0016235C" w:rsidRDefault="00A75DAC" w:rsidP="00315CB9">
      <w:pPr>
        <w:widowControl w:val="0"/>
        <w:rPr>
          <w:sz w:val="22"/>
          <w:szCs w:val="22"/>
        </w:rPr>
      </w:pPr>
    </w:p>
    <w:p w:rsidR="000549D7" w:rsidRPr="00E256D0" w:rsidRDefault="000549D7" w:rsidP="0086793A">
      <w:pPr>
        <w:keepNext/>
        <w:pageBreakBefore/>
        <w:spacing w:before="240" w:after="120" w:line="240" w:lineRule="auto"/>
        <w:ind w:firstLine="0"/>
        <w:jc w:val="center"/>
        <w:outlineLvl w:val="0"/>
        <w:rPr>
          <w:rFonts w:eastAsia="MS Mincho" w:cs="Arial"/>
          <w:b/>
          <w:szCs w:val="24"/>
        </w:rPr>
      </w:pPr>
      <w:bookmarkStart w:id="18" w:name="_Toc114062201"/>
      <w:bookmarkStart w:id="19" w:name="_Toc480553629"/>
      <w:bookmarkStart w:id="20" w:name="_Toc491445279"/>
      <w:bookmarkStart w:id="21" w:name="_Hlk88737174"/>
      <w:r>
        <w:rPr>
          <w:rFonts w:eastAsia="MS Mincho" w:cs="Arial"/>
          <w:b/>
          <w:szCs w:val="24"/>
        </w:rPr>
        <w:lastRenderedPageBreak/>
        <w:t>Приложение ДА</w:t>
      </w:r>
      <w:r>
        <w:rPr>
          <w:rFonts w:eastAsia="MS Mincho" w:cs="Arial"/>
          <w:b/>
          <w:szCs w:val="24"/>
        </w:rPr>
        <w:br/>
      </w:r>
      <w:r w:rsidRPr="009230A8">
        <w:rPr>
          <w:rFonts w:eastAsia="MS Mincho" w:cs="Arial"/>
          <w:b/>
          <w:szCs w:val="24"/>
        </w:rPr>
        <w:t>(справочное)</w:t>
      </w:r>
      <w:r w:rsidRPr="009230A8">
        <w:rPr>
          <w:rFonts w:eastAsia="MS Mincho" w:cs="Arial"/>
          <w:b/>
          <w:szCs w:val="24"/>
        </w:rPr>
        <w:br/>
      </w:r>
      <w:bookmarkEnd w:id="18"/>
      <w:r w:rsidRPr="00E256D0">
        <w:rPr>
          <w:rFonts w:eastAsia="MS Mincho" w:cs="Arial"/>
          <w:b/>
          <w:color w:val="FFFFFF"/>
          <w:szCs w:val="24"/>
        </w:rPr>
        <w:t xml:space="preserve">Сведения о соответствии ссылочных международных стандартов </w:t>
      </w:r>
      <w:bookmarkEnd w:id="19"/>
      <w:bookmarkEnd w:id="20"/>
    </w:p>
    <w:p w:rsidR="000549D7" w:rsidRPr="00E256D0" w:rsidRDefault="000549D7" w:rsidP="000549D7">
      <w:pPr>
        <w:suppressAutoHyphens/>
        <w:ind w:firstLine="0"/>
        <w:jc w:val="center"/>
        <w:rPr>
          <w:rFonts w:eastAsia="MS Mincho" w:cs="Arial"/>
          <w:b/>
          <w:szCs w:val="24"/>
        </w:rPr>
      </w:pPr>
      <w:bookmarkStart w:id="22" w:name="_Hlk84750207"/>
      <w:r w:rsidRPr="00E256D0">
        <w:rPr>
          <w:rFonts w:eastAsia="MS Mincho" w:cs="Arial"/>
          <w:b/>
          <w:szCs w:val="24"/>
        </w:rPr>
        <w:t xml:space="preserve">Сведения о соответствии ссылочных </w:t>
      </w:r>
      <w:r>
        <w:rPr>
          <w:rFonts w:eastAsia="MS Mincho" w:cs="Arial"/>
          <w:b/>
          <w:szCs w:val="24"/>
        </w:rPr>
        <w:t>международных</w:t>
      </w:r>
      <w:r w:rsidRPr="00E256D0">
        <w:rPr>
          <w:rFonts w:eastAsia="MS Mincho" w:cs="Arial"/>
          <w:b/>
          <w:szCs w:val="24"/>
        </w:rPr>
        <w:t xml:space="preserve"> стандартов </w:t>
      </w:r>
      <w:bookmarkEnd w:id="21"/>
      <w:bookmarkEnd w:id="22"/>
      <w:r>
        <w:rPr>
          <w:rFonts w:eastAsia="MS Mincho" w:cs="Arial"/>
          <w:b/>
          <w:szCs w:val="24"/>
        </w:rPr>
        <w:t>межгосударственным стандартам</w:t>
      </w:r>
    </w:p>
    <w:p w:rsidR="000549D7" w:rsidRPr="00C971B5" w:rsidRDefault="000549D7" w:rsidP="000549D7">
      <w:pPr>
        <w:spacing w:line="240" w:lineRule="auto"/>
        <w:ind w:firstLine="0"/>
        <w:jc w:val="center"/>
        <w:rPr>
          <w:rFonts w:eastAsia="MS Mincho" w:cs="Arial"/>
          <w:spacing w:val="20"/>
          <w:sz w:val="18"/>
          <w:szCs w:val="18"/>
          <w:highlight w:val="yellow"/>
        </w:rPr>
      </w:pPr>
    </w:p>
    <w:p w:rsidR="000549D7" w:rsidRPr="00E256D0" w:rsidRDefault="000549D7" w:rsidP="000549D7">
      <w:pPr>
        <w:spacing w:after="120" w:line="240" w:lineRule="auto"/>
        <w:ind w:firstLine="0"/>
        <w:rPr>
          <w:rFonts w:eastAsia="MS Mincho" w:cs="Arial"/>
          <w:spacing w:val="20"/>
          <w:sz w:val="22"/>
          <w:szCs w:val="22"/>
        </w:rPr>
      </w:pPr>
      <w:r w:rsidRPr="00E256D0">
        <w:rPr>
          <w:spacing w:val="40"/>
          <w:sz w:val="22"/>
          <w:szCs w:val="22"/>
          <w:lang w:eastAsia="en-US"/>
        </w:rPr>
        <w:t>Таблица</w:t>
      </w:r>
      <w:r w:rsidRPr="00E256D0">
        <w:rPr>
          <w:rFonts w:eastAsia="MS Mincho" w:cs="Arial"/>
          <w:spacing w:val="20"/>
          <w:sz w:val="22"/>
          <w:szCs w:val="22"/>
        </w:rPr>
        <w:t xml:space="preserve"> ДА.1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5670"/>
      </w:tblGrid>
      <w:tr w:rsidR="000549D7" w:rsidRPr="00E256D0" w:rsidTr="0086793A">
        <w:tc>
          <w:tcPr>
            <w:tcW w:w="2943" w:type="dxa"/>
            <w:tcBorders>
              <w:bottom w:val="double" w:sz="4" w:space="0" w:color="auto"/>
            </w:tcBorders>
          </w:tcPr>
          <w:p w:rsidR="000549D7" w:rsidRPr="00E256D0" w:rsidRDefault="000549D7" w:rsidP="0086793A">
            <w:pPr>
              <w:suppressAutoHyphens/>
              <w:spacing w:before="20" w:after="20" w:line="240" w:lineRule="auto"/>
              <w:ind w:left="-57" w:right="-57" w:firstLine="0"/>
              <w:jc w:val="center"/>
              <w:rPr>
                <w:rFonts w:eastAsia="MS Mincho" w:cs="Arial"/>
                <w:snapToGrid w:val="0"/>
                <w:sz w:val="22"/>
                <w:szCs w:val="22"/>
              </w:rPr>
            </w:pPr>
            <w:r w:rsidRPr="00E256D0">
              <w:rPr>
                <w:snapToGrid w:val="0"/>
                <w:sz w:val="22"/>
                <w:szCs w:val="22"/>
              </w:rPr>
              <w:t>Обозначение ссылочного меж</w:t>
            </w:r>
            <w:r>
              <w:rPr>
                <w:snapToGrid w:val="0"/>
                <w:sz w:val="22"/>
                <w:szCs w:val="22"/>
              </w:rPr>
              <w:t>дународного</w:t>
            </w:r>
            <w:r w:rsidRPr="00E256D0">
              <w:rPr>
                <w:snapToGrid w:val="0"/>
                <w:sz w:val="22"/>
                <w:szCs w:val="22"/>
              </w:rPr>
              <w:t xml:space="preserve"> стандарта</w:t>
            </w:r>
          </w:p>
        </w:tc>
        <w:tc>
          <w:tcPr>
            <w:tcW w:w="1418" w:type="dxa"/>
            <w:tcBorders>
              <w:bottom w:val="double" w:sz="4" w:space="0" w:color="auto"/>
            </w:tcBorders>
          </w:tcPr>
          <w:p w:rsidR="000549D7" w:rsidRPr="00E256D0" w:rsidRDefault="000549D7" w:rsidP="000549D7">
            <w:pPr>
              <w:suppressAutoHyphens/>
              <w:spacing w:before="20" w:after="20" w:line="240" w:lineRule="auto"/>
              <w:ind w:left="-113" w:right="-113" w:firstLine="0"/>
              <w:jc w:val="center"/>
              <w:rPr>
                <w:rFonts w:eastAsia="MS Mincho" w:cs="Arial"/>
                <w:snapToGrid w:val="0"/>
                <w:sz w:val="22"/>
                <w:szCs w:val="22"/>
              </w:rPr>
            </w:pPr>
            <w:r w:rsidRPr="00E256D0">
              <w:rPr>
                <w:snapToGrid w:val="0"/>
                <w:sz w:val="22"/>
                <w:szCs w:val="22"/>
              </w:rPr>
              <w:t>Степень соответствия</w:t>
            </w:r>
          </w:p>
        </w:tc>
        <w:tc>
          <w:tcPr>
            <w:tcW w:w="5670" w:type="dxa"/>
            <w:tcBorders>
              <w:bottom w:val="double" w:sz="4" w:space="0" w:color="auto"/>
            </w:tcBorders>
          </w:tcPr>
          <w:p w:rsidR="000549D7" w:rsidRPr="00E256D0" w:rsidRDefault="000549D7" w:rsidP="00712ED9">
            <w:pPr>
              <w:suppressAutoHyphens/>
              <w:spacing w:before="20" w:after="20" w:line="240" w:lineRule="auto"/>
              <w:ind w:firstLine="0"/>
              <w:jc w:val="center"/>
              <w:rPr>
                <w:rFonts w:eastAsia="MS Mincho" w:cs="Arial"/>
                <w:snapToGrid w:val="0"/>
                <w:sz w:val="22"/>
                <w:szCs w:val="22"/>
              </w:rPr>
            </w:pPr>
            <w:r w:rsidRPr="00E256D0">
              <w:rPr>
                <w:snapToGrid w:val="0"/>
                <w:sz w:val="22"/>
                <w:szCs w:val="22"/>
              </w:rPr>
              <w:t xml:space="preserve">Обозначение и наименование </w:t>
            </w:r>
            <w:r>
              <w:rPr>
                <w:snapToGrid w:val="0"/>
                <w:sz w:val="22"/>
                <w:szCs w:val="22"/>
              </w:rPr>
              <w:t>соответствующего</w:t>
            </w:r>
            <w:r w:rsidRPr="00E256D0">
              <w:rPr>
                <w:snapToGrid w:val="0"/>
                <w:sz w:val="22"/>
                <w:szCs w:val="22"/>
              </w:rPr>
              <w:t xml:space="preserve"> </w:t>
            </w:r>
            <w:r>
              <w:rPr>
                <w:snapToGrid w:val="0"/>
                <w:sz w:val="22"/>
                <w:szCs w:val="22"/>
              </w:rPr>
              <w:t>межгосударственного</w:t>
            </w:r>
            <w:r w:rsidRPr="00E256D0">
              <w:rPr>
                <w:snapToGrid w:val="0"/>
                <w:sz w:val="22"/>
                <w:szCs w:val="22"/>
              </w:rPr>
              <w:t xml:space="preserve"> стандарта</w:t>
            </w:r>
          </w:p>
        </w:tc>
      </w:tr>
      <w:tr w:rsidR="00432441" w:rsidRPr="00E256D0" w:rsidTr="0086793A">
        <w:tc>
          <w:tcPr>
            <w:tcW w:w="2943" w:type="dxa"/>
            <w:tcBorders>
              <w:top w:val="single" w:sz="4" w:space="0" w:color="auto"/>
              <w:bottom w:val="single" w:sz="4" w:space="0" w:color="auto"/>
            </w:tcBorders>
          </w:tcPr>
          <w:p w:rsidR="00432441" w:rsidRPr="000549D7" w:rsidRDefault="00432441" w:rsidP="00432441">
            <w:pPr>
              <w:spacing w:before="20" w:after="20" w:line="240" w:lineRule="auto"/>
              <w:ind w:firstLine="0"/>
              <w:jc w:val="left"/>
              <w:rPr>
                <w:rFonts w:eastAsia="MS Mincho" w:cs="Arial"/>
                <w:snapToGrid w:val="0"/>
                <w:sz w:val="22"/>
                <w:szCs w:val="22"/>
              </w:rPr>
            </w:pPr>
            <w:r w:rsidRPr="00712ED9">
              <w:rPr>
                <w:snapToGrid w:val="0"/>
                <w:sz w:val="22"/>
                <w:szCs w:val="22"/>
                <w:lang w:val="en-US"/>
              </w:rPr>
              <w:t>ISO </w:t>
            </w:r>
            <w:r w:rsidRPr="00432441">
              <w:rPr>
                <w:snapToGrid w:val="0"/>
                <w:sz w:val="22"/>
                <w:szCs w:val="22"/>
                <w:lang w:val="en-US"/>
              </w:rPr>
              <w:t>3046-1</w:t>
            </w:r>
          </w:p>
        </w:tc>
        <w:tc>
          <w:tcPr>
            <w:tcW w:w="1418" w:type="dxa"/>
            <w:tcBorders>
              <w:top w:val="single" w:sz="4" w:space="0" w:color="auto"/>
              <w:bottom w:val="single" w:sz="4" w:space="0" w:color="auto"/>
            </w:tcBorders>
          </w:tcPr>
          <w:p w:rsidR="00432441" w:rsidRPr="009B661C" w:rsidRDefault="00432441" w:rsidP="006155EB">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432441" w:rsidRPr="00802497" w:rsidRDefault="00432441" w:rsidP="006155EB">
            <w:pPr>
              <w:spacing w:before="20" w:after="20"/>
              <w:ind w:firstLine="0"/>
              <w:jc w:val="center"/>
              <w:rPr>
                <w:sz w:val="22"/>
                <w:szCs w:val="22"/>
              </w:rPr>
            </w:pPr>
            <w:r w:rsidRPr="00802497">
              <w:rPr>
                <w:sz w:val="22"/>
                <w:szCs w:val="22"/>
              </w:rPr>
              <w:t>*</w:t>
            </w:r>
          </w:p>
        </w:tc>
      </w:tr>
      <w:tr w:rsidR="009B661C" w:rsidRPr="00E256D0" w:rsidTr="0086793A">
        <w:tc>
          <w:tcPr>
            <w:tcW w:w="2943" w:type="dxa"/>
            <w:tcBorders>
              <w:top w:val="single" w:sz="4" w:space="0" w:color="auto"/>
              <w:bottom w:val="single" w:sz="4" w:space="0" w:color="auto"/>
            </w:tcBorders>
          </w:tcPr>
          <w:p w:rsidR="009B661C" w:rsidRPr="0086793A" w:rsidRDefault="00432441" w:rsidP="00802497">
            <w:pPr>
              <w:spacing w:before="20" w:after="20" w:line="240" w:lineRule="auto"/>
              <w:ind w:firstLine="0"/>
              <w:jc w:val="left"/>
              <w:rPr>
                <w:rFonts w:eastAsia="MS Mincho" w:cs="Arial"/>
                <w:snapToGrid w:val="0"/>
                <w:sz w:val="22"/>
                <w:szCs w:val="22"/>
              </w:rPr>
            </w:pPr>
            <w:r w:rsidRPr="00432441">
              <w:rPr>
                <w:snapToGrid w:val="0"/>
                <w:sz w:val="22"/>
                <w:szCs w:val="22"/>
                <w:lang w:val="en-US"/>
              </w:rPr>
              <w:t>ISO 3744:2010</w:t>
            </w:r>
          </w:p>
        </w:tc>
        <w:tc>
          <w:tcPr>
            <w:tcW w:w="1418" w:type="dxa"/>
            <w:tcBorders>
              <w:top w:val="single" w:sz="4" w:space="0" w:color="auto"/>
              <w:bottom w:val="single" w:sz="4" w:space="0" w:color="auto"/>
            </w:tcBorders>
          </w:tcPr>
          <w:p w:rsidR="009B661C" w:rsidRPr="00E14628" w:rsidRDefault="009B661C" w:rsidP="00F63E36">
            <w:pPr>
              <w:spacing w:before="20" w:after="20" w:line="240" w:lineRule="auto"/>
              <w:ind w:left="-113" w:right="-113" w:firstLine="0"/>
              <w:jc w:val="center"/>
              <w:rPr>
                <w:rFonts w:eastAsia="MS Mincho" w:cs="Arial"/>
                <w:snapToGrid w:val="0"/>
                <w:sz w:val="22"/>
                <w:szCs w:val="22"/>
                <w:lang w:val="en-US"/>
              </w:rPr>
            </w:pPr>
            <w:r>
              <w:rPr>
                <w:rFonts w:eastAsia="MS Mincho" w:cs="Arial"/>
                <w:snapToGrid w:val="0"/>
                <w:sz w:val="22"/>
                <w:szCs w:val="22"/>
                <w:lang w:val="en-US"/>
              </w:rPr>
              <w:t>IDT</w:t>
            </w:r>
          </w:p>
        </w:tc>
        <w:tc>
          <w:tcPr>
            <w:tcW w:w="5670" w:type="dxa"/>
            <w:tcBorders>
              <w:top w:val="single" w:sz="4" w:space="0" w:color="auto"/>
              <w:bottom w:val="single" w:sz="4" w:space="0" w:color="auto"/>
            </w:tcBorders>
          </w:tcPr>
          <w:p w:rsidR="009B661C" w:rsidRPr="00C42036" w:rsidRDefault="007B13E6" w:rsidP="006C52A9">
            <w:pPr>
              <w:spacing w:before="20" w:after="20"/>
              <w:ind w:firstLine="0"/>
              <w:rPr>
                <w:sz w:val="22"/>
                <w:szCs w:val="22"/>
              </w:rPr>
            </w:pPr>
            <w:r w:rsidRPr="007B13E6">
              <w:rPr>
                <w:sz w:val="22"/>
                <w:szCs w:val="22"/>
              </w:rPr>
              <w:t>ГОСТ ISO 3744-2024</w:t>
            </w:r>
            <w:r w:rsidR="009B661C" w:rsidRPr="009B661C">
              <w:rPr>
                <w:sz w:val="22"/>
                <w:szCs w:val="22"/>
              </w:rPr>
              <w:t xml:space="preserve"> «</w:t>
            </w:r>
            <w:r w:rsidRPr="007B13E6">
              <w:rPr>
                <w:sz w:val="22"/>
                <w:szCs w:val="22"/>
              </w:rPr>
              <w:t>Акустика. Определение уро</w:t>
            </w:r>
            <w:r w:rsidRPr="007B13E6">
              <w:rPr>
                <w:sz w:val="22"/>
                <w:szCs w:val="22"/>
              </w:rPr>
              <w:t>в</w:t>
            </w:r>
            <w:r w:rsidRPr="007B13E6">
              <w:rPr>
                <w:sz w:val="22"/>
                <w:szCs w:val="22"/>
              </w:rPr>
              <w:t>ней звуковой мощности и звуковой энергии источн</w:t>
            </w:r>
            <w:r w:rsidRPr="007B13E6">
              <w:rPr>
                <w:sz w:val="22"/>
                <w:szCs w:val="22"/>
              </w:rPr>
              <w:t>и</w:t>
            </w:r>
            <w:r w:rsidRPr="007B13E6">
              <w:rPr>
                <w:sz w:val="22"/>
                <w:szCs w:val="22"/>
              </w:rPr>
              <w:t>ков шума по звуковому давлению. Технический м</w:t>
            </w:r>
            <w:r w:rsidRPr="007B13E6">
              <w:rPr>
                <w:sz w:val="22"/>
                <w:szCs w:val="22"/>
              </w:rPr>
              <w:t>е</w:t>
            </w:r>
            <w:r w:rsidRPr="007B13E6">
              <w:rPr>
                <w:sz w:val="22"/>
                <w:szCs w:val="22"/>
              </w:rPr>
              <w:t xml:space="preserve">тод в </w:t>
            </w:r>
            <w:proofErr w:type="gramStart"/>
            <w:r w:rsidRPr="007B13E6">
              <w:rPr>
                <w:sz w:val="22"/>
                <w:szCs w:val="22"/>
              </w:rPr>
              <w:t>существенно свободном</w:t>
            </w:r>
            <w:proofErr w:type="gramEnd"/>
            <w:r w:rsidRPr="007B13E6">
              <w:rPr>
                <w:sz w:val="22"/>
                <w:szCs w:val="22"/>
              </w:rPr>
              <w:t xml:space="preserve"> звуковом поле над звукоотражающей плоскостью</w:t>
            </w:r>
            <w:r w:rsidR="009B661C" w:rsidRPr="00802497">
              <w:rPr>
                <w:sz w:val="22"/>
                <w:szCs w:val="22"/>
              </w:rPr>
              <w:t>»</w:t>
            </w:r>
          </w:p>
        </w:tc>
      </w:tr>
      <w:tr w:rsidR="009B661C" w:rsidRPr="00E256D0" w:rsidTr="0086793A">
        <w:tc>
          <w:tcPr>
            <w:tcW w:w="2943" w:type="dxa"/>
            <w:tcBorders>
              <w:top w:val="single" w:sz="4" w:space="0" w:color="auto"/>
              <w:bottom w:val="single" w:sz="4" w:space="0" w:color="auto"/>
            </w:tcBorders>
          </w:tcPr>
          <w:p w:rsidR="009B661C" w:rsidRPr="00910785" w:rsidRDefault="00432441" w:rsidP="00802497">
            <w:pPr>
              <w:spacing w:before="20" w:after="20" w:line="240" w:lineRule="auto"/>
              <w:ind w:firstLine="0"/>
              <w:jc w:val="left"/>
              <w:rPr>
                <w:rFonts w:eastAsia="MS Mincho" w:cs="Arial"/>
                <w:snapToGrid w:val="0"/>
                <w:sz w:val="22"/>
                <w:szCs w:val="22"/>
              </w:rPr>
            </w:pPr>
            <w:r w:rsidRPr="00432441">
              <w:rPr>
                <w:snapToGrid w:val="0"/>
                <w:sz w:val="22"/>
                <w:szCs w:val="22"/>
                <w:lang w:val="en-US"/>
              </w:rPr>
              <w:t>ISO 3746:2010</w:t>
            </w:r>
          </w:p>
        </w:tc>
        <w:tc>
          <w:tcPr>
            <w:tcW w:w="1418" w:type="dxa"/>
            <w:tcBorders>
              <w:top w:val="single" w:sz="4" w:space="0" w:color="auto"/>
              <w:bottom w:val="single" w:sz="4" w:space="0" w:color="auto"/>
            </w:tcBorders>
          </w:tcPr>
          <w:p w:rsidR="009B661C" w:rsidRPr="009B661C" w:rsidRDefault="009B661C" w:rsidP="00F63E36">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9B661C" w:rsidRPr="00802497" w:rsidRDefault="009B661C" w:rsidP="00F63E36">
            <w:pPr>
              <w:spacing w:before="20" w:after="20"/>
              <w:ind w:firstLine="0"/>
              <w:jc w:val="center"/>
              <w:rPr>
                <w:sz w:val="22"/>
                <w:szCs w:val="22"/>
              </w:rPr>
            </w:pPr>
            <w:r w:rsidRPr="00802497">
              <w:rPr>
                <w:sz w:val="22"/>
                <w:szCs w:val="22"/>
              </w:rPr>
              <w:t>*</w:t>
            </w:r>
          </w:p>
        </w:tc>
      </w:tr>
      <w:tr w:rsidR="00802497" w:rsidRPr="00E256D0" w:rsidTr="0086793A">
        <w:tc>
          <w:tcPr>
            <w:tcW w:w="2943" w:type="dxa"/>
            <w:tcBorders>
              <w:top w:val="single" w:sz="4" w:space="0" w:color="auto"/>
              <w:bottom w:val="single" w:sz="4" w:space="0" w:color="auto"/>
            </w:tcBorders>
          </w:tcPr>
          <w:p w:rsidR="00802497" w:rsidRPr="00910785" w:rsidRDefault="00432441" w:rsidP="00802497">
            <w:pPr>
              <w:spacing w:before="20" w:after="20" w:line="240" w:lineRule="auto"/>
              <w:ind w:firstLine="0"/>
              <w:jc w:val="left"/>
              <w:rPr>
                <w:rFonts w:eastAsia="MS Mincho" w:cs="Arial"/>
                <w:snapToGrid w:val="0"/>
                <w:sz w:val="22"/>
                <w:szCs w:val="22"/>
              </w:rPr>
            </w:pPr>
            <w:r w:rsidRPr="00432441">
              <w:rPr>
                <w:snapToGrid w:val="0"/>
                <w:sz w:val="22"/>
                <w:szCs w:val="22"/>
                <w:lang w:val="en-US"/>
              </w:rPr>
              <w:t>ISO 8528-1</w:t>
            </w:r>
          </w:p>
        </w:tc>
        <w:tc>
          <w:tcPr>
            <w:tcW w:w="1418" w:type="dxa"/>
            <w:tcBorders>
              <w:top w:val="single" w:sz="4" w:space="0" w:color="auto"/>
              <w:bottom w:val="single" w:sz="4" w:space="0" w:color="auto"/>
            </w:tcBorders>
          </w:tcPr>
          <w:p w:rsidR="00802497" w:rsidRPr="009B661C" w:rsidRDefault="009B661C" w:rsidP="00802497">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802497" w:rsidRPr="00802497" w:rsidRDefault="00802497" w:rsidP="00802497">
            <w:pPr>
              <w:spacing w:before="20" w:after="20"/>
              <w:ind w:firstLine="0"/>
              <w:jc w:val="center"/>
              <w:rPr>
                <w:sz w:val="22"/>
                <w:szCs w:val="22"/>
              </w:rPr>
            </w:pPr>
            <w:r w:rsidRPr="00802497">
              <w:rPr>
                <w:sz w:val="22"/>
                <w:szCs w:val="22"/>
              </w:rPr>
              <w:t>*</w:t>
            </w:r>
          </w:p>
        </w:tc>
      </w:tr>
      <w:tr w:rsidR="007B13E6" w:rsidRPr="00E256D0" w:rsidTr="0086793A">
        <w:tc>
          <w:tcPr>
            <w:tcW w:w="2943" w:type="dxa"/>
            <w:tcBorders>
              <w:top w:val="single" w:sz="4" w:space="0" w:color="auto"/>
              <w:bottom w:val="single" w:sz="4" w:space="0" w:color="auto"/>
            </w:tcBorders>
          </w:tcPr>
          <w:p w:rsidR="007B13E6" w:rsidRPr="00712ED9" w:rsidRDefault="007B13E6" w:rsidP="00802497">
            <w:pPr>
              <w:spacing w:before="20" w:after="20" w:line="240" w:lineRule="auto"/>
              <w:ind w:firstLine="0"/>
              <w:jc w:val="left"/>
              <w:rPr>
                <w:snapToGrid w:val="0"/>
                <w:sz w:val="22"/>
                <w:szCs w:val="22"/>
                <w:lang w:val="en-US"/>
              </w:rPr>
            </w:pPr>
            <w:r w:rsidRPr="00432441">
              <w:rPr>
                <w:snapToGrid w:val="0"/>
                <w:sz w:val="22"/>
                <w:szCs w:val="22"/>
                <w:lang w:val="en-US"/>
              </w:rPr>
              <w:t>ISO 8528-2</w:t>
            </w:r>
          </w:p>
        </w:tc>
        <w:tc>
          <w:tcPr>
            <w:tcW w:w="1418" w:type="dxa"/>
            <w:tcBorders>
              <w:top w:val="single" w:sz="4" w:space="0" w:color="auto"/>
              <w:bottom w:val="single" w:sz="4" w:space="0" w:color="auto"/>
            </w:tcBorders>
          </w:tcPr>
          <w:p w:rsidR="007B13E6" w:rsidRPr="009B661C" w:rsidRDefault="007B13E6" w:rsidP="006155EB">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7B13E6" w:rsidRPr="00802497" w:rsidRDefault="007B13E6" w:rsidP="006155EB">
            <w:pPr>
              <w:spacing w:before="20" w:after="20"/>
              <w:ind w:firstLine="0"/>
              <w:jc w:val="center"/>
              <w:rPr>
                <w:sz w:val="22"/>
                <w:szCs w:val="22"/>
              </w:rPr>
            </w:pPr>
            <w:r w:rsidRPr="00802497">
              <w:rPr>
                <w:sz w:val="22"/>
                <w:szCs w:val="22"/>
              </w:rPr>
              <w:t>*</w:t>
            </w:r>
          </w:p>
        </w:tc>
      </w:tr>
      <w:tr w:rsidR="007B13E6" w:rsidRPr="00E256D0" w:rsidTr="0086793A">
        <w:tc>
          <w:tcPr>
            <w:tcW w:w="2943" w:type="dxa"/>
            <w:tcBorders>
              <w:top w:val="single" w:sz="4" w:space="0" w:color="auto"/>
              <w:bottom w:val="single" w:sz="4" w:space="0" w:color="auto"/>
            </w:tcBorders>
          </w:tcPr>
          <w:p w:rsidR="007B13E6" w:rsidRPr="00712ED9" w:rsidRDefault="007B13E6" w:rsidP="00802497">
            <w:pPr>
              <w:spacing w:before="20" w:after="20" w:line="240" w:lineRule="auto"/>
              <w:ind w:firstLine="0"/>
              <w:jc w:val="left"/>
              <w:rPr>
                <w:snapToGrid w:val="0"/>
                <w:sz w:val="22"/>
                <w:szCs w:val="22"/>
                <w:lang w:val="en-US"/>
              </w:rPr>
            </w:pPr>
            <w:r w:rsidRPr="00432441">
              <w:rPr>
                <w:snapToGrid w:val="0"/>
                <w:sz w:val="22"/>
                <w:szCs w:val="22"/>
                <w:lang w:val="en-US"/>
              </w:rPr>
              <w:t>ISO 15619</w:t>
            </w:r>
          </w:p>
        </w:tc>
        <w:tc>
          <w:tcPr>
            <w:tcW w:w="1418" w:type="dxa"/>
            <w:tcBorders>
              <w:top w:val="single" w:sz="4" w:space="0" w:color="auto"/>
              <w:bottom w:val="single" w:sz="4" w:space="0" w:color="auto"/>
            </w:tcBorders>
          </w:tcPr>
          <w:p w:rsidR="007B13E6" w:rsidRPr="009B661C" w:rsidRDefault="007B13E6" w:rsidP="006155EB">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7B13E6" w:rsidRPr="00802497" w:rsidRDefault="007B13E6" w:rsidP="006155EB">
            <w:pPr>
              <w:spacing w:before="20" w:after="20"/>
              <w:ind w:firstLine="0"/>
              <w:jc w:val="center"/>
              <w:rPr>
                <w:sz w:val="22"/>
                <w:szCs w:val="22"/>
              </w:rPr>
            </w:pPr>
            <w:r w:rsidRPr="00802497">
              <w:rPr>
                <w:sz w:val="22"/>
                <w:szCs w:val="22"/>
              </w:rPr>
              <w:t>*</w:t>
            </w:r>
          </w:p>
        </w:tc>
      </w:tr>
      <w:tr w:rsidR="007B13E6" w:rsidRPr="00E256D0" w:rsidTr="0086793A">
        <w:tc>
          <w:tcPr>
            <w:tcW w:w="2943" w:type="dxa"/>
            <w:tcBorders>
              <w:top w:val="single" w:sz="4" w:space="0" w:color="auto"/>
              <w:bottom w:val="single" w:sz="4" w:space="0" w:color="auto"/>
            </w:tcBorders>
          </w:tcPr>
          <w:p w:rsidR="007B13E6" w:rsidRPr="00712ED9" w:rsidRDefault="007B13E6" w:rsidP="00802497">
            <w:pPr>
              <w:spacing w:before="20" w:after="20" w:line="240" w:lineRule="auto"/>
              <w:ind w:firstLine="0"/>
              <w:jc w:val="left"/>
              <w:rPr>
                <w:snapToGrid w:val="0"/>
                <w:sz w:val="22"/>
                <w:szCs w:val="22"/>
                <w:lang w:val="en-US"/>
              </w:rPr>
            </w:pPr>
            <w:r w:rsidRPr="00432441">
              <w:rPr>
                <w:snapToGrid w:val="0"/>
                <w:sz w:val="22"/>
                <w:szCs w:val="22"/>
                <w:lang w:val="en-US"/>
              </w:rPr>
              <w:t>IEC 60942</w:t>
            </w:r>
          </w:p>
        </w:tc>
        <w:tc>
          <w:tcPr>
            <w:tcW w:w="1418" w:type="dxa"/>
            <w:tcBorders>
              <w:top w:val="single" w:sz="4" w:space="0" w:color="auto"/>
              <w:bottom w:val="single" w:sz="4" w:space="0" w:color="auto"/>
            </w:tcBorders>
          </w:tcPr>
          <w:p w:rsidR="007B13E6" w:rsidRPr="009B661C" w:rsidRDefault="007B13E6" w:rsidP="006155EB">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7B13E6" w:rsidRPr="00802497" w:rsidRDefault="007B13E6" w:rsidP="006155EB">
            <w:pPr>
              <w:spacing w:before="20" w:after="20"/>
              <w:ind w:firstLine="0"/>
              <w:jc w:val="center"/>
              <w:rPr>
                <w:sz w:val="22"/>
                <w:szCs w:val="22"/>
              </w:rPr>
            </w:pPr>
            <w:r w:rsidRPr="00802497">
              <w:rPr>
                <w:sz w:val="22"/>
                <w:szCs w:val="22"/>
              </w:rPr>
              <w:t>*</w:t>
            </w:r>
          </w:p>
        </w:tc>
      </w:tr>
      <w:tr w:rsidR="007B13E6" w:rsidRPr="00E256D0" w:rsidTr="0086793A">
        <w:tc>
          <w:tcPr>
            <w:tcW w:w="2943" w:type="dxa"/>
            <w:tcBorders>
              <w:top w:val="single" w:sz="4" w:space="0" w:color="auto"/>
              <w:bottom w:val="single" w:sz="4" w:space="0" w:color="auto"/>
            </w:tcBorders>
          </w:tcPr>
          <w:p w:rsidR="007B13E6" w:rsidRPr="00712ED9" w:rsidRDefault="007B13E6" w:rsidP="00802497">
            <w:pPr>
              <w:spacing w:before="20" w:after="20" w:line="240" w:lineRule="auto"/>
              <w:ind w:firstLine="0"/>
              <w:jc w:val="left"/>
              <w:rPr>
                <w:snapToGrid w:val="0"/>
                <w:sz w:val="22"/>
                <w:szCs w:val="22"/>
                <w:lang w:val="en-US"/>
              </w:rPr>
            </w:pPr>
            <w:r w:rsidRPr="00432441">
              <w:rPr>
                <w:snapToGrid w:val="0"/>
                <w:sz w:val="22"/>
                <w:szCs w:val="22"/>
                <w:lang w:val="en-US"/>
              </w:rPr>
              <w:t>IEC 60974-1</w:t>
            </w:r>
          </w:p>
        </w:tc>
        <w:tc>
          <w:tcPr>
            <w:tcW w:w="1418" w:type="dxa"/>
            <w:tcBorders>
              <w:top w:val="single" w:sz="4" w:space="0" w:color="auto"/>
              <w:bottom w:val="single" w:sz="4" w:space="0" w:color="auto"/>
            </w:tcBorders>
          </w:tcPr>
          <w:p w:rsidR="007B13E6" w:rsidRPr="00E14628" w:rsidRDefault="007B13E6" w:rsidP="006155EB">
            <w:pPr>
              <w:spacing w:before="20" w:after="20" w:line="240" w:lineRule="auto"/>
              <w:ind w:left="-113" w:right="-113" w:firstLine="0"/>
              <w:jc w:val="center"/>
              <w:rPr>
                <w:rFonts w:eastAsia="MS Mincho" w:cs="Arial"/>
                <w:snapToGrid w:val="0"/>
                <w:sz w:val="22"/>
                <w:szCs w:val="22"/>
                <w:lang w:val="en-US"/>
              </w:rPr>
            </w:pPr>
            <w:r>
              <w:rPr>
                <w:rFonts w:eastAsia="MS Mincho" w:cs="Arial"/>
                <w:snapToGrid w:val="0"/>
                <w:sz w:val="22"/>
                <w:szCs w:val="22"/>
                <w:lang w:val="en-US"/>
              </w:rPr>
              <w:t>IDT</w:t>
            </w:r>
          </w:p>
        </w:tc>
        <w:tc>
          <w:tcPr>
            <w:tcW w:w="5670" w:type="dxa"/>
            <w:tcBorders>
              <w:top w:val="single" w:sz="4" w:space="0" w:color="auto"/>
              <w:bottom w:val="single" w:sz="4" w:space="0" w:color="auto"/>
            </w:tcBorders>
          </w:tcPr>
          <w:p w:rsidR="007B13E6" w:rsidRPr="00802497" w:rsidRDefault="007B13E6" w:rsidP="007B13E6">
            <w:pPr>
              <w:spacing w:before="20" w:after="20"/>
              <w:ind w:firstLine="0"/>
              <w:rPr>
                <w:sz w:val="22"/>
                <w:szCs w:val="22"/>
              </w:rPr>
            </w:pPr>
            <w:r w:rsidRPr="007B13E6">
              <w:rPr>
                <w:sz w:val="22"/>
                <w:szCs w:val="22"/>
              </w:rPr>
              <w:t>ГОСТ IEC 60974-1-2018 «Оборудование для дуговой сварки. Часть 1. Сварочные источники питания»</w:t>
            </w:r>
          </w:p>
        </w:tc>
      </w:tr>
      <w:tr w:rsidR="007B13E6" w:rsidRPr="00E256D0" w:rsidTr="0086793A">
        <w:tc>
          <w:tcPr>
            <w:tcW w:w="2943" w:type="dxa"/>
            <w:tcBorders>
              <w:top w:val="single" w:sz="4" w:space="0" w:color="auto"/>
              <w:bottom w:val="single" w:sz="4" w:space="0" w:color="auto"/>
            </w:tcBorders>
          </w:tcPr>
          <w:p w:rsidR="007B13E6" w:rsidRPr="00910785" w:rsidRDefault="007B13E6" w:rsidP="00802497">
            <w:pPr>
              <w:spacing w:before="20" w:after="20" w:line="240" w:lineRule="auto"/>
              <w:ind w:firstLine="0"/>
              <w:jc w:val="left"/>
              <w:rPr>
                <w:rFonts w:eastAsia="MS Mincho" w:cs="Arial"/>
                <w:snapToGrid w:val="0"/>
                <w:sz w:val="22"/>
                <w:szCs w:val="22"/>
              </w:rPr>
            </w:pPr>
            <w:r w:rsidRPr="00712ED9">
              <w:rPr>
                <w:snapToGrid w:val="0"/>
                <w:sz w:val="22"/>
                <w:szCs w:val="22"/>
                <w:lang w:val="en-US"/>
              </w:rPr>
              <w:t>IEC 61260</w:t>
            </w:r>
            <w:r w:rsidRPr="00712ED9">
              <w:rPr>
                <w:snapToGrid w:val="0"/>
                <w:sz w:val="22"/>
                <w:szCs w:val="22"/>
                <w:lang w:val="en-US"/>
              </w:rPr>
              <w:noBreakHyphen/>
              <w:t>1</w:t>
            </w:r>
          </w:p>
        </w:tc>
        <w:tc>
          <w:tcPr>
            <w:tcW w:w="1418" w:type="dxa"/>
            <w:tcBorders>
              <w:top w:val="single" w:sz="4" w:space="0" w:color="auto"/>
              <w:bottom w:val="single" w:sz="4" w:space="0" w:color="auto"/>
            </w:tcBorders>
          </w:tcPr>
          <w:p w:rsidR="007B13E6" w:rsidRPr="009B661C" w:rsidRDefault="007B13E6" w:rsidP="00F63E36">
            <w:pPr>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7B13E6" w:rsidRPr="00802497" w:rsidRDefault="007B13E6" w:rsidP="00F63E36">
            <w:pPr>
              <w:spacing w:before="20" w:after="20"/>
              <w:ind w:firstLine="0"/>
              <w:jc w:val="center"/>
              <w:rPr>
                <w:sz w:val="22"/>
                <w:szCs w:val="22"/>
              </w:rPr>
            </w:pPr>
            <w:r w:rsidRPr="00802497">
              <w:rPr>
                <w:sz w:val="22"/>
                <w:szCs w:val="22"/>
              </w:rPr>
              <w:t>*</w:t>
            </w:r>
          </w:p>
        </w:tc>
      </w:tr>
      <w:tr w:rsidR="007B13E6" w:rsidRPr="00E256D0" w:rsidTr="0086793A">
        <w:tc>
          <w:tcPr>
            <w:tcW w:w="2943" w:type="dxa"/>
            <w:tcBorders>
              <w:top w:val="single" w:sz="4" w:space="0" w:color="auto"/>
              <w:bottom w:val="single" w:sz="4" w:space="0" w:color="auto"/>
            </w:tcBorders>
          </w:tcPr>
          <w:p w:rsidR="007B13E6" w:rsidRPr="006A3048" w:rsidRDefault="007B13E6" w:rsidP="00F63E36">
            <w:pPr>
              <w:suppressAutoHyphens/>
              <w:spacing w:before="20" w:after="20" w:line="240" w:lineRule="auto"/>
              <w:ind w:firstLine="0"/>
              <w:jc w:val="left"/>
              <w:rPr>
                <w:rFonts w:eastAsia="MS Mincho" w:cs="Arial"/>
                <w:snapToGrid w:val="0"/>
                <w:sz w:val="22"/>
                <w:szCs w:val="22"/>
              </w:rPr>
            </w:pPr>
            <w:r w:rsidRPr="00E14628">
              <w:rPr>
                <w:noProof/>
                <w:sz w:val="22"/>
                <w:szCs w:val="22"/>
                <w:lang w:val="en-US"/>
              </w:rPr>
              <w:t>IEC 61672</w:t>
            </w:r>
            <w:r w:rsidRPr="00E14628">
              <w:rPr>
                <w:noProof/>
                <w:sz w:val="22"/>
                <w:szCs w:val="22"/>
                <w:lang w:val="en-US"/>
              </w:rPr>
              <w:noBreakHyphen/>
              <w:t>1</w:t>
            </w:r>
            <w:r>
              <w:rPr>
                <w:noProof/>
                <w:sz w:val="22"/>
                <w:szCs w:val="22"/>
              </w:rPr>
              <w:t>:2013</w:t>
            </w:r>
          </w:p>
        </w:tc>
        <w:tc>
          <w:tcPr>
            <w:tcW w:w="1418" w:type="dxa"/>
            <w:tcBorders>
              <w:top w:val="single" w:sz="4" w:space="0" w:color="auto"/>
              <w:bottom w:val="single" w:sz="4" w:space="0" w:color="auto"/>
            </w:tcBorders>
          </w:tcPr>
          <w:p w:rsidR="007B13E6" w:rsidRPr="00712ED9" w:rsidRDefault="007B13E6" w:rsidP="00F63E36">
            <w:pPr>
              <w:suppressAutoHyphens/>
              <w:spacing w:before="20" w:after="20" w:line="240" w:lineRule="auto"/>
              <w:ind w:left="-113" w:right="-113" w:firstLine="0"/>
              <w:jc w:val="center"/>
              <w:rPr>
                <w:rFonts w:eastAsia="MS Mincho" w:cs="Arial"/>
                <w:snapToGrid w:val="0"/>
                <w:sz w:val="22"/>
                <w:szCs w:val="22"/>
              </w:rPr>
            </w:pPr>
            <w:r>
              <w:rPr>
                <w:rFonts w:eastAsia="MS Mincho" w:cs="Arial"/>
                <w:snapToGrid w:val="0"/>
                <w:sz w:val="22"/>
                <w:szCs w:val="22"/>
              </w:rPr>
              <w:t>–</w:t>
            </w:r>
          </w:p>
        </w:tc>
        <w:tc>
          <w:tcPr>
            <w:tcW w:w="5670" w:type="dxa"/>
            <w:tcBorders>
              <w:top w:val="single" w:sz="4" w:space="0" w:color="auto"/>
              <w:bottom w:val="single" w:sz="4" w:space="0" w:color="auto"/>
            </w:tcBorders>
          </w:tcPr>
          <w:p w:rsidR="007B13E6" w:rsidRPr="00E14628" w:rsidRDefault="007B13E6" w:rsidP="009B661C">
            <w:pPr>
              <w:suppressAutoHyphens/>
              <w:spacing w:before="20" w:after="20"/>
              <w:ind w:firstLine="0"/>
              <w:jc w:val="center"/>
              <w:rPr>
                <w:rFonts w:eastAsia="MS Mincho" w:cs="Arial"/>
                <w:snapToGrid w:val="0"/>
                <w:sz w:val="22"/>
                <w:szCs w:val="22"/>
              </w:rPr>
            </w:pPr>
            <w:r>
              <w:rPr>
                <w:rFonts w:eastAsia="MS Mincho" w:cs="Arial"/>
                <w:snapToGrid w:val="0"/>
                <w:sz w:val="22"/>
                <w:szCs w:val="22"/>
              </w:rPr>
              <w:t>*</w:t>
            </w:r>
          </w:p>
        </w:tc>
      </w:tr>
      <w:tr w:rsidR="007B13E6" w:rsidRPr="00E256D0" w:rsidTr="00F63E36">
        <w:tc>
          <w:tcPr>
            <w:tcW w:w="10031" w:type="dxa"/>
            <w:gridSpan w:val="3"/>
            <w:tcBorders>
              <w:top w:val="single" w:sz="4" w:space="0" w:color="auto"/>
              <w:bottom w:val="single" w:sz="4" w:space="0" w:color="auto"/>
            </w:tcBorders>
          </w:tcPr>
          <w:p w:rsidR="007B13E6" w:rsidRPr="00AE0431" w:rsidRDefault="007B13E6" w:rsidP="00F63E36">
            <w:pPr>
              <w:spacing w:before="60"/>
              <w:ind w:left="-57" w:right="-57"/>
              <w:rPr>
                <w:snapToGrid w:val="0"/>
                <w:sz w:val="20"/>
                <w:szCs w:val="18"/>
              </w:rPr>
            </w:pPr>
            <w:r>
              <w:rPr>
                <w:snapToGrid w:val="0"/>
                <w:spacing w:val="40"/>
                <w:sz w:val="20"/>
                <w:szCs w:val="18"/>
              </w:rPr>
              <w:t xml:space="preserve">* </w:t>
            </w:r>
            <w:r w:rsidRPr="00AE0431">
              <w:rPr>
                <w:snapToGrid w:val="0"/>
                <w:sz w:val="20"/>
                <w:szCs w:val="18"/>
              </w:rPr>
              <w:t>Соответствующий межгосударственный</w:t>
            </w:r>
            <w:r>
              <w:rPr>
                <w:snapToGrid w:val="0"/>
                <w:sz w:val="20"/>
                <w:szCs w:val="18"/>
              </w:rPr>
              <w:t xml:space="preserve"> стандарт отсутствует. До его принятия рекомендуется использовать перевод на русский язык данного международного стандарта.</w:t>
            </w:r>
          </w:p>
          <w:p w:rsidR="007B13E6" w:rsidRPr="00A20A9B" w:rsidRDefault="007B13E6" w:rsidP="00F63E36">
            <w:pPr>
              <w:ind w:left="-57" w:right="-57"/>
              <w:rPr>
                <w:sz w:val="20"/>
                <w:szCs w:val="18"/>
              </w:rPr>
            </w:pPr>
            <w:r w:rsidRPr="00A20A9B">
              <w:rPr>
                <w:snapToGrid w:val="0"/>
                <w:spacing w:val="40"/>
                <w:sz w:val="20"/>
                <w:szCs w:val="18"/>
              </w:rPr>
              <w:t>Примечание</w:t>
            </w:r>
            <w:r w:rsidRPr="00A20A9B">
              <w:rPr>
                <w:snapToGrid w:val="0"/>
                <w:sz w:val="20"/>
                <w:szCs w:val="18"/>
              </w:rPr>
              <w:t xml:space="preserve"> – </w:t>
            </w:r>
            <w:r w:rsidRPr="00A20A9B">
              <w:rPr>
                <w:sz w:val="20"/>
                <w:szCs w:val="18"/>
              </w:rPr>
              <w:t>В настоящей таблице использован</w:t>
            </w:r>
            <w:r>
              <w:rPr>
                <w:sz w:val="20"/>
                <w:szCs w:val="18"/>
              </w:rPr>
              <w:t>о</w:t>
            </w:r>
            <w:r w:rsidRPr="00A20A9B">
              <w:rPr>
                <w:sz w:val="20"/>
                <w:szCs w:val="18"/>
              </w:rPr>
              <w:t xml:space="preserve"> следующ</w:t>
            </w:r>
            <w:r>
              <w:rPr>
                <w:sz w:val="20"/>
                <w:szCs w:val="18"/>
              </w:rPr>
              <w:t>ие</w:t>
            </w:r>
            <w:r w:rsidRPr="00A20A9B">
              <w:rPr>
                <w:sz w:val="20"/>
                <w:szCs w:val="18"/>
              </w:rPr>
              <w:t xml:space="preserve"> условн</w:t>
            </w:r>
            <w:r>
              <w:rPr>
                <w:sz w:val="20"/>
                <w:szCs w:val="18"/>
              </w:rPr>
              <w:t>ы</w:t>
            </w:r>
            <w:r w:rsidRPr="00A20A9B">
              <w:rPr>
                <w:sz w:val="20"/>
                <w:szCs w:val="18"/>
              </w:rPr>
              <w:t>е обозначени</w:t>
            </w:r>
            <w:r>
              <w:rPr>
                <w:sz w:val="20"/>
                <w:szCs w:val="18"/>
              </w:rPr>
              <w:t>я</w:t>
            </w:r>
            <w:r w:rsidRPr="00A20A9B">
              <w:rPr>
                <w:sz w:val="20"/>
                <w:szCs w:val="18"/>
              </w:rPr>
              <w:t xml:space="preserve"> степ</w:t>
            </w:r>
            <w:r w:rsidRPr="00A20A9B">
              <w:rPr>
                <w:sz w:val="20"/>
                <w:szCs w:val="18"/>
              </w:rPr>
              <w:t>е</w:t>
            </w:r>
            <w:r w:rsidRPr="00A20A9B">
              <w:rPr>
                <w:sz w:val="20"/>
                <w:szCs w:val="18"/>
              </w:rPr>
              <w:t>ни соответствия стандарт</w:t>
            </w:r>
            <w:r>
              <w:rPr>
                <w:sz w:val="20"/>
                <w:szCs w:val="18"/>
              </w:rPr>
              <w:t>ов</w:t>
            </w:r>
            <w:r w:rsidRPr="00A20A9B">
              <w:rPr>
                <w:sz w:val="20"/>
                <w:szCs w:val="18"/>
              </w:rPr>
              <w:t>:</w:t>
            </w:r>
          </w:p>
          <w:p w:rsidR="007B13E6" w:rsidRPr="00866346" w:rsidRDefault="007B13E6" w:rsidP="006664ED">
            <w:pPr>
              <w:widowControl w:val="0"/>
              <w:tabs>
                <w:tab w:val="left" w:pos="-4678"/>
                <w:tab w:val="left" w:pos="-1701"/>
              </w:tabs>
              <w:spacing w:before="20"/>
              <w:ind w:left="709" w:firstLine="0"/>
              <w:rPr>
                <w:sz w:val="20"/>
                <w:szCs w:val="18"/>
              </w:rPr>
            </w:pPr>
            <w:r>
              <w:rPr>
                <w:sz w:val="20"/>
                <w:szCs w:val="18"/>
              </w:rPr>
              <w:t xml:space="preserve">- </w:t>
            </w:r>
            <w:r>
              <w:rPr>
                <w:sz w:val="20"/>
                <w:szCs w:val="18"/>
                <w:lang w:val="en-US"/>
              </w:rPr>
              <w:t>IDT</w:t>
            </w:r>
            <w:r>
              <w:rPr>
                <w:sz w:val="20"/>
                <w:szCs w:val="18"/>
              </w:rPr>
              <w:t xml:space="preserve"> – идентичные стандарты.</w:t>
            </w:r>
          </w:p>
        </w:tc>
      </w:tr>
    </w:tbl>
    <w:p w:rsidR="006664ED" w:rsidRDefault="006664ED">
      <w:pPr>
        <w:spacing w:line="240" w:lineRule="auto"/>
        <w:ind w:firstLine="0"/>
        <w:jc w:val="left"/>
        <w:rPr>
          <w:sz w:val="22"/>
          <w:szCs w:val="22"/>
          <w:lang w:val="en-US"/>
        </w:rPr>
      </w:pPr>
    </w:p>
    <w:p w:rsidR="00432441" w:rsidRPr="00432441" w:rsidRDefault="00432441">
      <w:pPr>
        <w:spacing w:line="240" w:lineRule="auto"/>
        <w:ind w:firstLine="0"/>
        <w:jc w:val="left"/>
        <w:rPr>
          <w:sz w:val="22"/>
          <w:szCs w:val="22"/>
        </w:rPr>
      </w:pPr>
    </w:p>
    <w:p w:rsidR="006664ED" w:rsidRPr="00967A12" w:rsidRDefault="006664ED" w:rsidP="006664ED">
      <w:pPr>
        <w:pStyle w:val="ANNEX"/>
        <w:numPr>
          <w:ilvl w:val="0"/>
          <w:numId w:val="0"/>
        </w:numPr>
        <w:spacing w:before="240" w:after="360" w:line="360" w:lineRule="auto"/>
        <w:ind w:left="425" w:hanging="425"/>
        <w:rPr>
          <w:rFonts w:cs="Arial"/>
          <w:sz w:val="24"/>
          <w:szCs w:val="24"/>
          <w:lang w:val="ru-RU"/>
        </w:rPr>
      </w:pPr>
      <w:bookmarkStart w:id="23" w:name="_Toc480553630"/>
      <w:bookmarkStart w:id="24" w:name="_Toc491445280"/>
      <w:bookmarkStart w:id="25" w:name="_Toc501378959"/>
      <w:r w:rsidRPr="00967A12">
        <w:rPr>
          <w:rFonts w:cs="Arial"/>
          <w:sz w:val="24"/>
          <w:szCs w:val="24"/>
          <w:lang w:val="ru-RU"/>
        </w:rPr>
        <w:lastRenderedPageBreak/>
        <w:t>Библиография</w:t>
      </w:r>
      <w:bookmarkEnd w:id="23"/>
      <w:bookmarkEnd w:id="24"/>
      <w:bookmarkEnd w:id="25"/>
    </w:p>
    <w:p w:rsidR="006155EB" w:rsidRPr="005108F8"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 xml:space="preserve">ISO 3740:2019 </w:t>
      </w:r>
      <w:r w:rsidRPr="006155EB">
        <w:rPr>
          <w:rFonts w:eastAsia="MS Mincho" w:cs="Arial"/>
          <w:sz w:val="22"/>
          <w:szCs w:val="22"/>
          <w:lang w:val="en-US"/>
        </w:rPr>
        <w:tab/>
        <w:t>Acoustics — Determination of sound power levels of noise sources — Guidelines for the use of basic standards (</w:t>
      </w:r>
      <w:bookmarkStart w:id="26" w:name="_Hlk92275000"/>
      <w:r w:rsidRPr="006155EB">
        <w:rPr>
          <w:sz w:val="22"/>
          <w:szCs w:val="22"/>
          <w:lang w:val="ru-RU"/>
        </w:rPr>
        <w:t>Акустика</w:t>
      </w:r>
      <w:r w:rsidRPr="006155EB">
        <w:rPr>
          <w:sz w:val="22"/>
          <w:szCs w:val="22"/>
          <w:lang w:val="en-US"/>
        </w:rPr>
        <w:t>.</w:t>
      </w:r>
      <w:bookmarkEnd w:id="26"/>
      <w:r w:rsidRPr="006155EB">
        <w:rPr>
          <w:sz w:val="22"/>
          <w:szCs w:val="22"/>
          <w:lang w:val="en-US"/>
        </w:rPr>
        <w:t xml:space="preserve"> </w:t>
      </w:r>
      <w:r w:rsidRPr="006155EB">
        <w:rPr>
          <w:sz w:val="22"/>
          <w:szCs w:val="22"/>
          <w:lang w:val="ru-RU"/>
        </w:rPr>
        <w:t>Определение</w:t>
      </w:r>
      <w:r w:rsidRPr="005108F8">
        <w:rPr>
          <w:sz w:val="22"/>
          <w:szCs w:val="22"/>
          <w:lang w:val="ru-RU"/>
        </w:rPr>
        <w:t xml:space="preserve"> </w:t>
      </w:r>
      <w:r w:rsidRPr="006155EB">
        <w:rPr>
          <w:sz w:val="22"/>
          <w:szCs w:val="22"/>
          <w:lang w:val="ru-RU"/>
        </w:rPr>
        <w:t>уро</w:t>
      </w:r>
      <w:r w:rsidRPr="006155EB">
        <w:rPr>
          <w:sz w:val="22"/>
          <w:szCs w:val="22"/>
          <w:lang w:val="ru-RU"/>
        </w:rPr>
        <w:t>в</w:t>
      </w:r>
      <w:r w:rsidRPr="006155EB">
        <w:rPr>
          <w:sz w:val="22"/>
          <w:szCs w:val="22"/>
          <w:lang w:val="ru-RU"/>
        </w:rPr>
        <w:t>ней</w:t>
      </w:r>
      <w:r w:rsidRPr="005108F8">
        <w:rPr>
          <w:sz w:val="22"/>
          <w:szCs w:val="22"/>
          <w:lang w:val="ru-RU"/>
        </w:rPr>
        <w:t xml:space="preserve"> </w:t>
      </w:r>
      <w:r w:rsidRPr="006155EB">
        <w:rPr>
          <w:sz w:val="22"/>
          <w:szCs w:val="22"/>
          <w:lang w:val="ru-RU"/>
        </w:rPr>
        <w:t>звуковой</w:t>
      </w:r>
      <w:r w:rsidRPr="005108F8">
        <w:rPr>
          <w:sz w:val="22"/>
          <w:szCs w:val="22"/>
          <w:lang w:val="ru-RU"/>
        </w:rPr>
        <w:t xml:space="preserve"> </w:t>
      </w:r>
      <w:r w:rsidRPr="006155EB">
        <w:rPr>
          <w:sz w:val="22"/>
          <w:szCs w:val="22"/>
          <w:lang w:val="ru-RU"/>
        </w:rPr>
        <w:t>мощности</w:t>
      </w:r>
      <w:r w:rsidRPr="005108F8">
        <w:rPr>
          <w:sz w:val="22"/>
          <w:szCs w:val="22"/>
          <w:lang w:val="ru-RU"/>
        </w:rPr>
        <w:t xml:space="preserve"> </w:t>
      </w:r>
      <w:r w:rsidRPr="006155EB">
        <w:rPr>
          <w:sz w:val="22"/>
          <w:szCs w:val="22"/>
          <w:lang w:val="ru-RU"/>
        </w:rPr>
        <w:t>источников</w:t>
      </w:r>
      <w:r w:rsidRPr="005108F8">
        <w:rPr>
          <w:sz w:val="22"/>
          <w:szCs w:val="22"/>
          <w:lang w:val="ru-RU"/>
        </w:rPr>
        <w:t xml:space="preserve"> </w:t>
      </w:r>
      <w:r w:rsidRPr="006155EB">
        <w:rPr>
          <w:sz w:val="22"/>
          <w:szCs w:val="22"/>
          <w:lang w:val="ru-RU"/>
        </w:rPr>
        <w:t>шума</w:t>
      </w:r>
      <w:r w:rsidRPr="005108F8">
        <w:rPr>
          <w:sz w:val="22"/>
          <w:szCs w:val="22"/>
          <w:lang w:val="ru-RU"/>
        </w:rPr>
        <w:t xml:space="preserve">. </w:t>
      </w:r>
      <w:proofErr w:type="gramStart"/>
      <w:r w:rsidRPr="006155EB">
        <w:rPr>
          <w:sz w:val="22"/>
          <w:szCs w:val="22"/>
          <w:lang w:val="ru-RU"/>
        </w:rPr>
        <w:t>Руководство</w:t>
      </w:r>
      <w:r w:rsidRPr="005108F8">
        <w:rPr>
          <w:sz w:val="22"/>
          <w:szCs w:val="22"/>
          <w:lang w:val="ru-RU"/>
        </w:rPr>
        <w:t xml:space="preserve"> </w:t>
      </w:r>
      <w:r w:rsidRPr="006155EB">
        <w:rPr>
          <w:sz w:val="22"/>
          <w:szCs w:val="22"/>
          <w:lang w:val="ru-RU"/>
        </w:rPr>
        <w:t>по</w:t>
      </w:r>
      <w:r w:rsidRPr="005108F8">
        <w:rPr>
          <w:sz w:val="22"/>
          <w:szCs w:val="22"/>
          <w:lang w:val="ru-RU"/>
        </w:rPr>
        <w:t xml:space="preserve"> </w:t>
      </w:r>
      <w:r w:rsidRPr="006155EB">
        <w:rPr>
          <w:sz w:val="22"/>
          <w:szCs w:val="22"/>
          <w:lang w:val="ru-RU"/>
        </w:rPr>
        <w:t>примен</w:t>
      </w:r>
      <w:r w:rsidRPr="006155EB">
        <w:rPr>
          <w:sz w:val="22"/>
          <w:szCs w:val="22"/>
          <w:lang w:val="ru-RU"/>
        </w:rPr>
        <w:t>е</w:t>
      </w:r>
      <w:r w:rsidRPr="006155EB">
        <w:rPr>
          <w:sz w:val="22"/>
          <w:szCs w:val="22"/>
          <w:lang w:val="ru-RU"/>
        </w:rPr>
        <w:t>нию</w:t>
      </w:r>
      <w:r w:rsidRPr="005108F8">
        <w:rPr>
          <w:sz w:val="22"/>
          <w:szCs w:val="22"/>
          <w:lang w:val="ru-RU"/>
        </w:rPr>
        <w:t xml:space="preserve"> </w:t>
      </w:r>
      <w:r w:rsidRPr="006155EB">
        <w:rPr>
          <w:sz w:val="22"/>
          <w:szCs w:val="22"/>
          <w:lang w:val="ru-RU"/>
        </w:rPr>
        <w:t>базовых</w:t>
      </w:r>
      <w:r w:rsidRPr="005108F8">
        <w:rPr>
          <w:sz w:val="22"/>
          <w:szCs w:val="22"/>
          <w:lang w:val="ru-RU"/>
        </w:rPr>
        <w:t xml:space="preserve"> </w:t>
      </w:r>
      <w:r w:rsidRPr="006155EB">
        <w:rPr>
          <w:sz w:val="22"/>
          <w:szCs w:val="22"/>
          <w:lang w:val="ru-RU"/>
        </w:rPr>
        <w:t>стандартов</w:t>
      </w:r>
      <w:r w:rsidRPr="005108F8">
        <w:rPr>
          <w:rFonts w:eastAsia="MS Mincho" w:cs="Arial"/>
          <w:sz w:val="22"/>
          <w:szCs w:val="22"/>
          <w:lang w:val="ru-RU"/>
        </w:rPr>
        <w:t>)</w:t>
      </w:r>
      <w:proofErr w:type="gramEnd"/>
    </w:p>
    <w:p w:rsidR="006155EB" w:rsidRPr="005108F8"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3741:2010</w:t>
      </w:r>
      <w:r w:rsidRPr="006155EB">
        <w:rPr>
          <w:rFonts w:eastAsia="MS Mincho" w:cs="Arial"/>
          <w:sz w:val="22"/>
          <w:szCs w:val="22"/>
          <w:lang w:val="en-US"/>
        </w:rPr>
        <w:tab/>
        <w:t xml:space="preserve">Acoustics — Determination of sound power levels and </w:t>
      </w:r>
      <w:proofErr w:type="gramStart"/>
      <w:r w:rsidRPr="006155EB">
        <w:rPr>
          <w:rFonts w:eastAsia="MS Mincho" w:cs="Arial"/>
          <w:sz w:val="22"/>
          <w:szCs w:val="22"/>
          <w:lang w:val="en-US"/>
        </w:rPr>
        <w:t>sound</w:t>
      </w:r>
      <w:proofErr w:type="gramEnd"/>
      <w:r w:rsidRPr="006155EB">
        <w:rPr>
          <w:rFonts w:eastAsia="MS Mincho" w:cs="Arial"/>
          <w:sz w:val="22"/>
          <w:szCs w:val="22"/>
          <w:lang w:val="en-US"/>
        </w:rPr>
        <w:t xml:space="preserve"> energy le</w:t>
      </w:r>
      <w:r w:rsidRPr="006155EB">
        <w:rPr>
          <w:rFonts w:eastAsia="MS Mincho" w:cs="Arial"/>
          <w:sz w:val="22"/>
          <w:szCs w:val="22"/>
          <w:lang w:val="en-US"/>
        </w:rPr>
        <w:t>v</w:t>
      </w:r>
      <w:r w:rsidRPr="006155EB">
        <w:rPr>
          <w:rFonts w:eastAsia="MS Mincho" w:cs="Arial"/>
          <w:sz w:val="22"/>
          <w:szCs w:val="22"/>
          <w:lang w:val="en-US"/>
        </w:rPr>
        <w:t>els of noise sources using sound pressure — Precision methods for r</w:t>
      </w:r>
      <w:r w:rsidRPr="006155EB">
        <w:rPr>
          <w:rFonts w:eastAsia="MS Mincho" w:cs="Arial"/>
          <w:sz w:val="22"/>
          <w:szCs w:val="22"/>
          <w:lang w:val="en-US"/>
        </w:rPr>
        <w:t>e</w:t>
      </w:r>
      <w:r w:rsidRPr="006155EB">
        <w:rPr>
          <w:rFonts w:eastAsia="MS Mincho" w:cs="Arial"/>
          <w:sz w:val="22"/>
          <w:szCs w:val="22"/>
          <w:lang w:val="en-US"/>
        </w:rPr>
        <w:t>verberation test rooms (</w:t>
      </w:r>
      <w:r w:rsidRPr="006155EB">
        <w:rPr>
          <w:sz w:val="22"/>
          <w:szCs w:val="22"/>
          <w:lang w:val="ru-RU"/>
        </w:rPr>
        <w:t>Акустика</w:t>
      </w:r>
      <w:r w:rsidRPr="006155EB">
        <w:rPr>
          <w:sz w:val="22"/>
          <w:szCs w:val="22"/>
          <w:lang w:val="en-US"/>
        </w:rPr>
        <w:t xml:space="preserve">. </w:t>
      </w:r>
      <w:r w:rsidRPr="006155EB">
        <w:rPr>
          <w:sz w:val="22"/>
          <w:szCs w:val="22"/>
          <w:lang w:val="ru-RU"/>
        </w:rPr>
        <w:t>Определение уровней звуковой мощности и звуковой энергии источников шума по звуковому давл</w:t>
      </w:r>
      <w:r w:rsidRPr="006155EB">
        <w:rPr>
          <w:sz w:val="22"/>
          <w:szCs w:val="22"/>
          <w:lang w:val="ru-RU"/>
        </w:rPr>
        <w:t>е</w:t>
      </w:r>
      <w:r w:rsidRPr="006155EB">
        <w:rPr>
          <w:sz w:val="22"/>
          <w:szCs w:val="22"/>
          <w:lang w:val="ru-RU"/>
        </w:rPr>
        <w:t xml:space="preserve">нию. </w:t>
      </w:r>
      <w:proofErr w:type="gramStart"/>
      <w:r w:rsidRPr="006155EB">
        <w:rPr>
          <w:sz w:val="22"/>
          <w:szCs w:val="22"/>
          <w:lang w:val="ru-RU"/>
        </w:rPr>
        <w:t>Точные методы для</w:t>
      </w:r>
      <w:r>
        <w:rPr>
          <w:sz w:val="22"/>
          <w:szCs w:val="22"/>
          <w:lang w:val="ru-RU"/>
        </w:rPr>
        <w:t xml:space="preserve"> </w:t>
      </w:r>
      <w:proofErr w:type="spellStart"/>
      <w:r w:rsidRPr="006155EB">
        <w:rPr>
          <w:sz w:val="22"/>
          <w:szCs w:val="22"/>
          <w:lang w:val="ru-RU"/>
        </w:rPr>
        <w:t>реверберационных</w:t>
      </w:r>
      <w:proofErr w:type="spellEnd"/>
      <w:r w:rsidRPr="006155EB">
        <w:rPr>
          <w:sz w:val="22"/>
          <w:szCs w:val="22"/>
          <w:lang w:val="ru-RU"/>
        </w:rPr>
        <w:t xml:space="preserve"> камер</w:t>
      </w:r>
      <w:r w:rsidRPr="005108F8">
        <w:rPr>
          <w:rFonts w:eastAsia="MS Mincho" w:cs="Arial"/>
          <w:sz w:val="22"/>
          <w:szCs w:val="22"/>
          <w:lang w:val="ru-RU"/>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3743-1:2010</w:t>
      </w:r>
      <w:r w:rsidRPr="006155EB">
        <w:rPr>
          <w:rFonts w:eastAsia="MS Mincho" w:cs="Arial"/>
          <w:sz w:val="22"/>
          <w:szCs w:val="22"/>
          <w:lang w:val="en-US"/>
        </w:rPr>
        <w:tab/>
        <w:t>Acoustics — Determination of sound power levels and sound energy le</w:t>
      </w:r>
      <w:r w:rsidRPr="006155EB">
        <w:rPr>
          <w:rFonts w:eastAsia="MS Mincho" w:cs="Arial"/>
          <w:sz w:val="22"/>
          <w:szCs w:val="22"/>
          <w:lang w:val="en-US"/>
        </w:rPr>
        <w:t>v</w:t>
      </w:r>
      <w:r w:rsidRPr="006155EB">
        <w:rPr>
          <w:rFonts w:eastAsia="MS Mincho" w:cs="Arial"/>
          <w:sz w:val="22"/>
          <w:szCs w:val="22"/>
          <w:lang w:val="en-US"/>
        </w:rPr>
        <w:t>els of noise sources using sound pressure — Engineering methods for small movable sources in reverberant fields — Part 1: Comparison met</w:t>
      </w:r>
      <w:r w:rsidRPr="006155EB">
        <w:rPr>
          <w:rFonts w:eastAsia="MS Mincho" w:cs="Arial"/>
          <w:sz w:val="22"/>
          <w:szCs w:val="22"/>
          <w:lang w:val="en-US"/>
        </w:rPr>
        <w:t>h</w:t>
      </w:r>
      <w:r w:rsidRPr="006155EB">
        <w:rPr>
          <w:rFonts w:eastAsia="MS Mincho" w:cs="Arial"/>
          <w:sz w:val="22"/>
          <w:szCs w:val="22"/>
          <w:lang w:val="en-US"/>
        </w:rPr>
        <w:t>od for a hard-walled test room (</w:t>
      </w:r>
      <w:r w:rsidRPr="006155EB">
        <w:rPr>
          <w:sz w:val="22"/>
          <w:szCs w:val="22"/>
          <w:lang w:val="ru-RU"/>
        </w:rPr>
        <w:t>Акустика</w:t>
      </w:r>
      <w:r w:rsidRPr="006155EB">
        <w:rPr>
          <w:sz w:val="22"/>
          <w:szCs w:val="22"/>
          <w:lang w:val="en-US"/>
        </w:rPr>
        <w:t xml:space="preserve">. </w:t>
      </w:r>
      <w:r w:rsidRPr="006155EB">
        <w:rPr>
          <w:sz w:val="22"/>
          <w:szCs w:val="22"/>
          <w:lang w:val="ru-RU"/>
        </w:rPr>
        <w:t>Определение</w:t>
      </w:r>
      <w:r w:rsidRPr="005108F8">
        <w:rPr>
          <w:sz w:val="22"/>
          <w:szCs w:val="22"/>
          <w:lang w:val="ru-RU"/>
        </w:rPr>
        <w:t xml:space="preserve"> </w:t>
      </w:r>
      <w:r w:rsidRPr="006155EB">
        <w:rPr>
          <w:sz w:val="22"/>
          <w:szCs w:val="22"/>
          <w:lang w:val="ru-RU"/>
        </w:rPr>
        <w:t>уровней</w:t>
      </w:r>
      <w:r w:rsidRPr="005108F8">
        <w:rPr>
          <w:sz w:val="22"/>
          <w:szCs w:val="22"/>
          <w:lang w:val="ru-RU"/>
        </w:rPr>
        <w:t xml:space="preserve"> </w:t>
      </w:r>
      <w:r w:rsidRPr="006155EB">
        <w:rPr>
          <w:sz w:val="22"/>
          <w:szCs w:val="22"/>
          <w:lang w:val="ru-RU"/>
        </w:rPr>
        <w:t>звук</w:t>
      </w:r>
      <w:r w:rsidRPr="006155EB">
        <w:rPr>
          <w:sz w:val="22"/>
          <w:szCs w:val="22"/>
          <w:lang w:val="ru-RU"/>
        </w:rPr>
        <w:t>о</w:t>
      </w:r>
      <w:r w:rsidRPr="006155EB">
        <w:rPr>
          <w:sz w:val="22"/>
          <w:szCs w:val="22"/>
          <w:lang w:val="ru-RU"/>
        </w:rPr>
        <w:t>вой</w:t>
      </w:r>
      <w:r w:rsidRPr="005108F8">
        <w:rPr>
          <w:sz w:val="22"/>
          <w:szCs w:val="22"/>
          <w:lang w:val="ru-RU"/>
        </w:rPr>
        <w:t xml:space="preserve"> </w:t>
      </w:r>
      <w:r w:rsidRPr="006155EB">
        <w:rPr>
          <w:sz w:val="22"/>
          <w:szCs w:val="22"/>
          <w:lang w:val="ru-RU"/>
        </w:rPr>
        <w:t>мощности</w:t>
      </w:r>
      <w:r w:rsidRPr="005108F8">
        <w:rPr>
          <w:sz w:val="22"/>
          <w:szCs w:val="22"/>
          <w:lang w:val="ru-RU"/>
        </w:rPr>
        <w:t xml:space="preserve"> </w:t>
      </w:r>
      <w:r w:rsidRPr="006155EB">
        <w:rPr>
          <w:sz w:val="22"/>
          <w:szCs w:val="22"/>
          <w:lang w:val="ru-RU"/>
        </w:rPr>
        <w:t>и</w:t>
      </w:r>
      <w:r w:rsidRPr="005108F8">
        <w:rPr>
          <w:sz w:val="22"/>
          <w:szCs w:val="22"/>
          <w:lang w:val="ru-RU"/>
        </w:rPr>
        <w:t xml:space="preserve"> </w:t>
      </w:r>
      <w:r w:rsidRPr="006155EB">
        <w:rPr>
          <w:sz w:val="22"/>
          <w:szCs w:val="22"/>
          <w:lang w:val="ru-RU"/>
        </w:rPr>
        <w:t>звуковой</w:t>
      </w:r>
      <w:r w:rsidRPr="005108F8">
        <w:rPr>
          <w:sz w:val="22"/>
          <w:szCs w:val="22"/>
          <w:lang w:val="ru-RU"/>
        </w:rPr>
        <w:t xml:space="preserve"> </w:t>
      </w:r>
      <w:r w:rsidRPr="006155EB">
        <w:rPr>
          <w:sz w:val="22"/>
          <w:szCs w:val="22"/>
          <w:lang w:val="ru-RU"/>
        </w:rPr>
        <w:t>энергии</w:t>
      </w:r>
      <w:r w:rsidRPr="005108F8">
        <w:rPr>
          <w:sz w:val="22"/>
          <w:szCs w:val="22"/>
          <w:lang w:val="ru-RU"/>
        </w:rPr>
        <w:t xml:space="preserve"> </w:t>
      </w:r>
      <w:r w:rsidRPr="006155EB">
        <w:rPr>
          <w:sz w:val="22"/>
          <w:szCs w:val="22"/>
          <w:lang w:val="ru-RU"/>
        </w:rPr>
        <w:t>источников</w:t>
      </w:r>
      <w:r w:rsidRPr="005108F8">
        <w:rPr>
          <w:sz w:val="22"/>
          <w:szCs w:val="22"/>
          <w:lang w:val="ru-RU"/>
        </w:rPr>
        <w:t xml:space="preserve"> </w:t>
      </w:r>
      <w:r w:rsidRPr="006155EB">
        <w:rPr>
          <w:sz w:val="22"/>
          <w:szCs w:val="22"/>
          <w:lang w:val="ru-RU"/>
        </w:rPr>
        <w:t>шума</w:t>
      </w:r>
      <w:r w:rsidRPr="005108F8">
        <w:rPr>
          <w:sz w:val="22"/>
          <w:szCs w:val="22"/>
          <w:lang w:val="ru-RU"/>
        </w:rPr>
        <w:t xml:space="preserve"> </w:t>
      </w:r>
      <w:r w:rsidRPr="006155EB">
        <w:rPr>
          <w:sz w:val="22"/>
          <w:szCs w:val="22"/>
          <w:lang w:val="ru-RU"/>
        </w:rPr>
        <w:t>по</w:t>
      </w:r>
      <w:r w:rsidRPr="005108F8">
        <w:rPr>
          <w:sz w:val="22"/>
          <w:szCs w:val="22"/>
          <w:lang w:val="ru-RU"/>
        </w:rPr>
        <w:t xml:space="preserve"> </w:t>
      </w:r>
      <w:r w:rsidRPr="006155EB">
        <w:rPr>
          <w:sz w:val="22"/>
          <w:szCs w:val="22"/>
          <w:lang w:val="ru-RU"/>
        </w:rPr>
        <w:t>звуковому</w:t>
      </w:r>
      <w:r w:rsidRPr="005108F8">
        <w:rPr>
          <w:sz w:val="22"/>
          <w:szCs w:val="22"/>
          <w:lang w:val="ru-RU"/>
        </w:rPr>
        <w:t xml:space="preserve"> </w:t>
      </w:r>
      <w:r w:rsidRPr="006155EB">
        <w:rPr>
          <w:sz w:val="22"/>
          <w:szCs w:val="22"/>
          <w:lang w:val="ru-RU"/>
        </w:rPr>
        <w:t>давлению</w:t>
      </w:r>
      <w:r w:rsidRPr="005108F8">
        <w:rPr>
          <w:sz w:val="22"/>
          <w:szCs w:val="22"/>
          <w:lang w:val="ru-RU"/>
        </w:rPr>
        <w:t xml:space="preserve">. </w:t>
      </w:r>
      <w:r w:rsidRPr="006155EB">
        <w:rPr>
          <w:sz w:val="22"/>
          <w:szCs w:val="22"/>
          <w:lang w:val="ru-RU"/>
        </w:rPr>
        <w:t>Технические</w:t>
      </w:r>
      <w:r w:rsidRPr="005108F8">
        <w:rPr>
          <w:sz w:val="22"/>
          <w:szCs w:val="22"/>
          <w:lang w:val="ru-RU"/>
        </w:rPr>
        <w:t xml:space="preserve"> </w:t>
      </w:r>
      <w:r w:rsidRPr="006155EB">
        <w:rPr>
          <w:sz w:val="22"/>
          <w:szCs w:val="22"/>
          <w:lang w:val="ru-RU"/>
        </w:rPr>
        <w:t>методы</w:t>
      </w:r>
      <w:r w:rsidRPr="005108F8">
        <w:rPr>
          <w:sz w:val="22"/>
          <w:szCs w:val="22"/>
          <w:lang w:val="ru-RU"/>
        </w:rPr>
        <w:t xml:space="preserve"> </w:t>
      </w:r>
      <w:r w:rsidRPr="006155EB">
        <w:rPr>
          <w:sz w:val="22"/>
          <w:szCs w:val="22"/>
          <w:lang w:val="ru-RU"/>
        </w:rPr>
        <w:t>для</w:t>
      </w:r>
      <w:r w:rsidRPr="005108F8">
        <w:rPr>
          <w:sz w:val="22"/>
          <w:szCs w:val="22"/>
          <w:lang w:val="ru-RU"/>
        </w:rPr>
        <w:t xml:space="preserve"> </w:t>
      </w:r>
      <w:r w:rsidRPr="006155EB">
        <w:rPr>
          <w:sz w:val="22"/>
          <w:szCs w:val="22"/>
          <w:lang w:val="ru-RU"/>
        </w:rPr>
        <w:t>малых</w:t>
      </w:r>
      <w:r w:rsidRPr="005108F8">
        <w:rPr>
          <w:sz w:val="22"/>
          <w:szCs w:val="22"/>
          <w:lang w:val="ru-RU"/>
        </w:rPr>
        <w:t xml:space="preserve"> </w:t>
      </w:r>
      <w:r w:rsidRPr="006155EB">
        <w:rPr>
          <w:sz w:val="22"/>
          <w:szCs w:val="22"/>
          <w:lang w:val="ru-RU"/>
        </w:rPr>
        <w:t>переносных</w:t>
      </w:r>
      <w:r w:rsidRPr="005108F8">
        <w:rPr>
          <w:sz w:val="22"/>
          <w:szCs w:val="22"/>
          <w:lang w:val="ru-RU"/>
        </w:rPr>
        <w:t xml:space="preserve"> </w:t>
      </w:r>
      <w:r w:rsidRPr="006155EB">
        <w:rPr>
          <w:sz w:val="22"/>
          <w:szCs w:val="22"/>
          <w:lang w:val="ru-RU"/>
        </w:rPr>
        <w:t>источников</w:t>
      </w:r>
      <w:r w:rsidRPr="005108F8">
        <w:rPr>
          <w:sz w:val="22"/>
          <w:szCs w:val="22"/>
          <w:lang w:val="ru-RU"/>
        </w:rPr>
        <w:t xml:space="preserve"> </w:t>
      </w:r>
      <w:r w:rsidRPr="006155EB">
        <w:rPr>
          <w:sz w:val="22"/>
          <w:szCs w:val="22"/>
          <w:lang w:val="ru-RU"/>
        </w:rPr>
        <w:t>шума</w:t>
      </w:r>
      <w:r w:rsidRPr="005108F8">
        <w:rPr>
          <w:sz w:val="22"/>
          <w:szCs w:val="22"/>
          <w:lang w:val="ru-RU"/>
        </w:rPr>
        <w:t xml:space="preserve"> </w:t>
      </w:r>
      <w:r w:rsidRPr="006155EB">
        <w:rPr>
          <w:sz w:val="22"/>
          <w:szCs w:val="22"/>
          <w:lang w:val="ru-RU"/>
        </w:rPr>
        <w:t>в</w:t>
      </w:r>
      <w:r w:rsidRPr="005108F8">
        <w:rPr>
          <w:sz w:val="22"/>
          <w:szCs w:val="22"/>
          <w:lang w:val="ru-RU"/>
        </w:rPr>
        <w:t xml:space="preserve"> </w:t>
      </w:r>
      <w:proofErr w:type="spellStart"/>
      <w:r w:rsidRPr="006155EB">
        <w:rPr>
          <w:sz w:val="22"/>
          <w:szCs w:val="22"/>
          <w:lang w:val="ru-RU"/>
        </w:rPr>
        <w:t>реверберационных</w:t>
      </w:r>
      <w:proofErr w:type="spellEnd"/>
      <w:r w:rsidRPr="005108F8">
        <w:rPr>
          <w:sz w:val="22"/>
          <w:szCs w:val="22"/>
          <w:lang w:val="ru-RU"/>
        </w:rPr>
        <w:t xml:space="preserve"> </w:t>
      </w:r>
      <w:r w:rsidRPr="006155EB">
        <w:rPr>
          <w:sz w:val="22"/>
          <w:szCs w:val="22"/>
          <w:lang w:val="ru-RU"/>
        </w:rPr>
        <w:t>полях</w:t>
      </w:r>
      <w:r w:rsidRPr="005108F8">
        <w:rPr>
          <w:sz w:val="22"/>
          <w:szCs w:val="22"/>
          <w:lang w:val="ru-RU"/>
        </w:rPr>
        <w:t xml:space="preserve">. </w:t>
      </w:r>
      <w:r w:rsidRPr="006155EB">
        <w:rPr>
          <w:sz w:val="22"/>
          <w:szCs w:val="22"/>
          <w:lang w:val="ru-RU"/>
        </w:rPr>
        <w:t>Часть</w:t>
      </w:r>
      <w:r w:rsidRPr="006155EB">
        <w:rPr>
          <w:sz w:val="22"/>
          <w:szCs w:val="22"/>
          <w:lang w:val="en-US"/>
        </w:rPr>
        <w:t xml:space="preserve"> 1. </w:t>
      </w:r>
      <w:proofErr w:type="gramStart"/>
      <w:r w:rsidRPr="006155EB">
        <w:rPr>
          <w:sz w:val="22"/>
          <w:szCs w:val="22"/>
          <w:lang w:val="ru-RU"/>
        </w:rPr>
        <w:t>Метод</w:t>
      </w:r>
      <w:r w:rsidRPr="006155EB">
        <w:rPr>
          <w:sz w:val="22"/>
          <w:szCs w:val="22"/>
          <w:lang w:val="en-US"/>
        </w:rPr>
        <w:t xml:space="preserve"> </w:t>
      </w:r>
      <w:r w:rsidRPr="006155EB">
        <w:rPr>
          <w:sz w:val="22"/>
          <w:szCs w:val="22"/>
          <w:lang w:val="ru-RU"/>
        </w:rPr>
        <w:t>сравнения</w:t>
      </w:r>
      <w:r w:rsidRPr="006155EB">
        <w:rPr>
          <w:sz w:val="22"/>
          <w:szCs w:val="22"/>
          <w:lang w:val="en-US"/>
        </w:rPr>
        <w:t xml:space="preserve"> </w:t>
      </w:r>
      <w:r w:rsidRPr="006155EB">
        <w:rPr>
          <w:sz w:val="22"/>
          <w:szCs w:val="22"/>
          <w:lang w:val="ru-RU"/>
        </w:rPr>
        <w:t>для</w:t>
      </w:r>
      <w:r w:rsidRPr="006155EB">
        <w:rPr>
          <w:sz w:val="22"/>
          <w:szCs w:val="22"/>
          <w:lang w:val="en-US"/>
        </w:rPr>
        <w:t xml:space="preserve"> </w:t>
      </w:r>
      <w:r w:rsidRPr="006155EB">
        <w:rPr>
          <w:sz w:val="22"/>
          <w:szCs w:val="22"/>
          <w:lang w:val="ru-RU"/>
        </w:rPr>
        <w:t>и</w:t>
      </w:r>
      <w:r w:rsidRPr="006155EB">
        <w:rPr>
          <w:sz w:val="22"/>
          <w:szCs w:val="22"/>
          <w:lang w:val="ru-RU"/>
        </w:rPr>
        <w:t>с</w:t>
      </w:r>
      <w:r w:rsidRPr="006155EB">
        <w:rPr>
          <w:sz w:val="22"/>
          <w:szCs w:val="22"/>
          <w:lang w:val="ru-RU"/>
        </w:rPr>
        <w:t>пытательного</w:t>
      </w:r>
      <w:r w:rsidRPr="006155EB">
        <w:rPr>
          <w:sz w:val="22"/>
          <w:szCs w:val="22"/>
          <w:lang w:val="en-US"/>
        </w:rPr>
        <w:t xml:space="preserve"> </w:t>
      </w:r>
      <w:r w:rsidRPr="006155EB">
        <w:rPr>
          <w:sz w:val="22"/>
          <w:szCs w:val="22"/>
          <w:lang w:val="ru-RU"/>
        </w:rPr>
        <w:t>помещения</w:t>
      </w:r>
      <w:r w:rsidRPr="006155EB">
        <w:rPr>
          <w:sz w:val="22"/>
          <w:szCs w:val="22"/>
          <w:lang w:val="en-US"/>
        </w:rPr>
        <w:t xml:space="preserve"> </w:t>
      </w:r>
      <w:r w:rsidRPr="006155EB">
        <w:rPr>
          <w:sz w:val="22"/>
          <w:szCs w:val="22"/>
          <w:lang w:val="ru-RU"/>
        </w:rPr>
        <w:t>с</w:t>
      </w:r>
      <w:r w:rsidRPr="006155EB">
        <w:rPr>
          <w:sz w:val="22"/>
          <w:szCs w:val="22"/>
          <w:lang w:val="en-US"/>
        </w:rPr>
        <w:t xml:space="preserve"> </w:t>
      </w:r>
      <w:r w:rsidRPr="006155EB">
        <w:rPr>
          <w:sz w:val="22"/>
          <w:szCs w:val="22"/>
          <w:lang w:val="ru-RU"/>
        </w:rPr>
        <w:t>жесткими</w:t>
      </w:r>
      <w:r w:rsidRPr="006155EB">
        <w:rPr>
          <w:sz w:val="22"/>
          <w:szCs w:val="22"/>
          <w:lang w:val="en-US"/>
        </w:rPr>
        <w:t xml:space="preserve"> </w:t>
      </w:r>
      <w:r w:rsidRPr="006155EB">
        <w:rPr>
          <w:sz w:val="22"/>
          <w:szCs w:val="22"/>
          <w:lang w:val="ru-RU"/>
        </w:rPr>
        <w:t>стенами</w:t>
      </w:r>
      <w:r w:rsidRPr="006155EB">
        <w:rPr>
          <w:rFonts w:eastAsia="MS Mincho" w:cs="Arial"/>
          <w:sz w:val="22"/>
          <w:szCs w:val="22"/>
          <w:lang w:val="en-US"/>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3743-2:2018</w:t>
      </w:r>
      <w:r w:rsidRPr="006155EB">
        <w:rPr>
          <w:rFonts w:eastAsia="MS Mincho" w:cs="Arial"/>
          <w:sz w:val="22"/>
          <w:szCs w:val="22"/>
          <w:lang w:val="en-US"/>
        </w:rPr>
        <w:tab/>
        <w:t>Acoustics — Determination of sound power levels of noise sources using sound pressure — Engineering methods for small, movable sources in r</w:t>
      </w:r>
      <w:r w:rsidRPr="006155EB">
        <w:rPr>
          <w:rFonts w:eastAsia="MS Mincho" w:cs="Arial"/>
          <w:sz w:val="22"/>
          <w:szCs w:val="22"/>
          <w:lang w:val="en-US"/>
        </w:rPr>
        <w:t>e</w:t>
      </w:r>
      <w:r w:rsidRPr="006155EB">
        <w:rPr>
          <w:rFonts w:eastAsia="MS Mincho" w:cs="Arial"/>
          <w:sz w:val="22"/>
          <w:szCs w:val="22"/>
          <w:lang w:val="en-US"/>
        </w:rPr>
        <w:t>verberant fields — Part 2: Methods for special reverberation test rooms (</w:t>
      </w:r>
      <w:r w:rsidRPr="00877470">
        <w:rPr>
          <w:sz w:val="22"/>
          <w:szCs w:val="22"/>
          <w:lang w:val="ru-RU"/>
        </w:rPr>
        <w:t>Акустика</w:t>
      </w:r>
      <w:r w:rsidRPr="00877470">
        <w:rPr>
          <w:sz w:val="22"/>
          <w:szCs w:val="22"/>
          <w:lang w:val="en-US"/>
        </w:rPr>
        <w:t>.</w:t>
      </w:r>
      <w:r w:rsidR="00877470" w:rsidRPr="00877470">
        <w:rPr>
          <w:sz w:val="22"/>
          <w:szCs w:val="22"/>
          <w:lang w:val="en-US"/>
        </w:rPr>
        <w:t xml:space="preserve"> </w:t>
      </w:r>
      <w:r w:rsidRPr="00877470">
        <w:rPr>
          <w:sz w:val="22"/>
          <w:szCs w:val="22"/>
          <w:lang w:val="ru-RU"/>
        </w:rPr>
        <w:t>Определение уровней звуковой мощности источников ш</w:t>
      </w:r>
      <w:r w:rsidRPr="00877470">
        <w:rPr>
          <w:sz w:val="22"/>
          <w:szCs w:val="22"/>
          <w:lang w:val="ru-RU"/>
        </w:rPr>
        <w:t>у</w:t>
      </w:r>
      <w:r w:rsidRPr="00877470">
        <w:rPr>
          <w:sz w:val="22"/>
          <w:szCs w:val="22"/>
          <w:lang w:val="ru-RU"/>
        </w:rPr>
        <w:t>ма по звуковому давлению. Технические методы для малых пер</w:t>
      </w:r>
      <w:r w:rsidRPr="00877470">
        <w:rPr>
          <w:sz w:val="22"/>
          <w:szCs w:val="22"/>
          <w:lang w:val="ru-RU"/>
        </w:rPr>
        <w:t>е</w:t>
      </w:r>
      <w:r w:rsidRPr="00877470">
        <w:rPr>
          <w:sz w:val="22"/>
          <w:szCs w:val="22"/>
          <w:lang w:val="ru-RU"/>
        </w:rPr>
        <w:t xml:space="preserve">носных источников шума в </w:t>
      </w:r>
      <w:proofErr w:type="spellStart"/>
      <w:r w:rsidRPr="00877470">
        <w:rPr>
          <w:sz w:val="22"/>
          <w:szCs w:val="22"/>
          <w:lang w:val="ru-RU"/>
        </w:rPr>
        <w:t>реверберационных</w:t>
      </w:r>
      <w:proofErr w:type="spellEnd"/>
      <w:r w:rsidRPr="00877470">
        <w:rPr>
          <w:sz w:val="22"/>
          <w:szCs w:val="22"/>
          <w:lang w:val="ru-RU"/>
        </w:rPr>
        <w:t xml:space="preserve"> полях. Часть 2.</w:t>
      </w:r>
      <w:r w:rsidR="00877470">
        <w:rPr>
          <w:sz w:val="22"/>
          <w:szCs w:val="22"/>
          <w:lang w:val="ru-RU"/>
        </w:rPr>
        <w:t xml:space="preserve"> </w:t>
      </w:r>
      <w:proofErr w:type="gramStart"/>
      <w:r w:rsidRPr="00877470">
        <w:rPr>
          <w:sz w:val="22"/>
          <w:szCs w:val="22"/>
          <w:lang w:val="ru-RU"/>
        </w:rPr>
        <w:t>Мет</w:t>
      </w:r>
      <w:r w:rsidRPr="00877470">
        <w:rPr>
          <w:sz w:val="22"/>
          <w:szCs w:val="22"/>
          <w:lang w:val="ru-RU"/>
        </w:rPr>
        <w:t>о</w:t>
      </w:r>
      <w:r w:rsidRPr="00877470">
        <w:rPr>
          <w:sz w:val="22"/>
          <w:szCs w:val="22"/>
          <w:lang w:val="ru-RU"/>
        </w:rPr>
        <w:t xml:space="preserve">ды для </w:t>
      </w:r>
      <w:proofErr w:type="spellStart"/>
      <w:r w:rsidRPr="00877470">
        <w:rPr>
          <w:sz w:val="22"/>
          <w:szCs w:val="22"/>
          <w:lang w:val="ru-RU"/>
        </w:rPr>
        <w:t>реверберационных</w:t>
      </w:r>
      <w:proofErr w:type="spellEnd"/>
      <w:r w:rsidRPr="00877470">
        <w:rPr>
          <w:sz w:val="22"/>
          <w:szCs w:val="22"/>
          <w:lang w:val="ru-RU"/>
        </w:rPr>
        <w:t xml:space="preserve"> камер</w:t>
      </w:r>
      <w:r w:rsidRPr="006155EB">
        <w:rPr>
          <w:rFonts w:eastAsia="MS Mincho" w:cs="Arial"/>
          <w:sz w:val="22"/>
          <w:szCs w:val="22"/>
          <w:lang w:val="en-US"/>
        </w:rPr>
        <w:t>)</w:t>
      </w:r>
      <w:proofErr w:type="gramEnd"/>
    </w:p>
    <w:p w:rsidR="006155EB" w:rsidRPr="005108F8"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3745:2012</w:t>
      </w:r>
      <w:r w:rsidRPr="006155EB">
        <w:rPr>
          <w:rFonts w:eastAsia="MS Mincho" w:cs="Arial"/>
          <w:sz w:val="22"/>
          <w:szCs w:val="22"/>
          <w:lang w:val="en-US"/>
        </w:rPr>
        <w:tab/>
        <w:t>Acoustics — Determination of sound power levels and sound energy le</w:t>
      </w:r>
      <w:r w:rsidRPr="006155EB">
        <w:rPr>
          <w:rFonts w:eastAsia="MS Mincho" w:cs="Arial"/>
          <w:sz w:val="22"/>
          <w:szCs w:val="22"/>
          <w:lang w:val="en-US"/>
        </w:rPr>
        <w:t>v</w:t>
      </w:r>
      <w:r w:rsidRPr="006155EB">
        <w:rPr>
          <w:rFonts w:eastAsia="MS Mincho" w:cs="Arial"/>
          <w:sz w:val="22"/>
          <w:szCs w:val="22"/>
          <w:lang w:val="en-US"/>
        </w:rPr>
        <w:t>els of noise sources using sound pressure — Precision methods for an</w:t>
      </w:r>
      <w:r w:rsidRPr="006155EB">
        <w:rPr>
          <w:rFonts w:eastAsia="MS Mincho" w:cs="Arial"/>
          <w:sz w:val="22"/>
          <w:szCs w:val="22"/>
          <w:lang w:val="en-US"/>
        </w:rPr>
        <w:t>e</w:t>
      </w:r>
      <w:r w:rsidRPr="006155EB">
        <w:rPr>
          <w:rFonts w:eastAsia="MS Mincho" w:cs="Arial"/>
          <w:sz w:val="22"/>
          <w:szCs w:val="22"/>
          <w:lang w:val="en-US"/>
        </w:rPr>
        <w:t>choic rooms and hemi-anechoic rooms</w:t>
      </w:r>
      <w:r w:rsidR="00877470" w:rsidRPr="00877470">
        <w:rPr>
          <w:rFonts w:eastAsia="MS Mincho" w:cs="Arial"/>
          <w:sz w:val="22"/>
          <w:szCs w:val="22"/>
          <w:lang w:val="en-US"/>
        </w:rPr>
        <w:t xml:space="preserve"> (</w:t>
      </w:r>
      <w:r w:rsidR="00877470" w:rsidRPr="00877470">
        <w:rPr>
          <w:sz w:val="22"/>
          <w:szCs w:val="22"/>
          <w:lang w:val="ru-RU"/>
        </w:rPr>
        <w:t>Акустика</w:t>
      </w:r>
      <w:r w:rsidR="00877470" w:rsidRPr="00877470">
        <w:rPr>
          <w:sz w:val="22"/>
          <w:szCs w:val="22"/>
          <w:lang w:val="en-US"/>
        </w:rPr>
        <w:t xml:space="preserve">. </w:t>
      </w:r>
      <w:r w:rsidR="00877470" w:rsidRPr="00877470">
        <w:rPr>
          <w:sz w:val="22"/>
          <w:szCs w:val="22"/>
          <w:lang w:val="ru-RU"/>
        </w:rPr>
        <w:t>Определение</w:t>
      </w:r>
      <w:r w:rsidR="00877470" w:rsidRPr="005108F8">
        <w:rPr>
          <w:sz w:val="22"/>
          <w:szCs w:val="22"/>
          <w:lang w:val="ru-RU"/>
        </w:rPr>
        <w:t xml:space="preserve"> </w:t>
      </w:r>
      <w:r w:rsidR="00877470" w:rsidRPr="00877470">
        <w:rPr>
          <w:sz w:val="22"/>
          <w:szCs w:val="22"/>
          <w:lang w:val="ru-RU"/>
        </w:rPr>
        <w:t>уро</w:t>
      </w:r>
      <w:r w:rsidR="00877470" w:rsidRPr="00877470">
        <w:rPr>
          <w:sz w:val="22"/>
          <w:szCs w:val="22"/>
          <w:lang w:val="ru-RU"/>
        </w:rPr>
        <w:t>в</w:t>
      </w:r>
      <w:r w:rsidR="00877470" w:rsidRPr="00877470">
        <w:rPr>
          <w:sz w:val="22"/>
          <w:szCs w:val="22"/>
          <w:lang w:val="ru-RU"/>
        </w:rPr>
        <w:t>ней</w:t>
      </w:r>
      <w:r w:rsidR="00877470" w:rsidRPr="005108F8">
        <w:rPr>
          <w:sz w:val="22"/>
          <w:szCs w:val="22"/>
          <w:lang w:val="ru-RU"/>
        </w:rPr>
        <w:t xml:space="preserve"> </w:t>
      </w:r>
      <w:r w:rsidR="00877470" w:rsidRPr="00877470">
        <w:rPr>
          <w:sz w:val="22"/>
          <w:szCs w:val="22"/>
          <w:lang w:val="ru-RU"/>
        </w:rPr>
        <w:t>звуковой</w:t>
      </w:r>
      <w:r w:rsidR="00877470" w:rsidRPr="005108F8">
        <w:rPr>
          <w:sz w:val="22"/>
          <w:szCs w:val="22"/>
          <w:lang w:val="ru-RU"/>
        </w:rPr>
        <w:t xml:space="preserve"> </w:t>
      </w:r>
      <w:r w:rsidR="00877470" w:rsidRPr="00877470">
        <w:rPr>
          <w:sz w:val="22"/>
          <w:szCs w:val="22"/>
          <w:lang w:val="ru-RU"/>
        </w:rPr>
        <w:t>мощности</w:t>
      </w:r>
      <w:r w:rsidR="00877470" w:rsidRPr="005108F8">
        <w:rPr>
          <w:sz w:val="22"/>
          <w:szCs w:val="22"/>
          <w:lang w:val="ru-RU"/>
        </w:rPr>
        <w:t xml:space="preserve"> </w:t>
      </w:r>
      <w:r w:rsidR="00877470" w:rsidRPr="00877470">
        <w:rPr>
          <w:sz w:val="22"/>
          <w:szCs w:val="22"/>
          <w:lang w:val="ru-RU"/>
        </w:rPr>
        <w:t>и</w:t>
      </w:r>
      <w:r w:rsidR="00877470" w:rsidRPr="005108F8">
        <w:rPr>
          <w:sz w:val="22"/>
          <w:szCs w:val="22"/>
          <w:lang w:val="ru-RU"/>
        </w:rPr>
        <w:t xml:space="preserve"> </w:t>
      </w:r>
      <w:r w:rsidR="00877470" w:rsidRPr="00877470">
        <w:rPr>
          <w:sz w:val="22"/>
          <w:szCs w:val="22"/>
          <w:lang w:val="ru-RU"/>
        </w:rPr>
        <w:t>звуковой</w:t>
      </w:r>
      <w:r w:rsidR="00877470" w:rsidRPr="005108F8">
        <w:rPr>
          <w:sz w:val="22"/>
          <w:szCs w:val="22"/>
          <w:lang w:val="ru-RU"/>
        </w:rPr>
        <w:t xml:space="preserve"> </w:t>
      </w:r>
      <w:r w:rsidR="00877470" w:rsidRPr="00877470">
        <w:rPr>
          <w:sz w:val="22"/>
          <w:szCs w:val="22"/>
          <w:lang w:val="ru-RU"/>
        </w:rPr>
        <w:t>энергии</w:t>
      </w:r>
      <w:r w:rsidR="00877470" w:rsidRPr="005108F8">
        <w:rPr>
          <w:sz w:val="22"/>
          <w:szCs w:val="22"/>
          <w:lang w:val="ru-RU"/>
        </w:rPr>
        <w:t xml:space="preserve"> </w:t>
      </w:r>
      <w:r w:rsidR="00877470" w:rsidRPr="00877470">
        <w:rPr>
          <w:sz w:val="22"/>
          <w:szCs w:val="22"/>
          <w:lang w:val="ru-RU"/>
        </w:rPr>
        <w:t>источников</w:t>
      </w:r>
      <w:r w:rsidR="00877470" w:rsidRPr="005108F8">
        <w:rPr>
          <w:sz w:val="22"/>
          <w:szCs w:val="22"/>
          <w:lang w:val="ru-RU"/>
        </w:rPr>
        <w:t xml:space="preserve"> </w:t>
      </w:r>
      <w:r w:rsidR="00877470" w:rsidRPr="00877470">
        <w:rPr>
          <w:sz w:val="22"/>
          <w:szCs w:val="22"/>
          <w:lang w:val="ru-RU"/>
        </w:rPr>
        <w:t>шума</w:t>
      </w:r>
      <w:r w:rsidR="00877470" w:rsidRPr="005108F8">
        <w:rPr>
          <w:sz w:val="22"/>
          <w:szCs w:val="22"/>
          <w:lang w:val="ru-RU"/>
        </w:rPr>
        <w:t xml:space="preserve"> </w:t>
      </w:r>
      <w:r w:rsidR="00877470" w:rsidRPr="00877470">
        <w:rPr>
          <w:sz w:val="22"/>
          <w:szCs w:val="22"/>
          <w:lang w:val="ru-RU"/>
        </w:rPr>
        <w:t>по</w:t>
      </w:r>
      <w:r w:rsidR="00877470" w:rsidRPr="005108F8">
        <w:rPr>
          <w:sz w:val="22"/>
          <w:szCs w:val="22"/>
          <w:lang w:val="ru-RU"/>
        </w:rPr>
        <w:t xml:space="preserve"> </w:t>
      </w:r>
      <w:r w:rsidR="00877470" w:rsidRPr="00877470">
        <w:rPr>
          <w:sz w:val="22"/>
          <w:szCs w:val="22"/>
          <w:lang w:val="ru-RU"/>
        </w:rPr>
        <w:t>зв</w:t>
      </w:r>
      <w:r w:rsidR="00877470" w:rsidRPr="00877470">
        <w:rPr>
          <w:sz w:val="22"/>
          <w:szCs w:val="22"/>
          <w:lang w:val="ru-RU"/>
        </w:rPr>
        <w:t>у</w:t>
      </w:r>
      <w:r w:rsidR="00877470" w:rsidRPr="00877470">
        <w:rPr>
          <w:sz w:val="22"/>
          <w:szCs w:val="22"/>
          <w:lang w:val="ru-RU"/>
        </w:rPr>
        <w:t>ковому</w:t>
      </w:r>
      <w:r w:rsidR="00877470" w:rsidRPr="005108F8">
        <w:rPr>
          <w:sz w:val="22"/>
          <w:szCs w:val="22"/>
          <w:lang w:val="ru-RU"/>
        </w:rPr>
        <w:t xml:space="preserve"> </w:t>
      </w:r>
      <w:r w:rsidR="00877470" w:rsidRPr="00877470">
        <w:rPr>
          <w:sz w:val="22"/>
          <w:szCs w:val="22"/>
          <w:lang w:val="ru-RU"/>
        </w:rPr>
        <w:t>давлению</w:t>
      </w:r>
      <w:r w:rsidR="00877470" w:rsidRPr="005108F8">
        <w:rPr>
          <w:sz w:val="22"/>
          <w:szCs w:val="22"/>
          <w:lang w:val="ru-RU"/>
        </w:rPr>
        <w:t xml:space="preserve">. </w:t>
      </w:r>
      <w:proofErr w:type="gramStart"/>
      <w:r w:rsidR="00877470" w:rsidRPr="00877470">
        <w:rPr>
          <w:sz w:val="22"/>
          <w:szCs w:val="22"/>
          <w:lang w:val="ru-RU"/>
        </w:rPr>
        <w:t>Точные</w:t>
      </w:r>
      <w:r w:rsidR="00877470" w:rsidRPr="005108F8">
        <w:rPr>
          <w:sz w:val="22"/>
          <w:szCs w:val="22"/>
          <w:lang w:val="ru-RU"/>
        </w:rPr>
        <w:t xml:space="preserve"> </w:t>
      </w:r>
      <w:r w:rsidR="00877470" w:rsidRPr="00877470">
        <w:rPr>
          <w:sz w:val="22"/>
          <w:szCs w:val="22"/>
          <w:lang w:val="ru-RU"/>
        </w:rPr>
        <w:t>методы</w:t>
      </w:r>
      <w:r w:rsidR="00877470" w:rsidRPr="005108F8">
        <w:rPr>
          <w:sz w:val="22"/>
          <w:szCs w:val="22"/>
          <w:lang w:val="ru-RU"/>
        </w:rPr>
        <w:t xml:space="preserve"> </w:t>
      </w:r>
      <w:r w:rsidR="00877470" w:rsidRPr="00877470">
        <w:rPr>
          <w:sz w:val="22"/>
          <w:szCs w:val="22"/>
          <w:lang w:val="ru-RU"/>
        </w:rPr>
        <w:t>для</w:t>
      </w:r>
      <w:r w:rsidR="00877470" w:rsidRPr="005108F8">
        <w:rPr>
          <w:sz w:val="22"/>
          <w:szCs w:val="22"/>
          <w:lang w:val="ru-RU"/>
        </w:rPr>
        <w:t xml:space="preserve"> </w:t>
      </w:r>
      <w:r w:rsidR="00877470" w:rsidRPr="00877470">
        <w:rPr>
          <w:sz w:val="22"/>
          <w:szCs w:val="22"/>
          <w:lang w:val="ru-RU"/>
        </w:rPr>
        <w:t>заглушенных</w:t>
      </w:r>
      <w:r w:rsidR="00877470" w:rsidRPr="005108F8">
        <w:rPr>
          <w:sz w:val="22"/>
          <w:szCs w:val="22"/>
          <w:lang w:val="ru-RU"/>
        </w:rPr>
        <w:t xml:space="preserve"> </w:t>
      </w:r>
      <w:r w:rsidR="00877470" w:rsidRPr="00877470">
        <w:rPr>
          <w:sz w:val="22"/>
          <w:szCs w:val="22"/>
          <w:lang w:val="ru-RU"/>
        </w:rPr>
        <w:t>и</w:t>
      </w:r>
      <w:r w:rsidR="00877470" w:rsidRPr="005108F8">
        <w:rPr>
          <w:sz w:val="22"/>
          <w:szCs w:val="22"/>
          <w:lang w:val="ru-RU"/>
        </w:rPr>
        <w:t xml:space="preserve"> </w:t>
      </w:r>
      <w:proofErr w:type="spellStart"/>
      <w:r w:rsidR="00877470" w:rsidRPr="00877470">
        <w:rPr>
          <w:sz w:val="22"/>
          <w:szCs w:val="22"/>
          <w:lang w:val="ru-RU"/>
        </w:rPr>
        <w:t>полузаглуше</w:t>
      </w:r>
      <w:r w:rsidR="00877470" w:rsidRPr="00877470">
        <w:rPr>
          <w:sz w:val="22"/>
          <w:szCs w:val="22"/>
          <w:lang w:val="ru-RU"/>
        </w:rPr>
        <w:t>н</w:t>
      </w:r>
      <w:r w:rsidR="00877470" w:rsidRPr="00877470">
        <w:rPr>
          <w:sz w:val="22"/>
          <w:szCs w:val="22"/>
          <w:lang w:val="ru-RU"/>
        </w:rPr>
        <w:t>ных</w:t>
      </w:r>
      <w:proofErr w:type="spellEnd"/>
      <w:r w:rsidR="00877470" w:rsidRPr="005108F8">
        <w:rPr>
          <w:sz w:val="22"/>
          <w:szCs w:val="22"/>
          <w:lang w:val="ru-RU"/>
        </w:rPr>
        <w:t xml:space="preserve"> </w:t>
      </w:r>
      <w:r w:rsidR="00877470" w:rsidRPr="00877470">
        <w:rPr>
          <w:sz w:val="22"/>
          <w:szCs w:val="22"/>
          <w:lang w:val="ru-RU"/>
        </w:rPr>
        <w:t>камер</w:t>
      </w:r>
      <w:r w:rsidR="00877470" w:rsidRPr="005108F8">
        <w:rPr>
          <w:rFonts w:eastAsia="MS Mincho" w:cs="Arial"/>
          <w:sz w:val="22"/>
          <w:szCs w:val="22"/>
          <w:lang w:val="ru-RU"/>
        </w:rPr>
        <w:t>)</w:t>
      </w:r>
      <w:proofErr w:type="gramEnd"/>
    </w:p>
    <w:p w:rsidR="006155EB" w:rsidRPr="00877470"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3747:2010</w:t>
      </w:r>
      <w:r w:rsidRPr="006155EB">
        <w:rPr>
          <w:rFonts w:eastAsia="MS Mincho" w:cs="Arial"/>
          <w:sz w:val="22"/>
          <w:szCs w:val="22"/>
          <w:lang w:val="en-US"/>
        </w:rPr>
        <w:tab/>
        <w:t xml:space="preserve">Acoustics — Determination of sound power levels and </w:t>
      </w:r>
      <w:proofErr w:type="gramStart"/>
      <w:r w:rsidRPr="006155EB">
        <w:rPr>
          <w:rFonts w:eastAsia="MS Mincho" w:cs="Arial"/>
          <w:sz w:val="22"/>
          <w:szCs w:val="22"/>
          <w:lang w:val="en-US"/>
        </w:rPr>
        <w:t>sound</w:t>
      </w:r>
      <w:proofErr w:type="gramEnd"/>
      <w:r w:rsidRPr="006155EB">
        <w:rPr>
          <w:rFonts w:eastAsia="MS Mincho" w:cs="Arial"/>
          <w:sz w:val="22"/>
          <w:szCs w:val="22"/>
          <w:lang w:val="en-US"/>
        </w:rPr>
        <w:t xml:space="preserve"> energy le</w:t>
      </w:r>
      <w:r w:rsidRPr="006155EB">
        <w:rPr>
          <w:rFonts w:eastAsia="MS Mincho" w:cs="Arial"/>
          <w:sz w:val="22"/>
          <w:szCs w:val="22"/>
          <w:lang w:val="en-US"/>
        </w:rPr>
        <w:t>v</w:t>
      </w:r>
      <w:r w:rsidRPr="006155EB">
        <w:rPr>
          <w:rFonts w:eastAsia="MS Mincho" w:cs="Arial"/>
          <w:sz w:val="22"/>
          <w:szCs w:val="22"/>
          <w:lang w:val="en-US"/>
        </w:rPr>
        <w:t>els of noise sources using sound pressure — Engineering/survey met</w:t>
      </w:r>
      <w:r w:rsidRPr="006155EB">
        <w:rPr>
          <w:rFonts w:eastAsia="MS Mincho" w:cs="Arial"/>
          <w:sz w:val="22"/>
          <w:szCs w:val="22"/>
          <w:lang w:val="en-US"/>
        </w:rPr>
        <w:t>h</w:t>
      </w:r>
      <w:r w:rsidRPr="006155EB">
        <w:rPr>
          <w:rFonts w:eastAsia="MS Mincho" w:cs="Arial"/>
          <w:sz w:val="22"/>
          <w:szCs w:val="22"/>
          <w:lang w:val="en-US"/>
        </w:rPr>
        <w:t>ods for use in situ in a reverberant environment</w:t>
      </w:r>
      <w:r w:rsidR="00877470" w:rsidRPr="00877470">
        <w:rPr>
          <w:rFonts w:eastAsia="MS Mincho" w:cs="Arial"/>
          <w:sz w:val="22"/>
          <w:szCs w:val="22"/>
          <w:lang w:val="en-US"/>
        </w:rPr>
        <w:t xml:space="preserve"> (</w:t>
      </w:r>
      <w:r w:rsidR="00877470" w:rsidRPr="00877470">
        <w:rPr>
          <w:sz w:val="22"/>
          <w:szCs w:val="22"/>
          <w:lang w:val="ru-RU"/>
        </w:rPr>
        <w:t>Акустика</w:t>
      </w:r>
      <w:r w:rsidR="00877470" w:rsidRPr="00877470">
        <w:rPr>
          <w:sz w:val="22"/>
          <w:szCs w:val="22"/>
          <w:lang w:val="en-US"/>
        </w:rPr>
        <w:t xml:space="preserve">. </w:t>
      </w:r>
      <w:r w:rsidR="00877470" w:rsidRPr="00877470">
        <w:rPr>
          <w:sz w:val="22"/>
          <w:szCs w:val="22"/>
          <w:lang w:val="ru-RU"/>
        </w:rPr>
        <w:t xml:space="preserve">Определение </w:t>
      </w:r>
      <w:r w:rsidR="00877470" w:rsidRPr="00877470">
        <w:rPr>
          <w:sz w:val="22"/>
          <w:szCs w:val="22"/>
          <w:lang w:val="ru-RU"/>
        </w:rPr>
        <w:lastRenderedPageBreak/>
        <w:t xml:space="preserve">уровней звуковой мощности и звуковой энергии источников шума по звуковому давлению. </w:t>
      </w:r>
      <w:proofErr w:type="gramStart"/>
      <w:r w:rsidR="00877470" w:rsidRPr="00877470">
        <w:rPr>
          <w:sz w:val="22"/>
          <w:szCs w:val="22"/>
          <w:lang w:val="ru-RU"/>
        </w:rPr>
        <w:t xml:space="preserve">Технический/ориентировочный метод в </w:t>
      </w:r>
      <w:proofErr w:type="spellStart"/>
      <w:r w:rsidR="00877470" w:rsidRPr="00877470">
        <w:rPr>
          <w:sz w:val="22"/>
          <w:szCs w:val="22"/>
          <w:lang w:val="ru-RU"/>
        </w:rPr>
        <w:t>реве</w:t>
      </w:r>
      <w:r w:rsidR="00877470" w:rsidRPr="00877470">
        <w:rPr>
          <w:sz w:val="22"/>
          <w:szCs w:val="22"/>
          <w:lang w:val="ru-RU"/>
        </w:rPr>
        <w:t>р</w:t>
      </w:r>
      <w:r w:rsidR="00877470" w:rsidRPr="00877470">
        <w:rPr>
          <w:sz w:val="22"/>
          <w:szCs w:val="22"/>
          <w:lang w:val="ru-RU"/>
        </w:rPr>
        <w:t>берационном</w:t>
      </w:r>
      <w:proofErr w:type="spellEnd"/>
      <w:r w:rsidR="00877470" w:rsidRPr="00877470">
        <w:rPr>
          <w:sz w:val="22"/>
          <w:szCs w:val="22"/>
          <w:lang w:val="ru-RU"/>
        </w:rPr>
        <w:t xml:space="preserve"> звуковом поле на месте установки</w:t>
      </w:r>
      <w:r w:rsidR="00877470" w:rsidRPr="00877470">
        <w:rPr>
          <w:rFonts w:eastAsia="MS Mincho" w:cs="Arial"/>
          <w:sz w:val="22"/>
          <w:szCs w:val="22"/>
          <w:lang w:val="ru-RU"/>
        </w:rPr>
        <w:t>)</w:t>
      </w:r>
      <w:proofErr w:type="gramEnd"/>
    </w:p>
    <w:p w:rsidR="006155EB" w:rsidRPr="00877470"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w:t>
      </w:r>
      <w:r w:rsidRPr="005108F8">
        <w:rPr>
          <w:rFonts w:eastAsia="MS Mincho" w:cs="Arial"/>
          <w:sz w:val="22"/>
          <w:szCs w:val="22"/>
          <w:lang w:val="en-US"/>
        </w:rPr>
        <w:t>5725-1:1994</w:t>
      </w:r>
      <w:r w:rsidRPr="005108F8">
        <w:rPr>
          <w:rFonts w:eastAsia="MS Mincho" w:cs="Arial"/>
          <w:sz w:val="22"/>
          <w:szCs w:val="22"/>
          <w:lang w:val="en-US"/>
        </w:rPr>
        <w:tab/>
      </w:r>
      <w:r w:rsidRPr="006155EB">
        <w:rPr>
          <w:rFonts w:eastAsia="MS Mincho" w:cs="Arial"/>
          <w:sz w:val="22"/>
          <w:szCs w:val="22"/>
          <w:lang w:val="en-US"/>
        </w:rPr>
        <w:t>Accuracy</w:t>
      </w:r>
      <w:r w:rsidRPr="005108F8">
        <w:rPr>
          <w:rFonts w:eastAsia="MS Mincho" w:cs="Arial"/>
          <w:sz w:val="22"/>
          <w:szCs w:val="22"/>
          <w:lang w:val="en-US"/>
        </w:rPr>
        <w:t xml:space="preserve"> (</w:t>
      </w:r>
      <w:r w:rsidRPr="006155EB">
        <w:rPr>
          <w:rFonts w:eastAsia="MS Mincho" w:cs="Arial"/>
          <w:sz w:val="22"/>
          <w:szCs w:val="22"/>
          <w:lang w:val="en-US"/>
        </w:rPr>
        <w:t>trueness</w:t>
      </w:r>
      <w:r w:rsidRPr="005108F8">
        <w:rPr>
          <w:rFonts w:eastAsia="MS Mincho" w:cs="Arial"/>
          <w:sz w:val="22"/>
          <w:szCs w:val="22"/>
          <w:lang w:val="en-US"/>
        </w:rPr>
        <w:t xml:space="preserve"> </w:t>
      </w:r>
      <w:r w:rsidRPr="006155EB">
        <w:rPr>
          <w:rFonts w:eastAsia="MS Mincho" w:cs="Arial"/>
          <w:sz w:val="22"/>
          <w:szCs w:val="22"/>
          <w:lang w:val="en-US"/>
        </w:rPr>
        <w:t>and</w:t>
      </w:r>
      <w:r w:rsidRPr="005108F8">
        <w:rPr>
          <w:rFonts w:eastAsia="MS Mincho" w:cs="Arial"/>
          <w:sz w:val="22"/>
          <w:szCs w:val="22"/>
          <w:lang w:val="en-US"/>
        </w:rPr>
        <w:t xml:space="preserve"> </w:t>
      </w:r>
      <w:r w:rsidRPr="006155EB">
        <w:rPr>
          <w:rFonts w:eastAsia="MS Mincho" w:cs="Arial"/>
          <w:sz w:val="22"/>
          <w:szCs w:val="22"/>
          <w:lang w:val="en-US"/>
        </w:rPr>
        <w:t>precision</w:t>
      </w:r>
      <w:r w:rsidRPr="005108F8">
        <w:rPr>
          <w:rFonts w:eastAsia="MS Mincho" w:cs="Arial"/>
          <w:sz w:val="22"/>
          <w:szCs w:val="22"/>
          <w:lang w:val="en-US"/>
        </w:rPr>
        <w:t xml:space="preserve">) </w:t>
      </w:r>
      <w:r w:rsidRPr="006155EB">
        <w:rPr>
          <w:rFonts w:eastAsia="MS Mincho" w:cs="Arial"/>
          <w:sz w:val="22"/>
          <w:szCs w:val="22"/>
          <w:lang w:val="en-US"/>
        </w:rPr>
        <w:t>of</w:t>
      </w:r>
      <w:r w:rsidRPr="005108F8">
        <w:rPr>
          <w:rFonts w:eastAsia="MS Mincho" w:cs="Arial"/>
          <w:sz w:val="22"/>
          <w:szCs w:val="22"/>
          <w:lang w:val="en-US"/>
        </w:rPr>
        <w:t xml:space="preserve"> </w:t>
      </w:r>
      <w:r w:rsidRPr="006155EB">
        <w:rPr>
          <w:rFonts w:eastAsia="MS Mincho" w:cs="Arial"/>
          <w:sz w:val="22"/>
          <w:szCs w:val="22"/>
          <w:lang w:val="en-US"/>
        </w:rPr>
        <w:t>measurement</w:t>
      </w:r>
      <w:r w:rsidRPr="005108F8">
        <w:rPr>
          <w:rFonts w:eastAsia="MS Mincho" w:cs="Arial"/>
          <w:sz w:val="22"/>
          <w:szCs w:val="22"/>
          <w:lang w:val="en-US"/>
        </w:rPr>
        <w:t xml:space="preserve"> </w:t>
      </w:r>
      <w:r w:rsidRPr="006155EB">
        <w:rPr>
          <w:rFonts w:eastAsia="MS Mincho" w:cs="Arial"/>
          <w:sz w:val="22"/>
          <w:szCs w:val="22"/>
          <w:lang w:val="en-US"/>
        </w:rPr>
        <w:t>methods</w:t>
      </w:r>
      <w:r w:rsidRPr="005108F8">
        <w:rPr>
          <w:rFonts w:eastAsia="MS Mincho" w:cs="Arial"/>
          <w:sz w:val="22"/>
          <w:szCs w:val="22"/>
          <w:lang w:val="en-US"/>
        </w:rPr>
        <w:t xml:space="preserve"> </w:t>
      </w:r>
      <w:r w:rsidRPr="006155EB">
        <w:rPr>
          <w:rFonts w:eastAsia="MS Mincho" w:cs="Arial"/>
          <w:sz w:val="22"/>
          <w:szCs w:val="22"/>
          <w:lang w:val="en-US"/>
        </w:rPr>
        <w:t>and</w:t>
      </w:r>
      <w:r w:rsidRPr="005108F8">
        <w:rPr>
          <w:rFonts w:eastAsia="MS Mincho" w:cs="Arial"/>
          <w:sz w:val="22"/>
          <w:szCs w:val="22"/>
          <w:lang w:val="en-US"/>
        </w:rPr>
        <w:t xml:space="preserve"> </w:t>
      </w:r>
      <w:r w:rsidRPr="006155EB">
        <w:rPr>
          <w:rFonts w:eastAsia="MS Mincho" w:cs="Arial"/>
          <w:sz w:val="22"/>
          <w:szCs w:val="22"/>
          <w:lang w:val="en-US"/>
        </w:rPr>
        <w:t>results</w:t>
      </w:r>
      <w:r w:rsidRPr="005108F8">
        <w:rPr>
          <w:rFonts w:eastAsia="MS Mincho" w:cs="Arial"/>
          <w:sz w:val="22"/>
          <w:szCs w:val="22"/>
          <w:lang w:val="en-US"/>
        </w:rPr>
        <w:t xml:space="preserve"> — </w:t>
      </w:r>
      <w:r w:rsidRPr="006155EB">
        <w:rPr>
          <w:rFonts w:eastAsia="MS Mincho" w:cs="Arial"/>
          <w:sz w:val="22"/>
          <w:szCs w:val="22"/>
          <w:lang w:val="en-US"/>
        </w:rPr>
        <w:t>Part</w:t>
      </w:r>
      <w:r w:rsidRPr="005108F8">
        <w:rPr>
          <w:rFonts w:eastAsia="MS Mincho" w:cs="Arial"/>
          <w:sz w:val="22"/>
          <w:szCs w:val="22"/>
          <w:lang w:val="en-US"/>
        </w:rPr>
        <w:t xml:space="preserve"> 1: </w:t>
      </w:r>
      <w:r w:rsidRPr="006155EB">
        <w:rPr>
          <w:rFonts w:eastAsia="MS Mincho" w:cs="Arial"/>
          <w:sz w:val="22"/>
          <w:szCs w:val="22"/>
          <w:lang w:val="en-US"/>
        </w:rPr>
        <w:t>General</w:t>
      </w:r>
      <w:r w:rsidRPr="005108F8">
        <w:rPr>
          <w:rFonts w:eastAsia="MS Mincho" w:cs="Arial"/>
          <w:sz w:val="22"/>
          <w:szCs w:val="22"/>
          <w:lang w:val="en-US"/>
        </w:rPr>
        <w:t xml:space="preserve"> </w:t>
      </w:r>
      <w:r w:rsidRPr="006155EB">
        <w:rPr>
          <w:rFonts w:eastAsia="MS Mincho" w:cs="Arial"/>
          <w:sz w:val="22"/>
          <w:szCs w:val="22"/>
          <w:lang w:val="en-US"/>
        </w:rPr>
        <w:t>principles</w:t>
      </w:r>
      <w:r w:rsidRPr="005108F8">
        <w:rPr>
          <w:rFonts w:eastAsia="MS Mincho" w:cs="Arial"/>
          <w:sz w:val="22"/>
          <w:szCs w:val="22"/>
          <w:lang w:val="en-US"/>
        </w:rPr>
        <w:t xml:space="preserve"> </w:t>
      </w:r>
      <w:r w:rsidRPr="006155EB">
        <w:rPr>
          <w:rFonts w:eastAsia="MS Mincho" w:cs="Arial"/>
          <w:sz w:val="22"/>
          <w:szCs w:val="22"/>
          <w:lang w:val="en-US"/>
        </w:rPr>
        <w:t>and</w:t>
      </w:r>
      <w:r w:rsidRPr="005108F8">
        <w:rPr>
          <w:rFonts w:eastAsia="MS Mincho" w:cs="Arial"/>
          <w:sz w:val="22"/>
          <w:szCs w:val="22"/>
          <w:lang w:val="en-US"/>
        </w:rPr>
        <w:t xml:space="preserve"> </w:t>
      </w:r>
      <w:r w:rsidRPr="006155EB">
        <w:rPr>
          <w:rFonts w:eastAsia="MS Mincho" w:cs="Arial"/>
          <w:sz w:val="22"/>
          <w:szCs w:val="22"/>
          <w:lang w:val="en-US"/>
        </w:rPr>
        <w:t>definitions</w:t>
      </w:r>
      <w:r w:rsidR="00877470" w:rsidRPr="005108F8">
        <w:rPr>
          <w:rFonts w:eastAsia="MS Mincho" w:cs="Arial"/>
          <w:sz w:val="22"/>
          <w:szCs w:val="22"/>
          <w:lang w:val="en-US"/>
        </w:rPr>
        <w:t xml:space="preserve"> [</w:t>
      </w:r>
      <w:r w:rsidR="00877470" w:rsidRPr="00877470">
        <w:rPr>
          <w:sz w:val="22"/>
          <w:szCs w:val="22"/>
          <w:lang w:val="ru-RU"/>
        </w:rPr>
        <w:t>Точность</w:t>
      </w:r>
      <w:r w:rsidR="00877470" w:rsidRPr="005108F8">
        <w:rPr>
          <w:sz w:val="22"/>
          <w:szCs w:val="22"/>
          <w:lang w:val="en-US"/>
        </w:rPr>
        <w:t xml:space="preserve"> (</w:t>
      </w:r>
      <w:r w:rsidR="00877470" w:rsidRPr="00877470">
        <w:rPr>
          <w:sz w:val="22"/>
          <w:szCs w:val="22"/>
          <w:lang w:val="ru-RU"/>
        </w:rPr>
        <w:t>правильность</w:t>
      </w:r>
      <w:r w:rsidR="00877470" w:rsidRPr="005108F8">
        <w:rPr>
          <w:sz w:val="22"/>
          <w:szCs w:val="22"/>
          <w:lang w:val="en-US"/>
        </w:rPr>
        <w:t xml:space="preserve"> </w:t>
      </w:r>
      <w:r w:rsidR="00877470" w:rsidRPr="00877470">
        <w:rPr>
          <w:sz w:val="22"/>
          <w:szCs w:val="22"/>
          <w:lang w:val="ru-RU"/>
        </w:rPr>
        <w:t>и</w:t>
      </w:r>
      <w:r w:rsidR="00877470" w:rsidRPr="005108F8">
        <w:rPr>
          <w:sz w:val="22"/>
          <w:szCs w:val="22"/>
          <w:lang w:val="en-US"/>
        </w:rPr>
        <w:t xml:space="preserve"> </w:t>
      </w:r>
      <w:r w:rsidR="00877470" w:rsidRPr="00877470">
        <w:rPr>
          <w:sz w:val="22"/>
          <w:szCs w:val="22"/>
          <w:lang w:val="ru-RU"/>
        </w:rPr>
        <w:t>прецизионность</w:t>
      </w:r>
      <w:r w:rsidR="00877470" w:rsidRPr="005108F8">
        <w:rPr>
          <w:sz w:val="22"/>
          <w:szCs w:val="22"/>
          <w:lang w:val="en-US"/>
        </w:rPr>
        <w:t xml:space="preserve">) </w:t>
      </w:r>
      <w:r w:rsidR="00877470" w:rsidRPr="00877470">
        <w:rPr>
          <w:sz w:val="22"/>
          <w:szCs w:val="22"/>
          <w:lang w:val="ru-RU"/>
        </w:rPr>
        <w:t>методов</w:t>
      </w:r>
      <w:r w:rsidR="00877470" w:rsidRPr="005108F8">
        <w:rPr>
          <w:sz w:val="22"/>
          <w:szCs w:val="22"/>
          <w:lang w:val="en-US"/>
        </w:rPr>
        <w:t xml:space="preserve"> </w:t>
      </w:r>
      <w:r w:rsidR="00877470" w:rsidRPr="00877470">
        <w:rPr>
          <w:sz w:val="22"/>
          <w:szCs w:val="22"/>
          <w:lang w:val="ru-RU"/>
        </w:rPr>
        <w:t>и</w:t>
      </w:r>
      <w:r w:rsidR="00877470" w:rsidRPr="005108F8">
        <w:rPr>
          <w:sz w:val="22"/>
          <w:szCs w:val="22"/>
          <w:lang w:val="en-US"/>
        </w:rPr>
        <w:t xml:space="preserve"> </w:t>
      </w:r>
      <w:r w:rsidR="00877470" w:rsidRPr="00877470">
        <w:rPr>
          <w:sz w:val="22"/>
          <w:szCs w:val="22"/>
          <w:lang w:val="ru-RU"/>
        </w:rPr>
        <w:t>результатов</w:t>
      </w:r>
      <w:r w:rsidR="00877470" w:rsidRPr="005108F8">
        <w:rPr>
          <w:sz w:val="22"/>
          <w:szCs w:val="22"/>
          <w:lang w:val="en-US"/>
        </w:rPr>
        <w:t xml:space="preserve"> </w:t>
      </w:r>
      <w:r w:rsidR="00877470" w:rsidRPr="00877470">
        <w:rPr>
          <w:sz w:val="22"/>
          <w:szCs w:val="22"/>
          <w:lang w:val="ru-RU"/>
        </w:rPr>
        <w:t>измерений</w:t>
      </w:r>
      <w:r w:rsidR="00877470" w:rsidRPr="005108F8">
        <w:rPr>
          <w:sz w:val="22"/>
          <w:szCs w:val="22"/>
          <w:lang w:val="en-US"/>
        </w:rPr>
        <w:t xml:space="preserve">. </w:t>
      </w:r>
      <w:r w:rsidR="00877470" w:rsidRPr="00877470">
        <w:rPr>
          <w:sz w:val="22"/>
          <w:szCs w:val="22"/>
          <w:lang w:val="ru-RU"/>
        </w:rPr>
        <w:t>Часть 1.</w:t>
      </w:r>
      <w:r w:rsidR="00877470">
        <w:rPr>
          <w:sz w:val="22"/>
          <w:szCs w:val="22"/>
          <w:lang w:val="ru-RU"/>
        </w:rPr>
        <w:t xml:space="preserve"> </w:t>
      </w:r>
      <w:proofErr w:type="gramStart"/>
      <w:r w:rsidR="00877470" w:rsidRPr="00877470">
        <w:rPr>
          <w:sz w:val="22"/>
          <w:szCs w:val="22"/>
          <w:lang w:val="ru-RU"/>
        </w:rPr>
        <w:t>Осно</w:t>
      </w:r>
      <w:r w:rsidR="00877470" w:rsidRPr="00877470">
        <w:rPr>
          <w:sz w:val="22"/>
          <w:szCs w:val="22"/>
          <w:lang w:val="ru-RU"/>
        </w:rPr>
        <w:t>в</w:t>
      </w:r>
      <w:r w:rsidR="00877470" w:rsidRPr="00877470">
        <w:rPr>
          <w:sz w:val="22"/>
          <w:szCs w:val="22"/>
          <w:lang w:val="ru-RU"/>
        </w:rPr>
        <w:t>ные положения и определения</w:t>
      </w:r>
      <w:r w:rsidR="00877470">
        <w:rPr>
          <w:sz w:val="22"/>
          <w:szCs w:val="22"/>
          <w:lang w:val="en-US"/>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5725-1:1994/</w:t>
      </w:r>
      <w:proofErr w:type="spellStart"/>
      <w:r w:rsidRPr="006155EB">
        <w:rPr>
          <w:rFonts w:eastAsia="MS Mincho" w:cs="Arial"/>
          <w:sz w:val="22"/>
          <w:szCs w:val="22"/>
          <w:lang w:val="en-US"/>
        </w:rPr>
        <w:t>Cor</w:t>
      </w:r>
      <w:proofErr w:type="spellEnd"/>
      <w:r w:rsidRPr="006155EB">
        <w:rPr>
          <w:rFonts w:eastAsia="MS Mincho" w:cs="Arial"/>
          <w:sz w:val="22"/>
          <w:szCs w:val="22"/>
          <w:lang w:val="en-US"/>
        </w:rPr>
        <w:t> 1:1998</w:t>
      </w:r>
    </w:p>
    <w:p w:rsidR="006155EB" w:rsidRPr="00877470"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5725-2:2019</w:t>
      </w:r>
      <w:r w:rsidRPr="006155EB">
        <w:rPr>
          <w:rFonts w:eastAsia="MS Mincho" w:cs="Arial"/>
          <w:sz w:val="22"/>
          <w:szCs w:val="22"/>
          <w:lang w:val="en-US"/>
        </w:rPr>
        <w:tab/>
        <w:t>Accuracy (trueness and precision) of measurement methods and results — Part 2: Basic method for the determination of repeatability and repr</w:t>
      </w:r>
      <w:r w:rsidRPr="006155EB">
        <w:rPr>
          <w:rFonts w:eastAsia="MS Mincho" w:cs="Arial"/>
          <w:sz w:val="22"/>
          <w:szCs w:val="22"/>
          <w:lang w:val="en-US"/>
        </w:rPr>
        <w:t>o</w:t>
      </w:r>
      <w:r w:rsidRPr="006155EB">
        <w:rPr>
          <w:rFonts w:eastAsia="MS Mincho" w:cs="Arial"/>
          <w:sz w:val="22"/>
          <w:szCs w:val="22"/>
          <w:lang w:val="en-US"/>
        </w:rPr>
        <w:t>ducibility of a standard measurement method</w:t>
      </w:r>
      <w:r w:rsidR="00877470" w:rsidRPr="00877470">
        <w:rPr>
          <w:rFonts w:eastAsia="MS Mincho" w:cs="Arial"/>
          <w:sz w:val="22"/>
          <w:szCs w:val="22"/>
          <w:lang w:val="en-US"/>
        </w:rPr>
        <w:t xml:space="preserve"> </w:t>
      </w:r>
      <w:r w:rsidR="00877470">
        <w:rPr>
          <w:rFonts w:eastAsia="MS Mincho" w:cs="Arial"/>
          <w:sz w:val="22"/>
          <w:szCs w:val="22"/>
          <w:lang w:val="en-US"/>
        </w:rPr>
        <w:t>[</w:t>
      </w:r>
      <w:r w:rsidR="00877470" w:rsidRPr="00877470">
        <w:rPr>
          <w:sz w:val="22"/>
          <w:szCs w:val="22"/>
          <w:lang w:val="ru-RU"/>
        </w:rPr>
        <w:t>Точность</w:t>
      </w:r>
      <w:r w:rsidR="00877470" w:rsidRPr="00877470">
        <w:rPr>
          <w:sz w:val="22"/>
          <w:szCs w:val="22"/>
          <w:lang w:val="en-US"/>
        </w:rPr>
        <w:t xml:space="preserve"> (</w:t>
      </w:r>
      <w:r w:rsidR="00877470" w:rsidRPr="00877470">
        <w:rPr>
          <w:sz w:val="22"/>
          <w:szCs w:val="22"/>
          <w:lang w:val="ru-RU"/>
        </w:rPr>
        <w:t>правильность</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прецизионность</w:t>
      </w:r>
      <w:r w:rsidR="00877470" w:rsidRPr="00877470">
        <w:rPr>
          <w:sz w:val="22"/>
          <w:szCs w:val="22"/>
          <w:lang w:val="en-US"/>
        </w:rPr>
        <w:t xml:space="preserve">) </w:t>
      </w:r>
      <w:r w:rsidR="00877470" w:rsidRPr="00877470">
        <w:rPr>
          <w:sz w:val="22"/>
          <w:szCs w:val="22"/>
          <w:lang w:val="ru-RU"/>
        </w:rPr>
        <w:t>методов</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результатов</w:t>
      </w:r>
      <w:r w:rsidR="00877470" w:rsidRPr="00877470">
        <w:rPr>
          <w:sz w:val="22"/>
          <w:szCs w:val="22"/>
          <w:lang w:val="en-US"/>
        </w:rPr>
        <w:t xml:space="preserve"> </w:t>
      </w:r>
      <w:r w:rsidR="00877470" w:rsidRPr="00877470">
        <w:rPr>
          <w:sz w:val="22"/>
          <w:szCs w:val="22"/>
          <w:lang w:val="ru-RU"/>
        </w:rPr>
        <w:t>измерений</w:t>
      </w:r>
      <w:r w:rsidR="00877470" w:rsidRPr="00877470">
        <w:rPr>
          <w:sz w:val="22"/>
          <w:szCs w:val="22"/>
          <w:lang w:val="en-US"/>
        </w:rPr>
        <w:t xml:space="preserve">. </w:t>
      </w:r>
      <w:r w:rsidR="00877470" w:rsidRPr="00877470">
        <w:rPr>
          <w:sz w:val="22"/>
          <w:szCs w:val="22"/>
          <w:lang w:val="ru-RU"/>
        </w:rPr>
        <w:t xml:space="preserve">Часть </w:t>
      </w:r>
      <w:r w:rsidR="00877470">
        <w:rPr>
          <w:sz w:val="22"/>
          <w:szCs w:val="22"/>
          <w:lang w:val="ru-RU"/>
        </w:rPr>
        <w:t>2</w:t>
      </w:r>
      <w:r w:rsidR="00877470" w:rsidRPr="00877470">
        <w:rPr>
          <w:sz w:val="22"/>
          <w:szCs w:val="22"/>
          <w:lang w:val="ru-RU"/>
        </w:rPr>
        <w:t>.</w:t>
      </w:r>
      <w:r w:rsidR="00877470">
        <w:rPr>
          <w:sz w:val="22"/>
          <w:szCs w:val="22"/>
          <w:lang w:val="ru-RU"/>
        </w:rPr>
        <w:t xml:space="preserve"> </w:t>
      </w:r>
      <w:proofErr w:type="gramStart"/>
      <w:r w:rsidR="00877470" w:rsidRPr="00877470">
        <w:rPr>
          <w:sz w:val="22"/>
          <w:szCs w:val="22"/>
          <w:lang w:val="ru-RU"/>
        </w:rPr>
        <w:t>Осно</w:t>
      </w:r>
      <w:r w:rsidR="00877470" w:rsidRPr="00877470">
        <w:rPr>
          <w:sz w:val="22"/>
          <w:szCs w:val="22"/>
          <w:lang w:val="ru-RU"/>
        </w:rPr>
        <w:t>в</w:t>
      </w:r>
      <w:r w:rsidR="00877470" w:rsidRPr="00877470">
        <w:rPr>
          <w:sz w:val="22"/>
          <w:szCs w:val="22"/>
          <w:lang w:val="ru-RU"/>
        </w:rPr>
        <w:t>ной метод определения повторяемости и воспроизводимости ста</w:t>
      </w:r>
      <w:r w:rsidR="00877470" w:rsidRPr="00877470">
        <w:rPr>
          <w:sz w:val="22"/>
          <w:szCs w:val="22"/>
          <w:lang w:val="ru-RU"/>
        </w:rPr>
        <w:t>н</w:t>
      </w:r>
      <w:r w:rsidR="00877470" w:rsidRPr="00877470">
        <w:rPr>
          <w:sz w:val="22"/>
          <w:szCs w:val="22"/>
          <w:lang w:val="ru-RU"/>
        </w:rPr>
        <w:t>дартного метода измерений</w:t>
      </w:r>
      <w:r w:rsidR="00877470" w:rsidRPr="005108F8">
        <w:rPr>
          <w:rFonts w:eastAsia="MS Mincho" w:cs="Arial"/>
          <w:sz w:val="22"/>
          <w:szCs w:val="22"/>
          <w:lang w:val="ru-RU"/>
        </w:rPr>
        <w:t>]</w:t>
      </w:r>
      <w:proofErr w:type="gramEnd"/>
    </w:p>
    <w:p w:rsidR="006155EB" w:rsidRPr="00877470" w:rsidRDefault="006155EB" w:rsidP="006155EB">
      <w:pPr>
        <w:pStyle w:val="1"/>
        <w:tabs>
          <w:tab w:val="clear" w:pos="360"/>
          <w:tab w:val="clear" w:pos="660"/>
          <w:tab w:val="left" w:pos="-4820"/>
          <w:tab w:val="left" w:pos="567"/>
          <w:tab w:val="left" w:pos="2410"/>
        </w:tabs>
        <w:spacing w:after="0" w:line="360" w:lineRule="auto"/>
        <w:ind w:left="2410" w:hanging="2410"/>
        <w:rPr>
          <w:sz w:val="22"/>
          <w:szCs w:val="22"/>
          <w:lang w:val="ru-RU"/>
        </w:rPr>
      </w:pPr>
      <w:r w:rsidRPr="006155EB">
        <w:rPr>
          <w:rFonts w:eastAsia="MS Mincho" w:cs="Arial"/>
          <w:sz w:val="22"/>
          <w:szCs w:val="22"/>
          <w:lang w:val="en-US"/>
        </w:rPr>
        <w:t>ISO </w:t>
      </w:r>
      <w:r w:rsidRPr="005108F8">
        <w:rPr>
          <w:rFonts w:eastAsia="MS Mincho" w:cs="Arial"/>
          <w:sz w:val="22"/>
          <w:szCs w:val="22"/>
          <w:lang w:val="en-US"/>
        </w:rPr>
        <w:t>5725-3:1994</w:t>
      </w:r>
      <w:r w:rsidRPr="005108F8">
        <w:rPr>
          <w:rFonts w:eastAsia="MS Mincho" w:cs="Arial"/>
          <w:sz w:val="22"/>
          <w:szCs w:val="22"/>
          <w:lang w:val="en-US"/>
        </w:rPr>
        <w:tab/>
      </w:r>
      <w:r w:rsidRPr="006155EB">
        <w:rPr>
          <w:rFonts w:eastAsia="MS Mincho" w:cs="Arial"/>
          <w:sz w:val="22"/>
          <w:szCs w:val="22"/>
          <w:lang w:val="en-US"/>
        </w:rPr>
        <w:t>Accuracy</w:t>
      </w:r>
      <w:r w:rsidRPr="005108F8">
        <w:rPr>
          <w:rFonts w:eastAsia="MS Mincho" w:cs="Arial"/>
          <w:sz w:val="22"/>
          <w:szCs w:val="22"/>
          <w:lang w:val="en-US"/>
        </w:rPr>
        <w:t xml:space="preserve"> (</w:t>
      </w:r>
      <w:r w:rsidRPr="006155EB">
        <w:rPr>
          <w:rFonts w:eastAsia="MS Mincho" w:cs="Arial"/>
          <w:sz w:val="22"/>
          <w:szCs w:val="22"/>
          <w:lang w:val="en-US"/>
        </w:rPr>
        <w:t>trueness</w:t>
      </w:r>
      <w:r w:rsidRPr="005108F8">
        <w:rPr>
          <w:rFonts w:eastAsia="MS Mincho" w:cs="Arial"/>
          <w:sz w:val="22"/>
          <w:szCs w:val="22"/>
          <w:lang w:val="en-US"/>
        </w:rPr>
        <w:t xml:space="preserve"> </w:t>
      </w:r>
      <w:r w:rsidRPr="006155EB">
        <w:rPr>
          <w:rFonts w:eastAsia="MS Mincho" w:cs="Arial"/>
          <w:sz w:val="22"/>
          <w:szCs w:val="22"/>
          <w:lang w:val="en-US"/>
        </w:rPr>
        <w:t>and</w:t>
      </w:r>
      <w:r w:rsidRPr="005108F8">
        <w:rPr>
          <w:rFonts w:eastAsia="MS Mincho" w:cs="Arial"/>
          <w:sz w:val="22"/>
          <w:szCs w:val="22"/>
          <w:lang w:val="en-US"/>
        </w:rPr>
        <w:t xml:space="preserve"> </w:t>
      </w:r>
      <w:r w:rsidRPr="006155EB">
        <w:rPr>
          <w:rFonts w:eastAsia="MS Mincho" w:cs="Arial"/>
          <w:sz w:val="22"/>
          <w:szCs w:val="22"/>
          <w:lang w:val="en-US"/>
        </w:rPr>
        <w:t>precision</w:t>
      </w:r>
      <w:r w:rsidRPr="005108F8">
        <w:rPr>
          <w:rFonts w:eastAsia="MS Mincho" w:cs="Arial"/>
          <w:sz w:val="22"/>
          <w:szCs w:val="22"/>
          <w:lang w:val="en-US"/>
        </w:rPr>
        <w:t xml:space="preserve">) </w:t>
      </w:r>
      <w:r w:rsidRPr="006155EB">
        <w:rPr>
          <w:rFonts w:eastAsia="MS Mincho" w:cs="Arial"/>
          <w:sz w:val="22"/>
          <w:szCs w:val="22"/>
          <w:lang w:val="en-US"/>
        </w:rPr>
        <w:t>of</w:t>
      </w:r>
      <w:r w:rsidRPr="005108F8">
        <w:rPr>
          <w:rFonts w:eastAsia="MS Mincho" w:cs="Arial"/>
          <w:sz w:val="22"/>
          <w:szCs w:val="22"/>
          <w:lang w:val="en-US"/>
        </w:rPr>
        <w:t xml:space="preserve"> </w:t>
      </w:r>
      <w:r w:rsidRPr="006155EB">
        <w:rPr>
          <w:rFonts w:eastAsia="MS Mincho" w:cs="Arial"/>
          <w:sz w:val="22"/>
          <w:szCs w:val="22"/>
          <w:lang w:val="en-US"/>
        </w:rPr>
        <w:t>measurement</w:t>
      </w:r>
      <w:r w:rsidRPr="005108F8">
        <w:rPr>
          <w:rFonts w:eastAsia="MS Mincho" w:cs="Arial"/>
          <w:sz w:val="22"/>
          <w:szCs w:val="22"/>
          <w:lang w:val="en-US"/>
        </w:rPr>
        <w:t xml:space="preserve"> </w:t>
      </w:r>
      <w:r w:rsidRPr="006155EB">
        <w:rPr>
          <w:rFonts w:eastAsia="MS Mincho" w:cs="Arial"/>
          <w:sz w:val="22"/>
          <w:szCs w:val="22"/>
          <w:lang w:val="en-US"/>
        </w:rPr>
        <w:t>methods</w:t>
      </w:r>
      <w:r w:rsidRPr="005108F8">
        <w:rPr>
          <w:rFonts w:eastAsia="MS Mincho" w:cs="Arial"/>
          <w:sz w:val="22"/>
          <w:szCs w:val="22"/>
          <w:lang w:val="en-US"/>
        </w:rPr>
        <w:t xml:space="preserve"> </w:t>
      </w:r>
      <w:r w:rsidRPr="006155EB">
        <w:rPr>
          <w:rFonts w:eastAsia="MS Mincho" w:cs="Arial"/>
          <w:sz w:val="22"/>
          <w:szCs w:val="22"/>
          <w:lang w:val="en-US"/>
        </w:rPr>
        <w:t>and</w:t>
      </w:r>
      <w:r w:rsidRPr="005108F8">
        <w:rPr>
          <w:rFonts w:eastAsia="MS Mincho" w:cs="Arial"/>
          <w:sz w:val="22"/>
          <w:szCs w:val="22"/>
          <w:lang w:val="en-US"/>
        </w:rPr>
        <w:t xml:space="preserve"> </w:t>
      </w:r>
      <w:r w:rsidRPr="006155EB">
        <w:rPr>
          <w:rFonts w:eastAsia="MS Mincho" w:cs="Arial"/>
          <w:sz w:val="22"/>
          <w:szCs w:val="22"/>
          <w:lang w:val="en-US"/>
        </w:rPr>
        <w:t>results</w:t>
      </w:r>
      <w:r w:rsidRPr="005108F8">
        <w:rPr>
          <w:rFonts w:eastAsia="MS Mincho" w:cs="Arial"/>
          <w:sz w:val="22"/>
          <w:szCs w:val="22"/>
          <w:lang w:val="en-US"/>
        </w:rPr>
        <w:t xml:space="preserve"> — </w:t>
      </w:r>
      <w:r w:rsidRPr="006155EB">
        <w:rPr>
          <w:rFonts w:eastAsia="MS Mincho" w:cs="Arial"/>
          <w:sz w:val="22"/>
          <w:szCs w:val="22"/>
          <w:lang w:val="en-US"/>
        </w:rPr>
        <w:t>Part</w:t>
      </w:r>
      <w:r w:rsidRPr="005108F8">
        <w:rPr>
          <w:rFonts w:eastAsia="MS Mincho" w:cs="Arial"/>
          <w:sz w:val="22"/>
          <w:szCs w:val="22"/>
          <w:lang w:val="en-US"/>
        </w:rPr>
        <w:t xml:space="preserve"> 3: </w:t>
      </w:r>
      <w:r w:rsidRPr="006155EB">
        <w:rPr>
          <w:rFonts w:eastAsia="MS Mincho" w:cs="Arial"/>
          <w:sz w:val="22"/>
          <w:szCs w:val="22"/>
          <w:lang w:val="en-US"/>
        </w:rPr>
        <w:t>Intermediate</w:t>
      </w:r>
      <w:r w:rsidRPr="005108F8">
        <w:rPr>
          <w:rFonts w:eastAsia="MS Mincho" w:cs="Arial"/>
          <w:sz w:val="22"/>
          <w:szCs w:val="22"/>
          <w:lang w:val="en-US"/>
        </w:rPr>
        <w:t xml:space="preserve"> </w:t>
      </w:r>
      <w:r w:rsidRPr="006155EB">
        <w:rPr>
          <w:rFonts w:eastAsia="MS Mincho" w:cs="Arial"/>
          <w:sz w:val="22"/>
          <w:szCs w:val="22"/>
          <w:lang w:val="en-US"/>
        </w:rPr>
        <w:t>measures</w:t>
      </w:r>
      <w:r w:rsidRPr="005108F8">
        <w:rPr>
          <w:rFonts w:eastAsia="MS Mincho" w:cs="Arial"/>
          <w:sz w:val="22"/>
          <w:szCs w:val="22"/>
          <w:lang w:val="en-US"/>
        </w:rPr>
        <w:t xml:space="preserve"> </w:t>
      </w:r>
      <w:r w:rsidRPr="006155EB">
        <w:rPr>
          <w:rFonts w:eastAsia="MS Mincho" w:cs="Arial"/>
          <w:sz w:val="22"/>
          <w:szCs w:val="22"/>
          <w:lang w:val="en-US"/>
        </w:rPr>
        <w:t>of</w:t>
      </w:r>
      <w:r w:rsidRPr="005108F8">
        <w:rPr>
          <w:rFonts w:eastAsia="MS Mincho" w:cs="Arial"/>
          <w:sz w:val="22"/>
          <w:szCs w:val="22"/>
          <w:lang w:val="en-US"/>
        </w:rPr>
        <w:t xml:space="preserve"> </w:t>
      </w:r>
      <w:r w:rsidRPr="006155EB">
        <w:rPr>
          <w:rFonts w:eastAsia="MS Mincho" w:cs="Arial"/>
          <w:sz w:val="22"/>
          <w:szCs w:val="22"/>
          <w:lang w:val="en-US"/>
        </w:rPr>
        <w:t>the</w:t>
      </w:r>
      <w:r w:rsidRPr="005108F8">
        <w:rPr>
          <w:rFonts w:eastAsia="MS Mincho" w:cs="Arial"/>
          <w:sz w:val="22"/>
          <w:szCs w:val="22"/>
          <w:lang w:val="en-US"/>
        </w:rPr>
        <w:t xml:space="preserve"> </w:t>
      </w:r>
      <w:r w:rsidRPr="006155EB">
        <w:rPr>
          <w:rFonts w:eastAsia="MS Mincho" w:cs="Arial"/>
          <w:sz w:val="22"/>
          <w:szCs w:val="22"/>
          <w:lang w:val="en-US"/>
        </w:rPr>
        <w:t>precision</w:t>
      </w:r>
      <w:r w:rsidRPr="005108F8">
        <w:rPr>
          <w:rFonts w:eastAsia="MS Mincho" w:cs="Arial"/>
          <w:sz w:val="22"/>
          <w:szCs w:val="22"/>
          <w:lang w:val="en-US"/>
        </w:rPr>
        <w:t xml:space="preserve"> </w:t>
      </w:r>
      <w:r w:rsidRPr="006155EB">
        <w:rPr>
          <w:rFonts w:eastAsia="MS Mincho" w:cs="Arial"/>
          <w:sz w:val="22"/>
          <w:szCs w:val="22"/>
          <w:lang w:val="en-US"/>
        </w:rPr>
        <w:t>of</w:t>
      </w:r>
      <w:r w:rsidRPr="005108F8">
        <w:rPr>
          <w:rFonts w:eastAsia="MS Mincho" w:cs="Arial"/>
          <w:sz w:val="22"/>
          <w:szCs w:val="22"/>
          <w:lang w:val="en-US"/>
        </w:rPr>
        <w:t xml:space="preserve"> </w:t>
      </w:r>
      <w:r w:rsidRPr="006155EB">
        <w:rPr>
          <w:rFonts w:eastAsia="MS Mincho" w:cs="Arial"/>
          <w:sz w:val="22"/>
          <w:szCs w:val="22"/>
          <w:lang w:val="en-US"/>
        </w:rPr>
        <w:t>a</w:t>
      </w:r>
      <w:r w:rsidRPr="005108F8">
        <w:rPr>
          <w:rFonts w:eastAsia="MS Mincho" w:cs="Arial"/>
          <w:sz w:val="22"/>
          <w:szCs w:val="22"/>
          <w:lang w:val="en-US"/>
        </w:rPr>
        <w:t xml:space="preserve"> </w:t>
      </w:r>
      <w:r w:rsidRPr="006155EB">
        <w:rPr>
          <w:rFonts w:eastAsia="MS Mincho" w:cs="Arial"/>
          <w:sz w:val="22"/>
          <w:szCs w:val="22"/>
          <w:lang w:val="en-US"/>
        </w:rPr>
        <w:t>standard</w:t>
      </w:r>
      <w:r w:rsidRPr="005108F8">
        <w:rPr>
          <w:rFonts w:eastAsia="MS Mincho" w:cs="Arial"/>
          <w:sz w:val="22"/>
          <w:szCs w:val="22"/>
          <w:lang w:val="en-US"/>
        </w:rPr>
        <w:t xml:space="preserve"> </w:t>
      </w:r>
      <w:r w:rsidRPr="006155EB">
        <w:rPr>
          <w:rFonts w:eastAsia="MS Mincho" w:cs="Arial"/>
          <w:sz w:val="22"/>
          <w:szCs w:val="22"/>
          <w:lang w:val="en-US"/>
        </w:rPr>
        <w:t>mea</w:t>
      </w:r>
      <w:r w:rsidRPr="006155EB">
        <w:rPr>
          <w:rFonts w:eastAsia="MS Mincho" w:cs="Arial"/>
          <w:sz w:val="22"/>
          <w:szCs w:val="22"/>
          <w:lang w:val="en-US"/>
        </w:rPr>
        <w:t>s</w:t>
      </w:r>
      <w:r w:rsidRPr="006155EB">
        <w:rPr>
          <w:rFonts w:eastAsia="MS Mincho" w:cs="Arial"/>
          <w:sz w:val="22"/>
          <w:szCs w:val="22"/>
          <w:lang w:val="en-US"/>
        </w:rPr>
        <w:t>urement</w:t>
      </w:r>
      <w:r w:rsidRPr="005108F8">
        <w:rPr>
          <w:rFonts w:eastAsia="MS Mincho" w:cs="Arial"/>
          <w:sz w:val="22"/>
          <w:szCs w:val="22"/>
          <w:lang w:val="en-US"/>
        </w:rPr>
        <w:t xml:space="preserve"> </w:t>
      </w:r>
      <w:r w:rsidRPr="006155EB">
        <w:rPr>
          <w:rFonts w:eastAsia="MS Mincho" w:cs="Arial"/>
          <w:sz w:val="22"/>
          <w:szCs w:val="22"/>
          <w:lang w:val="en-US"/>
        </w:rPr>
        <w:t>method</w:t>
      </w:r>
      <w:r w:rsidR="00877470" w:rsidRPr="005108F8">
        <w:rPr>
          <w:rFonts w:eastAsia="MS Mincho" w:cs="Arial"/>
          <w:sz w:val="22"/>
          <w:szCs w:val="22"/>
          <w:lang w:val="en-US"/>
        </w:rPr>
        <w:t xml:space="preserve"> [</w:t>
      </w:r>
      <w:r w:rsidR="00877470" w:rsidRPr="00877470">
        <w:rPr>
          <w:sz w:val="22"/>
          <w:szCs w:val="22"/>
          <w:lang w:val="ru-RU"/>
        </w:rPr>
        <w:t>Точность</w:t>
      </w:r>
      <w:r w:rsidR="00877470" w:rsidRPr="005108F8">
        <w:rPr>
          <w:sz w:val="22"/>
          <w:szCs w:val="22"/>
          <w:lang w:val="en-US"/>
        </w:rPr>
        <w:t xml:space="preserve"> (</w:t>
      </w:r>
      <w:r w:rsidR="00877470" w:rsidRPr="00877470">
        <w:rPr>
          <w:sz w:val="22"/>
          <w:szCs w:val="22"/>
          <w:lang w:val="ru-RU"/>
        </w:rPr>
        <w:t>правильность</w:t>
      </w:r>
      <w:r w:rsidR="00877470" w:rsidRPr="005108F8">
        <w:rPr>
          <w:sz w:val="22"/>
          <w:szCs w:val="22"/>
          <w:lang w:val="en-US"/>
        </w:rPr>
        <w:t xml:space="preserve"> </w:t>
      </w:r>
      <w:r w:rsidR="00877470" w:rsidRPr="00877470">
        <w:rPr>
          <w:sz w:val="22"/>
          <w:szCs w:val="22"/>
          <w:lang w:val="ru-RU"/>
        </w:rPr>
        <w:t>и</w:t>
      </w:r>
      <w:r w:rsidR="00877470" w:rsidRPr="005108F8">
        <w:rPr>
          <w:sz w:val="22"/>
          <w:szCs w:val="22"/>
          <w:lang w:val="en-US"/>
        </w:rPr>
        <w:t xml:space="preserve"> </w:t>
      </w:r>
      <w:r w:rsidR="00877470" w:rsidRPr="00877470">
        <w:rPr>
          <w:sz w:val="22"/>
          <w:szCs w:val="22"/>
          <w:lang w:val="ru-RU"/>
        </w:rPr>
        <w:t>прецизионность</w:t>
      </w:r>
      <w:r w:rsidR="00877470" w:rsidRPr="005108F8">
        <w:rPr>
          <w:sz w:val="22"/>
          <w:szCs w:val="22"/>
          <w:lang w:val="en-US"/>
        </w:rPr>
        <w:t xml:space="preserve">) </w:t>
      </w:r>
      <w:r w:rsidR="00877470" w:rsidRPr="00877470">
        <w:rPr>
          <w:sz w:val="22"/>
          <w:szCs w:val="22"/>
          <w:lang w:val="ru-RU"/>
        </w:rPr>
        <w:t>методов</w:t>
      </w:r>
      <w:r w:rsidR="00877470" w:rsidRPr="005108F8">
        <w:rPr>
          <w:sz w:val="22"/>
          <w:szCs w:val="22"/>
          <w:lang w:val="en-US"/>
        </w:rPr>
        <w:t xml:space="preserve"> </w:t>
      </w:r>
      <w:r w:rsidR="00877470" w:rsidRPr="00877470">
        <w:rPr>
          <w:sz w:val="22"/>
          <w:szCs w:val="22"/>
          <w:lang w:val="ru-RU"/>
        </w:rPr>
        <w:t>и</w:t>
      </w:r>
      <w:r w:rsidR="00877470" w:rsidRPr="005108F8">
        <w:rPr>
          <w:sz w:val="22"/>
          <w:szCs w:val="22"/>
          <w:lang w:val="en-US"/>
        </w:rPr>
        <w:t xml:space="preserve"> </w:t>
      </w:r>
      <w:r w:rsidR="00877470" w:rsidRPr="00877470">
        <w:rPr>
          <w:sz w:val="22"/>
          <w:szCs w:val="22"/>
          <w:lang w:val="ru-RU"/>
        </w:rPr>
        <w:t>результатов</w:t>
      </w:r>
      <w:r w:rsidR="00877470" w:rsidRPr="005108F8">
        <w:rPr>
          <w:sz w:val="22"/>
          <w:szCs w:val="22"/>
          <w:lang w:val="en-US"/>
        </w:rPr>
        <w:t xml:space="preserve"> </w:t>
      </w:r>
      <w:r w:rsidR="00877470" w:rsidRPr="00877470">
        <w:rPr>
          <w:sz w:val="22"/>
          <w:szCs w:val="22"/>
          <w:lang w:val="ru-RU"/>
        </w:rPr>
        <w:t>измерений</w:t>
      </w:r>
      <w:r w:rsidR="00877470" w:rsidRPr="005108F8">
        <w:rPr>
          <w:sz w:val="22"/>
          <w:szCs w:val="22"/>
          <w:lang w:val="en-US"/>
        </w:rPr>
        <w:t xml:space="preserve">. </w:t>
      </w:r>
      <w:r w:rsidR="00877470" w:rsidRPr="00877470">
        <w:rPr>
          <w:sz w:val="22"/>
          <w:szCs w:val="22"/>
          <w:lang w:val="ru-RU"/>
        </w:rPr>
        <w:t>Часть</w:t>
      </w:r>
      <w:r w:rsidR="00877470">
        <w:rPr>
          <w:sz w:val="22"/>
          <w:szCs w:val="22"/>
          <w:lang w:val="en-US"/>
        </w:rPr>
        <w:t xml:space="preserve"> </w:t>
      </w:r>
      <w:r w:rsidR="00877470">
        <w:rPr>
          <w:sz w:val="22"/>
          <w:szCs w:val="22"/>
          <w:lang w:val="ru-RU"/>
        </w:rPr>
        <w:t xml:space="preserve">3. </w:t>
      </w:r>
      <w:proofErr w:type="gramStart"/>
      <w:r w:rsidR="00877470" w:rsidRPr="00877470">
        <w:rPr>
          <w:sz w:val="22"/>
          <w:szCs w:val="22"/>
          <w:lang w:val="ru-RU"/>
        </w:rPr>
        <w:t>Промежуточные</w:t>
      </w:r>
      <w:r w:rsidR="00877470">
        <w:rPr>
          <w:sz w:val="22"/>
          <w:szCs w:val="22"/>
          <w:lang w:val="ru-RU"/>
        </w:rPr>
        <w:t xml:space="preserve"> </w:t>
      </w:r>
      <w:r w:rsidR="00877470" w:rsidRPr="00877470">
        <w:rPr>
          <w:sz w:val="22"/>
          <w:szCs w:val="22"/>
          <w:lang w:val="ru-RU"/>
        </w:rPr>
        <w:t xml:space="preserve">показатели </w:t>
      </w:r>
      <w:proofErr w:type="spellStart"/>
      <w:r w:rsidR="00877470" w:rsidRPr="00877470">
        <w:rPr>
          <w:sz w:val="22"/>
          <w:szCs w:val="22"/>
          <w:lang w:val="ru-RU"/>
        </w:rPr>
        <w:t>пр</w:t>
      </w:r>
      <w:r w:rsidR="00877470" w:rsidRPr="00877470">
        <w:rPr>
          <w:sz w:val="22"/>
          <w:szCs w:val="22"/>
          <w:lang w:val="ru-RU"/>
        </w:rPr>
        <w:t>е</w:t>
      </w:r>
      <w:r w:rsidR="00877470" w:rsidRPr="00877470">
        <w:rPr>
          <w:sz w:val="22"/>
          <w:szCs w:val="22"/>
          <w:lang w:val="ru-RU"/>
        </w:rPr>
        <w:t>цизионности</w:t>
      </w:r>
      <w:proofErr w:type="spellEnd"/>
      <w:r w:rsidR="00877470" w:rsidRPr="00877470">
        <w:rPr>
          <w:sz w:val="22"/>
          <w:szCs w:val="22"/>
          <w:lang w:val="ru-RU"/>
        </w:rPr>
        <w:t xml:space="preserve"> стандартного метода</w:t>
      </w:r>
      <w:r w:rsidR="00877470">
        <w:rPr>
          <w:sz w:val="22"/>
          <w:szCs w:val="22"/>
          <w:lang w:val="ru-RU"/>
        </w:rPr>
        <w:t xml:space="preserve"> </w:t>
      </w:r>
      <w:r w:rsidR="00877470" w:rsidRPr="00877470">
        <w:rPr>
          <w:sz w:val="22"/>
          <w:szCs w:val="22"/>
          <w:lang w:val="ru-RU"/>
        </w:rPr>
        <w:t>измерений</w:t>
      </w:r>
      <w:r w:rsidR="00877470">
        <w:rPr>
          <w:sz w:val="22"/>
          <w:szCs w:val="22"/>
          <w:lang w:val="en-US"/>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5725-3:1994/</w:t>
      </w:r>
      <w:proofErr w:type="spellStart"/>
      <w:r w:rsidRPr="006155EB">
        <w:rPr>
          <w:rFonts w:eastAsia="MS Mincho" w:cs="Arial"/>
          <w:sz w:val="22"/>
          <w:szCs w:val="22"/>
          <w:lang w:val="en-US"/>
        </w:rPr>
        <w:t>Cor</w:t>
      </w:r>
      <w:proofErr w:type="spellEnd"/>
      <w:r w:rsidRPr="006155EB">
        <w:rPr>
          <w:rFonts w:eastAsia="MS Mincho" w:cs="Arial"/>
          <w:sz w:val="22"/>
          <w:szCs w:val="22"/>
          <w:lang w:val="en-US"/>
        </w:rPr>
        <w:t> 1:2001</w:t>
      </w:r>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5725-4:2020</w:t>
      </w:r>
      <w:r w:rsidRPr="006155EB">
        <w:rPr>
          <w:rFonts w:eastAsia="MS Mincho" w:cs="Arial"/>
          <w:sz w:val="22"/>
          <w:szCs w:val="22"/>
          <w:lang w:val="en-US"/>
        </w:rPr>
        <w:tab/>
        <w:t>Accuracy (trueness and precision) of measurement methods and results — Part 4: Basic methods for the determination of the trueness of a stan</w:t>
      </w:r>
      <w:r w:rsidRPr="006155EB">
        <w:rPr>
          <w:rFonts w:eastAsia="MS Mincho" w:cs="Arial"/>
          <w:sz w:val="22"/>
          <w:szCs w:val="22"/>
          <w:lang w:val="en-US"/>
        </w:rPr>
        <w:t>d</w:t>
      </w:r>
      <w:r w:rsidRPr="006155EB">
        <w:rPr>
          <w:rFonts w:eastAsia="MS Mincho" w:cs="Arial"/>
          <w:sz w:val="22"/>
          <w:szCs w:val="22"/>
          <w:lang w:val="en-US"/>
        </w:rPr>
        <w:t>ard measurement method</w:t>
      </w:r>
      <w:r w:rsidR="00877470">
        <w:rPr>
          <w:rFonts w:eastAsia="MS Mincho" w:cs="Arial"/>
          <w:sz w:val="22"/>
          <w:szCs w:val="22"/>
          <w:lang w:val="en-US"/>
        </w:rPr>
        <w:t xml:space="preserve"> [</w:t>
      </w:r>
      <w:r w:rsidR="00877470" w:rsidRPr="00877470">
        <w:rPr>
          <w:sz w:val="22"/>
          <w:szCs w:val="22"/>
          <w:lang w:val="ru-RU"/>
        </w:rPr>
        <w:t>Точность</w:t>
      </w:r>
      <w:r w:rsidR="00877470" w:rsidRPr="00877470">
        <w:rPr>
          <w:sz w:val="22"/>
          <w:szCs w:val="22"/>
          <w:lang w:val="en-US"/>
        </w:rPr>
        <w:t xml:space="preserve"> (</w:t>
      </w:r>
      <w:r w:rsidR="00877470" w:rsidRPr="00877470">
        <w:rPr>
          <w:sz w:val="22"/>
          <w:szCs w:val="22"/>
          <w:lang w:val="ru-RU"/>
        </w:rPr>
        <w:t>правильность</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прецизионность</w:t>
      </w:r>
      <w:r w:rsidR="00877470" w:rsidRPr="00877470">
        <w:rPr>
          <w:sz w:val="22"/>
          <w:szCs w:val="22"/>
          <w:lang w:val="en-US"/>
        </w:rPr>
        <w:t xml:space="preserve">) </w:t>
      </w:r>
      <w:r w:rsidR="00877470" w:rsidRPr="00877470">
        <w:rPr>
          <w:sz w:val="22"/>
          <w:szCs w:val="22"/>
          <w:lang w:val="ru-RU"/>
        </w:rPr>
        <w:t>методов</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результатов</w:t>
      </w:r>
      <w:r w:rsidR="00877470" w:rsidRPr="00877470">
        <w:rPr>
          <w:sz w:val="22"/>
          <w:szCs w:val="22"/>
          <w:lang w:val="en-US"/>
        </w:rPr>
        <w:t xml:space="preserve"> </w:t>
      </w:r>
      <w:r w:rsidR="00877470" w:rsidRPr="00877470">
        <w:rPr>
          <w:sz w:val="22"/>
          <w:szCs w:val="22"/>
          <w:lang w:val="ru-RU"/>
        </w:rPr>
        <w:t>измерений</w:t>
      </w:r>
      <w:r w:rsidR="00877470" w:rsidRPr="00877470">
        <w:rPr>
          <w:sz w:val="22"/>
          <w:szCs w:val="22"/>
          <w:lang w:val="en-US"/>
        </w:rPr>
        <w:t xml:space="preserve">. </w:t>
      </w:r>
      <w:r w:rsidR="00877470" w:rsidRPr="00877470">
        <w:rPr>
          <w:sz w:val="22"/>
          <w:szCs w:val="22"/>
          <w:lang w:val="ru-RU"/>
        </w:rPr>
        <w:t>Часть</w:t>
      </w:r>
      <w:r w:rsidR="00877470">
        <w:rPr>
          <w:sz w:val="22"/>
          <w:szCs w:val="22"/>
          <w:lang w:val="en-US"/>
        </w:rPr>
        <w:t xml:space="preserve"> 4</w:t>
      </w:r>
      <w:r w:rsidR="00877470">
        <w:rPr>
          <w:sz w:val="22"/>
          <w:szCs w:val="22"/>
          <w:lang w:val="ru-RU"/>
        </w:rPr>
        <w:t>.</w:t>
      </w:r>
      <w:r w:rsidR="00877470">
        <w:rPr>
          <w:sz w:val="22"/>
          <w:szCs w:val="22"/>
          <w:lang w:val="en-US"/>
        </w:rPr>
        <w:t xml:space="preserve"> </w:t>
      </w:r>
      <w:proofErr w:type="gramStart"/>
      <w:r w:rsidR="00877470" w:rsidRPr="00877470">
        <w:rPr>
          <w:sz w:val="22"/>
          <w:szCs w:val="22"/>
          <w:lang w:val="ru-RU"/>
        </w:rPr>
        <w:t>Основные методы</w:t>
      </w:r>
      <w:r w:rsidR="00877470">
        <w:rPr>
          <w:sz w:val="22"/>
          <w:szCs w:val="22"/>
          <w:lang w:val="en-US"/>
        </w:rPr>
        <w:t xml:space="preserve"> </w:t>
      </w:r>
      <w:r w:rsidR="00877470" w:rsidRPr="00877470">
        <w:rPr>
          <w:sz w:val="22"/>
          <w:szCs w:val="22"/>
          <w:lang w:val="ru-RU"/>
        </w:rPr>
        <w:t>опр</w:t>
      </w:r>
      <w:r w:rsidR="00877470" w:rsidRPr="00877470">
        <w:rPr>
          <w:sz w:val="22"/>
          <w:szCs w:val="22"/>
          <w:lang w:val="ru-RU"/>
        </w:rPr>
        <w:t>е</w:t>
      </w:r>
      <w:r w:rsidR="00877470" w:rsidRPr="00877470">
        <w:rPr>
          <w:sz w:val="22"/>
          <w:szCs w:val="22"/>
          <w:lang w:val="ru-RU"/>
        </w:rPr>
        <w:t>деления правильности стандартного метода</w:t>
      </w:r>
      <w:r w:rsidR="00877470">
        <w:rPr>
          <w:sz w:val="22"/>
          <w:szCs w:val="22"/>
          <w:lang w:val="en-US"/>
        </w:rPr>
        <w:t xml:space="preserve"> </w:t>
      </w:r>
      <w:r w:rsidR="00877470" w:rsidRPr="00877470">
        <w:rPr>
          <w:sz w:val="22"/>
          <w:szCs w:val="22"/>
          <w:lang w:val="ru-RU"/>
        </w:rPr>
        <w:t>измерений</w:t>
      </w:r>
      <w:r w:rsidR="00877470">
        <w:rPr>
          <w:rFonts w:eastAsia="MS Mincho" w:cs="Arial"/>
          <w:sz w:val="22"/>
          <w:szCs w:val="22"/>
          <w:lang w:val="en-US"/>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5725-5:1998</w:t>
      </w:r>
      <w:r w:rsidRPr="006155EB">
        <w:rPr>
          <w:rFonts w:eastAsia="MS Mincho" w:cs="Arial"/>
          <w:sz w:val="22"/>
          <w:szCs w:val="22"/>
          <w:lang w:val="en-US"/>
        </w:rPr>
        <w:tab/>
        <w:t>Accuracy (trueness and precision) of measurement methods and results — Part 5: Alternative methods for the determination of the precision of a standard measurement method</w:t>
      </w:r>
      <w:r w:rsidR="00877470">
        <w:rPr>
          <w:rFonts w:eastAsia="MS Mincho" w:cs="Arial"/>
          <w:sz w:val="22"/>
          <w:szCs w:val="22"/>
          <w:lang w:val="en-US"/>
        </w:rPr>
        <w:t xml:space="preserve"> [</w:t>
      </w:r>
      <w:r w:rsidR="00877470" w:rsidRPr="00877470">
        <w:rPr>
          <w:sz w:val="22"/>
          <w:szCs w:val="22"/>
          <w:lang w:val="ru-RU"/>
        </w:rPr>
        <w:t>Точность</w:t>
      </w:r>
      <w:r w:rsidR="00877470" w:rsidRPr="00877470">
        <w:rPr>
          <w:sz w:val="22"/>
          <w:szCs w:val="22"/>
          <w:lang w:val="en-US"/>
        </w:rPr>
        <w:t xml:space="preserve"> (</w:t>
      </w:r>
      <w:r w:rsidR="00877470" w:rsidRPr="00877470">
        <w:rPr>
          <w:sz w:val="22"/>
          <w:szCs w:val="22"/>
          <w:lang w:val="ru-RU"/>
        </w:rPr>
        <w:t>правильность</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прецизио</w:t>
      </w:r>
      <w:r w:rsidR="00877470" w:rsidRPr="00877470">
        <w:rPr>
          <w:sz w:val="22"/>
          <w:szCs w:val="22"/>
          <w:lang w:val="ru-RU"/>
        </w:rPr>
        <w:t>н</w:t>
      </w:r>
      <w:r w:rsidR="00877470" w:rsidRPr="00877470">
        <w:rPr>
          <w:sz w:val="22"/>
          <w:szCs w:val="22"/>
          <w:lang w:val="ru-RU"/>
        </w:rPr>
        <w:t>ность</w:t>
      </w:r>
      <w:r w:rsidR="00877470" w:rsidRPr="00877470">
        <w:rPr>
          <w:sz w:val="22"/>
          <w:szCs w:val="22"/>
          <w:lang w:val="en-US"/>
        </w:rPr>
        <w:t xml:space="preserve">) </w:t>
      </w:r>
      <w:r w:rsidR="00877470" w:rsidRPr="00877470">
        <w:rPr>
          <w:sz w:val="22"/>
          <w:szCs w:val="22"/>
          <w:lang w:val="ru-RU"/>
        </w:rPr>
        <w:t>методов</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результатов</w:t>
      </w:r>
      <w:r w:rsidR="00877470" w:rsidRPr="00877470">
        <w:rPr>
          <w:sz w:val="22"/>
          <w:szCs w:val="22"/>
          <w:lang w:val="en-US"/>
        </w:rPr>
        <w:t xml:space="preserve"> </w:t>
      </w:r>
      <w:r w:rsidR="00877470" w:rsidRPr="00877470">
        <w:rPr>
          <w:sz w:val="22"/>
          <w:szCs w:val="22"/>
          <w:lang w:val="ru-RU"/>
        </w:rPr>
        <w:t>измерений</w:t>
      </w:r>
      <w:r w:rsidR="00877470" w:rsidRPr="00877470">
        <w:rPr>
          <w:sz w:val="22"/>
          <w:szCs w:val="22"/>
          <w:lang w:val="en-US"/>
        </w:rPr>
        <w:t xml:space="preserve">. </w:t>
      </w:r>
      <w:r w:rsidR="00877470" w:rsidRPr="00877470">
        <w:rPr>
          <w:sz w:val="22"/>
          <w:szCs w:val="22"/>
          <w:lang w:val="ru-RU"/>
        </w:rPr>
        <w:t>Часть</w:t>
      </w:r>
      <w:r w:rsidR="00877470">
        <w:rPr>
          <w:sz w:val="22"/>
          <w:szCs w:val="22"/>
          <w:lang w:val="en-US"/>
        </w:rPr>
        <w:t xml:space="preserve"> 5</w:t>
      </w:r>
      <w:r w:rsidR="00877470">
        <w:rPr>
          <w:sz w:val="22"/>
          <w:szCs w:val="22"/>
          <w:lang w:val="ru-RU"/>
        </w:rPr>
        <w:t>.</w:t>
      </w:r>
      <w:r w:rsidR="00877470" w:rsidRPr="00877470">
        <w:rPr>
          <w:sz w:val="22"/>
          <w:szCs w:val="22"/>
          <w:lang w:val="ru-RU"/>
        </w:rPr>
        <w:t xml:space="preserve"> </w:t>
      </w:r>
      <w:proofErr w:type="gramStart"/>
      <w:r w:rsidR="00877470" w:rsidRPr="00877470">
        <w:rPr>
          <w:sz w:val="22"/>
          <w:szCs w:val="22"/>
          <w:lang w:val="ru-RU"/>
        </w:rPr>
        <w:t>Альтернативные методы определения</w:t>
      </w:r>
      <w:r w:rsidR="00877470">
        <w:rPr>
          <w:sz w:val="22"/>
          <w:szCs w:val="22"/>
          <w:lang w:val="en-US"/>
        </w:rPr>
        <w:t xml:space="preserve"> </w:t>
      </w:r>
      <w:proofErr w:type="spellStart"/>
      <w:r w:rsidR="00877470" w:rsidRPr="00877470">
        <w:rPr>
          <w:sz w:val="22"/>
          <w:szCs w:val="22"/>
          <w:lang w:val="ru-RU"/>
        </w:rPr>
        <w:t>прецизионности</w:t>
      </w:r>
      <w:proofErr w:type="spellEnd"/>
      <w:r w:rsidR="00877470" w:rsidRPr="00877470">
        <w:rPr>
          <w:sz w:val="22"/>
          <w:szCs w:val="22"/>
          <w:lang w:val="ru-RU"/>
        </w:rPr>
        <w:t xml:space="preserve"> стандартного метода</w:t>
      </w:r>
      <w:r w:rsidR="00877470">
        <w:rPr>
          <w:sz w:val="22"/>
          <w:szCs w:val="22"/>
          <w:lang w:val="en-US"/>
        </w:rPr>
        <w:t xml:space="preserve"> </w:t>
      </w:r>
      <w:r w:rsidR="00877470" w:rsidRPr="00877470">
        <w:rPr>
          <w:sz w:val="22"/>
          <w:szCs w:val="22"/>
          <w:lang w:val="ru-RU"/>
        </w:rPr>
        <w:t>измер</w:t>
      </w:r>
      <w:r w:rsidR="00877470" w:rsidRPr="00877470">
        <w:rPr>
          <w:sz w:val="22"/>
          <w:szCs w:val="22"/>
          <w:lang w:val="ru-RU"/>
        </w:rPr>
        <w:t>е</w:t>
      </w:r>
      <w:r w:rsidR="00877470" w:rsidRPr="00877470">
        <w:rPr>
          <w:sz w:val="22"/>
          <w:szCs w:val="22"/>
          <w:lang w:val="ru-RU"/>
        </w:rPr>
        <w:t>ний</w:t>
      </w:r>
      <w:r w:rsidR="00877470">
        <w:rPr>
          <w:rFonts w:eastAsia="MS Mincho" w:cs="Arial"/>
          <w:sz w:val="22"/>
          <w:szCs w:val="22"/>
          <w:lang w:val="en-US"/>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5725-5:1998/</w:t>
      </w:r>
      <w:proofErr w:type="spellStart"/>
      <w:r w:rsidRPr="006155EB">
        <w:rPr>
          <w:rFonts w:eastAsia="MS Mincho" w:cs="Arial"/>
          <w:sz w:val="22"/>
          <w:szCs w:val="22"/>
          <w:lang w:val="en-US"/>
        </w:rPr>
        <w:t>Cor</w:t>
      </w:r>
      <w:proofErr w:type="spellEnd"/>
      <w:r w:rsidRPr="006155EB">
        <w:rPr>
          <w:rFonts w:eastAsia="MS Mincho" w:cs="Arial"/>
          <w:sz w:val="22"/>
          <w:szCs w:val="22"/>
          <w:lang w:val="en-US"/>
        </w:rPr>
        <w:t> 1:2005</w:t>
      </w:r>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5725-6:1994</w:t>
      </w:r>
      <w:r w:rsidRPr="006155EB">
        <w:rPr>
          <w:rFonts w:eastAsia="MS Mincho" w:cs="Arial"/>
          <w:sz w:val="22"/>
          <w:szCs w:val="22"/>
          <w:lang w:val="en-US"/>
        </w:rPr>
        <w:tab/>
        <w:t>Accuracy (trueness and precision) of measurement methods and results — Part 6: Use in practice of accuracy values</w:t>
      </w:r>
      <w:r w:rsidR="00877470">
        <w:rPr>
          <w:rFonts w:eastAsia="MS Mincho" w:cs="Arial"/>
          <w:sz w:val="22"/>
          <w:szCs w:val="22"/>
          <w:lang w:val="en-US"/>
        </w:rPr>
        <w:t xml:space="preserve"> [</w:t>
      </w:r>
      <w:r w:rsidR="00877470" w:rsidRPr="00877470">
        <w:rPr>
          <w:sz w:val="22"/>
          <w:szCs w:val="22"/>
          <w:lang w:val="ru-RU"/>
        </w:rPr>
        <w:t>Точность</w:t>
      </w:r>
      <w:r w:rsidR="00877470" w:rsidRPr="00877470">
        <w:rPr>
          <w:sz w:val="22"/>
          <w:szCs w:val="22"/>
          <w:lang w:val="en-US"/>
        </w:rPr>
        <w:t xml:space="preserve"> (</w:t>
      </w:r>
      <w:r w:rsidR="00877470" w:rsidRPr="00877470">
        <w:rPr>
          <w:sz w:val="22"/>
          <w:szCs w:val="22"/>
          <w:lang w:val="ru-RU"/>
        </w:rPr>
        <w:t>правильность</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прецизионность</w:t>
      </w:r>
      <w:r w:rsidR="00877470" w:rsidRPr="00877470">
        <w:rPr>
          <w:sz w:val="22"/>
          <w:szCs w:val="22"/>
          <w:lang w:val="en-US"/>
        </w:rPr>
        <w:t xml:space="preserve">) </w:t>
      </w:r>
      <w:r w:rsidR="00877470" w:rsidRPr="00877470">
        <w:rPr>
          <w:sz w:val="22"/>
          <w:szCs w:val="22"/>
          <w:lang w:val="ru-RU"/>
        </w:rPr>
        <w:t>методов</w:t>
      </w:r>
      <w:r w:rsidR="00877470" w:rsidRPr="00877470">
        <w:rPr>
          <w:sz w:val="22"/>
          <w:szCs w:val="22"/>
          <w:lang w:val="en-US"/>
        </w:rPr>
        <w:t xml:space="preserve"> </w:t>
      </w:r>
      <w:r w:rsidR="00877470" w:rsidRPr="00877470">
        <w:rPr>
          <w:sz w:val="22"/>
          <w:szCs w:val="22"/>
          <w:lang w:val="ru-RU"/>
        </w:rPr>
        <w:t>и</w:t>
      </w:r>
      <w:r w:rsidR="00877470" w:rsidRPr="00877470">
        <w:rPr>
          <w:sz w:val="22"/>
          <w:szCs w:val="22"/>
          <w:lang w:val="en-US"/>
        </w:rPr>
        <w:t xml:space="preserve"> </w:t>
      </w:r>
      <w:r w:rsidR="00877470" w:rsidRPr="00877470">
        <w:rPr>
          <w:sz w:val="22"/>
          <w:szCs w:val="22"/>
          <w:lang w:val="ru-RU"/>
        </w:rPr>
        <w:t>результатов</w:t>
      </w:r>
      <w:r w:rsidR="00877470" w:rsidRPr="00877470">
        <w:rPr>
          <w:sz w:val="22"/>
          <w:szCs w:val="22"/>
          <w:lang w:val="en-US"/>
        </w:rPr>
        <w:t xml:space="preserve"> </w:t>
      </w:r>
      <w:r w:rsidR="00877470" w:rsidRPr="00877470">
        <w:rPr>
          <w:sz w:val="22"/>
          <w:szCs w:val="22"/>
          <w:lang w:val="ru-RU"/>
        </w:rPr>
        <w:t>измерений</w:t>
      </w:r>
      <w:r w:rsidR="00877470" w:rsidRPr="00877470">
        <w:rPr>
          <w:sz w:val="22"/>
          <w:szCs w:val="22"/>
          <w:lang w:val="en-US"/>
        </w:rPr>
        <w:t xml:space="preserve">. </w:t>
      </w:r>
      <w:r w:rsidR="00877470" w:rsidRPr="00877470">
        <w:rPr>
          <w:sz w:val="22"/>
          <w:szCs w:val="22"/>
          <w:lang w:val="ru-RU"/>
        </w:rPr>
        <w:t>Часть</w:t>
      </w:r>
      <w:r w:rsidR="00877470">
        <w:rPr>
          <w:sz w:val="22"/>
          <w:szCs w:val="22"/>
          <w:lang w:val="en-US"/>
        </w:rPr>
        <w:t xml:space="preserve"> 6</w:t>
      </w:r>
      <w:r w:rsidR="00877470">
        <w:rPr>
          <w:sz w:val="22"/>
          <w:szCs w:val="22"/>
          <w:lang w:val="ru-RU"/>
        </w:rPr>
        <w:t>.</w:t>
      </w:r>
      <w:r w:rsidR="00877470">
        <w:rPr>
          <w:sz w:val="22"/>
          <w:szCs w:val="22"/>
          <w:lang w:val="en-US"/>
        </w:rPr>
        <w:t xml:space="preserve"> </w:t>
      </w:r>
      <w:proofErr w:type="gramStart"/>
      <w:r w:rsidR="00877470" w:rsidRPr="00877470">
        <w:rPr>
          <w:sz w:val="22"/>
          <w:szCs w:val="22"/>
          <w:lang w:val="ru-RU"/>
        </w:rPr>
        <w:t>Испол</w:t>
      </w:r>
      <w:r w:rsidR="00877470" w:rsidRPr="00877470">
        <w:rPr>
          <w:sz w:val="22"/>
          <w:szCs w:val="22"/>
          <w:lang w:val="ru-RU"/>
        </w:rPr>
        <w:t>ь</w:t>
      </w:r>
      <w:r w:rsidR="00877470" w:rsidRPr="00877470">
        <w:rPr>
          <w:sz w:val="22"/>
          <w:szCs w:val="22"/>
          <w:lang w:val="ru-RU"/>
        </w:rPr>
        <w:t>зование значений</w:t>
      </w:r>
      <w:r w:rsidR="00877470">
        <w:rPr>
          <w:sz w:val="22"/>
          <w:szCs w:val="22"/>
          <w:lang w:val="en-US"/>
        </w:rPr>
        <w:t xml:space="preserve"> </w:t>
      </w:r>
      <w:r w:rsidR="00877470" w:rsidRPr="00877470">
        <w:rPr>
          <w:sz w:val="22"/>
          <w:szCs w:val="22"/>
          <w:lang w:val="ru-RU"/>
        </w:rPr>
        <w:t>точности на практике</w:t>
      </w:r>
      <w:r w:rsidR="00877470">
        <w:rPr>
          <w:rFonts w:eastAsia="MS Mincho" w:cs="Arial"/>
          <w:sz w:val="22"/>
          <w:szCs w:val="22"/>
          <w:lang w:val="en-US"/>
        </w:rPr>
        <w:t>]</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lastRenderedPageBreak/>
        <w:t>ISO 5725-6:1994/</w:t>
      </w:r>
      <w:proofErr w:type="spellStart"/>
      <w:r w:rsidRPr="006155EB">
        <w:rPr>
          <w:rFonts w:eastAsia="MS Mincho" w:cs="Arial"/>
          <w:sz w:val="22"/>
          <w:szCs w:val="22"/>
          <w:lang w:val="en-US"/>
        </w:rPr>
        <w:t>Cor</w:t>
      </w:r>
      <w:proofErr w:type="spellEnd"/>
      <w:r w:rsidRPr="006155EB">
        <w:rPr>
          <w:rFonts w:eastAsia="MS Mincho" w:cs="Arial"/>
          <w:sz w:val="22"/>
          <w:szCs w:val="22"/>
          <w:lang w:val="en-US"/>
        </w:rPr>
        <w:t> 1:2001</w:t>
      </w:r>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ISO 8528-13:2016</w:t>
      </w:r>
      <w:r w:rsidRPr="006155EB">
        <w:rPr>
          <w:rFonts w:eastAsia="MS Mincho" w:cs="Arial"/>
          <w:sz w:val="22"/>
          <w:szCs w:val="22"/>
          <w:lang w:val="en-US"/>
        </w:rPr>
        <w:tab/>
      </w:r>
      <w:proofErr w:type="gramStart"/>
      <w:r w:rsidRPr="006155EB">
        <w:rPr>
          <w:rFonts w:eastAsia="MS Mincho" w:cs="Arial"/>
          <w:sz w:val="22"/>
          <w:szCs w:val="22"/>
          <w:lang w:val="en-US"/>
        </w:rPr>
        <w:t>Reciprocating</w:t>
      </w:r>
      <w:proofErr w:type="gramEnd"/>
      <w:r w:rsidRPr="006155EB">
        <w:rPr>
          <w:rFonts w:eastAsia="MS Mincho" w:cs="Arial"/>
          <w:sz w:val="22"/>
          <w:szCs w:val="22"/>
          <w:lang w:val="en-US"/>
        </w:rPr>
        <w:t xml:space="preserve"> internal combustion engine driven alternating current ge</w:t>
      </w:r>
      <w:r w:rsidRPr="006155EB">
        <w:rPr>
          <w:rFonts w:eastAsia="MS Mincho" w:cs="Arial"/>
          <w:sz w:val="22"/>
          <w:szCs w:val="22"/>
          <w:lang w:val="en-US"/>
        </w:rPr>
        <w:t>n</w:t>
      </w:r>
      <w:r w:rsidRPr="006155EB">
        <w:rPr>
          <w:rFonts w:eastAsia="MS Mincho" w:cs="Arial"/>
          <w:sz w:val="22"/>
          <w:szCs w:val="22"/>
          <w:lang w:val="en-US"/>
        </w:rPr>
        <w:t>erating sets — Part 13: Safety</w:t>
      </w:r>
      <w:r w:rsidR="00877470">
        <w:rPr>
          <w:rFonts w:eastAsia="MS Mincho" w:cs="Arial"/>
          <w:sz w:val="22"/>
          <w:szCs w:val="22"/>
          <w:lang w:val="en-US"/>
        </w:rPr>
        <w:t xml:space="preserve"> </w:t>
      </w:r>
      <w:r w:rsidR="00877470" w:rsidRPr="00877470">
        <w:rPr>
          <w:rFonts w:eastAsia="MS Mincho" w:cs="Arial"/>
          <w:sz w:val="22"/>
          <w:szCs w:val="22"/>
          <w:lang w:val="en-US"/>
        </w:rPr>
        <w:t>(</w:t>
      </w:r>
      <w:proofErr w:type="spellStart"/>
      <w:r w:rsidR="00877470" w:rsidRPr="00877470">
        <w:rPr>
          <w:sz w:val="22"/>
          <w:szCs w:val="22"/>
          <w:lang w:val="ru-RU"/>
        </w:rPr>
        <w:t>Электроагрегаты</w:t>
      </w:r>
      <w:proofErr w:type="spellEnd"/>
      <w:r w:rsidR="00877470" w:rsidRPr="00877470">
        <w:rPr>
          <w:sz w:val="22"/>
          <w:szCs w:val="22"/>
          <w:lang w:val="en-US"/>
        </w:rPr>
        <w:t xml:space="preserve"> </w:t>
      </w:r>
      <w:r w:rsidR="00877470" w:rsidRPr="00877470">
        <w:rPr>
          <w:sz w:val="22"/>
          <w:szCs w:val="22"/>
          <w:lang w:val="ru-RU"/>
        </w:rPr>
        <w:t>генераторные</w:t>
      </w:r>
      <w:r w:rsidR="00877470" w:rsidRPr="00877470">
        <w:rPr>
          <w:sz w:val="22"/>
          <w:szCs w:val="22"/>
          <w:lang w:val="en-US"/>
        </w:rPr>
        <w:t xml:space="preserve"> </w:t>
      </w:r>
      <w:r w:rsidR="00877470" w:rsidRPr="00877470">
        <w:rPr>
          <w:sz w:val="22"/>
          <w:szCs w:val="22"/>
          <w:lang w:val="ru-RU"/>
        </w:rPr>
        <w:t>пер</w:t>
      </w:r>
      <w:r w:rsidR="00877470" w:rsidRPr="00877470">
        <w:rPr>
          <w:sz w:val="22"/>
          <w:szCs w:val="22"/>
          <w:lang w:val="ru-RU"/>
        </w:rPr>
        <w:t>е</w:t>
      </w:r>
      <w:r w:rsidR="00877470" w:rsidRPr="00877470">
        <w:rPr>
          <w:sz w:val="22"/>
          <w:szCs w:val="22"/>
          <w:lang w:val="ru-RU"/>
        </w:rPr>
        <w:t>менного</w:t>
      </w:r>
      <w:r w:rsidR="00877470" w:rsidRPr="00877470">
        <w:rPr>
          <w:sz w:val="22"/>
          <w:szCs w:val="22"/>
          <w:lang w:val="en-US"/>
        </w:rPr>
        <w:t xml:space="preserve"> </w:t>
      </w:r>
      <w:r w:rsidR="00877470" w:rsidRPr="00877470">
        <w:rPr>
          <w:sz w:val="22"/>
          <w:szCs w:val="22"/>
          <w:lang w:val="ru-RU"/>
        </w:rPr>
        <w:t>тока</w:t>
      </w:r>
      <w:r w:rsidR="00877470" w:rsidRPr="00877470">
        <w:rPr>
          <w:sz w:val="22"/>
          <w:szCs w:val="22"/>
          <w:lang w:val="en-US"/>
        </w:rPr>
        <w:t xml:space="preserve"> </w:t>
      </w:r>
      <w:r w:rsidR="00877470" w:rsidRPr="00877470">
        <w:rPr>
          <w:sz w:val="22"/>
          <w:szCs w:val="22"/>
          <w:lang w:val="ru-RU"/>
        </w:rPr>
        <w:t>с</w:t>
      </w:r>
      <w:r w:rsidR="00877470" w:rsidRPr="00877470">
        <w:rPr>
          <w:sz w:val="22"/>
          <w:szCs w:val="22"/>
          <w:lang w:val="en-US"/>
        </w:rPr>
        <w:t xml:space="preserve"> </w:t>
      </w:r>
      <w:r w:rsidR="00877470" w:rsidRPr="00877470">
        <w:rPr>
          <w:sz w:val="22"/>
          <w:szCs w:val="22"/>
          <w:lang w:val="ru-RU"/>
        </w:rPr>
        <w:t>приводом</w:t>
      </w:r>
      <w:r w:rsidR="00877470" w:rsidRPr="00877470">
        <w:rPr>
          <w:sz w:val="22"/>
          <w:szCs w:val="22"/>
          <w:lang w:val="en-US"/>
        </w:rPr>
        <w:t xml:space="preserve"> </w:t>
      </w:r>
      <w:r w:rsidR="00877470" w:rsidRPr="00877470">
        <w:rPr>
          <w:sz w:val="22"/>
          <w:szCs w:val="22"/>
          <w:lang w:val="ru-RU"/>
        </w:rPr>
        <w:t>от</w:t>
      </w:r>
      <w:r w:rsidR="00877470" w:rsidRPr="00877470">
        <w:rPr>
          <w:sz w:val="22"/>
          <w:szCs w:val="22"/>
          <w:lang w:val="en-US"/>
        </w:rPr>
        <w:t xml:space="preserve"> </w:t>
      </w:r>
      <w:r w:rsidR="00877470" w:rsidRPr="00877470">
        <w:rPr>
          <w:sz w:val="22"/>
          <w:szCs w:val="22"/>
          <w:lang w:val="ru-RU"/>
        </w:rPr>
        <w:t>двигателя</w:t>
      </w:r>
      <w:r w:rsidR="00877470" w:rsidRPr="00877470">
        <w:rPr>
          <w:sz w:val="22"/>
          <w:szCs w:val="22"/>
          <w:lang w:val="en-US"/>
        </w:rPr>
        <w:t xml:space="preserve"> </w:t>
      </w:r>
      <w:r w:rsidR="00877470" w:rsidRPr="00877470">
        <w:rPr>
          <w:sz w:val="22"/>
          <w:szCs w:val="22"/>
          <w:lang w:val="ru-RU"/>
        </w:rPr>
        <w:t>внутреннего</w:t>
      </w:r>
      <w:r w:rsidR="00877470" w:rsidRPr="00877470">
        <w:rPr>
          <w:sz w:val="22"/>
          <w:szCs w:val="22"/>
          <w:lang w:val="en-US"/>
        </w:rPr>
        <w:t xml:space="preserve"> </w:t>
      </w:r>
      <w:r w:rsidR="00877470" w:rsidRPr="00877470">
        <w:rPr>
          <w:sz w:val="22"/>
          <w:szCs w:val="22"/>
          <w:lang w:val="ru-RU"/>
        </w:rPr>
        <w:t>сгорания</w:t>
      </w:r>
      <w:r w:rsidR="00877470" w:rsidRPr="00877470">
        <w:rPr>
          <w:sz w:val="22"/>
          <w:szCs w:val="22"/>
          <w:lang w:val="en-US"/>
        </w:rPr>
        <w:t xml:space="preserve">. </w:t>
      </w:r>
      <w:r w:rsidR="00877470" w:rsidRPr="00877470">
        <w:rPr>
          <w:sz w:val="22"/>
          <w:szCs w:val="22"/>
          <w:lang w:val="ru-RU"/>
        </w:rPr>
        <w:t>Часть</w:t>
      </w:r>
      <w:r w:rsidR="00877470" w:rsidRPr="00877470">
        <w:rPr>
          <w:sz w:val="22"/>
          <w:szCs w:val="22"/>
          <w:lang w:val="en-US"/>
        </w:rPr>
        <w:t xml:space="preserve"> 3. </w:t>
      </w:r>
      <w:proofErr w:type="gramStart"/>
      <w:r w:rsidR="00877470" w:rsidRPr="00877470">
        <w:rPr>
          <w:sz w:val="22"/>
          <w:szCs w:val="22"/>
          <w:lang w:val="ru-RU"/>
        </w:rPr>
        <w:t>Безопасность</w:t>
      </w:r>
      <w:r w:rsidR="00877470" w:rsidRPr="00877470">
        <w:rPr>
          <w:rFonts w:eastAsia="MS Mincho" w:cs="Arial"/>
          <w:sz w:val="22"/>
          <w:szCs w:val="22"/>
          <w:lang w:val="en-US"/>
        </w:rPr>
        <w:t>)</w:t>
      </w:r>
      <w:proofErr w:type="gramEnd"/>
    </w:p>
    <w:p w:rsidR="006155EB" w:rsidRPr="00EB2AB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9614-1:1993</w:t>
      </w:r>
      <w:r w:rsidRPr="006155EB">
        <w:rPr>
          <w:rFonts w:eastAsia="MS Mincho" w:cs="Arial"/>
          <w:sz w:val="22"/>
          <w:szCs w:val="22"/>
          <w:lang w:val="en-US"/>
        </w:rPr>
        <w:tab/>
        <w:t>Acoustics — Determination of sound power levels of noise sources using sound intensity — Part 1: Measurement at discrete points</w:t>
      </w:r>
      <w:r w:rsidR="00EB2ABB" w:rsidRPr="00EB2ABB">
        <w:rPr>
          <w:rFonts w:eastAsia="MS Mincho" w:cs="Arial"/>
          <w:sz w:val="22"/>
          <w:szCs w:val="22"/>
          <w:lang w:val="en-US"/>
        </w:rPr>
        <w:t xml:space="preserve"> (</w:t>
      </w:r>
      <w:r w:rsidR="00EB2ABB" w:rsidRPr="00EB2ABB">
        <w:rPr>
          <w:sz w:val="22"/>
          <w:szCs w:val="22"/>
          <w:lang w:val="ru-RU"/>
        </w:rPr>
        <w:t>Акустика</w:t>
      </w:r>
      <w:r w:rsidR="00EB2ABB" w:rsidRPr="00EB2ABB">
        <w:rPr>
          <w:sz w:val="22"/>
          <w:szCs w:val="22"/>
          <w:lang w:val="en-US"/>
        </w:rPr>
        <w:t xml:space="preserve">. </w:t>
      </w:r>
      <w:r w:rsidR="00EB2ABB" w:rsidRPr="00EB2ABB">
        <w:rPr>
          <w:sz w:val="22"/>
          <w:szCs w:val="22"/>
          <w:lang w:val="ru-RU"/>
        </w:rPr>
        <w:t>Определение уровней звуковой мощности источников шума на осн</w:t>
      </w:r>
      <w:r w:rsidR="00EB2ABB" w:rsidRPr="00EB2ABB">
        <w:rPr>
          <w:sz w:val="22"/>
          <w:szCs w:val="22"/>
          <w:lang w:val="ru-RU"/>
        </w:rPr>
        <w:t>о</w:t>
      </w:r>
      <w:r w:rsidR="00EB2ABB" w:rsidRPr="00EB2ABB">
        <w:rPr>
          <w:sz w:val="22"/>
          <w:szCs w:val="22"/>
          <w:lang w:val="ru-RU"/>
        </w:rPr>
        <w:t xml:space="preserve">ве интенсивности звука. </w:t>
      </w:r>
      <w:proofErr w:type="gramStart"/>
      <w:r w:rsidR="00EB2ABB" w:rsidRPr="00EB2ABB">
        <w:rPr>
          <w:sz w:val="22"/>
          <w:szCs w:val="22"/>
          <w:lang w:val="ru-RU"/>
        </w:rPr>
        <w:t>Измерение</w:t>
      </w:r>
      <w:r w:rsidR="00EB2ABB">
        <w:rPr>
          <w:sz w:val="22"/>
          <w:szCs w:val="22"/>
          <w:lang w:val="ru-RU"/>
        </w:rPr>
        <w:t xml:space="preserve"> </w:t>
      </w:r>
      <w:r w:rsidR="00EB2ABB" w:rsidRPr="00EB2ABB">
        <w:rPr>
          <w:sz w:val="22"/>
          <w:szCs w:val="22"/>
          <w:lang w:val="ru-RU"/>
        </w:rPr>
        <w:t>в дискретных точках</w:t>
      </w:r>
      <w:r w:rsidR="00EB2ABB" w:rsidRPr="00EB2ABB">
        <w:rPr>
          <w:rFonts w:eastAsia="MS Mincho" w:cs="Arial"/>
          <w:sz w:val="22"/>
          <w:szCs w:val="22"/>
          <w:lang w:val="ru-RU"/>
        </w:rPr>
        <w:t>)</w:t>
      </w:r>
      <w:proofErr w:type="gramEnd"/>
    </w:p>
    <w:p w:rsidR="006155EB" w:rsidRPr="005108F8"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EB2ABB">
        <w:rPr>
          <w:rFonts w:eastAsia="MS Mincho" w:cs="Arial"/>
          <w:sz w:val="22"/>
          <w:szCs w:val="22"/>
          <w:lang w:val="en-US"/>
        </w:rPr>
        <w:t>ISO 9614-2:1996</w:t>
      </w:r>
      <w:r w:rsidRPr="00EB2ABB">
        <w:rPr>
          <w:rFonts w:eastAsia="MS Mincho" w:cs="Arial"/>
          <w:sz w:val="22"/>
          <w:szCs w:val="22"/>
          <w:lang w:val="en-US"/>
        </w:rPr>
        <w:tab/>
        <w:t>Acoustics — Determination of sound power levels of noise sources using sound intensity — Part 2: Measurement by scanning</w:t>
      </w:r>
      <w:r w:rsidR="00EB2ABB" w:rsidRPr="00EB2ABB">
        <w:rPr>
          <w:rFonts w:eastAsia="MS Mincho" w:cs="Arial"/>
          <w:sz w:val="22"/>
          <w:szCs w:val="22"/>
          <w:lang w:val="en-US"/>
        </w:rPr>
        <w:t xml:space="preserve"> (</w:t>
      </w:r>
      <w:r w:rsidR="00EB2ABB" w:rsidRPr="00EB2ABB">
        <w:rPr>
          <w:sz w:val="22"/>
          <w:szCs w:val="22"/>
          <w:lang w:val="ru-RU"/>
        </w:rPr>
        <w:t>Акустика</w:t>
      </w:r>
      <w:r w:rsidR="00EB2ABB" w:rsidRPr="00EB2ABB">
        <w:rPr>
          <w:rFonts w:eastAsia="MS Mincho" w:cs="Arial"/>
          <w:sz w:val="22"/>
          <w:szCs w:val="22"/>
          <w:lang w:val="en-US"/>
        </w:rPr>
        <w:t xml:space="preserve">. </w:t>
      </w:r>
      <w:r w:rsidR="00EB2ABB" w:rsidRPr="00EB2ABB">
        <w:rPr>
          <w:sz w:val="22"/>
          <w:szCs w:val="22"/>
          <w:lang w:val="ru-RU"/>
        </w:rPr>
        <w:t>Опред</w:t>
      </w:r>
      <w:r w:rsidR="00EB2ABB" w:rsidRPr="00EB2ABB">
        <w:rPr>
          <w:sz w:val="22"/>
          <w:szCs w:val="22"/>
          <w:lang w:val="ru-RU"/>
        </w:rPr>
        <w:t>е</w:t>
      </w:r>
      <w:r w:rsidR="00EB2ABB" w:rsidRPr="00EB2ABB">
        <w:rPr>
          <w:sz w:val="22"/>
          <w:szCs w:val="22"/>
          <w:lang w:val="ru-RU"/>
        </w:rPr>
        <w:t>ление уровней звуковой мощности источников шума на основе и</w:t>
      </w:r>
      <w:r w:rsidR="00EB2ABB" w:rsidRPr="00EB2ABB">
        <w:rPr>
          <w:sz w:val="22"/>
          <w:szCs w:val="22"/>
          <w:lang w:val="ru-RU"/>
        </w:rPr>
        <w:t>н</w:t>
      </w:r>
      <w:r w:rsidR="00EB2ABB" w:rsidRPr="00EB2ABB">
        <w:rPr>
          <w:sz w:val="22"/>
          <w:szCs w:val="22"/>
          <w:lang w:val="ru-RU"/>
        </w:rPr>
        <w:t>тенсивности звука</w:t>
      </w:r>
      <w:r w:rsidR="00EB2ABB" w:rsidRPr="00EB2ABB">
        <w:rPr>
          <w:rFonts w:eastAsia="MS Mincho" w:cs="Arial"/>
          <w:sz w:val="22"/>
          <w:szCs w:val="22"/>
          <w:lang w:val="ru-RU"/>
        </w:rPr>
        <w:t xml:space="preserve">. </w:t>
      </w:r>
      <w:r w:rsidR="00EB2ABB" w:rsidRPr="00EB2ABB">
        <w:rPr>
          <w:sz w:val="22"/>
          <w:szCs w:val="22"/>
          <w:lang w:val="ru-RU"/>
        </w:rPr>
        <w:t>Часть 2.</w:t>
      </w:r>
      <w:r w:rsidR="00EB2ABB">
        <w:rPr>
          <w:sz w:val="22"/>
          <w:szCs w:val="22"/>
          <w:lang w:val="ru-RU"/>
        </w:rPr>
        <w:t xml:space="preserve"> </w:t>
      </w:r>
      <w:proofErr w:type="gramStart"/>
      <w:r w:rsidR="00EB2ABB" w:rsidRPr="00EB2ABB">
        <w:rPr>
          <w:sz w:val="22"/>
          <w:szCs w:val="22"/>
          <w:lang w:val="ru-RU"/>
        </w:rPr>
        <w:t>Измерение</w:t>
      </w:r>
      <w:r w:rsidR="00EB2ABB">
        <w:rPr>
          <w:sz w:val="22"/>
          <w:szCs w:val="22"/>
          <w:lang w:val="ru-RU"/>
        </w:rPr>
        <w:t xml:space="preserve"> </w:t>
      </w:r>
      <w:r w:rsidR="00EB2ABB" w:rsidRPr="00EB2ABB">
        <w:rPr>
          <w:sz w:val="22"/>
          <w:szCs w:val="22"/>
          <w:lang w:val="ru-RU"/>
        </w:rPr>
        <w:t>сканированием)</w:t>
      </w:r>
      <w:proofErr w:type="gramEnd"/>
    </w:p>
    <w:p w:rsidR="006155EB" w:rsidRPr="005108F8"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11201:2010</w:t>
      </w:r>
      <w:r w:rsidRPr="006155EB">
        <w:rPr>
          <w:rFonts w:eastAsia="MS Mincho" w:cs="Arial"/>
          <w:sz w:val="22"/>
          <w:szCs w:val="22"/>
          <w:lang w:val="en-US"/>
        </w:rPr>
        <w:tab/>
        <w:t>Acoustics — Noise emitted by machinery and equipment — Determination of emission sound pressure levels at a work station and at other specified positions in an essentially free field over a reflecting plane with negligible environmental corrections</w:t>
      </w:r>
      <w:r w:rsidR="00EB2ABB" w:rsidRPr="00EB2ABB">
        <w:rPr>
          <w:rFonts w:eastAsia="MS Mincho" w:cs="Arial"/>
          <w:sz w:val="22"/>
          <w:szCs w:val="22"/>
          <w:lang w:val="en-US"/>
        </w:rPr>
        <w:t xml:space="preserve"> (</w:t>
      </w:r>
      <w:r w:rsidR="00EB2ABB" w:rsidRPr="00EB2ABB">
        <w:rPr>
          <w:sz w:val="22"/>
          <w:szCs w:val="22"/>
          <w:lang w:val="ru-RU"/>
        </w:rPr>
        <w:t>Акустика</w:t>
      </w:r>
      <w:r w:rsidR="00EB2ABB" w:rsidRPr="00EB2ABB">
        <w:rPr>
          <w:sz w:val="22"/>
          <w:szCs w:val="22"/>
          <w:lang w:val="en-US"/>
        </w:rPr>
        <w:t xml:space="preserve">. </w:t>
      </w:r>
      <w:r w:rsidR="00EB2ABB" w:rsidRPr="00EB2ABB">
        <w:rPr>
          <w:sz w:val="22"/>
          <w:szCs w:val="22"/>
          <w:lang w:val="ru-RU"/>
        </w:rPr>
        <w:t>Шум</w:t>
      </w:r>
      <w:r w:rsidR="00EB2ABB" w:rsidRPr="00EB2ABB">
        <w:rPr>
          <w:sz w:val="22"/>
          <w:szCs w:val="22"/>
          <w:lang w:val="en-US"/>
        </w:rPr>
        <w:t xml:space="preserve"> </w:t>
      </w:r>
      <w:r w:rsidR="00EB2ABB" w:rsidRPr="00EB2ABB">
        <w:rPr>
          <w:sz w:val="22"/>
          <w:szCs w:val="22"/>
          <w:lang w:val="ru-RU"/>
        </w:rPr>
        <w:t>машин</w:t>
      </w:r>
      <w:r w:rsidR="00EB2ABB" w:rsidRPr="00EB2ABB">
        <w:rPr>
          <w:sz w:val="22"/>
          <w:szCs w:val="22"/>
          <w:lang w:val="en-US"/>
        </w:rPr>
        <w:t xml:space="preserve"> </w:t>
      </w:r>
      <w:r w:rsidR="00EB2ABB" w:rsidRPr="00EB2ABB">
        <w:rPr>
          <w:sz w:val="22"/>
          <w:szCs w:val="22"/>
          <w:lang w:val="ru-RU"/>
        </w:rPr>
        <w:t>и</w:t>
      </w:r>
      <w:r w:rsidR="00EB2ABB" w:rsidRPr="00EB2ABB">
        <w:rPr>
          <w:sz w:val="22"/>
          <w:szCs w:val="22"/>
          <w:lang w:val="en-US"/>
        </w:rPr>
        <w:t xml:space="preserve"> </w:t>
      </w:r>
      <w:r w:rsidR="00EB2ABB" w:rsidRPr="00EB2ABB">
        <w:rPr>
          <w:sz w:val="22"/>
          <w:szCs w:val="22"/>
          <w:lang w:val="ru-RU"/>
        </w:rPr>
        <w:t>оборудования</w:t>
      </w:r>
      <w:r w:rsidR="00EB2ABB" w:rsidRPr="00EB2ABB">
        <w:rPr>
          <w:sz w:val="22"/>
          <w:szCs w:val="22"/>
          <w:lang w:val="en-US"/>
        </w:rPr>
        <w:t xml:space="preserve">. </w:t>
      </w:r>
      <w:proofErr w:type="gramStart"/>
      <w:r w:rsidR="00EB2ABB" w:rsidRPr="00EB2ABB">
        <w:rPr>
          <w:sz w:val="22"/>
          <w:szCs w:val="22"/>
          <w:lang w:val="ru-RU"/>
        </w:rPr>
        <w:t>Определение</w:t>
      </w:r>
      <w:r w:rsidR="00EB2ABB" w:rsidRPr="005108F8">
        <w:rPr>
          <w:sz w:val="22"/>
          <w:szCs w:val="22"/>
          <w:lang w:val="ru-RU"/>
        </w:rPr>
        <w:t xml:space="preserve"> </w:t>
      </w:r>
      <w:r w:rsidR="00EB2ABB" w:rsidRPr="00EB2ABB">
        <w:rPr>
          <w:sz w:val="22"/>
          <w:szCs w:val="22"/>
          <w:lang w:val="ru-RU"/>
        </w:rPr>
        <w:t>уровня</w:t>
      </w:r>
      <w:r w:rsidR="00EB2ABB" w:rsidRPr="005108F8">
        <w:rPr>
          <w:sz w:val="22"/>
          <w:szCs w:val="22"/>
          <w:lang w:val="ru-RU"/>
        </w:rPr>
        <w:t xml:space="preserve"> </w:t>
      </w:r>
      <w:r w:rsidR="00EB2ABB" w:rsidRPr="00EB2ABB">
        <w:rPr>
          <w:sz w:val="22"/>
          <w:szCs w:val="22"/>
          <w:lang w:val="ru-RU"/>
        </w:rPr>
        <w:t>звукового</w:t>
      </w:r>
      <w:r w:rsidR="00EB2ABB" w:rsidRPr="005108F8">
        <w:rPr>
          <w:sz w:val="22"/>
          <w:szCs w:val="22"/>
          <w:lang w:val="ru-RU"/>
        </w:rPr>
        <w:t xml:space="preserve"> </w:t>
      </w:r>
      <w:r w:rsidR="00EB2ABB" w:rsidRPr="00EB2ABB">
        <w:rPr>
          <w:sz w:val="22"/>
          <w:szCs w:val="22"/>
          <w:lang w:val="ru-RU"/>
        </w:rPr>
        <w:t>давления</w:t>
      </w:r>
      <w:r w:rsidR="00EB2ABB" w:rsidRPr="005108F8">
        <w:rPr>
          <w:sz w:val="22"/>
          <w:szCs w:val="22"/>
          <w:lang w:val="ru-RU"/>
        </w:rPr>
        <w:t xml:space="preserve"> </w:t>
      </w:r>
      <w:r w:rsidR="00EB2ABB" w:rsidRPr="00EB2ABB">
        <w:rPr>
          <w:sz w:val="22"/>
          <w:szCs w:val="22"/>
          <w:lang w:val="ru-RU"/>
        </w:rPr>
        <w:t>излучения</w:t>
      </w:r>
      <w:r w:rsidR="00EB2ABB" w:rsidRPr="005108F8">
        <w:rPr>
          <w:sz w:val="22"/>
          <w:szCs w:val="22"/>
          <w:lang w:val="ru-RU"/>
        </w:rPr>
        <w:t xml:space="preserve"> </w:t>
      </w:r>
      <w:r w:rsidR="00EB2ABB" w:rsidRPr="00EB2ABB">
        <w:rPr>
          <w:sz w:val="22"/>
          <w:szCs w:val="22"/>
          <w:lang w:val="ru-RU"/>
        </w:rPr>
        <w:t>на</w:t>
      </w:r>
      <w:r w:rsidR="00EB2ABB" w:rsidRPr="005108F8">
        <w:rPr>
          <w:sz w:val="22"/>
          <w:szCs w:val="22"/>
          <w:lang w:val="ru-RU"/>
        </w:rPr>
        <w:t xml:space="preserve"> </w:t>
      </w:r>
      <w:r w:rsidR="00EB2ABB" w:rsidRPr="00EB2ABB">
        <w:rPr>
          <w:sz w:val="22"/>
          <w:szCs w:val="22"/>
          <w:lang w:val="ru-RU"/>
        </w:rPr>
        <w:t>рабочем</w:t>
      </w:r>
      <w:r w:rsidR="00EB2ABB" w:rsidRPr="005108F8">
        <w:rPr>
          <w:sz w:val="22"/>
          <w:szCs w:val="22"/>
          <w:lang w:val="ru-RU"/>
        </w:rPr>
        <w:t xml:space="preserve"> </w:t>
      </w:r>
      <w:r w:rsidR="00EB2ABB" w:rsidRPr="00EB2ABB">
        <w:rPr>
          <w:sz w:val="22"/>
          <w:szCs w:val="22"/>
          <w:lang w:val="ru-RU"/>
        </w:rPr>
        <w:t>м</w:t>
      </w:r>
      <w:r w:rsidR="00EB2ABB" w:rsidRPr="00EB2ABB">
        <w:rPr>
          <w:sz w:val="22"/>
          <w:szCs w:val="22"/>
          <w:lang w:val="ru-RU"/>
        </w:rPr>
        <w:t>е</w:t>
      </w:r>
      <w:r w:rsidR="00EB2ABB" w:rsidRPr="00EB2ABB">
        <w:rPr>
          <w:sz w:val="22"/>
          <w:szCs w:val="22"/>
          <w:lang w:val="ru-RU"/>
        </w:rPr>
        <w:t>сте</w:t>
      </w:r>
      <w:r w:rsidR="00EB2ABB" w:rsidRPr="005108F8">
        <w:rPr>
          <w:sz w:val="22"/>
          <w:szCs w:val="22"/>
          <w:lang w:val="ru-RU"/>
        </w:rPr>
        <w:t xml:space="preserve"> </w:t>
      </w:r>
      <w:r w:rsidR="00EB2ABB" w:rsidRPr="00EB2ABB">
        <w:rPr>
          <w:sz w:val="22"/>
          <w:szCs w:val="22"/>
          <w:lang w:val="ru-RU"/>
        </w:rPr>
        <w:t>и</w:t>
      </w:r>
      <w:r w:rsidR="00EB2ABB" w:rsidRPr="005108F8">
        <w:rPr>
          <w:sz w:val="22"/>
          <w:szCs w:val="22"/>
          <w:lang w:val="ru-RU"/>
        </w:rPr>
        <w:t xml:space="preserve"> </w:t>
      </w:r>
      <w:r w:rsidR="00EB2ABB" w:rsidRPr="00EB2ABB">
        <w:rPr>
          <w:sz w:val="22"/>
          <w:szCs w:val="22"/>
          <w:lang w:val="ru-RU"/>
        </w:rPr>
        <w:t>в</w:t>
      </w:r>
      <w:r w:rsidR="00EB2ABB" w:rsidRPr="005108F8">
        <w:rPr>
          <w:sz w:val="22"/>
          <w:szCs w:val="22"/>
          <w:lang w:val="ru-RU"/>
        </w:rPr>
        <w:t xml:space="preserve"> </w:t>
      </w:r>
      <w:r w:rsidR="00EB2ABB" w:rsidRPr="00EB2ABB">
        <w:rPr>
          <w:sz w:val="22"/>
          <w:szCs w:val="22"/>
          <w:lang w:val="ru-RU"/>
        </w:rPr>
        <w:t>других</w:t>
      </w:r>
      <w:r w:rsidR="00EB2ABB" w:rsidRPr="005108F8">
        <w:rPr>
          <w:sz w:val="22"/>
          <w:szCs w:val="22"/>
          <w:lang w:val="ru-RU"/>
        </w:rPr>
        <w:t xml:space="preserve"> </w:t>
      </w:r>
      <w:r w:rsidR="00EB2ABB" w:rsidRPr="00EB2ABB">
        <w:rPr>
          <w:sz w:val="22"/>
          <w:szCs w:val="22"/>
          <w:lang w:val="ru-RU"/>
        </w:rPr>
        <w:t>контрольных</w:t>
      </w:r>
      <w:r w:rsidR="00EB2ABB" w:rsidRPr="005108F8">
        <w:rPr>
          <w:sz w:val="22"/>
          <w:szCs w:val="22"/>
          <w:lang w:val="ru-RU"/>
        </w:rPr>
        <w:t xml:space="preserve"> </w:t>
      </w:r>
      <w:r w:rsidR="00EB2ABB" w:rsidRPr="00EB2ABB">
        <w:rPr>
          <w:sz w:val="22"/>
          <w:szCs w:val="22"/>
          <w:lang w:val="ru-RU"/>
        </w:rPr>
        <w:t>точках</w:t>
      </w:r>
      <w:r w:rsidR="00EB2ABB" w:rsidRPr="005108F8">
        <w:rPr>
          <w:sz w:val="22"/>
          <w:szCs w:val="22"/>
          <w:lang w:val="ru-RU"/>
        </w:rPr>
        <w:t xml:space="preserve"> </w:t>
      </w:r>
      <w:r w:rsidR="00EB2ABB" w:rsidRPr="00EB2ABB">
        <w:rPr>
          <w:sz w:val="22"/>
          <w:szCs w:val="22"/>
          <w:lang w:val="ru-RU"/>
        </w:rPr>
        <w:t>в</w:t>
      </w:r>
      <w:r w:rsidR="00EB2ABB" w:rsidRPr="005108F8">
        <w:rPr>
          <w:sz w:val="22"/>
          <w:szCs w:val="22"/>
          <w:lang w:val="ru-RU"/>
        </w:rPr>
        <w:t xml:space="preserve"> </w:t>
      </w:r>
      <w:r w:rsidR="00EB2ABB" w:rsidRPr="00EB2ABB">
        <w:rPr>
          <w:sz w:val="22"/>
          <w:szCs w:val="22"/>
          <w:lang w:val="ru-RU"/>
        </w:rPr>
        <w:t>существенно</w:t>
      </w:r>
      <w:r w:rsidR="00EB2ABB" w:rsidRPr="005108F8">
        <w:rPr>
          <w:sz w:val="22"/>
          <w:szCs w:val="22"/>
          <w:lang w:val="ru-RU"/>
        </w:rPr>
        <w:t xml:space="preserve"> </w:t>
      </w:r>
      <w:r w:rsidR="00EB2ABB" w:rsidRPr="00EB2ABB">
        <w:rPr>
          <w:sz w:val="22"/>
          <w:szCs w:val="22"/>
          <w:lang w:val="ru-RU"/>
        </w:rPr>
        <w:t>свободном</w:t>
      </w:r>
      <w:r w:rsidR="00EB2ABB" w:rsidRPr="005108F8">
        <w:rPr>
          <w:sz w:val="22"/>
          <w:szCs w:val="22"/>
          <w:lang w:val="ru-RU"/>
        </w:rPr>
        <w:t xml:space="preserve"> </w:t>
      </w:r>
      <w:r w:rsidR="00EB2ABB" w:rsidRPr="00EB2ABB">
        <w:rPr>
          <w:sz w:val="22"/>
          <w:szCs w:val="22"/>
          <w:lang w:val="ru-RU"/>
        </w:rPr>
        <w:t>поле</w:t>
      </w:r>
      <w:r w:rsidR="00EB2ABB" w:rsidRPr="005108F8">
        <w:rPr>
          <w:sz w:val="22"/>
          <w:szCs w:val="22"/>
          <w:lang w:val="ru-RU"/>
        </w:rPr>
        <w:t xml:space="preserve"> </w:t>
      </w:r>
      <w:r w:rsidR="00EB2ABB" w:rsidRPr="00EB2ABB">
        <w:rPr>
          <w:sz w:val="22"/>
          <w:szCs w:val="22"/>
          <w:lang w:val="ru-RU"/>
        </w:rPr>
        <w:t>над</w:t>
      </w:r>
      <w:r w:rsidR="00EB2ABB" w:rsidRPr="005108F8">
        <w:rPr>
          <w:sz w:val="22"/>
          <w:szCs w:val="22"/>
          <w:lang w:val="ru-RU"/>
        </w:rPr>
        <w:t xml:space="preserve"> </w:t>
      </w:r>
      <w:r w:rsidR="00EB2ABB" w:rsidRPr="00EB2ABB">
        <w:rPr>
          <w:sz w:val="22"/>
          <w:szCs w:val="22"/>
          <w:lang w:val="ru-RU"/>
        </w:rPr>
        <w:t>звукоотражающей</w:t>
      </w:r>
      <w:r w:rsidR="00EB2ABB" w:rsidRPr="005108F8">
        <w:rPr>
          <w:sz w:val="22"/>
          <w:szCs w:val="22"/>
          <w:lang w:val="ru-RU"/>
        </w:rPr>
        <w:t xml:space="preserve"> </w:t>
      </w:r>
      <w:r w:rsidR="00EB2ABB" w:rsidRPr="00EB2ABB">
        <w:rPr>
          <w:sz w:val="22"/>
          <w:szCs w:val="22"/>
          <w:lang w:val="ru-RU"/>
        </w:rPr>
        <w:t>плоскостью</w:t>
      </w:r>
      <w:r w:rsidR="00EB2ABB" w:rsidRPr="005108F8">
        <w:rPr>
          <w:sz w:val="22"/>
          <w:szCs w:val="22"/>
          <w:lang w:val="ru-RU"/>
        </w:rPr>
        <w:t xml:space="preserve"> </w:t>
      </w:r>
      <w:r w:rsidR="00EB2ABB" w:rsidRPr="00EB2ABB">
        <w:rPr>
          <w:sz w:val="22"/>
          <w:szCs w:val="22"/>
          <w:lang w:val="ru-RU"/>
        </w:rPr>
        <w:t>без</w:t>
      </w:r>
      <w:r w:rsidR="00EB2ABB" w:rsidRPr="005108F8">
        <w:rPr>
          <w:sz w:val="22"/>
          <w:szCs w:val="22"/>
          <w:lang w:val="ru-RU"/>
        </w:rPr>
        <w:t xml:space="preserve"> </w:t>
      </w:r>
      <w:r w:rsidR="00EB2ABB" w:rsidRPr="00EB2ABB">
        <w:rPr>
          <w:sz w:val="22"/>
          <w:szCs w:val="22"/>
          <w:lang w:val="ru-RU"/>
        </w:rPr>
        <w:t>учета</w:t>
      </w:r>
      <w:r w:rsidR="00EB2ABB" w:rsidRPr="005108F8">
        <w:rPr>
          <w:sz w:val="22"/>
          <w:szCs w:val="22"/>
          <w:lang w:val="ru-RU"/>
        </w:rPr>
        <w:t xml:space="preserve"> </w:t>
      </w:r>
      <w:r w:rsidR="00EB2ABB" w:rsidRPr="00EB2ABB">
        <w:rPr>
          <w:sz w:val="22"/>
          <w:szCs w:val="22"/>
          <w:lang w:val="ru-RU"/>
        </w:rPr>
        <w:t>влияния</w:t>
      </w:r>
      <w:r w:rsidR="00EB2ABB" w:rsidRPr="005108F8">
        <w:rPr>
          <w:sz w:val="22"/>
          <w:szCs w:val="22"/>
          <w:lang w:val="ru-RU"/>
        </w:rPr>
        <w:t xml:space="preserve"> </w:t>
      </w:r>
      <w:r w:rsidR="00EB2ABB" w:rsidRPr="00EB2ABB">
        <w:rPr>
          <w:sz w:val="22"/>
          <w:szCs w:val="22"/>
          <w:lang w:val="ru-RU"/>
        </w:rPr>
        <w:t>испытательного</w:t>
      </w:r>
      <w:r w:rsidR="00EB2ABB" w:rsidRPr="005108F8">
        <w:rPr>
          <w:sz w:val="22"/>
          <w:szCs w:val="22"/>
          <w:lang w:val="ru-RU"/>
        </w:rPr>
        <w:t xml:space="preserve"> </w:t>
      </w:r>
      <w:r w:rsidR="00EB2ABB" w:rsidRPr="00EB2ABB">
        <w:rPr>
          <w:sz w:val="22"/>
          <w:szCs w:val="22"/>
          <w:lang w:val="ru-RU"/>
        </w:rPr>
        <w:t>пространства</w:t>
      </w:r>
      <w:r w:rsidR="00EB2ABB" w:rsidRPr="005108F8">
        <w:rPr>
          <w:rFonts w:eastAsia="MS Mincho" w:cs="Arial"/>
          <w:sz w:val="22"/>
          <w:szCs w:val="22"/>
          <w:lang w:val="ru-RU"/>
        </w:rPr>
        <w:t>)</w:t>
      </w:r>
      <w:proofErr w:type="gramEnd"/>
    </w:p>
    <w:p w:rsidR="006155EB" w:rsidRPr="00EB2AB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ru-RU"/>
        </w:rPr>
      </w:pPr>
      <w:r w:rsidRPr="006155EB">
        <w:rPr>
          <w:rFonts w:eastAsia="MS Mincho" w:cs="Arial"/>
          <w:sz w:val="22"/>
          <w:szCs w:val="22"/>
          <w:lang w:val="en-US"/>
        </w:rPr>
        <w:t>ISO 12001:1996</w:t>
      </w:r>
      <w:r w:rsidRPr="006155EB">
        <w:rPr>
          <w:rFonts w:eastAsia="MS Mincho" w:cs="Arial"/>
          <w:sz w:val="22"/>
          <w:szCs w:val="22"/>
          <w:lang w:val="en-US"/>
        </w:rPr>
        <w:tab/>
        <w:t>Acoustics — Noise emitted by machinery and equipment — Rules for the drafting and presentation of a noise test code</w:t>
      </w:r>
      <w:r w:rsidR="00EB2ABB" w:rsidRPr="00EB2ABB">
        <w:rPr>
          <w:rFonts w:eastAsia="MS Mincho" w:cs="Arial"/>
          <w:sz w:val="22"/>
          <w:szCs w:val="22"/>
          <w:lang w:val="en-US"/>
        </w:rPr>
        <w:t xml:space="preserve"> (</w:t>
      </w:r>
      <w:r w:rsidR="00EB2ABB">
        <w:rPr>
          <w:rFonts w:eastAsia="MS Mincho" w:cs="Arial"/>
          <w:sz w:val="22"/>
          <w:szCs w:val="22"/>
          <w:lang w:val="ru-RU"/>
        </w:rPr>
        <w:t>Акустика</w:t>
      </w:r>
      <w:r w:rsidR="00EB2ABB" w:rsidRPr="00EB2ABB">
        <w:rPr>
          <w:rFonts w:eastAsia="MS Mincho" w:cs="Arial"/>
          <w:sz w:val="22"/>
          <w:szCs w:val="22"/>
          <w:lang w:val="en-US"/>
        </w:rPr>
        <w:t xml:space="preserve">. </w:t>
      </w:r>
      <w:r w:rsidR="00EB2ABB">
        <w:rPr>
          <w:rFonts w:eastAsia="MS Mincho" w:cs="Arial"/>
          <w:sz w:val="22"/>
          <w:szCs w:val="22"/>
          <w:lang w:val="ru-RU"/>
        </w:rPr>
        <w:t xml:space="preserve">Шум машин и оборудования. </w:t>
      </w:r>
      <w:proofErr w:type="gramStart"/>
      <w:r w:rsidR="00EB2ABB">
        <w:rPr>
          <w:rFonts w:eastAsia="MS Mincho" w:cs="Arial"/>
          <w:sz w:val="22"/>
          <w:szCs w:val="22"/>
          <w:lang w:val="ru-RU"/>
        </w:rPr>
        <w:t>Правила составления и представления испытател</w:t>
      </w:r>
      <w:r w:rsidR="00EB2ABB">
        <w:rPr>
          <w:rFonts w:eastAsia="MS Mincho" w:cs="Arial"/>
          <w:sz w:val="22"/>
          <w:szCs w:val="22"/>
          <w:lang w:val="ru-RU"/>
        </w:rPr>
        <w:t>ь</w:t>
      </w:r>
      <w:r w:rsidR="00EB2ABB">
        <w:rPr>
          <w:rFonts w:eastAsia="MS Mincho" w:cs="Arial"/>
          <w:sz w:val="22"/>
          <w:szCs w:val="22"/>
          <w:lang w:val="ru-RU"/>
        </w:rPr>
        <w:t>ных кодов)</w:t>
      </w:r>
      <w:proofErr w:type="gramEnd"/>
    </w:p>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bookmarkStart w:id="27" w:name="_Hlk114652525"/>
      <w:r w:rsidRPr="006155EB">
        <w:rPr>
          <w:rFonts w:eastAsia="MS Mincho" w:cs="Arial"/>
          <w:sz w:val="22"/>
          <w:szCs w:val="22"/>
          <w:lang w:val="en-US"/>
        </w:rPr>
        <w:t>ISO/IEC Guide 98-3:2008 Uncertainty of measurement — Part 3: Guide to the expression of uncertainty in measurement (GUM</w:t>
      </w:r>
      <w:proofErr w:type="gramStart"/>
      <w:r w:rsidRPr="006155EB">
        <w:rPr>
          <w:rFonts w:eastAsia="MS Mincho" w:cs="Arial"/>
          <w:sz w:val="22"/>
          <w:szCs w:val="22"/>
          <w:lang w:val="en-US"/>
        </w:rPr>
        <w:t>:1995</w:t>
      </w:r>
      <w:proofErr w:type="gramEnd"/>
      <w:r w:rsidRPr="006155EB">
        <w:rPr>
          <w:rFonts w:eastAsia="MS Mincho" w:cs="Arial"/>
          <w:sz w:val="22"/>
          <w:szCs w:val="22"/>
          <w:lang w:val="en-US"/>
        </w:rPr>
        <w:t>)</w:t>
      </w:r>
      <w:r w:rsidR="00877470">
        <w:rPr>
          <w:rFonts w:eastAsia="MS Mincho" w:cs="Arial"/>
          <w:sz w:val="22"/>
          <w:szCs w:val="22"/>
          <w:lang w:val="en-US"/>
        </w:rPr>
        <w:t xml:space="preserve"> [</w:t>
      </w:r>
      <w:r w:rsidR="00EB2ABB">
        <w:rPr>
          <w:rFonts w:eastAsia="MS Mincho" w:cs="Arial"/>
          <w:sz w:val="22"/>
          <w:szCs w:val="22"/>
          <w:lang w:val="ru-RU"/>
        </w:rPr>
        <w:t>Неопределенность</w:t>
      </w:r>
      <w:r w:rsidR="00EB2ABB" w:rsidRPr="00EB2ABB">
        <w:rPr>
          <w:rFonts w:eastAsia="MS Mincho" w:cs="Arial"/>
          <w:sz w:val="22"/>
          <w:szCs w:val="22"/>
          <w:lang w:val="en-US"/>
        </w:rPr>
        <w:t xml:space="preserve"> </w:t>
      </w:r>
      <w:r w:rsidR="00EB2ABB">
        <w:rPr>
          <w:rFonts w:eastAsia="MS Mincho" w:cs="Arial"/>
          <w:sz w:val="22"/>
          <w:szCs w:val="22"/>
          <w:lang w:val="ru-RU"/>
        </w:rPr>
        <w:t>измер</w:t>
      </w:r>
      <w:r w:rsidR="00EB2ABB">
        <w:rPr>
          <w:rFonts w:eastAsia="MS Mincho" w:cs="Arial"/>
          <w:sz w:val="22"/>
          <w:szCs w:val="22"/>
          <w:lang w:val="ru-RU"/>
        </w:rPr>
        <w:t>е</w:t>
      </w:r>
      <w:r w:rsidR="00EB2ABB">
        <w:rPr>
          <w:rFonts w:eastAsia="MS Mincho" w:cs="Arial"/>
          <w:sz w:val="22"/>
          <w:szCs w:val="22"/>
          <w:lang w:val="ru-RU"/>
        </w:rPr>
        <w:t>ния</w:t>
      </w:r>
      <w:r w:rsidR="00EB2ABB" w:rsidRPr="00EB2ABB">
        <w:rPr>
          <w:rFonts w:eastAsia="MS Mincho" w:cs="Arial"/>
          <w:sz w:val="22"/>
          <w:szCs w:val="22"/>
          <w:lang w:val="en-US"/>
        </w:rPr>
        <w:t xml:space="preserve">. </w:t>
      </w:r>
      <w:r w:rsidR="00EB2ABB">
        <w:rPr>
          <w:rFonts w:eastAsia="MS Mincho" w:cs="Arial"/>
          <w:sz w:val="22"/>
          <w:szCs w:val="22"/>
          <w:lang w:val="ru-RU"/>
        </w:rPr>
        <w:t xml:space="preserve">Часть 3. </w:t>
      </w:r>
      <w:proofErr w:type="gramStart"/>
      <w:r w:rsidR="00EB2ABB">
        <w:rPr>
          <w:rFonts w:eastAsia="MS Mincho" w:cs="Arial"/>
          <w:sz w:val="22"/>
          <w:szCs w:val="22"/>
          <w:lang w:val="ru-RU"/>
        </w:rPr>
        <w:t>Руководство по выражению неопределенности измер</w:t>
      </w:r>
      <w:r w:rsidR="00EB2ABB">
        <w:rPr>
          <w:rFonts w:eastAsia="MS Mincho" w:cs="Arial"/>
          <w:sz w:val="22"/>
          <w:szCs w:val="22"/>
          <w:lang w:val="ru-RU"/>
        </w:rPr>
        <w:t>е</w:t>
      </w:r>
      <w:r w:rsidR="00EB2ABB">
        <w:rPr>
          <w:rFonts w:eastAsia="MS Mincho" w:cs="Arial"/>
          <w:sz w:val="22"/>
          <w:szCs w:val="22"/>
          <w:lang w:val="ru-RU"/>
        </w:rPr>
        <w:t xml:space="preserve">ния </w:t>
      </w:r>
      <w:r w:rsidR="00503317" w:rsidRPr="006155EB">
        <w:rPr>
          <w:rFonts w:eastAsia="MS Mincho" w:cs="Arial"/>
          <w:sz w:val="22"/>
          <w:szCs w:val="22"/>
          <w:lang w:val="en-US"/>
        </w:rPr>
        <w:t>(GUM:1995)</w:t>
      </w:r>
      <w:r w:rsidR="00877470">
        <w:rPr>
          <w:rFonts w:eastAsia="MS Mincho" w:cs="Arial"/>
          <w:sz w:val="22"/>
          <w:szCs w:val="22"/>
          <w:lang w:val="en-US"/>
        </w:rPr>
        <w:t>]</w:t>
      </w:r>
      <w:proofErr w:type="gramEnd"/>
    </w:p>
    <w:bookmarkEnd w:id="27"/>
    <w:p w:rsidR="006155EB" w:rsidRPr="006155EB" w:rsidRDefault="006155EB" w:rsidP="006155EB">
      <w:pPr>
        <w:pStyle w:val="1"/>
        <w:tabs>
          <w:tab w:val="clear" w:pos="360"/>
          <w:tab w:val="clear" w:pos="660"/>
          <w:tab w:val="left" w:pos="-4820"/>
          <w:tab w:val="left" w:pos="567"/>
          <w:tab w:val="left" w:pos="2410"/>
        </w:tabs>
        <w:spacing w:after="0" w:line="360" w:lineRule="auto"/>
        <w:ind w:left="2410" w:hanging="2410"/>
        <w:rPr>
          <w:rFonts w:eastAsia="MS Mincho" w:cs="Arial"/>
          <w:sz w:val="22"/>
          <w:szCs w:val="22"/>
          <w:lang w:val="en-US"/>
        </w:rPr>
      </w:pPr>
      <w:r w:rsidRPr="006155EB">
        <w:rPr>
          <w:rFonts w:eastAsia="MS Mincho" w:cs="Arial"/>
          <w:sz w:val="22"/>
          <w:szCs w:val="22"/>
          <w:lang w:val="en-US"/>
        </w:rPr>
        <w:t>EN 590:2013+A1:2017 Automotive fuels — Diesel — Requirements and test methods</w:t>
      </w:r>
      <w:r w:rsidR="00503317" w:rsidRPr="00503317">
        <w:rPr>
          <w:rFonts w:eastAsia="MS Mincho" w:cs="Arial"/>
          <w:sz w:val="22"/>
          <w:szCs w:val="22"/>
          <w:lang w:val="en-US"/>
        </w:rPr>
        <w:t xml:space="preserve"> (</w:t>
      </w:r>
      <w:r w:rsidR="00503317">
        <w:rPr>
          <w:rFonts w:eastAsia="MS Mincho" w:cs="Arial"/>
          <w:sz w:val="22"/>
          <w:szCs w:val="22"/>
          <w:lang w:val="ru-RU"/>
        </w:rPr>
        <w:t>А</w:t>
      </w:r>
      <w:r w:rsidR="00503317">
        <w:rPr>
          <w:rFonts w:eastAsia="MS Mincho" w:cs="Arial"/>
          <w:sz w:val="22"/>
          <w:szCs w:val="22"/>
          <w:lang w:val="ru-RU"/>
        </w:rPr>
        <w:t>в</w:t>
      </w:r>
      <w:r w:rsidR="00503317">
        <w:rPr>
          <w:rFonts w:eastAsia="MS Mincho" w:cs="Arial"/>
          <w:sz w:val="22"/>
          <w:szCs w:val="22"/>
          <w:lang w:val="ru-RU"/>
        </w:rPr>
        <w:t>томобильные</w:t>
      </w:r>
      <w:r w:rsidR="00503317" w:rsidRPr="00503317">
        <w:rPr>
          <w:rFonts w:eastAsia="MS Mincho" w:cs="Arial"/>
          <w:sz w:val="22"/>
          <w:szCs w:val="22"/>
          <w:lang w:val="en-US"/>
        </w:rPr>
        <w:t xml:space="preserve"> </w:t>
      </w:r>
      <w:r w:rsidR="00503317">
        <w:rPr>
          <w:rFonts w:eastAsia="MS Mincho" w:cs="Arial"/>
          <w:sz w:val="22"/>
          <w:szCs w:val="22"/>
          <w:lang w:val="ru-RU"/>
        </w:rPr>
        <w:t>топлива</w:t>
      </w:r>
      <w:r w:rsidR="00503317" w:rsidRPr="00503317">
        <w:rPr>
          <w:rFonts w:eastAsia="MS Mincho" w:cs="Arial"/>
          <w:sz w:val="22"/>
          <w:szCs w:val="22"/>
          <w:lang w:val="en-US"/>
        </w:rPr>
        <w:t xml:space="preserve">. </w:t>
      </w:r>
      <w:r w:rsidR="00503317">
        <w:rPr>
          <w:rFonts w:eastAsia="MS Mincho" w:cs="Arial"/>
          <w:sz w:val="22"/>
          <w:szCs w:val="22"/>
          <w:lang w:val="ru-RU"/>
        </w:rPr>
        <w:t xml:space="preserve">Дизель. </w:t>
      </w:r>
      <w:proofErr w:type="gramStart"/>
      <w:r w:rsidR="00503317">
        <w:rPr>
          <w:rFonts w:eastAsia="MS Mincho" w:cs="Arial"/>
          <w:sz w:val="22"/>
          <w:szCs w:val="22"/>
          <w:lang w:val="ru-RU"/>
        </w:rPr>
        <w:t>Требования и методы испытаний)</w:t>
      </w:r>
      <w:proofErr w:type="gramEnd"/>
    </w:p>
    <w:p w:rsidR="006155EB" w:rsidRPr="006155EB" w:rsidRDefault="006155EB" w:rsidP="00877470">
      <w:pPr>
        <w:pStyle w:val="1"/>
        <w:tabs>
          <w:tab w:val="clear" w:pos="360"/>
          <w:tab w:val="clear" w:pos="660"/>
          <w:tab w:val="num" w:pos="-5245"/>
          <w:tab w:val="left" w:pos="567"/>
        </w:tabs>
        <w:spacing w:after="0" w:line="360" w:lineRule="auto"/>
        <w:ind w:left="567" w:hanging="567"/>
        <w:rPr>
          <w:sz w:val="22"/>
          <w:szCs w:val="22"/>
        </w:rPr>
      </w:pPr>
      <w:r w:rsidRPr="006155EB">
        <w:rPr>
          <w:sz w:val="22"/>
          <w:szCs w:val="22"/>
        </w:rPr>
        <w:t>2000/14/EC, of the European Parliament and of the Council of 8 May 2000 on the approx</w:t>
      </w:r>
      <w:r w:rsidRPr="006155EB">
        <w:rPr>
          <w:sz w:val="22"/>
          <w:szCs w:val="22"/>
        </w:rPr>
        <w:t>i</w:t>
      </w:r>
      <w:r w:rsidRPr="006155EB">
        <w:rPr>
          <w:sz w:val="22"/>
          <w:szCs w:val="22"/>
        </w:rPr>
        <w:t>mation of the laws of the Member States relating to the noise emission in the environment by equipment for use outdoors</w:t>
      </w:r>
    </w:p>
    <w:p w:rsidR="006155EB" w:rsidRPr="006155EB" w:rsidRDefault="006155EB" w:rsidP="00877470">
      <w:pPr>
        <w:pStyle w:val="1"/>
        <w:tabs>
          <w:tab w:val="clear" w:pos="360"/>
          <w:tab w:val="clear" w:pos="660"/>
          <w:tab w:val="num" w:pos="-5245"/>
          <w:tab w:val="left" w:pos="567"/>
        </w:tabs>
        <w:spacing w:after="0" w:line="360" w:lineRule="auto"/>
        <w:ind w:left="567" w:hanging="567"/>
        <w:rPr>
          <w:sz w:val="22"/>
          <w:szCs w:val="22"/>
        </w:rPr>
      </w:pPr>
      <w:r w:rsidRPr="006155EB">
        <w:rPr>
          <w:sz w:val="22"/>
          <w:szCs w:val="22"/>
        </w:rPr>
        <w:t>2006/42/EC, of the European Parliament and of the Council of 17 May 2006 on machinery, and amending Directive 95/16/EC (recast)</w:t>
      </w:r>
    </w:p>
    <w:p w:rsidR="006155EB" w:rsidRPr="006155EB" w:rsidRDefault="006155EB" w:rsidP="00877470">
      <w:pPr>
        <w:pStyle w:val="1"/>
        <w:tabs>
          <w:tab w:val="clear" w:pos="360"/>
          <w:tab w:val="clear" w:pos="660"/>
          <w:tab w:val="num" w:pos="-5245"/>
          <w:tab w:val="left" w:pos="567"/>
        </w:tabs>
        <w:spacing w:after="0" w:line="360" w:lineRule="auto"/>
        <w:ind w:left="567" w:hanging="567"/>
        <w:rPr>
          <w:sz w:val="22"/>
          <w:szCs w:val="22"/>
        </w:rPr>
      </w:pPr>
      <w:r w:rsidRPr="006155EB">
        <w:rPr>
          <w:sz w:val="22"/>
          <w:szCs w:val="22"/>
        </w:rPr>
        <w:lastRenderedPageBreak/>
        <w:t xml:space="preserve">EUROPGEN Technical publication. TP-PA-001-04/2021, Considerations about generating sets Sound Power Level determination using sound pressure level measurements over a parallelepiped measurement surface. </w:t>
      </w:r>
      <w:hyperlink r:id="rId236" w:history="1">
        <w:r w:rsidRPr="006155EB">
          <w:rPr>
            <w:rStyle w:val="aff"/>
            <w:sz w:val="22"/>
            <w:szCs w:val="22"/>
          </w:rPr>
          <w:t>https://europgen.eu/wp-content/uploads/2021/05/TP-PA-001-04-2021.pdf</w:t>
        </w:r>
      </w:hyperlink>
    </w:p>
    <w:p w:rsidR="006155EB" w:rsidRPr="00AF321E" w:rsidRDefault="006155EB" w:rsidP="006155EB">
      <w:pPr>
        <w:pStyle w:val="1"/>
        <w:numPr>
          <w:ilvl w:val="0"/>
          <w:numId w:val="0"/>
        </w:numPr>
        <w:tabs>
          <w:tab w:val="clear" w:pos="660"/>
          <w:tab w:val="left" w:pos="709"/>
        </w:tabs>
        <w:spacing w:after="0" w:line="360" w:lineRule="auto"/>
        <w:ind w:left="709"/>
        <w:rPr>
          <w:sz w:val="22"/>
          <w:szCs w:val="22"/>
        </w:rPr>
      </w:pPr>
    </w:p>
    <w:p w:rsidR="006664ED" w:rsidRPr="00AF321E" w:rsidRDefault="006664ED" w:rsidP="006664ED">
      <w:pPr>
        <w:pStyle w:val="1"/>
        <w:numPr>
          <w:ilvl w:val="0"/>
          <w:numId w:val="0"/>
        </w:numPr>
        <w:spacing w:line="360" w:lineRule="auto"/>
        <w:ind w:left="567" w:hanging="567"/>
        <w:rPr>
          <w:sz w:val="22"/>
          <w:szCs w:val="22"/>
        </w:rPr>
      </w:pPr>
    </w:p>
    <w:p w:rsidR="00C971B5" w:rsidRPr="006664ED" w:rsidRDefault="00C971B5">
      <w:pPr>
        <w:spacing w:line="240" w:lineRule="auto"/>
        <w:ind w:firstLine="0"/>
        <w:jc w:val="left"/>
        <w:rPr>
          <w:sz w:val="22"/>
          <w:szCs w:val="22"/>
          <w:lang w:val="en-US"/>
        </w:rPr>
      </w:pPr>
      <w:r w:rsidRPr="006664ED">
        <w:rPr>
          <w:sz w:val="22"/>
          <w:szCs w:val="22"/>
          <w:lang w:val="en-US"/>
        </w:rPr>
        <w:br w:type="page"/>
      </w:r>
    </w:p>
    <w:p w:rsidR="006C6C96" w:rsidRPr="006664ED" w:rsidRDefault="006C6C96" w:rsidP="00C971B5">
      <w:pPr>
        <w:pStyle w:val="1"/>
        <w:numPr>
          <w:ilvl w:val="0"/>
          <w:numId w:val="0"/>
        </w:numPr>
        <w:spacing w:line="360" w:lineRule="auto"/>
        <w:rPr>
          <w:szCs w:val="24"/>
          <w:lang w:val="en-US" w:eastAsia="en-US"/>
        </w:rPr>
      </w:pPr>
    </w:p>
    <w:bookmarkEnd w:id="12"/>
    <w:p w:rsidR="00FF1FD9" w:rsidRDefault="00CE5EF2" w:rsidP="004E7D91">
      <w:pPr>
        <w:tabs>
          <w:tab w:val="left" w:pos="4820"/>
          <w:tab w:val="right" w:pos="9639"/>
        </w:tabs>
        <w:ind w:firstLine="0"/>
        <w:rPr>
          <w:snapToGrid w:val="0"/>
          <w:szCs w:val="24"/>
        </w:rPr>
      </w:pPr>
      <w:r w:rsidRPr="00967A12">
        <w:rPr>
          <w:noProof/>
          <w:szCs w:val="24"/>
        </w:rPr>
        <mc:AlternateContent>
          <mc:Choice Requires="wps">
            <w:drawing>
              <wp:anchor distT="0" distB="0" distL="114300" distR="114300" simplePos="0" relativeHeight="251658752" behindDoc="0" locked="0" layoutInCell="1" allowOverlap="1" wp14:anchorId="05E6124A" wp14:editId="66585DA6">
                <wp:simplePos x="0" y="0"/>
                <wp:positionH relativeFrom="column">
                  <wp:posOffset>-2540</wp:posOffset>
                </wp:positionH>
                <wp:positionV relativeFrom="paragraph">
                  <wp:posOffset>-29210</wp:posOffset>
                </wp:positionV>
                <wp:extent cx="6309360" cy="0"/>
                <wp:effectExtent l="0" t="0" r="0" b="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pt" to="49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F3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"/>
            </w:pict>
          </mc:Fallback>
        </mc:AlternateContent>
      </w:r>
      <w:r w:rsidR="00A30151" w:rsidRPr="00967A12">
        <w:rPr>
          <w:szCs w:val="24"/>
        </w:rPr>
        <w:t xml:space="preserve">УДК </w:t>
      </w:r>
      <w:r w:rsidR="00094FB4">
        <w:rPr>
          <w:szCs w:val="24"/>
        </w:rPr>
        <w:t>6</w:t>
      </w:r>
      <w:r w:rsidR="00AF321E">
        <w:rPr>
          <w:szCs w:val="24"/>
        </w:rPr>
        <w:t>2</w:t>
      </w:r>
      <w:r w:rsidR="000B2190">
        <w:rPr>
          <w:szCs w:val="24"/>
        </w:rPr>
        <w:t>1</w:t>
      </w:r>
      <w:r w:rsidR="00AF321E">
        <w:rPr>
          <w:szCs w:val="24"/>
        </w:rPr>
        <w:t>.</w:t>
      </w:r>
      <w:r w:rsidR="000B2190">
        <w:rPr>
          <w:szCs w:val="24"/>
        </w:rPr>
        <w:t>313.12</w:t>
      </w:r>
      <w:r w:rsidR="00094FB4">
        <w:rPr>
          <w:szCs w:val="24"/>
        </w:rPr>
        <w:t>:</w:t>
      </w:r>
      <w:r w:rsidR="000B2190">
        <w:rPr>
          <w:szCs w:val="24"/>
        </w:rPr>
        <w:t>621.43:</w:t>
      </w:r>
      <w:r w:rsidR="00A30151" w:rsidRPr="00967A12">
        <w:rPr>
          <w:szCs w:val="24"/>
        </w:rPr>
        <w:t>534.</w:t>
      </w:r>
      <w:r w:rsidR="004E7D91">
        <w:rPr>
          <w:szCs w:val="24"/>
        </w:rPr>
        <w:t>6</w:t>
      </w:r>
      <w:r w:rsidR="00A30151" w:rsidRPr="00967A12">
        <w:rPr>
          <w:szCs w:val="24"/>
        </w:rPr>
        <w:t>:006.354</w:t>
      </w:r>
      <w:r w:rsidR="00A814B6" w:rsidRPr="00967A12">
        <w:rPr>
          <w:snapToGrid w:val="0"/>
          <w:szCs w:val="24"/>
        </w:rPr>
        <w:t xml:space="preserve"> </w:t>
      </w:r>
      <w:r w:rsidR="00094FB4">
        <w:rPr>
          <w:snapToGrid w:val="0"/>
          <w:szCs w:val="24"/>
        </w:rPr>
        <w:tab/>
      </w:r>
      <w:r w:rsidR="004408CD">
        <w:rPr>
          <w:snapToGrid w:val="0"/>
          <w:szCs w:val="24"/>
        </w:rPr>
        <w:t>М</w:t>
      </w:r>
      <w:r w:rsidR="00A814B6" w:rsidRPr="00967A12">
        <w:rPr>
          <w:snapToGrid w:val="0"/>
          <w:szCs w:val="24"/>
        </w:rPr>
        <w:t xml:space="preserve">КС </w:t>
      </w:r>
      <w:r w:rsidR="001B3437">
        <w:rPr>
          <w:snapToGrid w:val="0"/>
          <w:szCs w:val="24"/>
        </w:rPr>
        <w:t>2</w:t>
      </w:r>
      <w:r w:rsidR="00AF321E">
        <w:rPr>
          <w:snapToGrid w:val="0"/>
          <w:szCs w:val="24"/>
        </w:rPr>
        <w:t>7</w:t>
      </w:r>
      <w:r w:rsidR="00A814B6" w:rsidRPr="00967A12">
        <w:rPr>
          <w:snapToGrid w:val="0"/>
          <w:szCs w:val="24"/>
        </w:rPr>
        <w:t>.</w:t>
      </w:r>
      <w:r w:rsidR="001B3437">
        <w:rPr>
          <w:snapToGrid w:val="0"/>
          <w:szCs w:val="24"/>
        </w:rPr>
        <w:t>020</w:t>
      </w:r>
      <w:r w:rsidR="00094FB4">
        <w:rPr>
          <w:snapToGrid w:val="0"/>
          <w:szCs w:val="24"/>
        </w:rPr>
        <w:tab/>
      </w:r>
      <w:r w:rsidR="00094FB4">
        <w:rPr>
          <w:snapToGrid w:val="0"/>
          <w:szCs w:val="24"/>
          <w:lang w:val="en-US"/>
        </w:rPr>
        <w:t>IDT</w:t>
      </w:r>
    </w:p>
    <w:p w:rsidR="001B3437" w:rsidRDefault="001B3437" w:rsidP="001B3437">
      <w:pPr>
        <w:tabs>
          <w:tab w:val="left" w:pos="5387"/>
          <w:tab w:val="right" w:pos="9639"/>
        </w:tabs>
        <w:ind w:firstLine="0"/>
        <w:rPr>
          <w:snapToGrid w:val="0"/>
          <w:szCs w:val="24"/>
        </w:rPr>
      </w:pPr>
      <w:r>
        <w:rPr>
          <w:snapToGrid w:val="0"/>
          <w:szCs w:val="24"/>
        </w:rPr>
        <w:tab/>
        <w:t>17.140.20</w:t>
      </w:r>
    </w:p>
    <w:p w:rsidR="001B3437" w:rsidRPr="001B3437" w:rsidRDefault="001B3437" w:rsidP="001B3437">
      <w:pPr>
        <w:tabs>
          <w:tab w:val="left" w:pos="5387"/>
          <w:tab w:val="right" w:pos="9639"/>
        </w:tabs>
        <w:ind w:firstLine="0"/>
        <w:rPr>
          <w:snapToGrid w:val="0"/>
          <w:szCs w:val="24"/>
        </w:rPr>
      </w:pPr>
      <w:r>
        <w:rPr>
          <w:snapToGrid w:val="0"/>
          <w:szCs w:val="24"/>
        </w:rPr>
        <w:tab/>
        <w:t>29.160.40</w:t>
      </w:r>
    </w:p>
    <w:p w:rsidR="006C6C96" w:rsidRPr="00967A12" w:rsidRDefault="00A814B6" w:rsidP="00106B20">
      <w:pPr>
        <w:suppressAutoHyphens/>
        <w:ind w:firstLine="0"/>
        <w:rPr>
          <w:snapToGrid w:val="0"/>
          <w:szCs w:val="24"/>
        </w:rPr>
      </w:pPr>
      <w:r w:rsidRPr="00967A12">
        <w:rPr>
          <w:snapToGrid w:val="0"/>
          <w:szCs w:val="24"/>
        </w:rPr>
        <w:t xml:space="preserve">Ключевые слова: </w:t>
      </w:r>
      <w:r w:rsidR="000B2190">
        <w:rPr>
          <w:snapToGrid w:val="0"/>
          <w:szCs w:val="24"/>
        </w:rPr>
        <w:t>электрогенератор</w:t>
      </w:r>
      <w:r w:rsidR="004E7D91">
        <w:rPr>
          <w:snapToGrid w:val="0"/>
          <w:szCs w:val="24"/>
        </w:rPr>
        <w:t xml:space="preserve">, </w:t>
      </w:r>
      <w:r w:rsidR="000B2190">
        <w:rPr>
          <w:snapToGrid w:val="0"/>
          <w:szCs w:val="24"/>
        </w:rPr>
        <w:t>излучаемый шум</w:t>
      </w:r>
      <w:r w:rsidR="004E7D91">
        <w:rPr>
          <w:snapToGrid w:val="0"/>
          <w:szCs w:val="24"/>
        </w:rPr>
        <w:t xml:space="preserve">, </w:t>
      </w:r>
      <w:r w:rsidR="000B2190">
        <w:rPr>
          <w:snapToGrid w:val="0"/>
          <w:szCs w:val="24"/>
        </w:rPr>
        <w:t>шумовая характеристика</w:t>
      </w:r>
      <w:r w:rsidR="004E7D91">
        <w:rPr>
          <w:snapToGrid w:val="0"/>
          <w:szCs w:val="24"/>
        </w:rPr>
        <w:t>,</w:t>
      </w:r>
      <w:r w:rsidR="000B2190">
        <w:rPr>
          <w:snapToGrid w:val="0"/>
          <w:szCs w:val="24"/>
        </w:rPr>
        <w:t xml:space="preserve"> испытания</w:t>
      </w:r>
      <w:r w:rsidR="00094FB4">
        <w:rPr>
          <w:snapToGrid w:val="0"/>
          <w:szCs w:val="24"/>
        </w:rPr>
        <w:t xml:space="preserve"> </w:t>
      </w:r>
    </w:p>
    <w:p w:rsidR="006C6C96" w:rsidRPr="00967A12" w:rsidRDefault="00CE5EF2" w:rsidP="00967A12">
      <w:pPr>
        <w:ind w:left="720" w:hanging="720"/>
        <w:rPr>
          <w:b/>
          <w:sz w:val="32"/>
          <w:szCs w:val="24"/>
        </w:rPr>
      </w:pPr>
      <w:r w:rsidRPr="00967A12">
        <w:rPr>
          <w:noProof/>
          <w:sz w:val="32"/>
          <w:szCs w:val="24"/>
        </w:rPr>
        <mc:AlternateContent>
          <mc:Choice Requires="wps">
            <w:drawing>
              <wp:anchor distT="0" distB="0" distL="114300" distR="114300" simplePos="0" relativeHeight="251657728" behindDoc="0" locked="0" layoutInCell="0" allowOverlap="1" wp14:anchorId="670D8F0E" wp14:editId="0E35FF8E">
                <wp:simplePos x="0" y="0"/>
                <wp:positionH relativeFrom="column">
                  <wp:posOffset>-2540</wp:posOffset>
                </wp:positionH>
                <wp:positionV relativeFrom="paragraph">
                  <wp:posOffset>67310</wp:posOffset>
                </wp:positionV>
                <wp:extent cx="6309360" cy="0"/>
                <wp:effectExtent l="0" t="0" r="0" b="0"/>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3pt" to="49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6I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" o:allowincell="f"/>
            </w:pict>
          </mc:Fallback>
        </mc:AlternateContent>
      </w:r>
    </w:p>
    <w:p w:rsidR="006C6C96" w:rsidRPr="00967A12" w:rsidRDefault="006C6C96" w:rsidP="00967A12">
      <w:pPr>
        <w:pStyle w:val="211"/>
        <w:ind w:left="720" w:hanging="720"/>
        <w:rPr>
          <w:sz w:val="32"/>
          <w:szCs w:val="24"/>
        </w:rPr>
      </w:pPr>
    </w:p>
    <w:p w:rsidR="006C6C96" w:rsidRDefault="006C6C96" w:rsidP="006C6C96">
      <w:pPr>
        <w:pStyle w:val="211"/>
        <w:ind w:left="720" w:hanging="720"/>
      </w:pPr>
    </w:p>
    <w:p w:rsidR="006C6C96" w:rsidRDefault="006C6C96" w:rsidP="006C6C96">
      <w:pPr>
        <w:pStyle w:val="211"/>
        <w:ind w:left="720" w:hanging="720"/>
      </w:pPr>
    </w:p>
    <w:p w:rsidR="009A2D45" w:rsidRDefault="009A2D45" w:rsidP="009A2D45">
      <w:pPr>
        <w:pStyle w:val="211"/>
        <w:ind w:left="720" w:hanging="720"/>
      </w:pPr>
      <w:r>
        <w:t xml:space="preserve">Генеральный директор </w:t>
      </w:r>
    </w:p>
    <w:p w:rsidR="009A2D45" w:rsidRDefault="009A2D45" w:rsidP="009A2D45">
      <w:pPr>
        <w:pStyle w:val="211"/>
        <w:ind w:left="720" w:hanging="720"/>
      </w:pPr>
      <w:r>
        <w:t>ЗАО «НИЦ КД»</w:t>
      </w:r>
      <w:r>
        <w:tab/>
      </w:r>
      <w:r>
        <w:tab/>
      </w:r>
      <w:r>
        <w:tab/>
      </w:r>
      <w:r>
        <w:tab/>
      </w:r>
      <w:r>
        <w:tab/>
      </w:r>
      <w:r>
        <w:tab/>
      </w:r>
      <w:r>
        <w:tab/>
      </w:r>
      <w:r>
        <w:tab/>
      </w:r>
      <w:r>
        <w:tab/>
        <w:t xml:space="preserve">В.Г. </w:t>
      </w:r>
      <w:proofErr w:type="spellStart"/>
      <w:r>
        <w:t>Шолкин</w:t>
      </w:r>
      <w:proofErr w:type="spellEnd"/>
    </w:p>
    <w:p w:rsidR="009A2D45" w:rsidRDefault="009A2D45" w:rsidP="009A2D45">
      <w:pPr>
        <w:pStyle w:val="211"/>
        <w:ind w:left="720" w:hanging="720"/>
      </w:pPr>
    </w:p>
    <w:p w:rsidR="009A2D45" w:rsidRDefault="009A2D45" w:rsidP="009A2D45">
      <w:pPr>
        <w:pStyle w:val="211"/>
        <w:ind w:left="720" w:hanging="720"/>
      </w:pPr>
      <w:r>
        <w:t>Руководитель разработки,</w:t>
      </w:r>
    </w:p>
    <w:p w:rsidR="009A2D45" w:rsidRDefault="009A2D45" w:rsidP="009A2D45">
      <w:pPr>
        <w:pStyle w:val="211"/>
        <w:ind w:left="720" w:hanging="720"/>
      </w:pPr>
      <w:r>
        <w:t>отв. секретар</w:t>
      </w:r>
      <w:r>
        <w:t>ь</w:t>
      </w:r>
      <w:r>
        <w:t xml:space="preserve"> ТК 358</w:t>
      </w:r>
      <w:r>
        <w:tab/>
      </w:r>
      <w:bookmarkStart w:id="28" w:name="_GoBack"/>
      <w:bookmarkEnd w:id="28"/>
      <w:r>
        <w:tab/>
      </w:r>
      <w:r>
        <w:tab/>
      </w:r>
      <w:r>
        <w:tab/>
      </w:r>
      <w:r>
        <w:tab/>
      </w:r>
      <w:r>
        <w:tab/>
      </w:r>
      <w:r>
        <w:tab/>
      </w:r>
      <w:r>
        <w:tab/>
        <w:t xml:space="preserve">И.Р. </w:t>
      </w:r>
      <w:proofErr w:type="spellStart"/>
      <w:r>
        <w:t>Шайняк</w:t>
      </w:r>
      <w:proofErr w:type="spellEnd"/>
    </w:p>
    <w:p w:rsidR="009A2D45" w:rsidRDefault="009A2D45" w:rsidP="009A2D45">
      <w:pPr>
        <w:pStyle w:val="211"/>
        <w:spacing w:line="240" w:lineRule="auto"/>
        <w:ind w:left="720" w:hanging="720"/>
      </w:pPr>
    </w:p>
    <w:p w:rsidR="009A2D45" w:rsidRDefault="009A2D45" w:rsidP="009A2D45">
      <w:pPr>
        <w:pStyle w:val="211"/>
        <w:spacing w:line="240" w:lineRule="auto"/>
        <w:ind w:left="720" w:hanging="720"/>
      </w:pPr>
    </w:p>
    <w:p w:rsidR="009A2D45" w:rsidRDefault="009A2D45" w:rsidP="009A2D45">
      <w:pPr>
        <w:pStyle w:val="211"/>
        <w:ind w:left="720" w:hanging="720"/>
      </w:pPr>
      <w:r>
        <w:t>Директор департамента</w:t>
      </w:r>
    </w:p>
    <w:p w:rsidR="009A2D45" w:rsidRDefault="009A2D45" w:rsidP="009A2D45">
      <w:pPr>
        <w:pStyle w:val="211"/>
        <w:spacing w:line="240" w:lineRule="auto"/>
        <w:ind w:left="720" w:hanging="720"/>
      </w:pPr>
      <w:r>
        <w:t>ФГБУ «Институт стандартизации»</w:t>
      </w:r>
      <w:r>
        <w:tab/>
      </w:r>
      <w:r>
        <w:tab/>
      </w:r>
      <w:r>
        <w:tab/>
      </w:r>
      <w:r>
        <w:tab/>
      </w:r>
      <w:r>
        <w:tab/>
      </w:r>
      <w:r>
        <w:tab/>
        <w:t>Г.В. Воробьев</w:t>
      </w:r>
    </w:p>
    <w:p w:rsidR="009A2D45" w:rsidRDefault="009A2D45" w:rsidP="009A2D45">
      <w:pPr>
        <w:pStyle w:val="211"/>
        <w:spacing w:line="240" w:lineRule="auto"/>
        <w:ind w:left="720" w:hanging="720"/>
      </w:pPr>
    </w:p>
    <w:p w:rsidR="009A2D45" w:rsidRDefault="009A2D45" w:rsidP="009A2D45">
      <w:pPr>
        <w:pStyle w:val="211"/>
        <w:spacing w:line="240" w:lineRule="auto"/>
        <w:ind w:left="720" w:hanging="720"/>
      </w:pPr>
    </w:p>
    <w:p w:rsidR="009A2D45" w:rsidRDefault="009A2D45" w:rsidP="009A2D45">
      <w:pPr>
        <w:pStyle w:val="211"/>
        <w:ind w:left="720" w:hanging="720"/>
      </w:pPr>
      <w:r>
        <w:t>Руководитель разработки,</w:t>
      </w:r>
    </w:p>
    <w:p w:rsidR="009A2D45" w:rsidRDefault="009A2D45" w:rsidP="009A2D45">
      <w:pPr>
        <w:pStyle w:val="211"/>
        <w:spacing w:line="240" w:lineRule="auto"/>
        <w:ind w:left="720" w:hanging="720"/>
      </w:pPr>
      <w:r>
        <w:t>начальник отдела</w:t>
      </w:r>
      <w:r>
        <w:tab/>
      </w:r>
      <w:r>
        <w:tab/>
      </w:r>
      <w:r>
        <w:tab/>
      </w:r>
      <w:r>
        <w:tab/>
      </w:r>
      <w:r>
        <w:tab/>
      </w:r>
      <w:r>
        <w:tab/>
      </w:r>
      <w:r>
        <w:tab/>
      </w:r>
      <w:r>
        <w:tab/>
      </w:r>
      <w:r>
        <w:tab/>
        <w:t>О.С. Якимов</w:t>
      </w:r>
    </w:p>
    <w:p w:rsidR="009A2D45" w:rsidRDefault="009A2D45" w:rsidP="009A2D45">
      <w:pPr>
        <w:pStyle w:val="211"/>
        <w:spacing w:line="240" w:lineRule="auto"/>
        <w:ind w:left="720" w:hanging="720"/>
      </w:pPr>
    </w:p>
    <w:p w:rsidR="009A2D45" w:rsidRDefault="009A2D45" w:rsidP="009A2D45">
      <w:pPr>
        <w:pStyle w:val="211"/>
        <w:spacing w:line="240" w:lineRule="auto"/>
        <w:ind w:left="720" w:hanging="720"/>
      </w:pPr>
    </w:p>
    <w:p w:rsidR="009A2D45" w:rsidRDefault="009A2D45" w:rsidP="009A2D45">
      <w:pPr>
        <w:pStyle w:val="211"/>
        <w:ind w:left="720" w:hanging="720"/>
      </w:pPr>
      <w:r>
        <w:t>Исполнитель,</w:t>
      </w:r>
    </w:p>
    <w:p w:rsidR="009A2D45" w:rsidRDefault="009A2D45" w:rsidP="009A2D45">
      <w:pPr>
        <w:pStyle w:val="211"/>
        <w:spacing w:line="240" w:lineRule="auto"/>
        <w:ind w:left="720" w:hanging="720"/>
      </w:pPr>
      <w:r>
        <w:t>ведущий инженер</w:t>
      </w:r>
      <w:r>
        <w:tab/>
      </w:r>
      <w:r>
        <w:tab/>
      </w:r>
      <w:r>
        <w:tab/>
      </w:r>
      <w:r>
        <w:tab/>
      </w:r>
      <w:r>
        <w:tab/>
      </w:r>
      <w:r>
        <w:tab/>
      </w:r>
      <w:r>
        <w:tab/>
      </w:r>
      <w:r>
        <w:tab/>
      </w:r>
      <w:r>
        <w:tab/>
        <w:t>Н.А. Давыдова</w:t>
      </w:r>
    </w:p>
    <w:p w:rsidR="009A2D45" w:rsidRDefault="009A2D45" w:rsidP="009A2D45">
      <w:pPr>
        <w:pStyle w:val="aa"/>
        <w:tabs>
          <w:tab w:val="clear" w:pos="4153"/>
          <w:tab w:val="clear" w:pos="8306"/>
        </w:tabs>
      </w:pPr>
    </w:p>
    <w:p w:rsidR="006C6C96" w:rsidRDefault="006C6C96" w:rsidP="006C6C96">
      <w:pPr>
        <w:pStyle w:val="211"/>
        <w:ind w:left="720" w:hanging="720"/>
        <w:rPr>
          <w:sz w:val="32"/>
          <w:szCs w:val="24"/>
        </w:rPr>
      </w:pPr>
    </w:p>
    <w:p w:rsidR="00D34FA2" w:rsidRPr="005E6202" w:rsidRDefault="00D34FA2" w:rsidP="006C6C96">
      <w:pPr>
        <w:pStyle w:val="211"/>
        <w:ind w:left="720" w:hanging="720"/>
      </w:pPr>
    </w:p>
    <w:p w:rsidR="00625501" w:rsidRDefault="00625501">
      <w:pPr>
        <w:pStyle w:val="aa"/>
        <w:tabs>
          <w:tab w:val="clear" w:pos="4153"/>
          <w:tab w:val="clear" w:pos="8306"/>
        </w:tabs>
      </w:pPr>
    </w:p>
    <w:sectPr w:rsidR="00625501" w:rsidSect="007D3F4B">
      <w:headerReference w:type="first" r:id="rId237"/>
      <w:footerReference w:type="first" r:id="rId238"/>
      <w:footnotePr>
        <w:numFmt w:val="chicago"/>
        <w:numStart w:val="5"/>
      </w:footnotePr>
      <w:type w:val="oddPage"/>
      <w:pgSz w:w="11907" w:h="16840" w:code="9"/>
      <w:pgMar w:top="775" w:right="1134" w:bottom="1440" w:left="1134" w:header="851" w:footer="72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73" w:rsidRDefault="00F92473">
      <w:r>
        <w:separator/>
      </w:r>
    </w:p>
  </w:endnote>
  <w:endnote w:type="continuationSeparator" w:id="0">
    <w:p w:rsidR="00F92473" w:rsidRDefault="00F9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Pr="003C4E48" w:rsidRDefault="00F92473" w:rsidP="003C4E48">
    <w:pPr>
      <w:pStyle w:val="ac"/>
      <w:ind w:firstLine="0"/>
      <w:rPr>
        <w:lang w:val="en-US"/>
      </w:rPr>
    </w:pPr>
    <w:r w:rsidRPr="00E4163B">
      <w:rPr>
        <w:rStyle w:val="af1"/>
        <w:sz w:val="22"/>
        <w:szCs w:val="22"/>
      </w:rPr>
      <w:fldChar w:fldCharType="begin"/>
    </w:r>
    <w:r w:rsidRPr="00E4163B">
      <w:rPr>
        <w:rStyle w:val="af1"/>
        <w:sz w:val="22"/>
        <w:szCs w:val="22"/>
      </w:rPr>
      <w:instrText xml:space="preserve"> PAGE </w:instrText>
    </w:r>
    <w:r w:rsidRPr="00E4163B">
      <w:rPr>
        <w:rStyle w:val="af1"/>
        <w:sz w:val="22"/>
        <w:szCs w:val="22"/>
      </w:rPr>
      <w:fldChar w:fldCharType="separate"/>
    </w:r>
    <w:r w:rsidR="009A2D45">
      <w:rPr>
        <w:rStyle w:val="af1"/>
        <w:noProof/>
        <w:sz w:val="22"/>
        <w:szCs w:val="22"/>
      </w:rPr>
      <w:t>56</w:t>
    </w:r>
    <w:r w:rsidRPr="00E4163B">
      <w:rPr>
        <w:rStyle w:val="af1"/>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Default="00F92473" w:rsidP="003C4E48">
    <w:pPr>
      <w:pStyle w:val="ac"/>
      <w:jc w:val="right"/>
    </w:pPr>
    <w:r w:rsidRPr="00E4163B">
      <w:rPr>
        <w:rStyle w:val="af1"/>
        <w:sz w:val="22"/>
        <w:szCs w:val="22"/>
      </w:rPr>
      <w:fldChar w:fldCharType="begin"/>
    </w:r>
    <w:r w:rsidRPr="00E4163B">
      <w:rPr>
        <w:rStyle w:val="af1"/>
        <w:sz w:val="22"/>
        <w:szCs w:val="22"/>
      </w:rPr>
      <w:instrText xml:space="preserve"> PAGE </w:instrText>
    </w:r>
    <w:r w:rsidRPr="00E4163B">
      <w:rPr>
        <w:rStyle w:val="af1"/>
        <w:sz w:val="22"/>
        <w:szCs w:val="22"/>
      </w:rPr>
      <w:fldChar w:fldCharType="separate"/>
    </w:r>
    <w:r w:rsidR="009A2D45">
      <w:rPr>
        <w:rStyle w:val="af1"/>
        <w:noProof/>
        <w:sz w:val="22"/>
        <w:szCs w:val="22"/>
      </w:rPr>
      <w:t>57</w:t>
    </w:r>
    <w:r w:rsidRPr="00E4163B">
      <w:rPr>
        <w:rStyle w:val="af1"/>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Pr="003C4E48" w:rsidRDefault="00F92473" w:rsidP="003C4E48">
    <w:pPr>
      <w:pStyle w:val="ac"/>
      <w:ind w:firstLine="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Default="00F92473" w:rsidP="003C4E48">
    <w:pPr>
      <w:pStyle w:val="ac"/>
      <w:spacing w:line="240" w:lineRule="auto"/>
      <w:ind w:firstLine="0"/>
      <w:jc w:val="left"/>
      <w:rPr>
        <w:rStyle w:val="af1"/>
        <w:b/>
        <w:sz w:val="22"/>
      </w:rPr>
    </w:pPr>
    <w:r>
      <w:rPr>
        <w:noProof/>
      </w:rPr>
      <mc:AlternateContent>
        <mc:Choice Requires="wps">
          <w:drawing>
            <wp:anchor distT="0" distB="0" distL="114300" distR="114300" simplePos="0" relativeHeight="251659264" behindDoc="0" locked="0" layoutInCell="0" allowOverlap="1" wp14:anchorId="2A88513B" wp14:editId="4AA10F36">
              <wp:simplePos x="0" y="0"/>
              <wp:positionH relativeFrom="column">
                <wp:posOffset>17145</wp:posOffset>
              </wp:positionH>
              <wp:positionV relativeFrom="paragraph">
                <wp:posOffset>123190</wp:posOffset>
              </wp:positionV>
              <wp:extent cx="60579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pt" to="478.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U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" o:allowincell="f" strokeweight="1.5pt"/>
          </w:pict>
        </mc:Fallback>
      </mc:AlternateContent>
    </w:r>
  </w:p>
  <w:p w:rsidR="00F92473" w:rsidRPr="003D4699" w:rsidRDefault="00F92473" w:rsidP="003C4E48">
    <w:pPr>
      <w:pStyle w:val="ac"/>
      <w:spacing w:line="240" w:lineRule="auto"/>
      <w:ind w:firstLine="0"/>
      <w:jc w:val="left"/>
      <w:rPr>
        <w:rStyle w:val="af1"/>
        <w:b/>
        <w:sz w:val="22"/>
      </w:rPr>
    </w:pPr>
    <w:r>
      <w:rPr>
        <w:rStyle w:val="af1"/>
        <w:b/>
        <w:i/>
        <w:sz w:val="22"/>
      </w:rPr>
      <w:t xml:space="preserve">Проект, </w:t>
    </w:r>
    <w:r>
      <w:rPr>
        <w:rStyle w:val="af1"/>
        <w:b/>
        <w:i/>
        <w:sz w:val="22"/>
        <w:lang w:val="en-US"/>
      </w:rPr>
      <w:t xml:space="preserve">RU, </w:t>
    </w:r>
    <w:r>
      <w:rPr>
        <w:rStyle w:val="af1"/>
        <w:b/>
        <w:i/>
        <w:sz w:val="22"/>
      </w:rPr>
      <w:t>1-я редакция</w:t>
    </w:r>
    <w:r w:rsidRPr="0025448F">
      <w:rPr>
        <w:rStyle w:val="af1"/>
        <w:b/>
        <w:i/>
        <w:sz w:val="22"/>
      </w:rPr>
      <w:t xml:space="preserve"> </w:t>
    </w:r>
  </w:p>
  <w:p w:rsidR="00F92473" w:rsidRDefault="00F92473" w:rsidP="003C4E48">
    <w:pPr>
      <w:pStyle w:val="ac"/>
      <w:spacing w:line="240" w:lineRule="auto"/>
      <w:ind w:firstLine="0"/>
      <w:jc w:val="left"/>
    </w:pPr>
  </w:p>
  <w:p w:rsidR="00F92473" w:rsidRPr="003C4E48" w:rsidRDefault="00F92473" w:rsidP="003C4E48">
    <w:pPr>
      <w:pStyle w:val="ac"/>
      <w:jc w:val="right"/>
      <w:rPr>
        <w:lang w:val="en-US"/>
      </w:rPr>
    </w:pPr>
    <w:r w:rsidRPr="00E4163B">
      <w:rPr>
        <w:rStyle w:val="af1"/>
        <w:sz w:val="22"/>
        <w:szCs w:val="18"/>
      </w:rPr>
      <w:fldChar w:fldCharType="begin"/>
    </w:r>
    <w:r w:rsidRPr="00E4163B">
      <w:rPr>
        <w:rStyle w:val="af1"/>
        <w:sz w:val="22"/>
        <w:szCs w:val="18"/>
      </w:rPr>
      <w:instrText xml:space="preserve"> PAGE </w:instrText>
    </w:r>
    <w:r w:rsidRPr="00E4163B">
      <w:rPr>
        <w:rStyle w:val="af1"/>
        <w:sz w:val="22"/>
        <w:szCs w:val="18"/>
      </w:rPr>
      <w:fldChar w:fldCharType="separate"/>
    </w:r>
    <w:r w:rsidR="009A2D45">
      <w:rPr>
        <w:rStyle w:val="af1"/>
        <w:noProof/>
        <w:sz w:val="22"/>
        <w:szCs w:val="18"/>
      </w:rPr>
      <w:t>1</w:t>
    </w:r>
    <w:r w:rsidRPr="00E4163B">
      <w:rPr>
        <w:rStyle w:val="af1"/>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73" w:rsidRDefault="00F92473">
      <w:r>
        <w:separator/>
      </w:r>
    </w:p>
  </w:footnote>
  <w:footnote w:type="continuationSeparator" w:id="0">
    <w:p w:rsidR="00F92473" w:rsidRDefault="00F92473">
      <w:r>
        <w:continuationSeparator/>
      </w:r>
    </w:p>
  </w:footnote>
  <w:footnote w:id="1">
    <w:p w:rsidR="00F92473" w:rsidRPr="007A3A7B" w:rsidRDefault="00F92473" w:rsidP="007A3A7B">
      <w:pPr>
        <w:pStyle w:val="af4"/>
        <w:ind w:firstLine="720"/>
        <w:jc w:val="both"/>
        <w:rPr>
          <w:rFonts w:ascii="Arial" w:hAnsi="Arial" w:cs="Arial"/>
        </w:rPr>
      </w:pPr>
      <w:r w:rsidRPr="007A3A7B">
        <w:rPr>
          <w:rStyle w:val="af3"/>
          <w:rFonts w:ascii="Arial" w:hAnsi="Arial" w:cs="Arial"/>
        </w:rPr>
        <w:t>1)</w:t>
      </w:r>
      <w:r w:rsidRPr="007A3A7B">
        <w:rPr>
          <w:rFonts w:ascii="Arial" w:hAnsi="Arial" w:cs="Arial"/>
        </w:rPr>
        <w:t xml:space="preserve"> </w:t>
      </w:r>
      <w:r w:rsidRPr="00F01FA3">
        <w:rPr>
          <w:rFonts w:ascii="Arial" w:hAnsi="Arial" w:cs="Arial"/>
          <w:i/>
        </w:rPr>
        <w:t>Согласно ГОСТ 12.1.0</w:t>
      </w:r>
      <w:r>
        <w:rPr>
          <w:rFonts w:ascii="Arial" w:hAnsi="Arial" w:cs="Arial"/>
          <w:i/>
        </w:rPr>
        <w:t>03</w:t>
      </w:r>
      <w:r w:rsidRPr="00F01FA3">
        <w:rPr>
          <w:rFonts w:ascii="Arial" w:hAnsi="Arial" w:cs="Arial"/>
          <w:i/>
        </w:rPr>
        <w:t>–20</w:t>
      </w:r>
      <w:r>
        <w:rPr>
          <w:rFonts w:ascii="Arial" w:hAnsi="Arial" w:cs="Arial"/>
          <w:i/>
        </w:rPr>
        <w:t>1</w:t>
      </w:r>
      <w:r w:rsidRPr="00F01FA3">
        <w:rPr>
          <w:rFonts w:ascii="Arial" w:hAnsi="Arial" w:cs="Arial"/>
          <w:i/>
        </w:rPr>
        <w:t>4. Этот стандарт, а также основ</w:t>
      </w:r>
      <w:r>
        <w:rPr>
          <w:rFonts w:ascii="Arial" w:hAnsi="Arial" w:cs="Arial"/>
          <w:i/>
        </w:rPr>
        <w:t>ной</w:t>
      </w:r>
      <w:r w:rsidRPr="00F01FA3">
        <w:rPr>
          <w:rFonts w:ascii="Arial" w:hAnsi="Arial" w:cs="Arial"/>
          <w:i/>
        </w:rPr>
        <w:t xml:space="preserve"> стандарт по безопа</w:t>
      </w:r>
      <w:r w:rsidRPr="00F01FA3">
        <w:rPr>
          <w:rFonts w:ascii="Arial" w:hAnsi="Arial" w:cs="Arial"/>
          <w:i/>
        </w:rPr>
        <w:t>с</w:t>
      </w:r>
      <w:r w:rsidRPr="00F01FA3">
        <w:rPr>
          <w:rFonts w:ascii="Arial" w:hAnsi="Arial" w:cs="Arial"/>
          <w:i/>
        </w:rPr>
        <w:t>ности</w:t>
      </w:r>
      <w:r>
        <w:rPr>
          <w:rFonts w:ascii="Arial" w:hAnsi="Arial" w:cs="Arial"/>
          <w:i/>
        </w:rPr>
        <w:t xml:space="preserve"> машин </w:t>
      </w:r>
      <w:r>
        <w:rPr>
          <w:rFonts w:ascii="Arial" w:hAnsi="Arial" w:cs="Arial"/>
          <w:i/>
          <w:lang w:val="en-US"/>
        </w:rPr>
        <w:t>ISO</w:t>
      </w:r>
      <w:r w:rsidRPr="00F01FA3">
        <w:rPr>
          <w:rFonts w:ascii="Arial" w:hAnsi="Arial" w:cs="Arial"/>
          <w:i/>
        </w:rPr>
        <w:t xml:space="preserve"> 12100</w:t>
      </w:r>
      <w:r>
        <w:rPr>
          <w:rFonts w:ascii="Arial" w:hAnsi="Arial" w:cs="Arial"/>
          <w:i/>
        </w:rPr>
        <w:t xml:space="preserve"> (введен как ГОСТ </w:t>
      </w:r>
      <w:r>
        <w:rPr>
          <w:rFonts w:ascii="Arial" w:hAnsi="Arial" w:cs="Arial"/>
          <w:i/>
          <w:lang w:val="en-US"/>
        </w:rPr>
        <w:t>ISO</w:t>
      </w:r>
      <w:r w:rsidRPr="00F01FA3">
        <w:rPr>
          <w:rFonts w:ascii="Arial" w:hAnsi="Arial" w:cs="Arial"/>
          <w:i/>
        </w:rPr>
        <w:t xml:space="preserve"> 12100–2013</w:t>
      </w:r>
      <w:r>
        <w:rPr>
          <w:rFonts w:ascii="Arial" w:hAnsi="Arial" w:cs="Arial"/>
          <w:i/>
        </w:rPr>
        <w:t xml:space="preserve">), относящий шум к одному из видов опасностей, связанных с применением машин, требуют от изготовителя машины заявлять ее шумовую характеристику. Общий стандарт безопасности для электрогенераторов с приводом от двигателя внутреннего сгорания </w:t>
      </w:r>
      <w:r>
        <w:rPr>
          <w:rFonts w:ascii="Arial" w:hAnsi="Arial" w:cs="Arial"/>
          <w:i/>
          <w:lang w:val="en-US"/>
        </w:rPr>
        <w:t>ISO</w:t>
      </w:r>
      <w:r>
        <w:rPr>
          <w:rFonts w:ascii="Arial" w:hAnsi="Arial" w:cs="Arial"/>
          <w:i/>
        </w:rPr>
        <w:t xml:space="preserve"> 8528-13, разработанный в соответствии с </w:t>
      </w:r>
      <w:r>
        <w:rPr>
          <w:rFonts w:ascii="Arial" w:hAnsi="Arial" w:cs="Arial"/>
          <w:i/>
          <w:lang w:val="en-US"/>
        </w:rPr>
        <w:t>ISO</w:t>
      </w:r>
      <w:r w:rsidRPr="00F01FA3">
        <w:rPr>
          <w:rFonts w:ascii="Arial" w:hAnsi="Arial" w:cs="Arial"/>
          <w:i/>
        </w:rPr>
        <w:t xml:space="preserve"> 12100</w:t>
      </w:r>
      <w:r>
        <w:rPr>
          <w:rFonts w:ascii="Arial" w:hAnsi="Arial" w:cs="Arial"/>
          <w:i/>
        </w:rPr>
        <w:t>, включает в себя испытательные коды по шуму через ссылки на настоящий стандарт.</w:t>
      </w:r>
    </w:p>
  </w:footnote>
  <w:footnote w:id="2">
    <w:p w:rsidR="00912190" w:rsidRPr="00912190" w:rsidRDefault="00912190" w:rsidP="00912190">
      <w:pPr>
        <w:pStyle w:val="af4"/>
        <w:ind w:firstLine="720"/>
        <w:jc w:val="both"/>
        <w:rPr>
          <w:rFonts w:ascii="Arial" w:hAnsi="Arial" w:cs="Arial"/>
          <w:i/>
        </w:rPr>
      </w:pPr>
      <w:r w:rsidRPr="00912190">
        <w:rPr>
          <w:rStyle w:val="af3"/>
          <w:rFonts w:ascii="Arial" w:hAnsi="Arial" w:cs="Arial"/>
          <w:i/>
        </w:rPr>
        <w:t>1)</w:t>
      </w:r>
      <w:r w:rsidRPr="00912190">
        <w:rPr>
          <w:rFonts w:ascii="Arial" w:hAnsi="Arial" w:cs="Arial"/>
          <w:i/>
        </w:rPr>
        <w:t xml:space="preserve"> В данном разделе </w:t>
      </w:r>
      <w:r>
        <w:rPr>
          <w:rFonts w:ascii="Arial" w:hAnsi="Arial" w:cs="Arial"/>
          <w:i/>
        </w:rPr>
        <w:t xml:space="preserve">под заявляемой шумовой характеристикой понимается </w:t>
      </w:r>
      <w:proofErr w:type="spellStart"/>
      <w:r>
        <w:rPr>
          <w:rFonts w:ascii="Arial" w:hAnsi="Arial" w:cs="Arial"/>
          <w:i/>
        </w:rPr>
        <w:t>одночисловое</w:t>
      </w:r>
      <w:proofErr w:type="spellEnd"/>
      <w:r>
        <w:rPr>
          <w:rFonts w:ascii="Arial" w:hAnsi="Arial" w:cs="Arial"/>
          <w:i/>
        </w:rPr>
        <w:t xml:space="preserve"> значение шумовой характеристики согласно </w:t>
      </w:r>
      <w:r w:rsidR="00A775C4">
        <w:rPr>
          <w:rFonts w:ascii="Arial" w:hAnsi="Arial" w:cs="Arial"/>
          <w:i/>
        </w:rPr>
        <w:t>ГОСТ 30691–2001 (ИСО 4871–96). Соответствующее значение акустической величины называют иногда гарантированным (</w:t>
      </w:r>
      <w:r w:rsidR="00A775C4">
        <w:rPr>
          <w:rFonts w:ascii="Arial" w:hAnsi="Arial" w:cs="Arial"/>
          <w:i/>
          <w:lang w:val="en-US"/>
        </w:rPr>
        <w:t>guaranteed</w:t>
      </w:r>
      <w:r w:rsidR="00A775C4">
        <w:rPr>
          <w:rFonts w:ascii="Arial" w:hAnsi="Arial" w:cs="Arial"/>
          <w:i/>
        </w:rPr>
        <w:t>),поскольку о</w:t>
      </w:r>
      <w:r w:rsidR="00A775C4">
        <w:rPr>
          <w:rFonts w:ascii="Arial" w:hAnsi="Arial" w:cs="Arial"/>
          <w:i/>
        </w:rPr>
        <w:t>с</w:t>
      </w:r>
      <w:r w:rsidR="00A775C4">
        <w:rPr>
          <w:rFonts w:ascii="Arial" w:hAnsi="Arial" w:cs="Arial"/>
          <w:i/>
        </w:rPr>
        <w:t xml:space="preserve">новная доля распределения случайной </w:t>
      </w:r>
      <w:r w:rsidR="006D4E8B">
        <w:rPr>
          <w:rFonts w:ascii="Arial" w:hAnsi="Arial" w:cs="Arial"/>
          <w:i/>
        </w:rPr>
        <w:t>переменной</w:t>
      </w:r>
      <w:r w:rsidR="00A775C4">
        <w:rPr>
          <w:rFonts w:ascii="Arial" w:hAnsi="Arial" w:cs="Arial"/>
          <w:i/>
        </w:rPr>
        <w:t>, ассоциированной с измеряемой акустической величиной, будет лежать ниже этого значения. Следует иметь в виду, что ГОСТ 12.1.0</w:t>
      </w:r>
      <w:r w:rsidR="006D4E8B">
        <w:rPr>
          <w:rFonts w:ascii="Arial" w:hAnsi="Arial" w:cs="Arial"/>
          <w:i/>
        </w:rPr>
        <w:t>03</w:t>
      </w:r>
      <w:r w:rsidR="00A775C4">
        <w:rPr>
          <w:rFonts w:ascii="Arial" w:hAnsi="Arial" w:cs="Arial"/>
          <w:i/>
        </w:rPr>
        <w:t>–20</w:t>
      </w:r>
      <w:r w:rsidR="006D4E8B">
        <w:rPr>
          <w:rFonts w:ascii="Arial" w:hAnsi="Arial" w:cs="Arial"/>
          <w:i/>
        </w:rPr>
        <w:t>1</w:t>
      </w:r>
      <w:r w:rsidR="00A775C4">
        <w:rPr>
          <w:rFonts w:ascii="Arial" w:hAnsi="Arial" w:cs="Arial"/>
          <w:i/>
        </w:rPr>
        <w:t xml:space="preserve">4 предписывает заявлять шумовую характеристику в виде </w:t>
      </w:r>
      <w:proofErr w:type="spellStart"/>
      <w:r w:rsidR="00A775C4">
        <w:rPr>
          <w:rFonts w:ascii="Arial" w:hAnsi="Arial" w:cs="Arial"/>
          <w:i/>
        </w:rPr>
        <w:t>двухчислового</w:t>
      </w:r>
      <w:proofErr w:type="spellEnd"/>
      <w:r w:rsidR="00A775C4">
        <w:rPr>
          <w:rFonts w:ascii="Arial" w:hAnsi="Arial" w:cs="Arial"/>
          <w:i/>
        </w:rPr>
        <w:t xml:space="preserve"> значения, т. е. в данном случае в виде пары чисел (</w:t>
      </w:r>
      <w:r w:rsidR="006D4E8B" w:rsidRPr="007D5DE9">
        <w:rPr>
          <w:position w:val="-12"/>
          <w:szCs w:val="24"/>
        </w:rPr>
        <w:object w:dxaOrig="600" w:dyaOrig="340">
          <v:shape id="_x0000_i1143" type="#_x0000_t75" style="width:30pt;height:16.5pt" o:ole="">
            <v:imagedata r:id="rId1" o:title=""/>
          </v:shape>
          <o:OLEObject Type="Embed" ProgID="Equation.DSMT4" ShapeID="_x0000_i1143" DrawAspect="Content" ObjectID="_1809780443" r:id="rId2"/>
        </w:object>
      </w:r>
      <w:r w:rsidR="00A775C4">
        <w:rPr>
          <w:rFonts w:ascii="Arial" w:hAnsi="Arial" w:cs="Arial"/>
          <w:i/>
        </w:rPr>
        <w:t>,</w:t>
      </w:r>
      <w:r w:rsidR="006D4E8B" w:rsidRPr="006D4E8B">
        <w:rPr>
          <w:rFonts w:ascii="Cambria" w:eastAsiaTheme="minorEastAsia" w:hAnsi="Cambria"/>
          <w:i/>
          <w:sz w:val="22"/>
          <w:szCs w:val="22"/>
        </w:rPr>
        <w:t>K</w:t>
      </w:r>
      <w:r w:rsidR="00A775C4">
        <w:rPr>
          <w:rFonts w:ascii="Arial" w:hAnsi="Arial" w:cs="Arial"/>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Default="00F92473" w:rsidP="00560A11">
    <w:pPr>
      <w:pStyle w:val="aa"/>
      <w:tabs>
        <w:tab w:val="clear" w:pos="8306"/>
        <w:tab w:val="right" w:pos="9638"/>
      </w:tabs>
      <w:spacing w:line="240" w:lineRule="auto"/>
      <w:ind w:firstLine="0"/>
      <w:rPr>
        <w:b/>
        <w:color w:val="FFFFFF" w:themeColor="background1"/>
        <w:szCs w:val="24"/>
      </w:rPr>
    </w:pPr>
    <w:r w:rsidRPr="00E4163B">
      <w:rPr>
        <w:b/>
        <w:szCs w:val="24"/>
      </w:rPr>
      <w:t>ГОСТ </w:t>
    </w:r>
    <w:r>
      <w:rPr>
        <w:b/>
        <w:szCs w:val="24"/>
        <w:lang w:val="en-US"/>
      </w:rPr>
      <w:t>ISO</w:t>
    </w:r>
    <w:r>
      <w:rPr>
        <w:b/>
        <w:szCs w:val="24"/>
      </w:rPr>
      <w:t xml:space="preserve"> 8528-10</w:t>
    </w:r>
    <w:r w:rsidRPr="00785EE7">
      <w:rPr>
        <w:b/>
        <w:color w:val="FFFFFF" w:themeColor="background1"/>
        <w:szCs w:val="24"/>
      </w:rPr>
      <w:t>–2023</w:t>
    </w:r>
  </w:p>
  <w:p w:rsidR="00F92473" w:rsidRPr="00A57CD2" w:rsidRDefault="00F92473" w:rsidP="00560A11">
    <w:pPr>
      <w:pStyle w:val="aa"/>
      <w:tabs>
        <w:tab w:val="clear" w:pos="8306"/>
        <w:tab w:val="right" w:pos="9638"/>
      </w:tabs>
      <w:spacing w:line="240" w:lineRule="auto"/>
      <w:ind w:firstLine="0"/>
      <w:rPr>
        <w:szCs w:val="24"/>
      </w:rPr>
    </w:pPr>
    <w:r w:rsidRPr="00E4163B">
      <w:rPr>
        <w:szCs w:val="24"/>
      </w:rPr>
      <w:t>(</w:t>
    </w:r>
    <w:r w:rsidRPr="00E4163B">
      <w:rPr>
        <w:i/>
        <w:szCs w:val="24"/>
      </w:rPr>
      <w:t xml:space="preserve">проект, </w:t>
    </w:r>
    <w:r>
      <w:rPr>
        <w:i/>
        <w:szCs w:val="24"/>
        <w:lang w:val="en-US"/>
      </w:rPr>
      <w:t>RU</w:t>
    </w:r>
    <w:r w:rsidRPr="00A548B3">
      <w:rPr>
        <w:i/>
        <w:szCs w:val="24"/>
      </w:rPr>
      <w:t xml:space="preserve">, </w:t>
    </w:r>
    <w:r w:rsidRPr="00E4163B">
      <w:rPr>
        <w:i/>
        <w:szCs w:val="24"/>
      </w:rPr>
      <w:t>1-я редакция</w:t>
    </w:r>
    <w:r w:rsidRPr="00E4163B">
      <w:rPr>
        <w:szCs w:val="24"/>
      </w:rPr>
      <w:t>)</w:t>
    </w:r>
  </w:p>
  <w:p w:rsidR="00F92473" w:rsidRPr="00A57CD2" w:rsidRDefault="00F92473" w:rsidP="00560A11">
    <w:pPr>
      <w:pStyle w:val="aa"/>
      <w:tabs>
        <w:tab w:val="clear" w:pos="8306"/>
        <w:tab w:val="right" w:pos="9638"/>
      </w:tabs>
      <w:spacing w:line="240" w:lineRule="aut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Default="00F92473" w:rsidP="00560A11">
    <w:pPr>
      <w:pStyle w:val="aa"/>
      <w:tabs>
        <w:tab w:val="clear" w:pos="8306"/>
        <w:tab w:val="right" w:pos="9638"/>
      </w:tabs>
      <w:spacing w:line="240" w:lineRule="auto"/>
      <w:ind w:firstLine="0"/>
      <w:jc w:val="right"/>
      <w:rPr>
        <w:b/>
        <w:color w:val="FFFFFF" w:themeColor="background1"/>
        <w:szCs w:val="24"/>
      </w:rPr>
    </w:pPr>
    <w:r w:rsidRPr="00E4163B">
      <w:rPr>
        <w:b/>
        <w:szCs w:val="24"/>
      </w:rPr>
      <w:t>ГОСТ </w:t>
    </w:r>
    <w:r>
      <w:rPr>
        <w:b/>
        <w:szCs w:val="24"/>
        <w:lang w:val="en-US"/>
      </w:rPr>
      <w:t>ISO</w:t>
    </w:r>
    <w:r>
      <w:rPr>
        <w:b/>
        <w:szCs w:val="24"/>
      </w:rPr>
      <w:t xml:space="preserve"> 8528-10</w:t>
    </w:r>
    <w:r w:rsidRPr="00785EE7">
      <w:rPr>
        <w:b/>
        <w:color w:val="FFFFFF" w:themeColor="background1"/>
        <w:szCs w:val="24"/>
      </w:rPr>
      <w:t>–2023</w:t>
    </w:r>
  </w:p>
  <w:p w:rsidR="00F92473" w:rsidRPr="00A57CD2" w:rsidRDefault="00F92473" w:rsidP="00560A11">
    <w:pPr>
      <w:pStyle w:val="aa"/>
      <w:tabs>
        <w:tab w:val="clear" w:pos="8306"/>
        <w:tab w:val="right" w:pos="9638"/>
      </w:tabs>
      <w:spacing w:line="240" w:lineRule="auto"/>
      <w:ind w:firstLine="0"/>
      <w:jc w:val="right"/>
      <w:rPr>
        <w:szCs w:val="24"/>
      </w:rPr>
    </w:pPr>
    <w:r w:rsidRPr="00E4163B">
      <w:rPr>
        <w:szCs w:val="24"/>
      </w:rPr>
      <w:t>(</w:t>
    </w:r>
    <w:r w:rsidRPr="00E4163B">
      <w:rPr>
        <w:i/>
        <w:szCs w:val="24"/>
      </w:rPr>
      <w:t xml:space="preserve">проект, </w:t>
    </w:r>
    <w:r>
      <w:rPr>
        <w:i/>
        <w:szCs w:val="24"/>
        <w:lang w:val="en-US"/>
      </w:rPr>
      <w:t>RU</w:t>
    </w:r>
    <w:r w:rsidRPr="00A548B3">
      <w:rPr>
        <w:i/>
        <w:szCs w:val="24"/>
      </w:rPr>
      <w:t xml:space="preserve">, </w:t>
    </w:r>
    <w:r w:rsidRPr="00E4163B">
      <w:rPr>
        <w:i/>
        <w:szCs w:val="24"/>
      </w:rPr>
      <w:t>1-я редакция</w:t>
    </w:r>
    <w:r w:rsidRPr="00E4163B">
      <w:rPr>
        <w:szCs w:val="24"/>
      </w:rPr>
      <w:t>)</w:t>
    </w:r>
  </w:p>
  <w:p w:rsidR="00F92473" w:rsidRPr="00A57CD2" w:rsidRDefault="00F92473" w:rsidP="00560A11">
    <w:pPr>
      <w:pStyle w:val="aa"/>
      <w:tabs>
        <w:tab w:val="clear" w:pos="8306"/>
        <w:tab w:val="right" w:pos="9638"/>
      </w:tabs>
      <w:spacing w:line="240" w:lineRule="auto"/>
      <w:ind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73" w:rsidRPr="00785EE7" w:rsidRDefault="00F92473" w:rsidP="003C4E48">
    <w:pPr>
      <w:pStyle w:val="aa"/>
      <w:tabs>
        <w:tab w:val="clear" w:pos="4153"/>
        <w:tab w:val="clear" w:pos="8306"/>
        <w:tab w:val="right" w:pos="9639"/>
      </w:tabs>
      <w:spacing w:line="240" w:lineRule="auto"/>
      <w:ind w:firstLine="0"/>
      <w:rPr>
        <w:b/>
        <w:sz w:val="28"/>
        <w:szCs w:val="28"/>
      </w:rPr>
    </w:pPr>
    <w:r>
      <w:rPr>
        <w:b/>
        <w:sz w:val="20"/>
      </w:rPr>
      <w:tab/>
    </w:r>
    <w:r w:rsidRPr="00785EE7">
      <w:rPr>
        <w:b/>
        <w:sz w:val="28"/>
        <w:szCs w:val="28"/>
      </w:rPr>
      <w:t>ГОСТ </w:t>
    </w:r>
    <w:r>
      <w:rPr>
        <w:b/>
        <w:sz w:val="28"/>
        <w:szCs w:val="28"/>
        <w:lang w:val="en-US"/>
      </w:rPr>
      <w:t>ISO</w:t>
    </w:r>
    <w:r w:rsidRPr="002C06F2">
      <w:rPr>
        <w:b/>
        <w:sz w:val="28"/>
        <w:szCs w:val="28"/>
      </w:rPr>
      <w:t xml:space="preserve"> </w:t>
    </w:r>
    <w:r w:rsidRPr="003C4E48">
      <w:rPr>
        <w:b/>
        <w:sz w:val="28"/>
        <w:szCs w:val="28"/>
      </w:rPr>
      <w:t>8528</w:t>
    </w:r>
    <w:r>
      <w:rPr>
        <w:b/>
        <w:sz w:val="28"/>
        <w:szCs w:val="28"/>
      </w:rPr>
      <w:t>-1</w:t>
    </w:r>
    <w:r w:rsidRPr="003C4E48">
      <w:rPr>
        <w:b/>
        <w:sz w:val="28"/>
        <w:szCs w:val="28"/>
      </w:rPr>
      <w:t>0</w:t>
    </w:r>
    <w:r w:rsidRPr="00785EE7">
      <w:rPr>
        <w:b/>
        <w:color w:val="FFFFFF" w:themeColor="background1"/>
        <w:sz w:val="28"/>
        <w:szCs w:val="28"/>
      </w:rPr>
      <w:t>–2023</w:t>
    </w:r>
  </w:p>
  <w:p w:rsidR="00F92473" w:rsidRPr="003C4E48" w:rsidRDefault="00F92473" w:rsidP="003C4E48">
    <w:pPr>
      <w:pStyle w:val="aa"/>
      <w:tabs>
        <w:tab w:val="clear" w:pos="4153"/>
        <w:tab w:val="clear" w:pos="8306"/>
        <w:tab w:val="right" w:pos="9639"/>
      </w:tabs>
      <w:spacing w:line="240" w:lineRule="auto"/>
      <w:ind w:firstLine="0"/>
    </w:pPr>
    <w:r>
      <w:rPr>
        <w:b/>
        <w:szCs w:val="24"/>
      </w:rPr>
      <w:tab/>
    </w:r>
    <w:r w:rsidRPr="0025448F">
      <w:t>(</w:t>
    </w:r>
    <w:r w:rsidRPr="0025448F">
      <w:rPr>
        <w:i/>
      </w:rPr>
      <w:t xml:space="preserve">проект, </w:t>
    </w:r>
    <w:r w:rsidRPr="0025448F">
      <w:rPr>
        <w:i/>
        <w:lang w:val="en-US"/>
      </w:rPr>
      <w:t>RU</w:t>
    </w:r>
    <w:r w:rsidRPr="0025448F">
      <w:rPr>
        <w:i/>
      </w:rPr>
      <w:t>, 1-я редакция</w:t>
    </w:r>
    <w:r w:rsidRPr="0025448F">
      <w:t>)</w:t>
    </w:r>
  </w:p>
  <w:p w:rsidR="00F92473" w:rsidRPr="003C4E48" w:rsidRDefault="00F92473" w:rsidP="003C4E48">
    <w:pPr>
      <w:pStyle w:val="aa"/>
      <w:tabs>
        <w:tab w:val="clear" w:pos="4153"/>
        <w:tab w:val="clear" w:pos="8306"/>
        <w:tab w:val="right" w:pos="9639"/>
      </w:tabs>
      <w:spacing w:line="240"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52BD"/>
    <w:multiLevelType w:val="singleLevel"/>
    <w:tmpl w:val="C93A6BF4"/>
    <w:lvl w:ilvl="0">
      <w:start w:val="1"/>
      <w:numFmt w:val="decimal"/>
      <w:pStyle w:val="1"/>
      <w:lvlText w:val="[%1]"/>
      <w:lvlJc w:val="left"/>
      <w:pPr>
        <w:tabs>
          <w:tab w:val="num" w:pos="360"/>
        </w:tabs>
        <w:ind w:left="360" w:hanging="360"/>
      </w:pPr>
      <w:rPr>
        <w:rFonts w:ascii="Arial" w:hAnsi="Arial" w:hint="default"/>
        <w:sz w:val="22"/>
        <w:szCs w:val="22"/>
      </w:rPr>
    </w:lvl>
  </w:abstractNum>
  <w:abstractNum w:abstractNumId="1">
    <w:nsid w:val="08A55008"/>
    <w:multiLevelType w:val="multilevel"/>
    <w:tmpl w:val="874266EE"/>
    <w:lvl w:ilvl="0">
      <w:start w:val="1"/>
      <w:numFmt w:val="upperLetter"/>
      <w:pStyle w:val="ANNEX"/>
      <w:suff w:val="space"/>
      <w:lvlText w:val="Приложение %1"/>
      <w:lvlJc w:val="left"/>
      <w:rPr>
        <w:b/>
        <w:i w:val="0"/>
      </w:rPr>
    </w:lvl>
    <w:lvl w:ilvl="1">
      <w:start w:val="1"/>
      <w:numFmt w:val="decimal"/>
      <w:pStyle w:val="a2"/>
      <w:lvlText w:val="%1.%2"/>
      <w:lvlJc w:val="left"/>
      <w:pPr>
        <w:tabs>
          <w:tab w:val="num" w:pos="2910"/>
        </w:tabs>
      </w:pPr>
      <w:rPr>
        <w:b/>
        <w:i w:val="0"/>
      </w:rPr>
    </w:lvl>
    <w:lvl w:ilvl="2">
      <w:start w:val="1"/>
      <w:numFmt w:val="decimal"/>
      <w:pStyle w:val="a3"/>
      <w:lvlText w:val="%1.%2.%3"/>
      <w:lvlJc w:val="left"/>
      <w:pPr>
        <w:tabs>
          <w:tab w:val="num" w:pos="3270"/>
        </w:tabs>
      </w:pPr>
      <w:rPr>
        <w:b/>
        <w:i w:val="0"/>
      </w:rPr>
    </w:lvl>
    <w:lvl w:ilvl="3">
      <w:start w:val="1"/>
      <w:numFmt w:val="decimal"/>
      <w:pStyle w:val="a4"/>
      <w:lvlText w:val="%1.%2.%3.%4"/>
      <w:lvlJc w:val="left"/>
      <w:pPr>
        <w:tabs>
          <w:tab w:val="num" w:pos="3630"/>
        </w:tabs>
      </w:pPr>
      <w:rPr>
        <w:b/>
        <w:i w:val="0"/>
      </w:rPr>
    </w:lvl>
    <w:lvl w:ilvl="4">
      <w:start w:val="1"/>
      <w:numFmt w:val="decimal"/>
      <w:pStyle w:val="a5"/>
      <w:lvlText w:val="%1.%2.%3.%4.%5"/>
      <w:lvlJc w:val="left"/>
      <w:pPr>
        <w:tabs>
          <w:tab w:val="num" w:pos="3630"/>
        </w:tabs>
      </w:pPr>
      <w:rPr>
        <w:b/>
        <w:i w:val="0"/>
      </w:rPr>
    </w:lvl>
    <w:lvl w:ilvl="5">
      <w:start w:val="1"/>
      <w:numFmt w:val="decimal"/>
      <w:pStyle w:val="a6"/>
      <w:lvlText w:val="%1.%2.%3.%4.%5.%6"/>
      <w:lvlJc w:val="left"/>
      <w:pPr>
        <w:tabs>
          <w:tab w:val="num" w:pos="3990"/>
        </w:tabs>
      </w:pPr>
      <w:rPr>
        <w:b/>
        <w:i w:val="0"/>
      </w:rPr>
    </w:lvl>
    <w:lvl w:ilvl="6">
      <w:start w:val="1"/>
      <w:numFmt w:val="lowerRoman"/>
      <w:lvlText w:val="(%7)"/>
      <w:lvlJc w:val="left"/>
      <w:pPr>
        <w:tabs>
          <w:tab w:val="num" w:pos="7590"/>
        </w:tabs>
        <w:ind w:left="6870"/>
      </w:pPr>
    </w:lvl>
    <w:lvl w:ilvl="7">
      <w:start w:val="1"/>
      <w:numFmt w:val="lowerLetter"/>
      <w:lvlText w:val="(%8)"/>
      <w:lvlJc w:val="left"/>
      <w:pPr>
        <w:tabs>
          <w:tab w:val="num" w:pos="7950"/>
        </w:tabs>
        <w:ind w:left="7590"/>
      </w:pPr>
    </w:lvl>
    <w:lvl w:ilvl="8">
      <w:start w:val="1"/>
      <w:numFmt w:val="lowerRoman"/>
      <w:lvlText w:val="(%9)"/>
      <w:lvlJc w:val="left"/>
      <w:pPr>
        <w:tabs>
          <w:tab w:val="num" w:pos="8670"/>
        </w:tabs>
        <w:ind w:left="8310"/>
      </w:pPr>
    </w:lvl>
  </w:abstractNum>
  <w:abstractNum w:abstractNumId="2">
    <w:nsid w:val="2EE66CDF"/>
    <w:multiLevelType w:val="singleLevel"/>
    <w:tmpl w:val="CB1C84AC"/>
    <w:lvl w:ilvl="0">
      <w:start w:val="1"/>
      <w:numFmt w:val="bullet"/>
      <w:pStyle w:val="2"/>
      <w:lvlText w:val=""/>
      <w:lvlJc w:val="left"/>
      <w:pPr>
        <w:tabs>
          <w:tab w:val="num" w:pos="360"/>
        </w:tabs>
        <w:ind w:left="360" w:hanging="360"/>
      </w:pPr>
      <w:rPr>
        <w:rFonts w:ascii="Symbol" w:hAnsi="Symbol" w:hint="default"/>
      </w:rPr>
    </w:lvl>
  </w:abstractNum>
  <w:abstractNum w:abstractNumId="3">
    <w:nsid w:val="5E971A6F"/>
    <w:multiLevelType w:val="multilevel"/>
    <w:tmpl w:val="1B502836"/>
    <w:lvl w:ilvl="0">
      <w:start w:val="1"/>
      <w:numFmt w:val="upperLetter"/>
      <w:pStyle w:val="ANNEXZ"/>
      <w:suff w:val="nothing"/>
      <w:lvlText w:val="Приложение Д%1"/>
      <w:lvlJc w:val="left"/>
      <w:pPr>
        <w:ind w:left="0" w:firstLine="0"/>
      </w:pPr>
      <w:rPr>
        <w:rFonts w:hint="default"/>
        <w:b/>
        <w:i w:val="0"/>
      </w:rPr>
    </w:lvl>
    <w:lvl w:ilvl="1">
      <w:start w:val="1"/>
      <w:numFmt w:val="lowerLetter"/>
      <w:lvlText w:val="%2)"/>
      <w:lvlJc w:val="left"/>
      <w:pPr>
        <w:tabs>
          <w:tab w:val="num" w:pos="1211"/>
        </w:tabs>
        <w:ind w:left="1211" w:hanging="360"/>
      </w:pPr>
      <w:rPr>
        <w:rFonts w:ascii="Arial" w:hAnsi="Arial" w:hint="default"/>
        <w:b w:val="0"/>
        <w:i w:val="0"/>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
    <w:nsid w:val="66867B99"/>
    <w:multiLevelType w:val="singleLevel"/>
    <w:tmpl w:val="0784BFD2"/>
    <w:lvl w:ilvl="0">
      <w:numFmt w:val="bullet"/>
      <w:pStyle w:val="a"/>
      <w:lvlText w:val="-"/>
      <w:lvlJc w:val="left"/>
      <w:pPr>
        <w:tabs>
          <w:tab w:val="num" w:pos="1080"/>
        </w:tabs>
        <w:ind w:left="1080" w:hanging="360"/>
      </w:pPr>
      <w:rPr>
        <w:rFonts w:hint="default"/>
      </w:rPr>
    </w:lvl>
  </w:abstractNum>
  <w:abstractNum w:abstractNumId="5">
    <w:nsid w:val="6C7A5115"/>
    <w:multiLevelType w:val="singleLevel"/>
    <w:tmpl w:val="FF5AC1F4"/>
    <w:lvl w:ilvl="0">
      <w:start w:val="1"/>
      <w:numFmt w:val="bullet"/>
      <w:pStyle w:val="3"/>
      <w:lvlText w:val=""/>
      <w:lvlJc w:val="left"/>
      <w:pPr>
        <w:tabs>
          <w:tab w:val="num" w:pos="360"/>
        </w:tabs>
        <w:ind w:left="360" w:hanging="360"/>
      </w:pPr>
      <w:rPr>
        <w:rFonts w:ascii="Symbol" w:hAnsi="Symbol" w:hint="default"/>
      </w:rPr>
    </w:lvl>
  </w:abstractNum>
  <w:abstractNum w:abstractNumId="6">
    <w:nsid w:val="72880A28"/>
    <w:multiLevelType w:val="multilevel"/>
    <w:tmpl w:val="C6925274"/>
    <w:lvl w:ilvl="0">
      <w:start w:val="1"/>
      <w:numFmt w:val="lowerLetter"/>
      <w:pStyle w:val="a0"/>
      <w:lvlText w:val="%1)"/>
      <w:lvlJc w:val="left"/>
      <w:pPr>
        <w:tabs>
          <w:tab w:val="num" w:pos="1077"/>
        </w:tabs>
        <w:ind w:left="1077" w:hanging="357"/>
      </w:pPr>
      <w:rPr>
        <w:rFonts w:ascii="Arial" w:hAnsi="Arial" w:hint="default"/>
        <w:sz w:val="24"/>
        <w:szCs w:val="24"/>
      </w:rPr>
    </w:lvl>
    <w:lvl w:ilvl="1">
      <w:start w:val="1"/>
      <w:numFmt w:val="decimal"/>
      <w:pStyle w:val="5"/>
      <w:lvlText w:val="%2)"/>
      <w:lvlJc w:val="left"/>
      <w:pPr>
        <w:tabs>
          <w:tab w:val="num" w:pos="1080"/>
        </w:tabs>
        <w:ind w:left="800" w:hanging="400"/>
      </w:pPr>
      <w:rPr>
        <w:rFonts w:hint="default"/>
      </w:rPr>
    </w:lvl>
    <w:lvl w:ilvl="2">
      <w:start w:val="1"/>
      <w:numFmt w:val="lowerRoman"/>
      <w:pStyle w:val="20"/>
      <w:lvlText w:val="%3)"/>
      <w:lvlJc w:val="left"/>
      <w:pPr>
        <w:tabs>
          <w:tab w:val="num" w:pos="1800"/>
        </w:tabs>
        <w:ind w:left="1200" w:hanging="400"/>
      </w:pPr>
      <w:rPr>
        <w:rFonts w:hint="default"/>
      </w:rPr>
    </w:lvl>
    <w:lvl w:ilvl="3">
      <w:start w:val="1"/>
      <w:numFmt w:val="upperRoman"/>
      <w:pStyle w:val="30"/>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8001"/>
  </w:hdrShapeDefaults>
  <w:footnotePr>
    <w:numFmt w:val="chicago"/>
    <w:numStart w:val="5"/>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01"/>
    <w:rsid w:val="0000094A"/>
    <w:rsid w:val="00002969"/>
    <w:rsid w:val="000029EF"/>
    <w:rsid w:val="00004E89"/>
    <w:rsid w:val="0000501B"/>
    <w:rsid w:val="0000516A"/>
    <w:rsid w:val="0000570B"/>
    <w:rsid w:val="0000581E"/>
    <w:rsid w:val="0000585B"/>
    <w:rsid w:val="00007302"/>
    <w:rsid w:val="0001124D"/>
    <w:rsid w:val="0001161A"/>
    <w:rsid w:val="000119E5"/>
    <w:rsid w:val="00011ACA"/>
    <w:rsid w:val="00011AED"/>
    <w:rsid w:val="00011E7B"/>
    <w:rsid w:val="00011F6E"/>
    <w:rsid w:val="00012283"/>
    <w:rsid w:val="0001239E"/>
    <w:rsid w:val="0001274B"/>
    <w:rsid w:val="00012C8D"/>
    <w:rsid w:val="00013562"/>
    <w:rsid w:val="00014992"/>
    <w:rsid w:val="00015632"/>
    <w:rsid w:val="00015708"/>
    <w:rsid w:val="00016346"/>
    <w:rsid w:val="000163EC"/>
    <w:rsid w:val="0001646D"/>
    <w:rsid w:val="00016798"/>
    <w:rsid w:val="000168F0"/>
    <w:rsid w:val="00017519"/>
    <w:rsid w:val="00017562"/>
    <w:rsid w:val="00017723"/>
    <w:rsid w:val="00017A06"/>
    <w:rsid w:val="00017B68"/>
    <w:rsid w:val="000217A8"/>
    <w:rsid w:val="0002193A"/>
    <w:rsid w:val="00022A9F"/>
    <w:rsid w:val="0002363E"/>
    <w:rsid w:val="00023A0C"/>
    <w:rsid w:val="00024148"/>
    <w:rsid w:val="000243F9"/>
    <w:rsid w:val="00024A89"/>
    <w:rsid w:val="00024F40"/>
    <w:rsid w:val="000253B1"/>
    <w:rsid w:val="00025A0A"/>
    <w:rsid w:val="00026BFC"/>
    <w:rsid w:val="00027880"/>
    <w:rsid w:val="00031722"/>
    <w:rsid w:val="00032303"/>
    <w:rsid w:val="00032831"/>
    <w:rsid w:val="00032B88"/>
    <w:rsid w:val="00033D8C"/>
    <w:rsid w:val="00034C91"/>
    <w:rsid w:val="00034DF5"/>
    <w:rsid w:val="000350F7"/>
    <w:rsid w:val="0003532D"/>
    <w:rsid w:val="000357EE"/>
    <w:rsid w:val="00035B86"/>
    <w:rsid w:val="00035FAB"/>
    <w:rsid w:val="0003631B"/>
    <w:rsid w:val="00036B2D"/>
    <w:rsid w:val="00036D32"/>
    <w:rsid w:val="0003755E"/>
    <w:rsid w:val="00037819"/>
    <w:rsid w:val="00037AE6"/>
    <w:rsid w:val="00037B27"/>
    <w:rsid w:val="0004042F"/>
    <w:rsid w:val="00040E31"/>
    <w:rsid w:val="00041419"/>
    <w:rsid w:val="00041427"/>
    <w:rsid w:val="000425DB"/>
    <w:rsid w:val="00042EDA"/>
    <w:rsid w:val="000432F0"/>
    <w:rsid w:val="00045421"/>
    <w:rsid w:val="000459F9"/>
    <w:rsid w:val="00047C6B"/>
    <w:rsid w:val="000508DC"/>
    <w:rsid w:val="00050A11"/>
    <w:rsid w:val="0005193B"/>
    <w:rsid w:val="00051ED9"/>
    <w:rsid w:val="00052866"/>
    <w:rsid w:val="0005315B"/>
    <w:rsid w:val="00053CB5"/>
    <w:rsid w:val="0005414A"/>
    <w:rsid w:val="0005459A"/>
    <w:rsid w:val="000549D7"/>
    <w:rsid w:val="0005571B"/>
    <w:rsid w:val="00055752"/>
    <w:rsid w:val="000560AB"/>
    <w:rsid w:val="000560D1"/>
    <w:rsid w:val="00056229"/>
    <w:rsid w:val="0005640E"/>
    <w:rsid w:val="0005662E"/>
    <w:rsid w:val="00057000"/>
    <w:rsid w:val="000572A6"/>
    <w:rsid w:val="0006029D"/>
    <w:rsid w:val="00061288"/>
    <w:rsid w:val="00061D92"/>
    <w:rsid w:val="000634A8"/>
    <w:rsid w:val="000647CB"/>
    <w:rsid w:val="00064A05"/>
    <w:rsid w:val="00065142"/>
    <w:rsid w:val="000669DB"/>
    <w:rsid w:val="000672E2"/>
    <w:rsid w:val="00070652"/>
    <w:rsid w:val="00070FF9"/>
    <w:rsid w:val="0007179D"/>
    <w:rsid w:val="00071D30"/>
    <w:rsid w:val="00072A7E"/>
    <w:rsid w:val="0007464A"/>
    <w:rsid w:val="0007469A"/>
    <w:rsid w:val="000749FF"/>
    <w:rsid w:val="00075176"/>
    <w:rsid w:val="000753CD"/>
    <w:rsid w:val="00075D1D"/>
    <w:rsid w:val="00076223"/>
    <w:rsid w:val="0007632F"/>
    <w:rsid w:val="00076458"/>
    <w:rsid w:val="00077633"/>
    <w:rsid w:val="00077902"/>
    <w:rsid w:val="00081A85"/>
    <w:rsid w:val="00082655"/>
    <w:rsid w:val="0008278F"/>
    <w:rsid w:val="000829E0"/>
    <w:rsid w:val="00082AD9"/>
    <w:rsid w:val="00082ADF"/>
    <w:rsid w:val="000830A5"/>
    <w:rsid w:val="000831A3"/>
    <w:rsid w:val="000835EE"/>
    <w:rsid w:val="00084C30"/>
    <w:rsid w:val="00085011"/>
    <w:rsid w:val="00085EF1"/>
    <w:rsid w:val="00085F27"/>
    <w:rsid w:val="0008618A"/>
    <w:rsid w:val="00086A11"/>
    <w:rsid w:val="00086B8A"/>
    <w:rsid w:val="00086EE2"/>
    <w:rsid w:val="00087D1B"/>
    <w:rsid w:val="00087F9D"/>
    <w:rsid w:val="00090D74"/>
    <w:rsid w:val="000921DE"/>
    <w:rsid w:val="00092892"/>
    <w:rsid w:val="000935F5"/>
    <w:rsid w:val="00093D9E"/>
    <w:rsid w:val="0009402A"/>
    <w:rsid w:val="00094F54"/>
    <w:rsid w:val="00094FB4"/>
    <w:rsid w:val="00095026"/>
    <w:rsid w:val="000953E5"/>
    <w:rsid w:val="0009592D"/>
    <w:rsid w:val="00095A76"/>
    <w:rsid w:val="00097884"/>
    <w:rsid w:val="000A0470"/>
    <w:rsid w:val="000A14F1"/>
    <w:rsid w:val="000A21B5"/>
    <w:rsid w:val="000A2850"/>
    <w:rsid w:val="000A2AC1"/>
    <w:rsid w:val="000A320F"/>
    <w:rsid w:val="000A3B04"/>
    <w:rsid w:val="000A467D"/>
    <w:rsid w:val="000A52DA"/>
    <w:rsid w:val="000A55C3"/>
    <w:rsid w:val="000A5C8A"/>
    <w:rsid w:val="000A5CBA"/>
    <w:rsid w:val="000A6414"/>
    <w:rsid w:val="000A6A5E"/>
    <w:rsid w:val="000A6C4E"/>
    <w:rsid w:val="000A795B"/>
    <w:rsid w:val="000A7986"/>
    <w:rsid w:val="000A7AA1"/>
    <w:rsid w:val="000B064A"/>
    <w:rsid w:val="000B080C"/>
    <w:rsid w:val="000B0A96"/>
    <w:rsid w:val="000B14B9"/>
    <w:rsid w:val="000B166F"/>
    <w:rsid w:val="000B19DD"/>
    <w:rsid w:val="000B1DB4"/>
    <w:rsid w:val="000B2190"/>
    <w:rsid w:val="000B221E"/>
    <w:rsid w:val="000B2FAB"/>
    <w:rsid w:val="000B376C"/>
    <w:rsid w:val="000B3AEF"/>
    <w:rsid w:val="000B5065"/>
    <w:rsid w:val="000B522A"/>
    <w:rsid w:val="000B64B1"/>
    <w:rsid w:val="000B6AED"/>
    <w:rsid w:val="000B6D7A"/>
    <w:rsid w:val="000B6EA9"/>
    <w:rsid w:val="000B6F6E"/>
    <w:rsid w:val="000C0AB0"/>
    <w:rsid w:val="000C0C98"/>
    <w:rsid w:val="000C0D5B"/>
    <w:rsid w:val="000C11A7"/>
    <w:rsid w:val="000C18F1"/>
    <w:rsid w:val="000C1A6C"/>
    <w:rsid w:val="000C1CE2"/>
    <w:rsid w:val="000C1ED7"/>
    <w:rsid w:val="000C216D"/>
    <w:rsid w:val="000C25FB"/>
    <w:rsid w:val="000C29F4"/>
    <w:rsid w:val="000C2AA9"/>
    <w:rsid w:val="000C31EF"/>
    <w:rsid w:val="000C3D9B"/>
    <w:rsid w:val="000C492B"/>
    <w:rsid w:val="000C4994"/>
    <w:rsid w:val="000C5E42"/>
    <w:rsid w:val="000C6730"/>
    <w:rsid w:val="000C67EB"/>
    <w:rsid w:val="000C6CA3"/>
    <w:rsid w:val="000C7945"/>
    <w:rsid w:val="000C7A2B"/>
    <w:rsid w:val="000C7E95"/>
    <w:rsid w:val="000D0470"/>
    <w:rsid w:val="000D1534"/>
    <w:rsid w:val="000D198B"/>
    <w:rsid w:val="000D2442"/>
    <w:rsid w:val="000D2BF8"/>
    <w:rsid w:val="000D300F"/>
    <w:rsid w:val="000D33BF"/>
    <w:rsid w:val="000D3D28"/>
    <w:rsid w:val="000D4DB1"/>
    <w:rsid w:val="000D5A85"/>
    <w:rsid w:val="000D69C4"/>
    <w:rsid w:val="000D719D"/>
    <w:rsid w:val="000E052E"/>
    <w:rsid w:val="000E0728"/>
    <w:rsid w:val="000E187C"/>
    <w:rsid w:val="000E2AAD"/>
    <w:rsid w:val="000E2C07"/>
    <w:rsid w:val="000E3983"/>
    <w:rsid w:val="000E3C7B"/>
    <w:rsid w:val="000E3D6E"/>
    <w:rsid w:val="000E5692"/>
    <w:rsid w:val="000E6481"/>
    <w:rsid w:val="000E6926"/>
    <w:rsid w:val="000E6A99"/>
    <w:rsid w:val="000E6B6A"/>
    <w:rsid w:val="000E707F"/>
    <w:rsid w:val="000E769B"/>
    <w:rsid w:val="000F006E"/>
    <w:rsid w:val="000F1726"/>
    <w:rsid w:val="000F1DB9"/>
    <w:rsid w:val="000F330E"/>
    <w:rsid w:val="000F39DD"/>
    <w:rsid w:val="000F43BA"/>
    <w:rsid w:val="000F4450"/>
    <w:rsid w:val="000F6B24"/>
    <w:rsid w:val="000F768B"/>
    <w:rsid w:val="00100751"/>
    <w:rsid w:val="00100FE1"/>
    <w:rsid w:val="0010118B"/>
    <w:rsid w:val="001014E9"/>
    <w:rsid w:val="00101773"/>
    <w:rsid w:val="001019E9"/>
    <w:rsid w:val="00101B4E"/>
    <w:rsid w:val="00102077"/>
    <w:rsid w:val="00102521"/>
    <w:rsid w:val="00102AF7"/>
    <w:rsid w:val="00102CAA"/>
    <w:rsid w:val="001036F3"/>
    <w:rsid w:val="0010377D"/>
    <w:rsid w:val="00103C56"/>
    <w:rsid w:val="00103DC3"/>
    <w:rsid w:val="0010400B"/>
    <w:rsid w:val="00104556"/>
    <w:rsid w:val="001051E9"/>
    <w:rsid w:val="00105293"/>
    <w:rsid w:val="00105C75"/>
    <w:rsid w:val="00105D4B"/>
    <w:rsid w:val="001063C0"/>
    <w:rsid w:val="00106B20"/>
    <w:rsid w:val="00106C66"/>
    <w:rsid w:val="00106D38"/>
    <w:rsid w:val="00107E06"/>
    <w:rsid w:val="00110513"/>
    <w:rsid w:val="00110849"/>
    <w:rsid w:val="001111D4"/>
    <w:rsid w:val="00111E82"/>
    <w:rsid w:val="001134E8"/>
    <w:rsid w:val="00113A26"/>
    <w:rsid w:val="00113C8E"/>
    <w:rsid w:val="00114318"/>
    <w:rsid w:val="00114750"/>
    <w:rsid w:val="00116DD8"/>
    <w:rsid w:val="00117C5D"/>
    <w:rsid w:val="00117FC8"/>
    <w:rsid w:val="00120162"/>
    <w:rsid w:val="0012030C"/>
    <w:rsid w:val="0012051B"/>
    <w:rsid w:val="00120C5E"/>
    <w:rsid w:val="001213BE"/>
    <w:rsid w:val="001215F2"/>
    <w:rsid w:val="00122EA3"/>
    <w:rsid w:val="00123A2D"/>
    <w:rsid w:val="00123A7F"/>
    <w:rsid w:val="00123CC5"/>
    <w:rsid w:val="00123D00"/>
    <w:rsid w:val="0012426D"/>
    <w:rsid w:val="00124366"/>
    <w:rsid w:val="00125701"/>
    <w:rsid w:val="00126F6C"/>
    <w:rsid w:val="00127C5B"/>
    <w:rsid w:val="00127D5D"/>
    <w:rsid w:val="001305F1"/>
    <w:rsid w:val="00130746"/>
    <w:rsid w:val="00130977"/>
    <w:rsid w:val="00131B7F"/>
    <w:rsid w:val="001330B5"/>
    <w:rsid w:val="00133F7E"/>
    <w:rsid w:val="00134C21"/>
    <w:rsid w:val="00134FD5"/>
    <w:rsid w:val="00134FF8"/>
    <w:rsid w:val="00135AA4"/>
    <w:rsid w:val="00135EE0"/>
    <w:rsid w:val="001363FC"/>
    <w:rsid w:val="00137A6C"/>
    <w:rsid w:val="00137F61"/>
    <w:rsid w:val="001407F4"/>
    <w:rsid w:val="00140DD2"/>
    <w:rsid w:val="001410FA"/>
    <w:rsid w:val="0014132B"/>
    <w:rsid w:val="00141660"/>
    <w:rsid w:val="00141FAF"/>
    <w:rsid w:val="0014203C"/>
    <w:rsid w:val="00142286"/>
    <w:rsid w:val="00142D73"/>
    <w:rsid w:val="00142EA9"/>
    <w:rsid w:val="00142EDF"/>
    <w:rsid w:val="00143308"/>
    <w:rsid w:val="001437BC"/>
    <w:rsid w:val="0014436D"/>
    <w:rsid w:val="00144513"/>
    <w:rsid w:val="0014493B"/>
    <w:rsid w:val="0014518F"/>
    <w:rsid w:val="001458F5"/>
    <w:rsid w:val="0014634B"/>
    <w:rsid w:val="001479EC"/>
    <w:rsid w:val="00147F07"/>
    <w:rsid w:val="00150047"/>
    <w:rsid w:val="00150BC9"/>
    <w:rsid w:val="00150E0F"/>
    <w:rsid w:val="00151853"/>
    <w:rsid w:val="00151C59"/>
    <w:rsid w:val="00152100"/>
    <w:rsid w:val="001529EE"/>
    <w:rsid w:val="00153258"/>
    <w:rsid w:val="00153F0B"/>
    <w:rsid w:val="00154127"/>
    <w:rsid w:val="001545CF"/>
    <w:rsid w:val="00154C0D"/>
    <w:rsid w:val="00154F1E"/>
    <w:rsid w:val="001553EF"/>
    <w:rsid w:val="00155694"/>
    <w:rsid w:val="00155AB0"/>
    <w:rsid w:val="00155CB9"/>
    <w:rsid w:val="001560B7"/>
    <w:rsid w:val="00156C6D"/>
    <w:rsid w:val="00160135"/>
    <w:rsid w:val="00160811"/>
    <w:rsid w:val="001609D6"/>
    <w:rsid w:val="00161E17"/>
    <w:rsid w:val="001621C5"/>
    <w:rsid w:val="00162275"/>
    <w:rsid w:val="0016235C"/>
    <w:rsid w:val="0016387C"/>
    <w:rsid w:val="00163D9D"/>
    <w:rsid w:val="00163DBF"/>
    <w:rsid w:val="00164F80"/>
    <w:rsid w:val="00164FE8"/>
    <w:rsid w:val="001653EE"/>
    <w:rsid w:val="00165F9A"/>
    <w:rsid w:val="00166D38"/>
    <w:rsid w:val="001703B9"/>
    <w:rsid w:val="00170998"/>
    <w:rsid w:val="00170D19"/>
    <w:rsid w:val="00170E9E"/>
    <w:rsid w:val="00171C85"/>
    <w:rsid w:val="00171EFF"/>
    <w:rsid w:val="00172371"/>
    <w:rsid w:val="001739AC"/>
    <w:rsid w:val="00173A2C"/>
    <w:rsid w:val="0017501A"/>
    <w:rsid w:val="0017562F"/>
    <w:rsid w:val="00176000"/>
    <w:rsid w:val="001772A2"/>
    <w:rsid w:val="0017775C"/>
    <w:rsid w:val="00177BFD"/>
    <w:rsid w:val="00177CB2"/>
    <w:rsid w:val="00177FE9"/>
    <w:rsid w:val="00180146"/>
    <w:rsid w:val="0018077F"/>
    <w:rsid w:val="0018097C"/>
    <w:rsid w:val="00180FCC"/>
    <w:rsid w:val="00181312"/>
    <w:rsid w:val="001819EE"/>
    <w:rsid w:val="001820B0"/>
    <w:rsid w:val="00182291"/>
    <w:rsid w:val="00182AAC"/>
    <w:rsid w:val="00183198"/>
    <w:rsid w:val="0018380F"/>
    <w:rsid w:val="00183844"/>
    <w:rsid w:val="001847E5"/>
    <w:rsid w:val="00185A3D"/>
    <w:rsid w:val="00185B0D"/>
    <w:rsid w:val="00185D4E"/>
    <w:rsid w:val="00186125"/>
    <w:rsid w:val="00187483"/>
    <w:rsid w:val="00187D1D"/>
    <w:rsid w:val="00190331"/>
    <w:rsid w:val="00191177"/>
    <w:rsid w:val="00191518"/>
    <w:rsid w:val="001915F9"/>
    <w:rsid w:val="00192ADE"/>
    <w:rsid w:val="00193037"/>
    <w:rsid w:val="00193205"/>
    <w:rsid w:val="0019324A"/>
    <w:rsid w:val="0019389F"/>
    <w:rsid w:val="00193B9A"/>
    <w:rsid w:val="0019501B"/>
    <w:rsid w:val="0019543B"/>
    <w:rsid w:val="00196552"/>
    <w:rsid w:val="00196F6A"/>
    <w:rsid w:val="00196F92"/>
    <w:rsid w:val="0019793B"/>
    <w:rsid w:val="001A000C"/>
    <w:rsid w:val="001A0F14"/>
    <w:rsid w:val="001A19DC"/>
    <w:rsid w:val="001A1E07"/>
    <w:rsid w:val="001A373B"/>
    <w:rsid w:val="001A3A8D"/>
    <w:rsid w:val="001A4624"/>
    <w:rsid w:val="001A4AAE"/>
    <w:rsid w:val="001A559F"/>
    <w:rsid w:val="001A5DAB"/>
    <w:rsid w:val="001A628D"/>
    <w:rsid w:val="001A6B32"/>
    <w:rsid w:val="001A6D49"/>
    <w:rsid w:val="001A709D"/>
    <w:rsid w:val="001A7E3E"/>
    <w:rsid w:val="001B032E"/>
    <w:rsid w:val="001B0507"/>
    <w:rsid w:val="001B06FD"/>
    <w:rsid w:val="001B1A49"/>
    <w:rsid w:val="001B2268"/>
    <w:rsid w:val="001B265D"/>
    <w:rsid w:val="001B2A8A"/>
    <w:rsid w:val="001B3437"/>
    <w:rsid w:val="001B359F"/>
    <w:rsid w:val="001B3FF1"/>
    <w:rsid w:val="001B423E"/>
    <w:rsid w:val="001B42AC"/>
    <w:rsid w:val="001B477F"/>
    <w:rsid w:val="001B5134"/>
    <w:rsid w:val="001B5759"/>
    <w:rsid w:val="001B620F"/>
    <w:rsid w:val="001B6761"/>
    <w:rsid w:val="001B6E72"/>
    <w:rsid w:val="001B71C1"/>
    <w:rsid w:val="001C03B8"/>
    <w:rsid w:val="001C08E0"/>
    <w:rsid w:val="001C0D9C"/>
    <w:rsid w:val="001C1628"/>
    <w:rsid w:val="001C1744"/>
    <w:rsid w:val="001C3D55"/>
    <w:rsid w:val="001C3F18"/>
    <w:rsid w:val="001C4BFC"/>
    <w:rsid w:val="001C4CD4"/>
    <w:rsid w:val="001C4D10"/>
    <w:rsid w:val="001C52FB"/>
    <w:rsid w:val="001C5379"/>
    <w:rsid w:val="001C5D54"/>
    <w:rsid w:val="001C5E9C"/>
    <w:rsid w:val="001C6728"/>
    <w:rsid w:val="001C6BB8"/>
    <w:rsid w:val="001C7D30"/>
    <w:rsid w:val="001C7D84"/>
    <w:rsid w:val="001D0046"/>
    <w:rsid w:val="001D01EB"/>
    <w:rsid w:val="001D0605"/>
    <w:rsid w:val="001D06A5"/>
    <w:rsid w:val="001D123A"/>
    <w:rsid w:val="001D177F"/>
    <w:rsid w:val="001D1BE8"/>
    <w:rsid w:val="001D2563"/>
    <w:rsid w:val="001D2993"/>
    <w:rsid w:val="001D30D6"/>
    <w:rsid w:val="001D3553"/>
    <w:rsid w:val="001D37F1"/>
    <w:rsid w:val="001D5862"/>
    <w:rsid w:val="001D6936"/>
    <w:rsid w:val="001D73E4"/>
    <w:rsid w:val="001E08F8"/>
    <w:rsid w:val="001E0DAD"/>
    <w:rsid w:val="001E0DD5"/>
    <w:rsid w:val="001E116E"/>
    <w:rsid w:val="001E1CD6"/>
    <w:rsid w:val="001E2764"/>
    <w:rsid w:val="001E2AE1"/>
    <w:rsid w:val="001E3950"/>
    <w:rsid w:val="001E4877"/>
    <w:rsid w:val="001E4D5A"/>
    <w:rsid w:val="001E5600"/>
    <w:rsid w:val="001E598E"/>
    <w:rsid w:val="001E67C1"/>
    <w:rsid w:val="001E6D0C"/>
    <w:rsid w:val="001E77AF"/>
    <w:rsid w:val="001E7A84"/>
    <w:rsid w:val="001F0A93"/>
    <w:rsid w:val="001F0AF9"/>
    <w:rsid w:val="001F0C26"/>
    <w:rsid w:val="001F0F5B"/>
    <w:rsid w:val="001F167A"/>
    <w:rsid w:val="001F1B58"/>
    <w:rsid w:val="001F2481"/>
    <w:rsid w:val="001F2659"/>
    <w:rsid w:val="001F33FD"/>
    <w:rsid w:val="001F345F"/>
    <w:rsid w:val="001F363B"/>
    <w:rsid w:val="001F3CB0"/>
    <w:rsid w:val="001F4B94"/>
    <w:rsid w:val="001F4CD7"/>
    <w:rsid w:val="001F7F5C"/>
    <w:rsid w:val="00200980"/>
    <w:rsid w:val="00200C4C"/>
    <w:rsid w:val="00201438"/>
    <w:rsid w:val="00201A5D"/>
    <w:rsid w:val="00201E32"/>
    <w:rsid w:val="002025FD"/>
    <w:rsid w:val="00202CF6"/>
    <w:rsid w:val="00203455"/>
    <w:rsid w:val="002038F2"/>
    <w:rsid w:val="002044A5"/>
    <w:rsid w:val="00205894"/>
    <w:rsid w:val="00206172"/>
    <w:rsid w:val="002061B8"/>
    <w:rsid w:val="00206943"/>
    <w:rsid w:val="00206A31"/>
    <w:rsid w:val="00206F6F"/>
    <w:rsid w:val="002072AB"/>
    <w:rsid w:val="0021077A"/>
    <w:rsid w:val="00210A14"/>
    <w:rsid w:val="00210E15"/>
    <w:rsid w:val="00210F33"/>
    <w:rsid w:val="002111A2"/>
    <w:rsid w:val="00211819"/>
    <w:rsid w:val="00211B9A"/>
    <w:rsid w:val="00212216"/>
    <w:rsid w:val="00212668"/>
    <w:rsid w:val="002126ED"/>
    <w:rsid w:val="0021283B"/>
    <w:rsid w:val="00212C93"/>
    <w:rsid w:val="00212E71"/>
    <w:rsid w:val="00213139"/>
    <w:rsid w:val="002138A3"/>
    <w:rsid w:val="00213AF7"/>
    <w:rsid w:val="002148A7"/>
    <w:rsid w:val="00214B5D"/>
    <w:rsid w:val="00214E1A"/>
    <w:rsid w:val="002158CF"/>
    <w:rsid w:val="00216C75"/>
    <w:rsid w:val="002171A0"/>
    <w:rsid w:val="00217BD7"/>
    <w:rsid w:val="0022126C"/>
    <w:rsid w:val="002222CD"/>
    <w:rsid w:val="002223D8"/>
    <w:rsid w:val="002226BD"/>
    <w:rsid w:val="002241E2"/>
    <w:rsid w:val="00225121"/>
    <w:rsid w:val="0022552A"/>
    <w:rsid w:val="00225882"/>
    <w:rsid w:val="00225F62"/>
    <w:rsid w:val="00226753"/>
    <w:rsid w:val="00226D09"/>
    <w:rsid w:val="002324DC"/>
    <w:rsid w:val="002324F0"/>
    <w:rsid w:val="00232563"/>
    <w:rsid w:val="00232A3B"/>
    <w:rsid w:val="00232E0E"/>
    <w:rsid w:val="0023315C"/>
    <w:rsid w:val="00233969"/>
    <w:rsid w:val="00233D65"/>
    <w:rsid w:val="002344DB"/>
    <w:rsid w:val="00234719"/>
    <w:rsid w:val="0023536B"/>
    <w:rsid w:val="00235A94"/>
    <w:rsid w:val="002365F9"/>
    <w:rsid w:val="00236684"/>
    <w:rsid w:val="002372DE"/>
    <w:rsid w:val="0023749C"/>
    <w:rsid w:val="00240A6F"/>
    <w:rsid w:val="002419B4"/>
    <w:rsid w:val="00242A4D"/>
    <w:rsid w:val="00243340"/>
    <w:rsid w:val="00243521"/>
    <w:rsid w:val="0024380D"/>
    <w:rsid w:val="0024385A"/>
    <w:rsid w:val="00243E90"/>
    <w:rsid w:val="0024449B"/>
    <w:rsid w:val="00244A34"/>
    <w:rsid w:val="00244ED8"/>
    <w:rsid w:val="00245F9D"/>
    <w:rsid w:val="002461F3"/>
    <w:rsid w:val="002468C2"/>
    <w:rsid w:val="00246B99"/>
    <w:rsid w:val="00246F11"/>
    <w:rsid w:val="00247155"/>
    <w:rsid w:val="00247C7C"/>
    <w:rsid w:val="00247FD6"/>
    <w:rsid w:val="00250171"/>
    <w:rsid w:val="002503AA"/>
    <w:rsid w:val="00250491"/>
    <w:rsid w:val="00250B17"/>
    <w:rsid w:val="00250F5E"/>
    <w:rsid w:val="00251584"/>
    <w:rsid w:val="0025158A"/>
    <w:rsid w:val="002516EB"/>
    <w:rsid w:val="00252585"/>
    <w:rsid w:val="002526B5"/>
    <w:rsid w:val="002529FB"/>
    <w:rsid w:val="0025448F"/>
    <w:rsid w:val="00254AE8"/>
    <w:rsid w:val="00254B1B"/>
    <w:rsid w:val="002557EC"/>
    <w:rsid w:val="002571A0"/>
    <w:rsid w:val="00257761"/>
    <w:rsid w:val="00257D97"/>
    <w:rsid w:val="002602D4"/>
    <w:rsid w:val="00261BD6"/>
    <w:rsid w:val="00262385"/>
    <w:rsid w:val="002628A7"/>
    <w:rsid w:val="002630C1"/>
    <w:rsid w:val="00263C5E"/>
    <w:rsid w:val="00264833"/>
    <w:rsid w:val="00265169"/>
    <w:rsid w:val="00265FAB"/>
    <w:rsid w:val="00267050"/>
    <w:rsid w:val="002674BE"/>
    <w:rsid w:val="00267B82"/>
    <w:rsid w:val="002709EF"/>
    <w:rsid w:val="00271019"/>
    <w:rsid w:val="00271305"/>
    <w:rsid w:val="00271722"/>
    <w:rsid w:val="00271A67"/>
    <w:rsid w:val="00271AA5"/>
    <w:rsid w:val="002758E1"/>
    <w:rsid w:val="00275C3E"/>
    <w:rsid w:val="00276ACB"/>
    <w:rsid w:val="00276CC8"/>
    <w:rsid w:val="00277037"/>
    <w:rsid w:val="00277346"/>
    <w:rsid w:val="002779C1"/>
    <w:rsid w:val="002779DD"/>
    <w:rsid w:val="002805D4"/>
    <w:rsid w:val="0028088B"/>
    <w:rsid w:val="0028161C"/>
    <w:rsid w:val="00281AF0"/>
    <w:rsid w:val="00283168"/>
    <w:rsid w:val="0028369F"/>
    <w:rsid w:val="00283BF1"/>
    <w:rsid w:val="0028419A"/>
    <w:rsid w:val="002841FF"/>
    <w:rsid w:val="002845A3"/>
    <w:rsid w:val="00284F6F"/>
    <w:rsid w:val="00285249"/>
    <w:rsid w:val="00286080"/>
    <w:rsid w:val="0028638F"/>
    <w:rsid w:val="00286D9D"/>
    <w:rsid w:val="002901A5"/>
    <w:rsid w:val="002901F3"/>
    <w:rsid w:val="002902D7"/>
    <w:rsid w:val="002903F3"/>
    <w:rsid w:val="00290531"/>
    <w:rsid w:val="00290C6F"/>
    <w:rsid w:val="0029104E"/>
    <w:rsid w:val="002921BA"/>
    <w:rsid w:val="002921D7"/>
    <w:rsid w:val="00292575"/>
    <w:rsid w:val="00292627"/>
    <w:rsid w:val="00292CA5"/>
    <w:rsid w:val="00292E34"/>
    <w:rsid w:val="002947C5"/>
    <w:rsid w:val="0029510B"/>
    <w:rsid w:val="00295843"/>
    <w:rsid w:val="00296D2E"/>
    <w:rsid w:val="00297D81"/>
    <w:rsid w:val="00297EED"/>
    <w:rsid w:val="002A0029"/>
    <w:rsid w:val="002A0331"/>
    <w:rsid w:val="002A07E6"/>
    <w:rsid w:val="002A0EE1"/>
    <w:rsid w:val="002A10D5"/>
    <w:rsid w:val="002A11A8"/>
    <w:rsid w:val="002A2953"/>
    <w:rsid w:val="002A4FD6"/>
    <w:rsid w:val="002A5379"/>
    <w:rsid w:val="002A6EDF"/>
    <w:rsid w:val="002A6EFE"/>
    <w:rsid w:val="002B0620"/>
    <w:rsid w:val="002B0BA5"/>
    <w:rsid w:val="002B0D3F"/>
    <w:rsid w:val="002B0F4F"/>
    <w:rsid w:val="002B0F90"/>
    <w:rsid w:val="002B1FE2"/>
    <w:rsid w:val="002B31EF"/>
    <w:rsid w:val="002B4342"/>
    <w:rsid w:val="002B458A"/>
    <w:rsid w:val="002B4F92"/>
    <w:rsid w:val="002B51D7"/>
    <w:rsid w:val="002B61AC"/>
    <w:rsid w:val="002B64DE"/>
    <w:rsid w:val="002B6C25"/>
    <w:rsid w:val="002B6C2C"/>
    <w:rsid w:val="002B6F68"/>
    <w:rsid w:val="002B6F8F"/>
    <w:rsid w:val="002B740B"/>
    <w:rsid w:val="002B753A"/>
    <w:rsid w:val="002B7911"/>
    <w:rsid w:val="002C0514"/>
    <w:rsid w:val="002C06F2"/>
    <w:rsid w:val="002C098A"/>
    <w:rsid w:val="002C1EAE"/>
    <w:rsid w:val="002C2A77"/>
    <w:rsid w:val="002C390A"/>
    <w:rsid w:val="002C4468"/>
    <w:rsid w:val="002C44A6"/>
    <w:rsid w:val="002C4FD2"/>
    <w:rsid w:val="002C505E"/>
    <w:rsid w:val="002C5390"/>
    <w:rsid w:val="002C5B46"/>
    <w:rsid w:val="002C6EB1"/>
    <w:rsid w:val="002C7CDB"/>
    <w:rsid w:val="002D0160"/>
    <w:rsid w:val="002D0797"/>
    <w:rsid w:val="002D21E6"/>
    <w:rsid w:val="002D28DC"/>
    <w:rsid w:val="002D2DD7"/>
    <w:rsid w:val="002D318E"/>
    <w:rsid w:val="002D33C0"/>
    <w:rsid w:val="002D3ABA"/>
    <w:rsid w:val="002D3C1B"/>
    <w:rsid w:val="002D45AA"/>
    <w:rsid w:val="002D45FD"/>
    <w:rsid w:val="002D4712"/>
    <w:rsid w:val="002D558B"/>
    <w:rsid w:val="002D6C23"/>
    <w:rsid w:val="002D70FF"/>
    <w:rsid w:val="002D7C7B"/>
    <w:rsid w:val="002E0405"/>
    <w:rsid w:val="002E05A9"/>
    <w:rsid w:val="002E1CF0"/>
    <w:rsid w:val="002E2552"/>
    <w:rsid w:val="002E28EC"/>
    <w:rsid w:val="002E2B09"/>
    <w:rsid w:val="002E37EB"/>
    <w:rsid w:val="002E3CDB"/>
    <w:rsid w:val="002E4244"/>
    <w:rsid w:val="002E54F2"/>
    <w:rsid w:val="002E559D"/>
    <w:rsid w:val="002E5CE5"/>
    <w:rsid w:val="002E5F61"/>
    <w:rsid w:val="002E6217"/>
    <w:rsid w:val="002E7B9D"/>
    <w:rsid w:val="002F0ED3"/>
    <w:rsid w:val="002F1294"/>
    <w:rsid w:val="002F1B95"/>
    <w:rsid w:val="002F1F98"/>
    <w:rsid w:val="002F1FD8"/>
    <w:rsid w:val="002F2949"/>
    <w:rsid w:val="002F2973"/>
    <w:rsid w:val="002F2CD6"/>
    <w:rsid w:val="002F2FAA"/>
    <w:rsid w:val="002F36E7"/>
    <w:rsid w:val="002F388B"/>
    <w:rsid w:val="002F3C79"/>
    <w:rsid w:val="002F3EBE"/>
    <w:rsid w:val="002F3FCB"/>
    <w:rsid w:val="002F5430"/>
    <w:rsid w:val="002F653A"/>
    <w:rsid w:val="002F65EE"/>
    <w:rsid w:val="002F6D33"/>
    <w:rsid w:val="002F6DED"/>
    <w:rsid w:val="002F71F3"/>
    <w:rsid w:val="002F7511"/>
    <w:rsid w:val="002F77E1"/>
    <w:rsid w:val="003006EE"/>
    <w:rsid w:val="003009BA"/>
    <w:rsid w:val="00301E8A"/>
    <w:rsid w:val="00302973"/>
    <w:rsid w:val="00302C7A"/>
    <w:rsid w:val="0030350C"/>
    <w:rsid w:val="003049B2"/>
    <w:rsid w:val="00304A23"/>
    <w:rsid w:val="00305EA4"/>
    <w:rsid w:val="00306A89"/>
    <w:rsid w:val="003101A1"/>
    <w:rsid w:val="00310355"/>
    <w:rsid w:val="00310BA3"/>
    <w:rsid w:val="003113BD"/>
    <w:rsid w:val="00311E33"/>
    <w:rsid w:val="003122DD"/>
    <w:rsid w:val="00312477"/>
    <w:rsid w:val="00312A5C"/>
    <w:rsid w:val="00312C76"/>
    <w:rsid w:val="00313EBA"/>
    <w:rsid w:val="0031541F"/>
    <w:rsid w:val="003157D4"/>
    <w:rsid w:val="00315AB1"/>
    <w:rsid w:val="00315BD4"/>
    <w:rsid w:val="00315C16"/>
    <w:rsid w:val="00315CB9"/>
    <w:rsid w:val="00316836"/>
    <w:rsid w:val="0031735B"/>
    <w:rsid w:val="00317409"/>
    <w:rsid w:val="003175B7"/>
    <w:rsid w:val="00317F88"/>
    <w:rsid w:val="003200F9"/>
    <w:rsid w:val="00321011"/>
    <w:rsid w:val="00321163"/>
    <w:rsid w:val="00321F0D"/>
    <w:rsid w:val="00321F1A"/>
    <w:rsid w:val="003225F8"/>
    <w:rsid w:val="0032384F"/>
    <w:rsid w:val="00324567"/>
    <w:rsid w:val="003247C3"/>
    <w:rsid w:val="00324CDB"/>
    <w:rsid w:val="00325595"/>
    <w:rsid w:val="00325D45"/>
    <w:rsid w:val="00325D4F"/>
    <w:rsid w:val="00325F06"/>
    <w:rsid w:val="0032641D"/>
    <w:rsid w:val="003305B5"/>
    <w:rsid w:val="003309F9"/>
    <w:rsid w:val="003314DA"/>
    <w:rsid w:val="003315AE"/>
    <w:rsid w:val="003318AF"/>
    <w:rsid w:val="00332178"/>
    <w:rsid w:val="003322C4"/>
    <w:rsid w:val="0033238B"/>
    <w:rsid w:val="003325D7"/>
    <w:rsid w:val="00333525"/>
    <w:rsid w:val="00334FC4"/>
    <w:rsid w:val="003358C2"/>
    <w:rsid w:val="003365C0"/>
    <w:rsid w:val="00336823"/>
    <w:rsid w:val="003406B8"/>
    <w:rsid w:val="003412E6"/>
    <w:rsid w:val="00341411"/>
    <w:rsid w:val="00341B13"/>
    <w:rsid w:val="00342653"/>
    <w:rsid w:val="00342969"/>
    <w:rsid w:val="00343A6C"/>
    <w:rsid w:val="00343C0C"/>
    <w:rsid w:val="00344FDF"/>
    <w:rsid w:val="00345DF8"/>
    <w:rsid w:val="00346B44"/>
    <w:rsid w:val="00346C9B"/>
    <w:rsid w:val="0034745B"/>
    <w:rsid w:val="00347B6C"/>
    <w:rsid w:val="00350CB1"/>
    <w:rsid w:val="00350E7E"/>
    <w:rsid w:val="00350F0D"/>
    <w:rsid w:val="00350FE4"/>
    <w:rsid w:val="0035160E"/>
    <w:rsid w:val="003516B0"/>
    <w:rsid w:val="00351862"/>
    <w:rsid w:val="0035355C"/>
    <w:rsid w:val="00353731"/>
    <w:rsid w:val="00353DC0"/>
    <w:rsid w:val="003541AF"/>
    <w:rsid w:val="00354583"/>
    <w:rsid w:val="003577E4"/>
    <w:rsid w:val="003578E1"/>
    <w:rsid w:val="00357AF6"/>
    <w:rsid w:val="00357D44"/>
    <w:rsid w:val="003608DF"/>
    <w:rsid w:val="00360BEB"/>
    <w:rsid w:val="003616B6"/>
    <w:rsid w:val="00361C6D"/>
    <w:rsid w:val="0036223C"/>
    <w:rsid w:val="00362B4A"/>
    <w:rsid w:val="00362D35"/>
    <w:rsid w:val="00363135"/>
    <w:rsid w:val="003636C1"/>
    <w:rsid w:val="00364922"/>
    <w:rsid w:val="00365136"/>
    <w:rsid w:val="00365390"/>
    <w:rsid w:val="0036613E"/>
    <w:rsid w:val="00366717"/>
    <w:rsid w:val="00366CA9"/>
    <w:rsid w:val="00367199"/>
    <w:rsid w:val="003674F1"/>
    <w:rsid w:val="00367CFF"/>
    <w:rsid w:val="00367FFB"/>
    <w:rsid w:val="003713C4"/>
    <w:rsid w:val="0037199E"/>
    <w:rsid w:val="00371F31"/>
    <w:rsid w:val="003720D9"/>
    <w:rsid w:val="0037215A"/>
    <w:rsid w:val="00372661"/>
    <w:rsid w:val="00373C95"/>
    <w:rsid w:val="00373D0D"/>
    <w:rsid w:val="003747A1"/>
    <w:rsid w:val="00374C61"/>
    <w:rsid w:val="00374DC3"/>
    <w:rsid w:val="00375198"/>
    <w:rsid w:val="00375E62"/>
    <w:rsid w:val="003777DD"/>
    <w:rsid w:val="0037784B"/>
    <w:rsid w:val="00380190"/>
    <w:rsid w:val="00380694"/>
    <w:rsid w:val="00380B02"/>
    <w:rsid w:val="0038193D"/>
    <w:rsid w:val="00381D2A"/>
    <w:rsid w:val="00382B84"/>
    <w:rsid w:val="00383289"/>
    <w:rsid w:val="00385215"/>
    <w:rsid w:val="00385EEA"/>
    <w:rsid w:val="00392039"/>
    <w:rsid w:val="0039208D"/>
    <w:rsid w:val="003923CA"/>
    <w:rsid w:val="00392969"/>
    <w:rsid w:val="00392AAB"/>
    <w:rsid w:val="00393BB5"/>
    <w:rsid w:val="003940B7"/>
    <w:rsid w:val="00394289"/>
    <w:rsid w:val="003952BF"/>
    <w:rsid w:val="0039591F"/>
    <w:rsid w:val="003967AA"/>
    <w:rsid w:val="00397135"/>
    <w:rsid w:val="00397296"/>
    <w:rsid w:val="0039765F"/>
    <w:rsid w:val="00397AC0"/>
    <w:rsid w:val="00397B81"/>
    <w:rsid w:val="003A03EC"/>
    <w:rsid w:val="003A0CD7"/>
    <w:rsid w:val="003A1894"/>
    <w:rsid w:val="003A1F58"/>
    <w:rsid w:val="003A26A0"/>
    <w:rsid w:val="003A2752"/>
    <w:rsid w:val="003A2977"/>
    <w:rsid w:val="003A2D6C"/>
    <w:rsid w:val="003A39B0"/>
    <w:rsid w:val="003A3EE6"/>
    <w:rsid w:val="003A4558"/>
    <w:rsid w:val="003A4951"/>
    <w:rsid w:val="003A55A4"/>
    <w:rsid w:val="003A5A8A"/>
    <w:rsid w:val="003A67D4"/>
    <w:rsid w:val="003A6856"/>
    <w:rsid w:val="003A7064"/>
    <w:rsid w:val="003A70BF"/>
    <w:rsid w:val="003A75D0"/>
    <w:rsid w:val="003B0977"/>
    <w:rsid w:val="003B1F0D"/>
    <w:rsid w:val="003B217D"/>
    <w:rsid w:val="003B2A1C"/>
    <w:rsid w:val="003B3747"/>
    <w:rsid w:val="003B3C13"/>
    <w:rsid w:val="003B443D"/>
    <w:rsid w:val="003B4CF4"/>
    <w:rsid w:val="003B5676"/>
    <w:rsid w:val="003B5B9E"/>
    <w:rsid w:val="003B5BEA"/>
    <w:rsid w:val="003B5DBA"/>
    <w:rsid w:val="003B6307"/>
    <w:rsid w:val="003B63CB"/>
    <w:rsid w:val="003B6773"/>
    <w:rsid w:val="003B6D45"/>
    <w:rsid w:val="003B71B9"/>
    <w:rsid w:val="003C0A44"/>
    <w:rsid w:val="003C115A"/>
    <w:rsid w:val="003C123E"/>
    <w:rsid w:val="003C1B01"/>
    <w:rsid w:val="003C3180"/>
    <w:rsid w:val="003C374D"/>
    <w:rsid w:val="003C3A04"/>
    <w:rsid w:val="003C3E58"/>
    <w:rsid w:val="003C4028"/>
    <w:rsid w:val="003C4609"/>
    <w:rsid w:val="003C490A"/>
    <w:rsid w:val="003C4D3B"/>
    <w:rsid w:val="003C4E48"/>
    <w:rsid w:val="003C5B43"/>
    <w:rsid w:val="003C5B49"/>
    <w:rsid w:val="003C5E91"/>
    <w:rsid w:val="003C6120"/>
    <w:rsid w:val="003C62EA"/>
    <w:rsid w:val="003C6F33"/>
    <w:rsid w:val="003C79DE"/>
    <w:rsid w:val="003C7B46"/>
    <w:rsid w:val="003D18D4"/>
    <w:rsid w:val="003D1D62"/>
    <w:rsid w:val="003D208D"/>
    <w:rsid w:val="003D37D3"/>
    <w:rsid w:val="003D4699"/>
    <w:rsid w:val="003D48FF"/>
    <w:rsid w:val="003D4B97"/>
    <w:rsid w:val="003D4F15"/>
    <w:rsid w:val="003D568D"/>
    <w:rsid w:val="003D56F9"/>
    <w:rsid w:val="003D56FB"/>
    <w:rsid w:val="003D5E41"/>
    <w:rsid w:val="003D6290"/>
    <w:rsid w:val="003D7538"/>
    <w:rsid w:val="003D777C"/>
    <w:rsid w:val="003D7AEC"/>
    <w:rsid w:val="003D7EF6"/>
    <w:rsid w:val="003E0357"/>
    <w:rsid w:val="003E0412"/>
    <w:rsid w:val="003E0C5C"/>
    <w:rsid w:val="003E0F06"/>
    <w:rsid w:val="003E15B7"/>
    <w:rsid w:val="003E197B"/>
    <w:rsid w:val="003E388A"/>
    <w:rsid w:val="003E4B2F"/>
    <w:rsid w:val="003E4E23"/>
    <w:rsid w:val="003E6E2F"/>
    <w:rsid w:val="003F0318"/>
    <w:rsid w:val="003F0646"/>
    <w:rsid w:val="003F0841"/>
    <w:rsid w:val="003F0E09"/>
    <w:rsid w:val="003F268B"/>
    <w:rsid w:val="003F3375"/>
    <w:rsid w:val="003F338C"/>
    <w:rsid w:val="003F339B"/>
    <w:rsid w:val="003F3618"/>
    <w:rsid w:val="003F4823"/>
    <w:rsid w:val="003F4A49"/>
    <w:rsid w:val="003F4A8B"/>
    <w:rsid w:val="003F4BF7"/>
    <w:rsid w:val="003F4E99"/>
    <w:rsid w:val="003F55A6"/>
    <w:rsid w:val="003F5B3C"/>
    <w:rsid w:val="003F61A5"/>
    <w:rsid w:val="003F724D"/>
    <w:rsid w:val="003F79A0"/>
    <w:rsid w:val="003F7CE7"/>
    <w:rsid w:val="003F7E52"/>
    <w:rsid w:val="00401329"/>
    <w:rsid w:val="00401C1E"/>
    <w:rsid w:val="00402284"/>
    <w:rsid w:val="0040288C"/>
    <w:rsid w:val="004028D2"/>
    <w:rsid w:val="00402A7E"/>
    <w:rsid w:val="00403BFA"/>
    <w:rsid w:val="00404FF2"/>
    <w:rsid w:val="00405EE9"/>
    <w:rsid w:val="00406A26"/>
    <w:rsid w:val="0040799D"/>
    <w:rsid w:val="004079A7"/>
    <w:rsid w:val="00410094"/>
    <w:rsid w:val="0041025A"/>
    <w:rsid w:val="00410316"/>
    <w:rsid w:val="00411200"/>
    <w:rsid w:val="00411279"/>
    <w:rsid w:val="004118E2"/>
    <w:rsid w:val="00411F3E"/>
    <w:rsid w:val="00412019"/>
    <w:rsid w:val="0041258A"/>
    <w:rsid w:val="00412841"/>
    <w:rsid w:val="004149F3"/>
    <w:rsid w:val="00414E88"/>
    <w:rsid w:val="00414EB5"/>
    <w:rsid w:val="0041590A"/>
    <w:rsid w:val="00415D20"/>
    <w:rsid w:val="00416483"/>
    <w:rsid w:val="00416764"/>
    <w:rsid w:val="00416F02"/>
    <w:rsid w:val="0041797C"/>
    <w:rsid w:val="00422496"/>
    <w:rsid w:val="00423F2C"/>
    <w:rsid w:val="00424068"/>
    <w:rsid w:val="004241E4"/>
    <w:rsid w:val="00424AB7"/>
    <w:rsid w:val="00424E10"/>
    <w:rsid w:val="004257FA"/>
    <w:rsid w:val="00425C7E"/>
    <w:rsid w:val="00425CB0"/>
    <w:rsid w:val="004266F2"/>
    <w:rsid w:val="00426E34"/>
    <w:rsid w:val="0042746F"/>
    <w:rsid w:val="004317EF"/>
    <w:rsid w:val="0043180E"/>
    <w:rsid w:val="00432441"/>
    <w:rsid w:val="00432A5F"/>
    <w:rsid w:val="00432CE9"/>
    <w:rsid w:val="00433221"/>
    <w:rsid w:val="00433828"/>
    <w:rsid w:val="00433917"/>
    <w:rsid w:val="00434D87"/>
    <w:rsid w:val="00435605"/>
    <w:rsid w:val="00435717"/>
    <w:rsid w:val="004360CC"/>
    <w:rsid w:val="0043629B"/>
    <w:rsid w:val="00436800"/>
    <w:rsid w:val="00436C3B"/>
    <w:rsid w:val="00436FB8"/>
    <w:rsid w:val="00437519"/>
    <w:rsid w:val="00437566"/>
    <w:rsid w:val="0044020C"/>
    <w:rsid w:val="00440765"/>
    <w:rsid w:val="0044079D"/>
    <w:rsid w:val="00440888"/>
    <w:rsid w:val="004408AE"/>
    <w:rsid w:val="004408CD"/>
    <w:rsid w:val="004413DB"/>
    <w:rsid w:val="00441F68"/>
    <w:rsid w:val="004432FA"/>
    <w:rsid w:val="0044376B"/>
    <w:rsid w:val="0044377B"/>
    <w:rsid w:val="004442EF"/>
    <w:rsid w:val="00444571"/>
    <w:rsid w:val="00446101"/>
    <w:rsid w:val="00446832"/>
    <w:rsid w:val="00446B48"/>
    <w:rsid w:val="0044737A"/>
    <w:rsid w:val="00447B59"/>
    <w:rsid w:val="00447DC0"/>
    <w:rsid w:val="00447ECC"/>
    <w:rsid w:val="00450905"/>
    <w:rsid w:val="00450EF6"/>
    <w:rsid w:val="00451833"/>
    <w:rsid w:val="00451B66"/>
    <w:rsid w:val="00451D83"/>
    <w:rsid w:val="0045317D"/>
    <w:rsid w:val="00453547"/>
    <w:rsid w:val="00453668"/>
    <w:rsid w:val="00453B49"/>
    <w:rsid w:val="004545CA"/>
    <w:rsid w:val="004551E5"/>
    <w:rsid w:val="00455AF2"/>
    <w:rsid w:val="00455FEC"/>
    <w:rsid w:val="004565AB"/>
    <w:rsid w:val="00460ED7"/>
    <w:rsid w:val="00461591"/>
    <w:rsid w:val="004629C2"/>
    <w:rsid w:val="0046303B"/>
    <w:rsid w:val="0046374A"/>
    <w:rsid w:val="004639D5"/>
    <w:rsid w:val="00463BDE"/>
    <w:rsid w:val="004652BD"/>
    <w:rsid w:val="004653E1"/>
    <w:rsid w:val="00465466"/>
    <w:rsid w:val="0046588E"/>
    <w:rsid w:val="00465EB0"/>
    <w:rsid w:val="00470345"/>
    <w:rsid w:val="00470923"/>
    <w:rsid w:val="00470BC7"/>
    <w:rsid w:val="00470CF8"/>
    <w:rsid w:val="00471201"/>
    <w:rsid w:val="0047199B"/>
    <w:rsid w:val="00471E07"/>
    <w:rsid w:val="00471F1C"/>
    <w:rsid w:val="00473632"/>
    <w:rsid w:val="00474C81"/>
    <w:rsid w:val="004757FF"/>
    <w:rsid w:val="00477C3D"/>
    <w:rsid w:val="00477F23"/>
    <w:rsid w:val="00477FEB"/>
    <w:rsid w:val="0048021E"/>
    <w:rsid w:val="00480319"/>
    <w:rsid w:val="00480343"/>
    <w:rsid w:val="0048128F"/>
    <w:rsid w:val="004815A5"/>
    <w:rsid w:val="00481698"/>
    <w:rsid w:val="0048185E"/>
    <w:rsid w:val="00482677"/>
    <w:rsid w:val="00483C82"/>
    <w:rsid w:val="00484173"/>
    <w:rsid w:val="00484642"/>
    <w:rsid w:val="004862E8"/>
    <w:rsid w:val="004863F9"/>
    <w:rsid w:val="004863FF"/>
    <w:rsid w:val="004870B9"/>
    <w:rsid w:val="0049019E"/>
    <w:rsid w:val="004902C4"/>
    <w:rsid w:val="00490989"/>
    <w:rsid w:val="00491911"/>
    <w:rsid w:val="004923AF"/>
    <w:rsid w:val="0049257D"/>
    <w:rsid w:val="004932BD"/>
    <w:rsid w:val="00493768"/>
    <w:rsid w:val="00493E9E"/>
    <w:rsid w:val="0049417C"/>
    <w:rsid w:val="0049498D"/>
    <w:rsid w:val="004950A8"/>
    <w:rsid w:val="004960C2"/>
    <w:rsid w:val="004962F0"/>
    <w:rsid w:val="0049779D"/>
    <w:rsid w:val="00497875"/>
    <w:rsid w:val="00497AB0"/>
    <w:rsid w:val="00497D10"/>
    <w:rsid w:val="004A0AD5"/>
    <w:rsid w:val="004A180E"/>
    <w:rsid w:val="004A1C0F"/>
    <w:rsid w:val="004A2156"/>
    <w:rsid w:val="004A3504"/>
    <w:rsid w:val="004A39EE"/>
    <w:rsid w:val="004A4C18"/>
    <w:rsid w:val="004A5D48"/>
    <w:rsid w:val="004A6113"/>
    <w:rsid w:val="004A62A9"/>
    <w:rsid w:val="004A6A81"/>
    <w:rsid w:val="004A70B6"/>
    <w:rsid w:val="004A7528"/>
    <w:rsid w:val="004A788F"/>
    <w:rsid w:val="004A7A8D"/>
    <w:rsid w:val="004A7FC2"/>
    <w:rsid w:val="004B0835"/>
    <w:rsid w:val="004B08C8"/>
    <w:rsid w:val="004B0AD0"/>
    <w:rsid w:val="004B11B8"/>
    <w:rsid w:val="004B24CB"/>
    <w:rsid w:val="004B2763"/>
    <w:rsid w:val="004B2D8F"/>
    <w:rsid w:val="004B2FCD"/>
    <w:rsid w:val="004B3F80"/>
    <w:rsid w:val="004B401F"/>
    <w:rsid w:val="004B45BE"/>
    <w:rsid w:val="004B64B9"/>
    <w:rsid w:val="004B6584"/>
    <w:rsid w:val="004B6F6E"/>
    <w:rsid w:val="004B70FA"/>
    <w:rsid w:val="004B7255"/>
    <w:rsid w:val="004B73B9"/>
    <w:rsid w:val="004B7409"/>
    <w:rsid w:val="004B7420"/>
    <w:rsid w:val="004B76E9"/>
    <w:rsid w:val="004B7837"/>
    <w:rsid w:val="004B7A40"/>
    <w:rsid w:val="004C0C30"/>
    <w:rsid w:val="004C0FD4"/>
    <w:rsid w:val="004C1510"/>
    <w:rsid w:val="004C159A"/>
    <w:rsid w:val="004C1D03"/>
    <w:rsid w:val="004C1EE7"/>
    <w:rsid w:val="004C250A"/>
    <w:rsid w:val="004C2BED"/>
    <w:rsid w:val="004C329B"/>
    <w:rsid w:val="004C334F"/>
    <w:rsid w:val="004C481C"/>
    <w:rsid w:val="004C57E1"/>
    <w:rsid w:val="004C5DDD"/>
    <w:rsid w:val="004C6334"/>
    <w:rsid w:val="004C6488"/>
    <w:rsid w:val="004C655A"/>
    <w:rsid w:val="004C6A0A"/>
    <w:rsid w:val="004C6E92"/>
    <w:rsid w:val="004C6EB6"/>
    <w:rsid w:val="004C719D"/>
    <w:rsid w:val="004C7212"/>
    <w:rsid w:val="004C76C6"/>
    <w:rsid w:val="004C7BDE"/>
    <w:rsid w:val="004C7F73"/>
    <w:rsid w:val="004D03D1"/>
    <w:rsid w:val="004D0F41"/>
    <w:rsid w:val="004D1930"/>
    <w:rsid w:val="004D1E6F"/>
    <w:rsid w:val="004D26D3"/>
    <w:rsid w:val="004D2E03"/>
    <w:rsid w:val="004D34CB"/>
    <w:rsid w:val="004D396F"/>
    <w:rsid w:val="004D447D"/>
    <w:rsid w:val="004D4692"/>
    <w:rsid w:val="004D4BAA"/>
    <w:rsid w:val="004D52A4"/>
    <w:rsid w:val="004D6470"/>
    <w:rsid w:val="004D6D6B"/>
    <w:rsid w:val="004D7049"/>
    <w:rsid w:val="004D7EBF"/>
    <w:rsid w:val="004E00FF"/>
    <w:rsid w:val="004E01AB"/>
    <w:rsid w:val="004E068A"/>
    <w:rsid w:val="004E1271"/>
    <w:rsid w:val="004E167E"/>
    <w:rsid w:val="004E2408"/>
    <w:rsid w:val="004E3187"/>
    <w:rsid w:val="004E3221"/>
    <w:rsid w:val="004E3CBF"/>
    <w:rsid w:val="004E44B4"/>
    <w:rsid w:val="004E467B"/>
    <w:rsid w:val="004E5B26"/>
    <w:rsid w:val="004E688D"/>
    <w:rsid w:val="004E6D07"/>
    <w:rsid w:val="004E6DE1"/>
    <w:rsid w:val="004E7573"/>
    <w:rsid w:val="004E7C12"/>
    <w:rsid w:val="004E7D91"/>
    <w:rsid w:val="004F005F"/>
    <w:rsid w:val="004F03DB"/>
    <w:rsid w:val="004F08B0"/>
    <w:rsid w:val="004F0E9E"/>
    <w:rsid w:val="004F0F0B"/>
    <w:rsid w:val="004F1228"/>
    <w:rsid w:val="004F1EDF"/>
    <w:rsid w:val="004F203F"/>
    <w:rsid w:val="004F3360"/>
    <w:rsid w:val="004F3866"/>
    <w:rsid w:val="004F3B2C"/>
    <w:rsid w:val="004F3CC1"/>
    <w:rsid w:val="004F3EA1"/>
    <w:rsid w:val="004F4690"/>
    <w:rsid w:val="004F46B8"/>
    <w:rsid w:val="004F510C"/>
    <w:rsid w:val="004F6478"/>
    <w:rsid w:val="004F6642"/>
    <w:rsid w:val="004F6B5B"/>
    <w:rsid w:val="004F715D"/>
    <w:rsid w:val="004F73D2"/>
    <w:rsid w:val="0050022B"/>
    <w:rsid w:val="0050089C"/>
    <w:rsid w:val="00500A4B"/>
    <w:rsid w:val="00500F77"/>
    <w:rsid w:val="00502C69"/>
    <w:rsid w:val="00503317"/>
    <w:rsid w:val="00503F19"/>
    <w:rsid w:val="00504165"/>
    <w:rsid w:val="005041FA"/>
    <w:rsid w:val="005048AE"/>
    <w:rsid w:val="00504CD6"/>
    <w:rsid w:val="00505271"/>
    <w:rsid w:val="005053CF"/>
    <w:rsid w:val="00505730"/>
    <w:rsid w:val="00505F53"/>
    <w:rsid w:val="00506323"/>
    <w:rsid w:val="00506564"/>
    <w:rsid w:val="0050726B"/>
    <w:rsid w:val="005075A8"/>
    <w:rsid w:val="00507659"/>
    <w:rsid w:val="0051058E"/>
    <w:rsid w:val="00510755"/>
    <w:rsid w:val="005108F8"/>
    <w:rsid w:val="0051095D"/>
    <w:rsid w:val="00511130"/>
    <w:rsid w:val="0051123E"/>
    <w:rsid w:val="00511289"/>
    <w:rsid w:val="00511B7A"/>
    <w:rsid w:val="00511F1E"/>
    <w:rsid w:val="00512079"/>
    <w:rsid w:val="0051216D"/>
    <w:rsid w:val="00513AF7"/>
    <w:rsid w:val="00513D33"/>
    <w:rsid w:val="00513F94"/>
    <w:rsid w:val="005144AF"/>
    <w:rsid w:val="00514FA0"/>
    <w:rsid w:val="00515494"/>
    <w:rsid w:val="00516AC8"/>
    <w:rsid w:val="005170F0"/>
    <w:rsid w:val="005171D1"/>
    <w:rsid w:val="00517FB1"/>
    <w:rsid w:val="00520662"/>
    <w:rsid w:val="0052182B"/>
    <w:rsid w:val="0052260E"/>
    <w:rsid w:val="00522A30"/>
    <w:rsid w:val="005230DF"/>
    <w:rsid w:val="005235AE"/>
    <w:rsid w:val="0052564C"/>
    <w:rsid w:val="00525699"/>
    <w:rsid w:val="0052610C"/>
    <w:rsid w:val="005263E2"/>
    <w:rsid w:val="00526C9A"/>
    <w:rsid w:val="00530DE1"/>
    <w:rsid w:val="00532017"/>
    <w:rsid w:val="005342E4"/>
    <w:rsid w:val="00535D9D"/>
    <w:rsid w:val="00536CD2"/>
    <w:rsid w:val="00536D41"/>
    <w:rsid w:val="00540468"/>
    <w:rsid w:val="005410AB"/>
    <w:rsid w:val="00541242"/>
    <w:rsid w:val="005415A6"/>
    <w:rsid w:val="005416C0"/>
    <w:rsid w:val="005419B1"/>
    <w:rsid w:val="00541E1C"/>
    <w:rsid w:val="0054278D"/>
    <w:rsid w:val="005428BC"/>
    <w:rsid w:val="00542A2E"/>
    <w:rsid w:val="005431E8"/>
    <w:rsid w:val="00543224"/>
    <w:rsid w:val="005436AE"/>
    <w:rsid w:val="00543A6D"/>
    <w:rsid w:val="0054474A"/>
    <w:rsid w:val="00544B58"/>
    <w:rsid w:val="00544FB1"/>
    <w:rsid w:val="0054666A"/>
    <w:rsid w:val="0054692D"/>
    <w:rsid w:val="005471E3"/>
    <w:rsid w:val="00547B22"/>
    <w:rsid w:val="00547B3D"/>
    <w:rsid w:val="00550768"/>
    <w:rsid w:val="005510AB"/>
    <w:rsid w:val="005513FC"/>
    <w:rsid w:val="005519D8"/>
    <w:rsid w:val="00551B7E"/>
    <w:rsid w:val="00551D3E"/>
    <w:rsid w:val="0055214D"/>
    <w:rsid w:val="005524F5"/>
    <w:rsid w:val="0055254B"/>
    <w:rsid w:val="00552CD4"/>
    <w:rsid w:val="005537D1"/>
    <w:rsid w:val="005537E5"/>
    <w:rsid w:val="00554009"/>
    <w:rsid w:val="0055414F"/>
    <w:rsid w:val="005545E9"/>
    <w:rsid w:val="00555276"/>
    <w:rsid w:val="00555573"/>
    <w:rsid w:val="00555B4E"/>
    <w:rsid w:val="00555F8B"/>
    <w:rsid w:val="005564B9"/>
    <w:rsid w:val="00556C48"/>
    <w:rsid w:val="00557779"/>
    <w:rsid w:val="00560069"/>
    <w:rsid w:val="005606B4"/>
    <w:rsid w:val="005607DD"/>
    <w:rsid w:val="005608F2"/>
    <w:rsid w:val="00560A11"/>
    <w:rsid w:val="00561179"/>
    <w:rsid w:val="0056127B"/>
    <w:rsid w:val="00561975"/>
    <w:rsid w:val="005624F3"/>
    <w:rsid w:val="00562656"/>
    <w:rsid w:val="00562FBD"/>
    <w:rsid w:val="0056316B"/>
    <w:rsid w:val="00563873"/>
    <w:rsid w:val="00564C87"/>
    <w:rsid w:val="0056525B"/>
    <w:rsid w:val="00565291"/>
    <w:rsid w:val="005660B5"/>
    <w:rsid w:val="005661F8"/>
    <w:rsid w:val="005670CE"/>
    <w:rsid w:val="00567650"/>
    <w:rsid w:val="00570DE2"/>
    <w:rsid w:val="00570EA2"/>
    <w:rsid w:val="00571339"/>
    <w:rsid w:val="00571BE7"/>
    <w:rsid w:val="00571E0D"/>
    <w:rsid w:val="00571F02"/>
    <w:rsid w:val="00572397"/>
    <w:rsid w:val="005724B3"/>
    <w:rsid w:val="00572BC1"/>
    <w:rsid w:val="005731D2"/>
    <w:rsid w:val="005743B4"/>
    <w:rsid w:val="00574512"/>
    <w:rsid w:val="005749C2"/>
    <w:rsid w:val="00575091"/>
    <w:rsid w:val="00575165"/>
    <w:rsid w:val="00575232"/>
    <w:rsid w:val="005755DA"/>
    <w:rsid w:val="005756E0"/>
    <w:rsid w:val="005765D3"/>
    <w:rsid w:val="00576CA0"/>
    <w:rsid w:val="00580976"/>
    <w:rsid w:val="00581123"/>
    <w:rsid w:val="005811F8"/>
    <w:rsid w:val="00581973"/>
    <w:rsid w:val="00582338"/>
    <w:rsid w:val="00582B0C"/>
    <w:rsid w:val="00582D8D"/>
    <w:rsid w:val="00582DD2"/>
    <w:rsid w:val="00582E06"/>
    <w:rsid w:val="00583191"/>
    <w:rsid w:val="0058385D"/>
    <w:rsid w:val="00584378"/>
    <w:rsid w:val="0058599C"/>
    <w:rsid w:val="00585A03"/>
    <w:rsid w:val="00585AF8"/>
    <w:rsid w:val="00586187"/>
    <w:rsid w:val="0058666B"/>
    <w:rsid w:val="00586866"/>
    <w:rsid w:val="00590076"/>
    <w:rsid w:val="00590096"/>
    <w:rsid w:val="00590B5B"/>
    <w:rsid w:val="00592F1D"/>
    <w:rsid w:val="00593553"/>
    <w:rsid w:val="005957B8"/>
    <w:rsid w:val="00595848"/>
    <w:rsid w:val="00595FB4"/>
    <w:rsid w:val="005963CB"/>
    <w:rsid w:val="00596DCD"/>
    <w:rsid w:val="005A0000"/>
    <w:rsid w:val="005A1548"/>
    <w:rsid w:val="005A1AC7"/>
    <w:rsid w:val="005A1FD9"/>
    <w:rsid w:val="005A1FF1"/>
    <w:rsid w:val="005A24EE"/>
    <w:rsid w:val="005A2A4C"/>
    <w:rsid w:val="005A2C7B"/>
    <w:rsid w:val="005A3527"/>
    <w:rsid w:val="005A474D"/>
    <w:rsid w:val="005A5B43"/>
    <w:rsid w:val="005A6280"/>
    <w:rsid w:val="005A6C85"/>
    <w:rsid w:val="005A731C"/>
    <w:rsid w:val="005A7710"/>
    <w:rsid w:val="005A7931"/>
    <w:rsid w:val="005B0570"/>
    <w:rsid w:val="005B068F"/>
    <w:rsid w:val="005B0D92"/>
    <w:rsid w:val="005B1C99"/>
    <w:rsid w:val="005B1FBE"/>
    <w:rsid w:val="005B234D"/>
    <w:rsid w:val="005B341D"/>
    <w:rsid w:val="005B3B88"/>
    <w:rsid w:val="005B3FEB"/>
    <w:rsid w:val="005B4033"/>
    <w:rsid w:val="005B4D03"/>
    <w:rsid w:val="005B5027"/>
    <w:rsid w:val="005B5389"/>
    <w:rsid w:val="005B5466"/>
    <w:rsid w:val="005B57D2"/>
    <w:rsid w:val="005B5FC9"/>
    <w:rsid w:val="005B6587"/>
    <w:rsid w:val="005B6B1A"/>
    <w:rsid w:val="005B6F9E"/>
    <w:rsid w:val="005B703B"/>
    <w:rsid w:val="005B72CB"/>
    <w:rsid w:val="005B7510"/>
    <w:rsid w:val="005C0885"/>
    <w:rsid w:val="005C08B6"/>
    <w:rsid w:val="005C09E6"/>
    <w:rsid w:val="005C0B83"/>
    <w:rsid w:val="005C0BD1"/>
    <w:rsid w:val="005C129E"/>
    <w:rsid w:val="005C12EC"/>
    <w:rsid w:val="005C1371"/>
    <w:rsid w:val="005C13FB"/>
    <w:rsid w:val="005C1600"/>
    <w:rsid w:val="005C2324"/>
    <w:rsid w:val="005C35DF"/>
    <w:rsid w:val="005C38CA"/>
    <w:rsid w:val="005C41B0"/>
    <w:rsid w:val="005C4227"/>
    <w:rsid w:val="005C5009"/>
    <w:rsid w:val="005C55D4"/>
    <w:rsid w:val="005C6ED0"/>
    <w:rsid w:val="005C7FD8"/>
    <w:rsid w:val="005D08CD"/>
    <w:rsid w:val="005D1B00"/>
    <w:rsid w:val="005D1DC4"/>
    <w:rsid w:val="005D1FAD"/>
    <w:rsid w:val="005D2954"/>
    <w:rsid w:val="005D3675"/>
    <w:rsid w:val="005D3D7B"/>
    <w:rsid w:val="005D4480"/>
    <w:rsid w:val="005D46E9"/>
    <w:rsid w:val="005D51F9"/>
    <w:rsid w:val="005D5B98"/>
    <w:rsid w:val="005D7B28"/>
    <w:rsid w:val="005D7B3C"/>
    <w:rsid w:val="005D7D8F"/>
    <w:rsid w:val="005E0BD6"/>
    <w:rsid w:val="005E229C"/>
    <w:rsid w:val="005E26AE"/>
    <w:rsid w:val="005E2BF3"/>
    <w:rsid w:val="005E32DC"/>
    <w:rsid w:val="005E3BCE"/>
    <w:rsid w:val="005E41C2"/>
    <w:rsid w:val="005E42D1"/>
    <w:rsid w:val="005E4402"/>
    <w:rsid w:val="005E4ED3"/>
    <w:rsid w:val="005E59B1"/>
    <w:rsid w:val="005E5B0C"/>
    <w:rsid w:val="005E6202"/>
    <w:rsid w:val="005E6608"/>
    <w:rsid w:val="005E6D35"/>
    <w:rsid w:val="005E6DCF"/>
    <w:rsid w:val="005E7633"/>
    <w:rsid w:val="005E777A"/>
    <w:rsid w:val="005F0844"/>
    <w:rsid w:val="005F29A9"/>
    <w:rsid w:val="005F33DA"/>
    <w:rsid w:val="005F3E36"/>
    <w:rsid w:val="005F3F54"/>
    <w:rsid w:val="005F40CB"/>
    <w:rsid w:val="005F54BB"/>
    <w:rsid w:val="005F6235"/>
    <w:rsid w:val="005F649E"/>
    <w:rsid w:val="005F794B"/>
    <w:rsid w:val="00600167"/>
    <w:rsid w:val="00600D8E"/>
    <w:rsid w:val="00600FA8"/>
    <w:rsid w:val="006014F6"/>
    <w:rsid w:val="006031CB"/>
    <w:rsid w:val="00603A52"/>
    <w:rsid w:val="00603BC9"/>
    <w:rsid w:val="00604751"/>
    <w:rsid w:val="00604B94"/>
    <w:rsid w:val="0060596E"/>
    <w:rsid w:val="00605A4B"/>
    <w:rsid w:val="00605AE8"/>
    <w:rsid w:val="00605C6A"/>
    <w:rsid w:val="00606B54"/>
    <w:rsid w:val="0060730A"/>
    <w:rsid w:val="00610195"/>
    <w:rsid w:val="00610D00"/>
    <w:rsid w:val="006111BE"/>
    <w:rsid w:val="006112D0"/>
    <w:rsid w:val="00611842"/>
    <w:rsid w:val="00611ED9"/>
    <w:rsid w:val="006120D6"/>
    <w:rsid w:val="006128D1"/>
    <w:rsid w:val="00613612"/>
    <w:rsid w:val="00613858"/>
    <w:rsid w:val="00613A1D"/>
    <w:rsid w:val="00613F8E"/>
    <w:rsid w:val="006140E5"/>
    <w:rsid w:val="00614B7A"/>
    <w:rsid w:val="006155EB"/>
    <w:rsid w:val="00615A98"/>
    <w:rsid w:val="006167B1"/>
    <w:rsid w:val="00617DAF"/>
    <w:rsid w:val="0062080A"/>
    <w:rsid w:val="006212B7"/>
    <w:rsid w:val="00621874"/>
    <w:rsid w:val="00621931"/>
    <w:rsid w:val="00622260"/>
    <w:rsid w:val="00623E03"/>
    <w:rsid w:val="00624953"/>
    <w:rsid w:val="00624CA7"/>
    <w:rsid w:val="00625501"/>
    <w:rsid w:val="00625557"/>
    <w:rsid w:val="00626705"/>
    <w:rsid w:val="00630099"/>
    <w:rsid w:val="006301AB"/>
    <w:rsid w:val="006310D4"/>
    <w:rsid w:val="006318B5"/>
    <w:rsid w:val="00631BC2"/>
    <w:rsid w:val="00632298"/>
    <w:rsid w:val="006327D9"/>
    <w:rsid w:val="00632D36"/>
    <w:rsid w:val="00632F3C"/>
    <w:rsid w:val="00633130"/>
    <w:rsid w:val="00633E34"/>
    <w:rsid w:val="00634303"/>
    <w:rsid w:val="006355C9"/>
    <w:rsid w:val="00636D35"/>
    <w:rsid w:val="0063705B"/>
    <w:rsid w:val="006375CB"/>
    <w:rsid w:val="00637A3F"/>
    <w:rsid w:val="00640116"/>
    <w:rsid w:val="006401E5"/>
    <w:rsid w:val="006418C0"/>
    <w:rsid w:val="00641DFC"/>
    <w:rsid w:val="00641E8E"/>
    <w:rsid w:val="00642154"/>
    <w:rsid w:val="00642999"/>
    <w:rsid w:val="0064316C"/>
    <w:rsid w:val="00643368"/>
    <w:rsid w:val="0064490A"/>
    <w:rsid w:val="00644DAE"/>
    <w:rsid w:val="00645228"/>
    <w:rsid w:val="006467DC"/>
    <w:rsid w:val="006469E6"/>
    <w:rsid w:val="006476AD"/>
    <w:rsid w:val="006479ED"/>
    <w:rsid w:val="0065039B"/>
    <w:rsid w:val="0065186F"/>
    <w:rsid w:val="0065238D"/>
    <w:rsid w:val="006528AC"/>
    <w:rsid w:val="006529A5"/>
    <w:rsid w:val="00652FBD"/>
    <w:rsid w:val="006531A8"/>
    <w:rsid w:val="00653CAD"/>
    <w:rsid w:val="006543EA"/>
    <w:rsid w:val="00654417"/>
    <w:rsid w:val="006544E8"/>
    <w:rsid w:val="00655332"/>
    <w:rsid w:val="006553EA"/>
    <w:rsid w:val="00655B4E"/>
    <w:rsid w:val="00655CDD"/>
    <w:rsid w:val="00655E07"/>
    <w:rsid w:val="006560F2"/>
    <w:rsid w:val="006576CB"/>
    <w:rsid w:val="006577C7"/>
    <w:rsid w:val="00657DAD"/>
    <w:rsid w:val="0066055B"/>
    <w:rsid w:val="00660828"/>
    <w:rsid w:val="00663110"/>
    <w:rsid w:val="006639CB"/>
    <w:rsid w:val="00663FFF"/>
    <w:rsid w:val="0066449F"/>
    <w:rsid w:val="00664E5B"/>
    <w:rsid w:val="00665267"/>
    <w:rsid w:val="0066542E"/>
    <w:rsid w:val="006656C3"/>
    <w:rsid w:val="0066599F"/>
    <w:rsid w:val="00665BD7"/>
    <w:rsid w:val="006664ED"/>
    <w:rsid w:val="00667666"/>
    <w:rsid w:val="00670E03"/>
    <w:rsid w:val="0067106E"/>
    <w:rsid w:val="006712F8"/>
    <w:rsid w:val="00671370"/>
    <w:rsid w:val="00671A7D"/>
    <w:rsid w:val="00672138"/>
    <w:rsid w:val="00672A45"/>
    <w:rsid w:val="00672AED"/>
    <w:rsid w:val="006732A9"/>
    <w:rsid w:val="00673654"/>
    <w:rsid w:val="00673704"/>
    <w:rsid w:val="00673964"/>
    <w:rsid w:val="00673BD3"/>
    <w:rsid w:val="00674666"/>
    <w:rsid w:val="00674EB8"/>
    <w:rsid w:val="00675688"/>
    <w:rsid w:val="00675D88"/>
    <w:rsid w:val="00675FDE"/>
    <w:rsid w:val="00676D90"/>
    <w:rsid w:val="006772DF"/>
    <w:rsid w:val="00677D08"/>
    <w:rsid w:val="00677D15"/>
    <w:rsid w:val="00677E45"/>
    <w:rsid w:val="00677F63"/>
    <w:rsid w:val="00680338"/>
    <w:rsid w:val="006809BF"/>
    <w:rsid w:val="006819AC"/>
    <w:rsid w:val="00682237"/>
    <w:rsid w:val="006822D9"/>
    <w:rsid w:val="006824F6"/>
    <w:rsid w:val="00682E7F"/>
    <w:rsid w:val="006830CF"/>
    <w:rsid w:val="0068353F"/>
    <w:rsid w:val="00683776"/>
    <w:rsid w:val="00683DC9"/>
    <w:rsid w:val="00684407"/>
    <w:rsid w:val="00685AD6"/>
    <w:rsid w:val="00686980"/>
    <w:rsid w:val="00686AAA"/>
    <w:rsid w:val="00687B65"/>
    <w:rsid w:val="006907BA"/>
    <w:rsid w:val="00690AFB"/>
    <w:rsid w:val="00690C14"/>
    <w:rsid w:val="006917CE"/>
    <w:rsid w:val="00691B15"/>
    <w:rsid w:val="00692124"/>
    <w:rsid w:val="006935C9"/>
    <w:rsid w:val="00693AA5"/>
    <w:rsid w:val="00693B5E"/>
    <w:rsid w:val="006946BE"/>
    <w:rsid w:val="00694974"/>
    <w:rsid w:val="00694C52"/>
    <w:rsid w:val="0069515C"/>
    <w:rsid w:val="00696114"/>
    <w:rsid w:val="0069642F"/>
    <w:rsid w:val="006965D5"/>
    <w:rsid w:val="006966F3"/>
    <w:rsid w:val="00696EB3"/>
    <w:rsid w:val="00697031"/>
    <w:rsid w:val="0069704C"/>
    <w:rsid w:val="006971F2"/>
    <w:rsid w:val="0069798F"/>
    <w:rsid w:val="00697E22"/>
    <w:rsid w:val="006A1532"/>
    <w:rsid w:val="006A1E7F"/>
    <w:rsid w:val="006A1F72"/>
    <w:rsid w:val="006A2AC7"/>
    <w:rsid w:val="006A2D3A"/>
    <w:rsid w:val="006A3048"/>
    <w:rsid w:val="006A3646"/>
    <w:rsid w:val="006A428A"/>
    <w:rsid w:val="006A44AE"/>
    <w:rsid w:val="006A4510"/>
    <w:rsid w:val="006A520B"/>
    <w:rsid w:val="006A62B3"/>
    <w:rsid w:val="006A71EA"/>
    <w:rsid w:val="006A78AC"/>
    <w:rsid w:val="006A7EEB"/>
    <w:rsid w:val="006B0277"/>
    <w:rsid w:val="006B06DC"/>
    <w:rsid w:val="006B0CE6"/>
    <w:rsid w:val="006B0EEA"/>
    <w:rsid w:val="006B1812"/>
    <w:rsid w:val="006B1BA1"/>
    <w:rsid w:val="006B26A2"/>
    <w:rsid w:val="006B2DF3"/>
    <w:rsid w:val="006B33C2"/>
    <w:rsid w:val="006B3711"/>
    <w:rsid w:val="006B3ABF"/>
    <w:rsid w:val="006B5353"/>
    <w:rsid w:val="006B58D7"/>
    <w:rsid w:val="006B58DD"/>
    <w:rsid w:val="006B6415"/>
    <w:rsid w:val="006B6BC1"/>
    <w:rsid w:val="006B7334"/>
    <w:rsid w:val="006B7979"/>
    <w:rsid w:val="006C002D"/>
    <w:rsid w:val="006C0197"/>
    <w:rsid w:val="006C0BBE"/>
    <w:rsid w:val="006C1AD1"/>
    <w:rsid w:val="006C2937"/>
    <w:rsid w:val="006C3438"/>
    <w:rsid w:val="006C34AB"/>
    <w:rsid w:val="006C39CF"/>
    <w:rsid w:val="006C4217"/>
    <w:rsid w:val="006C484C"/>
    <w:rsid w:val="006C4E04"/>
    <w:rsid w:val="006C5090"/>
    <w:rsid w:val="006C52A9"/>
    <w:rsid w:val="006C67E2"/>
    <w:rsid w:val="006C6C96"/>
    <w:rsid w:val="006C76A7"/>
    <w:rsid w:val="006D076A"/>
    <w:rsid w:val="006D089F"/>
    <w:rsid w:val="006D17BB"/>
    <w:rsid w:val="006D20C1"/>
    <w:rsid w:val="006D20FF"/>
    <w:rsid w:val="006D27E7"/>
    <w:rsid w:val="006D2D9D"/>
    <w:rsid w:val="006D4D88"/>
    <w:rsid w:val="006D4E8B"/>
    <w:rsid w:val="006D51E8"/>
    <w:rsid w:val="006D52BC"/>
    <w:rsid w:val="006D5A2B"/>
    <w:rsid w:val="006D6961"/>
    <w:rsid w:val="006D72B4"/>
    <w:rsid w:val="006D7B1F"/>
    <w:rsid w:val="006D7D34"/>
    <w:rsid w:val="006E06A7"/>
    <w:rsid w:val="006E0A79"/>
    <w:rsid w:val="006E0B1D"/>
    <w:rsid w:val="006E1119"/>
    <w:rsid w:val="006E1CC3"/>
    <w:rsid w:val="006E2430"/>
    <w:rsid w:val="006E2779"/>
    <w:rsid w:val="006E27B9"/>
    <w:rsid w:val="006E2824"/>
    <w:rsid w:val="006E30AF"/>
    <w:rsid w:val="006E32C1"/>
    <w:rsid w:val="006E3743"/>
    <w:rsid w:val="006E3DB6"/>
    <w:rsid w:val="006E3EB5"/>
    <w:rsid w:val="006E4972"/>
    <w:rsid w:val="006E5896"/>
    <w:rsid w:val="006E6641"/>
    <w:rsid w:val="006E67C3"/>
    <w:rsid w:val="006E7AD9"/>
    <w:rsid w:val="006E7B29"/>
    <w:rsid w:val="006E7D42"/>
    <w:rsid w:val="006E7E81"/>
    <w:rsid w:val="006F0F51"/>
    <w:rsid w:val="006F0F92"/>
    <w:rsid w:val="006F2263"/>
    <w:rsid w:val="006F2365"/>
    <w:rsid w:val="006F3A44"/>
    <w:rsid w:val="006F4F00"/>
    <w:rsid w:val="006F4F29"/>
    <w:rsid w:val="006F5EAC"/>
    <w:rsid w:val="006F61DB"/>
    <w:rsid w:val="00700BEC"/>
    <w:rsid w:val="00701A37"/>
    <w:rsid w:val="00701E1F"/>
    <w:rsid w:val="0070337B"/>
    <w:rsid w:val="0070392B"/>
    <w:rsid w:val="00703A51"/>
    <w:rsid w:val="007041DB"/>
    <w:rsid w:val="007049D8"/>
    <w:rsid w:val="007050FD"/>
    <w:rsid w:val="00705B22"/>
    <w:rsid w:val="00705D8B"/>
    <w:rsid w:val="0070613E"/>
    <w:rsid w:val="0070681F"/>
    <w:rsid w:val="00706B83"/>
    <w:rsid w:val="007071C4"/>
    <w:rsid w:val="00707305"/>
    <w:rsid w:val="0071064A"/>
    <w:rsid w:val="00710910"/>
    <w:rsid w:val="007110FB"/>
    <w:rsid w:val="00711B88"/>
    <w:rsid w:val="00712719"/>
    <w:rsid w:val="00712956"/>
    <w:rsid w:val="0071299C"/>
    <w:rsid w:val="00712ED9"/>
    <w:rsid w:val="007134B2"/>
    <w:rsid w:val="00713EA9"/>
    <w:rsid w:val="0071433D"/>
    <w:rsid w:val="007144F2"/>
    <w:rsid w:val="0071452E"/>
    <w:rsid w:val="00714666"/>
    <w:rsid w:val="00714906"/>
    <w:rsid w:val="0071508A"/>
    <w:rsid w:val="0071511C"/>
    <w:rsid w:val="00715F21"/>
    <w:rsid w:val="00717062"/>
    <w:rsid w:val="007172F0"/>
    <w:rsid w:val="00717634"/>
    <w:rsid w:val="0071785F"/>
    <w:rsid w:val="00720627"/>
    <w:rsid w:val="00721785"/>
    <w:rsid w:val="00721B70"/>
    <w:rsid w:val="0072264D"/>
    <w:rsid w:val="00722C2A"/>
    <w:rsid w:val="00723328"/>
    <w:rsid w:val="00723DBF"/>
    <w:rsid w:val="007240E6"/>
    <w:rsid w:val="0072433D"/>
    <w:rsid w:val="00725140"/>
    <w:rsid w:val="00725D4C"/>
    <w:rsid w:val="00726680"/>
    <w:rsid w:val="00726DAA"/>
    <w:rsid w:val="007275BE"/>
    <w:rsid w:val="0073145C"/>
    <w:rsid w:val="007323D0"/>
    <w:rsid w:val="0073357C"/>
    <w:rsid w:val="00733585"/>
    <w:rsid w:val="007335FA"/>
    <w:rsid w:val="0073394F"/>
    <w:rsid w:val="00734C42"/>
    <w:rsid w:val="0073512D"/>
    <w:rsid w:val="00735E5F"/>
    <w:rsid w:val="007360FA"/>
    <w:rsid w:val="00736EF7"/>
    <w:rsid w:val="0073706A"/>
    <w:rsid w:val="007379EC"/>
    <w:rsid w:val="007379FC"/>
    <w:rsid w:val="00737AA3"/>
    <w:rsid w:val="00740A50"/>
    <w:rsid w:val="00740B94"/>
    <w:rsid w:val="00741BA9"/>
    <w:rsid w:val="00741CB2"/>
    <w:rsid w:val="00741CF6"/>
    <w:rsid w:val="00741FF2"/>
    <w:rsid w:val="007420C2"/>
    <w:rsid w:val="0074242B"/>
    <w:rsid w:val="0074313D"/>
    <w:rsid w:val="007436AF"/>
    <w:rsid w:val="007446BE"/>
    <w:rsid w:val="00745ED1"/>
    <w:rsid w:val="00746086"/>
    <w:rsid w:val="007460CA"/>
    <w:rsid w:val="007460F0"/>
    <w:rsid w:val="00746963"/>
    <w:rsid w:val="00747490"/>
    <w:rsid w:val="00747D20"/>
    <w:rsid w:val="00750160"/>
    <w:rsid w:val="007508EE"/>
    <w:rsid w:val="00750C0F"/>
    <w:rsid w:val="00750E13"/>
    <w:rsid w:val="0075217B"/>
    <w:rsid w:val="007527CB"/>
    <w:rsid w:val="00753438"/>
    <w:rsid w:val="00753C0B"/>
    <w:rsid w:val="00753CE6"/>
    <w:rsid w:val="00753D24"/>
    <w:rsid w:val="007542C4"/>
    <w:rsid w:val="00754359"/>
    <w:rsid w:val="007548FC"/>
    <w:rsid w:val="0075493C"/>
    <w:rsid w:val="0075616B"/>
    <w:rsid w:val="007576AE"/>
    <w:rsid w:val="007604F5"/>
    <w:rsid w:val="00760733"/>
    <w:rsid w:val="0076163F"/>
    <w:rsid w:val="007616E4"/>
    <w:rsid w:val="007618F5"/>
    <w:rsid w:val="0076226B"/>
    <w:rsid w:val="007622F3"/>
    <w:rsid w:val="0076295E"/>
    <w:rsid w:val="00763067"/>
    <w:rsid w:val="00764216"/>
    <w:rsid w:val="00764955"/>
    <w:rsid w:val="00765339"/>
    <w:rsid w:val="00765AA2"/>
    <w:rsid w:val="00765C58"/>
    <w:rsid w:val="00766C22"/>
    <w:rsid w:val="007671E2"/>
    <w:rsid w:val="0076726D"/>
    <w:rsid w:val="00767BD4"/>
    <w:rsid w:val="00767D23"/>
    <w:rsid w:val="00767EAD"/>
    <w:rsid w:val="007715FC"/>
    <w:rsid w:val="00771E8E"/>
    <w:rsid w:val="00771F70"/>
    <w:rsid w:val="0077232B"/>
    <w:rsid w:val="007728C3"/>
    <w:rsid w:val="00772C88"/>
    <w:rsid w:val="007739BB"/>
    <w:rsid w:val="00774052"/>
    <w:rsid w:val="007741F2"/>
    <w:rsid w:val="007745D4"/>
    <w:rsid w:val="0077469E"/>
    <w:rsid w:val="0077481E"/>
    <w:rsid w:val="0077490C"/>
    <w:rsid w:val="00774D43"/>
    <w:rsid w:val="00774DA4"/>
    <w:rsid w:val="00775558"/>
    <w:rsid w:val="007758AE"/>
    <w:rsid w:val="007767B5"/>
    <w:rsid w:val="00777DA4"/>
    <w:rsid w:val="00780AFD"/>
    <w:rsid w:val="00780EAB"/>
    <w:rsid w:val="00781085"/>
    <w:rsid w:val="007815F0"/>
    <w:rsid w:val="00781B7A"/>
    <w:rsid w:val="0078208C"/>
    <w:rsid w:val="00782F7D"/>
    <w:rsid w:val="00783307"/>
    <w:rsid w:val="00783411"/>
    <w:rsid w:val="00783DE1"/>
    <w:rsid w:val="00783FDA"/>
    <w:rsid w:val="00784034"/>
    <w:rsid w:val="00784E66"/>
    <w:rsid w:val="007854B9"/>
    <w:rsid w:val="00785788"/>
    <w:rsid w:val="00785EE7"/>
    <w:rsid w:val="00785FE6"/>
    <w:rsid w:val="0078626C"/>
    <w:rsid w:val="007863D2"/>
    <w:rsid w:val="007877CD"/>
    <w:rsid w:val="00787A3A"/>
    <w:rsid w:val="00790A49"/>
    <w:rsid w:val="0079116A"/>
    <w:rsid w:val="0079117F"/>
    <w:rsid w:val="00791FA7"/>
    <w:rsid w:val="00792167"/>
    <w:rsid w:val="007929A2"/>
    <w:rsid w:val="00792EEA"/>
    <w:rsid w:val="007937A7"/>
    <w:rsid w:val="0079382D"/>
    <w:rsid w:val="00794A3B"/>
    <w:rsid w:val="00794A4A"/>
    <w:rsid w:val="00794C80"/>
    <w:rsid w:val="007950CF"/>
    <w:rsid w:val="007952B1"/>
    <w:rsid w:val="0079540C"/>
    <w:rsid w:val="00795833"/>
    <w:rsid w:val="0079692F"/>
    <w:rsid w:val="00797CE5"/>
    <w:rsid w:val="007A00E6"/>
    <w:rsid w:val="007A02C7"/>
    <w:rsid w:val="007A1234"/>
    <w:rsid w:val="007A1827"/>
    <w:rsid w:val="007A1EBF"/>
    <w:rsid w:val="007A29F7"/>
    <w:rsid w:val="007A2EE9"/>
    <w:rsid w:val="007A3179"/>
    <w:rsid w:val="007A39A4"/>
    <w:rsid w:val="007A3A5A"/>
    <w:rsid w:val="007A3A7B"/>
    <w:rsid w:val="007A434E"/>
    <w:rsid w:val="007A4740"/>
    <w:rsid w:val="007A5097"/>
    <w:rsid w:val="007A53C0"/>
    <w:rsid w:val="007A5561"/>
    <w:rsid w:val="007A5656"/>
    <w:rsid w:val="007A60CB"/>
    <w:rsid w:val="007A63F7"/>
    <w:rsid w:val="007A6DEF"/>
    <w:rsid w:val="007A7477"/>
    <w:rsid w:val="007A7560"/>
    <w:rsid w:val="007A766D"/>
    <w:rsid w:val="007B006A"/>
    <w:rsid w:val="007B08CF"/>
    <w:rsid w:val="007B13E6"/>
    <w:rsid w:val="007B1D5E"/>
    <w:rsid w:val="007B2D3C"/>
    <w:rsid w:val="007B2E13"/>
    <w:rsid w:val="007B2E2B"/>
    <w:rsid w:val="007B3386"/>
    <w:rsid w:val="007B3B23"/>
    <w:rsid w:val="007B3FC7"/>
    <w:rsid w:val="007B4C6A"/>
    <w:rsid w:val="007B4DD0"/>
    <w:rsid w:val="007B54B0"/>
    <w:rsid w:val="007B6427"/>
    <w:rsid w:val="007B660C"/>
    <w:rsid w:val="007B74BA"/>
    <w:rsid w:val="007B79DE"/>
    <w:rsid w:val="007B7D59"/>
    <w:rsid w:val="007C00C0"/>
    <w:rsid w:val="007C0382"/>
    <w:rsid w:val="007C0CF6"/>
    <w:rsid w:val="007C1266"/>
    <w:rsid w:val="007C14DB"/>
    <w:rsid w:val="007C172B"/>
    <w:rsid w:val="007C1CA4"/>
    <w:rsid w:val="007C1DC5"/>
    <w:rsid w:val="007C2426"/>
    <w:rsid w:val="007C25D3"/>
    <w:rsid w:val="007C2FEE"/>
    <w:rsid w:val="007C307C"/>
    <w:rsid w:val="007C3958"/>
    <w:rsid w:val="007C3DA8"/>
    <w:rsid w:val="007C3FCE"/>
    <w:rsid w:val="007C47A9"/>
    <w:rsid w:val="007C49FE"/>
    <w:rsid w:val="007C5226"/>
    <w:rsid w:val="007C5CE5"/>
    <w:rsid w:val="007C6562"/>
    <w:rsid w:val="007C6B4A"/>
    <w:rsid w:val="007C6CB8"/>
    <w:rsid w:val="007C732C"/>
    <w:rsid w:val="007D0344"/>
    <w:rsid w:val="007D0D48"/>
    <w:rsid w:val="007D0F07"/>
    <w:rsid w:val="007D0FDF"/>
    <w:rsid w:val="007D106D"/>
    <w:rsid w:val="007D2305"/>
    <w:rsid w:val="007D319B"/>
    <w:rsid w:val="007D364C"/>
    <w:rsid w:val="007D39A9"/>
    <w:rsid w:val="007D3E1A"/>
    <w:rsid w:val="007D3F4B"/>
    <w:rsid w:val="007D446C"/>
    <w:rsid w:val="007D44F8"/>
    <w:rsid w:val="007D4988"/>
    <w:rsid w:val="007D4D03"/>
    <w:rsid w:val="007D64A4"/>
    <w:rsid w:val="007D667A"/>
    <w:rsid w:val="007D776F"/>
    <w:rsid w:val="007D7E4B"/>
    <w:rsid w:val="007E041A"/>
    <w:rsid w:val="007E05EF"/>
    <w:rsid w:val="007E2275"/>
    <w:rsid w:val="007E2A02"/>
    <w:rsid w:val="007E2B94"/>
    <w:rsid w:val="007E32B0"/>
    <w:rsid w:val="007E33EF"/>
    <w:rsid w:val="007E386F"/>
    <w:rsid w:val="007E5B2E"/>
    <w:rsid w:val="007E5EBD"/>
    <w:rsid w:val="007E758C"/>
    <w:rsid w:val="007E7EE0"/>
    <w:rsid w:val="007F07A6"/>
    <w:rsid w:val="007F2365"/>
    <w:rsid w:val="007F2AD4"/>
    <w:rsid w:val="007F3766"/>
    <w:rsid w:val="007F4348"/>
    <w:rsid w:val="007F54C9"/>
    <w:rsid w:val="007F59D8"/>
    <w:rsid w:val="007F6D91"/>
    <w:rsid w:val="007F6DF4"/>
    <w:rsid w:val="007F745F"/>
    <w:rsid w:val="007F7498"/>
    <w:rsid w:val="007F78E8"/>
    <w:rsid w:val="007F7FFA"/>
    <w:rsid w:val="00800FD0"/>
    <w:rsid w:val="00801365"/>
    <w:rsid w:val="00801647"/>
    <w:rsid w:val="0080194D"/>
    <w:rsid w:val="00802497"/>
    <w:rsid w:val="00802861"/>
    <w:rsid w:val="00803D3D"/>
    <w:rsid w:val="00804EEF"/>
    <w:rsid w:val="008050FB"/>
    <w:rsid w:val="00805876"/>
    <w:rsid w:val="00805B46"/>
    <w:rsid w:val="00805F85"/>
    <w:rsid w:val="008070B3"/>
    <w:rsid w:val="0080772E"/>
    <w:rsid w:val="00807787"/>
    <w:rsid w:val="0081039B"/>
    <w:rsid w:val="00810516"/>
    <w:rsid w:val="008107BE"/>
    <w:rsid w:val="008126E8"/>
    <w:rsid w:val="00813007"/>
    <w:rsid w:val="00813BEA"/>
    <w:rsid w:val="00813C42"/>
    <w:rsid w:val="00814F3C"/>
    <w:rsid w:val="00815749"/>
    <w:rsid w:val="00815C62"/>
    <w:rsid w:val="008160C0"/>
    <w:rsid w:val="0081672E"/>
    <w:rsid w:val="00816C1B"/>
    <w:rsid w:val="0081709D"/>
    <w:rsid w:val="00817F35"/>
    <w:rsid w:val="0082040A"/>
    <w:rsid w:val="00822A19"/>
    <w:rsid w:val="008237FC"/>
    <w:rsid w:val="00823802"/>
    <w:rsid w:val="00823832"/>
    <w:rsid w:val="00823EC6"/>
    <w:rsid w:val="0082403C"/>
    <w:rsid w:val="0082411D"/>
    <w:rsid w:val="00824505"/>
    <w:rsid w:val="00824FB9"/>
    <w:rsid w:val="008253EC"/>
    <w:rsid w:val="0082589F"/>
    <w:rsid w:val="00825C1E"/>
    <w:rsid w:val="00827080"/>
    <w:rsid w:val="0082710A"/>
    <w:rsid w:val="00827AAB"/>
    <w:rsid w:val="00827BAC"/>
    <w:rsid w:val="00827E82"/>
    <w:rsid w:val="00830612"/>
    <w:rsid w:val="00830AB0"/>
    <w:rsid w:val="0083101A"/>
    <w:rsid w:val="00832FB3"/>
    <w:rsid w:val="0083315D"/>
    <w:rsid w:val="0083329A"/>
    <w:rsid w:val="00833306"/>
    <w:rsid w:val="00833527"/>
    <w:rsid w:val="00833A59"/>
    <w:rsid w:val="00834361"/>
    <w:rsid w:val="0083635A"/>
    <w:rsid w:val="00836EA9"/>
    <w:rsid w:val="008373C9"/>
    <w:rsid w:val="008375FB"/>
    <w:rsid w:val="00837A2B"/>
    <w:rsid w:val="008401A0"/>
    <w:rsid w:val="00840543"/>
    <w:rsid w:val="00841B84"/>
    <w:rsid w:val="008425EC"/>
    <w:rsid w:val="00842658"/>
    <w:rsid w:val="00842BB3"/>
    <w:rsid w:val="0084545A"/>
    <w:rsid w:val="0084549D"/>
    <w:rsid w:val="00845CA1"/>
    <w:rsid w:val="00846182"/>
    <w:rsid w:val="00846EE6"/>
    <w:rsid w:val="00847C13"/>
    <w:rsid w:val="00847D49"/>
    <w:rsid w:val="00850288"/>
    <w:rsid w:val="00851722"/>
    <w:rsid w:val="00853D6F"/>
    <w:rsid w:val="00853EB3"/>
    <w:rsid w:val="00854157"/>
    <w:rsid w:val="008548D1"/>
    <w:rsid w:val="008553B9"/>
    <w:rsid w:val="00855BA0"/>
    <w:rsid w:val="00856132"/>
    <w:rsid w:val="008567D9"/>
    <w:rsid w:val="00856A3E"/>
    <w:rsid w:val="00856BEB"/>
    <w:rsid w:val="00856D69"/>
    <w:rsid w:val="0085799F"/>
    <w:rsid w:val="00860D8F"/>
    <w:rsid w:val="00860FEB"/>
    <w:rsid w:val="008623B3"/>
    <w:rsid w:val="0086259D"/>
    <w:rsid w:val="00863506"/>
    <w:rsid w:val="0086367E"/>
    <w:rsid w:val="00863DDC"/>
    <w:rsid w:val="00863FCA"/>
    <w:rsid w:val="0086458E"/>
    <w:rsid w:val="008655B5"/>
    <w:rsid w:val="00865637"/>
    <w:rsid w:val="00865CA3"/>
    <w:rsid w:val="00866122"/>
    <w:rsid w:val="008665A5"/>
    <w:rsid w:val="00866775"/>
    <w:rsid w:val="00866ABA"/>
    <w:rsid w:val="00866AD8"/>
    <w:rsid w:val="0086793A"/>
    <w:rsid w:val="00870288"/>
    <w:rsid w:val="00870614"/>
    <w:rsid w:val="0087099B"/>
    <w:rsid w:val="008709AF"/>
    <w:rsid w:val="0087124B"/>
    <w:rsid w:val="00871725"/>
    <w:rsid w:val="00873727"/>
    <w:rsid w:val="008745F3"/>
    <w:rsid w:val="0087573D"/>
    <w:rsid w:val="00875F8A"/>
    <w:rsid w:val="00876555"/>
    <w:rsid w:val="00876DB0"/>
    <w:rsid w:val="00877470"/>
    <w:rsid w:val="0087748C"/>
    <w:rsid w:val="00877677"/>
    <w:rsid w:val="00877810"/>
    <w:rsid w:val="00877C8E"/>
    <w:rsid w:val="00877E67"/>
    <w:rsid w:val="008818FB"/>
    <w:rsid w:val="00881A30"/>
    <w:rsid w:val="008823EB"/>
    <w:rsid w:val="0088241B"/>
    <w:rsid w:val="00883395"/>
    <w:rsid w:val="008844FA"/>
    <w:rsid w:val="0088475B"/>
    <w:rsid w:val="008850E4"/>
    <w:rsid w:val="00885C90"/>
    <w:rsid w:val="00886012"/>
    <w:rsid w:val="008869DA"/>
    <w:rsid w:val="00886B74"/>
    <w:rsid w:val="00886BF9"/>
    <w:rsid w:val="00886C79"/>
    <w:rsid w:val="00891350"/>
    <w:rsid w:val="0089199E"/>
    <w:rsid w:val="00891D0B"/>
    <w:rsid w:val="00891D72"/>
    <w:rsid w:val="0089203E"/>
    <w:rsid w:val="00892EE3"/>
    <w:rsid w:val="00893528"/>
    <w:rsid w:val="0089367D"/>
    <w:rsid w:val="00893770"/>
    <w:rsid w:val="008941B0"/>
    <w:rsid w:val="0089423F"/>
    <w:rsid w:val="00894281"/>
    <w:rsid w:val="0089471B"/>
    <w:rsid w:val="00894C09"/>
    <w:rsid w:val="008955A5"/>
    <w:rsid w:val="0089602D"/>
    <w:rsid w:val="0089611E"/>
    <w:rsid w:val="00896576"/>
    <w:rsid w:val="008A0530"/>
    <w:rsid w:val="008A0B18"/>
    <w:rsid w:val="008A120E"/>
    <w:rsid w:val="008A1DC8"/>
    <w:rsid w:val="008A2726"/>
    <w:rsid w:val="008A2B55"/>
    <w:rsid w:val="008A36E8"/>
    <w:rsid w:val="008A3B6B"/>
    <w:rsid w:val="008A4265"/>
    <w:rsid w:val="008A443F"/>
    <w:rsid w:val="008A6435"/>
    <w:rsid w:val="008A6DB1"/>
    <w:rsid w:val="008A75CA"/>
    <w:rsid w:val="008B0177"/>
    <w:rsid w:val="008B0E86"/>
    <w:rsid w:val="008B1704"/>
    <w:rsid w:val="008B21D1"/>
    <w:rsid w:val="008B2402"/>
    <w:rsid w:val="008B4832"/>
    <w:rsid w:val="008B50DB"/>
    <w:rsid w:val="008B55B3"/>
    <w:rsid w:val="008B5B4B"/>
    <w:rsid w:val="008B604E"/>
    <w:rsid w:val="008B63DA"/>
    <w:rsid w:val="008B691C"/>
    <w:rsid w:val="008C090F"/>
    <w:rsid w:val="008C0B8F"/>
    <w:rsid w:val="008C0CD1"/>
    <w:rsid w:val="008C1386"/>
    <w:rsid w:val="008C15F3"/>
    <w:rsid w:val="008C1C24"/>
    <w:rsid w:val="008C25A5"/>
    <w:rsid w:val="008C2FB5"/>
    <w:rsid w:val="008C3028"/>
    <w:rsid w:val="008C39C8"/>
    <w:rsid w:val="008C4293"/>
    <w:rsid w:val="008C4623"/>
    <w:rsid w:val="008C4A75"/>
    <w:rsid w:val="008C4F08"/>
    <w:rsid w:val="008C5687"/>
    <w:rsid w:val="008C5818"/>
    <w:rsid w:val="008C5C90"/>
    <w:rsid w:val="008C5DEB"/>
    <w:rsid w:val="008C5EB8"/>
    <w:rsid w:val="008C6F1A"/>
    <w:rsid w:val="008C7478"/>
    <w:rsid w:val="008C79BD"/>
    <w:rsid w:val="008C7B26"/>
    <w:rsid w:val="008D10AF"/>
    <w:rsid w:val="008D192F"/>
    <w:rsid w:val="008D21B5"/>
    <w:rsid w:val="008D273E"/>
    <w:rsid w:val="008D28DF"/>
    <w:rsid w:val="008D2E19"/>
    <w:rsid w:val="008D3573"/>
    <w:rsid w:val="008D3965"/>
    <w:rsid w:val="008D3BBF"/>
    <w:rsid w:val="008D494F"/>
    <w:rsid w:val="008D6602"/>
    <w:rsid w:val="008D68D4"/>
    <w:rsid w:val="008D6E8E"/>
    <w:rsid w:val="008D6E9C"/>
    <w:rsid w:val="008D7292"/>
    <w:rsid w:val="008D72BF"/>
    <w:rsid w:val="008D7A05"/>
    <w:rsid w:val="008E051C"/>
    <w:rsid w:val="008E15F4"/>
    <w:rsid w:val="008E3AFA"/>
    <w:rsid w:val="008E3B88"/>
    <w:rsid w:val="008E3C78"/>
    <w:rsid w:val="008E616C"/>
    <w:rsid w:val="008E6A8C"/>
    <w:rsid w:val="008E7F8C"/>
    <w:rsid w:val="008F0141"/>
    <w:rsid w:val="008F14AC"/>
    <w:rsid w:val="008F1668"/>
    <w:rsid w:val="008F16AE"/>
    <w:rsid w:val="008F184B"/>
    <w:rsid w:val="008F1D22"/>
    <w:rsid w:val="008F23BA"/>
    <w:rsid w:val="008F24D4"/>
    <w:rsid w:val="008F2617"/>
    <w:rsid w:val="008F29B0"/>
    <w:rsid w:val="008F2F3D"/>
    <w:rsid w:val="008F2FFD"/>
    <w:rsid w:val="008F3C88"/>
    <w:rsid w:val="008F3F5F"/>
    <w:rsid w:val="008F42E5"/>
    <w:rsid w:val="008F4BA9"/>
    <w:rsid w:val="008F66FA"/>
    <w:rsid w:val="008F7F73"/>
    <w:rsid w:val="00900014"/>
    <w:rsid w:val="00901A8E"/>
    <w:rsid w:val="0090204D"/>
    <w:rsid w:val="00902CB1"/>
    <w:rsid w:val="00902FD1"/>
    <w:rsid w:val="009036B6"/>
    <w:rsid w:val="00903864"/>
    <w:rsid w:val="00903EA7"/>
    <w:rsid w:val="00904352"/>
    <w:rsid w:val="00904B84"/>
    <w:rsid w:val="0090571B"/>
    <w:rsid w:val="00905BBD"/>
    <w:rsid w:val="00905D8F"/>
    <w:rsid w:val="00906C02"/>
    <w:rsid w:val="00907810"/>
    <w:rsid w:val="00910716"/>
    <w:rsid w:val="00910785"/>
    <w:rsid w:val="00910854"/>
    <w:rsid w:val="0091188C"/>
    <w:rsid w:val="00911EE5"/>
    <w:rsid w:val="00912190"/>
    <w:rsid w:val="0091282F"/>
    <w:rsid w:val="00912D9B"/>
    <w:rsid w:val="00912E4F"/>
    <w:rsid w:val="00913347"/>
    <w:rsid w:val="009137B2"/>
    <w:rsid w:val="00913822"/>
    <w:rsid w:val="00914B8F"/>
    <w:rsid w:val="0091513D"/>
    <w:rsid w:val="009159B4"/>
    <w:rsid w:val="00915AB2"/>
    <w:rsid w:val="00915F7E"/>
    <w:rsid w:val="00916256"/>
    <w:rsid w:val="00921E64"/>
    <w:rsid w:val="00922545"/>
    <w:rsid w:val="0092258A"/>
    <w:rsid w:val="009228E5"/>
    <w:rsid w:val="00922B22"/>
    <w:rsid w:val="009230A8"/>
    <w:rsid w:val="00923278"/>
    <w:rsid w:val="00923463"/>
    <w:rsid w:val="00924808"/>
    <w:rsid w:val="0092525A"/>
    <w:rsid w:val="009252F4"/>
    <w:rsid w:val="00925715"/>
    <w:rsid w:val="00925A2A"/>
    <w:rsid w:val="00926B7C"/>
    <w:rsid w:val="00927DD0"/>
    <w:rsid w:val="00930452"/>
    <w:rsid w:val="0093056C"/>
    <w:rsid w:val="009306BF"/>
    <w:rsid w:val="0093124D"/>
    <w:rsid w:val="009322A1"/>
    <w:rsid w:val="0093238D"/>
    <w:rsid w:val="0093295E"/>
    <w:rsid w:val="009329FD"/>
    <w:rsid w:val="0093359D"/>
    <w:rsid w:val="009335FB"/>
    <w:rsid w:val="00933A09"/>
    <w:rsid w:val="00934CDA"/>
    <w:rsid w:val="00935117"/>
    <w:rsid w:val="009352DA"/>
    <w:rsid w:val="00935A4C"/>
    <w:rsid w:val="0093655D"/>
    <w:rsid w:val="0093771A"/>
    <w:rsid w:val="00937892"/>
    <w:rsid w:val="0094019E"/>
    <w:rsid w:val="00940E98"/>
    <w:rsid w:val="00941543"/>
    <w:rsid w:val="00941AB0"/>
    <w:rsid w:val="00941E51"/>
    <w:rsid w:val="0094275A"/>
    <w:rsid w:val="009427A9"/>
    <w:rsid w:val="00942EBE"/>
    <w:rsid w:val="00943D95"/>
    <w:rsid w:val="00944B94"/>
    <w:rsid w:val="00944CC4"/>
    <w:rsid w:val="00944EC9"/>
    <w:rsid w:val="00945648"/>
    <w:rsid w:val="00946292"/>
    <w:rsid w:val="00946CCF"/>
    <w:rsid w:val="00946DC9"/>
    <w:rsid w:val="009472F5"/>
    <w:rsid w:val="00947430"/>
    <w:rsid w:val="00947794"/>
    <w:rsid w:val="00947AE4"/>
    <w:rsid w:val="009504F0"/>
    <w:rsid w:val="00950A29"/>
    <w:rsid w:val="009514B0"/>
    <w:rsid w:val="00951949"/>
    <w:rsid w:val="00951CE7"/>
    <w:rsid w:val="00951F8C"/>
    <w:rsid w:val="00952883"/>
    <w:rsid w:val="00952D3C"/>
    <w:rsid w:val="0095328A"/>
    <w:rsid w:val="00953486"/>
    <w:rsid w:val="00953D4B"/>
    <w:rsid w:val="009542E1"/>
    <w:rsid w:val="009542FE"/>
    <w:rsid w:val="00954D72"/>
    <w:rsid w:val="00956E3B"/>
    <w:rsid w:val="009576D3"/>
    <w:rsid w:val="00957D24"/>
    <w:rsid w:val="0096014B"/>
    <w:rsid w:val="009607C2"/>
    <w:rsid w:val="00961B01"/>
    <w:rsid w:val="00961F79"/>
    <w:rsid w:val="00962F23"/>
    <w:rsid w:val="009638D4"/>
    <w:rsid w:val="00964CB0"/>
    <w:rsid w:val="00964E65"/>
    <w:rsid w:val="009655CB"/>
    <w:rsid w:val="00965957"/>
    <w:rsid w:val="00965DB2"/>
    <w:rsid w:val="00966187"/>
    <w:rsid w:val="0096643B"/>
    <w:rsid w:val="009665ED"/>
    <w:rsid w:val="00967871"/>
    <w:rsid w:val="00967A12"/>
    <w:rsid w:val="00967AA3"/>
    <w:rsid w:val="00967D9B"/>
    <w:rsid w:val="0097012B"/>
    <w:rsid w:val="009709A1"/>
    <w:rsid w:val="0097258C"/>
    <w:rsid w:val="0097270C"/>
    <w:rsid w:val="009732C0"/>
    <w:rsid w:val="00973324"/>
    <w:rsid w:val="00973B9D"/>
    <w:rsid w:val="009748F4"/>
    <w:rsid w:val="00975631"/>
    <w:rsid w:val="00975E23"/>
    <w:rsid w:val="00975FE2"/>
    <w:rsid w:val="00976FE0"/>
    <w:rsid w:val="00980A5C"/>
    <w:rsid w:val="00980FA2"/>
    <w:rsid w:val="00981C13"/>
    <w:rsid w:val="0098242B"/>
    <w:rsid w:val="00982DCD"/>
    <w:rsid w:val="009839A9"/>
    <w:rsid w:val="00983E9A"/>
    <w:rsid w:val="00985730"/>
    <w:rsid w:val="00985FA8"/>
    <w:rsid w:val="00986318"/>
    <w:rsid w:val="009867B5"/>
    <w:rsid w:val="00986C73"/>
    <w:rsid w:val="00986D95"/>
    <w:rsid w:val="0098750F"/>
    <w:rsid w:val="009879C9"/>
    <w:rsid w:val="00987B16"/>
    <w:rsid w:val="00987B51"/>
    <w:rsid w:val="009919D2"/>
    <w:rsid w:val="00992139"/>
    <w:rsid w:val="009927AC"/>
    <w:rsid w:val="00993B3C"/>
    <w:rsid w:val="00993FFB"/>
    <w:rsid w:val="009957C8"/>
    <w:rsid w:val="00995BBE"/>
    <w:rsid w:val="009961D2"/>
    <w:rsid w:val="00996600"/>
    <w:rsid w:val="009967B0"/>
    <w:rsid w:val="00996BB3"/>
    <w:rsid w:val="00996EF1"/>
    <w:rsid w:val="009A071A"/>
    <w:rsid w:val="009A0AA4"/>
    <w:rsid w:val="009A15FC"/>
    <w:rsid w:val="009A199D"/>
    <w:rsid w:val="009A1EA5"/>
    <w:rsid w:val="009A21E3"/>
    <w:rsid w:val="009A2D45"/>
    <w:rsid w:val="009A2FF2"/>
    <w:rsid w:val="009A306A"/>
    <w:rsid w:val="009A35CD"/>
    <w:rsid w:val="009A4941"/>
    <w:rsid w:val="009A4B6A"/>
    <w:rsid w:val="009A6D74"/>
    <w:rsid w:val="009A7B90"/>
    <w:rsid w:val="009B0CDC"/>
    <w:rsid w:val="009B1E7E"/>
    <w:rsid w:val="009B29F3"/>
    <w:rsid w:val="009B2C84"/>
    <w:rsid w:val="009B3544"/>
    <w:rsid w:val="009B362D"/>
    <w:rsid w:val="009B3885"/>
    <w:rsid w:val="009B3A4F"/>
    <w:rsid w:val="009B576D"/>
    <w:rsid w:val="009B63F5"/>
    <w:rsid w:val="009B661C"/>
    <w:rsid w:val="009B6AD7"/>
    <w:rsid w:val="009B7557"/>
    <w:rsid w:val="009B783E"/>
    <w:rsid w:val="009C0A52"/>
    <w:rsid w:val="009C17BB"/>
    <w:rsid w:val="009C2466"/>
    <w:rsid w:val="009C2B1D"/>
    <w:rsid w:val="009C2C04"/>
    <w:rsid w:val="009C335D"/>
    <w:rsid w:val="009C3409"/>
    <w:rsid w:val="009C34B9"/>
    <w:rsid w:val="009C374E"/>
    <w:rsid w:val="009C3C19"/>
    <w:rsid w:val="009C4B8C"/>
    <w:rsid w:val="009C4CBE"/>
    <w:rsid w:val="009C4EA9"/>
    <w:rsid w:val="009C5156"/>
    <w:rsid w:val="009C5D10"/>
    <w:rsid w:val="009C7F30"/>
    <w:rsid w:val="009C7F92"/>
    <w:rsid w:val="009D065E"/>
    <w:rsid w:val="009D1BA5"/>
    <w:rsid w:val="009D2379"/>
    <w:rsid w:val="009D2EBB"/>
    <w:rsid w:val="009D3659"/>
    <w:rsid w:val="009D3CEA"/>
    <w:rsid w:val="009D4952"/>
    <w:rsid w:val="009D5B75"/>
    <w:rsid w:val="009D6DC3"/>
    <w:rsid w:val="009D71FE"/>
    <w:rsid w:val="009D746C"/>
    <w:rsid w:val="009D7698"/>
    <w:rsid w:val="009D77FD"/>
    <w:rsid w:val="009E0110"/>
    <w:rsid w:val="009E030F"/>
    <w:rsid w:val="009E0A34"/>
    <w:rsid w:val="009E0BF8"/>
    <w:rsid w:val="009E10BE"/>
    <w:rsid w:val="009E16A3"/>
    <w:rsid w:val="009E1D69"/>
    <w:rsid w:val="009E1F11"/>
    <w:rsid w:val="009E1F97"/>
    <w:rsid w:val="009E2D6F"/>
    <w:rsid w:val="009E33DA"/>
    <w:rsid w:val="009E52F1"/>
    <w:rsid w:val="009E5EA4"/>
    <w:rsid w:val="009E5F22"/>
    <w:rsid w:val="009E5F71"/>
    <w:rsid w:val="009E6374"/>
    <w:rsid w:val="009E68AA"/>
    <w:rsid w:val="009E6D69"/>
    <w:rsid w:val="009E6D7A"/>
    <w:rsid w:val="009E7F51"/>
    <w:rsid w:val="009F0746"/>
    <w:rsid w:val="009F1B28"/>
    <w:rsid w:val="009F1C77"/>
    <w:rsid w:val="009F213B"/>
    <w:rsid w:val="009F316C"/>
    <w:rsid w:val="009F32BA"/>
    <w:rsid w:val="009F35BE"/>
    <w:rsid w:val="009F41C4"/>
    <w:rsid w:val="009F45E5"/>
    <w:rsid w:val="009F58B7"/>
    <w:rsid w:val="009F5DD5"/>
    <w:rsid w:val="009F62D0"/>
    <w:rsid w:val="009F636A"/>
    <w:rsid w:val="009F6F75"/>
    <w:rsid w:val="009F7C84"/>
    <w:rsid w:val="009F7D86"/>
    <w:rsid w:val="00A00169"/>
    <w:rsid w:val="00A00F69"/>
    <w:rsid w:val="00A02028"/>
    <w:rsid w:val="00A02232"/>
    <w:rsid w:val="00A024F1"/>
    <w:rsid w:val="00A02C94"/>
    <w:rsid w:val="00A03150"/>
    <w:rsid w:val="00A04B0D"/>
    <w:rsid w:val="00A05265"/>
    <w:rsid w:val="00A06F88"/>
    <w:rsid w:val="00A10286"/>
    <w:rsid w:val="00A105E1"/>
    <w:rsid w:val="00A1150D"/>
    <w:rsid w:val="00A11E03"/>
    <w:rsid w:val="00A12AEA"/>
    <w:rsid w:val="00A12C2E"/>
    <w:rsid w:val="00A14057"/>
    <w:rsid w:val="00A155D3"/>
    <w:rsid w:val="00A157B4"/>
    <w:rsid w:val="00A15842"/>
    <w:rsid w:val="00A15962"/>
    <w:rsid w:val="00A16283"/>
    <w:rsid w:val="00A17486"/>
    <w:rsid w:val="00A200C9"/>
    <w:rsid w:val="00A20B00"/>
    <w:rsid w:val="00A20E65"/>
    <w:rsid w:val="00A2241F"/>
    <w:rsid w:val="00A22913"/>
    <w:rsid w:val="00A22AEA"/>
    <w:rsid w:val="00A23188"/>
    <w:rsid w:val="00A2347A"/>
    <w:rsid w:val="00A239A9"/>
    <w:rsid w:val="00A23B6C"/>
    <w:rsid w:val="00A24617"/>
    <w:rsid w:val="00A2573D"/>
    <w:rsid w:val="00A27595"/>
    <w:rsid w:val="00A30151"/>
    <w:rsid w:val="00A308DC"/>
    <w:rsid w:val="00A30ADC"/>
    <w:rsid w:val="00A30B52"/>
    <w:rsid w:val="00A3113F"/>
    <w:rsid w:val="00A31788"/>
    <w:rsid w:val="00A32C38"/>
    <w:rsid w:val="00A33CF1"/>
    <w:rsid w:val="00A34088"/>
    <w:rsid w:val="00A34F28"/>
    <w:rsid w:val="00A352D3"/>
    <w:rsid w:val="00A35589"/>
    <w:rsid w:val="00A35B33"/>
    <w:rsid w:val="00A35D4A"/>
    <w:rsid w:val="00A35DA0"/>
    <w:rsid w:val="00A35F30"/>
    <w:rsid w:val="00A3601D"/>
    <w:rsid w:val="00A36270"/>
    <w:rsid w:val="00A365B0"/>
    <w:rsid w:val="00A406DA"/>
    <w:rsid w:val="00A4125D"/>
    <w:rsid w:val="00A4210E"/>
    <w:rsid w:val="00A42252"/>
    <w:rsid w:val="00A42E84"/>
    <w:rsid w:val="00A42E89"/>
    <w:rsid w:val="00A43CE5"/>
    <w:rsid w:val="00A442E5"/>
    <w:rsid w:val="00A4464C"/>
    <w:rsid w:val="00A446B6"/>
    <w:rsid w:val="00A446C4"/>
    <w:rsid w:val="00A44A63"/>
    <w:rsid w:val="00A45C0E"/>
    <w:rsid w:val="00A4674A"/>
    <w:rsid w:val="00A47181"/>
    <w:rsid w:val="00A472C6"/>
    <w:rsid w:val="00A476B6"/>
    <w:rsid w:val="00A5004F"/>
    <w:rsid w:val="00A503BF"/>
    <w:rsid w:val="00A509A8"/>
    <w:rsid w:val="00A50BDA"/>
    <w:rsid w:val="00A50C2B"/>
    <w:rsid w:val="00A52EB9"/>
    <w:rsid w:val="00A52F20"/>
    <w:rsid w:val="00A530E7"/>
    <w:rsid w:val="00A530EA"/>
    <w:rsid w:val="00A5369B"/>
    <w:rsid w:val="00A53CD2"/>
    <w:rsid w:val="00A54366"/>
    <w:rsid w:val="00A548B3"/>
    <w:rsid w:val="00A54AD8"/>
    <w:rsid w:val="00A55BDE"/>
    <w:rsid w:val="00A56BFD"/>
    <w:rsid w:val="00A56E94"/>
    <w:rsid w:val="00A57CD2"/>
    <w:rsid w:val="00A61841"/>
    <w:rsid w:val="00A623C1"/>
    <w:rsid w:val="00A637DA"/>
    <w:rsid w:val="00A643CC"/>
    <w:rsid w:val="00A64B96"/>
    <w:rsid w:val="00A64DC8"/>
    <w:rsid w:val="00A659A4"/>
    <w:rsid w:val="00A65E61"/>
    <w:rsid w:val="00A6617B"/>
    <w:rsid w:val="00A67D13"/>
    <w:rsid w:val="00A70550"/>
    <w:rsid w:val="00A70846"/>
    <w:rsid w:val="00A70D62"/>
    <w:rsid w:val="00A7143F"/>
    <w:rsid w:val="00A71DAA"/>
    <w:rsid w:val="00A72562"/>
    <w:rsid w:val="00A725FB"/>
    <w:rsid w:val="00A7302C"/>
    <w:rsid w:val="00A733C2"/>
    <w:rsid w:val="00A73850"/>
    <w:rsid w:val="00A73E45"/>
    <w:rsid w:val="00A743CA"/>
    <w:rsid w:val="00A75358"/>
    <w:rsid w:val="00A754C0"/>
    <w:rsid w:val="00A75DAC"/>
    <w:rsid w:val="00A75FA7"/>
    <w:rsid w:val="00A76B76"/>
    <w:rsid w:val="00A76D85"/>
    <w:rsid w:val="00A76E3C"/>
    <w:rsid w:val="00A76E73"/>
    <w:rsid w:val="00A775C4"/>
    <w:rsid w:val="00A77874"/>
    <w:rsid w:val="00A7790D"/>
    <w:rsid w:val="00A8060D"/>
    <w:rsid w:val="00A814B6"/>
    <w:rsid w:val="00A814D4"/>
    <w:rsid w:val="00A81938"/>
    <w:rsid w:val="00A819C7"/>
    <w:rsid w:val="00A81ED8"/>
    <w:rsid w:val="00A822D4"/>
    <w:rsid w:val="00A8261C"/>
    <w:rsid w:val="00A82B41"/>
    <w:rsid w:val="00A83035"/>
    <w:rsid w:val="00A8344A"/>
    <w:rsid w:val="00A84B1E"/>
    <w:rsid w:val="00A85338"/>
    <w:rsid w:val="00A853B6"/>
    <w:rsid w:val="00A86271"/>
    <w:rsid w:val="00A863CA"/>
    <w:rsid w:val="00A865E0"/>
    <w:rsid w:val="00A86F82"/>
    <w:rsid w:val="00A87597"/>
    <w:rsid w:val="00A87649"/>
    <w:rsid w:val="00A879D8"/>
    <w:rsid w:val="00A90474"/>
    <w:rsid w:val="00A906BC"/>
    <w:rsid w:val="00A906E5"/>
    <w:rsid w:val="00A906E7"/>
    <w:rsid w:val="00A90C86"/>
    <w:rsid w:val="00A90CAA"/>
    <w:rsid w:val="00A91FE7"/>
    <w:rsid w:val="00A951F6"/>
    <w:rsid w:val="00A95A53"/>
    <w:rsid w:val="00A9723F"/>
    <w:rsid w:val="00A97530"/>
    <w:rsid w:val="00A979BC"/>
    <w:rsid w:val="00AA0019"/>
    <w:rsid w:val="00AA0942"/>
    <w:rsid w:val="00AA2092"/>
    <w:rsid w:val="00AA323D"/>
    <w:rsid w:val="00AA3617"/>
    <w:rsid w:val="00AA37DE"/>
    <w:rsid w:val="00AA3A2A"/>
    <w:rsid w:val="00AA4335"/>
    <w:rsid w:val="00AA4981"/>
    <w:rsid w:val="00AA5702"/>
    <w:rsid w:val="00AA5ED7"/>
    <w:rsid w:val="00AA62E5"/>
    <w:rsid w:val="00AA6D54"/>
    <w:rsid w:val="00AB103F"/>
    <w:rsid w:val="00AB11BC"/>
    <w:rsid w:val="00AB1394"/>
    <w:rsid w:val="00AB1E47"/>
    <w:rsid w:val="00AB2504"/>
    <w:rsid w:val="00AB3583"/>
    <w:rsid w:val="00AB4404"/>
    <w:rsid w:val="00AB4A74"/>
    <w:rsid w:val="00AB5268"/>
    <w:rsid w:val="00AB557F"/>
    <w:rsid w:val="00AB5594"/>
    <w:rsid w:val="00AB5625"/>
    <w:rsid w:val="00AB6530"/>
    <w:rsid w:val="00AB6910"/>
    <w:rsid w:val="00AB6EC0"/>
    <w:rsid w:val="00AB757E"/>
    <w:rsid w:val="00AB7C47"/>
    <w:rsid w:val="00AC0CB9"/>
    <w:rsid w:val="00AC0E36"/>
    <w:rsid w:val="00AC14D3"/>
    <w:rsid w:val="00AC25DE"/>
    <w:rsid w:val="00AC28E7"/>
    <w:rsid w:val="00AC2FC7"/>
    <w:rsid w:val="00AC3453"/>
    <w:rsid w:val="00AC3D35"/>
    <w:rsid w:val="00AC3D63"/>
    <w:rsid w:val="00AC4089"/>
    <w:rsid w:val="00AC44EC"/>
    <w:rsid w:val="00AC4A4D"/>
    <w:rsid w:val="00AC51F0"/>
    <w:rsid w:val="00AC6AC5"/>
    <w:rsid w:val="00AC71EE"/>
    <w:rsid w:val="00AC74CE"/>
    <w:rsid w:val="00AC7C18"/>
    <w:rsid w:val="00AC7D5F"/>
    <w:rsid w:val="00AD0820"/>
    <w:rsid w:val="00AD0A6F"/>
    <w:rsid w:val="00AD1595"/>
    <w:rsid w:val="00AD171F"/>
    <w:rsid w:val="00AD2957"/>
    <w:rsid w:val="00AD3EDF"/>
    <w:rsid w:val="00AD48B0"/>
    <w:rsid w:val="00AD4966"/>
    <w:rsid w:val="00AD5165"/>
    <w:rsid w:val="00AD518F"/>
    <w:rsid w:val="00AD5AAD"/>
    <w:rsid w:val="00AD5BE8"/>
    <w:rsid w:val="00AD6122"/>
    <w:rsid w:val="00AD65DF"/>
    <w:rsid w:val="00AD72A3"/>
    <w:rsid w:val="00AE0431"/>
    <w:rsid w:val="00AE0639"/>
    <w:rsid w:val="00AE0679"/>
    <w:rsid w:val="00AE13EC"/>
    <w:rsid w:val="00AE1836"/>
    <w:rsid w:val="00AE1F55"/>
    <w:rsid w:val="00AE1F75"/>
    <w:rsid w:val="00AE1F84"/>
    <w:rsid w:val="00AE2595"/>
    <w:rsid w:val="00AE3130"/>
    <w:rsid w:val="00AE38F2"/>
    <w:rsid w:val="00AE4106"/>
    <w:rsid w:val="00AE44D1"/>
    <w:rsid w:val="00AE49DE"/>
    <w:rsid w:val="00AE597E"/>
    <w:rsid w:val="00AE5DD0"/>
    <w:rsid w:val="00AE6385"/>
    <w:rsid w:val="00AE6599"/>
    <w:rsid w:val="00AE69EC"/>
    <w:rsid w:val="00AE713A"/>
    <w:rsid w:val="00AE7480"/>
    <w:rsid w:val="00AE78CA"/>
    <w:rsid w:val="00AE7A85"/>
    <w:rsid w:val="00AF032D"/>
    <w:rsid w:val="00AF0E68"/>
    <w:rsid w:val="00AF1EAB"/>
    <w:rsid w:val="00AF1F63"/>
    <w:rsid w:val="00AF24DE"/>
    <w:rsid w:val="00AF29E5"/>
    <w:rsid w:val="00AF2A2C"/>
    <w:rsid w:val="00AF2CD1"/>
    <w:rsid w:val="00AF2E90"/>
    <w:rsid w:val="00AF321E"/>
    <w:rsid w:val="00AF34DE"/>
    <w:rsid w:val="00AF51AA"/>
    <w:rsid w:val="00AF66C5"/>
    <w:rsid w:val="00AF7257"/>
    <w:rsid w:val="00AF7951"/>
    <w:rsid w:val="00B002B7"/>
    <w:rsid w:val="00B00F3B"/>
    <w:rsid w:val="00B01016"/>
    <w:rsid w:val="00B02AFF"/>
    <w:rsid w:val="00B02DC0"/>
    <w:rsid w:val="00B02FF6"/>
    <w:rsid w:val="00B05511"/>
    <w:rsid w:val="00B0617B"/>
    <w:rsid w:val="00B06FC9"/>
    <w:rsid w:val="00B07D8B"/>
    <w:rsid w:val="00B07DAC"/>
    <w:rsid w:val="00B10853"/>
    <w:rsid w:val="00B10E73"/>
    <w:rsid w:val="00B120C1"/>
    <w:rsid w:val="00B123E7"/>
    <w:rsid w:val="00B1350F"/>
    <w:rsid w:val="00B13906"/>
    <w:rsid w:val="00B13A76"/>
    <w:rsid w:val="00B14CC3"/>
    <w:rsid w:val="00B14E7F"/>
    <w:rsid w:val="00B14FEB"/>
    <w:rsid w:val="00B153D2"/>
    <w:rsid w:val="00B15908"/>
    <w:rsid w:val="00B15C55"/>
    <w:rsid w:val="00B1649A"/>
    <w:rsid w:val="00B217E7"/>
    <w:rsid w:val="00B21D60"/>
    <w:rsid w:val="00B2257A"/>
    <w:rsid w:val="00B22E4B"/>
    <w:rsid w:val="00B23376"/>
    <w:rsid w:val="00B23562"/>
    <w:rsid w:val="00B23E55"/>
    <w:rsid w:val="00B24FF3"/>
    <w:rsid w:val="00B25A65"/>
    <w:rsid w:val="00B25EFF"/>
    <w:rsid w:val="00B26105"/>
    <w:rsid w:val="00B26200"/>
    <w:rsid w:val="00B2691C"/>
    <w:rsid w:val="00B26BFA"/>
    <w:rsid w:val="00B27C6B"/>
    <w:rsid w:val="00B30E34"/>
    <w:rsid w:val="00B30EB0"/>
    <w:rsid w:val="00B311B9"/>
    <w:rsid w:val="00B31610"/>
    <w:rsid w:val="00B316D3"/>
    <w:rsid w:val="00B31762"/>
    <w:rsid w:val="00B330EB"/>
    <w:rsid w:val="00B33616"/>
    <w:rsid w:val="00B33F1D"/>
    <w:rsid w:val="00B34206"/>
    <w:rsid w:val="00B349E4"/>
    <w:rsid w:val="00B34CB9"/>
    <w:rsid w:val="00B35C79"/>
    <w:rsid w:val="00B3699A"/>
    <w:rsid w:val="00B3748D"/>
    <w:rsid w:val="00B40616"/>
    <w:rsid w:val="00B406ED"/>
    <w:rsid w:val="00B408EA"/>
    <w:rsid w:val="00B41802"/>
    <w:rsid w:val="00B424A6"/>
    <w:rsid w:val="00B42DDA"/>
    <w:rsid w:val="00B42E9F"/>
    <w:rsid w:val="00B42FAF"/>
    <w:rsid w:val="00B4331B"/>
    <w:rsid w:val="00B452E6"/>
    <w:rsid w:val="00B46193"/>
    <w:rsid w:val="00B4619D"/>
    <w:rsid w:val="00B46212"/>
    <w:rsid w:val="00B464EC"/>
    <w:rsid w:val="00B466E2"/>
    <w:rsid w:val="00B469E2"/>
    <w:rsid w:val="00B46D87"/>
    <w:rsid w:val="00B46E87"/>
    <w:rsid w:val="00B47382"/>
    <w:rsid w:val="00B474BF"/>
    <w:rsid w:val="00B47EFF"/>
    <w:rsid w:val="00B51810"/>
    <w:rsid w:val="00B529D1"/>
    <w:rsid w:val="00B52EF7"/>
    <w:rsid w:val="00B53229"/>
    <w:rsid w:val="00B53C0A"/>
    <w:rsid w:val="00B5465A"/>
    <w:rsid w:val="00B54C7B"/>
    <w:rsid w:val="00B5531C"/>
    <w:rsid w:val="00B55B30"/>
    <w:rsid w:val="00B5602B"/>
    <w:rsid w:val="00B560FF"/>
    <w:rsid w:val="00B56120"/>
    <w:rsid w:val="00B56AC3"/>
    <w:rsid w:val="00B574CD"/>
    <w:rsid w:val="00B57514"/>
    <w:rsid w:val="00B57714"/>
    <w:rsid w:val="00B57CD6"/>
    <w:rsid w:val="00B60103"/>
    <w:rsid w:val="00B60DFB"/>
    <w:rsid w:val="00B625B2"/>
    <w:rsid w:val="00B62911"/>
    <w:rsid w:val="00B64394"/>
    <w:rsid w:val="00B65530"/>
    <w:rsid w:val="00B65BB7"/>
    <w:rsid w:val="00B65E95"/>
    <w:rsid w:val="00B65F57"/>
    <w:rsid w:val="00B65FC5"/>
    <w:rsid w:val="00B66187"/>
    <w:rsid w:val="00B664EF"/>
    <w:rsid w:val="00B67194"/>
    <w:rsid w:val="00B675CA"/>
    <w:rsid w:val="00B704AB"/>
    <w:rsid w:val="00B70C88"/>
    <w:rsid w:val="00B71865"/>
    <w:rsid w:val="00B7218D"/>
    <w:rsid w:val="00B739D0"/>
    <w:rsid w:val="00B73EC5"/>
    <w:rsid w:val="00B741C3"/>
    <w:rsid w:val="00B7447E"/>
    <w:rsid w:val="00B7451A"/>
    <w:rsid w:val="00B749FD"/>
    <w:rsid w:val="00B74A9E"/>
    <w:rsid w:val="00B750D0"/>
    <w:rsid w:val="00B7523D"/>
    <w:rsid w:val="00B758E3"/>
    <w:rsid w:val="00B7600A"/>
    <w:rsid w:val="00B7769E"/>
    <w:rsid w:val="00B778A2"/>
    <w:rsid w:val="00B80385"/>
    <w:rsid w:val="00B8046A"/>
    <w:rsid w:val="00B8088A"/>
    <w:rsid w:val="00B80A84"/>
    <w:rsid w:val="00B80D2F"/>
    <w:rsid w:val="00B81397"/>
    <w:rsid w:val="00B82059"/>
    <w:rsid w:val="00B821B4"/>
    <w:rsid w:val="00B82600"/>
    <w:rsid w:val="00B839D6"/>
    <w:rsid w:val="00B83DFE"/>
    <w:rsid w:val="00B846F2"/>
    <w:rsid w:val="00B855E9"/>
    <w:rsid w:val="00B857BB"/>
    <w:rsid w:val="00B85884"/>
    <w:rsid w:val="00B871AB"/>
    <w:rsid w:val="00B87306"/>
    <w:rsid w:val="00B87D36"/>
    <w:rsid w:val="00B9073A"/>
    <w:rsid w:val="00B90E55"/>
    <w:rsid w:val="00B917CE"/>
    <w:rsid w:val="00B92A03"/>
    <w:rsid w:val="00B93A7A"/>
    <w:rsid w:val="00B93B43"/>
    <w:rsid w:val="00B93FAA"/>
    <w:rsid w:val="00B94370"/>
    <w:rsid w:val="00B945A0"/>
    <w:rsid w:val="00B947F0"/>
    <w:rsid w:val="00B9481C"/>
    <w:rsid w:val="00B9482A"/>
    <w:rsid w:val="00B952E5"/>
    <w:rsid w:val="00B956C2"/>
    <w:rsid w:val="00B96477"/>
    <w:rsid w:val="00B97096"/>
    <w:rsid w:val="00B97445"/>
    <w:rsid w:val="00B97CCC"/>
    <w:rsid w:val="00BA0357"/>
    <w:rsid w:val="00BA1366"/>
    <w:rsid w:val="00BA1AF1"/>
    <w:rsid w:val="00BA1D30"/>
    <w:rsid w:val="00BA2892"/>
    <w:rsid w:val="00BA2F61"/>
    <w:rsid w:val="00BA3271"/>
    <w:rsid w:val="00BA3613"/>
    <w:rsid w:val="00BA3663"/>
    <w:rsid w:val="00BA37DE"/>
    <w:rsid w:val="00BA403E"/>
    <w:rsid w:val="00BA40A8"/>
    <w:rsid w:val="00BA49E5"/>
    <w:rsid w:val="00BA4B87"/>
    <w:rsid w:val="00BA6F5C"/>
    <w:rsid w:val="00BA7C71"/>
    <w:rsid w:val="00BB0264"/>
    <w:rsid w:val="00BB0667"/>
    <w:rsid w:val="00BB1125"/>
    <w:rsid w:val="00BB1470"/>
    <w:rsid w:val="00BB1BD7"/>
    <w:rsid w:val="00BB2230"/>
    <w:rsid w:val="00BB254F"/>
    <w:rsid w:val="00BB2798"/>
    <w:rsid w:val="00BB2B67"/>
    <w:rsid w:val="00BB312D"/>
    <w:rsid w:val="00BB3A34"/>
    <w:rsid w:val="00BB4B30"/>
    <w:rsid w:val="00BB4EA5"/>
    <w:rsid w:val="00BB5649"/>
    <w:rsid w:val="00BB618A"/>
    <w:rsid w:val="00BB667B"/>
    <w:rsid w:val="00BB6AFA"/>
    <w:rsid w:val="00BB76E0"/>
    <w:rsid w:val="00BB78F7"/>
    <w:rsid w:val="00BB7945"/>
    <w:rsid w:val="00BC0A8F"/>
    <w:rsid w:val="00BC0CB9"/>
    <w:rsid w:val="00BC0F32"/>
    <w:rsid w:val="00BC13A1"/>
    <w:rsid w:val="00BC1438"/>
    <w:rsid w:val="00BC152C"/>
    <w:rsid w:val="00BC1C75"/>
    <w:rsid w:val="00BC236D"/>
    <w:rsid w:val="00BC2BBB"/>
    <w:rsid w:val="00BC30E8"/>
    <w:rsid w:val="00BC320B"/>
    <w:rsid w:val="00BC3A1F"/>
    <w:rsid w:val="00BC3A4C"/>
    <w:rsid w:val="00BC3F1C"/>
    <w:rsid w:val="00BC42D5"/>
    <w:rsid w:val="00BC44D1"/>
    <w:rsid w:val="00BC4568"/>
    <w:rsid w:val="00BC5435"/>
    <w:rsid w:val="00BC57D6"/>
    <w:rsid w:val="00BC5B24"/>
    <w:rsid w:val="00BC7CF0"/>
    <w:rsid w:val="00BD0A89"/>
    <w:rsid w:val="00BD17AE"/>
    <w:rsid w:val="00BD1B01"/>
    <w:rsid w:val="00BD1D01"/>
    <w:rsid w:val="00BD1D9F"/>
    <w:rsid w:val="00BD1FAB"/>
    <w:rsid w:val="00BD2141"/>
    <w:rsid w:val="00BD227A"/>
    <w:rsid w:val="00BD2537"/>
    <w:rsid w:val="00BD27D5"/>
    <w:rsid w:val="00BD2D72"/>
    <w:rsid w:val="00BD30FD"/>
    <w:rsid w:val="00BD3CAF"/>
    <w:rsid w:val="00BD4756"/>
    <w:rsid w:val="00BD4771"/>
    <w:rsid w:val="00BD4CCA"/>
    <w:rsid w:val="00BD5202"/>
    <w:rsid w:val="00BD6908"/>
    <w:rsid w:val="00BD696D"/>
    <w:rsid w:val="00BD7872"/>
    <w:rsid w:val="00BE00A8"/>
    <w:rsid w:val="00BE0612"/>
    <w:rsid w:val="00BE07B1"/>
    <w:rsid w:val="00BE0A64"/>
    <w:rsid w:val="00BE2B08"/>
    <w:rsid w:val="00BE3D22"/>
    <w:rsid w:val="00BE4800"/>
    <w:rsid w:val="00BE4A57"/>
    <w:rsid w:val="00BE4B6F"/>
    <w:rsid w:val="00BE56BC"/>
    <w:rsid w:val="00BE60D6"/>
    <w:rsid w:val="00BE6B1E"/>
    <w:rsid w:val="00BE7433"/>
    <w:rsid w:val="00BE75E2"/>
    <w:rsid w:val="00BE7DB7"/>
    <w:rsid w:val="00BE7F01"/>
    <w:rsid w:val="00BF05DC"/>
    <w:rsid w:val="00BF081E"/>
    <w:rsid w:val="00BF1032"/>
    <w:rsid w:val="00BF294E"/>
    <w:rsid w:val="00BF2CB8"/>
    <w:rsid w:val="00BF3290"/>
    <w:rsid w:val="00BF3B8F"/>
    <w:rsid w:val="00BF474F"/>
    <w:rsid w:val="00BF4852"/>
    <w:rsid w:val="00BF4984"/>
    <w:rsid w:val="00BF4DB5"/>
    <w:rsid w:val="00BF5A38"/>
    <w:rsid w:val="00BF63B8"/>
    <w:rsid w:val="00BF675C"/>
    <w:rsid w:val="00BF68AF"/>
    <w:rsid w:val="00BF699A"/>
    <w:rsid w:val="00BF6DC2"/>
    <w:rsid w:val="00BF7063"/>
    <w:rsid w:val="00BF776F"/>
    <w:rsid w:val="00BF7FC4"/>
    <w:rsid w:val="00C00919"/>
    <w:rsid w:val="00C01C0C"/>
    <w:rsid w:val="00C034B5"/>
    <w:rsid w:val="00C04625"/>
    <w:rsid w:val="00C0486F"/>
    <w:rsid w:val="00C05300"/>
    <w:rsid w:val="00C0536C"/>
    <w:rsid w:val="00C06807"/>
    <w:rsid w:val="00C072BD"/>
    <w:rsid w:val="00C07D7E"/>
    <w:rsid w:val="00C114CF"/>
    <w:rsid w:val="00C11AC6"/>
    <w:rsid w:val="00C129C8"/>
    <w:rsid w:val="00C12ABC"/>
    <w:rsid w:val="00C12EF2"/>
    <w:rsid w:val="00C1378C"/>
    <w:rsid w:val="00C13AFA"/>
    <w:rsid w:val="00C13D00"/>
    <w:rsid w:val="00C1561B"/>
    <w:rsid w:val="00C157A9"/>
    <w:rsid w:val="00C15D3B"/>
    <w:rsid w:val="00C15EE4"/>
    <w:rsid w:val="00C164B1"/>
    <w:rsid w:val="00C16960"/>
    <w:rsid w:val="00C16BC0"/>
    <w:rsid w:val="00C16FB5"/>
    <w:rsid w:val="00C17B03"/>
    <w:rsid w:val="00C17CD8"/>
    <w:rsid w:val="00C17EF0"/>
    <w:rsid w:val="00C20266"/>
    <w:rsid w:val="00C2068A"/>
    <w:rsid w:val="00C20E27"/>
    <w:rsid w:val="00C21536"/>
    <w:rsid w:val="00C2218E"/>
    <w:rsid w:val="00C224B8"/>
    <w:rsid w:val="00C22C3A"/>
    <w:rsid w:val="00C23028"/>
    <w:rsid w:val="00C236B8"/>
    <w:rsid w:val="00C23E0E"/>
    <w:rsid w:val="00C250AE"/>
    <w:rsid w:val="00C25539"/>
    <w:rsid w:val="00C26358"/>
    <w:rsid w:val="00C26B28"/>
    <w:rsid w:val="00C26C96"/>
    <w:rsid w:val="00C26D21"/>
    <w:rsid w:val="00C277A1"/>
    <w:rsid w:val="00C30B5D"/>
    <w:rsid w:val="00C30BF1"/>
    <w:rsid w:val="00C31347"/>
    <w:rsid w:val="00C31DBB"/>
    <w:rsid w:val="00C32F95"/>
    <w:rsid w:val="00C332B3"/>
    <w:rsid w:val="00C33750"/>
    <w:rsid w:val="00C33D19"/>
    <w:rsid w:val="00C344BB"/>
    <w:rsid w:val="00C34A7F"/>
    <w:rsid w:val="00C356FA"/>
    <w:rsid w:val="00C35F57"/>
    <w:rsid w:val="00C366CA"/>
    <w:rsid w:val="00C36BDD"/>
    <w:rsid w:val="00C3720E"/>
    <w:rsid w:val="00C40332"/>
    <w:rsid w:val="00C42036"/>
    <w:rsid w:val="00C4213C"/>
    <w:rsid w:val="00C4368C"/>
    <w:rsid w:val="00C446C9"/>
    <w:rsid w:val="00C44E93"/>
    <w:rsid w:val="00C45A6B"/>
    <w:rsid w:val="00C475FD"/>
    <w:rsid w:val="00C47840"/>
    <w:rsid w:val="00C47A4B"/>
    <w:rsid w:val="00C47F09"/>
    <w:rsid w:val="00C50CF8"/>
    <w:rsid w:val="00C5117E"/>
    <w:rsid w:val="00C51463"/>
    <w:rsid w:val="00C516BA"/>
    <w:rsid w:val="00C52863"/>
    <w:rsid w:val="00C52DBD"/>
    <w:rsid w:val="00C52FC2"/>
    <w:rsid w:val="00C53159"/>
    <w:rsid w:val="00C53667"/>
    <w:rsid w:val="00C53B15"/>
    <w:rsid w:val="00C53F07"/>
    <w:rsid w:val="00C543E6"/>
    <w:rsid w:val="00C54994"/>
    <w:rsid w:val="00C54BCA"/>
    <w:rsid w:val="00C54ED3"/>
    <w:rsid w:val="00C5524B"/>
    <w:rsid w:val="00C553BF"/>
    <w:rsid w:val="00C5640F"/>
    <w:rsid w:val="00C571D7"/>
    <w:rsid w:val="00C60658"/>
    <w:rsid w:val="00C612BE"/>
    <w:rsid w:val="00C61431"/>
    <w:rsid w:val="00C6146A"/>
    <w:rsid w:val="00C62966"/>
    <w:rsid w:val="00C631E9"/>
    <w:rsid w:val="00C63696"/>
    <w:rsid w:val="00C63EE0"/>
    <w:rsid w:val="00C645C6"/>
    <w:rsid w:val="00C6571C"/>
    <w:rsid w:val="00C66C50"/>
    <w:rsid w:val="00C66F71"/>
    <w:rsid w:val="00C67266"/>
    <w:rsid w:val="00C70B44"/>
    <w:rsid w:val="00C70C9E"/>
    <w:rsid w:val="00C7152A"/>
    <w:rsid w:val="00C715DE"/>
    <w:rsid w:val="00C73150"/>
    <w:rsid w:val="00C7442C"/>
    <w:rsid w:val="00C751C5"/>
    <w:rsid w:val="00C75CB4"/>
    <w:rsid w:val="00C76AA5"/>
    <w:rsid w:val="00C76BB1"/>
    <w:rsid w:val="00C77058"/>
    <w:rsid w:val="00C813C6"/>
    <w:rsid w:val="00C82ACD"/>
    <w:rsid w:val="00C830E2"/>
    <w:rsid w:val="00C83107"/>
    <w:rsid w:val="00C866A5"/>
    <w:rsid w:val="00C87670"/>
    <w:rsid w:val="00C879E8"/>
    <w:rsid w:val="00C87CCA"/>
    <w:rsid w:val="00C87F5D"/>
    <w:rsid w:val="00C90246"/>
    <w:rsid w:val="00C91A2A"/>
    <w:rsid w:val="00C91EB5"/>
    <w:rsid w:val="00C92778"/>
    <w:rsid w:val="00C9316D"/>
    <w:rsid w:val="00C943F8"/>
    <w:rsid w:val="00C94F56"/>
    <w:rsid w:val="00C9550F"/>
    <w:rsid w:val="00C95850"/>
    <w:rsid w:val="00C95E43"/>
    <w:rsid w:val="00C96FEF"/>
    <w:rsid w:val="00C97009"/>
    <w:rsid w:val="00C971B5"/>
    <w:rsid w:val="00C97A17"/>
    <w:rsid w:val="00CA09CE"/>
    <w:rsid w:val="00CA0D51"/>
    <w:rsid w:val="00CA0FB0"/>
    <w:rsid w:val="00CA1428"/>
    <w:rsid w:val="00CA196F"/>
    <w:rsid w:val="00CA1F11"/>
    <w:rsid w:val="00CA2125"/>
    <w:rsid w:val="00CA2176"/>
    <w:rsid w:val="00CA3517"/>
    <w:rsid w:val="00CA3985"/>
    <w:rsid w:val="00CA39A0"/>
    <w:rsid w:val="00CA3C88"/>
    <w:rsid w:val="00CA3D1C"/>
    <w:rsid w:val="00CA4E6D"/>
    <w:rsid w:val="00CA54C9"/>
    <w:rsid w:val="00CA58F5"/>
    <w:rsid w:val="00CA6D55"/>
    <w:rsid w:val="00CA6EBE"/>
    <w:rsid w:val="00CA7899"/>
    <w:rsid w:val="00CB0377"/>
    <w:rsid w:val="00CB1027"/>
    <w:rsid w:val="00CB13C4"/>
    <w:rsid w:val="00CB30F2"/>
    <w:rsid w:val="00CB32C5"/>
    <w:rsid w:val="00CB32E6"/>
    <w:rsid w:val="00CB3B38"/>
    <w:rsid w:val="00CB44FB"/>
    <w:rsid w:val="00CB465C"/>
    <w:rsid w:val="00CB4DD6"/>
    <w:rsid w:val="00CB5133"/>
    <w:rsid w:val="00CB59B1"/>
    <w:rsid w:val="00CB65D3"/>
    <w:rsid w:val="00CB7E07"/>
    <w:rsid w:val="00CB7FAA"/>
    <w:rsid w:val="00CB7FB6"/>
    <w:rsid w:val="00CB7FF2"/>
    <w:rsid w:val="00CC02FE"/>
    <w:rsid w:val="00CC082D"/>
    <w:rsid w:val="00CC0B65"/>
    <w:rsid w:val="00CC1199"/>
    <w:rsid w:val="00CC2354"/>
    <w:rsid w:val="00CC28E4"/>
    <w:rsid w:val="00CC2D86"/>
    <w:rsid w:val="00CC2E3A"/>
    <w:rsid w:val="00CC3859"/>
    <w:rsid w:val="00CC3C58"/>
    <w:rsid w:val="00CC3D5C"/>
    <w:rsid w:val="00CC4079"/>
    <w:rsid w:val="00CC47B0"/>
    <w:rsid w:val="00CC537F"/>
    <w:rsid w:val="00CC5794"/>
    <w:rsid w:val="00CC6054"/>
    <w:rsid w:val="00CC64AF"/>
    <w:rsid w:val="00CC6678"/>
    <w:rsid w:val="00CC701B"/>
    <w:rsid w:val="00CC762F"/>
    <w:rsid w:val="00CC7FB7"/>
    <w:rsid w:val="00CD00D8"/>
    <w:rsid w:val="00CD08A0"/>
    <w:rsid w:val="00CD1518"/>
    <w:rsid w:val="00CD2C38"/>
    <w:rsid w:val="00CD3137"/>
    <w:rsid w:val="00CD3468"/>
    <w:rsid w:val="00CD3E22"/>
    <w:rsid w:val="00CD3E81"/>
    <w:rsid w:val="00CD3EC5"/>
    <w:rsid w:val="00CD3EEC"/>
    <w:rsid w:val="00CD426E"/>
    <w:rsid w:val="00CD468F"/>
    <w:rsid w:val="00CD56F0"/>
    <w:rsid w:val="00CD58EF"/>
    <w:rsid w:val="00CD5A38"/>
    <w:rsid w:val="00CD648F"/>
    <w:rsid w:val="00CD6E8A"/>
    <w:rsid w:val="00CE01AA"/>
    <w:rsid w:val="00CE028D"/>
    <w:rsid w:val="00CE03E8"/>
    <w:rsid w:val="00CE0F72"/>
    <w:rsid w:val="00CE1D75"/>
    <w:rsid w:val="00CE21B4"/>
    <w:rsid w:val="00CE319E"/>
    <w:rsid w:val="00CE3253"/>
    <w:rsid w:val="00CE36C2"/>
    <w:rsid w:val="00CE3A51"/>
    <w:rsid w:val="00CE3EAE"/>
    <w:rsid w:val="00CE3FCE"/>
    <w:rsid w:val="00CE5EF2"/>
    <w:rsid w:val="00CE620B"/>
    <w:rsid w:val="00CE7B01"/>
    <w:rsid w:val="00CF0556"/>
    <w:rsid w:val="00CF057A"/>
    <w:rsid w:val="00CF0C0C"/>
    <w:rsid w:val="00CF14ED"/>
    <w:rsid w:val="00CF2E81"/>
    <w:rsid w:val="00CF32A2"/>
    <w:rsid w:val="00CF33D3"/>
    <w:rsid w:val="00CF3CF9"/>
    <w:rsid w:val="00CF3E42"/>
    <w:rsid w:val="00CF4F91"/>
    <w:rsid w:val="00CF5427"/>
    <w:rsid w:val="00CF5549"/>
    <w:rsid w:val="00CF6353"/>
    <w:rsid w:val="00CF65AC"/>
    <w:rsid w:val="00CF6649"/>
    <w:rsid w:val="00CF7806"/>
    <w:rsid w:val="00D000B9"/>
    <w:rsid w:val="00D0145F"/>
    <w:rsid w:val="00D01D77"/>
    <w:rsid w:val="00D02939"/>
    <w:rsid w:val="00D029E7"/>
    <w:rsid w:val="00D02BC9"/>
    <w:rsid w:val="00D03782"/>
    <w:rsid w:val="00D041F4"/>
    <w:rsid w:val="00D04603"/>
    <w:rsid w:val="00D05564"/>
    <w:rsid w:val="00D06B89"/>
    <w:rsid w:val="00D06C55"/>
    <w:rsid w:val="00D0755A"/>
    <w:rsid w:val="00D079F5"/>
    <w:rsid w:val="00D1138F"/>
    <w:rsid w:val="00D1243D"/>
    <w:rsid w:val="00D13753"/>
    <w:rsid w:val="00D13955"/>
    <w:rsid w:val="00D14B5B"/>
    <w:rsid w:val="00D1538F"/>
    <w:rsid w:val="00D153F9"/>
    <w:rsid w:val="00D156C6"/>
    <w:rsid w:val="00D15D38"/>
    <w:rsid w:val="00D16065"/>
    <w:rsid w:val="00D16500"/>
    <w:rsid w:val="00D16A99"/>
    <w:rsid w:val="00D17044"/>
    <w:rsid w:val="00D17DDE"/>
    <w:rsid w:val="00D20A83"/>
    <w:rsid w:val="00D20B47"/>
    <w:rsid w:val="00D20ED1"/>
    <w:rsid w:val="00D211E1"/>
    <w:rsid w:val="00D21BD4"/>
    <w:rsid w:val="00D22EE7"/>
    <w:rsid w:val="00D244B1"/>
    <w:rsid w:val="00D24EAA"/>
    <w:rsid w:val="00D24FEF"/>
    <w:rsid w:val="00D25490"/>
    <w:rsid w:val="00D25F60"/>
    <w:rsid w:val="00D26368"/>
    <w:rsid w:val="00D27409"/>
    <w:rsid w:val="00D276B6"/>
    <w:rsid w:val="00D302C4"/>
    <w:rsid w:val="00D30499"/>
    <w:rsid w:val="00D30536"/>
    <w:rsid w:val="00D30CA8"/>
    <w:rsid w:val="00D31B04"/>
    <w:rsid w:val="00D322C5"/>
    <w:rsid w:val="00D333F3"/>
    <w:rsid w:val="00D33714"/>
    <w:rsid w:val="00D33B33"/>
    <w:rsid w:val="00D340AC"/>
    <w:rsid w:val="00D34501"/>
    <w:rsid w:val="00D34FA2"/>
    <w:rsid w:val="00D3637F"/>
    <w:rsid w:val="00D36685"/>
    <w:rsid w:val="00D36FEC"/>
    <w:rsid w:val="00D37811"/>
    <w:rsid w:val="00D37899"/>
    <w:rsid w:val="00D40FD8"/>
    <w:rsid w:val="00D41307"/>
    <w:rsid w:val="00D43873"/>
    <w:rsid w:val="00D43CF0"/>
    <w:rsid w:val="00D45B84"/>
    <w:rsid w:val="00D45D83"/>
    <w:rsid w:val="00D46006"/>
    <w:rsid w:val="00D47176"/>
    <w:rsid w:val="00D4750E"/>
    <w:rsid w:val="00D478A5"/>
    <w:rsid w:val="00D51007"/>
    <w:rsid w:val="00D51CCD"/>
    <w:rsid w:val="00D525C3"/>
    <w:rsid w:val="00D527FF"/>
    <w:rsid w:val="00D5393B"/>
    <w:rsid w:val="00D54243"/>
    <w:rsid w:val="00D54805"/>
    <w:rsid w:val="00D549A4"/>
    <w:rsid w:val="00D54ED7"/>
    <w:rsid w:val="00D55026"/>
    <w:rsid w:val="00D55188"/>
    <w:rsid w:val="00D5537D"/>
    <w:rsid w:val="00D5661C"/>
    <w:rsid w:val="00D566B3"/>
    <w:rsid w:val="00D569A0"/>
    <w:rsid w:val="00D57466"/>
    <w:rsid w:val="00D57A8B"/>
    <w:rsid w:val="00D605D8"/>
    <w:rsid w:val="00D60ADE"/>
    <w:rsid w:val="00D6141D"/>
    <w:rsid w:val="00D618D7"/>
    <w:rsid w:val="00D61E71"/>
    <w:rsid w:val="00D6367C"/>
    <w:rsid w:val="00D66481"/>
    <w:rsid w:val="00D6670A"/>
    <w:rsid w:val="00D672E8"/>
    <w:rsid w:val="00D672EA"/>
    <w:rsid w:val="00D675CC"/>
    <w:rsid w:val="00D679E8"/>
    <w:rsid w:val="00D67C45"/>
    <w:rsid w:val="00D71215"/>
    <w:rsid w:val="00D71368"/>
    <w:rsid w:val="00D71478"/>
    <w:rsid w:val="00D714D9"/>
    <w:rsid w:val="00D72130"/>
    <w:rsid w:val="00D7219F"/>
    <w:rsid w:val="00D7285C"/>
    <w:rsid w:val="00D72AFA"/>
    <w:rsid w:val="00D73EFF"/>
    <w:rsid w:val="00D73FA5"/>
    <w:rsid w:val="00D74025"/>
    <w:rsid w:val="00D7534C"/>
    <w:rsid w:val="00D756EA"/>
    <w:rsid w:val="00D759DB"/>
    <w:rsid w:val="00D75E01"/>
    <w:rsid w:val="00D76592"/>
    <w:rsid w:val="00D76AF2"/>
    <w:rsid w:val="00D76D41"/>
    <w:rsid w:val="00D76D7E"/>
    <w:rsid w:val="00D7798D"/>
    <w:rsid w:val="00D7799B"/>
    <w:rsid w:val="00D80666"/>
    <w:rsid w:val="00D80D6B"/>
    <w:rsid w:val="00D80EE2"/>
    <w:rsid w:val="00D810C7"/>
    <w:rsid w:val="00D810EF"/>
    <w:rsid w:val="00D8159D"/>
    <w:rsid w:val="00D8197C"/>
    <w:rsid w:val="00D81A5B"/>
    <w:rsid w:val="00D81BDE"/>
    <w:rsid w:val="00D83ADA"/>
    <w:rsid w:val="00D83F21"/>
    <w:rsid w:val="00D84CA0"/>
    <w:rsid w:val="00D84FD6"/>
    <w:rsid w:val="00D86723"/>
    <w:rsid w:val="00D87718"/>
    <w:rsid w:val="00D87F3B"/>
    <w:rsid w:val="00D901DF"/>
    <w:rsid w:val="00D9027A"/>
    <w:rsid w:val="00D90A4D"/>
    <w:rsid w:val="00D91456"/>
    <w:rsid w:val="00D9218E"/>
    <w:rsid w:val="00D9238B"/>
    <w:rsid w:val="00D9256A"/>
    <w:rsid w:val="00D92994"/>
    <w:rsid w:val="00D92B38"/>
    <w:rsid w:val="00D93F0E"/>
    <w:rsid w:val="00D94003"/>
    <w:rsid w:val="00D9464E"/>
    <w:rsid w:val="00D94719"/>
    <w:rsid w:val="00D9519A"/>
    <w:rsid w:val="00D95B79"/>
    <w:rsid w:val="00D95D84"/>
    <w:rsid w:val="00D9716E"/>
    <w:rsid w:val="00D977A6"/>
    <w:rsid w:val="00D97DDB"/>
    <w:rsid w:val="00D97F44"/>
    <w:rsid w:val="00DA0037"/>
    <w:rsid w:val="00DA00E2"/>
    <w:rsid w:val="00DA03B4"/>
    <w:rsid w:val="00DA0631"/>
    <w:rsid w:val="00DA06B9"/>
    <w:rsid w:val="00DA1298"/>
    <w:rsid w:val="00DA12A6"/>
    <w:rsid w:val="00DA193B"/>
    <w:rsid w:val="00DA2095"/>
    <w:rsid w:val="00DA2446"/>
    <w:rsid w:val="00DA286B"/>
    <w:rsid w:val="00DA29D7"/>
    <w:rsid w:val="00DA2A93"/>
    <w:rsid w:val="00DA2A98"/>
    <w:rsid w:val="00DA3415"/>
    <w:rsid w:val="00DA4459"/>
    <w:rsid w:val="00DA5679"/>
    <w:rsid w:val="00DA6A64"/>
    <w:rsid w:val="00DA6C92"/>
    <w:rsid w:val="00DA7169"/>
    <w:rsid w:val="00DA7A2E"/>
    <w:rsid w:val="00DB0E38"/>
    <w:rsid w:val="00DB1173"/>
    <w:rsid w:val="00DB1834"/>
    <w:rsid w:val="00DB1ADF"/>
    <w:rsid w:val="00DB26E6"/>
    <w:rsid w:val="00DB2830"/>
    <w:rsid w:val="00DB2D18"/>
    <w:rsid w:val="00DB2F25"/>
    <w:rsid w:val="00DB3C10"/>
    <w:rsid w:val="00DB420E"/>
    <w:rsid w:val="00DB57F0"/>
    <w:rsid w:val="00DB6515"/>
    <w:rsid w:val="00DB65E3"/>
    <w:rsid w:val="00DB7C8A"/>
    <w:rsid w:val="00DC0C04"/>
    <w:rsid w:val="00DC0F5E"/>
    <w:rsid w:val="00DC16CA"/>
    <w:rsid w:val="00DC187F"/>
    <w:rsid w:val="00DC2404"/>
    <w:rsid w:val="00DC29AF"/>
    <w:rsid w:val="00DC29E7"/>
    <w:rsid w:val="00DC2E54"/>
    <w:rsid w:val="00DC447A"/>
    <w:rsid w:val="00DC4956"/>
    <w:rsid w:val="00DC4DB3"/>
    <w:rsid w:val="00DC526C"/>
    <w:rsid w:val="00DC57D8"/>
    <w:rsid w:val="00DC69F3"/>
    <w:rsid w:val="00DC725D"/>
    <w:rsid w:val="00DC73B5"/>
    <w:rsid w:val="00DC7BFE"/>
    <w:rsid w:val="00DD03EA"/>
    <w:rsid w:val="00DD086C"/>
    <w:rsid w:val="00DD0C79"/>
    <w:rsid w:val="00DD150F"/>
    <w:rsid w:val="00DD263E"/>
    <w:rsid w:val="00DD3A44"/>
    <w:rsid w:val="00DD3DD8"/>
    <w:rsid w:val="00DD3EC4"/>
    <w:rsid w:val="00DD3EF2"/>
    <w:rsid w:val="00DD4126"/>
    <w:rsid w:val="00DD4A41"/>
    <w:rsid w:val="00DD4EDC"/>
    <w:rsid w:val="00DD52CE"/>
    <w:rsid w:val="00DD54DA"/>
    <w:rsid w:val="00DD5770"/>
    <w:rsid w:val="00DD5C03"/>
    <w:rsid w:val="00DD5CC7"/>
    <w:rsid w:val="00DD604B"/>
    <w:rsid w:val="00DD64BC"/>
    <w:rsid w:val="00DD6605"/>
    <w:rsid w:val="00DE04FD"/>
    <w:rsid w:val="00DE0EE6"/>
    <w:rsid w:val="00DE1C20"/>
    <w:rsid w:val="00DE1E84"/>
    <w:rsid w:val="00DE2A9B"/>
    <w:rsid w:val="00DE32AE"/>
    <w:rsid w:val="00DE3BEF"/>
    <w:rsid w:val="00DE53F8"/>
    <w:rsid w:val="00DE5EED"/>
    <w:rsid w:val="00DE622A"/>
    <w:rsid w:val="00DE64CC"/>
    <w:rsid w:val="00DE792A"/>
    <w:rsid w:val="00DF0412"/>
    <w:rsid w:val="00DF09A4"/>
    <w:rsid w:val="00DF0F71"/>
    <w:rsid w:val="00DF1A59"/>
    <w:rsid w:val="00DF1F09"/>
    <w:rsid w:val="00DF2972"/>
    <w:rsid w:val="00DF34E4"/>
    <w:rsid w:val="00DF3D4C"/>
    <w:rsid w:val="00DF3E64"/>
    <w:rsid w:val="00DF48F3"/>
    <w:rsid w:val="00DF4FFE"/>
    <w:rsid w:val="00DF5D18"/>
    <w:rsid w:val="00DF71E2"/>
    <w:rsid w:val="00DF7520"/>
    <w:rsid w:val="00DF7B8F"/>
    <w:rsid w:val="00E0088F"/>
    <w:rsid w:val="00E00927"/>
    <w:rsid w:val="00E010EE"/>
    <w:rsid w:val="00E02261"/>
    <w:rsid w:val="00E02489"/>
    <w:rsid w:val="00E028C6"/>
    <w:rsid w:val="00E02C9D"/>
    <w:rsid w:val="00E0306E"/>
    <w:rsid w:val="00E032D4"/>
    <w:rsid w:val="00E034CC"/>
    <w:rsid w:val="00E03524"/>
    <w:rsid w:val="00E03801"/>
    <w:rsid w:val="00E04097"/>
    <w:rsid w:val="00E0421A"/>
    <w:rsid w:val="00E0430D"/>
    <w:rsid w:val="00E0446F"/>
    <w:rsid w:val="00E05230"/>
    <w:rsid w:val="00E05ADD"/>
    <w:rsid w:val="00E063A3"/>
    <w:rsid w:val="00E064AA"/>
    <w:rsid w:val="00E06809"/>
    <w:rsid w:val="00E0734E"/>
    <w:rsid w:val="00E0742C"/>
    <w:rsid w:val="00E07BAD"/>
    <w:rsid w:val="00E07FCD"/>
    <w:rsid w:val="00E103AC"/>
    <w:rsid w:val="00E10587"/>
    <w:rsid w:val="00E10614"/>
    <w:rsid w:val="00E11952"/>
    <w:rsid w:val="00E1198F"/>
    <w:rsid w:val="00E11AB6"/>
    <w:rsid w:val="00E11F48"/>
    <w:rsid w:val="00E121A0"/>
    <w:rsid w:val="00E12B6C"/>
    <w:rsid w:val="00E13182"/>
    <w:rsid w:val="00E1351E"/>
    <w:rsid w:val="00E143DD"/>
    <w:rsid w:val="00E14628"/>
    <w:rsid w:val="00E14F80"/>
    <w:rsid w:val="00E155BD"/>
    <w:rsid w:val="00E155DC"/>
    <w:rsid w:val="00E15FB2"/>
    <w:rsid w:val="00E16252"/>
    <w:rsid w:val="00E16C80"/>
    <w:rsid w:val="00E17203"/>
    <w:rsid w:val="00E200D1"/>
    <w:rsid w:val="00E21B6D"/>
    <w:rsid w:val="00E21C83"/>
    <w:rsid w:val="00E22400"/>
    <w:rsid w:val="00E22A5D"/>
    <w:rsid w:val="00E234C5"/>
    <w:rsid w:val="00E23A46"/>
    <w:rsid w:val="00E24446"/>
    <w:rsid w:val="00E24D04"/>
    <w:rsid w:val="00E256D0"/>
    <w:rsid w:val="00E25936"/>
    <w:rsid w:val="00E262CB"/>
    <w:rsid w:val="00E26487"/>
    <w:rsid w:val="00E270EE"/>
    <w:rsid w:val="00E274CC"/>
    <w:rsid w:val="00E27EF7"/>
    <w:rsid w:val="00E30243"/>
    <w:rsid w:val="00E322C5"/>
    <w:rsid w:val="00E3230F"/>
    <w:rsid w:val="00E323A2"/>
    <w:rsid w:val="00E32427"/>
    <w:rsid w:val="00E32DC4"/>
    <w:rsid w:val="00E331DE"/>
    <w:rsid w:val="00E33FFB"/>
    <w:rsid w:val="00E3479F"/>
    <w:rsid w:val="00E35D3C"/>
    <w:rsid w:val="00E35DA8"/>
    <w:rsid w:val="00E36D8C"/>
    <w:rsid w:val="00E374F2"/>
    <w:rsid w:val="00E376C5"/>
    <w:rsid w:val="00E37951"/>
    <w:rsid w:val="00E37F47"/>
    <w:rsid w:val="00E40168"/>
    <w:rsid w:val="00E40767"/>
    <w:rsid w:val="00E414C1"/>
    <w:rsid w:val="00E4163B"/>
    <w:rsid w:val="00E416F9"/>
    <w:rsid w:val="00E417E6"/>
    <w:rsid w:val="00E4186E"/>
    <w:rsid w:val="00E41DFD"/>
    <w:rsid w:val="00E42391"/>
    <w:rsid w:val="00E423B3"/>
    <w:rsid w:val="00E42568"/>
    <w:rsid w:val="00E42A26"/>
    <w:rsid w:val="00E43F04"/>
    <w:rsid w:val="00E440DB"/>
    <w:rsid w:val="00E442EC"/>
    <w:rsid w:val="00E44714"/>
    <w:rsid w:val="00E449A8"/>
    <w:rsid w:val="00E4577C"/>
    <w:rsid w:val="00E4632A"/>
    <w:rsid w:val="00E469D7"/>
    <w:rsid w:val="00E47766"/>
    <w:rsid w:val="00E47957"/>
    <w:rsid w:val="00E47B1E"/>
    <w:rsid w:val="00E534D2"/>
    <w:rsid w:val="00E54B70"/>
    <w:rsid w:val="00E54F36"/>
    <w:rsid w:val="00E5519C"/>
    <w:rsid w:val="00E566F6"/>
    <w:rsid w:val="00E56B58"/>
    <w:rsid w:val="00E57012"/>
    <w:rsid w:val="00E57062"/>
    <w:rsid w:val="00E57386"/>
    <w:rsid w:val="00E6030F"/>
    <w:rsid w:val="00E61439"/>
    <w:rsid w:val="00E61859"/>
    <w:rsid w:val="00E618FE"/>
    <w:rsid w:val="00E61AD7"/>
    <w:rsid w:val="00E636D2"/>
    <w:rsid w:val="00E64341"/>
    <w:rsid w:val="00E643E8"/>
    <w:rsid w:val="00E6488A"/>
    <w:rsid w:val="00E64C3D"/>
    <w:rsid w:val="00E6507A"/>
    <w:rsid w:val="00E65191"/>
    <w:rsid w:val="00E6559D"/>
    <w:rsid w:val="00E65CCB"/>
    <w:rsid w:val="00E6645A"/>
    <w:rsid w:val="00E66770"/>
    <w:rsid w:val="00E66D12"/>
    <w:rsid w:val="00E66E60"/>
    <w:rsid w:val="00E67A0B"/>
    <w:rsid w:val="00E70668"/>
    <w:rsid w:val="00E70871"/>
    <w:rsid w:val="00E70E45"/>
    <w:rsid w:val="00E7199A"/>
    <w:rsid w:val="00E723DC"/>
    <w:rsid w:val="00E737B6"/>
    <w:rsid w:val="00E739D8"/>
    <w:rsid w:val="00E73EE7"/>
    <w:rsid w:val="00E74492"/>
    <w:rsid w:val="00E74CDA"/>
    <w:rsid w:val="00E7508D"/>
    <w:rsid w:val="00E75768"/>
    <w:rsid w:val="00E76493"/>
    <w:rsid w:val="00E769BE"/>
    <w:rsid w:val="00E76ADE"/>
    <w:rsid w:val="00E76B8A"/>
    <w:rsid w:val="00E77673"/>
    <w:rsid w:val="00E8026E"/>
    <w:rsid w:val="00E81181"/>
    <w:rsid w:val="00E815B0"/>
    <w:rsid w:val="00E81603"/>
    <w:rsid w:val="00E816DA"/>
    <w:rsid w:val="00E82722"/>
    <w:rsid w:val="00E8303F"/>
    <w:rsid w:val="00E83CC6"/>
    <w:rsid w:val="00E83E5C"/>
    <w:rsid w:val="00E84051"/>
    <w:rsid w:val="00E85673"/>
    <w:rsid w:val="00E8579A"/>
    <w:rsid w:val="00E859EE"/>
    <w:rsid w:val="00E86167"/>
    <w:rsid w:val="00E86EA4"/>
    <w:rsid w:val="00E8753A"/>
    <w:rsid w:val="00E87761"/>
    <w:rsid w:val="00E9034D"/>
    <w:rsid w:val="00E90B57"/>
    <w:rsid w:val="00E91ADE"/>
    <w:rsid w:val="00E9256B"/>
    <w:rsid w:val="00E927C0"/>
    <w:rsid w:val="00E93C38"/>
    <w:rsid w:val="00E93D77"/>
    <w:rsid w:val="00E94E1E"/>
    <w:rsid w:val="00E9512C"/>
    <w:rsid w:val="00E951C0"/>
    <w:rsid w:val="00E9545D"/>
    <w:rsid w:val="00E956C1"/>
    <w:rsid w:val="00E966B1"/>
    <w:rsid w:val="00E967E8"/>
    <w:rsid w:val="00E9703E"/>
    <w:rsid w:val="00E97204"/>
    <w:rsid w:val="00EA020B"/>
    <w:rsid w:val="00EA0217"/>
    <w:rsid w:val="00EA0976"/>
    <w:rsid w:val="00EA239B"/>
    <w:rsid w:val="00EA2A67"/>
    <w:rsid w:val="00EA3392"/>
    <w:rsid w:val="00EA46DF"/>
    <w:rsid w:val="00EA4808"/>
    <w:rsid w:val="00EA4B06"/>
    <w:rsid w:val="00EA4F2D"/>
    <w:rsid w:val="00EA5EFA"/>
    <w:rsid w:val="00EA5F94"/>
    <w:rsid w:val="00EA722F"/>
    <w:rsid w:val="00EA73AB"/>
    <w:rsid w:val="00EA7BA2"/>
    <w:rsid w:val="00EB02F2"/>
    <w:rsid w:val="00EB0A35"/>
    <w:rsid w:val="00EB0AB0"/>
    <w:rsid w:val="00EB0D16"/>
    <w:rsid w:val="00EB0DC6"/>
    <w:rsid w:val="00EB13D5"/>
    <w:rsid w:val="00EB1860"/>
    <w:rsid w:val="00EB2ABB"/>
    <w:rsid w:val="00EB2EE9"/>
    <w:rsid w:val="00EB486D"/>
    <w:rsid w:val="00EB52ED"/>
    <w:rsid w:val="00EB53DA"/>
    <w:rsid w:val="00EB545A"/>
    <w:rsid w:val="00EB73F4"/>
    <w:rsid w:val="00EB747E"/>
    <w:rsid w:val="00EB7822"/>
    <w:rsid w:val="00EC058C"/>
    <w:rsid w:val="00EC06D8"/>
    <w:rsid w:val="00EC14DA"/>
    <w:rsid w:val="00EC1B48"/>
    <w:rsid w:val="00EC1ED1"/>
    <w:rsid w:val="00EC46F8"/>
    <w:rsid w:val="00EC5794"/>
    <w:rsid w:val="00EC6142"/>
    <w:rsid w:val="00EC639D"/>
    <w:rsid w:val="00EC6949"/>
    <w:rsid w:val="00EC6F67"/>
    <w:rsid w:val="00EC72FC"/>
    <w:rsid w:val="00EC778D"/>
    <w:rsid w:val="00EC7C0F"/>
    <w:rsid w:val="00ED0710"/>
    <w:rsid w:val="00ED0DE9"/>
    <w:rsid w:val="00ED1FD0"/>
    <w:rsid w:val="00ED2724"/>
    <w:rsid w:val="00ED2B4C"/>
    <w:rsid w:val="00ED2C4C"/>
    <w:rsid w:val="00ED3154"/>
    <w:rsid w:val="00ED36C7"/>
    <w:rsid w:val="00ED5DEF"/>
    <w:rsid w:val="00ED60DA"/>
    <w:rsid w:val="00ED68CC"/>
    <w:rsid w:val="00ED6A4C"/>
    <w:rsid w:val="00ED6D7F"/>
    <w:rsid w:val="00ED75C9"/>
    <w:rsid w:val="00ED78EE"/>
    <w:rsid w:val="00ED7A7F"/>
    <w:rsid w:val="00ED7C97"/>
    <w:rsid w:val="00EE0620"/>
    <w:rsid w:val="00EE147D"/>
    <w:rsid w:val="00EE17E6"/>
    <w:rsid w:val="00EE18AF"/>
    <w:rsid w:val="00EE1DAA"/>
    <w:rsid w:val="00EE2EB0"/>
    <w:rsid w:val="00EE3559"/>
    <w:rsid w:val="00EE5EBA"/>
    <w:rsid w:val="00EE630D"/>
    <w:rsid w:val="00EE752F"/>
    <w:rsid w:val="00EF1093"/>
    <w:rsid w:val="00EF18F3"/>
    <w:rsid w:val="00EF32D4"/>
    <w:rsid w:val="00EF362B"/>
    <w:rsid w:val="00EF38E8"/>
    <w:rsid w:val="00EF45C1"/>
    <w:rsid w:val="00EF4BDC"/>
    <w:rsid w:val="00EF4CDC"/>
    <w:rsid w:val="00EF4D42"/>
    <w:rsid w:val="00EF4E25"/>
    <w:rsid w:val="00EF554D"/>
    <w:rsid w:val="00EF60EE"/>
    <w:rsid w:val="00EF665F"/>
    <w:rsid w:val="00EF705E"/>
    <w:rsid w:val="00EF79AB"/>
    <w:rsid w:val="00EF7E6D"/>
    <w:rsid w:val="00F00F8B"/>
    <w:rsid w:val="00F01C99"/>
    <w:rsid w:val="00F01D2D"/>
    <w:rsid w:val="00F02552"/>
    <w:rsid w:val="00F032C2"/>
    <w:rsid w:val="00F03862"/>
    <w:rsid w:val="00F03CEF"/>
    <w:rsid w:val="00F056EF"/>
    <w:rsid w:val="00F05B0E"/>
    <w:rsid w:val="00F05E4C"/>
    <w:rsid w:val="00F06617"/>
    <w:rsid w:val="00F072CC"/>
    <w:rsid w:val="00F07A9A"/>
    <w:rsid w:val="00F07F5A"/>
    <w:rsid w:val="00F105D6"/>
    <w:rsid w:val="00F11F3D"/>
    <w:rsid w:val="00F123AB"/>
    <w:rsid w:val="00F12E29"/>
    <w:rsid w:val="00F13593"/>
    <w:rsid w:val="00F14B5B"/>
    <w:rsid w:val="00F14C1C"/>
    <w:rsid w:val="00F14CFF"/>
    <w:rsid w:val="00F1502B"/>
    <w:rsid w:val="00F176F1"/>
    <w:rsid w:val="00F2004D"/>
    <w:rsid w:val="00F20636"/>
    <w:rsid w:val="00F219C0"/>
    <w:rsid w:val="00F229D9"/>
    <w:rsid w:val="00F22E2C"/>
    <w:rsid w:val="00F234C8"/>
    <w:rsid w:val="00F23694"/>
    <w:rsid w:val="00F2471B"/>
    <w:rsid w:val="00F25866"/>
    <w:rsid w:val="00F26135"/>
    <w:rsid w:val="00F27784"/>
    <w:rsid w:val="00F27C34"/>
    <w:rsid w:val="00F27E98"/>
    <w:rsid w:val="00F3070F"/>
    <w:rsid w:val="00F311DB"/>
    <w:rsid w:val="00F320CE"/>
    <w:rsid w:val="00F3231A"/>
    <w:rsid w:val="00F33513"/>
    <w:rsid w:val="00F33922"/>
    <w:rsid w:val="00F33990"/>
    <w:rsid w:val="00F33E69"/>
    <w:rsid w:val="00F34A0B"/>
    <w:rsid w:val="00F34A32"/>
    <w:rsid w:val="00F34EB6"/>
    <w:rsid w:val="00F35333"/>
    <w:rsid w:val="00F3533C"/>
    <w:rsid w:val="00F3696B"/>
    <w:rsid w:val="00F37151"/>
    <w:rsid w:val="00F374C5"/>
    <w:rsid w:val="00F4101A"/>
    <w:rsid w:val="00F41035"/>
    <w:rsid w:val="00F41073"/>
    <w:rsid w:val="00F42011"/>
    <w:rsid w:val="00F42323"/>
    <w:rsid w:val="00F423E5"/>
    <w:rsid w:val="00F4264B"/>
    <w:rsid w:val="00F4350D"/>
    <w:rsid w:val="00F43555"/>
    <w:rsid w:val="00F435C3"/>
    <w:rsid w:val="00F43A7E"/>
    <w:rsid w:val="00F45052"/>
    <w:rsid w:val="00F4574A"/>
    <w:rsid w:val="00F459BE"/>
    <w:rsid w:val="00F46359"/>
    <w:rsid w:val="00F46932"/>
    <w:rsid w:val="00F46D66"/>
    <w:rsid w:val="00F46EA6"/>
    <w:rsid w:val="00F4728F"/>
    <w:rsid w:val="00F5047E"/>
    <w:rsid w:val="00F51C9B"/>
    <w:rsid w:val="00F51CA6"/>
    <w:rsid w:val="00F522E8"/>
    <w:rsid w:val="00F52C20"/>
    <w:rsid w:val="00F53001"/>
    <w:rsid w:val="00F53015"/>
    <w:rsid w:val="00F53154"/>
    <w:rsid w:val="00F5330E"/>
    <w:rsid w:val="00F54909"/>
    <w:rsid w:val="00F553C2"/>
    <w:rsid w:val="00F55ECC"/>
    <w:rsid w:val="00F568C9"/>
    <w:rsid w:val="00F5779B"/>
    <w:rsid w:val="00F57CD0"/>
    <w:rsid w:val="00F57CE4"/>
    <w:rsid w:val="00F601CF"/>
    <w:rsid w:val="00F60D13"/>
    <w:rsid w:val="00F61740"/>
    <w:rsid w:val="00F617F8"/>
    <w:rsid w:val="00F6265A"/>
    <w:rsid w:val="00F628BE"/>
    <w:rsid w:val="00F62DF4"/>
    <w:rsid w:val="00F636EB"/>
    <w:rsid w:val="00F63E36"/>
    <w:rsid w:val="00F64196"/>
    <w:rsid w:val="00F6424C"/>
    <w:rsid w:val="00F647CA"/>
    <w:rsid w:val="00F64B79"/>
    <w:rsid w:val="00F6525B"/>
    <w:rsid w:val="00F66232"/>
    <w:rsid w:val="00F6705D"/>
    <w:rsid w:val="00F678C8"/>
    <w:rsid w:val="00F67E35"/>
    <w:rsid w:val="00F67E8B"/>
    <w:rsid w:val="00F71A08"/>
    <w:rsid w:val="00F71F0C"/>
    <w:rsid w:val="00F72020"/>
    <w:rsid w:val="00F720D4"/>
    <w:rsid w:val="00F72243"/>
    <w:rsid w:val="00F7307F"/>
    <w:rsid w:val="00F731D5"/>
    <w:rsid w:val="00F73232"/>
    <w:rsid w:val="00F732C1"/>
    <w:rsid w:val="00F738DA"/>
    <w:rsid w:val="00F73924"/>
    <w:rsid w:val="00F73FA8"/>
    <w:rsid w:val="00F740C2"/>
    <w:rsid w:val="00F746D6"/>
    <w:rsid w:val="00F74C4E"/>
    <w:rsid w:val="00F7561D"/>
    <w:rsid w:val="00F75C09"/>
    <w:rsid w:val="00F7635B"/>
    <w:rsid w:val="00F76399"/>
    <w:rsid w:val="00F8001C"/>
    <w:rsid w:val="00F80E97"/>
    <w:rsid w:val="00F81247"/>
    <w:rsid w:val="00F8140A"/>
    <w:rsid w:val="00F815D3"/>
    <w:rsid w:val="00F81A10"/>
    <w:rsid w:val="00F81F2C"/>
    <w:rsid w:val="00F82150"/>
    <w:rsid w:val="00F82B8B"/>
    <w:rsid w:val="00F82F89"/>
    <w:rsid w:val="00F836B2"/>
    <w:rsid w:val="00F83B75"/>
    <w:rsid w:val="00F84384"/>
    <w:rsid w:val="00F84807"/>
    <w:rsid w:val="00F849F6"/>
    <w:rsid w:val="00F84F18"/>
    <w:rsid w:val="00F85305"/>
    <w:rsid w:val="00F854F5"/>
    <w:rsid w:val="00F85B5F"/>
    <w:rsid w:val="00F861C8"/>
    <w:rsid w:val="00F87A48"/>
    <w:rsid w:val="00F87CFE"/>
    <w:rsid w:val="00F905BF"/>
    <w:rsid w:val="00F9082F"/>
    <w:rsid w:val="00F913D6"/>
    <w:rsid w:val="00F91703"/>
    <w:rsid w:val="00F92473"/>
    <w:rsid w:val="00F925F8"/>
    <w:rsid w:val="00F92FF7"/>
    <w:rsid w:val="00F932FA"/>
    <w:rsid w:val="00F9370C"/>
    <w:rsid w:val="00F93C42"/>
    <w:rsid w:val="00F94253"/>
    <w:rsid w:val="00F94DFA"/>
    <w:rsid w:val="00F95087"/>
    <w:rsid w:val="00F95193"/>
    <w:rsid w:val="00F958BB"/>
    <w:rsid w:val="00F97546"/>
    <w:rsid w:val="00F9757F"/>
    <w:rsid w:val="00F97A9D"/>
    <w:rsid w:val="00F97C94"/>
    <w:rsid w:val="00FA00BC"/>
    <w:rsid w:val="00FA04AF"/>
    <w:rsid w:val="00FA12B7"/>
    <w:rsid w:val="00FA16DA"/>
    <w:rsid w:val="00FA1D40"/>
    <w:rsid w:val="00FA290D"/>
    <w:rsid w:val="00FA2B3A"/>
    <w:rsid w:val="00FA35CE"/>
    <w:rsid w:val="00FA36D3"/>
    <w:rsid w:val="00FA3CAD"/>
    <w:rsid w:val="00FA4650"/>
    <w:rsid w:val="00FA550F"/>
    <w:rsid w:val="00FA58FE"/>
    <w:rsid w:val="00FA70AC"/>
    <w:rsid w:val="00FA748B"/>
    <w:rsid w:val="00FA76FB"/>
    <w:rsid w:val="00FA779A"/>
    <w:rsid w:val="00FA7DD4"/>
    <w:rsid w:val="00FB081A"/>
    <w:rsid w:val="00FB0844"/>
    <w:rsid w:val="00FB24C8"/>
    <w:rsid w:val="00FB34B6"/>
    <w:rsid w:val="00FB3C4C"/>
    <w:rsid w:val="00FB4606"/>
    <w:rsid w:val="00FB4D44"/>
    <w:rsid w:val="00FB5510"/>
    <w:rsid w:val="00FB58F9"/>
    <w:rsid w:val="00FB6EEB"/>
    <w:rsid w:val="00FB73AE"/>
    <w:rsid w:val="00FB7A47"/>
    <w:rsid w:val="00FC2071"/>
    <w:rsid w:val="00FC2541"/>
    <w:rsid w:val="00FC2653"/>
    <w:rsid w:val="00FC2A4F"/>
    <w:rsid w:val="00FC31E4"/>
    <w:rsid w:val="00FC3556"/>
    <w:rsid w:val="00FC3AB3"/>
    <w:rsid w:val="00FC4EBB"/>
    <w:rsid w:val="00FC4F2B"/>
    <w:rsid w:val="00FC5507"/>
    <w:rsid w:val="00FC5519"/>
    <w:rsid w:val="00FC5732"/>
    <w:rsid w:val="00FC587B"/>
    <w:rsid w:val="00FC6A8E"/>
    <w:rsid w:val="00FC6AE3"/>
    <w:rsid w:val="00FD06C3"/>
    <w:rsid w:val="00FD2147"/>
    <w:rsid w:val="00FD236B"/>
    <w:rsid w:val="00FD3DAC"/>
    <w:rsid w:val="00FD464D"/>
    <w:rsid w:val="00FD5231"/>
    <w:rsid w:val="00FD592D"/>
    <w:rsid w:val="00FD5AA9"/>
    <w:rsid w:val="00FD6258"/>
    <w:rsid w:val="00FD6EF8"/>
    <w:rsid w:val="00FD7452"/>
    <w:rsid w:val="00FD772A"/>
    <w:rsid w:val="00FE0171"/>
    <w:rsid w:val="00FE0351"/>
    <w:rsid w:val="00FE06B7"/>
    <w:rsid w:val="00FE0AF7"/>
    <w:rsid w:val="00FE183C"/>
    <w:rsid w:val="00FE1A6E"/>
    <w:rsid w:val="00FE1F76"/>
    <w:rsid w:val="00FE2938"/>
    <w:rsid w:val="00FE2E0A"/>
    <w:rsid w:val="00FE2ED0"/>
    <w:rsid w:val="00FE35EA"/>
    <w:rsid w:val="00FE3F4F"/>
    <w:rsid w:val="00FE4BCD"/>
    <w:rsid w:val="00FE4C6C"/>
    <w:rsid w:val="00FE5028"/>
    <w:rsid w:val="00FE51D3"/>
    <w:rsid w:val="00FE5F77"/>
    <w:rsid w:val="00FE6038"/>
    <w:rsid w:val="00FE6E34"/>
    <w:rsid w:val="00FE6F4D"/>
    <w:rsid w:val="00FE7B54"/>
    <w:rsid w:val="00FE7DAF"/>
    <w:rsid w:val="00FF0268"/>
    <w:rsid w:val="00FF1FD9"/>
    <w:rsid w:val="00FF2D3B"/>
    <w:rsid w:val="00FF2F71"/>
    <w:rsid w:val="00FF3EFA"/>
    <w:rsid w:val="00FF4CAB"/>
    <w:rsid w:val="00FF4D2D"/>
    <w:rsid w:val="00FF5871"/>
    <w:rsid w:val="00FF5C40"/>
    <w:rsid w:val="00FF5FCB"/>
    <w:rsid w:val="00FF666C"/>
    <w:rsid w:val="00FF67AA"/>
    <w:rsid w:val="00FF6A0A"/>
    <w:rsid w:val="00FF7414"/>
    <w:rsid w:val="00FF76BA"/>
    <w:rsid w:val="00FF79A9"/>
    <w:rsid w:val="00FF7F76"/>
    <w:rsid w:val="00FF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endnote text" w:semiHidden="0" w:unhideWhenUsed="0"/>
    <w:lsdException w:name="toa heading" w:semiHidden="0" w:unhideWhenUsed="0"/>
    <w:lsdException w:name="List" w:semiHidden="0" w:unhideWhenUsed="0"/>
    <w:lsdException w:name="List Number"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_Абзац"/>
    <w:qFormat/>
    <w:rsid w:val="00C879E8"/>
    <w:pPr>
      <w:spacing w:line="360" w:lineRule="auto"/>
      <w:ind w:firstLine="720"/>
      <w:jc w:val="both"/>
    </w:pPr>
    <w:rPr>
      <w:rFonts w:ascii="Arial" w:hAnsi="Arial"/>
      <w:sz w:val="24"/>
    </w:rPr>
  </w:style>
  <w:style w:type="paragraph" w:styleId="10">
    <w:name w:val="heading 1"/>
    <w:aliases w:val="_-Раздел"/>
    <w:basedOn w:val="a1"/>
    <w:next w:val="a1"/>
    <w:link w:val="11"/>
    <w:uiPriority w:val="9"/>
    <w:qFormat/>
    <w:rsid w:val="00A45C0E"/>
    <w:pPr>
      <w:keepNext/>
      <w:suppressAutoHyphens/>
      <w:outlineLvl w:val="0"/>
    </w:pPr>
    <w:rPr>
      <w:b/>
      <w:sz w:val="28"/>
      <w:szCs w:val="28"/>
      <w:lang w:eastAsia="en-US"/>
    </w:rPr>
  </w:style>
  <w:style w:type="paragraph" w:styleId="21">
    <w:name w:val="heading 2"/>
    <w:basedOn w:val="a1"/>
    <w:next w:val="a1"/>
    <w:link w:val="22"/>
    <w:qFormat/>
    <w:pPr>
      <w:keepNext/>
      <w:ind w:firstLine="0"/>
      <w:jc w:val="center"/>
      <w:outlineLvl w:val="1"/>
    </w:pPr>
    <w:rPr>
      <w:b/>
      <w:sz w:val="28"/>
    </w:rPr>
  </w:style>
  <w:style w:type="paragraph" w:styleId="31">
    <w:name w:val="heading 3"/>
    <w:basedOn w:val="a1"/>
    <w:next w:val="a1"/>
    <w:qFormat/>
    <w:pPr>
      <w:keepNext/>
      <w:ind w:firstLine="0"/>
      <w:jc w:val="right"/>
      <w:outlineLvl w:val="2"/>
    </w:pPr>
    <w:rPr>
      <w:b/>
    </w:rPr>
  </w:style>
  <w:style w:type="paragraph" w:styleId="4">
    <w:name w:val="heading 4"/>
    <w:aliases w:val="_Раздел"/>
    <w:next w:val="a1"/>
    <w:link w:val="40"/>
    <w:qFormat/>
    <w:rsid w:val="004F1EDF"/>
    <w:pPr>
      <w:spacing w:line="360" w:lineRule="auto"/>
      <w:ind w:firstLine="720"/>
      <w:outlineLvl w:val="3"/>
    </w:pPr>
    <w:rPr>
      <w:rFonts w:ascii="Arial" w:hAnsi="Arial"/>
      <w:b/>
      <w:color w:val="000000"/>
      <w:sz w:val="28"/>
      <w:szCs w:val="32"/>
      <w:lang w:val="fr-FR" w:eastAsia="en-US"/>
    </w:rPr>
  </w:style>
  <w:style w:type="paragraph" w:styleId="50">
    <w:name w:val="heading 5"/>
    <w:basedOn w:val="a1"/>
    <w:next w:val="a1"/>
    <w:qFormat/>
    <w:pPr>
      <w:keepNext/>
      <w:tabs>
        <w:tab w:val="num" w:pos="1080"/>
      </w:tabs>
      <w:spacing w:before="120" w:line="240" w:lineRule="auto"/>
      <w:ind w:left="1077" w:hanging="357"/>
      <w:outlineLvl w:val="4"/>
    </w:pPr>
    <w:rPr>
      <w:b/>
    </w:rPr>
  </w:style>
  <w:style w:type="paragraph" w:styleId="6">
    <w:name w:val="heading 6"/>
    <w:basedOn w:val="50"/>
    <w:next w:val="a1"/>
    <w:qFormat/>
    <w:pPr>
      <w:tabs>
        <w:tab w:val="num" w:pos="360"/>
      </w:tabs>
      <w:suppressAutoHyphens/>
      <w:spacing w:before="60" w:after="240" w:line="230" w:lineRule="exact"/>
      <w:ind w:left="0" w:firstLine="0"/>
      <w:jc w:val="left"/>
      <w:outlineLvl w:val="5"/>
    </w:pPr>
    <w:rPr>
      <w:sz w:val="20"/>
      <w:lang w:val="en-GB"/>
    </w:rPr>
  </w:style>
  <w:style w:type="paragraph" w:styleId="7">
    <w:name w:val="heading 7"/>
    <w:basedOn w:val="6"/>
    <w:next w:val="a1"/>
    <w:qFormat/>
    <w:pPr>
      <w:ind w:left="1080" w:hanging="360"/>
      <w:outlineLvl w:val="6"/>
    </w:pPr>
  </w:style>
  <w:style w:type="paragraph" w:styleId="8">
    <w:name w:val="heading 8"/>
    <w:basedOn w:val="6"/>
    <w:next w:val="a1"/>
    <w:qFormat/>
    <w:pPr>
      <w:ind w:left="1080" w:hanging="360"/>
      <w:outlineLvl w:val="7"/>
    </w:pPr>
  </w:style>
  <w:style w:type="paragraph" w:styleId="9">
    <w:name w:val="heading 9"/>
    <w:basedOn w:val="6"/>
    <w:next w:val="a1"/>
    <w:qFormat/>
    <w:pPr>
      <w:ind w:left="1080"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1"/>
    <w:link w:val="ab"/>
    <w:pPr>
      <w:tabs>
        <w:tab w:val="center" w:pos="4153"/>
        <w:tab w:val="right" w:pos="8306"/>
      </w:tabs>
    </w:pPr>
  </w:style>
  <w:style w:type="paragraph" w:styleId="ac">
    <w:name w:val="footer"/>
    <w:basedOn w:val="a1"/>
    <w:pPr>
      <w:tabs>
        <w:tab w:val="center" w:pos="4153"/>
        <w:tab w:val="right" w:pos="8306"/>
      </w:tabs>
    </w:pPr>
  </w:style>
  <w:style w:type="paragraph" w:styleId="ad">
    <w:name w:val="Title"/>
    <w:basedOn w:val="a1"/>
    <w:link w:val="ae"/>
    <w:qFormat/>
    <w:pPr>
      <w:spacing w:before="120"/>
      <w:ind w:firstLine="0"/>
      <w:jc w:val="center"/>
    </w:pPr>
    <w:rPr>
      <w:b/>
      <w:sz w:val="28"/>
    </w:rPr>
  </w:style>
  <w:style w:type="paragraph" w:styleId="af">
    <w:name w:val="Subtitle"/>
    <w:basedOn w:val="a1"/>
    <w:link w:val="af0"/>
    <w:qFormat/>
    <w:pPr>
      <w:spacing w:before="3480"/>
      <w:ind w:firstLine="0"/>
      <w:jc w:val="center"/>
    </w:pPr>
    <w:rPr>
      <w:b/>
      <w:sz w:val="36"/>
    </w:rPr>
  </w:style>
  <w:style w:type="character" w:styleId="af1">
    <w:name w:val="page number"/>
    <w:basedOn w:val="a7"/>
  </w:style>
  <w:style w:type="paragraph" w:styleId="af2">
    <w:name w:val="Body Text Indent"/>
    <w:basedOn w:val="a1"/>
    <w:pPr>
      <w:widowControl w:val="0"/>
      <w:tabs>
        <w:tab w:val="left" w:pos="720"/>
      </w:tabs>
    </w:pPr>
    <w:rPr>
      <w:snapToGrid w:val="0"/>
    </w:rPr>
  </w:style>
  <w:style w:type="paragraph" w:styleId="23">
    <w:name w:val="Body Text Indent 2"/>
    <w:basedOn w:val="a1"/>
  </w:style>
  <w:style w:type="paragraph" w:customStyle="1" w:styleId="210">
    <w:name w:val="Основной текст 21"/>
    <w:basedOn w:val="a1"/>
    <w:pPr>
      <w:widowControl w:val="0"/>
      <w:tabs>
        <w:tab w:val="left" w:pos="720"/>
      </w:tabs>
      <w:spacing w:after="120" w:line="240" w:lineRule="auto"/>
      <w:ind w:firstLine="0"/>
    </w:pPr>
    <w:rPr>
      <w:sz w:val="20"/>
    </w:rPr>
  </w:style>
  <w:style w:type="paragraph" w:customStyle="1" w:styleId="211">
    <w:name w:val="Основной текст с отступом 21"/>
    <w:basedOn w:val="a1"/>
    <w:pPr>
      <w:widowControl w:val="0"/>
      <w:tabs>
        <w:tab w:val="left" w:pos="720"/>
      </w:tabs>
    </w:pPr>
  </w:style>
  <w:style w:type="paragraph" w:styleId="12">
    <w:name w:val="toc 1"/>
    <w:basedOn w:val="a1"/>
    <w:next w:val="a1"/>
    <w:autoRedefine/>
    <w:rsid w:val="004C6E92"/>
    <w:pPr>
      <w:keepNext/>
      <w:tabs>
        <w:tab w:val="left" w:pos="284"/>
        <w:tab w:val="right" w:leader="dot" w:pos="9628"/>
      </w:tabs>
      <w:spacing w:after="120" w:line="240" w:lineRule="auto"/>
      <w:ind w:left="1134" w:hanging="1134"/>
      <w:jc w:val="left"/>
    </w:pPr>
    <w:rPr>
      <w:noProof/>
    </w:rPr>
  </w:style>
  <w:style w:type="paragraph" w:styleId="24">
    <w:name w:val="toc 2"/>
    <w:basedOn w:val="a1"/>
    <w:next w:val="a1"/>
    <w:autoRedefine/>
    <w:semiHidden/>
    <w:pPr>
      <w:spacing w:after="120" w:line="240" w:lineRule="auto"/>
      <w:ind w:left="220"/>
    </w:pPr>
    <w:rPr>
      <w:sz w:val="22"/>
    </w:rPr>
  </w:style>
  <w:style w:type="paragraph" w:styleId="32">
    <w:name w:val="toc 3"/>
    <w:basedOn w:val="a1"/>
    <w:next w:val="a1"/>
    <w:autoRedefine/>
    <w:semiHidden/>
    <w:pPr>
      <w:spacing w:after="120" w:line="240" w:lineRule="auto"/>
      <w:ind w:left="440"/>
    </w:pPr>
    <w:rPr>
      <w:sz w:val="22"/>
    </w:rPr>
  </w:style>
  <w:style w:type="paragraph" w:styleId="41">
    <w:name w:val="toc 4"/>
    <w:basedOn w:val="a1"/>
    <w:next w:val="a1"/>
    <w:autoRedefine/>
    <w:semiHidden/>
    <w:pPr>
      <w:spacing w:after="120" w:line="240" w:lineRule="auto"/>
      <w:ind w:left="660"/>
    </w:pPr>
    <w:rPr>
      <w:sz w:val="22"/>
    </w:rPr>
  </w:style>
  <w:style w:type="paragraph" w:styleId="51">
    <w:name w:val="toc 5"/>
    <w:basedOn w:val="a1"/>
    <w:next w:val="a1"/>
    <w:autoRedefine/>
    <w:semiHidden/>
    <w:pPr>
      <w:spacing w:after="120" w:line="240" w:lineRule="auto"/>
      <w:ind w:left="880"/>
    </w:pPr>
    <w:rPr>
      <w:sz w:val="22"/>
    </w:rPr>
  </w:style>
  <w:style w:type="paragraph" w:styleId="60">
    <w:name w:val="toc 6"/>
    <w:basedOn w:val="a1"/>
    <w:next w:val="a1"/>
    <w:autoRedefine/>
    <w:semiHidden/>
    <w:pPr>
      <w:spacing w:after="120" w:line="240" w:lineRule="auto"/>
      <w:ind w:left="1100"/>
    </w:pPr>
    <w:rPr>
      <w:sz w:val="22"/>
    </w:rPr>
  </w:style>
  <w:style w:type="paragraph" w:styleId="70">
    <w:name w:val="toc 7"/>
    <w:basedOn w:val="a1"/>
    <w:next w:val="a1"/>
    <w:autoRedefine/>
    <w:semiHidden/>
    <w:pPr>
      <w:spacing w:after="120" w:line="240" w:lineRule="auto"/>
      <w:ind w:left="1320"/>
    </w:pPr>
    <w:rPr>
      <w:sz w:val="22"/>
    </w:rPr>
  </w:style>
  <w:style w:type="paragraph" w:styleId="80">
    <w:name w:val="toc 8"/>
    <w:basedOn w:val="a1"/>
    <w:next w:val="a1"/>
    <w:autoRedefine/>
    <w:semiHidden/>
    <w:pPr>
      <w:spacing w:after="120" w:line="240" w:lineRule="auto"/>
      <w:ind w:left="1540"/>
    </w:pPr>
    <w:rPr>
      <w:sz w:val="22"/>
    </w:rPr>
  </w:style>
  <w:style w:type="paragraph" w:styleId="90">
    <w:name w:val="toc 9"/>
    <w:basedOn w:val="a1"/>
    <w:next w:val="a1"/>
    <w:autoRedefine/>
    <w:semiHidden/>
    <w:pPr>
      <w:spacing w:after="120" w:line="240" w:lineRule="auto"/>
      <w:ind w:left="1760"/>
    </w:pPr>
    <w:rPr>
      <w:sz w:val="22"/>
    </w:rPr>
  </w:style>
  <w:style w:type="character" w:styleId="af3">
    <w:name w:val="footnote reference"/>
    <w:aliases w:val="Appel note de bas de p"/>
    <w:uiPriority w:val="99"/>
    <w:semiHidden/>
    <w:rPr>
      <w:vertAlign w:val="superscript"/>
    </w:rPr>
  </w:style>
  <w:style w:type="paragraph" w:styleId="af4">
    <w:name w:val="footnote text"/>
    <w:basedOn w:val="a1"/>
    <w:link w:val="af5"/>
    <w:uiPriority w:val="99"/>
    <w:semiHidden/>
    <w:pPr>
      <w:spacing w:line="240" w:lineRule="auto"/>
      <w:ind w:firstLine="0"/>
      <w:jc w:val="left"/>
    </w:pPr>
    <w:rPr>
      <w:rFonts w:ascii="Times New Roman" w:hAnsi="Times New Roman"/>
      <w:sz w:val="20"/>
    </w:rPr>
  </w:style>
  <w:style w:type="paragraph" w:customStyle="1" w:styleId="caaieiaie1">
    <w:name w:val="caaieiaie 1"/>
    <w:basedOn w:val="a1"/>
    <w:next w:val="a1"/>
    <w:pPr>
      <w:keepNext/>
      <w:spacing w:line="240" w:lineRule="auto"/>
      <w:ind w:firstLine="0"/>
      <w:jc w:val="left"/>
    </w:pPr>
    <w:rPr>
      <w:sz w:val="28"/>
    </w:rPr>
  </w:style>
  <w:style w:type="paragraph" w:customStyle="1" w:styleId="caaieiaie2">
    <w:name w:val="caaieiaie 2"/>
    <w:basedOn w:val="a1"/>
    <w:next w:val="a1"/>
    <w:pPr>
      <w:keepNext/>
      <w:spacing w:line="240" w:lineRule="auto"/>
      <w:ind w:firstLine="0"/>
      <w:jc w:val="right"/>
    </w:pPr>
    <w:rPr>
      <w:b/>
      <w:sz w:val="28"/>
    </w:rPr>
  </w:style>
  <w:style w:type="paragraph" w:customStyle="1" w:styleId="caaieiaie3">
    <w:name w:val="caaieiaie 3"/>
    <w:basedOn w:val="a1"/>
    <w:next w:val="a1"/>
    <w:pPr>
      <w:keepNext/>
      <w:widowControl w:val="0"/>
      <w:tabs>
        <w:tab w:val="left" w:pos="720"/>
        <w:tab w:val="left" w:pos="2016"/>
        <w:tab w:val="left" w:pos="4608"/>
      </w:tabs>
      <w:spacing w:line="240" w:lineRule="auto"/>
      <w:ind w:firstLine="0"/>
    </w:pPr>
    <w:rPr>
      <w:b/>
      <w:sz w:val="22"/>
    </w:rPr>
  </w:style>
  <w:style w:type="paragraph" w:customStyle="1" w:styleId="caaieiaie4">
    <w:name w:val="caaieiaie 4"/>
    <w:basedOn w:val="a1"/>
    <w:next w:val="a1"/>
    <w:pPr>
      <w:keepNext/>
      <w:widowControl w:val="0"/>
      <w:tabs>
        <w:tab w:val="left" w:pos="720"/>
        <w:tab w:val="left" w:pos="4608"/>
      </w:tabs>
      <w:spacing w:before="120" w:after="120" w:line="240" w:lineRule="auto"/>
      <w:ind w:firstLine="0"/>
    </w:pPr>
    <w:rPr>
      <w:b/>
    </w:rPr>
  </w:style>
  <w:style w:type="character" w:customStyle="1" w:styleId="Iniiaiieoeoo">
    <w:name w:val="Iniiaiie o?eoo"/>
  </w:style>
  <w:style w:type="character" w:customStyle="1" w:styleId="iiianoaieou">
    <w:name w:val="iiia? no?aieou"/>
    <w:basedOn w:val="Iniiaiieoeoo"/>
  </w:style>
  <w:style w:type="paragraph" w:customStyle="1" w:styleId="oaenoniinee">
    <w:name w:val="oaeno niinee"/>
    <w:basedOn w:val="a1"/>
    <w:pPr>
      <w:spacing w:line="240" w:lineRule="auto"/>
      <w:ind w:firstLine="0"/>
      <w:jc w:val="left"/>
    </w:pPr>
    <w:rPr>
      <w:rFonts w:ascii="Times New Roman" w:hAnsi="Times New Roman"/>
      <w:sz w:val="20"/>
    </w:rPr>
  </w:style>
  <w:style w:type="character" w:customStyle="1" w:styleId="ciaeniinee">
    <w:name w:val="ciae niinee"/>
    <w:rPr>
      <w:vertAlign w:val="superscript"/>
    </w:rPr>
  </w:style>
  <w:style w:type="paragraph" w:styleId="af6">
    <w:name w:val="Body Text"/>
    <w:basedOn w:val="a1"/>
    <w:link w:val="af7"/>
    <w:pPr>
      <w:widowControl w:val="0"/>
      <w:tabs>
        <w:tab w:val="left" w:pos="720"/>
        <w:tab w:val="left" w:pos="4608"/>
      </w:tabs>
      <w:spacing w:after="120" w:line="240" w:lineRule="auto"/>
      <w:ind w:firstLine="0"/>
    </w:pPr>
    <w:rPr>
      <w:sz w:val="22"/>
    </w:rPr>
  </w:style>
  <w:style w:type="paragraph" w:customStyle="1" w:styleId="310">
    <w:name w:val="Основной текст 31"/>
    <w:basedOn w:val="a1"/>
    <w:pPr>
      <w:widowControl w:val="0"/>
      <w:tabs>
        <w:tab w:val="left" w:pos="720"/>
        <w:tab w:val="left" w:pos="2016"/>
        <w:tab w:val="left" w:pos="4608"/>
      </w:tabs>
      <w:spacing w:before="120" w:after="120" w:line="240" w:lineRule="auto"/>
      <w:ind w:firstLine="0"/>
    </w:pPr>
    <w:rPr>
      <w:b/>
    </w:rPr>
  </w:style>
  <w:style w:type="paragraph" w:customStyle="1" w:styleId="311">
    <w:name w:val="Основной текст с отступом 31"/>
    <w:basedOn w:val="a1"/>
    <w:pPr>
      <w:widowControl w:val="0"/>
      <w:tabs>
        <w:tab w:val="left" w:pos="720"/>
        <w:tab w:val="left" w:pos="2016"/>
        <w:tab w:val="left" w:pos="4608"/>
      </w:tabs>
      <w:spacing w:after="120" w:line="240" w:lineRule="auto"/>
    </w:pPr>
    <w:rPr>
      <w:b/>
      <w:sz w:val="22"/>
    </w:rPr>
  </w:style>
  <w:style w:type="paragraph" w:styleId="33">
    <w:name w:val="Body Text Indent 3"/>
    <w:basedOn w:val="a1"/>
    <w:pPr>
      <w:spacing w:after="120" w:line="240" w:lineRule="auto"/>
    </w:pPr>
    <w:rPr>
      <w:sz w:val="20"/>
    </w:rPr>
  </w:style>
  <w:style w:type="paragraph" w:styleId="a">
    <w:name w:val="List Bullet"/>
    <w:basedOn w:val="a1"/>
    <w:autoRedefine/>
    <w:pPr>
      <w:numPr>
        <w:numId w:val="1"/>
      </w:numPr>
    </w:pPr>
  </w:style>
  <w:style w:type="paragraph" w:customStyle="1" w:styleId="zzCover">
    <w:name w:val="zzCover"/>
    <w:basedOn w:val="a1"/>
    <w:pPr>
      <w:spacing w:after="220" w:line="230" w:lineRule="atLeast"/>
      <w:ind w:firstLine="0"/>
      <w:jc w:val="right"/>
    </w:pPr>
    <w:rPr>
      <w:b/>
      <w:color w:val="000000"/>
      <w:lang w:val="en-GB"/>
    </w:rPr>
  </w:style>
  <w:style w:type="paragraph" w:customStyle="1" w:styleId="Introduction">
    <w:name w:val="Introduction"/>
    <w:basedOn w:val="a1"/>
    <w:next w:val="a1"/>
    <w:pPr>
      <w:keepNext/>
      <w:pageBreakBefore/>
      <w:tabs>
        <w:tab w:val="left" w:pos="400"/>
      </w:tabs>
      <w:suppressAutoHyphens/>
      <w:spacing w:before="960" w:after="310" w:line="310" w:lineRule="exact"/>
      <w:ind w:firstLine="0"/>
      <w:jc w:val="left"/>
    </w:pPr>
    <w:rPr>
      <w:b/>
      <w:sz w:val="28"/>
      <w:lang w:val="en-GB"/>
    </w:rPr>
  </w:style>
  <w:style w:type="paragraph" w:styleId="2">
    <w:name w:val="List Bullet 2"/>
    <w:basedOn w:val="a1"/>
    <w:autoRedefine/>
    <w:pPr>
      <w:numPr>
        <w:numId w:val="6"/>
      </w:numPr>
    </w:pPr>
  </w:style>
  <w:style w:type="paragraph" w:customStyle="1" w:styleId="RefNorm">
    <w:name w:val="RefNorm"/>
    <w:basedOn w:val="a1"/>
    <w:next w:val="a1"/>
    <w:pPr>
      <w:spacing w:after="240" w:line="230" w:lineRule="atLeast"/>
      <w:ind w:firstLine="0"/>
    </w:pPr>
    <w:rPr>
      <w:sz w:val="20"/>
      <w:lang w:val="en-GB"/>
    </w:rPr>
  </w:style>
  <w:style w:type="paragraph" w:customStyle="1" w:styleId="Definition">
    <w:name w:val="Definition"/>
    <w:basedOn w:val="a1"/>
    <w:next w:val="a1"/>
    <w:pPr>
      <w:spacing w:after="240" w:line="230" w:lineRule="atLeast"/>
      <w:ind w:firstLine="0"/>
    </w:pPr>
    <w:rPr>
      <w:sz w:val="20"/>
      <w:lang w:val="en-GB"/>
    </w:rPr>
  </w:style>
  <w:style w:type="paragraph" w:customStyle="1" w:styleId="Example">
    <w:name w:val="Example"/>
    <w:basedOn w:val="a1"/>
    <w:next w:val="a1"/>
    <w:pPr>
      <w:tabs>
        <w:tab w:val="left" w:pos="1360"/>
      </w:tabs>
      <w:spacing w:after="240" w:line="210" w:lineRule="atLeast"/>
      <w:ind w:firstLine="0"/>
    </w:pPr>
    <w:rPr>
      <w:sz w:val="18"/>
      <w:lang w:val="en-GB"/>
    </w:rPr>
  </w:style>
  <w:style w:type="paragraph" w:customStyle="1" w:styleId="Terms">
    <w:name w:val="Term(s)"/>
    <w:basedOn w:val="a1"/>
    <w:next w:val="Definition"/>
    <w:pPr>
      <w:keepNext/>
      <w:suppressAutoHyphens/>
      <w:spacing w:line="230" w:lineRule="atLeast"/>
      <w:ind w:firstLine="0"/>
      <w:jc w:val="left"/>
    </w:pPr>
    <w:rPr>
      <w:b/>
      <w:sz w:val="20"/>
      <w:lang w:val="en-GB"/>
    </w:rPr>
  </w:style>
  <w:style w:type="paragraph" w:customStyle="1" w:styleId="TermNum">
    <w:name w:val="TermNum"/>
    <w:basedOn w:val="a1"/>
    <w:next w:val="Terms"/>
    <w:pPr>
      <w:keepNext/>
      <w:spacing w:line="230" w:lineRule="atLeast"/>
      <w:ind w:firstLine="0"/>
    </w:pPr>
    <w:rPr>
      <w:b/>
      <w:sz w:val="20"/>
      <w:lang w:val="en-GB"/>
    </w:rPr>
  </w:style>
  <w:style w:type="paragraph" w:customStyle="1" w:styleId="Formula">
    <w:name w:val="Formula"/>
    <w:basedOn w:val="a1"/>
    <w:next w:val="a1"/>
    <w:link w:val="FormulaChar"/>
    <w:pPr>
      <w:tabs>
        <w:tab w:val="right" w:pos="10206"/>
      </w:tabs>
      <w:spacing w:after="220" w:line="240" w:lineRule="auto"/>
      <w:ind w:left="400" w:firstLine="0"/>
      <w:jc w:val="left"/>
    </w:pPr>
    <w:rPr>
      <w:sz w:val="20"/>
      <w:lang w:val="en-GB"/>
    </w:rPr>
  </w:style>
  <w:style w:type="paragraph" w:styleId="a0">
    <w:name w:val="List Number"/>
    <w:basedOn w:val="a1"/>
    <w:uiPriority w:val="99"/>
    <w:pPr>
      <w:numPr>
        <w:numId w:val="3"/>
      </w:numPr>
      <w:tabs>
        <w:tab w:val="left" w:pos="400"/>
      </w:tabs>
      <w:spacing w:after="240" w:line="230" w:lineRule="atLeast"/>
    </w:pPr>
    <w:rPr>
      <w:sz w:val="20"/>
      <w:lang w:val="en-GB"/>
    </w:rPr>
  </w:style>
  <w:style w:type="paragraph" w:customStyle="1" w:styleId="Note">
    <w:name w:val="Note"/>
    <w:basedOn w:val="a1"/>
    <w:next w:val="a1"/>
    <w:link w:val="NoteChar"/>
    <w:pPr>
      <w:tabs>
        <w:tab w:val="left" w:pos="960"/>
      </w:tabs>
      <w:spacing w:after="240" w:line="210" w:lineRule="atLeast"/>
      <w:ind w:firstLine="0"/>
    </w:pPr>
    <w:rPr>
      <w:sz w:val="18"/>
      <w:lang w:val="en-GB"/>
    </w:rPr>
  </w:style>
  <w:style w:type="paragraph" w:styleId="25">
    <w:name w:val="List 2"/>
    <w:basedOn w:val="a1"/>
    <w:pPr>
      <w:spacing w:after="240" w:line="230" w:lineRule="atLeast"/>
      <w:ind w:left="566" w:hanging="283"/>
    </w:pPr>
    <w:rPr>
      <w:sz w:val="20"/>
      <w:lang w:val="en-GB"/>
    </w:rPr>
  </w:style>
  <w:style w:type="paragraph" w:styleId="3">
    <w:name w:val="List Bullet 3"/>
    <w:basedOn w:val="a1"/>
    <w:autoRedefine/>
    <w:pPr>
      <w:numPr>
        <w:numId w:val="2"/>
      </w:numPr>
      <w:spacing w:after="240" w:line="230" w:lineRule="atLeast"/>
    </w:pPr>
    <w:rPr>
      <w:sz w:val="20"/>
    </w:rPr>
  </w:style>
  <w:style w:type="paragraph" w:customStyle="1" w:styleId="a2">
    <w:name w:val="a2"/>
    <w:basedOn w:val="21"/>
    <w:next w:val="a1"/>
    <w:pPr>
      <w:numPr>
        <w:ilvl w:val="1"/>
        <w:numId w:val="7"/>
      </w:numPr>
      <w:tabs>
        <w:tab w:val="left" w:pos="500"/>
        <w:tab w:val="left" w:pos="720"/>
      </w:tabs>
      <w:suppressAutoHyphens/>
      <w:spacing w:before="270" w:after="240" w:line="270" w:lineRule="exact"/>
      <w:jc w:val="left"/>
    </w:pPr>
    <w:rPr>
      <w:sz w:val="24"/>
      <w:lang w:val="en-GB"/>
    </w:rPr>
  </w:style>
  <w:style w:type="paragraph" w:customStyle="1" w:styleId="a3">
    <w:name w:val="a3"/>
    <w:basedOn w:val="31"/>
    <w:next w:val="a1"/>
    <w:pPr>
      <w:numPr>
        <w:ilvl w:val="2"/>
        <w:numId w:val="7"/>
      </w:numPr>
      <w:tabs>
        <w:tab w:val="left" w:pos="640"/>
        <w:tab w:val="left" w:pos="880"/>
      </w:tabs>
      <w:suppressAutoHyphens/>
      <w:spacing w:before="60" w:after="240" w:line="250" w:lineRule="exact"/>
      <w:jc w:val="left"/>
    </w:pPr>
    <w:rPr>
      <w:sz w:val="22"/>
      <w:lang w:val="en-GB"/>
    </w:rPr>
  </w:style>
  <w:style w:type="paragraph" w:customStyle="1" w:styleId="a4">
    <w:name w:val="a4"/>
    <w:basedOn w:val="4"/>
    <w:next w:val="a1"/>
    <w:pPr>
      <w:numPr>
        <w:ilvl w:val="3"/>
        <w:numId w:val="7"/>
      </w:numPr>
      <w:tabs>
        <w:tab w:val="left" w:pos="880"/>
      </w:tabs>
      <w:suppressAutoHyphens/>
      <w:spacing w:before="60" w:after="240" w:line="230" w:lineRule="exact"/>
      <w:ind w:firstLine="0"/>
    </w:pPr>
    <w:rPr>
      <w:sz w:val="20"/>
      <w:lang w:val="en-GB" w:eastAsia="ru-RU"/>
    </w:rPr>
  </w:style>
  <w:style w:type="paragraph" w:customStyle="1" w:styleId="a5">
    <w:name w:val="a5"/>
    <w:basedOn w:val="50"/>
    <w:next w:val="a1"/>
    <w:pPr>
      <w:numPr>
        <w:ilvl w:val="4"/>
        <w:numId w:val="7"/>
      </w:numPr>
      <w:tabs>
        <w:tab w:val="left" w:pos="1140"/>
        <w:tab w:val="left" w:pos="1360"/>
      </w:tabs>
      <w:suppressAutoHyphens/>
      <w:spacing w:before="60" w:after="240" w:line="230" w:lineRule="exact"/>
      <w:ind w:left="0" w:firstLine="0"/>
      <w:jc w:val="left"/>
    </w:pPr>
    <w:rPr>
      <w:sz w:val="20"/>
      <w:lang w:val="en-GB"/>
    </w:rPr>
  </w:style>
  <w:style w:type="paragraph" w:customStyle="1" w:styleId="a6">
    <w:name w:val="a6"/>
    <w:basedOn w:val="6"/>
    <w:next w:val="a1"/>
    <w:pPr>
      <w:numPr>
        <w:ilvl w:val="5"/>
        <w:numId w:val="7"/>
      </w:numPr>
      <w:tabs>
        <w:tab w:val="left" w:pos="1140"/>
        <w:tab w:val="left" w:pos="1360"/>
      </w:tabs>
    </w:pPr>
  </w:style>
  <w:style w:type="paragraph" w:customStyle="1" w:styleId="ANNEX">
    <w:name w:val="ANNEX"/>
    <w:basedOn w:val="a1"/>
    <w:next w:val="a1"/>
    <w:link w:val="ANNEX0"/>
    <w:pPr>
      <w:keepNext/>
      <w:pageBreakBefore/>
      <w:numPr>
        <w:numId w:val="7"/>
      </w:numPr>
      <w:spacing w:after="760" w:line="310" w:lineRule="exact"/>
      <w:ind w:firstLine="0"/>
      <w:jc w:val="center"/>
      <w:outlineLvl w:val="0"/>
    </w:pPr>
    <w:rPr>
      <w:b/>
      <w:sz w:val="28"/>
      <w:lang w:val="en-GB"/>
    </w:rPr>
  </w:style>
  <w:style w:type="character" w:customStyle="1" w:styleId="ANNEX0">
    <w:name w:val="ANNEX Знак"/>
    <w:link w:val="ANNEX"/>
    <w:rsid w:val="006C6C96"/>
    <w:rPr>
      <w:rFonts w:ascii="Arial" w:hAnsi="Arial"/>
      <w:b/>
      <w:sz w:val="28"/>
      <w:lang w:val="en-GB"/>
    </w:rPr>
  </w:style>
  <w:style w:type="paragraph" w:customStyle="1" w:styleId="Figuretitle">
    <w:name w:val="Figure title"/>
    <w:basedOn w:val="a1"/>
    <w:next w:val="a1"/>
    <w:pPr>
      <w:suppressAutoHyphens/>
      <w:spacing w:before="220" w:after="220" w:line="230" w:lineRule="atLeast"/>
      <w:ind w:firstLine="0"/>
      <w:jc w:val="center"/>
    </w:pPr>
    <w:rPr>
      <w:b/>
      <w:sz w:val="20"/>
      <w:lang w:val="en-GB"/>
    </w:rPr>
  </w:style>
  <w:style w:type="paragraph" w:customStyle="1" w:styleId="zzLc5">
    <w:name w:val="zzLc5"/>
    <w:basedOn w:val="a1"/>
    <w:next w:val="a1"/>
    <w:pPr>
      <w:spacing w:after="240" w:line="230" w:lineRule="atLeast"/>
      <w:ind w:firstLine="0"/>
      <w:jc w:val="left"/>
    </w:pPr>
    <w:rPr>
      <w:sz w:val="20"/>
      <w:lang w:val="en-GB"/>
    </w:rPr>
  </w:style>
  <w:style w:type="paragraph" w:styleId="26">
    <w:name w:val="Body Text 2"/>
    <w:basedOn w:val="a1"/>
    <w:pPr>
      <w:spacing w:before="20" w:after="20" w:line="240" w:lineRule="auto"/>
      <w:ind w:firstLine="0"/>
    </w:pPr>
  </w:style>
  <w:style w:type="paragraph" w:styleId="13">
    <w:name w:val="index 1"/>
    <w:basedOn w:val="a1"/>
    <w:next w:val="a1"/>
    <w:autoRedefine/>
    <w:semiHidden/>
    <w:pPr>
      <w:spacing w:line="210" w:lineRule="atLeast"/>
      <w:ind w:left="340" w:hanging="340"/>
      <w:jc w:val="left"/>
    </w:pPr>
    <w:rPr>
      <w:b/>
      <w:lang w:val="en-GB"/>
    </w:rPr>
  </w:style>
  <w:style w:type="paragraph" w:styleId="af8">
    <w:name w:val="index heading"/>
    <w:basedOn w:val="a1"/>
    <w:next w:val="13"/>
    <w:semiHidden/>
    <w:pPr>
      <w:keepNext/>
      <w:spacing w:before="480" w:after="210" w:line="230" w:lineRule="atLeast"/>
      <w:ind w:firstLine="0"/>
      <w:jc w:val="center"/>
    </w:pPr>
    <w:rPr>
      <w:sz w:val="20"/>
      <w:lang w:val="en-GB"/>
    </w:rPr>
  </w:style>
  <w:style w:type="paragraph" w:styleId="5">
    <w:name w:val="List 5"/>
    <w:basedOn w:val="a1"/>
    <w:pPr>
      <w:numPr>
        <w:ilvl w:val="1"/>
        <w:numId w:val="3"/>
      </w:numPr>
      <w:spacing w:after="240" w:line="230" w:lineRule="atLeast"/>
    </w:pPr>
    <w:rPr>
      <w:sz w:val="20"/>
      <w:lang w:val="en-GB"/>
    </w:rPr>
  </w:style>
  <w:style w:type="paragraph" w:styleId="20">
    <w:name w:val="List Number 2"/>
    <w:basedOn w:val="a1"/>
    <w:pPr>
      <w:numPr>
        <w:ilvl w:val="2"/>
        <w:numId w:val="3"/>
      </w:numPr>
    </w:pPr>
  </w:style>
  <w:style w:type="paragraph" w:styleId="30">
    <w:name w:val="List Number 3"/>
    <w:basedOn w:val="a1"/>
    <w:pPr>
      <w:numPr>
        <w:ilvl w:val="3"/>
        <w:numId w:val="3"/>
      </w:numPr>
    </w:pPr>
  </w:style>
  <w:style w:type="paragraph" w:styleId="42">
    <w:name w:val="List Number 4"/>
    <w:basedOn w:val="a1"/>
    <w:pPr>
      <w:tabs>
        <w:tab w:val="num" w:pos="2520"/>
      </w:tabs>
      <w:ind w:left="1600" w:hanging="400"/>
    </w:pPr>
  </w:style>
  <w:style w:type="paragraph" w:styleId="af9">
    <w:name w:val="List Continue"/>
    <w:basedOn w:val="a1"/>
    <w:pPr>
      <w:tabs>
        <w:tab w:val="left" w:pos="400"/>
      </w:tabs>
      <w:spacing w:after="240" w:line="230" w:lineRule="atLeast"/>
      <w:ind w:firstLine="0"/>
    </w:pPr>
    <w:rPr>
      <w:sz w:val="20"/>
      <w:lang w:val="en-GB"/>
    </w:rPr>
  </w:style>
  <w:style w:type="paragraph" w:customStyle="1" w:styleId="Tablefootnote">
    <w:name w:val="Table footnote"/>
    <w:basedOn w:val="a1"/>
    <w:link w:val="Tablefootnote0"/>
    <w:pPr>
      <w:tabs>
        <w:tab w:val="left" w:pos="340"/>
      </w:tabs>
      <w:spacing w:before="60" w:after="60" w:line="210" w:lineRule="atLeast"/>
      <w:ind w:firstLine="0"/>
    </w:pPr>
    <w:rPr>
      <w:sz w:val="18"/>
      <w:lang w:val="en-GB"/>
    </w:rPr>
  </w:style>
  <w:style w:type="paragraph" w:customStyle="1" w:styleId="Tabletitle">
    <w:name w:val="Table title"/>
    <w:basedOn w:val="a1"/>
    <w:next w:val="a1"/>
    <w:pPr>
      <w:keepNext/>
      <w:suppressAutoHyphens/>
      <w:spacing w:before="120" w:after="120" w:line="230" w:lineRule="exact"/>
      <w:ind w:firstLine="0"/>
      <w:jc w:val="center"/>
    </w:pPr>
    <w:rPr>
      <w:b/>
      <w:sz w:val="20"/>
      <w:lang w:val="en-GB"/>
    </w:rPr>
  </w:style>
  <w:style w:type="paragraph" w:customStyle="1" w:styleId="1">
    <w:name w:val="Список литературы1"/>
    <w:basedOn w:val="a1"/>
    <w:pPr>
      <w:numPr>
        <w:numId w:val="4"/>
      </w:numPr>
      <w:tabs>
        <w:tab w:val="left" w:pos="660"/>
      </w:tabs>
      <w:spacing w:after="240" w:line="230" w:lineRule="atLeast"/>
    </w:pPr>
    <w:rPr>
      <w:sz w:val="20"/>
      <w:lang w:val="en-GB"/>
    </w:rPr>
  </w:style>
  <w:style w:type="paragraph" w:customStyle="1" w:styleId="ANNEXZ">
    <w:name w:val="ANNEXZ"/>
    <w:basedOn w:val="ANNEX"/>
    <w:next w:val="a1"/>
    <w:pPr>
      <w:numPr>
        <w:numId w:val="5"/>
      </w:numPr>
    </w:pPr>
  </w:style>
  <w:style w:type="paragraph" w:customStyle="1" w:styleId="na2">
    <w:name w:val="na2"/>
    <w:basedOn w:val="a2"/>
    <w:next w:val="a1"/>
    <w:pPr>
      <w:numPr>
        <w:ilvl w:val="0"/>
        <w:numId w:val="0"/>
      </w:numPr>
      <w:tabs>
        <w:tab w:val="num" w:pos="643"/>
      </w:tabs>
      <w:ind w:left="643" w:hanging="360"/>
    </w:pPr>
  </w:style>
  <w:style w:type="paragraph" w:customStyle="1" w:styleId="na3">
    <w:name w:val="na3"/>
    <w:basedOn w:val="a3"/>
    <w:next w:val="a1"/>
    <w:pPr>
      <w:numPr>
        <w:ilvl w:val="0"/>
        <w:numId w:val="0"/>
      </w:numPr>
      <w:tabs>
        <w:tab w:val="clear" w:pos="640"/>
        <w:tab w:val="num" w:pos="643"/>
      </w:tabs>
      <w:ind w:left="643" w:hanging="360"/>
    </w:pPr>
  </w:style>
  <w:style w:type="paragraph" w:customStyle="1" w:styleId="na4">
    <w:name w:val="na4"/>
    <w:basedOn w:val="a4"/>
    <w:next w:val="a1"/>
    <w:pPr>
      <w:numPr>
        <w:ilvl w:val="0"/>
        <w:numId w:val="0"/>
      </w:numPr>
      <w:tabs>
        <w:tab w:val="num" w:pos="643"/>
        <w:tab w:val="left" w:pos="1060"/>
      </w:tabs>
      <w:ind w:left="643" w:hanging="360"/>
    </w:pPr>
  </w:style>
  <w:style w:type="paragraph" w:customStyle="1" w:styleId="na5">
    <w:name w:val="na5"/>
    <w:basedOn w:val="a5"/>
    <w:next w:val="a1"/>
    <w:pPr>
      <w:numPr>
        <w:ilvl w:val="0"/>
        <w:numId w:val="0"/>
      </w:numPr>
      <w:tabs>
        <w:tab w:val="num" w:pos="643"/>
      </w:tabs>
      <w:ind w:left="643" w:hanging="360"/>
    </w:pPr>
  </w:style>
  <w:style w:type="paragraph" w:customStyle="1" w:styleId="na6">
    <w:name w:val="na6"/>
    <w:basedOn w:val="a6"/>
    <w:next w:val="a1"/>
    <w:pPr>
      <w:numPr>
        <w:ilvl w:val="0"/>
        <w:numId w:val="0"/>
      </w:numPr>
      <w:tabs>
        <w:tab w:val="num" w:pos="643"/>
      </w:tabs>
      <w:ind w:left="643" w:hanging="360"/>
    </w:pPr>
  </w:style>
  <w:style w:type="paragraph" w:styleId="43">
    <w:name w:val="List Bullet 4"/>
    <w:basedOn w:val="a1"/>
    <w:autoRedefine/>
    <w:pPr>
      <w:tabs>
        <w:tab w:val="num" w:pos="1209"/>
      </w:tabs>
      <w:spacing w:after="240" w:line="230" w:lineRule="atLeast"/>
      <w:ind w:left="1209" w:hanging="360"/>
    </w:pPr>
    <w:rPr>
      <w:sz w:val="20"/>
      <w:lang w:val="en-GB"/>
    </w:rPr>
  </w:style>
  <w:style w:type="paragraph" w:styleId="52">
    <w:name w:val="List Bullet 5"/>
    <w:basedOn w:val="a1"/>
    <w:autoRedefine/>
    <w:pPr>
      <w:tabs>
        <w:tab w:val="num" w:pos="1492"/>
      </w:tabs>
      <w:spacing w:after="240" w:line="230" w:lineRule="atLeast"/>
      <w:ind w:left="1492" w:hanging="360"/>
    </w:pPr>
    <w:rPr>
      <w:sz w:val="20"/>
      <w:lang w:val="en-GB"/>
    </w:rPr>
  </w:style>
  <w:style w:type="paragraph" w:styleId="53">
    <w:name w:val="List Number 5"/>
    <w:basedOn w:val="a1"/>
    <w:pPr>
      <w:tabs>
        <w:tab w:val="num" w:pos="360"/>
      </w:tabs>
      <w:spacing w:after="240" w:line="230" w:lineRule="atLeast"/>
      <w:ind w:left="360" w:hanging="360"/>
    </w:pPr>
    <w:rPr>
      <w:sz w:val="20"/>
      <w:lang w:val="en-GB"/>
    </w:rPr>
  </w:style>
  <w:style w:type="paragraph" w:customStyle="1" w:styleId="afa">
    <w:name w:val="Стиль абзаца"/>
    <w:basedOn w:val="a1"/>
    <w:rPr>
      <w:rFonts w:ascii="Times New Roman" w:hAnsi="Times New Roman"/>
      <w:spacing w:val="20"/>
      <w:sz w:val="28"/>
    </w:rPr>
  </w:style>
  <w:style w:type="paragraph" w:customStyle="1" w:styleId="afb">
    <w:name w:val="Стиль подзаголовка"/>
    <w:basedOn w:val="afa"/>
    <w:rPr>
      <w:b/>
    </w:rPr>
  </w:style>
  <w:style w:type="character" w:customStyle="1" w:styleId="afc">
    <w:name w:val="номер страницы"/>
    <w:basedOn w:val="a7"/>
  </w:style>
  <w:style w:type="paragraph" w:customStyle="1" w:styleId="afd">
    <w:name w:val="Стиль заголовка"/>
    <w:basedOn w:val="a1"/>
    <w:pPr>
      <w:spacing w:line="240" w:lineRule="auto"/>
      <w:ind w:firstLine="0"/>
      <w:jc w:val="left"/>
    </w:pPr>
    <w:rPr>
      <w:rFonts w:ascii="Times New Roman" w:hAnsi="Times New Roman"/>
      <w:b/>
      <w:sz w:val="28"/>
    </w:rPr>
  </w:style>
  <w:style w:type="paragraph" w:customStyle="1" w:styleId="zzContents">
    <w:name w:val="zzContents"/>
    <w:basedOn w:val="Introduction"/>
    <w:next w:val="12"/>
    <w:pPr>
      <w:tabs>
        <w:tab w:val="clear" w:pos="400"/>
      </w:tabs>
    </w:pPr>
  </w:style>
  <w:style w:type="character" w:styleId="afe">
    <w:name w:val="endnote reference"/>
    <w:semiHidden/>
    <w:rsid w:val="00A503BF"/>
    <w:rPr>
      <w:noProof w:val="0"/>
      <w:vertAlign w:val="superscript"/>
      <w:lang w:val="en-GB"/>
    </w:rPr>
  </w:style>
  <w:style w:type="character" w:styleId="aff">
    <w:name w:val="Hyperlink"/>
    <w:rPr>
      <w:color w:val="0000FF"/>
      <w:u w:val="single"/>
    </w:rPr>
  </w:style>
  <w:style w:type="table" w:styleId="aff0">
    <w:name w:val="Table Grid"/>
    <w:basedOn w:val="a8"/>
    <w:uiPriority w:val="39"/>
    <w:rsid w:val="004A39EE"/>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
    <w:name w:val="ANNEXN"/>
    <w:basedOn w:val="ANNEX"/>
    <w:next w:val="a1"/>
    <w:rsid w:val="006C6C96"/>
    <w:pPr>
      <w:numPr>
        <w:numId w:val="0"/>
      </w:numPr>
    </w:pPr>
  </w:style>
  <w:style w:type="paragraph" w:styleId="34">
    <w:name w:val="Body Text 3"/>
    <w:basedOn w:val="a1"/>
    <w:rsid w:val="006C6C96"/>
    <w:pPr>
      <w:spacing w:before="60" w:after="60" w:line="190" w:lineRule="atLeast"/>
      <w:ind w:firstLine="0"/>
    </w:pPr>
    <w:rPr>
      <w:sz w:val="16"/>
      <w:lang w:val="en-GB"/>
    </w:rPr>
  </w:style>
  <w:style w:type="paragraph" w:styleId="27">
    <w:name w:val="Body Text First Indent 2"/>
    <w:basedOn w:val="a1"/>
    <w:rsid w:val="006C6C96"/>
    <w:pPr>
      <w:spacing w:after="240" w:line="230" w:lineRule="atLeast"/>
      <w:ind w:firstLine="210"/>
    </w:pPr>
    <w:rPr>
      <w:sz w:val="20"/>
      <w:lang w:val="en-GB"/>
    </w:rPr>
  </w:style>
  <w:style w:type="character" w:customStyle="1" w:styleId="Defterms">
    <w:name w:val="Defterms"/>
    <w:rsid w:val="006C6C96"/>
    <w:rPr>
      <w:noProof w:val="0"/>
      <w:color w:val="auto"/>
      <w:lang w:val="en-GB"/>
    </w:rPr>
  </w:style>
  <w:style w:type="character" w:customStyle="1" w:styleId="ExtXref">
    <w:name w:val="ExtXref"/>
    <w:rsid w:val="006C6C96"/>
    <w:rPr>
      <w:noProof w:val="0"/>
      <w:color w:val="auto"/>
      <w:lang w:val="en-GB"/>
    </w:rPr>
  </w:style>
  <w:style w:type="paragraph" w:customStyle="1" w:styleId="Figurefootnote">
    <w:name w:val="Figure footnote"/>
    <w:basedOn w:val="a1"/>
    <w:rsid w:val="006C6C96"/>
    <w:pPr>
      <w:keepNext/>
      <w:tabs>
        <w:tab w:val="left" w:pos="340"/>
      </w:tabs>
      <w:spacing w:after="60" w:line="210" w:lineRule="atLeast"/>
      <w:ind w:firstLine="0"/>
    </w:pPr>
    <w:rPr>
      <w:sz w:val="18"/>
      <w:lang w:val="en-GB"/>
    </w:rPr>
  </w:style>
  <w:style w:type="paragraph" w:customStyle="1" w:styleId="Foreword">
    <w:name w:val="Foreword"/>
    <w:basedOn w:val="a1"/>
    <w:next w:val="a1"/>
    <w:rsid w:val="006C6C96"/>
    <w:pPr>
      <w:spacing w:after="240" w:line="230" w:lineRule="atLeast"/>
      <w:ind w:firstLine="0"/>
    </w:pPr>
    <w:rPr>
      <w:color w:val="0000FF"/>
      <w:sz w:val="20"/>
      <w:lang w:val="en-GB"/>
    </w:rPr>
  </w:style>
  <w:style w:type="paragraph" w:styleId="28">
    <w:name w:val="index 2"/>
    <w:basedOn w:val="a1"/>
    <w:next w:val="a1"/>
    <w:autoRedefine/>
    <w:semiHidden/>
    <w:rsid w:val="006C6C96"/>
    <w:pPr>
      <w:spacing w:after="240" w:line="210" w:lineRule="atLeast"/>
      <w:ind w:left="600" w:hanging="200"/>
    </w:pPr>
    <w:rPr>
      <w:b/>
      <w:sz w:val="18"/>
      <w:lang w:val="en-GB"/>
    </w:rPr>
  </w:style>
  <w:style w:type="paragraph" w:styleId="35">
    <w:name w:val="index 3"/>
    <w:basedOn w:val="a1"/>
    <w:next w:val="a1"/>
    <w:autoRedefine/>
    <w:semiHidden/>
    <w:rsid w:val="006C6C96"/>
    <w:pPr>
      <w:spacing w:after="240" w:line="220" w:lineRule="atLeast"/>
      <w:ind w:left="600" w:hanging="200"/>
    </w:pPr>
    <w:rPr>
      <w:b/>
      <w:sz w:val="20"/>
      <w:lang w:val="en-GB"/>
    </w:rPr>
  </w:style>
  <w:style w:type="paragraph" w:styleId="44">
    <w:name w:val="index 4"/>
    <w:basedOn w:val="a1"/>
    <w:next w:val="a1"/>
    <w:autoRedefine/>
    <w:semiHidden/>
    <w:rsid w:val="006C6C96"/>
    <w:pPr>
      <w:spacing w:after="240" w:line="220" w:lineRule="atLeast"/>
      <w:ind w:left="800" w:hanging="200"/>
    </w:pPr>
    <w:rPr>
      <w:b/>
      <w:sz w:val="20"/>
      <w:lang w:val="en-GB"/>
    </w:rPr>
  </w:style>
  <w:style w:type="paragraph" w:styleId="54">
    <w:name w:val="index 5"/>
    <w:basedOn w:val="a1"/>
    <w:next w:val="a1"/>
    <w:autoRedefine/>
    <w:semiHidden/>
    <w:rsid w:val="006C6C96"/>
    <w:pPr>
      <w:spacing w:after="240" w:line="220" w:lineRule="atLeast"/>
      <w:ind w:left="1000" w:hanging="200"/>
    </w:pPr>
    <w:rPr>
      <w:b/>
      <w:sz w:val="20"/>
      <w:lang w:val="en-GB"/>
    </w:rPr>
  </w:style>
  <w:style w:type="paragraph" w:styleId="61">
    <w:name w:val="index 6"/>
    <w:basedOn w:val="a1"/>
    <w:next w:val="a1"/>
    <w:autoRedefine/>
    <w:semiHidden/>
    <w:rsid w:val="006C6C96"/>
    <w:pPr>
      <w:spacing w:after="240" w:line="220" w:lineRule="atLeast"/>
      <w:ind w:left="1200" w:hanging="200"/>
    </w:pPr>
    <w:rPr>
      <w:b/>
      <w:sz w:val="20"/>
      <w:lang w:val="en-GB"/>
    </w:rPr>
  </w:style>
  <w:style w:type="paragraph" w:styleId="71">
    <w:name w:val="index 7"/>
    <w:basedOn w:val="a1"/>
    <w:next w:val="a1"/>
    <w:autoRedefine/>
    <w:semiHidden/>
    <w:rsid w:val="006C6C96"/>
    <w:pPr>
      <w:spacing w:after="240" w:line="220" w:lineRule="atLeast"/>
      <w:ind w:left="1400" w:hanging="200"/>
    </w:pPr>
    <w:rPr>
      <w:b/>
      <w:sz w:val="20"/>
      <w:lang w:val="en-GB"/>
    </w:rPr>
  </w:style>
  <w:style w:type="paragraph" w:styleId="81">
    <w:name w:val="index 8"/>
    <w:basedOn w:val="a1"/>
    <w:next w:val="a1"/>
    <w:autoRedefine/>
    <w:semiHidden/>
    <w:rsid w:val="006C6C96"/>
    <w:pPr>
      <w:spacing w:after="240" w:line="220" w:lineRule="atLeast"/>
      <w:ind w:left="1600" w:hanging="200"/>
    </w:pPr>
    <w:rPr>
      <w:b/>
      <w:sz w:val="20"/>
      <w:lang w:val="en-GB"/>
    </w:rPr>
  </w:style>
  <w:style w:type="paragraph" w:styleId="91">
    <w:name w:val="index 9"/>
    <w:basedOn w:val="a1"/>
    <w:next w:val="a1"/>
    <w:autoRedefine/>
    <w:semiHidden/>
    <w:rsid w:val="006C6C96"/>
    <w:pPr>
      <w:spacing w:after="240" w:line="220" w:lineRule="atLeast"/>
      <w:ind w:left="1800" w:hanging="200"/>
    </w:pPr>
    <w:rPr>
      <w:b/>
      <w:sz w:val="20"/>
      <w:lang w:val="en-GB"/>
    </w:rPr>
  </w:style>
  <w:style w:type="paragraph" w:styleId="29">
    <w:name w:val="List Continue 2"/>
    <w:basedOn w:val="af9"/>
    <w:rsid w:val="006C6C96"/>
    <w:pPr>
      <w:tabs>
        <w:tab w:val="clear" w:pos="400"/>
        <w:tab w:val="left" w:pos="800"/>
      </w:tabs>
    </w:pPr>
  </w:style>
  <w:style w:type="paragraph" w:styleId="36">
    <w:name w:val="List Continue 3"/>
    <w:basedOn w:val="af9"/>
    <w:rsid w:val="006C6C96"/>
    <w:pPr>
      <w:tabs>
        <w:tab w:val="clear" w:pos="400"/>
        <w:tab w:val="left" w:pos="1200"/>
      </w:tabs>
    </w:pPr>
  </w:style>
  <w:style w:type="paragraph" w:styleId="45">
    <w:name w:val="List Continue 4"/>
    <w:basedOn w:val="af9"/>
    <w:rsid w:val="006C6C96"/>
    <w:pPr>
      <w:tabs>
        <w:tab w:val="clear" w:pos="400"/>
        <w:tab w:val="left" w:pos="1600"/>
      </w:tabs>
    </w:pPr>
  </w:style>
  <w:style w:type="paragraph" w:customStyle="1" w:styleId="MSDNFR">
    <w:name w:val="MSDNFR"/>
    <w:basedOn w:val="a1"/>
    <w:next w:val="a1"/>
    <w:rsid w:val="006C6C96"/>
    <w:pPr>
      <w:spacing w:after="240" w:line="220" w:lineRule="atLeast"/>
      <w:ind w:firstLine="0"/>
    </w:pPr>
    <w:rPr>
      <w:color w:val="0000FF"/>
      <w:sz w:val="20"/>
      <w:lang w:val="en-GB"/>
    </w:rPr>
  </w:style>
  <w:style w:type="paragraph" w:customStyle="1" w:styleId="p2">
    <w:name w:val="p2"/>
    <w:basedOn w:val="a1"/>
    <w:next w:val="a1"/>
    <w:rsid w:val="006C6C96"/>
    <w:pPr>
      <w:tabs>
        <w:tab w:val="left" w:pos="560"/>
      </w:tabs>
      <w:spacing w:after="240" w:line="230" w:lineRule="atLeast"/>
      <w:ind w:firstLine="0"/>
    </w:pPr>
    <w:rPr>
      <w:sz w:val="20"/>
      <w:lang w:val="en-GB"/>
    </w:rPr>
  </w:style>
  <w:style w:type="paragraph" w:customStyle="1" w:styleId="p3">
    <w:name w:val="p3"/>
    <w:basedOn w:val="a1"/>
    <w:next w:val="a1"/>
    <w:rsid w:val="006C6C96"/>
    <w:pPr>
      <w:tabs>
        <w:tab w:val="left" w:pos="720"/>
      </w:tabs>
      <w:spacing w:after="240" w:line="230" w:lineRule="atLeast"/>
      <w:ind w:firstLine="0"/>
    </w:pPr>
    <w:rPr>
      <w:sz w:val="20"/>
      <w:lang w:val="en-GB"/>
    </w:rPr>
  </w:style>
  <w:style w:type="paragraph" w:customStyle="1" w:styleId="p4">
    <w:name w:val="p4"/>
    <w:basedOn w:val="a1"/>
    <w:next w:val="a1"/>
    <w:rsid w:val="006C6C96"/>
    <w:pPr>
      <w:tabs>
        <w:tab w:val="left" w:pos="1100"/>
      </w:tabs>
      <w:spacing w:after="240" w:line="230" w:lineRule="atLeast"/>
      <w:ind w:firstLine="0"/>
    </w:pPr>
    <w:rPr>
      <w:sz w:val="20"/>
      <w:lang w:val="en-GB"/>
    </w:rPr>
  </w:style>
  <w:style w:type="paragraph" w:customStyle="1" w:styleId="p5">
    <w:name w:val="p5"/>
    <w:basedOn w:val="a1"/>
    <w:next w:val="a1"/>
    <w:rsid w:val="006C6C96"/>
    <w:pPr>
      <w:tabs>
        <w:tab w:val="left" w:pos="1100"/>
      </w:tabs>
      <w:spacing w:after="240" w:line="230" w:lineRule="atLeast"/>
      <w:ind w:firstLine="0"/>
    </w:pPr>
    <w:rPr>
      <w:sz w:val="20"/>
      <w:lang w:val="en-GB"/>
    </w:rPr>
  </w:style>
  <w:style w:type="paragraph" w:customStyle="1" w:styleId="p6">
    <w:name w:val="p6"/>
    <w:basedOn w:val="a1"/>
    <w:next w:val="a1"/>
    <w:rsid w:val="006C6C96"/>
    <w:pPr>
      <w:tabs>
        <w:tab w:val="left" w:pos="1440"/>
      </w:tabs>
      <w:spacing w:after="240" w:line="230" w:lineRule="atLeast"/>
      <w:ind w:firstLine="0"/>
    </w:pPr>
    <w:rPr>
      <w:sz w:val="20"/>
      <w:lang w:val="en-GB"/>
    </w:rPr>
  </w:style>
  <w:style w:type="paragraph" w:customStyle="1" w:styleId="Special">
    <w:name w:val="Special"/>
    <w:basedOn w:val="a1"/>
    <w:next w:val="a1"/>
    <w:rsid w:val="006C6C96"/>
    <w:pPr>
      <w:spacing w:after="240" w:line="230" w:lineRule="atLeast"/>
      <w:ind w:firstLine="0"/>
    </w:pPr>
    <w:rPr>
      <w:sz w:val="20"/>
      <w:lang w:val="en-GB"/>
    </w:rPr>
  </w:style>
  <w:style w:type="character" w:customStyle="1" w:styleId="TableFootNoteXref">
    <w:name w:val="TableFootNoteXref"/>
    <w:rsid w:val="006C6C96"/>
    <w:rPr>
      <w:noProof w:val="0"/>
      <w:position w:val="6"/>
      <w:sz w:val="16"/>
      <w:lang w:val="en-GB"/>
    </w:rPr>
  </w:style>
  <w:style w:type="paragraph" w:customStyle="1" w:styleId="zzBiblio">
    <w:name w:val="zzBiblio"/>
    <w:basedOn w:val="a1"/>
    <w:next w:val="1"/>
    <w:rsid w:val="006C6C96"/>
    <w:pPr>
      <w:pageBreakBefore/>
      <w:spacing w:after="760" w:line="310" w:lineRule="exact"/>
      <w:ind w:firstLine="0"/>
      <w:jc w:val="center"/>
    </w:pPr>
    <w:rPr>
      <w:b/>
      <w:sz w:val="28"/>
      <w:lang w:val="en-GB"/>
    </w:rPr>
  </w:style>
  <w:style w:type="paragraph" w:customStyle="1" w:styleId="zzCopyright">
    <w:name w:val="zzCopyright"/>
    <w:basedOn w:val="a1"/>
    <w:next w:val="a1"/>
    <w:rsid w:val="006C6C9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firstLine="0"/>
    </w:pPr>
    <w:rPr>
      <w:color w:val="0000FF"/>
      <w:sz w:val="20"/>
      <w:lang w:val="en-GB"/>
    </w:rPr>
  </w:style>
  <w:style w:type="paragraph" w:customStyle="1" w:styleId="zzForeword">
    <w:name w:val="zzForeword"/>
    <w:basedOn w:val="Introduction"/>
    <w:next w:val="a1"/>
    <w:rsid w:val="006C6C96"/>
    <w:pPr>
      <w:tabs>
        <w:tab w:val="clear" w:pos="400"/>
      </w:tabs>
    </w:pPr>
    <w:rPr>
      <w:color w:val="0000FF"/>
    </w:rPr>
  </w:style>
  <w:style w:type="paragraph" w:customStyle="1" w:styleId="zzHelp">
    <w:name w:val="zzHelp"/>
    <w:basedOn w:val="a1"/>
    <w:rsid w:val="006C6C96"/>
    <w:pPr>
      <w:spacing w:after="240" w:line="230" w:lineRule="atLeast"/>
      <w:ind w:firstLine="0"/>
    </w:pPr>
    <w:rPr>
      <w:color w:val="008000"/>
      <w:sz w:val="20"/>
      <w:lang w:val="en-GB"/>
    </w:rPr>
  </w:style>
  <w:style w:type="paragraph" w:customStyle="1" w:styleId="zzIndex">
    <w:name w:val="zzIndex"/>
    <w:basedOn w:val="zzBiblio"/>
    <w:next w:val="a1"/>
    <w:rsid w:val="006C6C96"/>
  </w:style>
  <w:style w:type="paragraph" w:customStyle="1" w:styleId="zzLc6">
    <w:name w:val="zzLc6"/>
    <w:basedOn w:val="a1"/>
    <w:next w:val="a1"/>
    <w:rsid w:val="006C6C96"/>
    <w:pPr>
      <w:spacing w:after="240" w:line="230" w:lineRule="atLeast"/>
      <w:ind w:firstLine="0"/>
      <w:jc w:val="left"/>
    </w:pPr>
    <w:rPr>
      <w:sz w:val="20"/>
      <w:lang w:val="en-GB"/>
    </w:rPr>
  </w:style>
  <w:style w:type="paragraph" w:customStyle="1" w:styleId="zzLn5">
    <w:name w:val="zzLn5"/>
    <w:basedOn w:val="a1"/>
    <w:next w:val="a1"/>
    <w:rsid w:val="006C6C96"/>
    <w:pPr>
      <w:spacing w:after="240" w:line="230" w:lineRule="atLeast"/>
      <w:ind w:firstLine="0"/>
      <w:jc w:val="left"/>
    </w:pPr>
    <w:rPr>
      <w:sz w:val="20"/>
      <w:lang w:val="en-GB"/>
    </w:rPr>
  </w:style>
  <w:style w:type="paragraph" w:customStyle="1" w:styleId="zzLn6">
    <w:name w:val="zzLn6"/>
    <w:basedOn w:val="a1"/>
    <w:next w:val="a1"/>
    <w:rsid w:val="006C6C96"/>
    <w:pPr>
      <w:spacing w:after="240" w:line="230" w:lineRule="atLeast"/>
      <w:ind w:firstLine="0"/>
      <w:jc w:val="left"/>
    </w:pPr>
    <w:rPr>
      <w:sz w:val="20"/>
      <w:lang w:val="en-GB"/>
    </w:rPr>
  </w:style>
  <w:style w:type="paragraph" w:customStyle="1" w:styleId="zzSTDTitle">
    <w:name w:val="zzSTDTitle"/>
    <w:basedOn w:val="a1"/>
    <w:next w:val="a1"/>
    <w:rsid w:val="006C6C96"/>
    <w:pPr>
      <w:suppressAutoHyphens/>
      <w:spacing w:before="400" w:after="760" w:line="350" w:lineRule="exact"/>
      <w:ind w:firstLine="0"/>
      <w:jc w:val="left"/>
    </w:pPr>
    <w:rPr>
      <w:b/>
      <w:color w:val="0000FF"/>
      <w:sz w:val="32"/>
      <w:lang w:val="en-GB"/>
    </w:rPr>
  </w:style>
  <w:style w:type="paragraph" w:styleId="aff1">
    <w:name w:val="envelope address"/>
    <w:basedOn w:val="a1"/>
    <w:rsid w:val="006C6C96"/>
    <w:pPr>
      <w:framePr w:w="7920" w:h="1980" w:hRule="exact" w:hSpace="180" w:wrap="auto" w:hAnchor="page" w:xAlign="center" w:yAlign="bottom"/>
      <w:spacing w:after="240" w:line="230" w:lineRule="atLeast"/>
      <w:ind w:left="2880" w:firstLine="0"/>
    </w:pPr>
    <w:rPr>
      <w:lang w:val="en-GB"/>
    </w:rPr>
  </w:style>
  <w:style w:type="character" w:styleId="aff2">
    <w:name w:val="Emphasis"/>
    <w:qFormat/>
    <w:rsid w:val="006C6C96"/>
    <w:rPr>
      <w:i/>
      <w:noProof w:val="0"/>
      <w:lang w:val="en-GB"/>
    </w:rPr>
  </w:style>
  <w:style w:type="paragraph" w:styleId="aff3">
    <w:name w:val="Date"/>
    <w:basedOn w:val="a1"/>
    <w:next w:val="a1"/>
    <w:rsid w:val="006C6C96"/>
    <w:pPr>
      <w:spacing w:after="240" w:line="230" w:lineRule="atLeast"/>
      <w:ind w:firstLine="0"/>
    </w:pPr>
    <w:rPr>
      <w:sz w:val="20"/>
      <w:lang w:val="en-GB"/>
    </w:rPr>
  </w:style>
  <w:style w:type="paragraph" w:styleId="aff4">
    <w:name w:val="Note Heading"/>
    <w:basedOn w:val="a1"/>
    <w:next w:val="a1"/>
    <w:rsid w:val="006C6C96"/>
    <w:pPr>
      <w:spacing w:after="240" w:line="230" w:lineRule="atLeast"/>
      <w:ind w:firstLine="0"/>
    </w:pPr>
    <w:rPr>
      <w:sz w:val="20"/>
      <w:lang w:val="en-GB"/>
    </w:rPr>
  </w:style>
  <w:style w:type="paragraph" w:styleId="aff5">
    <w:name w:val="toa heading"/>
    <w:basedOn w:val="a1"/>
    <w:next w:val="a1"/>
    <w:semiHidden/>
    <w:rsid w:val="006C6C96"/>
    <w:pPr>
      <w:spacing w:before="120" w:after="240" w:line="230" w:lineRule="atLeast"/>
      <w:ind w:firstLine="0"/>
    </w:pPr>
    <w:rPr>
      <w:b/>
      <w:lang w:val="en-GB"/>
    </w:rPr>
  </w:style>
  <w:style w:type="paragraph" w:styleId="aff6">
    <w:name w:val="Body Text First Indent"/>
    <w:basedOn w:val="af6"/>
    <w:rsid w:val="006C6C96"/>
    <w:pPr>
      <w:widowControl/>
      <w:tabs>
        <w:tab w:val="clear" w:pos="720"/>
        <w:tab w:val="clear" w:pos="4608"/>
      </w:tabs>
      <w:spacing w:line="230" w:lineRule="atLeast"/>
      <w:ind w:firstLine="210"/>
    </w:pPr>
    <w:rPr>
      <w:sz w:val="20"/>
      <w:lang w:val="en-GB"/>
    </w:rPr>
  </w:style>
  <w:style w:type="paragraph" w:styleId="aff7">
    <w:name w:val="caption"/>
    <w:basedOn w:val="a1"/>
    <w:next w:val="a1"/>
    <w:uiPriority w:val="35"/>
    <w:qFormat/>
    <w:rsid w:val="006C6C96"/>
    <w:pPr>
      <w:spacing w:before="120" w:after="120" w:line="230" w:lineRule="atLeast"/>
      <w:ind w:firstLine="0"/>
    </w:pPr>
    <w:rPr>
      <w:b/>
      <w:sz w:val="20"/>
      <w:lang w:val="en-GB"/>
    </w:rPr>
  </w:style>
  <w:style w:type="character" w:styleId="aff8">
    <w:name w:val="line number"/>
    <w:rsid w:val="006C6C96"/>
    <w:rPr>
      <w:noProof w:val="0"/>
      <w:lang w:val="en-GB"/>
    </w:rPr>
  </w:style>
  <w:style w:type="paragraph" w:styleId="2a">
    <w:name w:val="envelope return"/>
    <w:basedOn w:val="a1"/>
    <w:rsid w:val="006C6C96"/>
    <w:pPr>
      <w:spacing w:after="240" w:line="230" w:lineRule="atLeast"/>
      <w:ind w:firstLine="0"/>
    </w:pPr>
    <w:rPr>
      <w:sz w:val="20"/>
      <w:lang w:val="en-GB"/>
    </w:rPr>
  </w:style>
  <w:style w:type="paragraph" w:styleId="aff9">
    <w:name w:val="Normal Indent"/>
    <w:basedOn w:val="a1"/>
    <w:rsid w:val="006C6C96"/>
    <w:pPr>
      <w:spacing w:after="240" w:line="230" w:lineRule="atLeast"/>
      <w:ind w:left="720" w:firstLine="0"/>
    </w:pPr>
    <w:rPr>
      <w:sz w:val="20"/>
      <w:lang w:val="en-GB"/>
    </w:rPr>
  </w:style>
  <w:style w:type="paragraph" w:styleId="affa">
    <w:name w:val="table of figures"/>
    <w:basedOn w:val="a1"/>
    <w:next w:val="a1"/>
    <w:semiHidden/>
    <w:rsid w:val="006C6C96"/>
    <w:pPr>
      <w:spacing w:after="240" w:line="230" w:lineRule="atLeast"/>
      <w:ind w:left="400" w:hanging="400"/>
    </w:pPr>
    <w:rPr>
      <w:sz w:val="20"/>
      <w:lang w:val="en-GB"/>
    </w:rPr>
  </w:style>
  <w:style w:type="paragraph" w:styleId="affb">
    <w:name w:val="Signature"/>
    <w:basedOn w:val="a1"/>
    <w:rsid w:val="006C6C96"/>
    <w:pPr>
      <w:spacing w:after="240" w:line="230" w:lineRule="atLeast"/>
      <w:ind w:left="4252" w:firstLine="0"/>
    </w:pPr>
    <w:rPr>
      <w:sz w:val="20"/>
      <w:lang w:val="en-GB"/>
    </w:rPr>
  </w:style>
  <w:style w:type="paragraph" w:styleId="affc">
    <w:name w:val="Salutation"/>
    <w:basedOn w:val="a1"/>
    <w:next w:val="a1"/>
    <w:rsid w:val="006C6C96"/>
    <w:pPr>
      <w:spacing w:after="240" w:line="230" w:lineRule="atLeast"/>
      <w:ind w:firstLine="0"/>
    </w:pPr>
    <w:rPr>
      <w:sz w:val="20"/>
      <w:lang w:val="en-GB"/>
    </w:rPr>
  </w:style>
  <w:style w:type="paragraph" w:styleId="55">
    <w:name w:val="List Continue 5"/>
    <w:basedOn w:val="a1"/>
    <w:rsid w:val="006C6C96"/>
    <w:pPr>
      <w:spacing w:after="120" w:line="230" w:lineRule="atLeast"/>
      <w:ind w:left="1415" w:firstLine="0"/>
    </w:pPr>
    <w:rPr>
      <w:sz w:val="20"/>
      <w:lang w:val="en-GB"/>
    </w:rPr>
  </w:style>
  <w:style w:type="character" w:styleId="affd">
    <w:name w:val="FollowedHyperlink"/>
    <w:rsid w:val="006C6C96"/>
    <w:rPr>
      <w:noProof w:val="0"/>
      <w:color w:val="800080"/>
      <w:u w:val="single"/>
      <w:lang w:val="en-GB"/>
    </w:rPr>
  </w:style>
  <w:style w:type="paragraph" w:styleId="affe">
    <w:name w:val="Closing"/>
    <w:basedOn w:val="a1"/>
    <w:rsid w:val="006C6C96"/>
    <w:pPr>
      <w:spacing w:after="240" w:line="230" w:lineRule="atLeast"/>
      <w:ind w:left="4252" w:firstLine="0"/>
    </w:pPr>
    <w:rPr>
      <w:sz w:val="20"/>
      <w:lang w:val="en-GB"/>
    </w:rPr>
  </w:style>
  <w:style w:type="paragraph" w:styleId="afff">
    <w:name w:val="List"/>
    <w:basedOn w:val="a1"/>
    <w:rsid w:val="006C6C96"/>
    <w:pPr>
      <w:spacing w:after="240" w:line="230" w:lineRule="atLeast"/>
      <w:ind w:left="283" w:hanging="283"/>
    </w:pPr>
    <w:rPr>
      <w:sz w:val="20"/>
      <w:lang w:val="en-GB"/>
    </w:rPr>
  </w:style>
  <w:style w:type="paragraph" w:styleId="37">
    <w:name w:val="List 3"/>
    <w:basedOn w:val="a1"/>
    <w:rsid w:val="006C6C96"/>
    <w:pPr>
      <w:spacing w:after="240" w:line="230" w:lineRule="atLeast"/>
      <w:ind w:left="849" w:hanging="283"/>
    </w:pPr>
    <w:rPr>
      <w:sz w:val="20"/>
      <w:lang w:val="en-GB"/>
    </w:rPr>
  </w:style>
  <w:style w:type="paragraph" w:styleId="46">
    <w:name w:val="List 4"/>
    <w:basedOn w:val="a1"/>
    <w:rsid w:val="006C6C96"/>
    <w:pPr>
      <w:spacing w:after="240" w:line="230" w:lineRule="atLeast"/>
      <w:ind w:left="1132" w:hanging="283"/>
    </w:pPr>
    <w:rPr>
      <w:sz w:val="20"/>
      <w:lang w:val="en-GB"/>
    </w:rPr>
  </w:style>
  <w:style w:type="character" w:styleId="afff0">
    <w:name w:val="Strong"/>
    <w:qFormat/>
    <w:rsid w:val="006C6C96"/>
    <w:rPr>
      <w:b/>
      <w:noProof w:val="0"/>
      <w:lang w:val="en-GB"/>
    </w:rPr>
  </w:style>
  <w:style w:type="paragraph" w:styleId="afff1">
    <w:name w:val="Document Map"/>
    <w:basedOn w:val="a1"/>
    <w:semiHidden/>
    <w:rsid w:val="006C6C96"/>
    <w:pPr>
      <w:shd w:val="clear" w:color="auto" w:fill="000080"/>
      <w:spacing w:after="240" w:line="230" w:lineRule="atLeast"/>
      <w:ind w:firstLine="0"/>
    </w:pPr>
    <w:rPr>
      <w:rFonts w:ascii="Tahoma" w:hAnsi="Tahoma"/>
      <w:sz w:val="20"/>
      <w:lang w:val="en-GB"/>
    </w:rPr>
  </w:style>
  <w:style w:type="paragraph" w:styleId="afff2">
    <w:name w:val="table of authorities"/>
    <w:basedOn w:val="a1"/>
    <w:next w:val="a1"/>
    <w:semiHidden/>
    <w:rsid w:val="006C6C96"/>
    <w:pPr>
      <w:spacing w:after="240" w:line="230" w:lineRule="atLeast"/>
      <w:ind w:left="200" w:hanging="200"/>
    </w:pPr>
    <w:rPr>
      <w:sz w:val="20"/>
      <w:lang w:val="en-GB"/>
    </w:rPr>
  </w:style>
  <w:style w:type="paragraph" w:styleId="afff3">
    <w:name w:val="Plain Text"/>
    <w:basedOn w:val="a1"/>
    <w:rsid w:val="006C6C96"/>
    <w:pPr>
      <w:spacing w:after="240" w:line="230" w:lineRule="atLeast"/>
      <w:ind w:firstLine="0"/>
    </w:pPr>
    <w:rPr>
      <w:rFonts w:ascii="Courier New" w:hAnsi="Courier New"/>
      <w:sz w:val="20"/>
      <w:lang w:val="en-GB"/>
    </w:rPr>
  </w:style>
  <w:style w:type="paragraph" w:styleId="afff4">
    <w:name w:val="endnote text"/>
    <w:basedOn w:val="a1"/>
    <w:semiHidden/>
    <w:rsid w:val="006C6C96"/>
    <w:pPr>
      <w:spacing w:after="240" w:line="230" w:lineRule="atLeast"/>
      <w:ind w:firstLine="0"/>
    </w:pPr>
    <w:rPr>
      <w:sz w:val="20"/>
      <w:lang w:val="en-GB"/>
    </w:rPr>
  </w:style>
  <w:style w:type="paragraph" w:styleId="afff5">
    <w:name w:val="macro"/>
    <w:semiHidden/>
    <w:rsid w:val="006C6C9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rPr>
  </w:style>
  <w:style w:type="paragraph" w:styleId="afff6">
    <w:name w:val="annotation text"/>
    <w:basedOn w:val="a1"/>
    <w:link w:val="afff7"/>
    <w:semiHidden/>
    <w:rsid w:val="006C6C96"/>
    <w:pPr>
      <w:spacing w:after="240" w:line="230" w:lineRule="atLeast"/>
      <w:ind w:firstLine="0"/>
    </w:pPr>
    <w:rPr>
      <w:sz w:val="20"/>
      <w:lang w:val="en-GB"/>
    </w:rPr>
  </w:style>
  <w:style w:type="paragraph" w:styleId="afff8">
    <w:name w:val="Block Text"/>
    <w:basedOn w:val="a1"/>
    <w:rsid w:val="006C6C96"/>
    <w:pPr>
      <w:spacing w:after="120" w:line="230" w:lineRule="atLeast"/>
      <w:ind w:left="1440" w:right="1440" w:firstLine="0"/>
    </w:pPr>
    <w:rPr>
      <w:sz w:val="20"/>
      <w:lang w:val="en-GB"/>
    </w:rPr>
  </w:style>
  <w:style w:type="paragraph" w:styleId="afff9">
    <w:name w:val="Message Header"/>
    <w:basedOn w:val="a1"/>
    <w:rsid w:val="006C6C96"/>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pPr>
    <w:rPr>
      <w:lang w:val="en-GB"/>
    </w:rPr>
  </w:style>
  <w:style w:type="paragraph" w:customStyle="1" w:styleId="CHAMPSEU">
    <w:name w:val="CHAMPSEU"/>
    <w:rsid w:val="006C6C96"/>
    <w:pPr>
      <w:spacing w:after="240" w:line="230" w:lineRule="atLeast"/>
      <w:jc w:val="both"/>
    </w:pPr>
    <w:rPr>
      <w:rFonts w:ascii="Arial" w:hAnsi="Arial"/>
      <w:lang w:val="en-GB"/>
    </w:rPr>
  </w:style>
  <w:style w:type="paragraph" w:customStyle="1" w:styleId="CHAMPSFR">
    <w:name w:val="CHAMPSFR"/>
    <w:rsid w:val="006C6C96"/>
    <w:pPr>
      <w:spacing w:after="240" w:line="230" w:lineRule="atLeast"/>
      <w:jc w:val="both"/>
    </w:pPr>
    <w:rPr>
      <w:rFonts w:ascii="Arial" w:hAnsi="Arial"/>
      <w:snapToGrid w:val="0"/>
      <w:lang w:val="en-GB"/>
    </w:rPr>
  </w:style>
  <w:style w:type="paragraph" w:customStyle="1" w:styleId="CHAMPSGEN">
    <w:name w:val="CHAMPSGEN"/>
    <w:rsid w:val="006C6C96"/>
    <w:pPr>
      <w:spacing w:after="240" w:line="230" w:lineRule="atLeast"/>
      <w:jc w:val="both"/>
    </w:pPr>
    <w:rPr>
      <w:rFonts w:ascii="Arial" w:hAnsi="Arial"/>
      <w:snapToGrid w:val="0"/>
      <w:lang w:val="en-GB"/>
    </w:rPr>
  </w:style>
  <w:style w:type="paragraph" w:customStyle="1" w:styleId="paragraph1">
    <w:name w:val="Обычный.paragraph1"/>
    <w:rsid w:val="006C6C96"/>
    <w:pPr>
      <w:spacing w:after="220"/>
      <w:jc w:val="both"/>
    </w:pPr>
    <w:rPr>
      <w:rFonts w:ascii="Helvetica" w:hAnsi="Helvetica"/>
      <w:snapToGrid w:val="0"/>
      <w:color w:val="000000"/>
      <w:lang w:val="fr-FR"/>
    </w:rPr>
  </w:style>
  <w:style w:type="paragraph" w:customStyle="1" w:styleId="list-1">
    <w:name w:val="Продолжение списка.list-1"/>
    <w:basedOn w:val="paragraph1"/>
    <w:rsid w:val="006C6C96"/>
    <w:pPr>
      <w:tabs>
        <w:tab w:val="left" w:pos="800"/>
      </w:tabs>
      <w:ind w:left="403" w:hanging="403"/>
    </w:pPr>
  </w:style>
  <w:style w:type="paragraph" w:customStyle="1" w:styleId="1h1">
    <w:name w:val="заголовок 1.h1"/>
    <w:basedOn w:val="a1"/>
    <w:next w:val="a1"/>
    <w:rsid w:val="006C6C96"/>
    <w:pPr>
      <w:keepNext/>
      <w:tabs>
        <w:tab w:val="num" w:pos="1080"/>
      </w:tabs>
      <w:suppressAutoHyphens/>
      <w:spacing w:before="260" w:after="260" w:line="260" w:lineRule="exact"/>
      <w:ind w:firstLine="0"/>
      <w:outlineLvl w:val="0"/>
    </w:pPr>
    <w:rPr>
      <w:rFonts w:ascii="Helvetica" w:hAnsi="Helvetica"/>
      <w:b/>
      <w:color w:val="000000"/>
      <w:lang w:val="fr-FR"/>
    </w:rPr>
  </w:style>
  <w:style w:type="paragraph" w:customStyle="1" w:styleId="2h2">
    <w:name w:val="заголовок 2.h2"/>
    <w:basedOn w:val="a1"/>
    <w:next w:val="a1"/>
    <w:rsid w:val="006C6C96"/>
    <w:pPr>
      <w:keepNext/>
      <w:tabs>
        <w:tab w:val="num" w:pos="1080"/>
      </w:tabs>
      <w:suppressAutoHyphens/>
      <w:spacing w:after="240" w:line="240" w:lineRule="exact"/>
      <w:ind w:firstLine="0"/>
      <w:outlineLvl w:val="1"/>
    </w:pPr>
    <w:rPr>
      <w:rFonts w:ascii="Helvetica" w:hAnsi="Helvetica"/>
      <w:b/>
      <w:color w:val="000000"/>
      <w:sz w:val="22"/>
      <w:lang w:val="fr-FR"/>
    </w:rPr>
  </w:style>
  <w:style w:type="paragraph" w:customStyle="1" w:styleId="3h3">
    <w:name w:val="заголовок 3.h3"/>
    <w:basedOn w:val="a1"/>
    <w:next w:val="a1"/>
    <w:rsid w:val="006C6C96"/>
    <w:pPr>
      <w:keepNext/>
      <w:tabs>
        <w:tab w:val="num" w:pos="1080"/>
      </w:tabs>
      <w:suppressAutoHyphens/>
      <w:spacing w:after="220" w:line="220" w:lineRule="exact"/>
      <w:ind w:firstLine="0"/>
      <w:outlineLvl w:val="2"/>
    </w:pPr>
    <w:rPr>
      <w:rFonts w:ascii="Helvetica" w:hAnsi="Helvetica"/>
      <w:b/>
      <w:color w:val="000000"/>
      <w:sz w:val="20"/>
      <w:lang w:val="fr-FR"/>
    </w:rPr>
  </w:style>
  <w:style w:type="paragraph" w:customStyle="1" w:styleId="4h4">
    <w:name w:val="заголовок 4.h4"/>
    <w:basedOn w:val="a1"/>
    <w:next w:val="a1"/>
    <w:rsid w:val="006C6C96"/>
    <w:pPr>
      <w:keepNext/>
      <w:tabs>
        <w:tab w:val="num" w:pos="1080"/>
      </w:tabs>
      <w:suppressAutoHyphens/>
      <w:spacing w:after="220" w:line="220" w:lineRule="exact"/>
      <w:ind w:firstLine="0"/>
      <w:outlineLvl w:val="3"/>
    </w:pPr>
    <w:rPr>
      <w:rFonts w:ascii="Helvetica" w:hAnsi="Helvetica"/>
      <w:b/>
      <w:color w:val="000000"/>
      <w:sz w:val="20"/>
      <w:lang w:val="fr-FR"/>
    </w:rPr>
  </w:style>
  <w:style w:type="paragraph" w:customStyle="1" w:styleId="5h5">
    <w:name w:val="заголовок 5.h5"/>
    <w:basedOn w:val="a1"/>
    <w:next w:val="a1"/>
    <w:rsid w:val="006C6C96"/>
    <w:pPr>
      <w:keepNext/>
      <w:tabs>
        <w:tab w:val="num" w:pos="1080"/>
      </w:tabs>
      <w:suppressAutoHyphens/>
      <w:spacing w:after="220" w:line="220" w:lineRule="exact"/>
      <w:ind w:firstLine="0"/>
      <w:outlineLvl w:val="4"/>
    </w:pPr>
    <w:rPr>
      <w:rFonts w:ascii="Helvetica" w:hAnsi="Helvetica"/>
      <w:b/>
      <w:color w:val="000000"/>
      <w:sz w:val="20"/>
      <w:lang w:val="fr-FR"/>
    </w:rPr>
  </w:style>
  <w:style w:type="paragraph" w:customStyle="1" w:styleId="6h6">
    <w:name w:val="заголовок 6.h6"/>
    <w:basedOn w:val="a1"/>
    <w:next w:val="a1"/>
    <w:rsid w:val="006C6C96"/>
    <w:pPr>
      <w:keepNext/>
      <w:tabs>
        <w:tab w:val="num" w:pos="1080"/>
      </w:tabs>
      <w:suppressAutoHyphens/>
      <w:spacing w:after="220" w:line="220" w:lineRule="exact"/>
      <w:ind w:firstLine="0"/>
      <w:outlineLvl w:val="5"/>
    </w:pPr>
    <w:rPr>
      <w:rFonts w:ascii="Helvetica" w:hAnsi="Helvetica"/>
      <w:b/>
      <w:color w:val="000000"/>
      <w:sz w:val="20"/>
      <w:lang w:val="fr-FR"/>
    </w:rPr>
  </w:style>
  <w:style w:type="character" w:customStyle="1" w:styleId="afffa">
    <w:name w:val="Основной шрифт"/>
    <w:rsid w:val="006C6C96"/>
  </w:style>
  <w:style w:type="paragraph" w:customStyle="1" w:styleId="paragraph2">
    <w:name w:val="Обычный.paragraph2"/>
    <w:rsid w:val="006C6C96"/>
    <w:pPr>
      <w:spacing w:after="220"/>
      <w:jc w:val="both"/>
    </w:pPr>
    <w:rPr>
      <w:rFonts w:ascii="Helvetica" w:hAnsi="Helvetica"/>
      <w:snapToGrid w:val="0"/>
      <w:color w:val="000000"/>
      <w:lang w:val="fr-FR"/>
    </w:rPr>
  </w:style>
  <w:style w:type="paragraph" w:customStyle="1" w:styleId="MatLab">
    <w:name w:val="MatLab"/>
    <w:rsid w:val="006C6C96"/>
    <w:pPr>
      <w:shd w:val="clear" w:color="auto" w:fill="FFFFFF"/>
      <w:spacing w:line="360" w:lineRule="exact"/>
    </w:pPr>
    <w:rPr>
      <w:rFonts w:ascii="Courier New" w:hAnsi="Courier New"/>
      <w:color w:val="000000"/>
      <w:lang w:val="en-US"/>
    </w:rPr>
  </w:style>
  <w:style w:type="paragraph" w:styleId="afffb">
    <w:name w:val="Balloon Text"/>
    <w:basedOn w:val="a1"/>
    <w:semiHidden/>
    <w:rsid w:val="006C6C96"/>
    <w:rPr>
      <w:rFonts w:ascii="Tahoma" w:hAnsi="Tahoma" w:cs="Tahoma"/>
      <w:sz w:val="16"/>
      <w:szCs w:val="16"/>
      <w:lang w:eastAsia="en-US"/>
    </w:rPr>
  </w:style>
  <w:style w:type="paragraph" w:customStyle="1" w:styleId="afffc">
    <w:name w:val="Стиль таблицы"/>
    <w:basedOn w:val="a1"/>
    <w:rsid w:val="00451B66"/>
    <w:pPr>
      <w:spacing w:line="240" w:lineRule="auto"/>
      <w:ind w:firstLine="0"/>
    </w:pPr>
    <w:rPr>
      <w:rFonts w:ascii="Times New Roman" w:hAnsi="Times New Roman"/>
      <w:spacing w:val="20"/>
      <w:sz w:val="28"/>
    </w:rPr>
  </w:style>
  <w:style w:type="character" w:customStyle="1" w:styleId="Tablefootnote0">
    <w:name w:val="Table footnote Знак"/>
    <w:link w:val="Tablefootnote"/>
    <w:rsid w:val="00792EEA"/>
    <w:rPr>
      <w:rFonts w:ascii="Arial" w:hAnsi="Arial"/>
      <w:sz w:val="18"/>
      <w:lang w:val="en-GB" w:eastAsia="ru-RU" w:bidi="ar-SA"/>
    </w:rPr>
  </w:style>
  <w:style w:type="paragraph" w:customStyle="1" w:styleId="2h20">
    <w:name w:val="Заголовок 2.h2"/>
    <w:basedOn w:val="a1"/>
    <w:next w:val="a1"/>
    <w:rsid w:val="00F815D3"/>
    <w:pPr>
      <w:keepNext/>
      <w:autoSpaceDE w:val="0"/>
      <w:autoSpaceDN w:val="0"/>
      <w:spacing w:before="240" w:after="60" w:line="240" w:lineRule="auto"/>
      <w:ind w:firstLine="0"/>
      <w:jc w:val="left"/>
    </w:pPr>
    <w:rPr>
      <w:rFonts w:cs="Arial"/>
      <w:b/>
      <w:bCs/>
      <w:i/>
      <w:iCs/>
      <w:szCs w:val="24"/>
    </w:rPr>
  </w:style>
  <w:style w:type="paragraph" w:customStyle="1" w:styleId="3h30">
    <w:name w:val="Заголовок 3.h3"/>
    <w:basedOn w:val="a1"/>
    <w:next w:val="a1"/>
    <w:rsid w:val="00F815D3"/>
    <w:pPr>
      <w:keepNext/>
      <w:autoSpaceDE w:val="0"/>
      <w:autoSpaceDN w:val="0"/>
      <w:spacing w:before="240" w:after="60" w:line="240" w:lineRule="auto"/>
      <w:ind w:firstLine="0"/>
      <w:jc w:val="left"/>
    </w:pPr>
    <w:rPr>
      <w:rFonts w:cs="Arial"/>
      <w:szCs w:val="24"/>
    </w:rPr>
  </w:style>
  <w:style w:type="paragraph" w:customStyle="1" w:styleId="2list-2">
    <w:name w:val="Продолжение списка 2.list-2"/>
    <w:basedOn w:val="paragraph1"/>
    <w:rsid w:val="00F815D3"/>
    <w:pPr>
      <w:tabs>
        <w:tab w:val="left" w:pos="1200"/>
      </w:tabs>
      <w:autoSpaceDE w:val="0"/>
      <w:autoSpaceDN w:val="0"/>
      <w:ind w:left="806" w:hanging="403"/>
    </w:pPr>
    <w:rPr>
      <w:rFonts w:cs="Helvetica"/>
      <w:snapToGrid/>
    </w:rPr>
  </w:style>
  <w:style w:type="paragraph" w:customStyle="1" w:styleId="3list-3">
    <w:name w:val="Продолжение списка 3.list-3"/>
    <w:basedOn w:val="paragraph1"/>
    <w:rsid w:val="00F815D3"/>
    <w:pPr>
      <w:tabs>
        <w:tab w:val="left" w:pos="1600"/>
      </w:tabs>
      <w:autoSpaceDE w:val="0"/>
      <w:autoSpaceDN w:val="0"/>
      <w:ind w:left="1202" w:hanging="403"/>
    </w:pPr>
    <w:rPr>
      <w:rFonts w:cs="Helvetica"/>
      <w:snapToGrid/>
    </w:rPr>
  </w:style>
  <w:style w:type="paragraph" w:customStyle="1" w:styleId="2b">
    <w:name w:val="заголовок 2"/>
    <w:basedOn w:val="a1"/>
    <w:next w:val="a1"/>
    <w:rsid w:val="00BD27D5"/>
    <w:pPr>
      <w:keepNext/>
      <w:autoSpaceDE w:val="0"/>
      <w:autoSpaceDN w:val="0"/>
      <w:spacing w:before="240" w:after="60" w:line="240" w:lineRule="auto"/>
      <w:ind w:firstLine="0"/>
      <w:jc w:val="left"/>
    </w:pPr>
    <w:rPr>
      <w:rFonts w:cs="Arial"/>
      <w:b/>
      <w:bCs/>
      <w:i/>
      <w:iCs/>
      <w:szCs w:val="24"/>
    </w:rPr>
  </w:style>
  <w:style w:type="paragraph" w:customStyle="1" w:styleId="38">
    <w:name w:val="заголовок 3"/>
    <w:basedOn w:val="a1"/>
    <w:next w:val="a1"/>
    <w:rsid w:val="004902C4"/>
    <w:pPr>
      <w:keepNext/>
      <w:autoSpaceDE w:val="0"/>
      <w:autoSpaceDN w:val="0"/>
      <w:spacing w:before="240" w:after="60" w:line="240" w:lineRule="auto"/>
      <w:ind w:firstLine="0"/>
      <w:jc w:val="left"/>
    </w:pPr>
    <w:rPr>
      <w:rFonts w:cs="Arial"/>
      <w:szCs w:val="24"/>
    </w:rPr>
  </w:style>
  <w:style w:type="paragraph" w:customStyle="1" w:styleId="paragraph3">
    <w:name w:val="Обычный.paragraph3"/>
    <w:rsid w:val="00292CA5"/>
    <w:pPr>
      <w:autoSpaceDE w:val="0"/>
      <w:autoSpaceDN w:val="0"/>
      <w:spacing w:after="220"/>
      <w:jc w:val="both"/>
    </w:pPr>
    <w:rPr>
      <w:rFonts w:ascii="Helvetica" w:hAnsi="Helvetica" w:cs="Helvetica"/>
      <w:color w:val="000000"/>
      <w:lang w:val="fr-FR"/>
    </w:rPr>
  </w:style>
  <w:style w:type="character" w:customStyle="1" w:styleId="qfztst">
    <w:name w:val="qfztst"/>
    <w:basedOn w:val="a7"/>
    <w:rsid w:val="00F55ECC"/>
  </w:style>
  <w:style w:type="character" w:customStyle="1" w:styleId="ae">
    <w:name w:val="Название Знак"/>
    <w:link w:val="ad"/>
    <w:rsid w:val="001111D4"/>
    <w:rPr>
      <w:rFonts w:ascii="Arial" w:hAnsi="Arial"/>
      <w:b/>
      <w:sz w:val="28"/>
      <w:lang w:val="ru-RU" w:eastAsia="ru-RU" w:bidi="ar-SA"/>
    </w:rPr>
  </w:style>
  <w:style w:type="paragraph" w:customStyle="1" w:styleId="afffd">
    <w:name w:val="текст"/>
    <w:basedOn w:val="a1"/>
    <w:link w:val="afffe"/>
    <w:qFormat/>
    <w:rsid w:val="009A6D74"/>
    <w:pPr>
      <w:widowControl w:val="0"/>
      <w:spacing w:before="120" w:after="120" w:line="240" w:lineRule="auto"/>
      <w:ind w:firstLine="0"/>
    </w:pPr>
    <w:rPr>
      <w:rFonts w:cs="Arial"/>
      <w:color w:val="000000"/>
      <w:sz w:val="20"/>
      <w:lang w:bidi="ru-RU"/>
    </w:rPr>
  </w:style>
  <w:style w:type="character" w:customStyle="1" w:styleId="afffe">
    <w:name w:val="текст Знак"/>
    <w:link w:val="afffd"/>
    <w:rsid w:val="009A6D74"/>
    <w:rPr>
      <w:rFonts w:ascii="Arial" w:hAnsi="Arial" w:cs="Arial"/>
      <w:color w:val="000000"/>
      <w:lang w:val="ru-RU" w:eastAsia="ru-RU" w:bidi="ru-RU"/>
    </w:rPr>
  </w:style>
  <w:style w:type="paragraph" w:customStyle="1" w:styleId="14">
    <w:name w:val="1"/>
    <w:basedOn w:val="a1"/>
    <w:qFormat/>
    <w:rsid w:val="002A11A8"/>
    <w:pPr>
      <w:widowControl w:val="0"/>
      <w:tabs>
        <w:tab w:val="left" w:pos="360"/>
      </w:tabs>
      <w:spacing w:before="120" w:after="120" w:line="240" w:lineRule="auto"/>
      <w:ind w:firstLine="0"/>
      <w:outlineLvl w:val="0"/>
    </w:pPr>
    <w:rPr>
      <w:rFonts w:cs="Arial"/>
      <w:b/>
      <w:color w:val="000000"/>
      <w:lang w:val="en-US"/>
    </w:rPr>
  </w:style>
  <w:style w:type="paragraph" w:customStyle="1" w:styleId="110">
    <w:name w:val="1.1"/>
    <w:basedOn w:val="a1"/>
    <w:qFormat/>
    <w:rsid w:val="002A11A8"/>
    <w:pPr>
      <w:widowControl w:val="0"/>
      <w:tabs>
        <w:tab w:val="left" w:pos="600"/>
      </w:tabs>
      <w:spacing w:before="120" w:after="120" w:line="240" w:lineRule="auto"/>
      <w:ind w:firstLine="0"/>
      <w:outlineLvl w:val="1"/>
    </w:pPr>
    <w:rPr>
      <w:b/>
      <w:bCs/>
      <w:color w:val="000000"/>
      <w:sz w:val="22"/>
    </w:rPr>
  </w:style>
  <w:style w:type="paragraph" w:customStyle="1" w:styleId="111">
    <w:name w:val="1.1.1"/>
    <w:basedOn w:val="a1"/>
    <w:qFormat/>
    <w:rsid w:val="002A11A8"/>
    <w:pPr>
      <w:widowControl w:val="0"/>
      <w:tabs>
        <w:tab w:val="left" w:pos="360"/>
      </w:tabs>
      <w:spacing w:before="120" w:after="120" w:line="240" w:lineRule="auto"/>
      <w:ind w:firstLine="0"/>
      <w:outlineLvl w:val="2"/>
    </w:pPr>
    <w:rPr>
      <w:rFonts w:cs="Arial"/>
      <w:b/>
      <w:color w:val="000000"/>
      <w:sz w:val="20"/>
    </w:rPr>
  </w:style>
  <w:style w:type="paragraph" w:styleId="affff">
    <w:name w:val="List Paragraph"/>
    <w:basedOn w:val="a1"/>
    <w:qFormat/>
    <w:rsid w:val="002A11A8"/>
    <w:pPr>
      <w:spacing w:after="292" w:line="248" w:lineRule="auto"/>
      <w:ind w:left="720" w:hanging="8"/>
      <w:contextualSpacing/>
    </w:pPr>
    <w:rPr>
      <w:rFonts w:eastAsia="Arial" w:cs="Arial"/>
      <w:color w:val="000000"/>
      <w:sz w:val="20"/>
      <w:szCs w:val="22"/>
      <w:lang w:bidi="ru-RU"/>
    </w:rPr>
  </w:style>
  <w:style w:type="paragraph" w:customStyle="1" w:styleId="100">
    <w:name w:val="10"/>
    <w:basedOn w:val="af6"/>
    <w:link w:val="101"/>
    <w:qFormat/>
    <w:rsid w:val="002A11A8"/>
    <w:pPr>
      <w:widowControl/>
      <w:tabs>
        <w:tab w:val="clear" w:pos="720"/>
        <w:tab w:val="clear" w:pos="4608"/>
        <w:tab w:val="left" w:pos="0"/>
        <w:tab w:val="left" w:pos="567"/>
      </w:tabs>
      <w:spacing w:before="120"/>
      <w:ind w:right="114"/>
    </w:pPr>
    <w:rPr>
      <w:rFonts w:eastAsia="MS Mincho"/>
      <w:spacing w:val="5"/>
      <w:sz w:val="20"/>
      <w:lang w:eastAsia="ja-JP"/>
    </w:rPr>
  </w:style>
  <w:style w:type="character" w:customStyle="1" w:styleId="af7">
    <w:name w:val="Основной текст Знак"/>
    <w:link w:val="af6"/>
    <w:rsid w:val="002A11A8"/>
    <w:rPr>
      <w:rFonts w:ascii="Arial" w:hAnsi="Arial"/>
      <w:sz w:val="22"/>
      <w:lang w:val="ru-RU" w:eastAsia="ru-RU" w:bidi="ar-SA"/>
    </w:rPr>
  </w:style>
  <w:style w:type="character" w:customStyle="1" w:styleId="101">
    <w:name w:val="10 Знак"/>
    <w:link w:val="100"/>
    <w:rsid w:val="002A11A8"/>
    <w:rPr>
      <w:rFonts w:ascii="Arial" w:eastAsia="MS Mincho" w:hAnsi="Arial"/>
      <w:spacing w:val="5"/>
      <w:lang w:val="ru-RU" w:eastAsia="ja-JP" w:bidi="ar-SA"/>
    </w:rPr>
  </w:style>
  <w:style w:type="paragraph" w:customStyle="1" w:styleId="ric">
    <w:name w:val="ric"/>
    <w:basedOn w:val="a1"/>
    <w:qFormat/>
    <w:rsid w:val="00745ED1"/>
    <w:pPr>
      <w:widowControl w:val="0"/>
      <w:spacing w:before="120" w:after="120" w:line="240" w:lineRule="auto"/>
      <w:ind w:firstLine="0"/>
      <w:jc w:val="center"/>
    </w:pPr>
    <w:rPr>
      <w:rFonts w:cs="Arial"/>
      <w:b/>
      <w:color w:val="000000"/>
      <w:sz w:val="20"/>
    </w:rPr>
  </w:style>
  <w:style w:type="character" w:customStyle="1" w:styleId="af5">
    <w:name w:val="Текст сноски Знак"/>
    <w:link w:val="af4"/>
    <w:uiPriority w:val="99"/>
    <w:rsid w:val="00846182"/>
    <w:rPr>
      <w:lang w:val="ru-RU" w:eastAsia="ru-RU" w:bidi="ar-SA"/>
    </w:rPr>
  </w:style>
  <w:style w:type="paragraph" w:customStyle="1" w:styleId="TableParagraph">
    <w:name w:val="Table Paragraph"/>
    <w:basedOn w:val="a1"/>
    <w:qFormat/>
    <w:rsid w:val="004B7255"/>
    <w:pPr>
      <w:widowControl w:val="0"/>
      <w:spacing w:before="42" w:line="240" w:lineRule="auto"/>
      <w:ind w:left="35" w:firstLine="0"/>
      <w:jc w:val="left"/>
    </w:pPr>
    <w:rPr>
      <w:rFonts w:eastAsia="Arial" w:cs="Arial"/>
      <w:sz w:val="22"/>
      <w:szCs w:val="22"/>
      <w:lang w:val="en-US" w:eastAsia="en-US"/>
    </w:rPr>
  </w:style>
  <w:style w:type="character" w:customStyle="1" w:styleId="22">
    <w:name w:val="Заголовок 2 Знак"/>
    <w:link w:val="21"/>
    <w:rsid w:val="001E77AF"/>
    <w:rPr>
      <w:rFonts w:ascii="Arial" w:hAnsi="Arial"/>
      <w:b/>
      <w:sz w:val="28"/>
    </w:rPr>
  </w:style>
  <w:style w:type="paragraph" w:customStyle="1" w:styleId="affff0">
    <w:name w:val="_ПунктПодп"/>
    <w:basedOn w:val="a1"/>
    <w:qFormat/>
    <w:rsid w:val="00ED2724"/>
    <w:pPr>
      <w:keepNext/>
      <w:suppressAutoHyphens/>
      <w:outlineLvl w:val="1"/>
    </w:pPr>
    <w:rPr>
      <w:rFonts w:cs="Arial"/>
      <w:b/>
      <w:color w:val="000000"/>
    </w:rPr>
  </w:style>
  <w:style w:type="character" w:customStyle="1" w:styleId="ab">
    <w:name w:val="Верхний колонтитул Знак"/>
    <w:link w:val="aa"/>
    <w:uiPriority w:val="99"/>
    <w:rsid w:val="0087748C"/>
    <w:rPr>
      <w:rFonts w:ascii="Arial" w:hAnsi="Arial"/>
      <w:sz w:val="24"/>
    </w:rPr>
  </w:style>
  <w:style w:type="character" w:customStyle="1" w:styleId="fontstyle01">
    <w:name w:val="fontstyle01"/>
    <w:rsid w:val="00C6146A"/>
    <w:rPr>
      <w:rFonts w:ascii="ArialMT" w:hAnsi="ArialMT" w:hint="default"/>
      <w:b w:val="0"/>
      <w:bCs w:val="0"/>
      <w:i w:val="0"/>
      <w:iCs w:val="0"/>
      <w:color w:val="000000"/>
      <w:sz w:val="18"/>
      <w:szCs w:val="18"/>
    </w:rPr>
  </w:style>
  <w:style w:type="character" w:customStyle="1" w:styleId="fontstyle21">
    <w:name w:val="fontstyle21"/>
    <w:rsid w:val="00C6146A"/>
    <w:rPr>
      <w:rFonts w:ascii="Arial-ItalicMT" w:hAnsi="Arial-ItalicMT" w:hint="default"/>
      <w:b w:val="0"/>
      <w:bCs w:val="0"/>
      <w:i/>
      <w:iCs/>
      <w:color w:val="000000"/>
      <w:sz w:val="18"/>
      <w:szCs w:val="18"/>
    </w:rPr>
  </w:style>
  <w:style w:type="paragraph" w:customStyle="1" w:styleId="affff1">
    <w:name w:val="_ПодПункт"/>
    <w:basedOn w:val="affff0"/>
    <w:link w:val="affff2"/>
    <w:qFormat/>
    <w:rsid w:val="00D6367C"/>
    <w:pPr>
      <w:tabs>
        <w:tab w:val="left" w:pos="1134"/>
      </w:tabs>
      <w:outlineLvl w:val="2"/>
    </w:pPr>
    <w:rPr>
      <w:rFonts w:ascii="Helvetica" w:eastAsia="MS Mincho" w:hAnsi="Helvetica" w:cs="Helvetica"/>
    </w:rPr>
  </w:style>
  <w:style w:type="character" w:customStyle="1" w:styleId="affff2">
    <w:name w:val="_ПодПункт Знак"/>
    <w:link w:val="affff1"/>
    <w:rsid w:val="00D6367C"/>
    <w:rPr>
      <w:rFonts w:ascii="Helvetica" w:eastAsia="MS Mincho" w:hAnsi="Helvetica" w:cs="Helvetica"/>
      <w:b/>
      <w:color w:val="000000"/>
      <w:sz w:val="24"/>
    </w:rPr>
  </w:style>
  <w:style w:type="paragraph" w:customStyle="1" w:styleId="formattext">
    <w:name w:val="formattext"/>
    <w:basedOn w:val="a1"/>
    <w:rsid w:val="00C830E2"/>
    <w:pPr>
      <w:spacing w:before="100" w:beforeAutospacing="1" w:after="100" w:afterAutospacing="1" w:line="240" w:lineRule="auto"/>
      <w:ind w:firstLine="0"/>
      <w:jc w:val="left"/>
    </w:pPr>
    <w:rPr>
      <w:rFonts w:ascii="Times New Roman" w:hAnsi="Times New Roman"/>
      <w:szCs w:val="24"/>
    </w:rPr>
  </w:style>
  <w:style w:type="paragraph" w:customStyle="1" w:styleId="affff3">
    <w:name w:val="_Прим"/>
    <w:basedOn w:val="a1"/>
    <w:link w:val="affff4"/>
    <w:qFormat/>
    <w:rsid w:val="00DB2830"/>
    <w:rPr>
      <w:sz w:val="22"/>
    </w:rPr>
  </w:style>
  <w:style w:type="paragraph" w:customStyle="1" w:styleId="120">
    <w:name w:val="_Пустой12"/>
    <w:basedOn w:val="a1"/>
    <w:link w:val="121"/>
    <w:qFormat/>
    <w:rsid w:val="00153258"/>
    <w:pPr>
      <w:keepNext/>
    </w:pPr>
    <w:rPr>
      <w:snapToGrid w:val="0"/>
      <w:szCs w:val="24"/>
    </w:rPr>
  </w:style>
  <w:style w:type="character" w:customStyle="1" w:styleId="affff4">
    <w:name w:val="_Прим Знак"/>
    <w:link w:val="affff3"/>
    <w:rsid w:val="00DB2830"/>
    <w:rPr>
      <w:rFonts w:ascii="Arial" w:hAnsi="Arial"/>
      <w:sz w:val="22"/>
    </w:rPr>
  </w:style>
  <w:style w:type="character" w:customStyle="1" w:styleId="11">
    <w:name w:val="Заголовок 1 Знак"/>
    <w:aliases w:val="_-Раздел Знак"/>
    <w:link w:val="10"/>
    <w:uiPriority w:val="9"/>
    <w:rsid w:val="00A45C0E"/>
    <w:rPr>
      <w:rFonts w:ascii="Arial" w:hAnsi="Arial"/>
      <w:b/>
      <w:sz w:val="28"/>
      <w:szCs w:val="28"/>
      <w:lang w:eastAsia="en-US"/>
    </w:rPr>
  </w:style>
  <w:style w:type="character" w:customStyle="1" w:styleId="121">
    <w:name w:val="_Пустой12 Знак"/>
    <w:basedOn w:val="a7"/>
    <w:link w:val="120"/>
    <w:rsid w:val="00153258"/>
    <w:rPr>
      <w:rFonts w:ascii="Arial" w:hAnsi="Arial"/>
      <w:snapToGrid w:val="0"/>
      <w:sz w:val="24"/>
      <w:szCs w:val="24"/>
    </w:rPr>
  </w:style>
  <w:style w:type="character" w:customStyle="1" w:styleId="40">
    <w:name w:val="Заголовок 4 Знак"/>
    <w:aliases w:val="_Раздел Знак"/>
    <w:basedOn w:val="11"/>
    <w:link w:val="4"/>
    <w:rsid w:val="004F1EDF"/>
    <w:rPr>
      <w:rFonts w:ascii="Arial" w:hAnsi="Arial"/>
      <w:b/>
      <w:color w:val="000000"/>
      <w:sz w:val="28"/>
      <w:szCs w:val="32"/>
      <w:lang w:val="fr-FR" w:eastAsia="en-US"/>
    </w:rPr>
  </w:style>
  <w:style w:type="paragraph" w:customStyle="1" w:styleId="ANNEX121261">
    <w:name w:val="Стиль ANNEX + 12 пт Перед:  12 пт после: 6 пт междустрочный  1..."/>
    <w:basedOn w:val="ANNEX"/>
    <w:rsid w:val="00EA5EFA"/>
    <w:pPr>
      <w:spacing w:before="240" w:after="120" w:line="360" w:lineRule="auto"/>
    </w:pPr>
    <w:rPr>
      <w:bCs/>
      <w:sz w:val="24"/>
    </w:rPr>
  </w:style>
  <w:style w:type="paragraph" w:customStyle="1" w:styleId="ANNEX12007512">
    <w:name w:val="Стиль ANNEX + 12 пт Слева:  0 см Выступ:  075 см Перед:  12 пт..."/>
    <w:basedOn w:val="ANNEX"/>
    <w:rsid w:val="002324F0"/>
    <w:pPr>
      <w:spacing w:before="240" w:after="360" w:line="360" w:lineRule="auto"/>
    </w:pPr>
    <w:rPr>
      <w:bCs/>
      <w:sz w:val="24"/>
    </w:rPr>
  </w:style>
  <w:style w:type="character" w:customStyle="1" w:styleId="UnresolvedMention">
    <w:name w:val="Unresolved Mention"/>
    <w:basedOn w:val="a7"/>
    <w:uiPriority w:val="99"/>
    <w:semiHidden/>
    <w:unhideWhenUsed/>
    <w:rsid w:val="00C971B5"/>
    <w:rPr>
      <w:color w:val="605E5C"/>
      <w:shd w:val="clear" w:color="auto" w:fill="E1DFDD"/>
    </w:rPr>
  </w:style>
  <w:style w:type="character" w:customStyle="1" w:styleId="af0">
    <w:name w:val="Подзаголовок Знак"/>
    <w:link w:val="af"/>
    <w:rsid w:val="00767EAD"/>
    <w:rPr>
      <w:rFonts w:ascii="Arial" w:hAnsi="Arial"/>
      <w:b/>
      <w:sz w:val="36"/>
    </w:rPr>
  </w:style>
  <w:style w:type="character" w:customStyle="1" w:styleId="citebib">
    <w:name w:val="cite_bib"/>
    <w:rsid w:val="00AF2A2C"/>
    <w:rPr>
      <w:rFonts w:ascii="Cambria" w:hAnsi="Cambria"/>
      <w:sz w:val="22"/>
      <w:bdr w:val="none" w:sz="0" w:space="0" w:color="auto"/>
      <w:shd w:val="clear" w:color="auto" w:fill="CCFFFF"/>
    </w:rPr>
  </w:style>
  <w:style w:type="character" w:customStyle="1" w:styleId="stddocNumber">
    <w:name w:val="std_docNumber"/>
    <w:rsid w:val="00AF2A2C"/>
    <w:rPr>
      <w:rFonts w:ascii="Cambria" w:hAnsi="Cambria"/>
      <w:sz w:val="22"/>
      <w:bdr w:val="none" w:sz="0" w:space="0" w:color="auto"/>
      <w:shd w:val="clear" w:color="auto" w:fill="F2DBDB"/>
    </w:rPr>
  </w:style>
  <w:style w:type="character" w:customStyle="1" w:styleId="stddocPartNumber">
    <w:name w:val="std_docPartNumber"/>
    <w:rsid w:val="00AF2A2C"/>
    <w:rPr>
      <w:rFonts w:ascii="Cambria" w:hAnsi="Cambria"/>
      <w:sz w:val="22"/>
      <w:bdr w:val="none" w:sz="0" w:space="0" w:color="auto"/>
      <w:shd w:val="clear" w:color="auto" w:fill="EAF1DD"/>
    </w:rPr>
  </w:style>
  <w:style w:type="character" w:customStyle="1" w:styleId="stdpublisher">
    <w:name w:val="std_publisher"/>
    <w:rsid w:val="00AF2A2C"/>
    <w:rPr>
      <w:rFonts w:ascii="Cambria" w:hAnsi="Cambria"/>
      <w:sz w:val="22"/>
      <w:bdr w:val="none" w:sz="0" w:space="0" w:color="auto"/>
      <w:shd w:val="clear" w:color="auto" w:fill="C6D9F1"/>
    </w:rPr>
  </w:style>
  <w:style w:type="character" w:customStyle="1" w:styleId="stddocTitle">
    <w:name w:val="std_docTitle"/>
    <w:rsid w:val="00802861"/>
    <w:rPr>
      <w:rFonts w:ascii="Cambria" w:hAnsi="Cambria"/>
      <w:i/>
      <w:sz w:val="22"/>
      <w:bdr w:val="none" w:sz="0" w:space="0" w:color="auto"/>
      <w:shd w:val="clear" w:color="auto" w:fill="FDE9D9"/>
    </w:rPr>
  </w:style>
  <w:style w:type="character" w:customStyle="1" w:styleId="stdyear">
    <w:name w:val="std_year"/>
    <w:rsid w:val="00802861"/>
    <w:rPr>
      <w:rFonts w:ascii="Cambria" w:hAnsi="Cambria"/>
      <w:sz w:val="22"/>
      <w:bdr w:val="none" w:sz="0" w:space="0" w:color="auto"/>
      <w:shd w:val="clear" w:color="auto" w:fill="DAEEF3"/>
    </w:rPr>
  </w:style>
  <w:style w:type="character" w:customStyle="1" w:styleId="stddocumentType">
    <w:name w:val="std_documentType"/>
    <w:rsid w:val="00802861"/>
    <w:rPr>
      <w:rFonts w:ascii="Cambria" w:hAnsi="Cambria"/>
      <w:sz w:val="22"/>
      <w:bdr w:val="none" w:sz="0" w:space="0" w:color="auto"/>
      <w:shd w:val="clear" w:color="auto" w:fill="7DE1DF"/>
    </w:rPr>
  </w:style>
  <w:style w:type="character" w:styleId="affff5">
    <w:name w:val="Placeholder Text"/>
    <w:basedOn w:val="a7"/>
    <w:uiPriority w:val="99"/>
    <w:semiHidden/>
    <w:rsid w:val="0001274B"/>
    <w:rPr>
      <w:color w:val="808080"/>
    </w:rPr>
  </w:style>
  <w:style w:type="paragraph" w:styleId="affff6">
    <w:name w:val="annotation subject"/>
    <w:basedOn w:val="afff6"/>
    <w:next w:val="afff6"/>
    <w:link w:val="affff7"/>
    <w:uiPriority w:val="99"/>
    <w:rsid w:val="004C0C30"/>
    <w:rPr>
      <w:rFonts w:ascii="Cambria" w:eastAsia="MS Mincho" w:hAnsi="Cambria"/>
      <w:b/>
      <w:bCs/>
      <w:sz w:val="22"/>
      <w:lang w:eastAsia="fr-FR"/>
    </w:rPr>
  </w:style>
  <w:style w:type="character" w:customStyle="1" w:styleId="afff7">
    <w:name w:val="Текст примечания Знак"/>
    <w:basedOn w:val="a7"/>
    <w:link w:val="afff6"/>
    <w:semiHidden/>
    <w:rsid w:val="004C0C30"/>
    <w:rPr>
      <w:rFonts w:ascii="Arial" w:hAnsi="Arial"/>
      <w:lang w:val="en-GB"/>
    </w:rPr>
  </w:style>
  <w:style w:type="character" w:customStyle="1" w:styleId="affff7">
    <w:name w:val="Тема примечания Знак"/>
    <w:basedOn w:val="afff7"/>
    <w:link w:val="affff6"/>
    <w:uiPriority w:val="99"/>
    <w:rsid w:val="004C0C30"/>
    <w:rPr>
      <w:rFonts w:ascii="Cambria" w:eastAsia="MS Mincho" w:hAnsi="Cambria"/>
      <w:b/>
      <w:bCs/>
      <w:sz w:val="22"/>
      <w:lang w:val="en-GB" w:eastAsia="fr-FR"/>
    </w:rPr>
  </w:style>
  <w:style w:type="character" w:customStyle="1" w:styleId="citesec">
    <w:name w:val="cite_sec"/>
    <w:rsid w:val="004C0C30"/>
    <w:rPr>
      <w:rFonts w:ascii="Cambria" w:hAnsi="Cambria"/>
      <w:sz w:val="22"/>
      <w:bdr w:val="none" w:sz="0" w:space="0" w:color="auto"/>
      <w:shd w:val="clear" w:color="auto" w:fill="FFCCCC"/>
    </w:rPr>
  </w:style>
  <w:style w:type="paragraph" w:customStyle="1" w:styleId="ListContinue1">
    <w:name w:val="List Continue 1"/>
    <w:basedOn w:val="a1"/>
    <w:rsid w:val="003541AF"/>
    <w:pPr>
      <w:spacing w:after="240" w:line="240" w:lineRule="atLeast"/>
      <w:ind w:left="403" w:hanging="403"/>
    </w:pPr>
    <w:rPr>
      <w:rFonts w:ascii="Cambria" w:eastAsia="Calibri" w:hAnsi="Cambria"/>
      <w:sz w:val="22"/>
      <w:szCs w:val="22"/>
      <w:lang w:val="en-GB" w:eastAsia="en-US"/>
    </w:rPr>
  </w:style>
  <w:style w:type="paragraph" w:customStyle="1" w:styleId="Noteindent">
    <w:name w:val="Note indent"/>
    <w:basedOn w:val="Note"/>
    <w:rsid w:val="003541AF"/>
    <w:pPr>
      <w:tabs>
        <w:tab w:val="clear" w:pos="960"/>
        <w:tab w:val="left" w:pos="1368"/>
      </w:tabs>
      <w:spacing w:line="220" w:lineRule="atLeast"/>
      <w:ind w:left="403"/>
    </w:pPr>
    <w:rPr>
      <w:rFonts w:ascii="Cambria" w:eastAsia="Calibri" w:hAnsi="Cambria"/>
      <w:sz w:val="20"/>
      <w:szCs w:val="22"/>
      <w:lang w:eastAsia="en-US"/>
    </w:rPr>
  </w:style>
  <w:style w:type="character" w:customStyle="1" w:styleId="citetbl">
    <w:name w:val="cite_tbl"/>
    <w:rsid w:val="00BB0667"/>
    <w:rPr>
      <w:rFonts w:ascii="Cambria" w:hAnsi="Cambria"/>
      <w:color w:val="auto"/>
      <w:sz w:val="22"/>
      <w:bdr w:val="none" w:sz="0" w:space="0" w:color="auto"/>
      <w:shd w:val="clear" w:color="auto" w:fill="FF9999"/>
    </w:rPr>
  </w:style>
  <w:style w:type="character" w:customStyle="1" w:styleId="bibnumber">
    <w:name w:val="bib_number"/>
    <w:rsid w:val="00FE1F76"/>
    <w:rPr>
      <w:rFonts w:ascii="Cambria" w:hAnsi="Cambria"/>
      <w:sz w:val="22"/>
      <w:bdr w:val="none" w:sz="0" w:space="0" w:color="auto"/>
      <w:shd w:val="clear" w:color="auto" w:fill="CCCCFF"/>
    </w:rPr>
  </w:style>
  <w:style w:type="paragraph" w:customStyle="1" w:styleId="BiblioEntry">
    <w:name w:val="Biblio Entry"/>
    <w:basedOn w:val="a1"/>
    <w:link w:val="BiblioEntryChar"/>
    <w:rsid w:val="00FE1F76"/>
    <w:pPr>
      <w:spacing w:after="240" w:line="240" w:lineRule="atLeast"/>
      <w:ind w:left="662" w:hanging="662"/>
      <w:jc w:val="left"/>
    </w:pPr>
    <w:rPr>
      <w:rFonts w:ascii="Cambria" w:eastAsia="Calibri" w:hAnsi="Cambria"/>
      <w:sz w:val="22"/>
      <w:szCs w:val="22"/>
      <w:lang w:val="en-GB" w:eastAsia="en-US"/>
    </w:rPr>
  </w:style>
  <w:style w:type="character" w:customStyle="1" w:styleId="BiblioEntryChar">
    <w:name w:val="Biblio Entry Char"/>
    <w:basedOn w:val="a7"/>
    <w:link w:val="BiblioEntry"/>
    <w:rsid w:val="00FE1F76"/>
    <w:rPr>
      <w:rFonts w:ascii="Cambria" w:eastAsia="Calibri" w:hAnsi="Cambria"/>
      <w:sz w:val="22"/>
      <w:szCs w:val="22"/>
      <w:lang w:val="en-GB" w:eastAsia="en-US"/>
    </w:rPr>
  </w:style>
  <w:style w:type="paragraph" w:customStyle="1" w:styleId="BodyTextindent1">
    <w:name w:val="Body Text indent 1"/>
    <w:basedOn w:val="a1"/>
    <w:rsid w:val="00AC7D5F"/>
    <w:pPr>
      <w:spacing w:after="240" w:line="240" w:lineRule="atLeast"/>
      <w:ind w:left="403" w:firstLine="0"/>
    </w:pPr>
    <w:rPr>
      <w:rFonts w:ascii="Cambria" w:eastAsia="Calibri" w:hAnsi="Cambria"/>
      <w:sz w:val="22"/>
      <w:szCs w:val="22"/>
      <w:lang w:val="en-GB" w:eastAsia="en-US"/>
    </w:rPr>
  </w:style>
  <w:style w:type="paragraph" w:customStyle="1" w:styleId="KeyText">
    <w:name w:val="Key Text"/>
    <w:basedOn w:val="a1"/>
    <w:link w:val="KeyTextChar"/>
    <w:rsid w:val="00A56BFD"/>
    <w:pPr>
      <w:tabs>
        <w:tab w:val="left" w:pos="346"/>
      </w:tabs>
      <w:spacing w:after="60" w:line="220" w:lineRule="atLeast"/>
      <w:ind w:left="346" w:hanging="346"/>
    </w:pPr>
    <w:rPr>
      <w:rFonts w:ascii="Cambria" w:eastAsia="Calibri" w:hAnsi="Cambria"/>
      <w:sz w:val="18"/>
      <w:szCs w:val="22"/>
      <w:lang w:val="en-GB" w:eastAsia="en-US"/>
    </w:rPr>
  </w:style>
  <w:style w:type="character" w:customStyle="1" w:styleId="KeyTextChar">
    <w:name w:val="Key Text Char"/>
    <w:link w:val="KeyText"/>
    <w:rsid w:val="00A56BFD"/>
    <w:rPr>
      <w:rFonts w:ascii="Cambria" w:eastAsia="Calibri" w:hAnsi="Cambria"/>
      <w:sz w:val="18"/>
      <w:szCs w:val="22"/>
      <w:lang w:val="en-GB" w:eastAsia="en-US"/>
    </w:rPr>
  </w:style>
  <w:style w:type="paragraph" w:customStyle="1" w:styleId="Tablebody">
    <w:name w:val="Table body"/>
    <w:basedOn w:val="a1"/>
    <w:link w:val="TablebodyChar"/>
    <w:rsid w:val="00D74025"/>
    <w:pPr>
      <w:spacing w:before="60" w:after="60" w:line="210" w:lineRule="atLeast"/>
      <w:ind w:firstLine="0"/>
      <w:jc w:val="left"/>
    </w:pPr>
    <w:rPr>
      <w:rFonts w:ascii="Cambria" w:eastAsia="Calibri" w:hAnsi="Cambria"/>
      <w:sz w:val="20"/>
      <w:szCs w:val="22"/>
      <w:lang w:val="en-GB" w:eastAsia="en-US"/>
    </w:rPr>
  </w:style>
  <w:style w:type="character" w:customStyle="1" w:styleId="TablebodyChar">
    <w:name w:val="Table body Char"/>
    <w:basedOn w:val="a7"/>
    <w:link w:val="Tablebody"/>
    <w:rsid w:val="00D74025"/>
    <w:rPr>
      <w:rFonts w:ascii="Cambria" w:eastAsia="Calibri" w:hAnsi="Cambria"/>
      <w:szCs w:val="22"/>
      <w:lang w:val="en-GB" w:eastAsia="en-US"/>
    </w:rPr>
  </w:style>
  <w:style w:type="character" w:customStyle="1" w:styleId="A70">
    <w:name w:val="A7"/>
    <w:uiPriority w:val="99"/>
    <w:rsid w:val="003A7064"/>
    <w:rPr>
      <w:rFonts w:cs="Cambria"/>
      <w:color w:val="000000"/>
      <w:sz w:val="22"/>
      <w:szCs w:val="22"/>
      <w:u w:val="single"/>
    </w:rPr>
  </w:style>
  <w:style w:type="character" w:customStyle="1" w:styleId="stdsection">
    <w:name w:val="std_section"/>
    <w:rsid w:val="000B3AEF"/>
    <w:rPr>
      <w:rFonts w:ascii="Cambria" w:hAnsi="Cambria"/>
      <w:bdr w:val="none" w:sz="0" w:space="0" w:color="auto"/>
      <w:shd w:val="clear" w:color="auto" w:fill="E5DFEC"/>
    </w:rPr>
  </w:style>
  <w:style w:type="character" w:customStyle="1" w:styleId="stdsuppl">
    <w:name w:val="std_suppl"/>
    <w:rsid w:val="0000585B"/>
    <w:rPr>
      <w:rFonts w:ascii="Cambria" w:hAnsi="Cambria"/>
      <w:bdr w:val="none" w:sz="0" w:space="0" w:color="auto"/>
      <w:shd w:val="clear" w:color="auto" w:fill="F6FBB5"/>
    </w:rPr>
  </w:style>
  <w:style w:type="paragraph" w:styleId="affff8">
    <w:name w:val="Intense Quote"/>
    <w:basedOn w:val="a1"/>
    <w:next w:val="a1"/>
    <w:link w:val="affff9"/>
    <w:uiPriority w:val="30"/>
    <w:qFormat/>
    <w:rsid w:val="00CC3D5C"/>
    <w:pPr>
      <w:pBdr>
        <w:bottom w:val="single" w:sz="4" w:space="4" w:color="4472C4" w:themeColor="accent1"/>
      </w:pBdr>
      <w:spacing w:before="200" w:after="280" w:line="240" w:lineRule="atLeast"/>
      <w:ind w:left="936" w:right="936" w:firstLine="0"/>
    </w:pPr>
    <w:rPr>
      <w:rFonts w:ascii="Cambria" w:eastAsia="MS Mincho" w:hAnsi="Cambria"/>
      <w:b/>
      <w:bCs/>
      <w:i/>
      <w:iCs/>
      <w:color w:val="4472C4" w:themeColor="accent1"/>
      <w:sz w:val="22"/>
      <w:lang w:val="en-GB" w:eastAsia="ja-JP"/>
    </w:rPr>
  </w:style>
  <w:style w:type="character" w:customStyle="1" w:styleId="affff9">
    <w:name w:val="Выделенная цитата Знак"/>
    <w:basedOn w:val="a7"/>
    <w:link w:val="affff8"/>
    <w:uiPriority w:val="30"/>
    <w:rsid w:val="00CC3D5C"/>
    <w:rPr>
      <w:rFonts w:ascii="Cambria" w:eastAsia="MS Mincho" w:hAnsi="Cambria"/>
      <w:b/>
      <w:bCs/>
      <w:i/>
      <w:iCs/>
      <w:color w:val="4472C4" w:themeColor="accent1"/>
      <w:sz w:val="22"/>
      <w:lang w:val="en-GB" w:eastAsia="ja-JP"/>
    </w:rPr>
  </w:style>
  <w:style w:type="character" w:customStyle="1" w:styleId="citeapp">
    <w:name w:val="cite_app"/>
    <w:rsid w:val="00CC3D5C"/>
    <w:rPr>
      <w:rFonts w:ascii="Cambria" w:hAnsi="Cambria"/>
      <w:bdr w:val="none" w:sz="0" w:space="0" w:color="auto"/>
      <w:shd w:val="clear" w:color="auto" w:fill="CCFF33"/>
    </w:rPr>
  </w:style>
  <w:style w:type="character" w:customStyle="1" w:styleId="NoteChar">
    <w:name w:val="Note Char"/>
    <w:link w:val="Note"/>
    <w:rsid w:val="00187D1D"/>
    <w:rPr>
      <w:rFonts w:ascii="Arial" w:hAnsi="Arial"/>
      <w:sz w:val="18"/>
      <w:lang w:val="en-GB"/>
    </w:rPr>
  </w:style>
  <w:style w:type="character" w:customStyle="1" w:styleId="citefig">
    <w:name w:val="cite_fig"/>
    <w:rsid w:val="007D0FDF"/>
    <w:rPr>
      <w:rFonts w:ascii="Cambria" w:hAnsi="Cambria"/>
      <w:color w:val="auto"/>
      <w:bdr w:val="none" w:sz="0" w:space="0" w:color="auto"/>
      <w:shd w:val="clear" w:color="auto" w:fill="CCFFCC"/>
    </w:rPr>
  </w:style>
  <w:style w:type="character" w:customStyle="1" w:styleId="citeeq">
    <w:name w:val="cite_eq"/>
    <w:rsid w:val="00A22AEA"/>
    <w:rPr>
      <w:rFonts w:ascii="Cambria" w:hAnsi="Cambria"/>
      <w:bdr w:val="none" w:sz="0" w:space="0" w:color="auto"/>
      <w:shd w:val="clear" w:color="auto" w:fill="FFAE37"/>
    </w:rPr>
  </w:style>
  <w:style w:type="paragraph" w:customStyle="1" w:styleId="ListNumber1">
    <w:name w:val="List Number 1"/>
    <w:basedOn w:val="a1"/>
    <w:rsid w:val="00FF6A0A"/>
    <w:pPr>
      <w:tabs>
        <w:tab w:val="left" w:pos="403"/>
      </w:tabs>
      <w:spacing w:after="240" w:line="240" w:lineRule="atLeast"/>
      <w:ind w:left="403" w:hanging="403"/>
    </w:pPr>
    <w:rPr>
      <w:rFonts w:ascii="Cambria" w:eastAsia="Calibri" w:hAnsi="Cambria"/>
      <w:sz w:val="22"/>
      <w:szCs w:val="22"/>
      <w:lang w:val="en-GB" w:eastAsia="en-US"/>
    </w:rPr>
  </w:style>
  <w:style w:type="paragraph" w:customStyle="1" w:styleId="Tablefooter">
    <w:name w:val="Table footer"/>
    <w:basedOn w:val="a1"/>
    <w:rsid w:val="002B31EF"/>
    <w:pPr>
      <w:tabs>
        <w:tab w:val="left" w:pos="346"/>
      </w:tabs>
      <w:spacing w:before="60" w:after="60" w:line="200" w:lineRule="atLeast"/>
      <w:ind w:firstLine="0"/>
    </w:pPr>
    <w:rPr>
      <w:rFonts w:ascii="Cambria" w:eastAsia="Calibri" w:hAnsi="Cambria"/>
      <w:sz w:val="18"/>
      <w:szCs w:val="22"/>
      <w:lang w:val="en-GB" w:eastAsia="en-US"/>
    </w:rPr>
  </w:style>
  <w:style w:type="paragraph" w:customStyle="1" w:styleId="Tableheader">
    <w:name w:val="Table header"/>
    <w:basedOn w:val="Tablebody"/>
    <w:link w:val="TableheaderChar"/>
    <w:rsid w:val="002B31EF"/>
  </w:style>
  <w:style w:type="character" w:customStyle="1" w:styleId="bibarticle">
    <w:name w:val="bib_article"/>
    <w:rsid w:val="00C114CF"/>
    <w:rPr>
      <w:rFonts w:ascii="Cambria" w:hAnsi="Cambria"/>
      <w:bdr w:val="none" w:sz="0" w:space="0" w:color="auto"/>
      <w:shd w:val="clear" w:color="auto" w:fill="CCFFFF"/>
    </w:rPr>
  </w:style>
  <w:style w:type="character" w:customStyle="1" w:styleId="bibfname">
    <w:name w:val="bib_fname"/>
    <w:rsid w:val="00C114CF"/>
    <w:rPr>
      <w:rFonts w:ascii="Cambria" w:hAnsi="Cambria"/>
      <w:bdr w:val="none" w:sz="0" w:space="0" w:color="auto"/>
      <w:shd w:val="clear" w:color="auto" w:fill="FFFFCC"/>
    </w:rPr>
  </w:style>
  <w:style w:type="character" w:customStyle="1" w:styleId="bibfpage">
    <w:name w:val="bib_fpage"/>
    <w:rsid w:val="00C114CF"/>
    <w:rPr>
      <w:rFonts w:ascii="Cambria" w:hAnsi="Cambria"/>
      <w:bdr w:val="none" w:sz="0" w:space="0" w:color="auto"/>
      <w:shd w:val="clear" w:color="auto" w:fill="E6E6E6"/>
    </w:rPr>
  </w:style>
  <w:style w:type="character" w:customStyle="1" w:styleId="bibjournal">
    <w:name w:val="bib_journal"/>
    <w:rsid w:val="00C114CF"/>
    <w:rPr>
      <w:rFonts w:ascii="Cambria" w:hAnsi="Cambria"/>
      <w:bdr w:val="none" w:sz="0" w:space="0" w:color="auto"/>
      <w:shd w:val="clear" w:color="auto" w:fill="F9DECF"/>
    </w:rPr>
  </w:style>
  <w:style w:type="character" w:customStyle="1" w:styleId="biblpage">
    <w:name w:val="bib_lpage"/>
    <w:rsid w:val="00C114CF"/>
    <w:rPr>
      <w:rFonts w:ascii="Cambria" w:hAnsi="Cambria"/>
      <w:bdr w:val="none" w:sz="0" w:space="0" w:color="auto"/>
      <w:shd w:val="clear" w:color="auto" w:fill="D9D9D9"/>
    </w:rPr>
  </w:style>
  <w:style w:type="character" w:customStyle="1" w:styleId="bibsurname">
    <w:name w:val="bib_surname"/>
    <w:rsid w:val="00C114CF"/>
    <w:rPr>
      <w:rFonts w:ascii="Cambria" w:hAnsi="Cambria"/>
      <w:bdr w:val="none" w:sz="0" w:space="0" w:color="auto"/>
      <w:shd w:val="clear" w:color="auto" w:fill="CCFF99"/>
    </w:rPr>
  </w:style>
  <w:style w:type="character" w:customStyle="1" w:styleId="bibvolume">
    <w:name w:val="bib_volume"/>
    <w:rsid w:val="00C114CF"/>
    <w:rPr>
      <w:rFonts w:ascii="Cambria" w:hAnsi="Cambria"/>
      <w:bdr w:val="none" w:sz="0" w:space="0" w:color="auto"/>
      <w:shd w:val="clear" w:color="auto" w:fill="CCECFF"/>
    </w:rPr>
  </w:style>
  <w:style w:type="character" w:customStyle="1" w:styleId="bibyear">
    <w:name w:val="bib_year"/>
    <w:rsid w:val="00C114CF"/>
    <w:rPr>
      <w:rFonts w:ascii="Cambria" w:hAnsi="Cambria"/>
      <w:bdr w:val="none" w:sz="0" w:space="0" w:color="auto"/>
      <w:shd w:val="clear" w:color="auto" w:fill="FFCCFF"/>
    </w:rPr>
  </w:style>
  <w:style w:type="character" w:customStyle="1" w:styleId="FormulaChar">
    <w:name w:val="Formula Char"/>
    <w:basedOn w:val="a7"/>
    <w:link w:val="Formula"/>
    <w:rsid w:val="00FF7414"/>
    <w:rPr>
      <w:rFonts w:ascii="Arial" w:hAnsi="Arial"/>
      <w:lang w:val="en-GB"/>
    </w:rPr>
  </w:style>
  <w:style w:type="paragraph" w:customStyle="1" w:styleId="220">
    <w:name w:val="Основной текст 22"/>
    <w:basedOn w:val="a1"/>
    <w:rsid w:val="00F82B8B"/>
    <w:pPr>
      <w:widowControl w:val="0"/>
      <w:tabs>
        <w:tab w:val="left" w:pos="720"/>
      </w:tabs>
      <w:spacing w:after="120" w:line="240" w:lineRule="auto"/>
      <w:ind w:firstLine="0"/>
    </w:pPr>
    <w:rPr>
      <w:sz w:val="20"/>
    </w:rPr>
  </w:style>
  <w:style w:type="paragraph" w:customStyle="1" w:styleId="221">
    <w:name w:val="Основной текст с отступом 22"/>
    <w:basedOn w:val="a1"/>
    <w:rsid w:val="00F82B8B"/>
    <w:pPr>
      <w:widowControl w:val="0"/>
      <w:tabs>
        <w:tab w:val="left" w:pos="720"/>
      </w:tabs>
      <w:spacing w:line="480" w:lineRule="auto"/>
    </w:pPr>
  </w:style>
  <w:style w:type="paragraph" w:customStyle="1" w:styleId="320">
    <w:name w:val="Основной текст 32"/>
    <w:basedOn w:val="a1"/>
    <w:rsid w:val="00F82B8B"/>
    <w:pPr>
      <w:widowControl w:val="0"/>
      <w:tabs>
        <w:tab w:val="left" w:pos="720"/>
        <w:tab w:val="left" w:pos="2016"/>
        <w:tab w:val="left" w:pos="4608"/>
      </w:tabs>
      <w:spacing w:before="120" w:after="120" w:line="240" w:lineRule="auto"/>
      <w:ind w:firstLine="0"/>
    </w:pPr>
    <w:rPr>
      <w:b/>
    </w:rPr>
  </w:style>
  <w:style w:type="paragraph" w:customStyle="1" w:styleId="321">
    <w:name w:val="Основной текст с отступом 32"/>
    <w:basedOn w:val="a1"/>
    <w:rsid w:val="00F82B8B"/>
    <w:pPr>
      <w:widowControl w:val="0"/>
      <w:tabs>
        <w:tab w:val="left" w:pos="720"/>
        <w:tab w:val="left" w:pos="2016"/>
        <w:tab w:val="left" w:pos="4608"/>
      </w:tabs>
      <w:spacing w:after="120" w:line="240" w:lineRule="auto"/>
    </w:pPr>
    <w:rPr>
      <w:b/>
      <w:sz w:val="22"/>
    </w:rPr>
  </w:style>
  <w:style w:type="paragraph" w:customStyle="1" w:styleId="2c">
    <w:name w:val="Список литературы2"/>
    <w:basedOn w:val="a1"/>
    <w:rsid w:val="00F82B8B"/>
    <w:pPr>
      <w:tabs>
        <w:tab w:val="num" w:pos="502"/>
        <w:tab w:val="left" w:pos="660"/>
      </w:tabs>
      <w:spacing w:after="240" w:line="230" w:lineRule="atLeast"/>
      <w:ind w:left="502" w:hanging="360"/>
    </w:pPr>
    <w:rPr>
      <w:sz w:val="20"/>
      <w:lang w:val="en-GB"/>
    </w:rPr>
  </w:style>
  <w:style w:type="paragraph" w:customStyle="1" w:styleId="15">
    <w:name w:val="Обычный1"/>
    <w:rsid w:val="00F82B8B"/>
    <w:pPr>
      <w:widowControl w:val="0"/>
    </w:pPr>
    <w:rPr>
      <w:snapToGrid w:val="0"/>
    </w:rPr>
  </w:style>
  <w:style w:type="paragraph" w:customStyle="1" w:styleId="Default">
    <w:name w:val="Default"/>
    <w:rsid w:val="00F82B8B"/>
    <w:pPr>
      <w:autoSpaceDE w:val="0"/>
      <w:autoSpaceDN w:val="0"/>
      <w:adjustRightInd w:val="0"/>
    </w:pPr>
    <w:rPr>
      <w:rFonts w:ascii="Arial" w:hAnsi="Arial" w:cs="Arial"/>
      <w:color w:val="000000"/>
      <w:sz w:val="24"/>
      <w:szCs w:val="24"/>
    </w:rPr>
  </w:style>
  <w:style w:type="paragraph" w:styleId="affffa">
    <w:name w:val="Normal (Web)"/>
    <w:basedOn w:val="a1"/>
    <w:rsid w:val="00F82B8B"/>
    <w:pPr>
      <w:spacing w:before="100" w:beforeAutospacing="1" w:after="100" w:afterAutospacing="1" w:line="240" w:lineRule="auto"/>
      <w:ind w:firstLine="0"/>
      <w:jc w:val="left"/>
    </w:pPr>
    <w:rPr>
      <w:rFonts w:ascii="Times New Roman" w:hAnsi="Times New Roman"/>
      <w:szCs w:val="24"/>
    </w:rPr>
  </w:style>
  <w:style w:type="paragraph" w:customStyle="1" w:styleId="formattexttopleveltext">
    <w:name w:val="formattext topleveltext"/>
    <w:basedOn w:val="a1"/>
    <w:rsid w:val="00F82B8B"/>
    <w:pPr>
      <w:spacing w:before="100" w:beforeAutospacing="1" w:after="100" w:afterAutospacing="1" w:line="240" w:lineRule="auto"/>
      <w:ind w:firstLine="0"/>
      <w:jc w:val="left"/>
    </w:pPr>
    <w:rPr>
      <w:rFonts w:ascii="Times New Roman" w:hAnsi="Times New Roman"/>
      <w:szCs w:val="24"/>
    </w:rPr>
  </w:style>
  <w:style w:type="paragraph" w:customStyle="1" w:styleId="formattexttopleveltextcentertext">
    <w:name w:val="formattext topleveltext centertext"/>
    <w:basedOn w:val="a1"/>
    <w:rsid w:val="00F82B8B"/>
    <w:pPr>
      <w:spacing w:before="100" w:beforeAutospacing="1" w:after="100" w:afterAutospacing="1" w:line="240" w:lineRule="auto"/>
      <w:ind w:firstLine="0"/>
      <w:jc w:val="left"/>
    </w:pPr>
    <w:rPr>
      <w:rFonts w:ascii="Times New Roman" w:hAnsi="Times New Roman"/>
      <w:szCs w:val="24"/>
    </w:rPr>
  </w:style>
  <w:style w:type="character" w:customStyle="1" w:styleId="fontstyle31">
    <w:name w:val="fontstyle31"/>
    <w:basedOn w:val="a7"/>
    <w:rsid w:val="00EA7BA2"/>
    <w:rPr>
      <w:rFonts w:ascii="Helvetica" w:hAnsi="Helvetica" w:cs="Helvetica" w:hint="default"/>
      <w:b w:val="0"/>
      <w:bCs w:val="0"/>
      <w:i w:val="0"/>
      <w:iCs w:val="0"/>
      <w:color w:val="000000"/>
      <w:sz w:val="24"/>
      <w:szCs w:val="24"/>
    </w:rPr>
  </w:style>
  <w:style w:type="paragraph" w:customStyle="1" w:styleId="230">
    <w:name w:val="Основной текст 23"/>
    <w:basedOn w:val="a1"/>
    <w:rsid w:val="00B66187"/>
    <w:pPr>
      <w:widowControl w:val="0"/>
      <w:tabs>
        <w:tab w:val="left" w:pos="720"/>
      </w:tabs>
      <w:spacing w:after="120" w:line="240" w:lineRule="auto"/>
      <w:ind w:firstLine="0"/>
    </w:pPr>
    <w:rPr>
      <w:sz w:val="20"/>
    </w:rPr>
  </w:style>
  <w:style w:type="paragraph" w:customStyle="1" w:styleId="231">
    <w:name w:val="Основной текст с отступом 23"/>
    <w:basedOn w:val="a1"/>
    <w:rsid w:val="00B66187"/>
    <w:pPr>
      <w:widowControl w:val="0"/>
      <w:tabs>
        <w:tab w:val="left" w:pos="720"/>
      </w:tabs>
      <w:spacing w:line="480" w:lineRule="auto"/>
    </w:pPr>
  </w:style>
  <w:style w:type="paragraph" w:customStyle="1" w:styleId="330">
    <w:name w:val="Основной текст 33"/>
    <w:basedOn w:val="a1"/>
    <w:rsid w:val="00B66187"/>
    <w:pPr>
      <w:widowControl w:val="0"/>
      <w:tabs>
        <w:tab w:val="left" w:pos="720"/>
        <w:tab w:val="left" w:pos="2016"/>
        <w:tab w:val="left" w:pos="4608"/>
      </w:tabs>
      <w:spacing w:before="120" w:after="120" w:line="240" w:lineRule="auto"/>
      <w:ind w:firstLine="0"/>
    </w:pPr>
    <w:rPr>
      <w:b/>
    </w:rPr>
  </w:style>
  <w:style w:type="paragraph" w:customStyle="1" w:styleId="331">
    <w:name w:val="Основной текст с отступом 33"/>
    <w:basedOn w:val="a1"/>
    <w:rsid w:val="00B66187"/>
    <w:pPr>
      <w:widowControl w:val="0"/>
      <w:tabs>
        <w:tab w:val="left" w:pos="720"/>
        <w:tab w:val="left" w:pos="2016"/>
        <w:tab w:val="left" w:pos="4608"/>
      </w:tabs>
      <w:spacing w:after="120" w:line="240" w:lineRule="auto"/>
    </w:pPr>
    <w:rPr>
      <w:b/>
      <w:sz w:val="22"/>
    </w:rPr>
  </w:style>
  <w:style w:type="paragraph" w:customStyle="1" w:styleId="39">
    <w:name w:val="Список литературы3"/>
    <w:basedOn w:val="a1"/>
    <w:rsid w:val="00B66187"/>
    <w:pPr>
      <w:tabs>
        <w:tab w:val="num" w:pos="502"/>
        <w:tab w:val="left" w:pos="660"/>
      </w:tabs>
      <w:spacing w:after="240" w:line="230" w:lineRule="atLeast"/>
      <w:ind w:left="502" w:hanging="360"/>
    </w:pPr>
    <w:rPr>
      <w:sz w:val="20"/>
      <w:lang w:val="en-GB"/>
    </w:rPr>
  </w:style>
  <w:style w:type="paragraph" w:customStyle="1" w:styleId="2d">
    <w:name w:val="Обычный2"/>
    <w:rsid w:val="00B66187"/>
    <w:pPr>
      <w:widowControl w:val="0"/>
    </w:pPr>
    <w:rPr>
      <w:snapToGrid w:val="0"/>
    </w:rPr>
  </w:style>
  <w:style w:type="paragraph" w:customStyle="1" w:styleId="Tabletext9">
    <w:name w:val="Table text (9)"/>
    <w:basedOn w:val="a1"/>
    <w:rsid w:val="007F6D91"/>
    <w:pPr>
      <w:spacing w:before="60" w:after="60" w:line="210" w:lineRule="atLeast"/>
      <w:ind w:firstLine="0"/>
    </w:pPr>
    <w:rPr>
      <w:rFonts w:eastAsia="MS Mincho"/>
      <w:sz w:val="18"/>
      <w:lang w:val="en-GB" w:eastAsia="ja-JP"/>
    </w:rPr>
  </w:style>
  <w:style w:type="paragraph" w:customStyle="1" w:styleId="240">
    <w:name w:val="Основной текст 24"/>
    <w:basedOn w:val="a1"/>
    <w:rsid w:val="002F36E7"/>
    <w:pPr>
      <w:widowControl w:val="0"/>
      <w:tabs>
        <w:tab w:val="left" w:pos="720"/>
      </w:tabs>
      <w:spacing w:after="120" w:line="240" w:lineRule="auto"/>
      <w:ind w:firstLine="0"/>
    </w:pPr>
    <w:rPr>
      <w:sz w:val="20"/>
    </w:rPr>
  </w:style>
  <w:style w:type="paragraph" w:customStyle="1" w:styleId="241">
    <w:name w:val="Основной текст с отступом 24"/>
    <w:basedOn w:val="a1"/>
    <w:rsid w:val="002F36E7"/>
    <w:pPr>
      <w:widowControl w:val="0"/>
      <w:tabs>
        <w:tab w:val="left" w:pos="720"/>
      </w:tabs>
      <w:spacing w:line="480" w:lineRule="auto"/>
    </w:pPr>
  </w:style>
  <w:style w:type="paragraph" w:customStyle="1" w:styleId="340">
    <w:name w:val="Основной текст 34"/>
    <w:basedOn w:val="a1"/>
    <w:rsid w:val="002F36E7"/>
    <w:pPr>
      <w:widowControl w:val="0"/>
      <w:tabs>
        <w:tab w:val="left" w:pos="720"/>
        <w:tab w:val="left" w:pos="2016"/>
        <w:tab w:val="left" w:pos="4608"/>
      </w:tabs>
      <w:spacing w:before="120" w:after="120" w:line="240" w:lineRule="auto"/>
      <w:ind w:firstLine="0"/>
    </w:pPr>
    <w:rPr>
      <w:b/>
    </w:rPr>
  </w:style>
  <w:style w:type="paragraph" w:customStyle="1" w:styleId="341">
    <w:name w:val="Основной текст с отступом 34"/>
    <w:basedOn w:val="a1"/>
    <w:rsid w:val="002F36E7"/>
    <w:pPr>
      <w:widowControl w:val="0"/>
      <w:tabs>
        <w:tab w:val="left" w:pos="720"/>
        <w:tab w:val="left" w:pos="2016"/>
        <w:tab w:val="left" w:pos="4608"/>
      </w:tabs>
      <w:spacing w:after="120" w:line="240" w:lineRule="auto"/>
    </w:pPr>
    <w:rPr>
      <w:b/>
      <w:sz w:val="22"/>
    </w:rPr>
  </w:style>
  <w:style w:type="paragraph" w:customStyle="1" w:styleId="47">
    <w:name w:val="Список литературы4"/>
    <w:basedOn w:val="a1"/>
    <w:rsid w:val="002F36E7"/>
    <w:pPr>
      <w:tabs>
        <w:tab w:val="num" w:pos="502"/>
        <w:tab w:val="left" w:pos="660"/>
      </w:tabs>
      <w:spacing w:after="240" w:line="230" w:lineRule="atLeast"/>
      <w:ind w:left="502" w:hanging="360"/>
    </w:pPr>
    <w:rPr>
      <w:sz w:val="20"/>
      <w:lang w:val="en-GB"/>
    </w:rPr>
  </w:style>
  <w:style w:type="paragraph" w:customStyle="1" w:styleId="3a">
    <w:name w:val="Обычный3"/>
    <w:rsid w:val="002F36E7"/>
    <w:pPr>
      <w:widowControl w:val="0"/>
    </w:pPr>
    <w:rPr>
      <w:snapToGrid w:val="0"/>
    </w:rPr>
  </w:style>
  <w:style w:type="paragraph" w:customStyle="1" w:styleId="56">
    <w:name w:val="Список литературы5"/>
    <w:basedOn w:val="a1"/>
    <w:rsid w:val="007379EC"/>
    <w:pPr>
      <w:tabs>
        <w:tab w:val="num" w:pos="502"/>
        <w:tab w:val="left" w:pos="660"/>
      </w:tabs>
      <w:spacing w:after="240" w:line="230" w:lineRule="atLeast"/>
      <w:ind w:left="502" w:hanging="360"/>
    </w:pPr>
    <w:rPr>
      <w:sz w:val="20"/>
      <w:lang w:val="en-GB"/>
    </w:rPr>
  </w:style>
  <w:style w:type="paragraph" w:customStyle="1" w:styleId="62">
    <w:name w:val="Список литературы6"/>
    <w:basedOn w:val="a1"/>
    <w:rsid w:val="00342653"/>
    <w:pPr>
      <w:tabs>
        <w:tab w:val="num" w:pos="502"/>
        <w:tab w:val="left" w:pos="660"/>
      </w:tabs>
      <w:spacing w:after="240" w:line="230" w:lineRule="atLeast"/>
      <w:ind w:left="502" w:hanging="360"/>
    </w:pPr>
    <w:rPr>
      <w:sz w:val="20"/>
      <w:lang w:val="en-GB"/>
    </w:rPr>
  </w:style>
  <w:style w:type="character" w:customStyle="1" w:styleId="TableheaderChar">
    <w:name w:val="Table header Char"/>
    <w:basedOn w:val="TablebodyChar"/>
    <w:link w:val="Tableheader"/>
    <w:rsid w:val="00CD00D8"/>
    <w:rPr>
      <w:rFonts w:ascii="Cambria" w:eastAsia="Calibri" w:hAnsi="Cambria"/>
      <w:szCs w:val="22"/>
      <w:lang w:val="en-GB" w:eastAsia="en-US"/>
    </w:rPr>
  </w:style>
  <w:style w:type="table" w:customStyle="1" w:styleId="Tabellenraster1">
    <w:name w:val="Tabellenraster1"/>
    <w:basedOn w:val="a8"/>
    <w:next w:val="aff0"/>
    <w:uiPriority w:val="39"/>
    <w:rsid w:val="000163EC"/>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a8"/>
    <w:next w:val="aff0"/>
    <w:uiPriority w:val="39"/>
    <w:rsid w:val="00550768"/>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Основной текст с отступом 25"/>
    <w:basedOn w:val="a1"/>
    <w:rsid w:val="0077232B"/>
    <w:pPr>
      <w:widowControl w:val="0"/>
      <w:tabs>
        <w:tab w:val="left" w:pos="720"/>
      </w:tabs>
      <w:spacing w:line="480" w:lineRule="auto"/>
    </w:pPr>
    <w:rPr>
      <w:lang w:eastAsia="en-US"/>
    </w:rPr>
  </w:style>
  <w:style w:type="paragraph" w:customStyle="1" w:styleId="Dimension100">
    <w:name w:val="Dimension_100"/>
    <w:basedOn w:val="a1"/>
    <w:rsid w:val="00CE03E8"/>
    <w:pPr>
      <w:spacing w:after="60" w:line="220" w:lineRule="atLeast"/>
      <w:ind w:firstLine="0"/>
      <w:jc w:val="right"/>
    </w:pPr>
    <w:rPr>
      <w:rFonts w:ascii="Cambria" w:eastAsia="Calibri" w:hAnsi="Cambria"/>
      <w:sz w:val="20"/>
      <w:szCs w:val="22"/>
      <w:lang w:val="en-GB" w:eastAsia="en-US"/>
    </w:rPr>
  </w:style>
  <w:style w:type="paragraph" w:customStyle="1" w:styleId="FigureGraphic">
    <w:name w:val="Figure Graphic"/>
    <w:basedOn w:val="a1"/>
    <w:rsid w:val="00CE03E8"/>
    <w:pPr>
      <w:spacing w:before="240" w:after="120" w:line="240" w:lineRule="atLeast"/>
      <w:ind w:firstLine="0"/>
      <w:jc w:val="center"/>
    </w:pPr>
    <w:rPr>
      <w:rFonts w:ascii="Cambria" w:eastAsia="Calibri" w:hAnsi="Cambria"/>
      <w:sz w:val="22"/>
      <w:szCs w:val="22"/>
      <w:lang w:val="en-GB" w:eastAsia="en-US"/>
    </w:rPr>
  </w:style>
  <w:style w:type="character" w:customStyle="1" w:styleId="bibetal">
    <w:name w:val="bib_etal"/>
    <w:rsid w:val="00AF321E"/>
    <w:rPr>
      <w:rFonts w:ascii="Cambria" w:hAnsi="Cambria"/>
      <w:bdr w:val="none" w:sz="0" w:space="0" w:color="auto"/>
      <w:shd w:val="clear" w:color="auto" w:fill="CCFF99"/>
    </w:rPr>
  </w:style>
  <w:style w:type="character" w:customStyle="1" w:styleId="bibissue">
    <w:name w:val="bib_issue"/>
    <w:rsid w:val="00AF321E"/>
    <w:rPr>
      <w:rFonts w:ascii="Cambria" w:hAnsi="Cambria"/>
      <w:bdr w:val="none" w:sz="0" w:space="0" w:color="auto"/>
      <w:shd w:val="clear" w:color="auto" w:fill="FFFFAB"/>
    </w:rPr>
  </w:style>
  <w:style w:type="character" w:customStyle="1" w:styleId="biburl">
    <w:name w:val="bib_url"/>
    <w:rsid w:val="00AF321E"/>
    <w:rPr>
      <w:rFonts w:ascii="Cambria" w:hAnsi="Cambria"/>
      <w:bdr w:val="none" w:sz="0" w:space="0" w:color="auto"/>
      <w:shd w:val="clear" w:color="auto" w:fill="CCFF66"/>
    </w:rPr>
  </w:style>
  <w:style w:type="character" w:customStyle="1" w:styleId="bibbook">
    <w:name w:val="bib_book"/>
    <w:rsid w:val="00AF321E"/>
    <w:rPr>
      <w:rFonts w:ascii="Cambria" w:hAnsi="Cambria"/>
      <w:bdr w:val="none" w:sz="0" w:space="0" w:color="auto"/>
      <w:shd w:val="clear" w:color="auto" w:fill="99CCFF"/>
    </w:rPr>
  </w:style>
  <w:style w:type="character" w:customStyle="1" w:styleId="biblocation">
    <w:name w:val="bib_location"/>
    <w:rsid w:val="00AF321E"/>
    <w:rPr>
      <w:rFonts w:ascii="Cambria" w:hAnsi="Cambria"/>
      <w:bdr w:val="none" w:sz="0" w:space="0" w:color="auto"/>
      <w:shd w:val="clear" w:color="auto" w:fill="FFCCCC"/>
    </w:rPr>
  </w:style>
  <w:style w:type="character" w:customStyle="1" w:styleId="bibpublisher">
    <w:name w:val="bib_publisher"/>
    <w:rsid w:val="00AF321E"/>
    <w:rPr>
      <w:rFonts w:ascii="Cambria" w:hAnsi="Cambria"/>
      <w:bdr w:val="none" w:sz="0" w:space="0" w:color="auto"/>
      <w:shd w:val="clear" w:color="auto" w:fill="FF99CC"/>
    </w:rPr>
  </w:style>
  <w:style w:type="paragraph" w:customStyle="1" w:styleId="Figurenote">
    <w:name w:val="Figure note"/>
    <w:basedOn w:val="Note"/>
    <w:rsid w:val="00A77874"/>
    <w:pPr>
      <w:tabs>
        <w:tab w:val="clear" w:pos="960"/>
        <w:tab w:val="left" w:pos="965"/>
      </w:tabs>
      <w:spacing w:line="220" w:lineRule="atLeast"/>
    </w:pPr>
    <w:rPr>
      <w:rFonts w:ascii="Cambria" w:eastAsia="Calibri" w:hAnsi="Cambria"/>
      <w:sz w:val="20"/>
      <w:szCs w:val="22"/>
      <w:lang w:eastAsia="en-US"/>
    </w:rPr>
  </w:style>
  <w:style w:type="paragraph" w:customStyle="1" w:styleId="KeyTitle">
    <w:name w:val="Key Title"/>
    <w:basedOn w:val="KeyText"/>
    <w:next w:val="KeyText"/>
    <w:rsid w:val="00A77874"/>
    <w:pPr>
      <w:jc w:val="left"/>
    </w:pPr>
    <w:rPr>
      <w:b/>
    </w:rPr>
  </w:style>
  <w:style w:type="paragraph" w:customStyle="1" w:styleId="Examplecontinued">
    <w:name w:val="Example continued"/>
    <w:basedOn w:val="Example"/>
    <w:rsid w:val="0073512D"/>
    <w:pPr>
      <w:tabs>
        <w:tab w:val="clear" w:pos="1360"/>
        <w:tab w:val="left" w:pos="1354"/>
      </w:tabs>
      <w:spacing w:line="220" w:lineRule="atLeast"/>
    </w:pPr>
    <w:rPr>
      <w:rFonts w:ascii="Cambria" w:eastAsia="Calibri" w:hAnsi="Cambria"/>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endnote text" w:semiHidden="0" w:unhideWhenUsed="0"/>
    <w:lsdException w:name="toa heading" w:semiHidden="0" w:unhideWhenUsed="0"/>
    <w:lsdException w:name="List" w:semiHidden="0" w:unhideWhenUsed="0"/>
    <w:lsdException w:name="List Number"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_Абзац"/>
    <w:qFormat/>
    <w:rsid w:val="00C879E8"/>
    <w:pPr>
      <w:spacing w:line="360" w:lineRule="auto"/>
      <w:ind w:firstLine="720"/>
      <w:jc w:val="both"/>
    </w:pPr>
    <w:rPr>
      <w:rFonts w:ascii="Arial" w:hAnsi="Arial"/>
      <w:sz w:val="24"/>
    </w:rPr>
  </w:style>
  <w:style w:type="paragraph" w:styleId="10">
    <w:name w:val="heading 1"/>
    <w:aliases w:val="_-Раздел"/>
    <w:basedOn w:val="a1"/>
    <w:next w:val="a1"/>
    <w:link w:val="11"/>
    <w:uiPriority w:val="9"/>
    <w:qFormat/>
    <w:rsid w:val="00A45C0E"/>
    <w:pPr>
      <w:keepNext/>
      <w:suppressAutoHyphens/>
      <w:outlineLvl w:val="0"/>
    </w:pPr>
    <w:rPr>
      <w:b/>
      <w:sz w:val="28"/>
      <w:szCs w:val="28"/>
      <w:lang w:eastAsia="en-US"/>
    </w:rPr>
  </w:style>
  <w:style w:type="paragraph" w:styleId="21">
    <w:name w:val="heading 2"/>
    <w:basedOn w:val="a1"/>
    <w:next w:val="a1"/>
    <w:link w:val="22"/>
    <w:qFormat/>
    <w:pPr>
      <w:keepNext/>
      <w:ind w:firstLine="0"/>
      <w:jc w:val="center"/>
      <w:outlineLvl w:val="1"/>
    </w:pPr>
    <w:rPr>
      <w:b/>
      <w:sz w:val="28"/>
    </w:rPr>
  </w:style>
  <w:style w:type="paragraph" w:styleId="31">
    <w:name w:val="heading 3"/>
    <w:basedOn w:val="a1"/>
    <w:next w:val="a1"/>
    <w:qFormat/>
    <w:pPr>
      <w:keepNext/>
      <w:ind w:firstLine="0"/>
      <w:jc w:val="right"/>
      <w:outlineLvl w:val="2"/>
    </w:pPr>
    <w:rPr>
      <w:b/>
    </w:rPr>
  </w:style>
  <w:style w:type="paragraph" w:styleId="4">
    <w:name w:val="heading 4"/>
    <w:aliases w:val="_Раздел"/>
    <w:next w:val="a1"/>
    <w:link w:val="40"/>
    <w:qFormat/>
    <w:rsid w:val="004F1EDF"/>
    <w:pPr>
      <w:spacing w:line="360" w:lineRule="auto"/>
      <w:ind w:firstLine="720"/>
      <w:outlineLvl w:val="3"/>
    </w:pPr>
    <w:rPr>
      <w:rFonts w:ascii="Arial" w:hAnsi="Arial"/>
      <w:b/>
      <w:color w:val="000000"/>
      <w:sz w:val="28"/>
      <w:szCs w:val="32"/>
      <w:lang w:val="fr-FR" w:eastAsia="en-US"/>
    </w:rPr>
  </w:style>
  <w:style w:type="paragraph" w:styleId="50">
    <w:name w:val="heading 5"/>
    <w:basedOn w:val="a1"/>
    <w:next w:val="a1"/>
    <w:qFormat/>
    <w:pPr>
      <w:keepNext/>
      <w:tabs>
        <w:tab w:val="num" w:pos="1080"/>
      </w:tabs>
      <w:spacing w:before="120" w:line="240" w:lineRule="auto"/>
      <w:ind w:left="1077" w:hanging="357"/>
      <w:outlineLvl w:val="4"/>
    </w:pPr>
    <w:rPr>
      <w:b/>
    </w:rPr>
  </w:style>
  <w:style w:type="paragraph" w:styleId="6">
    <w:name w:val="heading 6"/>
    <w:basedOn w:val="50"/>
    <w:next w:val="a1"/>
    <w:qFormat/>
    <w:pPr>
      <w:tabs>
        <w:tab w:val="num" w:pos="360"/>
      </w:tabs>
      <w:suppressAutoHyphens/>
      <w:spacing w:before="60" w:after="240" w:line="230" w:lineRule="exact"/>
      <w:ind w:left="0" w:firstLine="0"/>
      <w:jc w:val="left"/>
      <w:outlineLvl w:val="5"/>
    </w:pPr>
    <w:rPr>
      <w:sz w:val="20"/>
      <w:lang w:val="en-GB"/>
    </w:rPr>
  </w:style>
  <w:style w:type="paragraph" w:styleId="7">
    <w:name w:val="heading 7"/>
    <w:basedOn w:val="6"/>
    <w:next w:val="a1"/>
    <w:qFormat/>
    <w:pPr>
      <w:ind w:left="1080" w:hanging="360"/>
      <w:outlineLvl w:val="6"/>
    </w:pPr>
  </w:style>
  <w:style w:type="paragraph" w:styleId="8">
    <w:name w:val="heading 8"/>
    <w:basedOn w:val="6"/>
    <w:next w:val="a1"/>
    <w:qFormat/>
    <w:pPr>
      <w:ind w:left="1080" w:hanging="360"/>
      <w:outlineLvl w:val="7"/>
    </w:pPr>
  </w:style>
  <w:style w:type="paragraph" w:styleId="9">
    <w:name w:val="heading 9"/>
    <w:basedOn w:val="6"/>
    <w:next w:val="a1"/>
    <w:qFormat/>
    <w:pPr>
      <w:ind w:left="1080"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1"/>
    <w:link w:val="ab"/>
    <w:pPr>
      <w:tabs>
        <w:tab w:val="center" w:pos="4153"/>
        <w:tab w:val="right" w:pos="8306"/>
      </w:tabs>
    </w:pPr>
  </w:style>
  <w:style w:type="paragraph" w:styleId="ac">
    <w:name w:val="footer"/>
    <w:basedOn w:val="a1"/>
    <w:pPr>
      <w:tabs>
        <w:tab w:val="center" w:pos="4153"/>
        <w:tab w:val="right" w:pos="8306"/>
      </w:tabs>
    </w:pPr>
  </w:style>
  <w:style w:type="paragraph" w:styleId="ad">
    <w:name w:val="Title"/>
    <w:basedOn w:val="a1"/>
    <w:link w:val="ae"/>
    <w:qFormat/>
    <w:pPr>
      <w:spacing w:before="120"/>
      <w:ind w:firstLine="0"/>
      <w:jc w:val="center"/>
    </w:pPr>
    <w:rPr>
      <w:b/>
      <w:sz w:val="28"/>
    </w:rPr>
  </w:style>
  <w:style w:type="paragraph" w:styleId="af">
    <w:name w:val="Subtitle"/>
    <w:basedOn w:val="a1"/>
    <w:link w:val="af0"/>
    <w:qFormat/>
    <w:pPr>
      <w:spacing w:before="3480"/>
      <w:ind w:firstLine="0"/>
      <w:jc w:val="center"/>
    </w:pPr>
    <w:rPr>
      <w:b/>
      <w:sz w:val="36"/>
    </w:rPr>
  </w:style>
  <w:style w:type="character" w:styleId="af1">
    <w:name w:val="page number"/>
    <w:basedOn w:val="a7"/>
  </w:style>
  <w:style w:type="paragraph" w:styleId="af2">
    <w:name w:val="Body Text Indent"/>
    <w:basedOn w:val="a1"/>
    <w:pPr>
      <w:widowControl w:val="0"/>
      <w:tabs>
        <w:tab w:val="left" w:pos="720"/>
      </w:tabs>
    </w:pPr>
    <w:rPr>
      <w:snapToGrid w:val="0"/>
    </w:rPr>
  </w:style>
  <w:style w:type="paragraph" w:styleId="23">
    <w:name w:val="Body Text Indent 2"/>
    <w:basedOn w:val="a1"/>
  </w:style>
  <w:style w:type="paragraph" w:customStyle="1" w:styleId="210">
    <w:name w:val="Основной текст 21"/>
    <w:basedOn w:val="a1"/>
    <w:pPr>
      <w:widowControl w:val="0"/>
      <w:tabs>
        <w:tab w:val="left" w:pos="720"/>
      </w:tabs>
      <w:spacing w:after="120" w:line="240" w:lineRule="auto"/>
      <w:ind w:firstLine="0"/>
    </w:pPr>
    <w:rPr>
      <w:sz w:val="20"/>
    </w:rPr>
  </w:style>
  <w:style w:type="paragraph" w:customStyle="1" w:styleId="211">
    <w:name w:val="Основной текст с отступом 21"/>
    <w:basedOn w:val="a1"/>
    <w:pPr>
      <w:widowControl w:val="0"/>
      <w:tabs>
        <w:tab w:val="left" w:pos="720"/>
      </w:tabs>
    </w:pPr>
  </w:style>
  <w:style w:type="paragraph" w:styleId="12">
    <w:name w:val="toc 1"/>
    <w:basedOn w:val="a1"/>
    <w:next w:val="a1"/>
    <w:autoRedefine/>
    <w:rsid w:val="004C6E92"/>
    <w:pPr>
      <w:keepNext/>
      <w:tabs>
        <w:tab w:val="left" w:pos="284"/>
        <w:tab w:val="right" w:leader="dot" w:pos="9628"/>
      </w:tabs>
      <w:spacing w:after="120" w:line="240" w:lineRule="auto"/>
      <w:ind w:left="1134" w:hanging="1134"/>
      <w:jc w:val="left"/>
    </w:pPr>
    <w:rPr>
      <w:noProof/>
    </w:rPr>
  </w:style>
  <w:style w:type="paragraph" w:styleId="24">
    <w:name w:val="toc 2"/>
    <w:basedOn w:val="a1"/>
    <w:next w:val="a1"/>
    <w:autoRedefine/>
    <w:semiHidden/>
    <w:pPr>
      <w:spacing w:after="120" w:line="240" w:lineRule="auto"/>
      <w:ind w:left="220"/>
    </w:pPr>
    <w:rPr>
      <w:sz w:val="22"/>
    </w:rPr>
  </w:style>
  <w:style w:type="paragraph" w:styleId="32">
    <w:name w:val="toc 3"/>
    <w:basedOn w:val="a1"/>
    <w:next w:val="a1"/>
    <w:autoRedefine/>
    <w:semiHidden/>
    <w:pPr>
      <w:spacing w:after="120" w:line="240" w:lineRule="auto"/>
      <w:ind w:left="440"/>
    </w:pPr>
    <w:rPr>
      <w:sz w:val="22"/>
    </w:rPr>
  </w:style>
  <w:style w:type="paragraph" w:styleId="41">
    <w:name w:val="toc 4"/>
    <w:basedOn w:val="a1"/>
    <w:next w:val="a1"/>
    <w:autoRedefine/>
    <w:semiHidden/>
    <w:pPr>
      <w:spacing w:after="120" w:line="240" w:lineRule="auto"/>
      <w:ind w:left="660"/>
    </w:pPr>
    <w:rPr>
      <w:sz w:val="22"/>
    </w:rPr>
  </w:style>
  <w:style w:type="paragraph" w:styleId="51">
    <w:name w:val="toc 5"/>
    <w:basedOn w:val="a1"/>
    <w:next w:val="a1"/>
    <w:autoRedefine/>
    <w:semiHidden/>
    <w:pPr>
      <w:spacing w:after="120" w:line="240" w:lineRule="auto"/>
      <w:ind w:left="880"/>
    </w:pPr>
    <w:rPr>
      <w:sz w:val="22"/>
    </w:rPr>
  </w:style>
  <w:style w:type="paragraph" w:styleId="60">
    <w:name w:val="toc 6"/>
    <w:basedOn w:val="a1"/>
    <w:next w:val="a1"/>
    <w:autoRedefine/>
    <w:semiHidden/>
    <w:pPr>
      <w:spacing w:after="120" w:line="240" w:lineRule="auto"/>
      <w:ind w:left="1100"/>
    </w:pPr>
    <w:rPr>
      <w:sz w:val="22"/>
    </w:rPr>
  </w:style>
  <w:style w:type="paragraph" w:styleId="70">
    <w:name w:val="toc 7"/>
    <w:basedOn w:val="a1"/>
    <w:next w:val="a1"/>
    <w:autoRedefine/>
    <w:semiHidden/>
    <w:pPr>
      <w:spacing w:after="120" w:line="240" w:lineRule="auto"/>
      <w:ind w:left="1320"/>
    </w:pPr>
    <w:rPr>
      <w:sz w:val="22"/>
    </w:rPr>
  </w:style>
  <w:style w:type="paragraph" w:styleId="80">
    <w:name w:val="toc 8"/>
    <w:basedOn w:val="a1"/>
    <w:next w:val="a1"/>
    <w:autoRedefine/>
    <w:semiHidden/>
    <w:pPr>
      <w:spacing w:after="120" w:line="240" w:lineRule="auto"/>
      <w:ind w:left="1540"/>
    </w:pPr>
    <w:rPr>
      <w:sz w:val="22"/>
    </w:rPr>
  </w:style>
  <w:style w:type="paragraph" w:styleId="90">
    <w:name w:val="toc 9"/>
    <w:basedOn w:val="a1"/>
    <w:next w:val="a1"/>
    <w:autoRedefine/>
    <w:semiHidden/>
    <w:pPr>
      <w:spacing w:after="120" w:line="240" w:lineRule="auto"/>
      <w:ind w:left="1760"/>
    </w:pPr>
    <w:rPr>
      <w:sz w:val="22"/>
    </w:rPr>
  </w:style>
  <w:style w:type="character" w:styleId="af3">
    <w:name w:val="footnote reference"/>
    <w:aliases w:val="Appel note de bas de p"/>
    <w:uiPriority w:val="99"/>
    <w:semiHidden/>
    <w:rPr>
      <w:vertAlign w:val="superscript"/>
    </w:rPr>
  </w:style>
  <w:style w:type="paragraph" w:styleId="af4">
    <w:name w:val="footnote text"/>
    <w:basedOn w:val="a1"/>
    <w:link w:val="af5"/>
    <w:uiPriority w:val="99"/>
    <w:semiHidden/>
    <w:pPr>
      <w:spacing w:line="240" w:lineRule="auto"/>
      <w:ind w:firstLine="0"/>
      <w:jc w:val="left"/>
    </w:pPr>
    <w:rPr>
      <w:rFonts w:ascii="Times New Roman" w:hAnsi="Times New Roman"/>
      <w:sz w:val="20"/>
    </w:rPr>
  </w:style>
  <w:style w:type="paragraph" w:customStyle="1" w:styleId="caaieiaie1">
    <w:name w:val="caaieiaie 1"/>
    <w:basedOn w:val="a1"/>
    <w:next w:val="a1"/>
    <w:pPr>
      <w:keepNext/>
      <w:spacing w:line="240" w:lineRule="auto"/>
      <w:ind w:firstLine="0"/>
      <w:jc w:val="left"/>
    </w:pPr>
    <w:rPr>
      <w:sz w:val="28"/>
    </w:rPr>
  </w:style>
  <w:style w:type="paragraph" w:customStyle="1" w:styleId="caaieiaie2">
    <w:name w:val="caaieiaie 2"/>
    <w:basedOn w:val="a1"/>
    <w:next w:val="a1"/>
    <w:pPr>
      <w:keepNext/>
      <w:spacing w:line="240" w:lineRule="auto"/>
      <w:ind w:firstLine="0"/>
      <w:jc w:val="right"/>
    </w:pPr>
    <w:rPr>
      <w:b/>
      <w:sz w:val="28"/>
    </w:rPr>
  </w:style>
  <w:style w:type="paragraph" w:customStyle="1" w:styleId="caaieiaie3">
    <w:name w:val="caaieiaie 3"/>
    <w:basedOn w:val="a1"/>
    <w:next w:val="a1"/>
    <w:pPr>
      <w:keepNext/>
      <w:widowControl w:val="0"/>
      <w:tabs>
        <w:tab w:val="left" w:pos="720"/>
        <w:tab w:val="left" w:pos="2016"/>
        <w:tab w:val="left" w:pos="4608"/>
      </w:tabs>
      <w:spacing w:line="240" w:lineRule="auto"/>
      <w:ind w:firstLine="0"/>
    </w:pPr>
    <w:rPr>
      <w:b/>
      <w:sz w:val="22"/>
    </w:rPr>
  </w:style>
  <w:style w:type="paragraph" w:customStyle="1" w:styleId="caaieiaie4">
    <w:name w:val="caaieiaie 4"/>
    <w:basedOn w:val="a1"/>
    <w:next w:val="a1"/>
    <w:pPr>
      <w:keepNext/>
      <w:widowControl w:val="0"/>
      <w:tabs>
        <w:tab w:val="left" w:pos="720"/>
        <w:tab w:val="left" w:pos="4608"/>
      </w:tabs>
      <w:spacing w:before="120" w:after="120" w:line="240" w:lineRule="auto"/>
      <w:ind w:firstLine="0"/>
    </w:pPr>
    <w:rPr>
      <w:b/>
    </w:rPr>
  </w:style>
  <w:style w:type="character" w:customStyle="1" w:styleId="Iniiaiieoeoo">
    <w:name w:val="Iniiaiie o?eoo"/>
  </w:style>
  <w:style w:type="character" w:customStyle="1" w:styleId="iiianoaieou">
    <w:name w:val="iiia? no?aieou"/>
    <w:basedOn w:val="Iniiaiieoeoo"/>
  </w:style>
  <w:style w:type="paragraph" w:customStyle="1" w:styleId="oaenoniinee">
    <w:name w:val="oaeno niinee"/>
    <w:basedOn w:val="a1"/>
    <w:pPr>
      <w:spacing w:line="240" w:lineRule="auto"/>
      <w:ind w:firstLine="0"/>
      <w:jc w:val="left"/>
    </w:pPr>
    <w:rPr>
      <w:rFonts w:ascii="Times New Roman" w:hAnsi="Times New Roman"/>
      <w:sz w:val="20"/>
    </w:rPr>
  </w:style>
  <w:style w:type="character" w:customStyle="1" w:styleId="ciaeniinee">
    <w:name w:val="ciae niinee"/>
    <w:rPr>
      <w:vertAlign w:val="superscript"/>
    </w:rPr>
  </w:style>
  <w:style w:type="paragraph" w:styleId="af6">
    <w:name w:val="Body Text"/>
    <w:basedOn w:val="a1"/>
    <w:link w:val="af7"/>
    <w:pPr>
      <w:widowControl w:val="0"/>
      <w:tabs>
        <w:tab w:val="left" w:pos="720"/>
        <w:tab w:val="left" w:pos="4608"/>
      </w:tabs>
      <w:spacing w:after="120" w:line="240" w:lineRule="auto"/>
      <w:ind w:firstLine="0"/>
    </w:pPr>
    <w:rPr>
      <w:sz w:val="22"/>
    </w:rPr>
  </w:style>
  <w:style w:type="paragraph" w:customStyle="1" w:styleId="310">
    <w:name w:val="Основной текст 31"/>
    <w:basedOn w:val="a1"/>
    <w:pPr>
      <w:widowControl w:val="0"/>
      <w:tabs>
        <w:tab w:val="left" w:pos="720"/>
        <w:tab w:val="left" w:pos="2016"/>
        <w:tab w:val="left" w:pos="4608"/>
      </w:tabs>
      <w:spacing w:before="120" w:after="120" w:line="240" w:lineRule="auto"/>
      <w:ind w:firstLine="0"/>
    </w:pPr>
    <w:rPr>
      <w:b/>
    </w:rPr>
  </w:style>
  <w:style w:type="paragraph" w:customStyle="1" w:styleId="311">
    <w:name w:val="Основной текст с отступом 31"/>
    <w:basedOn w:val="a1"/>
    <w:pPr>
      <w:widowControl w:val="0"/>
      <w:tabs>
        <w:tab w:val="left" w:pos="720"/>
        <w:tab w:val="left" w:pos="2016"/>
        <w:tab w:val="left" w:pos="4608"/>
      </w:tabs>
      <w:spacing w:after="120" w:line="240" w:lineRule="auto"/>
    </w:pPr>
    <w:rPr>
      <w:b/>
      <w:sz w:val="22"/>
    </w:rPr>
  </w:style>
  <w:style w:type="paragraph" w:styleId="33">
    <w:name w:val="Body Text Indent 3"/>
    <w:basedOn w:val="a1"/>
    <w:pPr>
      <w:spacing w:after="120" w:line="240" w:lineRule="auto"/>
    </w:pPr>
    <w:rPr>
      <w:sz w:val="20"/>
    </w:rPr>
  </w:style>
  <w:style w:type="paragraph" w:styleId="a">
    <w:name w:val="List Bullet"/>
    <w:basedOn w:val="a1"/>
    <w:autoRedefine/>
    <w:pPr>
      <w:numPr>
        <w:numId w:val="1"/>
      </w:numPr>
    </w:pPr>
  </w:style>
  <w:style w:type="paragraph" w:customStyle="1" w:styleId="zzCover">
    <w:name w:val="zzCover"/>
    <w:basedOn w:val="a1"/>
    <w:pPr>
      <w:spacing w:after="220" w:line="230" w:lineRule="atLeast"/>
      <w:ind w:firstLine="0"/>
      <w:jc w:val="right"/>
    </w:pPr>
    <w:rPr>
      <w:b/>
      <w:color w:val="000000"/>
      <w:lang w:val="en-GB"/>
    </w:rPr>
  </w:style>
  <w:style w:type="paragraph" w:customStyle="1" w:styleId="Introduction">
    <w:name w:val="Introduction"/>
    <w:basedOn w:val="a1"/>
    <w:next w:val="a1"/>
    <w:pPr>
      <w:keepNext/>
      <w:pageBreakBefore/>
      <w:tabs>
        <w:tab w:val="left" w:pos="400"/>
      </w:tabs>
      <w:suppressAutoHyphens/>
      <w:spacing w:before="960" w:after="310" w:line="310" w:lineRule="exact"/>
      <w:ind w:firstLine="0"/>
      <w:jc w:val="left"/>
    </w:pPr>
    <w:rPr>
      <w:b/>
      <w:sz w:val="28"/>
      <w:lang w:val="en-GB"/>
    </w:rPr>
  </w:style>
  <w:style w:type="paragraph" w:styleId="2">
    <w:name w:val="List Bullet 2"/>
    <w:basedOn w:val="a1"/>
    <w:autoRedefine/>
    <w:pPr>
      <w:numPr>
        <w:numId w:val="6"/>
      </w:numPr>
    </w:pPr>
  </w:style>
  <w:style w:type="paragraph" w:customStyle="1" w:styleId="RefNorm">
    <w:name w:val="RefNorm"/>
    <w:basedOn w:val="a1"/>
    <w:next w:val="a1"/>
    <w:pPr>
      <w:spacing w:after="240" w:line="230" w:lineRule="atLeast"/>
      <w:ind w:firstLine="0"/>
    </w:pPr>
    <w:rPr>
      <w:sz w:val="20"/>
      <w:lang w:val="en-GB"/>
    </w:rPr>
  </w:style>
  <w:style w:type="paragraph" w:customStyle="1" w:styleId="Definition">
    <w:name w:val="Definition"/>
    <w:basedOn w:val="a1"/>
    <w:next w:val="a1"/>
    <w:pPr>
      <w:spacing w:after="240" w:line="230" w:lineRule="atLeast"/>
      <w:ind w:firstLine="0"/>
    </w:pPr>
    <w:rPr>
      <w:sz w:val="20"/>
      <w:lang w:val="en-GB"/>
    </w:rPr>
  </w:style>
  <w:style w:type="paragraph" w:customStyle="1" w:styleId="Example">
    <w:name w:val="Example"/>
    <w:basedOn w:val="a1"/>
    <w:next w:val="a1"/>
    <w:pPr>
      <w:tabs>
        <w:tab w:val="left" w:pos="1360"/>
      </w:tabs>
      <w:spacing w:after="240" w:line="210" w:lineRule="atLeast"/>
      <w:ind w:firstLine="0"/>
    </w:pPr>
    <w:rPr>
      <w:sz w:val="18"/>
      <w:lang w:val="en-GB"/>
    </w:rPr>
  </w:style>
  <w:style w:type="paragraph" w:customStyle="1" w:styleId="Terms">
    <w:name w:val="Term(s)"/>
    <w:basedOn w:val="a1"/>
    <w:next w:val="Definition"/>
    <w:pPr>
      <w:keepNext/>
      <w:suppressAutoHyphens/>
      <w:spacing w:line="230" w:lineRule="atLeast"/>
      <w:ind w:firstLine="0"/>
      <w:jc w:val="left"/>
    </w:pPr>
    <w:rPr>
      <w:b/>
      <w:sz w:val="20"/>
      <w:lang w:val="en-GB"/>
    </w:rPr>
  </w:style>
  <w:style w:type="paragraph" w:customStyle="1" w:styleId="TermNum">
    <w:name w:val="TermNum"/>
    <w:basedOn w:val="a1"/>
    <w:next w:val="Terms"/>
    <w:pPr>
      <w:keepNext/>
      <w:spacing w:line="230" w:lineRule="atLeast"/>
      <w:ind w:firstLine="0"/>
    </w:pPr>
    <w:rPr>
      <w:b/>
      <w:sz w:val="20"/>
      <w:lang w:val="en-GB"/>
    </w:rPr>
  </w:style>
  <w:style w:type="paragraph" w:customStyle="1" w:styleId="Formula">
    <w:name w:val="Formula"/>
    <w:basedOn w:val="a1"/>
    <w:next w:val="a1"/>
    <w:link w:val="FormulaChar"/>
    <w:pPr>
      <w:tabs>
        <w:tab w:val="right" w:pos="10206"/>
      </w:tabs>
      <w:spacing w:after="220" w:line="240" w:lineRule="auto"/>
      <w:ind w:left="400" w:firstLine="0"/>
      <w:jc w:val="left"/>
    </w:pPr>
    <w:rPr>
      <w:sz w:val="20"/>
      <w:lang w:val="en-GB"/>
    </w:rPr>
  </w:style>
  <w:style w:type="paragraph" w:styleId="a0">
    <w:name w:val="List Number"/>
    <w:basedOn w:val="a1"/>
    <w:uiPriority w:val="99"/>
    <w:pPr>
      <w:numPr>
        <w:numId w:val="3"/>
      </w:numPr>
      <w:tabs>
        <w:tab w:val="left" w:pos="400"/>
      </w:tabs>
      <w:spacing w:after="240" w:line="230" w:lineRule="atLeast"/>
    </w:pPr>
    <w:rPr>
      <w:sz w:val="20"/>
      <w:lang w:val="en-GB"/>
    </w:rPr>
  </w:style>
  <w:style w:type="paragraph" w:customStyle="1" w:styleId="Note">
    <w:name w:val="Note"/>
    <w:basedOn w:val="a1"/>
    <w:next w:val="a1"/>
    <w:link w:val="NoteChar"/>
    <w:pPr>
      <w:tabs>
        <w:tab w:val="left" w:pos="960"/>
      </w:tabs>
      <w:spacing w:after="240" w:line="210" w:lineRule="atLeast"/>
      <w:ind w:firstLine="0"/>
    </w:pPr>
    <w:rPr>
      <w:sz w:val="18"/>
      <w:lang w:val="en-GB"/>
    </w:rPr>
  </w:style>
  <w:style w:type="paragraph" w:styleId="25">
    <w:name w:val="List 2"/>
    <w:basedOn w:val="a1"/>
    <w:pPr>
      <w:spacing w:after="240" w:line="230" w:lineRule="atLeast"/>
      <w:ind w:left="566" w:hanging="283"/>
    </w:pPr>
    <w:rPr>
      <w:sz w:val="20"/>
      <w:lang w:val="en-GB"/>
    </w:rPr>
  </w:style>
  <w:style w:type="paragraph" w:styleId="3">
    <w:name w:val="List Bullet 3"/>
    <w:basedOn w:val="a1"/>
    <w:autoRedefine/>
    <w:pPr>
      <w:numPr>
        <w:numId w:val="2"/>
      </w:numPr>
      <w:spacing w:after="240" w:line="230" w:lineRule="atLeast"/>
    </w:pPr>
    <w:rPr>
      <w:sz w:val="20"/>
    </w:rPr>
  </w:style>
  <w:style w:type="paragraph" w:customStyle="1" w:styleId="a2">
    <w:name w:val="a2"/>
    <w:basedOn w:val="21"/>
    <w:next w:val="a1"/>
    <w:pPr>
      <w:numPr>
        <w:ilvl w:val="1"/>
        <w:numId w:val="7"/>
      </w:numPr>
      <w:tabs>
        <w:tab w:val="left" w:pos="500"/>
        <w:tab w:val="left" w:pos="720"/>
      </w:tabs>
      <w:suppressAutoHyphens/>
      <w:spacing w:before="270" w:after="240" w:line="270" w:lineRule="exact"/>
      <w:jc w:val="left"/>
    </w:pPr>
    <w:rPr>
      <w:sz w:val="24"/>
      <w:lang w:val="en-GB"/>
    </w:rPr>
  </w:style>
  <w:style w:type="paragraph" w:customStyle="1" w:styleId="a3">
    <w:name w:val="a3"/>
    <w:basedOn w:val="31"/>
    <w:next w:val="a1"/>
    <w:pPr>
      <w:numPr>
        <w:ilvl w:val="2"/>
        <w:numId w:val="7"/>
      </w:numPr>
      <w:tabs>
        <w:tab w:val="left" w:pos="640"/>
        <w:tab w:val="left" w:pos="880"/>
      </w:tabs>
      <w:suppressAutoHyphens/>
      <w:spacing w:before="60" w:after="240" w:line="250" w:lineRule="exact"/>
      <w:jc w:val="left"/>
    </w:pPr>
    <w:rPr>
      <w:sz w:val="22"/>
      <w:lang w:val="en-GB"/>
    </w:rPr>
  </w:style>
  <w:style w:type="paragraph" w:customStyle="1" w:styleId="a4">
    <w:name w:val="a4"/>
    <w:basedOn w:val="4"/>
    <w:next w:val="a1"/>
    <w:pPr>
      <w:numPr>
        <w:ilvl w:val="3"/>
        <w:numId w:val="7"/>
      </w:numPr>
      <w:tabs>
        <w:tab w:val="left" w:pos="880"/>
      </w:tabs>
      <w:suppressAutoHyphens/>
      <w:spacing w:before="60" w:after="240" w:line="230" w:lineRule="exact"/>
      <w:ind w:firstLine="0"/>
    </w:pPr>
    <w:rPr>
      <w:sz w:val="20"/>
      <w:lang w:val="en-GB" w:eastAsia="ru-RU"/>
    </w:rPr>
  </w:style>
  <w:style w:type="paragraph" w:customStyle="1" w:styleId="a5">
    <w:name w:val="a5"/>
    <w:basedOn w:val="50"/>
    <w:next w:val="a1"/>
    <w:pPr>
      <w:numPr>
        <w:ilvl w:val="4"/>
        <w:numId w:val="7"/>
      </w:numPr>
      <w:tabs>
        <w:tab w:val="left" w:pos="1140"/>
        <w:tab w:val="left" w:pos="1360"/>
      </w:tabs>
      <w:suppressAutoHyphens/>
      <w:spacing w:before="60" w:after="240" w:line="230" w:lineRule="exact"/>
      <w:ind w:left="0" w:firstLine="0"/>
      <w:jc w:val="left"/>
    </w:pPr>
    <w:rPr>
      <w:sz w:val="20"/>
      <w:lang w:val="en-GB"/>
    </w:rPr>
  </w:style>
  <w:style w:type="paragraph" w:customStyle="1" w:styleId="a6">
    <w:name w:val="a6"/>
    <w:basedOn w:val="6"/>
    <w:next w:val="a1"/>
    <w:pPr>
      <w:numPr>
        <w:ilvl w:val="5"/>
        <w:numId w:val="7"/>
      </w:numPr>
      <w:tabs>
        <w:tab w:val="left" w:pos="1140"/>
        <w:tab w:val="left" w:pos="1360"/>
      </w:tabs>
    </w:pPr>
  </w:style>
  <w:style w:type="paragraph" w:customStyle="1" w:styleId="ANNEX">
    <w:name w:val="ANNEX"/>
    <w:basedOn w:val="a1"/>
    <w:next w:val="a1"/>
    <w:link w:val="ANNEX0"/>
    <w:pPr>
      <w:keepNext/>
      <w:pageBreakBefore/>
      <w:numPr>
        <w:numId w:val="7"/>
      </w:numPr>
      <w:spacing w:after="760" w:line="310" w:lineRule="exact"/>
      <w:ind w:firstLine="0"/>
      <w:jc w:val="center"/>
      <w:outlineLvl w:val="0"/>
    </w:pPr>
    <w:rPr>
      <w:b/>
      <w:sz w:val="28"/>
      <w:lang w:val="en-GB"/>
    </w:rPr>
  </w:style>
  <w:style w:type="character" w:customStyle="1" w:styleId="ANNEX0">
    <w:name w:val="ANNEX Знак"/>
    <w:link w:val="ANNEX"/>
    <w:rsid w:val="006C6C96"/>
    <w:rPr>
      <w:rFonts w:ascii="Arial" w:hAnsi="Arial"/>
      <w:b/>
      <w:sz w:val="28"/>
      <w:lang w:val="en-GB"/>
    </w:rPr>
  </w:style>
  <w:style w:type="paragraph" w:customStyle="1" w:styleId="Figuretitle">
    <w:name w:val="Figure title"/>
    <w:basedOn w:val="a1"/>
    <w:next w:val="a1"/>
    <w:pPr>
      <w:suppressAutoHyphens/>
      <w:spacing w:before="220" w:after="220" w:line="230" w:lineRule="atLeast"/>
      <w:ind w:firstLine="0"/>
      <w:jc w:val="center"/>
    </w:pPr>
    <w:rPr>
      <w:b/>
      <w:sz w:val="20"/>
      <w:lang w:val="en-GB"/>
    </w:rPr>
  </w:style>
  <w:style w:type="paragraph" w:customStyle="1" w:styleId="zzLc5">
    <w:name w:val="zzLc5"/>
    <w:basedOn w:val="a1"/>
    <w:next w:val="a1"/>
    <w:pPr>
      <w:spacing w:after="240" w:line="230" w:lineRule="atLeast"/>
      <w:ind w:firstLine="0"/>
      <w:jc w:val="left"/>
    </w:pPr>
    <w:rPr>
      <w:sz w:val="20"/>
      <w:lang w:val="en-GB"/>
    </w:rPr>
  </w:style>
  <w:style w:type="paragraph" w:styleId="26">
    <w:name w:val="Body Text 2"/>
    <w:basedOn w:val="a1"/>
    <w:pPr>
      <w:spacing w:before="20" w:after="20" w:line="240" w:lineRule="auto"/>
      <w:ind w:firstLine="0"/>
    </w:pPr>
  </w:style>
  <w:style w:type="paragraph" w:styleId="13">
    <w:name w:val="index 1"/>
    <w:basedOn w:val="a1"/>
    <w:next w:val="a1"/>
    <w:autoRedefine/>
    <w:semiHidden/>
    <w:pPr>
      <w:spacing w:line="210" w:lineRule="atLeast"/>
      <w:ind w:left="340" w:hanging="340"/>
      <w:jc w:val="left"/>
    </w:pPr>
    <w:rPr>
      <w:b/>
      <w:lang w:val="en-GB"/>
    </w:rPr>
  </w:style>
  <w:style w:type="paragraph" w:styleId="af8">
    <w:name w:val="index heading"/>
    <w:basedOn w:val="a1"/>
    <w:next w:val="13"/>
    <w:semiHidden/>
    <w:pPr>
      <w:keepNext/>
      <w:spacing w:before="480" w:after="210" w:line="230" w:lineRule="atLeast"/>
      <w:ind w:firstLine="0"/>
      <w:jc w:val="center"/>
    </w:pPr>
    <w:rPr>
      <w:sz w:val="20"/>
      <w:lang w:val="en-GB"/>
    </w:rPr>
  </w:style>
  <w:style w:type="paragraph" w:styleId="5">
    <w:name w:val="List 5"/>
    <w:basedOn w:val="a1"/>
    <w:pPr>
      <w:numPr>
        <w:ilvl w:val="1"/>
        <w:numId w:val="3"/>
      </w:numPr>
      <w:spacing w:after="240" w:line="230" w:lineRule="atLeast"/>
    </w:pPr>
    <w:rPr>
      <w:sz w:val="20"/>
      <w:lang w:val="en-GB"/>
    </w:rPr>
  </w:style>
  <w:style w:type="paragraph" w:styleId="20">
    <w:name w:val="List Number 2"/>
    <w:basedOn w:val="a1"/>
    <w:pPr>
      <w:numPr>
        <w:ilvl w:val="2"/>
        <w:numId w:val="3"/>
      </w:numPr>
    </w:pPr>
  </w:style>
  <w:style w:type="paragraph" w:styleId="30">
    <w:name w:val="List Number 3"/>
    <w:basedOn w:val="a1"/>
    <w:pPr>
      <w:numPr>
        <w:ilvl w:val="3"/>
        <w:numId w:val="3"/>
      </w:numPr>
    </w:pPr>
  </w:style>
  <w:style w:type="paragraph" w:styleId="42">
    <w:name w:val="List Number 4"/>
    <w:basedOn w:val="a1"/>
    <w:pPr>
      <w:tabs>
        <w:tab w:val="num" w:pos="2520"/>
      </w:tabs>
      <w:ind w:left="1600" w:hanging="400"/>
    </w:pPr>
  </w:style>
  <w:style w:type="paragraph" w:styleId="af9">
    <w:name w:val="List Continue"/>
    <w:basedOn w:val="a1"/>
    <w:pPr>
      <w:tabs>
        <w:tab w:val="left" w:pos="400"/>
      </w:tabs>
      <w:spacing w:after="240" w:line="230" w:lineRule="atLeast"/>
      <w:ind w:firstLine="0"/>
    </w:pPr>
    <w:rPr>
      <w:sz w:val="20"/>
      <w:lang w:val="en-GB"/>
    </w:rPr>
  </w:style>
  <w:style w:type="paragraph" w:customStyle="1" w:styleId="Tablefootnote">
    <w:name w:val="Table footnote"/>
    <w:basedOn w:val="a1"/>
    <w:link w:val="Tablefootnote0"/>
    <w:pPr>
      <w:tabs>
        <w:tab w:val="left" w:pos="340"/>
      </w:tabs>
      <w:spacing w:before="60" w:after="60" w:line="210" w:lineRule="atLeast"/>
      <w:ind w:firstLine="0"/>
    </w:pPr>
    <w:rPr>
      <w:sz w:val="18"/>
      <w:lang w:val="en-GB"/>
    </w:rPr>
  </w:style>
  <w:style w:type="paragraph" w:customStyle="1" w:styleId="Tabletitle">
    <w:name w:val="Table title"/>
    <w:basedOn w:val="a1"/>
    <w:next w:val="a1"/>
    <w:pPr>
      <w:keepNext/>
      <w:suppressAutoHyphens/>
      <w:spacing w:before="120" w:after="120" w:line="230" w:lineRule="exact"/>
      <w:ind w:firstLine="0"/>
      <w:jc w:val="center"/>
    </w:pPr>
    <w:rPr>
      <w:b/>
      <w:sz w:val="20"/>
      <w:lang w:val="en-GB"/>
    </w:rPr>
  </w:style>
  <w:style w:type="paragraph" w:customStyle="1" w:styleId="1">
    <w:name w:val="Список литературы1"/>
    <w:basedOn w:val="a1"/>
    <w:pPr>
      <w:numPr>
        <w:numId w:val="4"/>
      </w:numPr>
      <w:tabs>
        <w:tab w:val="left" w:pos="660"/>
      </w:tabs>
      <w:spacing w:after="240" w:line="230" w:lineRule="atLeast"/>
    </w:pPr>
    <w:rPr>
      <w:sz w:val="20"/>
      <w:lang w:val="en-GB"/>
    </w:rPr>
  </w:style>
  <w:style w:type="paragraph" w:customStyle="1" w:styleId="ANNEXZ">
    <w:name w:val="ANNEXZ"/>
    <w:basedOn w:val="ANNEX"/>
    <w:next w:val="a1"/>
    <w:pPr>
      <w:numPr>
        <w:numId w:val="5"/>
      </w:numPr>
    </w:pPr>
  </w:style>
  <w:style w:type="paragraph" w:customStyle="1" w:styleId="na2">
    <w:name w:val="na2"/>
    <w:basedOn w:val="a2"/>
    <w:next w:val="a1"/>
    <w:pPr>
      <w:numPr>
        <w:ilvl w:val="0"/>
        <w:numId w:val="0"/>
      </w:numPr>
      <w:tabs>
        <w:tab w:val="num" w:pos="643"/>
      </w:tabs>
      <w:ind w:left="643" w:hanging="360"/>
    </w:pPr>
  </w:style>
  <w:style w:type="paragraph" w:customStyle="1" w:styleId="na3">
    <w:name w:val="na3"/>
    <w:basedOn w:val="a3"/>
    <w:next w:val="a1"/>
    <w:pPr>
      <w:numPr>
        <w:ilvl w:val="0"/>
        <w:numId w:val="0"/>
      </w:numPr>
      <w:tabs>
        <w:tab w:val="clear" w:pos="640"/>
        <w:tab w:val="num" w:pos="643"/>
      </w:tabs>
      <w:ind w:left="643" w:hanging="360"/>
    </w:pPr>
  </w:style>
  <w:style w:type="paragraph" w:customStyle="1" w:styleId="na4">
    <w:name w:val="na4"/>
    <w:basedOn w:val="a4"/>
    <w:next w:val="a1"/>
    <w:pPr>
      <w:numPr>
        <w:ilvl w:val="0"/>
        <w:numId w:val="0"/>
      </w:numPr>
      <w:tabs>
        <w:tab w:val="num" w:pos="643"/>
        <w:tab w:val="left" w:pos="1060"/>
      </w:tabs>
      <w:ind w:left="643" w:hanging="360"/>
    </w:pPr>
  </w:style>
  <w:style w:type="paragraph" w:customStyle="1" w:styleId="na5">
    <w:name w:val="na5"/>
    <w:basedOn w:val="a5"/>
    <w:next w:val="a1"/>
    <w:pPr>
      <w:numPr>
        <w:ilvl w:val="0"/>
        <w:numId w:val="0"/>
      </w:numPr>
      <w:tabs>
        <w:tab w:val="num" w:pos="643"/>
      </w:tabs>
      <w:ind w:left="643" w:hanging="360"/>
    </w:pPr>
  </w:style>
  <w:style w:type="paragraph" w:customStyle="1" w:styleId="na6">
    <w:name w:val="na6"/>
    <w:basedOn w:val="a6"/>
    <w:next w:val="a1"/>
    <w:pPr>
      <w:numPr>
        <w:ilvl w:val="0"/>
        <w:numId w:val="0"/>
      </w:numPr>
      <w:tabs>
        <w:tab w:val="num" w:pos="643"/>
      </w:tabs>
      <w:ind w:left="643" w:hanging="360"/>
    </w:pPr>
  </w:style>
  <w:style w:type="paragraph" w:styleId="43">
    <w:name w:val="List Bullet 4"/>
    <w:basedOn w:val="a1"/>
    <w:autoRedefine/>
    <w:pPr>
      <w:tabs>
        <w:tab w:val="num" w:pos="1209"/>
      </w:tabs>
      <w:spacing w:after="240" w:line="230" w:lineRule="atLeast"/>
      <w:ind w:left="1209" w:hanging="360"/>
    </w:pPr>
    <w:rPr>
      <w:sz w:val="20"/>
      <w:lang w:val="en-GB"/>
    </w:rPr>
  </w:style>
  <w:style w:type="paragraph" w:styleId="52">
    <w:name w:val="List Bullet 5"/>
    <w:basedOn w:val="a1"/>
    <w:autoRedefine/>
    <w:pPr>
      <w:tabs>
        <w:tab w:val="num" w:pos="1492"/>
      </w:tabs>
      <w:spacing w:after="240" w:line="230" w:lineRule="atLeast"/>
      <w:ind w:left="1492" w:hanging="360"/>
    </w:pPr>
    <w:rPr>
      <w:sz w:val="20"/>
      <w:lang w:val="en-GB"/>
    </w:rPr>
  </w:style>
  <w:style w:type="paragraph" w:styleId="53">
    <w:name w:val="List Number 5"/>
    <w:basedOn w:val="a1"/>
    <w:pPr>
      <w:tabs>
        <w:tab w:val="num" w:pos="360"/>
      </w:tabs>
      <w:spacing w:after="240" w:line="230" w:lineRule="atLeast"/>
      <w:ind w:left="360" w:hanging="360"/>
    </w:pPr>
    <w:rPr>
      <w:sz w:val="20"/>
      <w:lang w:val="en-GB"/>
    </w:rPr>
  </w:style>
  <w:style w:type="paragraph" w:customStyle="1" w:styleId="afa">
    <w:name w:val="Стиль абзаца"/>
    <w:basedOn w:val="a1"/>
    <w:rPr>
      <w:rFonts w:ascii="Times New Roman" w:hAnsi="Times New Roman"/>
      <w:spacing w:val="20"/>
      <w:sz w:val="28"/>
    </w:rPr>
  </w:style>
  <w:style w:type="paragraph" w:customStyle="1" w:styleId="afb">
    <w:name w:val="Стиль подзаголовка"/>
    <w:basedOn w:val="afa"/>
    <w:rPr>
      <w:b/>
    </w:rPr>
  </w:style>
  <w:style w:type="character" w:customStyle="1" w:styleId="afc">
    <w:name w:val="номер страницы"/>
    <w:basedOn w:val="a7"/>
  </w:style>
  <w:style w:type="paragraph" w:customStyle="1" w:styleId="afd">
    <w:name w:val="Стиль заголовка"/>
    <w:basedOn w:val="a1"/>
    <w:pPr>
      <w:spacing w:line="240" w:lineRule="auto"/>
      <w:ind w:firstLine="0"/>
      <w:jc w:val="left"/>
    </w:pPr>
    <w:rPr>
      <w:rFonts w:ascii="Times New Roman" w:hAnsi="Times New Roman"/>
      <w:b/>
      <w:sz w:val="28"/>
    </w:rPr>
  </w:style>
  <w:style w:type="paragraph" w:customStyle="1" w:styleId="zzContents">
    <w:name w:val="zzContents"/>
    <w:basedOn w:val="Introduction"/>
    <w:next w:val="12"/>
    <w:pPr>
      <w:tabs>
        <w:tab w:val="clear" w:pos="400"/>
      </w:tabs>
    </w:pPr>
  </w:style>
  <w:style w:type="character" w:styleId="afe">
    <w:name w:val="endnote reference"/>
    <w:semiHidden/>
    <w:rsid w:val="00A503BF"/>
    <w:rPr>
      <w:noProof w:val="0"/>
      <w:vertAlign w:val="superscript"/>
      <w:lang w:val="en-GB"/>
    </w:rPr>
  </w:style>
  <w:style w:type="character" w:styleId="aff">
    <w:name w:val="Hyperlink"/>
    <w:rPr>
      <w:color w:val="0000FF"/>
      <w:u w:val="single"/>
    </w:rPr>
  </w:style>
  <w:style w:type="table" w:styleId="aff0">
    <w:name w:val="Table Grid"/>
    <w:basedOn w:val="a8"/>
    <w:uiPriority w:val="39"/>
    <w:rsid w:val="004A39EE"/>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
    <w:name w:val="ANNEXN"/>
    <w:basedOn w:val="ANNEX"/>
    <w:next w:val="a1"/>
    <w:rsid w:val="006C6C96"/>
    <w:pPr>
      <w:numPr>
        <w:numId w:val="0"/>
      </w:numPr>
    </w:pPr>
  </w:style>
  <w:style w:type="paragraph" w:styleId="34">
    <w:name w:val="Body Text 3"/>
    <w:basedOn w:val="a1"/>
    <w:rsid w:val="006C6C96"/>
    <w:pPr>
      <w:spacing w:before="60" w:after="60" w:line="190" w:lineRule="atLeast"/>
      <w:ind w:firstLine="0"/>
    </w:pPr>
    <w:rPr>
      <w:sz w:val="16"/>
      <w:lang w:val="en-GB"/>
    </w:rPr>
  </w:style>
  <w:style w:type="paragraph" w:styleId="27">
    <w:name w:val="Body Text First Indent 2"/>
    <w:basedOn w:val="a1"/>
    <w:rsid w:val="006C6C96"/>
    <w:pPr>
      <w:spacing w:after="240" w:line="230" w:lineRule="atLeast"/>
      <w:ind w:firstLine="210"/>
    </w:pPr>
    <w:rPr>
      <w:sz w:val="20"/>
      <w:lang w:val="en-GB"/>
    </w:rPr>
  </w:style>
  <w:style w:type="character" w:customStyle="1" w:styleId="Defterms">
    <w:name w:val="Defterms"/>
    <w:rsid w:val="006C6C96"/>
    <w:rPr>
      <w:noProof w:val="0"/>
      <w:color w:val="auto"/>
      <w:lang w:val="en-GB"/>
    </w:rPr>
  </w:style>
  <w:style w:type="character" w:customStyle="1" w:styleId="ExtXref">
    <w:name w:val="ExtXref"/>
    <w:rsid w:val="006C6C96"/>
    <w:rPr>
      <w:noProof w:val="0"/>
      <w:color w:val="auto"/>
      <w:lang w:val="en-GB"/>
    </w:rPr>
  </w:style>
  <w:style w:type="paragraph" w:customStyle="1" w:styleId="Figurefootnote">
    <w:name w:val="Figure footnote"/>
    <w:basedOn w:val="a1"/>
    <w:rsid w:val="006C6C96"/>
    <w:pPr>
      <w:keepNext/>
      <w:tabs>
        <w:tab w:val="left" w:pos="340"/>
      </w:tabs>
      <w:spacing w:after="60" w:line="210" w:lineRule="atLeast"/>
      <w:ind w:firstLine="0"/>
    </w:pPr>
    <w:rPr>
      <w:sz w:val="18"/>
      <w:lang w:val="en-GB"/>
    </w:rPr>
  </w:style>
  <w:style w:type="paragraph" w:customStyle="1" w:styleId="Foreword">
    <w:name w:val="Foreword"/>
    <w:basedOn w:val="a1"/>
    <w:next w:val="a1"/>
    <w:rsid w:val="006C6C96"/>
    <w:pPr>
      <w:spacing w:after="240" w:line="230" w:lineRule="atLeast"/>
      <w:ind w:firstLine="0"/>
    </w:pPr>
    <w:rPr>
      <w:color w:val="0000FF"/>
      <w:sz w:val="20"/>
      <w:lang w:val="en-GB"/>
    </w:rPr>
  </w:style>
  <w:style w:type="paragraph" w:styleId="28">
    <w:name w:val="index 2"/>
    <w:basedOn w:val="a1"/>
    <w:next w:val="a1"/>
    <w:autoRedefine/>
    <w:semiHidden/>
    <w:rsid w:val="006C6C96"/>
    <w:pPr>
      <w:spacing w:after="240" w:line="210" w:lineRule="atLeast"/>
      <w:ind w:left="600" w:hanging="200"/>
    </w:pPr>
    <w:rPr>
      <w:b/>
      <w:sz w:val="18"/>
      <w:lang w:val="en-GB"/>
    </w:rPr>
  </w:style>
  <w:style w:type="paragraph" w:styleId="35">
    <w:name w:val="index 3"/>
    <w:basedOn w:val="a1"/>
    <w:next w:val="a1"/>
    <w:autoRedefine/>
    <w:semiHidden/>
    <w:rsid w:val="006C6C96"/>
    <w:pPr>
      <w:spacing w:after="240" w:line="220" w:lineRule="atLeast"/>
      <w:ind w:left="600" w:hanging="200"/>
    </w:pPr>
    <w:rPr>
      <w:b/>
      <w:sz w:val="20"/>
      <w:lang w:val="en-GB"/>
    </w:rPr>
  </w:style>
  <w:style w:type="paragraph" w:styleId="44">
    <w:name w:val="index 4"/>
    <w:basedOn w:val="a1"/>
    <w:next w:val="a1"/>
    <w:autoRedefine/>
    <w:semiHidden/>
    <w:rsid w:val="006C6C96"/>
    <w:pPr>
      <w:spacing w:after="240" w:line="220" w:lineRule="atLeast"/>
      <w:ind w:left="800" w:hanging="200"/>
    </w:pPr>
    <w:rPr>
      <w:b/>
      <w:sz w:val="20"/>
      <w:lang w:val="en-GB"/>
    </w:rPr>
  </w:style>
  <w:style w:type="paragraph" w:styleId="54">
    <w:name w:val="index 5"/>
    <w:basedOn w:val="a1"/>
    <w:next w:val="a1"/>
    <w:autoRedefine/>
    <w:semiHidden/>
    <w:rsid w:val="006C6C96"/>
    <w:pPr>
      <w:spacing w:after="240" w:line="220" w:lineRule="atLeast"/>
      <w:ind w:left="1000" w:hanging="200"/>
    </w:pPr>
    <w:rPr>
      <w:b/>
      <w:sz w:val="20"/>
      <w:lang w:val="en-GB"/>
    </w:rPr>
  </w:style>
  <w:style w:type="paragraph" w:styleId="61">
    <w:name w:val="index 6"/>
    <w:basedOn w:val="a1"/>
    <w:next w:val="a1"/>
    <w:autoRedefine/>
    <w:semiHidden/>
    <w:rsid w:val="006C6C96"/>
    <w:pPr>
      <w:spacing w:after="240" w:line="220" w:lineRule="atLeast"/>
      <w:ind w:left="1200" w:hanging="200"/>
    </w:pPr>
    <w:rPr>
      <w:b/>
      <w:sz w:val="20"/>
      <w:lang w:val="en-GB"/>
    </w:rPr>
  </w:style>
  <w:style w:type="paragraph" w:styleId="71">
    <w:name w:val="index 7"/>
    <w:basedOn w:val="a1"/>
    <w:next w:val="a1"/>
    <w:autoRedefine/>
    <w:semiHidden/>
    <w:rsid w:val="006C6C96"/>
    <w:pPr>
      <w:spacing w:after="240" w:line="220" w:lineRule="atLeast"/>
      <w:ind w:left="1400" w:hanging="200"/>
    </w:pPr>
    <w:rPr>
      <w:b/>
      <w:sz w:val="20"/>
      <w:lang w:val="en-GB"/>
    </w:rPr>
  </w:style>
  <w:style w:type="paragraph" w:styleId="81">
    <w:name w:val="index 8"/>
    <w:basedOn w:val="a1"/>
    <w:next w:val="a1"/>
    <w:autoRedefine/>
    <w:semiHidden/>
    <w:rsid w:val="006C6C96"/>
    <w:pPr>
      <w:spacing w:after="240" w:line="220" w:lineRule="atLeast"/>
      <w:ind w:left="1600" w:hanging="200"/>
    </w:pPr>
    <w:rPr>
      <w:b/>
      <w:sz w:val="20"/>
      <w:lang w:val="en-GB"/>
    </w:rPr>
  </w:style>
  <w:style w:type="paragraph" w:styleId="91">
    <w:name w:val="index 9"/>
    <w:basedOn w:val="a1"/>
    <w:next w:val="a1"/>
    <w:autoRedefine/>
    <w:semiHidden/>
    <w:rsid w:val="006C6C96"/>
    <w:pPr>
      <w:spacing w:after="240" w:line="220" w:lineRule="atLeast"/>
      <w:ind w:left="1800" w:hanging="200"/>
    </w:pPr>
    <w:rPr>
      <w:b/>
      <w:sz w:val="20"/>
      <w:lang w:val="en-GB"/>
    </w:rPr>
  </w:style>
  <w:style w:type="paragraph" w:styleId="29">
    <w:name w:val="List Continue 2"/>
    <w:basedOn w:val="af9"/>
    <w:rsid w:val="006C6C96"/>
    <w:pPr>
      <w:tabs>
        <w:tab w:val="clear" w:pos="400"/>
        <w:tab w:val="left" w:pos="800"/>
      </w:tabs>
    </w:pPr>
  </w:style>
  <w:style w:type="paragraph" w:styleId="36">
    <w:name w:val="List Continue 3"/>
    <w:basedOn w:val="af9"/>
    <w:rsid w:val="006C6C96"/>
    <w:pPr>
      <w:tabs>
        <w:tab w:val="clear" w:pos="400"/>
        <w:tab w:val="left" w:pos="1200"/>
      </w:tabs>
    </w:pPr>
  </w:style>
  <w:style w:type="paragraph" w:styleId="45">
    <w:name w:val="List Continue 4"/>
    <w:basedOn w:val="af9"/>
    <w:rsid w:val="006C6C96"/>
    <w:pPr>
      <w:tabs>
        <w:tab w:val="clear" w:pos="400"/>
        <w:tab w:val="left" w:pos="1600"/>
      </w:tabs>
    </w:pPr>
  </w:style>
  <w:style w:type="paragraph" w:customStyle="1" w:styleId="MSDNFR">
    <w:name w:val="MSDNFR"/>
    <w:basedOn w:val="a1"/>
    <w:next w:val="a1"/>
    <w:rsid w:val="006C6C96"/>
    <w:pPr>
      <w:spacing w:after="240" w:line="220" w:lineRule="atLeast"/>
      <w:ind w:firstLine="0"/>
    </w:pPr>
    <w:rPr>
      <w:color w:val="0000FF"/>
      <w:sz w:val="20"/>
      <w:lang w:val="en-GB"/>
    </w:rPr>
  </w:style>
  <w:style w:type="paragraph" w:customStyle="1" w:styleId="p2">
    <w:name w:val="p2"/>
    <w:basedOn w:val="a1"/>
    <w:next w:val="a1"/>
    <w:rsid w:val="006C6C96"/>
    <w:pPr>
      <w:tabs>
        <w:tab w:val="left" w:pos="560"/>
      </w:tabs>
      <w:spacing w:after="240" w:line="230" w:lineRule="atLeast"/>
      <w:ind w:firstLine="0"/>
    </w:pPr>
    <w:rPr>
      <w:sz w:val="20"/>
      <w:lang w:val="en-GB"/>
    </w:rPr>
  </w:style>
  <w:style w:type="paragraph" w:customStyle="1" w:styleId="p3">
    <w:name w:val="p3"/>
    <w:basedOn w:val="a1"/>
    <w:next w:val="a1"/>
    <w:rsid w:val="006C6C96"/>
    <w:pPr>
      <w:tabs>
        <w:tab w:val="left" w:pos="720"/>
      </w:tabs>
      <w:spacing w:after="240" w:line="230" w:lineRule="atLeast"/>
      <w:ind w:firstLine="0"/>
    </w:pPr>
    <w:rPr>
      <w:sz w:val="20"/>
      <w:lang w:val="en-GB"/>
    </w:rPr>
  </w:style>
  <w:style w:type="paragraph" w:customStyle="1" w:styleId="p4">
    <w:name w:val="p4"/>
    <w:basedOn w:val="a1"/>
    <w:next w:val="a1"/>
    <w:rsid w:val="006C6C96"/>
    <w:pPr>
      <w:tabs>
        <w:tab w:val="left" w:pos="1100"/>
      </w:tabs>
      <w:spacing w:after="240" w:line="230" w:lineRule="atLeast"/>
      <w:ind w:firstLine="0"/>
    </w:pPr>
    <w:rPr>
      <w:sz w:val="20"/>
      <w:lang w:val="en-GB"/>
    </w:rPr>
  </w:style>
  <w:style w:type="paragraph" w:customStyle="1" w:styleId="p5">
    <w:name w:val="p5"/>
    <w:basedOn w:val="a1"/>
    <w:next w:val="a1"/>
    <w:rsid w:val="006C6C96"/>
    <w:pPr>
      <w:tabs>
        <w:tab w:val="left" w:pos="1100"/>
      </w:tabs>
      <w:spacing w:after="240" w:line="230" w:lineRule="atLeast"/>
      <w:ind w:firstLine="0"/>
    </w:pPr>
    <w:rPr>
      <w:sz w:val="20"/>
      <w:lang w:val="en-GB"/>
    </w:rPr>
  </w:style>
  <w:style w:type="paragraph" w:customStyle="1" w:styleId="p6">
    <w:name w:val="p6"/>
    <w:basedOn w:val="a1"/>
    <w:next w:val="a1"/>
    <w:rsid w:val="006C6C96"/>
    <w:pPr>
      <w:tabs>
        <w:tab w:val="left" w:pos="1440"/>
      </w:tabs>
      <w:spacing w:after="240" w:line="230" w:lineRule="atLeast"/>
      <w:ind w:firstLine="0"/>
    </w:pPr>
    <w:rPr>
      <w:sz w:val="20"/>
      <w:lang w:val="en-GB"/>
    </w:rPr>
  </w:style>
  <w:style w:type="paragraph" w:customStyle="1" w:styleId="Special">
    <w:name w:val="Special"/>
    <w:basedOn w:val="a1"/>
    <w:next w:val="a1"/>
    <w:rsid w:val="006C6C96"/>
    <w:pPr>
      <w:spacing w:after="240" w:line="230" w:lineRule="atLeast"/>
      <w:ind w:firstLine="0"/>
    </w:pPr>
    <w:rPr>
      <w:sz w:val="20"/>
      <w:lang w:val="en-GB"/>
    </w:rPr>
  </w:style>
  <w:style w:type="character" w:customStyle="1" w:styleId="TableFootNoteXref">
    <w:name w:val="TableFootNoteXref"/>
    <w:rsid w:val="006C6C96"/>
    <w:rPr>
      <w:noProof w:val="0"/>
      <w:position w:val="6"/>
      <w:sz w:val="16"/>
      <w:lang w:val="en-GB"/>
    </w:rPr>
  </w:style>
  <w:style w:type="paragraph" w:customStyle="1" w:styleId="zzBiblio">
    <w:name w:val="zzBiblio"/>
    <w:basedOn w:val="a1"/>
    <w:next w:val="1"/>
    <w:rsid w:val="006C6C96"/>
    <w:pPr>
      <w:pageBreakBefore/>
      <w:spacing w:after="760" w:line="310" w:lineRule="exact"/>
      <w:ind w:firstLine="0"/>
      <w:jc w:val="center"/>
    </w:pPr>
    <w:rPr>
      <w:b/>
      <w:sz w:val="28"/>
      <w:lang w:val="en-GB"/>
    </w:rPr>
  </w:style>
  <w:style w:type="paragraph" w:customStyle="1" w:styleId="zzCopyright">
    <w:name w:val="zzCopyright"/>
    <w:basedOn w:val="a1"/>
    <w:next w:val="a1"/>
    <w:rsid w:val="006C6C9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firstLine="0"/>
    </w:pPr>
    <w:rPr>
      <w:color w:val="0000FF"/>
      <w:sz w:val="20"/>
      <w:lang w:val="en-GB"/>
    </w:rPr>
  </w:style>
  <w:style w:type="paragraph" w:customStyle="1" w:styleId="zzForeword">
    <w:name w:val="zzForeword"/>
    <w:basedOn w:val="Introduction"/>
    <w:next w:val="a1"/>
    <w:rsid w:val="006C6C96"/>
    <w:pPr>
      <w:tabs>
        <w:tab w:val="clear" w:pos="400"/>
      </w:tabs>
    </w:pPr>
    <w:rPr>
      <w:color w:val="0000FF"/>
    </w:rPr>
  </w:style>
  <w:style w:type="paragraph" w:customStyle="1" w:styleId="zzHelp">
    <w:name w:val="zzHelp"/>
    <w:basedOn w:val="a1"/>
    <w:rsid w:val="006C6C96"/>
    <w:pPr>
      <w:spacing w:after="240" w:line="230" w:lineRule="atLeast"/>
      <w:ind w:firstLine="0"/>
    </w:pPr>
    <w:rPr>
      <w:color w:val="008000"/>
      <w:sz w:val="20"/>
      <w:lang w:val="en-GB"/>
    </w:rPr>
  </w:style>
  <w:style w:type="paragraph" w:customStyle="1" w:styleId="zzIndex">
    <w:name w:val="zzIndex"/>
    <w:basedOn w:val="zzBiblio"/>
    <w:next w:val="a1"/>
    <w:rsid w:val="006C6C96"/>
  </w:style>
  <w:style w:type="paragraph" w:customStyle="1" w:styleId="zzLc6">
    <w:name w:val="zzLc6"/>
    <w:basedOn w:val="a1"/>
    <w:next w:val="a1"/>
    <w:rsid w:val="006C6C96"/>
    <w:pPr>
      <w:spacing w:after="240" w:line="230" w:lineRule="atLeast"/>
      <w:ind w:firstLine="0"/>
      <w:jc w:val="left"/>
    </w:pPr>
    <w:rPr>
      <w:sz w:val="20"/>
      <w:lang w:val="en-GB"/>
    </w:rPr>
  </w:style>
  <w:style w:type="paragraph" w:customStyle="1" w:styleId="zzLn5">
    <w:name w:val="zzLn5"/>
    <w:basedOn w:val="a1"/>
    <w:next w:val="a1"/>
    <w:rsid w:val="006C6C96"/>
    <w:pPr>
      <w:spacing w:after="240" w:line="230" w:lineRule="atLeast"/>
      <w:ind w:firstLine="0"/>
      <w:jc w:val="left"/>
    </w:pPr>
    <w:rPr>
      <w:sz w:val="20"/>
      <w:lang w:val="en-GB"/>
    </w:rPr>
  </w:style>
  <w:style w:type="paragraph" w:customStyle="1" w:styleId="zzLn6">
    <w:name w:val="zzLn6"/>
    <w:basedOn w:val="a1"/>
    <w:next w:val="a1"/>
    <w:rsid w:val="006C6C96"/>
    <w:pPr>
      <w:spacing w:after="240" w:line="230" w:lineRule="atLeast"/>
      <w:ind w:firstLine="0"/>
      <w:jc w:val="left"/>
    </w:pPr>
    <w:rPr>
      <w:sz w:val="20"/>
      <w:lang w:val="en-GB"/>
    </w:rPr>
  </w:style>
  <w:style w:type="paragraph" w:customStyle="1" w:styleId="zzSTDTitle">
    <w:name w:val="zzSTDTitle"/>
    <w:basedOn w:val="a1"/>
    <w:next w:val="a1"/>
    <w:rsid w:val="006C6C96"/>
    <w:pPr>
      <w:suppressAutoHyphens/>
      <w:spacing w:before="400" w:after="760" w:line="350" w:lineRule="exact"/>
      <w:ind w:firstLine="0"/>
      <w:jc w:val="left"/>
    </w:pPr>
    <w:rPr>
      <w:b/>
      <w:color w:val="0000FF"/>
      <w:sz w:val="32"/>
      <w:lang w:val="en-GB"/>
    </w:rPr>
  </w:style>
  <w:style w:type="paragraph" w:styleId="aff1">
    <w:name w:val="envelope address"/>
    <w:basedOn w:val="a1"/>
    <w:rsid w:val="006C6C96"/>
    <w:pPr>
      <w:framePr w:w="7920" w:h="1980" w:hRule="exact" w:hSpace="180" w:wrap="auto" w:hAnchor="page" w:xAlign="center" w:yAlign="bottom"/>
      <w:spacing w:after="240" w:line="230" w:lineRule="atLeast"/>
      <w:ind w:left="2880" w:firstLine="0"/>
    </w:pPr>
    <w:rPr>
      <w:lang w:val="en-GB"/>
    </w:rPr>
  </w:style>
  <w:style w:type="character" w:styleId="aff2">
    <w:name w:val="Emphasis"/>
    <w:qFormat/>
    <w:rsid w:val="006C6C96"/>
    <w:rPr>
      <w:i/>
      <w:noProof w:val="0"/>
      <w:lang w:val="en-GB"/>
    </w:rPr>
  </w:style>
  <w:style w:type="paragraph" w:styleId="aff3">
    <w:name w:val="Date"/>
    <w:basedOn w:val="a1"/>
    <w:next w:val="a1"/>
    <w:rsid w:val="006C6C96"/>
    <w:pPr>
      <w:spacing w:after="240" w:line="230" w:lineRule="atLeast"/>
      <w:ind w:firstLine="0"/>
    </w:pPr>
    <w:rPr>
      <w:sz w:val="20"/>
      <w:lang w:val="en-GB"/>
    </w:rPr>
  </w:style>
  <w:style w:type="paragraph" w:styleId="aff4">
    <w:name w:val="Note Heading"/>
    <w:basedOn w:val="a1"/>
    <w:next w:val="a1"/>
    <w:rsid w:val="006C6C96"/>
    <w:pPr>
      <w:spacing w:after="240" w:line="230" w:lineRule="atLeast"/>
      <w:ind w:firstLine="0"/>
    </w:pPr>
    <w:rPr>
      <w:sz w:val="20"/>
      <w:lang w:val="en-GB"/>
    </w:rPr>
  </w:style>
  <w:style w:type="paragraph" w:styleId="aff5">
    <w:name w:val="toa heading"/>
    <w:basedOn w:val="a1"/>
    <w:next w:val="a1"/>
    <w:semiHidden/>
    <w:rsid w:val="006C6C96"/>
    <w:pPr>
      <w:spacing w:before="120" w:after="240" w:line="230" w:lineRule="atLeast"/>
      <w:ind w:firstLine="0"/>
    </w:pPr>
    <w:rPr>
      <w:b/>
      <w:lang w:val="en-GB"/>
    </w:rPr>
  </w:style>
  <w:style w:type="paragraph" w:styleId="aff6">
    <w:name w:val="Body Text First Indent"/>
    <w:basedOn w:val="af6"/>
    <w:rsid w:val="006C6C96"/>
    <w:pPr>
      <w:widowControl/>
      <w:tabs>
        <w:tab w:val="clear" w:pos="720"/>
        <w:tab w:val="clear" w:pos="4608"/>
      </w:tabs>
      <w:spacing w:line="230" w:lineRule="atLeast"/>
      <w:ind w:firstLine="210"/>
    </w:pPr>
    <w:rPr>
      <w:sz w:val="20"/>
      <w:lang w:val="en-GB"/>
    </w:rPr>
  </w:style>
  <w:style w:type="paragraph" w:styleId="aff7">
    <w:name w:val="caption"/>
    <w:basedOn w:val="a1"/>
    <w:next w:val="a1"/>
    <w:uiPriority w:val="35"/>
    <w:qFormat/>
    <w:rsid w:val="006C6C96"/>
    <w:pPr>
      <w:spacing w:before="120" w:after="120" w:line="230" w:lineRule="atLeast"/>
      <w:ind w:firstLine="0"/>
    </w:pPr>
    <w:rPr>
      <w:b/>
      <w:sz w:val="20"/>
      <w:lang w:val="en-GB"/>
    </w:rPr>
  </w:style>
  <w:style w:type="character" w:styleId="aff8">
    <w:name w:val="line number"/>
    <w:rsid w:val="006C6C96"/>
    <w:rPr>
      <w:noProof w:val="0"/>
      <w:lang w:val="en-GB"/>
    </w:rPr>
  </w:style>
  <w:style w:type="paragraph" w:styleId="2a">
    <w:name w:val="envelope return"/>
    <w:basedOn w:val="a1"/>
    <w:rsid w:val="006C6C96"/>
    <w:pPr>
      <w:spacing w:after="240" w:line="230" w:lineRule="atLeast"/>
      <w:ind w:firstLine="0"/>
    </w:pPr>
    <w:rPr>
      <w:sz w:val="20"/>
      <w:lang w:val="en-GB"/>
    </w:rPr>
  </w:style>
  <w:style w:type="paragraph" w:styleId="aff9">
    <w:name w:val="Normal Indent"/>
    <w:basedOn w:val="a1"/>
    <w:rsid w:val="006C6C96"/>
    <w:pPr>
      <w:spacing w:after="240" w:line="230" w:lineRule="atLeast"/>
      <w:ind w:left="720" w:firstLine="0"/>
    </w:pPr>
    <w:rPr>
      <w:sz w:val="20"/>
      <w:lang w:val="en-GB"/>
    </w:rPr>
  </w:style>
  <w:style w:type="paragraph" w:styleId="affa">
    <w:name w:val="table of figures"/>
    <w:basedOn w:val="a1"/>
    <w:next w:val="a1"/>
    <w:semiHidden/>
    <w:rsid w:val="006C6C96"/>
    <w:pPr>
      <w:spacing w:after="240" w:line="230" w:lineRule="atLeast"/>
      <w:ind w:left="400" w:hanging="400"/>
    </w:pPr>
    <w:rPr>
      <w:sz w:val="20"/>
      <w:lang w:val="en-GB"/>
    </w:rPr>
  </w:style>
  <w:style w:type="paragraph" w:styleId="affb">
    <w:name w:val="Signature"/>
    <w:basedOn w:val="a1"/>
    <w:rsid w:val="006C6C96"/>
    <w:pPr>
      <w:spacing w:after="240" w:line="230" w:lineRule="atLeast"/>
      <w:ind w:left="4252" w:firstLine="0"/>
    </w:pPr>
    <w:rPr>
      <w:sz w:val="20"/>
      <w:lang w:val="en-GB"/>
    </w:rPr>
  </w:style>
  <w:style w:type="paragraph" w:styleId="affc">
    <w:name w:val="Salutation"/>
    <w:basedOn w:val="a1"/>
    <w:next w:val="a1"/>
    <w:rsid w:val="006C6C96"/>
    <w:pPr>
      <w:spacing w:after="240" w:line="230" w:lineRule="atLeast"/>
      <w:ind w:firstLine="0"/>
    </w:pPr>
    <w:rPr>
      <w:sz w:val="20"/>
      <w:lang w:val="en-GB"/>
    </w:rPr>
  </w:style>
  <w:style w:type="paragraph" w:styleId="55">
    <w:name w:val="List Continue 5"/>
    <w:basedOn w:val="a1"/>
    <w:rsid w:val="006C6C96"/>
    <w:pPr>
      <w:spacing w:after="120" w:line="230" w:lineRule="atLeast"/>
      <w:ind w:left="1415" w:firstLine="0"/>
    </w:pPr>
    <w:rPr>
      <w:sz w:val="20"/>
      <w:lang w:val="en-GB"/>
    </w:rPr>
  </w:style>
  <w:style w:type="character" w:styleId="affd">
    <w:name w:val="FollowedHyperlink"/>
    <w:rsid w:val="006C6C96"/>
    <w:rPr>
      <w:noProof w:val="0"/>
      <w:color w:val="800080"/>
      <w:u w:val="single"/>
      <w:lang w:val="en-GB"/>
    </w:rPr>
  </w:style>
  <w:style w:type="paragraph" w:styleId="affe">
    <w:name w:val="Closing"/>
    <w:basedOn w:val="a1"/>
    <w:rsid w:val="006C6C96"/>
    <w:pPr>
      <w:spacing w:after="240" w:line="230" w:lineRule="atLeast"/>
      <w:ind w:left="4252" w:firstLine="0"/>
    </w:pPr>
    <w:rPr>
      <w:sz w:val="20"/>
      <w:lang w:val="en-GB"/>
    </w:rPr>
  </w:style>
  <w:style w:type="paragraph" w:styleId="afff">
    <w:name w:val="List"/>
    <w:basedOn w:val="a1"/>
    <w:rsid w:val="006C6C96"/>
    <w:pPr>
      <w:spacing w:after="240" w:line="230" w:lineRule="atLeast"/>
      <w:ind w:left="283" w:hanging="283"/>
    </w:pPr>
    <w:rPr>
      <w:sz w:val="20"/>
      <w:lang w:val="en-GB"/>
    </w:rPr>
  </w:style>
  <w:style w:type="paragraph" w:styleId="37">
    <w:name w:val="List 3"/>
    <w:basedOn w:val="a1"/>
    <w:rsid w:val="006C6C96"/>
    <w:pPr>
      <w:spacing w:after="240" w:line="230" w:lineRule="atLeast"/>
      <w:ind w:left="849" w:hanging="283"/>
    </w:pPr>
    <w:rPr>
      <w:sz w:val="20"/>
      <w:lang w:val="en-GB"/>
    </w:rPr>
  </w:style>
  <w:style w:type="paragraph" w:styleId="46">
    <w:name w:val="List 4"/>
    <w:basedOn w:val="a1"/>
    <w:rsid w:val="006C6C96"/>
    <w:pPr>
      <w:spacing w:after="240" w:line="230" w:lineRule="atLeast"/>
      <w:ind w:left="1132" w:hanging="283"/>
    </w:pPr>
    <w:rPr>
      <w:sz w:val="20"/>
      <w:lang w:val="en-GB"/>
    </w:rPr>
  </w:style>
  <w:style w:type="character" w:styleId="afff0">
    <w:name w:val="Strong"/>
    <w:qFormat/>
    <w:rsid w:val="006C6C96"/>
    <w:rPr>
      <w:b/>
      <w:noProof w:val="0"/>
      <w:lang w:val="en-GB"/>
    </w:rPr>
  </w:style>
  <w:style w:type="paragraph" w:styleId="afff1">
    <w:name w:val="Document Map"/>
    <w:basedOn w:val="a1"/>
    <w:semiHidden/>
    <w:rsid w:val="006C6C96"/>
    <w:pPr>
      <w:shd w:val="clear" w:color="auto" w:fill="000080"/>
      <w:spacing w:after="240" w:line="230" w:lineRule="atLeast"/>
      <w:ind w:firstLine="0"/>
    </w:pPr>
    <w:rPr>
      <w:rFonts w:ascii="Tahoma" w:hAnsi="Tahoma"/>
      <w:sz w:val="20"/>
      <w:lang w:val="en-GB"/>
    </w:rPr>
  </w:style>
  <w:style w:type="paragraph" w:styleId="afff2">
    <w:name w:val="table of authorities"/>
    <w:basedOn w:val="a1"/>
    <w:next w:val="a1"/>
    <w:semiHidden/>
    <w:rsid w:val="006C6C96"/>
    <w:pPr>
      <w:spacing w:after="240" w:line="230" w:lineRule="atLeast"/>
      <w:ind w:left="200" w:hanging="200"/>
    </w:pPr>
    <w:rPr>
      <w:sz w:val="20"/>
      <w:lang w:val="en-GB"/>
    </w:rPr>
  </w:style>
  <w:style w:type="paragraph" w:styleId="afff3">
    <w:name w:val="Plain Text"/>
    <w:basedOn w:val="a1"/>
    <w:rsid w:val="006C6C96"/>
    <w:pPr>
      <w:spacing w:after="240" w:line="230" w:lineRule="atLeast"/>
      <w:ind w:firstLine="0"/>
    </w:pPr>
    <w:rPr>
      <w:rFonts w:ascii="Courier New" w:hAnsi="Courier New"/>
      <w:sz w:val="20"/>
      <w:lang w:val="en-GB"/>
    </w:rPr>
  </w:style>
  <w:style w:type="paragraph" w:styleId="afff4">
    <w:name w:val="endnote text"/>
    <w:basedOn w:val="a1"/>
    <w:semiHidden/>
    <w:rsid w:val="006C6C96"/>
    <w:pPr>
      <w:spacing w:after="240" w:line="230" w:lineRule="atLeast"/>
      <w:ind w:firstLine="0"/>
    </w:pPr>
    <w:rPr>
      <w:sz w:val="20"/>
      <w:lang w:val="en-GB"/>
    </w:rPr>
  </w:style>
  <w:style w:type="paragraph" w:styleId="afff5">
    <w:name w:val="macro"/>
    <w:semiHidden/>
    <w:rsid w:val="006C6C9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rPr>
  </w:style>
  <w:style w:type="paragraph" w:styleId="afff6">
    <w:name w:val="annotation text"/>
    <w:basedOn w:val="a1"/>
    <w:link w:val="afff7"/>
    <w:semiHidden/>
    <w:rsid w:val="006C6C96"/>
    <w:pPr>
      <w:spacing w:after="240" w:line="230" w:lineRule="atLeast"/>
      <w:ind w:firstLine="0"/>
    </w:pPr>
    <w:rPr>
      <w:sz w:val="20"/>
      <w:lang w:val="en-GB"/>
    </w:rPr>
  </w:style>
  <w:style w:type="paragraph" w:styleId="afff8">
    <w:name w:val="Block Text"/>
    <w:basedOn w:val="a1"/>
    <w:rsid w:val="006C6C96"/>
    <w:pPr>
      <w:spacing w:after="120" w:line="230" w:lineRule="atLeast"/>
      <w:ind w:left="1440" w:right="1440" w:firstLine="0"/>
    </w:pPr>
    <w:rPr>
      <w:sz w:val="20"/>
      <w:lang w:val="en-GB"/>
    </w:rPr>
  </w:style>
  <w:style w:type="paragraph" w:styleId="afff9">
    <w:name w:val="Message Header"/>
    <w:basedOn w:val="a1"/>
    <w:rsid w:val="006C6C96"/>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pPr>
    <w:rPr>
      <w:lang w:val="en-GB"/>
    </w:rPr>
  </w:style>
  <w:style w:type="paragraph" w:customStyle="1" w:styleId="CHAMPSEU">
    <w:name w:val="CHAMPSEU"/>
    <w:rsid w:val="006C6C96"/>
    <w:pPr>
      <w:spacing w:after="240" w:line="230" w:lineRule="atLeast"/>
      <w:jc w:val="both"/>
    </w:pPr>
    <w:rPr>
      <w:rFonts w:ascii="Arial" w:hAnsi="Arial"/>
      <w:lang w:val="en-GB"/>
    </w:rPr>
  </w:style>
  <w:style w:type="paragraph" w:customStyle="1" w:styleId="CHAMPSFR">
    <w:name w:val="CHAMPSFR"/>
    <w:rsid w:val="006C6C96"/>
    <w:pPr>
      <w:spacing w:after="240" w:line="230" w:lineRule="atLeast"/>
      <w:jc w:val="both"/>
    </w:pPr>
    <w:rPr>
      <w:rFonts w:ascii="Arial" w:hAnsi="Arial"/>
      <w:snapToGrid w:val="0"/>
      <w:lang w:val="en-GB"/>
    </w:rPr>
  </w:style>
  <w:style w:type="paragraph" w:customStyle="1" w:styleId="CHAMPSGEN">
    <w:name w:val="CHAMPSGEN"/>
    <w:rsid w:val="006C6C96"/>
    <w:pPr>
      <w:spacing w:after="240" w:line="230" w:lineRule="atLeast"/>
      <w:jc w:val="both"/>
    </w:pPr>
    <w:rPr>
      <w:rFonts w:ascii="Arial" w:hAnsi="Arial"/>
      <w:snapToGrid w:val="0"/>
      <w:lang w:val="en-GB"/>
    </w:rPr>
  </w:style>
  <w:style w:type="paragraph" w:customStyle="1" w:styleId="paragraph1">
    <w:name w:val="Обычный.paragraph1"/>
    <w:rsid w:val="006C6C96"/>
    <w:pPr>
      <w:spacing w:after="220"/>
      <w:jc w:val="both"/>
    </w:pPr>
    <w:rPr>
      <w:rFonts w:ascii="Helvetica" w:hAnsi="Helvetica"/>
      <w:snapToGrid w:val="0"/>
      <w:color w:val="000000"/>
      <w:lang w:val="fr-FR"/>
    </w:rPr>
  </w:style>
  <w:style w:type="paragraph" w:customStyle="1" w:styleId="list-1">
    <w:name w:val="Продолжение списка.list-1"/>
    <w:basedOn w:val="paragraph1"/>
    <w:rsid w:val="006C6C96"/>
    <w:pPr>
      <w:tabs>
        <w:tab w:val="left" w:pos="800"/>
      </w:tabs>
      <w:ind w:left="403" w:hanging="403"/>
    </w:pPr>
  </w:style>
  <w:style w:type="paragraph" w:customStyle="1" w:styleId="1h1">
    <w:name w:val="заголовок 1.h1"/>
    <w:basedOn w:val="a1"/>
    <w:next w:val="a1"/>
    <w:rsid w:val="006C6C96"/>
    <w:pPr>
      <w:keepNext/>
      <w:tabs>
        <w:tab w:val="num" w:pos="1080"/>
      </w:tabs>
      <w:suppressAutoHyphens/>
      <w:spacing w:before="260" w:after="260" w:line="260" w:lineRule="exact"/>
      <w:ind w:firstLine="0"/>
      <w:outlineLvl w:val="0"/>
    </w:pPr>
    <w:rPr>
      <w:rFonts w:ascii="Helvetica" w:hAnsi="Helvetica"/>
      <w:b/>
      <w:color w:val="000000"/>
      <w:lang w:val="fr-FR"/>
    </w:rPr>
  </w:style>
  <w:style w:type="paragraph" w:customStyle="1" w:styleId="2h2">
    <w:name w:val="заголовок 2.h2"/>
    <w:basedOn w:val="a1"/>
    <w:next w:val="a1"/>
    <w:rsid w:val="006C6C96"/>
    <w:pPr>
      <w:keepNext/>
      <w:tabs>
        <w:tab w:val="num" w:pos="1080"/>
      </w:tabs>
      <w:suppressAutoHyphens/>
      <w:spacing w:after="240" w:line="240" w:lineRule="exact"/>
      <w:ind w:firstLine="0"/>
      <w:outlineLvl w:val="1"/>
    </w:pPr>
    <w:rPr>
      <w:rFonts w:ascii="Helvetica" w:hAnsi="Helvetica"/>
      <w:b/>
      <w:color w:val="000000"/>
      <w:sz w:val="22"/>
      <w:lang w:val="fr-FR"/>
    </w:rPr>
  </w:style>
  <w:style w:type="paragraph" w:customStyle="1" w:styleId="3h3">
    <w:name w:val="заголовок 3.h3"/>
    <w:basedOn w:val="a1"/>
    <w:next w:val="a1"/>
    <w:rsid w:val="006C6C96"/>
    <w:pPr>
      <w:keepNext/>
      <w:tabs>
        <w:tab w:val="num" w:pos="1080"/>
      </w:tabs>
      <w:suppressAutoHyphens/>
      <w:spacing w:after="220" w:line="220" w:lineRule="exact"/>
      <w:ind w:firstLine="0"/>
      <w:outlineLvl w:val="2"/>
    </w:pPr>
    <w:rPr>
      <w:rFonts w:ascii="Helvetica" w:hAnsi="Helvetica"/>
      <w:b/>
      <w:color w:val="000000"/>
      <w:sz w:val="20"/>
      <w:lang w:val="fr-FR"/>
    </w:rPr>
  </w:style>
  <w:style w:type="paragraph" w:customStyle="1" w:styleId="4h4">
    <w:name w:val="заголовок 4.h4"/>
    <w:basedOn w:val="a1"/>
    <w:next w:val="a1"/>
    <w:rsid w:val="006C6C96"/>
    <w:pPr>
      <w:keepNext/>
      <w:tabs>
        <w:tab w:val="num" w:pos="1080"/>
      </w:tabs>
      <w:suppressAutoHyphens/>
      <w:spacing w:after="220" w:line="220" w:lineRule="exact"/>
      <w:ind w:firstLine="0"/>
      <w:outlineLvl w:val="3"/>
    </w:pPr>
    <w:rPr>
      <w:rFonts w:ascii="Helvetica" w:hAnsi="Helvetica"/>
      <w:b/>
      <w:color w:val="000000"/>
      <w:sz w:val="20"/>
      <w:lang w:val="fr-FR"/>
    </w:rPr>
  </w:style>
  <w:style w:type="paragraph" w:customStyle="1" w:styleId="5h5">
    <w:name w:val="заголовок 5.h5"/>
    <w:basedOn w:val="a1"/>
    <w:next w:val="a1"/>
    <w:rsid w:val="006C6C96"/>
    <w:pPr>
      <w:keepNext/>
      <w:tabs>
        <w:tab w:val="num" w:pos="1080"/>
      </w:tabs>
      <w:suppressAutoHyphens/>
      <w:spacing w:after="220" w:line="220" w:lineRule="exact"/>
      <w:ind w:firstLine="0"/>
      <w:outlineLvl w:val="4"/>
    </w:pPr>
    <w:rPr>
      <w:rFonts w:ascii="Helvetica" w:hAnsi="Helvetica"/>
      <w:b/>
      <w:color w:val="000000"/>
      <w:sz w:val="20"/>
      <w:lang w:val="fr-FR"/>
    </w:rPr>
  </w:style>
  <w:style w:type="paragraph" w:customStyle="1" w:styleId="6h6">
    <w:name w:val="заголовок 6.h6"/>
    <w:basedOn w:val="a1"/>
    <w:next w:val="a1"/>
    <w:rsid w:val="006C6C96"/>
    <w:pPr>
      <w:keepNext/>
      <w:tabs>
        <w:tab w:val="num" w:pos="1080"/>
      </w:tabs>
      <w:suppressAutoHyphens/>
      <w:spacing w:after="220" w:line="220" w:lineRule="exact"/>
      <w:ind w:firstLine="0"/>
      <w:outlineLvl w:val="5"/>
    </w:pPr>
    <w:rPr>
      <w:rFonts w:ascii="Helvetica" w:hAnsi="Helvetica"/>
      <w:b/>
      <w:color w:val="000000"/>
      <w:sz w:val="20"/>
      <w:lang w:val="fr-FR"/>
    </w:rPr>
  </w:style>
  <w:style w:type="character" w:customStyle="1" w:styleId="afffa">
    <w:name w:val="Основной шрифт"/>
    <w:rsid w:val="006C6C96"/>
  </w:style>
  <w:style w:type="paragraph" w:customStyle="1" w:styleId="paragraph2">
    <w:name w:val="Обычный.paragraph2"/>
    <w:rsid w:val="006C6C96"/>
    <w:pPr>
      <w:spacing w:after="220"/>
      <w:jc w:val="both"/>
    </w:pPr>
    <w:rPr>
      <w:rFonts w:ascii="Helvetica" w:hAnsi="Helvetica"/>
      <w:snapToGrid w:val="0"/>
      <w:color w:val="000000"/>
      <w:lang w:val="fr-FR"/>
    </w:rPr>
  </w:style>
  <w:style w:type="paragraph" w:customStyle="1" w:styleId="MatLab">
    <w:name w:val="MatLab"/>
    <w:rsid w:val="006C6C96"/>
    <w:pPr>
      <w:shd w:val="clear" w:color="auto" w:fill="FFFFFF"/>
      <w:spacing w:line="360" w:lineRule="exact"/>
    </w:pPr>
    <w:rPr>
      <w:rFonts w:ascii="Courier New" w:hAnsi="Courier New"/>
      <w:color w:val="000000"/>
      <w:lang w:val="en-US"/>
    </w:rPr>
  </w:style>
  <w:style w:type="paragraph" w:styleId="afffb">
    <w:name w:val="Balloon Text"/>
    <w:basedOn w:val="a1"/>
    <w:semiHidden/>
    <w:rsid w:val="006C6C96"/>
    <w:rPr>
      <w:rFonts w:ascii="Tahoma" w:hAnsi="Tahoma" w:cs="Tahoma"/>
      <w:sz w:val="16"/>
      <w:szCs w:val="16"/>
      <w:lang w:eastAsia="en-US"/>
    </w:rPr>
  </w:style>
  <w:style w:type="paragraph" w:customStyle="1" w:styleId="afffc">
    <w:name w:val="Стиль таблицы"/>
    <w:basedOn w:val="a1"/>
    <w:rsid w:val="00451B66"/>
    <w:pPr>
      <w:spacing w:line="240" w:lineRule="auto"/>
      <w:ind w:firstLine="0"/>
    </w:pPr>
    <w:rPr>
      <w:rFonts w:ascii="Times New Roman" w:hAnsi="Times New Roman"/>
      <w:spacing w:val="20"/>
      <w:sz w:val="28"/>
    </w:rPr>
  </w:style>
  <w:style w:type="character" w:customStyle="1" w:styleId="Tablefootnote0">
    <w:name w:val="Table footnote Знак"/>
    <w:link w:val="Tablefootnote"/>
    <w:rsid w:val="00792EEA"/>
    <w:rPr>
      <w:rFonts w:ascii="Arial" w:hAnsi="Arial"/>
      <w:sz w:val="18"/>
      <w:lang w:val="en-GB" w:eastAsia="ru-RU" w:bidi="ar-SA"/>
    </w:rPr>
  </w:style>
  <w:style w:type="paragraph" w:customStyle="1" w:styleId="2h20">
    <w:name w:val="Заголовок 2.h2"/>
    <w:basedOn w:val="a1"/>
    <w:next w:val="a1"/>
    <w:rsid w:val="00F815D3"/>
    <w:pPr>
      <w:keepNext/>
      <w:autoSpaceDE w:val="0"/>
      <w:autoSpaceDN w:val="0"/>
      <w:spacing w:before="240" w:after="60" w:line="240" w:lineRule="auto"/>
      <w:ind w:firstLine="0"/>
      <w:jc w:val="left"/>
    </w:pPr>
    <w:rPr>
      <w:rFonts w:cs="Arial"/>
      <w:b/>
      <w:bCs/>
      <w:i/>
      <w:iCs/>
      <w:szCs w:val="24"/>
    </w:rPr>
  </w:style>
  <w:style w:type="paragraph" w:customStyle="1" w:styleId="3h30">
    <w:name w:val="Заголовок 3.h3"/>
    <w:basedOn w:val="a1"/>
    <w:next w:val="a1"/>
    <w:rsid w:val="00F815D3"/>
    <w:pPr>
      <w:keepNext/>
      <w:autoSpaceDE w:val="0"/>
      <w:autoSpaceDN w:val="0"/>
      <w:spacing w:before="240" w:after="60" w:line="240" w:lineRule="auto"/>
      <w:ind w:firstLine="0"/>
      <w:jc w:val="left"/>
    </w:pPr>
    <w:rPr>
      <w:rFonts w:cs="Arial"/>
      <w:szCs w:val="24"/>
    </w:rPr>
  </w:style>
  <w:style w:type="paragraph" w:customStyle="1" w:styleId="2list-2">
    <w:name w:val="Продолжение списка 2.list-2"/>
    <w:basedOn w:val="paragraph1"/>
    <w:rsid w:val="00F815D3"/>
    <w:pPr>
      <w:tabs>
        <w:tab w:val="left" w:pos="1200"/>
      </w:tabs>
      <w:autoSpaceDE w:val="0"/>
      <w:autoSpaceDN w:val="0"/>
      <w:ind w:left="806" w:hanging="403"/>
    </w:pPr>
    <w:rPr>
      <w:rFonts w:cs="Helvetica"/>
      <w:snapToGrid/>
    </w:rPr>
  </w:style>
  <w:style w:type="paragraph" w:customStyle="1" w:styleId="3list-3">
    <w:name w:val="Продолжение списка 3.list-3"/>
    <w:basedOn w:val="paragraph1"/>
    <w:rsid w:val="00F815D3"/>
    <w:pPr>
      <w:tabs>
        <w:tab w:val="left" w:pos="1600"/>
      </w:tabs>
      <w:autoSpaceDE w:val="0"/>
      <w:autoSpaceDN w:val="0"/>
      <w:ind w:left="1202" w:hanging="403"/>
    </w:pPr>
    <w:rPr>
      <w:rFonts w:cs="Helvetica"/>
      <w:snapToGrid/>
    </w:rPr>
  </w:style>
  <w:style w:type="paragraph" w:customStyle="1" w:styleId="2b">
    <w:name w:val="заголовок 2"/>
    <w:basedOn w:val="a1"/>
    <w:next w:val="a1"/>
    <w:rsid w:val="00BD27D5"/>
    <w:pPr>
      <w:keepNext/>
      <w:autoSpaceDE w:val="0"/>
      <w:autoSpaceDN w:val="0"/>
      <w:spacing w:before="240" w:after="60" w:line="240" w:lineRule="auto"/>
      <w:ind w:firstLine="0"/>
      <w:jc w:val="left"/>
    </w:pPr>
    <w:rPr>
      <w:rFonts w:cs="Arial"/>
      <w:b/>
      <w:bCs/>
      <w:i/>
      <w:iCs/>
      <w:szCs w:val="24"/>
    </w:rPr>
  </w:style>
  <w:style w:type="paragraph" w:customStyle="1" w:styleId="38">
    <w:name w:val="заголовок 3"/>
    <w:basedOn w:val="a1"/>
    <w:next w:val="a1"/>
    <w:rsid w:val="004902C4"/>
    <w:pPr>
      <w:keepNext/>
      <w:autoSpaceDE w:val="0"/>
      <w:autoSpaceDN w:val="0"/>
      <w:spacing w:before="240" w:after="60" w:line="240" w:lineRule="auto"/>
      <w:ind w:firstLine="0"/>
      <w:jc w:val="left"/>
    </w:pPr>
    <w:rPr>
      <w:rFonts w:cs="Arial"/>
      <w:szCs w:val="24"/>
    </w:rPr>
  </w:style>
  <w:style w:type="paragraph" w:customStyle="1" w:styleId="paragraph3">
    <w:name w:val="Обычный.paragraph3"/>
    <w:rsid w:val="00292CA5"/>
    <w:pPr>
      <w:autoSpaceDE w:val="0"/>
      <w:autoSpaceDN w:val="0"/>
      <w:spacing w:after="220"/>
      <w:jc w:val="both"/>
    </w:pPr>
    <w:rPr>
      <w:rFonts w:ascii="Helvetica" w:hAnsi="Helvetica" w:cs="Helvetica"/>
      <w:color w:val="000000"/>
      <w:lang w:val="fr-FR"/>
    </w:rPr>
  </w:style>
  <w:style w:type="character" w:customStyle="1" w:styleId="qfztst">
    <w:name w:val="qfztst"/>
    <w:basedOn w:val="a7"/>
    <w:rsid w:val="00F55ECC"/>
  </w:style>
  <w:style w:type="character" w:customStyle="1" w:styleId="ae">
    <w:name w:val="Название Знак"/>
    <w:link w:val="ad"/>
    <w:rsid w:val="001111D4"/>
    <w:rPr>
      <w:rFonts w:ascii="Arial" w:hAnsi="Arial"/>
      <w:b/>
      <w:sz w:val="28"/>
      <w:lang w:val="ru-RU" w:eastAsia="ru-RU" w:bidi="ar-SA"/>
    </w:rPr>
  </w:style>
  <w:style w:type="paragraph" w:customStyle="1" w:styleId="afffd">
    <w:name w:val="текст"/>
    <w:basedOn w:val="a1"/>
    <w:link w:val="afffe"/>
    <w:qFormat/>
    <w:rsid w:val="009A6D74"/>
    <w:pPr>
      <w:widowControl w:val="0"/>
      <w:spacing w:before="120" w:after="120" w:line="240" w:lineRule="auto"/>
      <w:ind w:firstLine="0"/>
    </w:pPr>
    <w:rPr>
      <w:rFonts w:cs="Arial"/>
      <w:color w:val="000000"/>
      <w:sz w:val="20"/>
      <w:lang w:bidi="ru-RU"/>
    </w:rPr>
  </w:style>
  <w:style w:type="character" w:customStyle="1" w:styleId="afffe">
    <w:name w:val="текст Знак"/>
    <w:link w:val="afffd"/>
    <w:rsid w:val="009A6D74"/>
    <w:rPr>
      <w:rFonts w:ascii="Arial" w:hAnsi="Arial" w:cs="Arial"/>
      <w:color w:val="000000"/>
      <w:lang w:val="ru-RU" w:eastAsia="ru-RU" w:bidi="ru-RU"/>
    </w:rPr>
  </w:style>
  <w:style w:type="paragraph" w:customStyle="1" w:styleId="14">
    <w:name w:val="1"/>
    <w:basedOn w:val="a1"/>
    <w:qFormat/>
    <w:rsid w:val="002A11A8"/>
    <w:pPr>
      <w:widowControl w:val="0"/>
      <w:tabs>
        <w:tab w:val="left" w:pos="360"/>
      </w:tabs>
      <w:spacing w:before="120" w:after="120" w:line="240" w:lineRule="auto"/>
      <w:ind w:firstLine="0"/>
      <w:outlineLvl w:val="0"/>
    </w:pPr>
    <w:rPr>
      <w:rFonts w:cs="Arial"/>
      <w:b/>
      <w:color w:val="000000"/>
      <w:lang w:val="en-US"/>
    </w:rPr>
  </w:style>
  <w:style w:type="paragraph" w:customStyle="1" w:styleId="110">
    <w:name w:val="1.1"/>
    <w:basedOn w:val="a1"/>
    <w:qFormat/>
    <w:rsid w:val="002A11A8"/>
    <w:pPr>
      <w:widowControl w:val="0"/>
      <w:tabs>
        <w:tab w:val="left" w:pos="600"/>
      </w:tabs>
      <w:spacing w:before="120" w:after="120" w:line="240" w:lineRule="auto"/>
      <w:ind w:firstLine="0"/>
      <w:outlineLvl w:val="1"/>
    </w:pPr>
    <w:rPr>
      <w:b/>
      <w:bCs/>
      <w:color w:val="000000"/>
      <w:sz w:val="22"/>
    </w:rPr>
  </w:style>
  <w:style w:type="paragraph" w:customStyle="1" w:styleId="111">
    <w:name w:val="1.1.1"/>
    <w:basedOn w:val="a1"/>
    <w:qFormat/>
    <w:rsid w:val="002A11A8"/>
    <w:pPr>
      <w:widowControl w:val="0"/>
      <w:tabs>
        <w:tab w:val="left" w:pos="360"/>
      </w:tabs>
      <w:spacing w:before="120" w:after="120" w:line="240" w:lineRule="auto"/>
      <w:ind w:firstLine="0"/>
      <w:outlineLvl w:val="2"/>
    </w:pPr>
    <w:rPr>
      <w:rFonts w:cs="Arial"/>
      <w:b/>
      <w:color w:val="000000"/>
      <w:sz w:val="20"/>
    </w:rPr>
  </w:style>
  <w:style w:type="paragraph" w:styleId="affff">
    <w:name w:val="List Paragraph"/>
    <w:basedOn w:val="a1"/>
    <w:qFormat/>
    <w:rsid w:val="002A11A8"/>
    <w:pPr>
      <w:spacing w:after="292" w:line="248" w:lineRule="auto"/>
      <w:ind w:left="720" w:hanging="8"/>
      <w:contextualSpacing/>
    </w:pPr>
    <w:rPr>
      <w:rFonts w:eastAsia="Arial" w:cs="Arial"/>
      <w:color w:val="000000"/>
      <w:sz w:val="20"/>
      <w:szCs w:val="22"/>
      <w:lang w:bidi="ru-RU"/>
    </w:rPr>
  </w:style>
  <w:style w:type="paragraph" w:customStyle="1" w:styleId="100">
    <w:name w:val="10"/>
    <w:basedOn w:val="af6"/>
    <w:link w:val="101"/>
    <w:qFormat/>
    <w:rsid w:val="002A11A8"/>
    <w:pPr>
      <w:widowControl/>
      <w:tabs>
        <w:tab w:val="clear" w:pos="720"/>
        <w:tab w:val="clear" w:pos="4608"/>
        <w:tab w:val="left" w:pos="0"/>
        <w:tab w:val="left" w:pos="567"/>
      </w:tabs>
      <w:spacing w:before="120"/>
      <w:ind w:right="114"/>
    </w:pPr>
    <w:rPr>
      <w:rFonts w:eastAsia="MS Mincho"/>
      <w:spacing w:val="5"/>
      <w:sz w:val="20"/>
      <w:lang w:eastAsia="ja-JP"/>
    </w:rPr>
  </w:style>
  <w:style w:type="character" w:customStyle="1" w:styleId="af7">
    <w:name w:val="Основной текст Знак"/>
    <w:link w:val="af6"/>
    <w:rsid w:val="002A11A8"/>
    <w:rPr>
      <w:rFonts w:ascii="Arial" w:hAnsi="Arial"/>
      <w:sz w:val="22"/>
      <w:lang w:val="ru-RU" w:eastAsia="ru-RU" w:bidi="ar-SA"/>
    </w:rPr>
  </w:style>
  <w:style w:type="character" w:customStyle="1" w:styleId="101">
    <w:name w:val="10 Знак"/>
    <w:link w:val="100"/>
    <w:rsid w:val="002A11A8"/>
    <w:rPr>
      <w:rFonts w:ascii="Arial" w:eastAsia="MS Mincho" w:hAnsi="Arial"/>
      <w:spacing w:val="5"/>
      <w:lang w:val="ru-RU" w:eastAsia="ja-JP" w:bidi="ar-SA"/>
    </w:rPr>
  </w:style>
  <w:style w:type="paragraph" w:customStyle="1" w:styleId="ric">
    <w:name w:val="ric"/>
    <w:basedOn w:val="a1"/>
    <w:qFormat/>
    <w:rsid w:val="00745ED1"/>
    <w:pPr>
      <w:widowControl w:val="0"/>
      <w:spacing w:before="120" w:after="120" w:line="240" w:lineRule="auto"/>
      <w:ind w:firstLine="0"/>
      <w:jc w:val="center"/>
    </w:pPr>
    <w:rPr>
      <w:rFonts w:cs="Arial"/>
      <w:b/>
      <w:color w:val="000000"/>
      <w:sz w:val="20"/>
    </w:rPr>
  </w:style>
  <w:style w:type="character" w:customStyle="1" w:styleId="af5">
    <w:name w:val="Текст сноски Знак"/>
    <w:link w:val="af4"/>
    <w:uiPriority w:val="99"/>
    <w:rsid w:val="00846182"/>
    <w:rPr>
      <w:lang w:val="ru-RU" w:eastAsia="ru-RU" w:bidi="ar-SA"/>
    </w:rPr>
  </w:style>
  <w:style w:type="paragraph" w:customStyle="1" w:styleId="TableParagraph">
    <w:name w:val="Table Paragraph"/>
    <w:basedOn w:val="a1"/>
    <w:qFormat/>
    <w:rsid w:val="004B7255"/>
    <w:pPr>
      <w:widowControl w:val="0"/>
      <w:spacing w:before="42" w:line="240" w:lineRule="auto"/>
      <w:ind w:left="35" w:firstLine="0"/>
      <w:jc w:val="left"/>
    </w:pPr>
    <w:rPr>
      <w:rFonts w:eastAsia="Arial" w:cs="Arial"/>
      <w:sz w:val="22"/>
      <w:szCs w:val="22"/>
      <w:lang w:val="en-US" w:eastAsia="en-US"/>
    </w:rPr>
  </w:style>
  <w:style w:type="character" w:customStyle="1" w:styleId="22">
    <w:name w:val="Заголовок 2 Знак"/>
    <w:link w:val="21"/>
    <w:rsid w:val="001E77AF"/>
    <w:rPr>
      <w:rFonts w:ascii="Arial" w:hAnsi="Arial"/>
      <w:b/>
      <w:sz w:val="28"/>
    </w:rPr>
  </w:style>
  <w:style w:type="paragraph" w:customStyle="1" w:styleId="affff0">
    <w:name w:val="_ПунктПодп"/>
    <w:basedOn w:val="a1"/>
    <w:qFormat/>
    <w:rsid w:val="00ED2724"/>
    <w:pPr>
      <w:keepNext/>
      <w:suppressAutoHyphens/>
      <w:outlineLvl w:val="1"/>
    </w:pPr>
    <w:rPr>
      <w:rFonts w:cs="Arial"/>
      <w:b/>
      <w:color w:val="000000"/>
    </w:rPr>
  </w:style>
  <w:style w:type="character" w:customStyle="1" w:styleId="ab">
    <w:name w:val="Верхний колонтитул Знак"/>
    <w:link w:val="aa"/>
    <w:uiPriority w:val="99"/>
    <w:rsid w:val="0087748C"/>
    <w:rPr>
      <w:rFonts w:ascii="Arial" w:hAnsi="Arial"/>
      <w:sz w:val="24"/>
    </w:rPr>
  </w:style>
  <w:style w:type="character" w:customStyle="1" w:styleId="fontstyle01">
    <w:name w:val="fontstyle01"/>
    <w:rsid w:val="00C6146A"/>
    <w:rPr>
      <w:rFonts w:ascii="ArialMT" w:hAnsi="ArialMT" w:hint="default"/>
      <w:b w:val="0"/>
      <w:bCs w:val="0"/>
      <w:i w:val="0"/>
      <w:iCs w:val="0"/>
      <w:color w:val="000000"/>
      <w:sz w:val="18"/>
      <w:szCs w:val="18"/>
    </w:rPr>
  </w:style>
  <w:style w:type="character" w:customStyle="1" w:styleId="fontstyle21">
    <w:name w:val="fontstyle21"/>
    <w:rsid w:val="00C6146A"/>
    <w:rPr>
      <w:rFonts w:ascii="Arial-ItalicMT" w:hAnsi="Arial-ItalicMT" w:hint="default"/>
      <w:b w:val="0"/>
      <w:bCs w:val="0"/>
      <w:i/>
      <w:iCs/>
      <w:color w:val="000000"/>
      <w:sz w:val="18"/>
      <w:szCs w:val="18"/>
    </w:rPr>
  </w:style>
  <w:style w:type="paragraph" w:customStyle="1" w:styleId="affff1">
    <w:name w:val="_ПодПункт"/>
    <w:basedOn w:val="affff0"/>
    <w:link w:val="affff2"/>
    <w:qFormat/>
    <w:rsid w:val="00D6367C"/>
    <w:pPr>
      <w:tabs>
        <w:tab w:val="left" w:pos="1134"/>
      </w:tabs>
      <w:outlineLvl w:val="2"/>
    </w:pPr>
    <w:rPr>
      <w:rFonts w:ascii="Helvetica" w:eastAsia="MS Mincho" w:hAnsi="Helvetica" w:cs="Helvetica"/>
    </w:rPr>
  </w:style>
  <w:style w:type="character" w:customStyle="1" w:styleId="affff2">
    <w:name w:val="_ПодПункт Знак"/>
    <w:link w:val="affff1"/>
    <w:rsid w:val="00D6367C"/>
    <w:rPr>
      <w:rFonts w:ascii="Helvetica" w:eastAsia="MS Mincho" w:hAnsi="Helvetica" w:cs="Helvetica"/>
      <w:b/>
      <w:color w:val="000000"/>
      <w:sz w:val="24"/>
    </w:rPr>
  </w:style>
  <w:style w:type="paragraph" w:customStyle="1" w:styleId="formattext">
    <w:name w:val="formattext"/>
    <w:basedOn w:val="a1"/>
    <w:rsid w:val="00C830E2"/>
    <w:pPr>
      <w:spacing w:before="100" w:beforeAutospacing="1" w:after="100" w:afterAutospacing="1" w:line="240" w:lineRule="auto"/>
      <w:ind w:firstLine="0"/>
      <w:jc w:val="left"/>
    </w:pPr>
    <w:rPr>
      <w:rFonts w:ascii="Times New Roman" w:hAnsi="Times New Roman"/>
      <w:szCs w:val="24"/>
    </w:rPr>
  </w:style>
  <w:style w:type="paragraph" w:customStyle="1" w:styleId="affff3">
    <w:name w:val="_Прим"/>
    <w:basedOn w:val="a1"/>
    <w:link w:val="affff4"/>
    <w:qFormat/>
    <w:rsid w:val="00DB2830"/>
    <w:rPr>
      <w:sz w:val="22"/>
    </w:rPr>
  </w:style>
  <w:style w:type="paragraph" w:customStyle="1" w:styleId="120">
    <w:name w:val="_Пустой12"/>
    <w:basedOn w:val="a1"/>
    <w:link w:val="121"/>
    <w:qFormat/>
    <w:rsid w:val="00153258"/>
    <w:pPr>
      <w:keepNext/>
    </w:pPr>
    <w:rPr>
      <w:snapToGrid w:val="0"/>
      <w:szCs w:val="24"/>
    </w:rPr>
  </w:style>
  <w:style w:type="character" w:customStyle="1" w:styleId="affff4">
    <w:name w:val="_Прим Знак"/>
    <w:link w:val="affff3"/>
    <w:rsid w:val="00DB2830"/>
    <w:rPr>
      <w:rFonts w:ascii="Arial" w:hAnsi="Arial"/>
      <w:sz w:val="22"/>
    </w:rPr>
  </w:style>
  <w:style w:type="character" w:customStyle="1" w:styleId="11">
    <w:name w:val="Заголовок 1 Знак"/>
    <w:aliases w:val="_-Раздел Знак"/>
    <w:link w:val="10"/>
    <w:uiPriority w:val="9"/>
    <w:rsid w:val="00A45C0E"/>
    <w:rPr>
      <w:rFonts w:ascii="Arial" w:hAnsi="Arial"/>
      <w:b/>
      <w:sz w:val="28"/>
      <w:szCs w:val="28"/>
      <w:lang w:eastAsia="en-US"/>
    </w:rPr>
  </w:style>
  <w:style w:type="character" w:customStyle="1" w:styleId="121">
    <w:name w:val="_Пустой12 Знак"/>
    <w:basedOn w:val="a7"/>
    <w:link w:val="120"/>
    <w:rsid w:val="00153258"/>
    <w:rPr>
      <w:rFonts w:ascii="Arial" w:hAnsi="Arial"/>
      <w:snapToGrid w:val="0"/>
      <w:sz w:val="24"/>
      <w:szCs w:val="24"/>
    </w:rPr>
  </w:style>
  <w:style w:type="character" w:customStyle="1" w:styleId="40">
    <w:name w:val="Заголовок 4 Знак"/>
    <w:aliases w:val="_Раздел Знак"/>
    <w:basedOn w:val="11"/>
    <w:link w:val="4"/>
    <w:rsid w:val="004F1EDF"/>
    <w:rPr>
      <w:rFonts w:ascii="Arial" w:hAnsi="Arial"/>
      <w:b/>
      <w:color w:val="000000"/>
      <w:sz w:val="28"/>
      <w:szCs w:val="32"/>
      <w:lang w:val="fr-FR" w:eastAsia="en-US"/>
    </w:rPr>
  </w:style>
  <w:style w:type="paragraph" w:customStyle="1" w:styleId="ANNEX121261">
    <w:name w:val="Стиль ANNEX + 12 пт Перед:  12 пт после: 6 пт междустрочный  1..."/>
    <w:basedOn w:val="ANNEX"/>
    <w:rsid w:val="00EA5EFA"/>
    <w:pPr>
      <w:spacing w:before="240" w:after="120" w:line="360" w:lineRule="auto"/>
    </w:pPr>
    <w:rPr>
      <w:bCs/>
      <w:sz w:val="24"/>
    </w:rPr>
  </w:style>
  <w:style w:type="paragraph" w:customStyle="1" w:styleId="ANNEX12007512">
    <w:name w:val="Стиль ANNEX + 12 пт Слева:  0 см Выступ:  075 см Перед:  12 пт..."/>
    <w:basedOn w:val="ANNEX"/>
    <w:rsid w:val="002324F0"/>
    <w:pPr>
      <w:spacing w:before="240" w:after="360" w:line="360" w:lineRule="auto"/>
    </w:pPr>
    <w:rPr>
      <w:bCs/>
      <w:sz w:val="24"/>
    </w:rPr>
  </w:style>
  <w:style w:type="character" w:customStyle="1" w:styleId="UnresolvedMention">
    <w:name w:val="Unresolved Mention"/>
    <w:basedOn w:val="a7"/>
    <w:uiPriority w:val="99"/>
    <w:semiHidden/>
    <w:unhideWhenUsed/>
    <w:rsid w:val="00C971B5"/>
    <w:rPr>
      <w:color w:val="605E5C"/>
      <w:shd w:val="clear" w:color="auto" w:fill="E1DFDD"/>
    </w:rPr>
  </w:style>
  <w:style w:type="character" w:customStyle="1" w:styleId="af0">
    <w:name w:val="Подзаголовок Знак"/>
    <w:link w:val="af"/>
    <w:rsid w:val="00767EAD"/>
    <w:rPr>
      <w:rFonts w:ascii="Arial" w:hAnsi="Arial"/>
      <w:b/>
      <w:sz w:val="36"/>
    </w:rPr>
  </w:style>
  <w:style w:type="character" w:customStyle="1" w:styleId="citebib">
    <w:name w:val="cite_bib"/>
    <w:rsid w:val="00AF2A2C"/>
    <w:rPr>
      <w:rFonts w:ascii="Cambria" w:hAnsi="Cambria"/>
      <w:sz w:val="22"/>
      <w:bdr w:val="none" w:sz="0" w:space="0" w:color="auto"/>
      <w:shd w:val="clear" w:color="auto" w:fill="CCFFFF"/>
    </w:rPr>
  </w:style>
  <w:style w:type="character" w:customStyle="1" w:styleId="stddocNumber">
    <w:name w:val="std_docNumber"/>
    <w:rsid w:val="00AF2A2C"/>
    <w:rPr>
      <w:rFonts w:ascii="Cambria" w:hAnsi="Cambria"/>
      <w:sz w:val="22"/>
      <w:bdr w:val="none" w:sz="0" w:space="0" w:color="auto"/>
      <w:shd w:val="clear" w:color="auto" w:fill="F2DBDB"/>
    </w:rPr>
  </w:style>
  <w:style w:type="character" w:customStyle="1" w:styleId="stddocPartNumber">
    <w:name w:val="std_docPartNumber"/>
    <w:rsid w:val="00AF2A2C"/>
    <w:rPr>
      <w:rFonts w:ascii="Cambria" w:hAnsi="Cambria"/>
      <w:sz w:val="22"/>
      <w:bdr w:val="none" w:sz="0" w:space="0" w:color="auto"/>
      <w:shd w:val="clear" w:color="auto" w:fill="EAF1DD"/>
    </w:rPr>
  </w:style>
  <w:style w:type="character" w:customStyle="1" w:styleId="stdpublisher">
    <w:name w:val="std_publisher"/>
    <w:rsid w:val="00AF2A2C"/>
    <w:rPr>
      <w:rFonts w:ascii="Cambria" w:hAnsi="Cambria"/>
      <w:sz w:val="22"/>
      <w:bdr w:val="none" w:sz="0" w:space="0" w:color="auto"/>
      <w:shd w:val="clear" w:color="auto" w:fill="C6D9F1"/>
    </w:rPr>
  </w:style>
  <w:style w:type="character" w:customStyle="1" w:styleId="stddocTitle">
    <w:name w:val="std_docTitle"/>
    <w:rsid w:val="00802861"/>
    <w:rPr>
      <w:rFonts w:ascii="Cambria" w:hAnsi="Cambria"/>
      <w:i/>
      <w:sz w:val="22"/>
      <w:bdr w:val="none" w:sz="0" w:space="0" w:color="auto"/>
      <w:shd w:val="clear" w:color="auto" w:fill="FDE9D9"/>
    </w:rPr>
  </w:style>
  <w:style w:type="character" w:customStyle="1" w:styleId="stdyear">
    <w:name w:val="std_year"/>
    <w:rsid w:val="00802861"/>
    <w:rPr>
      <w:rFonts w:ascii="Cambria" w:hAnsi="Cambria"/>
      <w:sz w:val="22"/>
      <w:bdr w:val="none" w:sz="0" w:space="0" w:color="auto"/>
      <w:shd w:val="clear" w:color="auto" w:fill="DAEEF3"/>
    </w:rPr>
  </w:style>
  <w:style w:type="character" w:customStyle="1" w:styleId="stddocumentType">
    <w:name w:val="std_documentType"/>
    <w:rsid w:val="00802861"/>
    <w:rPr>
      <w:rFonts w:ascii="Cambria" w:hAnsi="Cambria"/>
      <w:sz w:val="22"/>
      <w:bdr w:val="none" w:sz="0" w:space="0" w:color="auto"/>
      <w:shd w:val="clear" w:color="auto" w:fill="7DE1DF"/>
    </w:rPr>
  </w:style>
  <w:style w:type="character" w:styleId="affff5">
    <w:name w:val="Placeholder Text"/>
    <w:basedOn w:val="a7"/>
    <w:uiPriority w:val="99"/>
    <w:semiHidden/>
    <w:rsid w:val="0001274B"/>
    <w:rPr>
      <w:color w:val="808080"/>
    </w:rPr>
  </w:style>
  <w:style w:type="paragraph" w:styleId="affff6">
    <w:name w:val="annotation subject"/>
    <w:basedOn w:val="afff6"/>
    <w:next w:val="afff6"/>
    <w:link w:val="affff7"/>
    <w:uiPriority w:val="99"/>
    <w:rsid w:val="004C0C30"/>
    <w:rPr>
      <w:rFonts w:ascii="Cambria" w:eastAsia="MS Mincho" w:hAnsi="Cambria"/>
      <w:b/>
      <w:bCs/>
      <w:sz w:val="22"/>
      <w:lang w:eastAsia="fr-FR"/>
    </w:rPr>
  </w:style>
  <w:style w:type="character" w:customStyle="1" w:styleId="afff7">
    <w:name w:val="Текст примечания Знак"/>
    <w:basedOn w:val="a7"/>
    <w:link w:val="afff6"/>
    <w:semiHidden/>
    <w:rsid w:val="004C0C30"/>
    <w:rPr>
      <w:rFonts w:ascii="Arial" w:hAnsi="Arial"/>
      <w:lang w:val="en-GB"/>
    </w:rPr>
  </w:style>
  <w:style w:type="character" w:customStyle="1" w:styleId="affff7">
    <w:name w:val="Тема примечания Знак"/>
    <w:basedOn w:val="afff7"/>
    <w:link w:val="affff6"/>
    <w:uiPriority w:val="99"/>
    <w:rsid w:val="004C0C30"/>
    <w:rPr>
      <w:rFonts w:ascii="Cambria" w:eastAsia="MS Mincho" w:hAnsi="Cambria"/>
      <w:b/>
      <w:bCs/>
      <w:sz w:val="22"/>
      <w:lang w:val="en-GB" w:eastAsia="fr-FR"/>
    </w:rPr>
  </w:style>
  <w:style w:type="character" w:customStyle="1" w:styleId="citesec">
    <w:name w:val="cite_sec"/>
    <w:rsid w:val="004C0C30"/>
    <w:rPr>
      <w:rFonts w:ascii="Cambria" w:hAnsi="Cambria"/>
      <w:sz w:val="22"/>
      <w:bdr w:val="none" w:sz="0" w:space="0" w:color="auto"/>
      <w:shd w:val="clear" w:color="auto" w:fill="FFCCCC"/>
    </w:rPr>
  </w:style>
  <w:style w:type="paragraph" w:customStyle="1" w:styleId="ListContinue1">
    <w:name w:val="List Continue 1"/>
    <w:basedOn w:val="a1"/>
    <w:rsid w:val="003541AF"/>
    <w:pPr>
      <w:spacing w:after="240" w:line="240" w:lineRule="atLeast"/>
      <w:ind w:left="403" w:hanging="403"/>
    </w:pPr>
    <w:rPr>
      <w:rFonts w:ascii="Cambria" w:eastAsia="Calibri" w:hAnsi="Cambria"/>
      <w:sz w:val="22"/>
      <w:szCs w:val="22"/>
      <w:lang w:val="en-GB" w:eastAsia="en-US"/>
    </w:rPr>
  </w:style>
  <w:style w:type="paragraph" w:customStyle="1" w:styleId="Noteindent">
    <w:name w:val="Note indent"/>
    <w:basedOn w:val="Note"/>
    <w:rsid w:val="003541AF"/>
    <w:pPr>
      <w:tabs>
        <w:tab w:val="clear" w:pos="960"/>
        <w:tab w:val="left" w:pos="1368"/>
      </w:tabs>
      <w:spacing w:line="220" w:lineRule="atLeast"/>
      <w:ind w:left="403"/>
    </w:pPr>
    <w:rPr>
      <w:rFonts w:ascii="Cambria" w:eastAsia="Calibri" w:hAnsi="Cambria"/>
      <w:sz w:val="20"/>
      <w:szCs w:val="22"/>
      <w:lang w:eastAsia="en-US"/>
    </w:rPr>
  </w:style>
  <w:style w:type="character" w:customStyle="1" w:styleId="citetbl">
    <w:name w:val="cite_tbl"/>
    <w:rsid w:val="00BB0667"/>
    <w:rPr>
      <w:rFonts w:ascii="Cambria" w:hAnsi="Cambria"/>
      <w:color w:val="auto"/>
      <w:sz w:val="22"/>
      <w:bdr w:val="none" w:sz="0" w:space="0" w:color="auto"/>
      <w:shd w:val="clear" w:color="auto" w:fill="FF9999"/>
    </w:rPr>
  </w:style>
  <w:style w:type="character" w:customStyle="1" w:styleId="bibnumber">
    <w:name w:val="bib_number"/>
    <w:rsid w:val="00FE1F76"/>
    <w:rPr>
      <w:rFonts w:ascii="Cambria" w:hAnsi="Cambria"/>
      <w:sz w:val="22"/>
      <w:bdr w:val="none" w:sz="0" w:space="0" w:color="auto"/>
      <w:shd w:val="clear" w:color="auto" w:fill="CCCCFF"/>
    </w:rPr>
  </w:style>
  <w:style w:type="paragraph" w:customStyle="1" w:styleId="BiblioEntry">
    <w:name w:val="Biblio Entry"/>
    <w:basedOn w:val="a1"/>
    <w:link w:val="BiblioEntryChar"/>
    <w:rsid w:val="00FE1F76"/>
    <w:pPr>
      <w:spacing w:after="240" w:line="240" w:lineRule="atLeast"/>
      <w:ind w:left="662" w:hanging="662"/>
      <w:jc w:val="left"/>
    </w:pPr>
    <w:rPr>
      <w:rFonts w:ascii="Cambria" w:eastAsia="Calibri" w:hAnsi="Cambria"/>
      <w:sz w:val="22"/>
      <w:szCs w:val="22"/>
      <w:lang w:val="en-GB" w:eastAsia="en-US"/>
    </w:rPr>
  </w:style>
  <w:style w:type="character" w:customStyle="1" w:styleId="BiblioEntryChar">
    <w:name w:val="Biblio Entry Char"/>
    <w:basedOn w:val="a7"/>
    <w:link w:val="BiblioEntry"/>
    <w:rsid w:val="00FE1F76"/>
    <w:rPr>
      <w:rFonts w:ascii="Cambria" w:eastAsia="Calibri" w:hAnsi="Cambria"/>
      <w:sz w:val="22"/>
      <w:szCs w:val="22"/>
      <w:lang w:val="en-GB" w:eastAsia="en-US"/>
    </w:rPr>
  </w:style>
  <w:style w:type="paragraph" w:customStyle="1" w:styleId="BodyTextindent1">
    <w:name w:val="Body Text indent 1"/>
    <w:basedOn w:val="a1"/>
    <w:rsid w:val="00AC7D5F"/>
    <w:pPr>
      <w:spacing w:after="240" w:line="240" w:lineRule="atLeast"/>
      <w:ind w:left="403" w:firstLine="0"/>
    </w:pPr>
    <w:rPr>
      <w:rFonts w:ascii="Cambria" w:eastAsia="Calibri" w:hAnsi="Cambria"/>
      <w:sz w:val="22"/>
      <w:szCs w:val="22"/>
      <w:lang w:val="en-GB" w:eastAsia="en-US"/>
    </w:rPr>
  </w:style>
  <w:style w:type="paragraph" w:customStyle="1" w:styleId="KeyText">
    <w:name w:val="Key Text"/>
    <w:basedOn w:val="a1"/>
    <w:link w:val="KeyTextChar"/>
    <w:rsid w:val="00A56BFD"/>
    <w:pPr>
      <w:tabs>
        <w:tab w:val="left" w:pos="346"/>
      </w:tabs>
      <w:spacing w:after="60" w:line="220" w:lineRule="atLeast"/>
      <w:ind w:left="346" w:hanging="346"/>
    </w:pPr>
    <w:rPr>
      <w:rFonts w:ascii="Cambria" w:eastAsia="Calibri" w:hAnsi="Cambria"/>
      <w:sz w:val="18"/>
      <w:szCs w:val="22"/>
      <w:lang w:val="en-GB" w:eastAsia="en-US"/>
    </w:rPr>
  </w:style>
  <w:style w:type="character" w:customStyle="1" w:styleId="KeyTextChar">
    <w:name w:val="Key Text Char"/>
    <w:link w:val="KeyText"/>
    <w:rsid w:val="00A56BFD"/>
    <w:rPr>
      <w:rFonts w:ascii="Cambria" w:eastAsia="Calibri" w:hAnsi="Cambria"/>
      <w:sz w:val="18"/>
      <w:szCs w:val="22"/>
      <w:lang w:val="en-GB" w:eastAsia="en-US"/>
    </w:rPr>
  </w:style>
  <w:style w:type="paragraph" w:customStyle="1" w:styleId="Tablebody">
    <w:name w:val="Table body"/>
    <w:basedOn w:val="a1"/>
    <w:link w:val="TablebodyChar"/>
    <w:rsid w:val="00D74025"/>
    <w:pPr>
      <w:spacing w:before="60" w:after="60" w:line="210" w:lineRule="atLeast"/>
      <w:ind w:firstLine="0"/>
      <w:jc w:val="left"/>
    </w:pPr>
    <w:rPr>
      <w:rFonts w:ascii="Cambria" w:eastAsia="Calibri" w:hAnsi="Cambria"/>
      <w:sz w:val="20"/>
      <w:szCs w:val="22"/>
      <w:lang w:val="en-GB" w:eastAsia="en-US"/>
    </w:rPr>
  </w:style>
  <w:style w:type="character" w:customStyle="1" w:styleId="TablebodyChar">
    <w:name w:val="Table body Char"/>
    <w:basedOn w:val="a7"/>
    <w:link w:val="Tablebody"/>
    <w:rsid w:val="00D74025"/>
    <w:rPr>
      <w:rFonts w:ascii="Cambria" w:eastAsia="Calibri" w:hAnsi="Cambria"/>
      <w:szCs w:val="22"/>
      <w:lang w:val="en-GB" w:eastAsia="en-US"/>
    </w:rPr>
  </w:style>
  <w:style w:type="character" w:customStyle="1" w:styleId="A70">
    <w:name w:val="A7"/>
    <w:uiPriority w:val="99"/>
    <w:rsid w:val="003A7064"/>
    <w:rPr>
      <w:rFonts w:cs="Cambria"/>
      <w:color w:val="000000"/>
      <w:sz w:val="22"/>
      <w:szCs w:val="22"/>
      <w:u w:val="single"/>
    </w:rPr>
  </w:style>
  <w:style w:type="character" w:customStyle="1" w:styleId="stdsection">
    <w:name w:val="std_section"/>
    <w:rsid w:val="000B3AEF"/>
    <w:rPr>
      <w:rFonts w:ascii="Cambria" w:hAnsi="Cambria"/>
      <w:bdr w:val="none" w:sz="0" w:space="0" w:color="auto"/>
      <w:shd w:val="clear" w:color="auto" w:fill="E5DFEC"/>
    </w:rPr>
  </w:style>
  <w:style w:type="character" w:customStyle="1" w:styleId="stdsuppl">
    <w:name w:val="std_suppl"/>
    <w:rsid w:val="0000585B"/>
    <w:rPr>
      <w:rFonts w:ascii="Cambria" w:hAnsi="Cambria"/>
      <w:bdr w:val="none" w:sz="0" w:space="0" w:color="auto"/>
      <w:shd w:val="clear" w:color="auto" w:fill="F6FBB5"/>
    </w:rPr>
  </w:style>
  <w:style w:type="paragraph" w:styleId="affff8">
    <w:name w:val="Intense Quote"/>
    <w:basedOn w:val="a1"/>
    <w:next w:val="a1"/>
    <w:link w:val="affff9"/>
    <w:uiPriority w:val="30"/>
    <w:qFormat/>
    <w:rsid w:val="00CC3D5C"/>
    <w:pPr>
      <w:pBdr>
        <w:bottom w:val="single" w:sz="4" w:space="4" w:color="4472C4" w:themeColor="accent1"/>
      </w:pBdr>
      <w:spacing w:before="200" w:after="280" w:line="240" w:lineRule="atLeast"/>
      <w:ind w:left="936" w:right="936" w:firstLine="0"/>
    </w:pPr>
    <w:rPr>
      <w:rFonts w:ascii="Cambria" w:eastAsia="MS Mincho" w:hAnsi="Cambria"/>
      <w:b/>
      <w:bCs/>
      <w:i/>
      <w:iCs/>
      <w:color w:val="4472C4" w:themeColor="accent1"/>
      <w:sz w:val="22"/>
      <w:lang w:val="en-GB" w:eastAsia="ja-JP"/>
    </w:rPr>
  </w:style>
  <w:style w:type="character" w:customStyle="1" w:styleId="affff9">
    <w:name w:val="Выделенная цитата Знак"/>
    <w:basedOn w:val="a7"/>
    <w:link w:val="affff8"/>
    <w:uiPriority w:val="30"/>
    <w:rsid w:val="00CC3D5C"/>
    <w:rPr>
      <w:rFonts w:ascii="Cambria" w:eastAsia="MS Mincho" w:hAnsi="Cambria"/>
      <w:b/>
      <w:bCs/>
      <w:i/>
      <w:iCs/>
      <w:color w:val="4472C4" w:themeColor="accent1"/>
      <w:sz w:val="22"/>
      <w:lang w:val="en-GB" w:eastAsia="ja-JP"/>
    </w:rPr>
  </w:style>
  <w:style w:type="character" w:customStyle="1" w:styleId="citeapp">
    <w:name w:val="cite_app"/>
    <w:rsid w:val="00CC3D5C"/>
    <w:rPr>
      <w:rFonts w:ascii="Cambria" w:hAnsi="Cambria"/>
      <w:bdr w:val="none" w:sz="0" w:space="0" w:color="auto"/>
      <w:shd w:val="clear" w:color="auto" w:fill="CCFF33"/>
    </w:rPr>
  </w:style>
  <w:style w:type="character" w:customStyle="1" w:styleId="NoteChar">
    <w:name w:val="Note Char"/>
    <w:link w:val="Note"/>
    <w:rsid w:val="00187D1D"/>
    <w:rPr>
      <w:rFonts w:ascii="Arial" w:hAnsi="Arial"/>
      <w:sz w:val="18"/>
      <w:lang w:val="en-GB"/>
    </w:rPr>
  </w:style>
  <w:style w:type="character" w:customStyle="1" w:styleId="citefig">
    <w:name w:val="cite_fig"/>
    <w:rsid w:val="007D0FDF"/>
    <w:rPr>
      <w:rFonts w:ascii="Cambria" w:hAnsi="Cambria"/>
      <w:color w:val="auto"/>
      <w:bdr w:val="none" w:sz="0" w:space="0" w:color="auto"/>
      <w:shd w:val="clear" w:color="auto" w:fill="CCFFCC"/>
    </w:rPr>
  </w:style>
  <w:style w:type="character" w:customStyle="1" w:styleId="citeeq">
    <w:name w:val="cite_eq"/>
    <w:rsid w:val="00A22AEA"/>
    <w:rPr>
      <w:rFonts w:ascii="Cambria" w:hAnsi="Cambria"/>
      <w:bdr w:val="none" w:sz="0" w:space="0" w:color="auto"/>
      <w:shd w:val="clear" w:color="auto" w:fill="FFAE37"/>
    </w:rPr>
  </w:style>
  <w:style w:type="paragraph" w:customStyle="1" w:styleId="ListNumber1">
    <w:name w:val="List Number 1"/>
    <w:basedOn w:val="a1"/>
    <w:rsid w:val="00FF6A0A"/>
    <w:pPr>
      <w:tabs>
        <w:tab w:val="left" w:pos="403"/>
      </w:tabs>
      <w:spacing w:after="240" w:line="240" w:lineRule="atLeast"/>
      <w:ind w:left="403" w:hanging="403"/>
    </w:pPr>
    <w:rPr>
      <w:rFonts w:ascii="Cambria" w:eastAsia="Calibri" w:hAnsi="Cambria"/>
      <w:sz w:val="22"/>
      <w:szCs w:val="22"/>
      <w:lang w:val="en-GB" w:eastAsia="en-US"/>
    </w:rPr>
  </w:style>
  <w:style w:type="paragraph" w:customStyle="1" w:styleId="Tablefooter">
    <w:name w:val="Table footer"/>
    <w:basedOn w:val="a1"/>
    <w:rsid w:val="002B31EF"/>
    <w:pPr>
      <w:tabs>
        <w:tab w:val="left" w:pos="346"/>
      </w:tabs>
      <w:spacing w:before="60" w:after="60" w:line="200" w:lineRule="atLeast"/>
      <w:ind w:firstLine="0"/>
    </w:pPr>
    <w:rPr>
      <w:rFonts w:ascii="Cambria" w:eastAsia="Calibri" w:hAnsi="Cambria"/>
      <w:sz w:val="18"/>
      <w:szCs w:val="22"/>
      <w:lang w:val="en-GB" w:eastAsia="en-US"/>
    </w:rPr>
  </w:style>
  <w:style w:type="paragraph" w:customStyle="1" w:styleId="Tableheader">
    <w:name w:val="Table header"/>
    <w:basedOn w:val="Tablebody"/>
    <w:link w:val="TableheaderChar"/>
    <w:rsid w:val="002B31EF"/>
  </w:style>
  <w:style w:type="character" w:customStyle="1" w:styleId="bibarticle">
    <w:name w:val="bib_article"/>
    <w:rsid w:val="00C114CF"/>
    <w:rPr>
      <w:rFonts w:ascii="Cambria" w:hAnsi="Cambria"/>
      <w:bdr w:val="none" w:sz="0" w:space="0" w:color="auto"/>
      <w:shd w:val="clear" w:color="auto" w:fill="CCFFFF"/>
    </w:rPr>
  </w:style>
  <w:style w:type="character" w:customStyle="1" w:styleId="bibfname">
    <w:name w:val="bib_fname"/>
    <w:rsid w:val="00C114CF"/>
    <w:rPr>
      <w:rFonts w:ascii="Cambria" w:hAnsi="Cambria"/>
      <w:bdr w:val="none" w:sz="0" w:space="0" w:color="auto"/>
      <w:shd w:val="clear" w:color="auto" w:fill="FFFFCC"/>
    </w:rPr>
  </w:style>
  <w:style w:type="character" w:customStyle="1" w:styleId="bibfpage">
    <w:name w:val="bib_fpage"/>
    <w:rsid w:val="00C114CF"/>
    <w:rPr>
      <w:rFonts w:ascii="Cambria" w:hAnsi="Cambria"/>
      <w:bdr w:val="none" w:sz="0" w:space="0" w:color="auto"/>
      <w:shd w:val="clear" w:color="auto" w:fill="E6E6E6"/>
    </w:rPr>
  </w:style>
  <w:style w:type="character" w:customStyle="1" w:styleId="bibjournal">
    <w:name w:val="bib_journal"/>
    <w:rsid w:val="00C114CF"/>
    <w:rPr>
      <w:rFonts w:ascii="Cambria" w:hAnsi="Cambria"/>
      <w:bdr w:val="none" w:sz="0" w:space="0" w:color="auto"/>
      <w:shd w:val="clear" w:color="auto" w:fill="F9DECF"/>
    </w:rPr>
  </w:style>
  <w:style w:type="character" w:customStyle="1" w:styleId="biblpage">
    <w:name w:val="bib_lpage"/>
    <w:rsid w:val="00C114CF"/>
    <w:rPr>
      <w:rFonts w:ascii="Cambria" w:hAnsi="Cambria"/>
      <w:bdr w:val="none" w:sz="0" w:space="0" w:color="auto"/>
      <w:shd w:val="clear" w:color="auto" w:fill="D9D9D9"/>
    </w:rPr>
  </w:style>
  <w:style w:type="character" w:customStyle="1" w:styleId="bibsurname">
    <w:name w:val="bib_surname"/>
    <w:rsid w:val="00C114CF"/>
    <w:rPr>
      <w:rFonts w:ascii="Cambria" w:hAnsi="Cambria"/>
      <w:bdr w:val="none" w:sz="0" w:space="0" w:color="auto"/>
      <w:shd w:val="clear" w:color="auto" w:fill="CCFF99"/>
    </w:rPr>
  </w:style>
  <w:style w:type="character" w:customStyle="1" w:styleId="bibvolume">
    <w:name w:val="bib_volume"/>
    <w:rsid w:val="00C114CF"/>
    <w:rPr>
      <w:rFonts w:ascii="Cambria" w:hAnsi="Cambria"/>
      <w:bdr w:val="none" w:sz="0" w:space="0" w:color="auto"/>
      <w:shd w:val="clear" w:color="auto" w:fill="CCECFF"/>
    </w:rPr>
  </w:style>
  <w:style w:type="character" w:customStyle="1" w:styleId="bibyear">
    <w:name w:val="bib_year"/>
    <w:rsid w:val="00C114CF"/>
    <w:rPr>
      <w:rFonts w:ascii="Cambria" w:hAnsi="Cambria"/>
      <w:bdr w:val="none" w:sz="0" w:space="0" w:color="auto"/>
      <w:shd w:val="clear" w:color="auto" w:fill="FFCCFF"/>
    </w:rPr>
  </w:style>
  <w:style w:type="character" w:customStyle="1" w:styleId="FormulaChar">
    <w:name w:val="Formula Char"/>
    <w:basedOn w:val="a7"/>
    <w:link w:val="Formula"/>
    <w:rsid w:val="00FF7414"/>
    <w:rPr>
      <w:rFonts w:ascii="Arial" w:hAnsi="Arial"/>
      <w:lang w:val="en-GB"/>
    </w:rPr>
  </w:style>
  <w:style w:type="paragraph" w:customStyle="1" w:styleId="220">
    <w:name w:val="Основной текст 22"/>
    <w:basedOn w:val="a1"/>
    <w:rsid w:val="00F82B8B"/>
    <w:pPr>
      <w:widowControl w:val="0"/>
      <w:tabs>
        <w:tab w:val="left" w:pos="720"/>
      </w:tabs>
      <w:spacing w:after="120" w:line="240" w:lineRule="auto"/>
      <w:ind w:firstLine="0"/>
    </w:pPr>
    <w:rPr>
      <w:sz w:val="20"/>
    </w:rPr>
  </w:style>
  <w:style w:type="paragraph" w:customStyle="1" w:styleId="221">
    <w:name w:val="Основной текст с отступом 22"/>
    <w:basedOn w:val="a1"/>
    <w:rsid w:val="00F82B8B"/>
    <w:pPr>
      <w:widowControl w:val="0"/>
      <w:tabs>
        <w:tab w:val="left" w:pos="720"/>
      </w:tabs>
      <w:spacing w:line="480" w:lineRule="auto"/>
    </w:pPr>
  </w:style>
  <w:style w:type="paragraph" w:customStyle="1" w:styleId="320">
    <w:name w:val="Основной текст 32"/>
    <w:basedOn w:val="a1"/>
    <w:rsid w:val="00F82B8B"/>
    <w:pPr>
      <w:widowControl w:val="0"/>
      <w:tabs>
        <w:tab w:val="left" w:pos="720"/>
        <w:tab w:val="left" w:pos="2016"/>
        <w:tab w:val="left" w:pos="4608"/>
      </w:tabs>
      <w:spacing w:before="120" w:after="120" w:line="240" w:lineRule="auto"/>
      <w:ind w:firstLine="0"/>
    </w:pPr>
    <w:rPr>
      <w:b/>
    </w:rPr>
  </w:style>
  <w:style w:type="paragraph" w:customStyle="1" w:styleId="321">
    <w:name w:val="Основной текст с отступом 32"/>
    <w:basedOn w:val="a1"/>
    <w:rsid w:val="00F82B8B"/>
    <w:pPr>
      <w:widowControl w:val="0"/>
      <w:tabs>
        <w:tab w:val="left" w:pos="720"/>
        <w:tab w:val="left" w:pos="2016"/>
        <w:tab w:val="left" w:pos="4608"/>
      </w:tabs>
      <w:spacing w:after="120" w:line="240" w:lineRule="auto"/>
    </w:pPr>
    <w:rPr>
      <w:b/>
      <w:sz w:val="22"/>
    </w:rPr>
  </w:style>
  <w:style w:type="paragraph" w:customStyle="1" w:styleId="2c">
    <w:name w:val="Список литературы2"/>
    <w:basedOn w:val="a1"/>
    <w:rsid w:val="00F82B8B"/>
    <w:pPr>
      <w:tabs>
        <w:tab w:val="num" w:pos="502"/>
        <w:tab w:val="left" w:pos="660"/>
      </w:tabs>
      <w:spacing w:after="240" w:line="230" w:lineRule="atLeast"/>
      <w:ind w:left="502" w:hanging="360"/>
    </w:pPr>
    <w:rPr>
      <w:sz w:val="20"/>
      <w:lang w:val="en-GB"/>
    </w:rPr>
  </w:style>
  <w:style w:type="paragraph" w:customStyle="1" w:styleId="15">
    <w:name w:val="Обычный1"/>
    <w:rsid w:val="00F82B8B"/>
    <w:pPr>
      <w:widowControl w:val="0"/>
    </w:pPr>
    <w:rPr>
      <w:snapToGrid w:val="0"/>
    </w:rPr>
  </w:style>
  <w:style w:type="paragraph" w:customStyle="1" w:styleId="Default">
    <w:name w:val="Default"/>
    <w:rsid w:val="00F82B8B"/>
    <w:pPr>
      <w:autoSpaceDE w:val="0"/>
      <w:autoSpaceDN w:val="0"/>
      <w:adjustRightInd w:val="0"/>
    </w:pPr>
    <w:rPr>
      <w:rFonts w:ascii="Arial" w:hAnsi="Arial" w:cs="Arial"/>
      <w:color w:val="000000"/>
      <w:sz w:val="24"/>
      <w:szCs w:val="24"/>
    </w:rPr>
  </w:style>
  <w:style w:type="paragraph" w:styleId="affffa">
    <w:name w:val="Normal (Web)"/>
    <w:basedOn w:val="a1"/>
    <w:rsid w:val="00F82B8B"/>
    <w:pPr>
      <w:spacing w:before="100" w:beforeAutospacing="1" w:after="100" w:afterAutospacing="1" w:line="240" w:lineRule="auto"/>
      <w:ind w:firstLine="0"/>
      <w:jc w:val="left"/>
    </w:pPr>
    <w:rPr>
      <w:rFonts w:ascii="Times New Roman" w:hAnsi="Times New Roman"/>
      <w:szCs w:val="24"/>
    </w:rPr>
  </w:style>
  <w:style w:type="paragraph" w:customStyle="1" w:styleId="formattexttopleveltext">
    <w:name w:val="formattext topleveltext"/>
    <w:basedOn w:val="a1"/>
    <w:rsid w:val="00F82B8B"/>
    <w:pPr>
      <w:spacing w:before="100" w:beforeAutospacing="1" w:after="100" w:afterAutospacing="1" w:line="240" w:lineRule="auto"/>
      <w:ind w:firstLine="0"/>
      <w:jc w:val="left"/>
    </w:pPr>
    <w:rPr>
      <w:rFonts w:ascii="Times New Roman" w:hAnsi="Times New Roman"/>
      <w:szCs w:val="24"/>
    </w:rPr>
  </w:style>
  <w:style w:type="paragraph" w:customStyle="1" w:styleId="formattexttopleveltextcentertext">
    <w:name w:val="formattext topleveltext centertext"/>
    <w:basedOn w:val="a1"/>
    <w:rsid w:val="00F82B8B"/>
    <w:pPr>
      <w:spacing w:before="100" w:beforeAutospacing="1" w:after="100" w:afterAutospacing="1" w:line="240" w:lineRule="auto"/>
      <w:ind w:firstLine="0"/>
      <w:jc w:val="left"/>
    </w:pPr>
    <w:rPr>
      <w:rFonts w:ascii="Times New Roman" w:hAnsi="Times New Roman"/>
      <w:szCs w:val="24"/>
    </w:rPr>
  </w:style>
  <w:style w:type="character" w:customStyle="1" w:styleId="fontstyle31">
    <w:name w:val="fontstyle31"/>
    <w:basedOn w:val="a7"/>
    <w:rsid w:val="00EA7BA2"/>
    <w:rPr>
      <w:rFonts w:ascii="Helvetica" w:hAnsi="Helvetica" w:cs="Helvetica" w:hint="default"/>
      <w:b w:val="0"/>
      <w:bCs w:val="0"/>
      <w:i w:val="0"/>
      <w:iCs w:val="0"/>
      <w:color w:val="000000"/>
      <w:sz w:val="24"/>
      <w:szCs w:val="24"/>
    </w:rPr>
  </w:style>
  <w:style w:type="paragraph" w:customStyle="1" w:styleId="230">
    <w:name w:val="Основной текст 23"/>
    <w:basedOn w:val="a1"/>
    <w:rsid w:val="00B66187"/>
    <w:pPr>
      <w:widowControl w:val="0"/>
      <w:tabs>
        <w:tab w:val="left" w:pos="720"/>
      </w:tabs>
      <w:spacing w:after="120" w:line="240" w:lineRule="auto"/>
      <w:ind w:firstLine="0"/>
    </w:pPr>
    <w:rPr>
      <w:sz w:val="20"/>
    </w:rPr>
  </w:style>
  <w:style w:type="paragraph" w:customStyle="1" w:styleId="231">
    <w:name w:val="Основной текст с отступом 23"/>
    <w:basedOn w:val="a1"/>
    <w:rsid w:val="00B66187"/>
    <w:pPr>
      <w:widowControl w:val="0"/>
      <w:tabs>
        <w:tab w:val="left" w:pos="720"/>
      </w:tabs>
      <w:spacing w:line="480" w:lineRule="auto"/>
    </w:pPr>
  </w:style>
  <w:style w:type="paragraph" w:customStyle="1" w:styleId="330">
    <w:name w:val="Основной текст 33"/>
    <w:basedOn w:val="a1"/>
    <w:rsid w:val="00B66187"/>
    <w:pPr>
      <w:widowControl w:val="0"/>
      <w:tabs>
        <w:tab w:val="left" w:pos="720"/>
        <w:tab w:val="left" w:pos="2016"/>
        <w:tab w:val="left" w:pos="4608"/>
      </w:tabs>
      <w:spacing w:before="120" w:after="120" w:line="240" w:lineRule="auto"/>
      <w:ind w:firstLine="0"/>
    </w:pPr>
    <w:rPr>
      <w:b/>
    </w:rPr>
  </w:style>
  <w:style w:type="paragraph" w:customStyle="1" w:styleId="331">
    <w:name w:val="Основной текст с отступом 33"/>
    <w:basedOn w:val="a1"/>
    <w:rsid w:val="00B66187"/>
    <w:pPr>
      <w:widowControl w:val="0"/>
      <w:tabs>
        <w:tab w:val="left" w:pos="720"/>
        <w:tab w:val="left" w:pos="2016"/>
        <w:tab w:val="left" w:pos="4608"/>
      </w:tabs>
      <w:spacing w:after="120" w:line="240" w:lineRule="auto"/>
    </w:pPr>
    <w:rPr>
      <w:b/>
      <w:sz w:val="22"/>
    </w:rPr>
  </w:style>
  <w:style w:type="paragraph" w:customStyle="1" w:styleId="39">
    <w:name w:val="Список литературы3"/>
    <w:basedOn w:val="a1"/>
    <w:rsid w:val="00B66187"/>
    <w:pPr>
      <w:tabs>
        <w:tab w:val="num" w:pos="502"/>
        <w:tab w:val="left" w:pos="660"/>
      </w:tabs>
      <w:spacing w:after="240" w:line="230" w:lineRule="atLeast"/>
      <w:ind w:left="502" w:hanging="360"/>
    </w:pPr>
    <w:rPr>
      <w:sz w:val="20"/>
      <w:lang w:val="en-GB"/>
    </w:rPr>
  </w:style>
  <w:style w:type="paragraph" w:customStyle="1" w:styleId="2d">
    <w:name w:val="Обычный2"/>
    <w:rsid w:val="00B66187"/>
    <w:pPr>
      <w:widowControl w:val="0"/>
    </w:pPr>
    <w:rPr>
      <w:snapToGrid w:val="0"/>
    </w:rPr>
  </w:style>
  <w:style w:type="paragraph" w:customStyle="1" w:styleId="Tabletext9">
    <w:name w:val="Table text (9)"/>
    <w:basedOn w:val="a1"/>
    <w:rsid w:val="007F6D91"/>
    <w:pPr>
      <w:spacing w:before="60" w:after="60" w:line="210" w:lineRule="atLeast"/>
      <w:ind w:firstLine="0"/>
    </w:pPr>
    <w:rPr>
      <w:rFonts w:eastAsia="MS Mincho"/>
      <w:sz w:val="18"/>
      <w:lang w:val="en-GB" w:eastAsia="ja-JP"/>
    </w:rPr>
  </w:style>
  <w:style w:type="paragraph" w:customStyle="1" w:styleId="240">
    <w:name w:val="Основной текст 24"/>
    <w:basedOn w:val="a1"/>
    <w:rsid w:val="002F36E7"/>
    <w:pPr>
      <w:widowControl w:val="0"/>
      <w:tabs>
        <w:tab w:val="left" w:pos="720"/>
      </w:tabs>
      <w:spacing w:after="120" w:line="240" w:lineRule="auto"/>
      <w:ind w:firstLine="0"/>
    </w:pPr>
    <w:rPr>
      <w:sz w:val="20"/>
    </w:rPr>
  </w:style>
  <w:style w:type="paragraph" w:customStyle="1" w:styleId="241">
    <w:name w:val="Основной текст с отступом 24"/>
    <w:basedOn w:val="a1"/>
    <w:rsid w:val="002F36E7"/>
    <w:pPr>
      <w:widowControl w:val="0"/>
      <w:tabs>
        <w:tab w:val="left" w:pos="720"/>
      </w:tabs>
      <w:spacing w:line="480" w:lineRule="auto"/>
    </w:pPr>
  </w:style>
  <w:style w:type="paragraph" w:customStyle="1" w:styleId="340">
    <w:name w:val="Основной текст 34"/>
    <w:basedOn w:val="a1"/>
    <w:rsid w:val="002F36E7"/>
    <w:pPr>
      <w:widowControl w:val="0"/>
      <w:tabs>
        <w:tab w:val="left" w:pos="720"/>
        <w:tab w:val="left" w:pos="2016"/>
        <w:tab w:val="left" w:pos="4608"/>
      </w:tabs>
      <w:spacing w:before="120" w:after="120" w:line="240" w:lineRule="auto"/>
      <w:ind w:firstLine="0"/>
    </w:pPr>
    <w:rPr>
      <w:b/>
    </w:rPr>
  </w:style>
  <w:style w:type="paragraph" w:customStyle="1" w:styleId="341">
    <w:name w:val="Основной текст с отступом 34"/>
    <w:basedOn w:val="a1"/>
    <w:rsid w:val="002F36E7"/>
    <w:pPr>
      <w:widowControl w:val="0"/>
      <w:tabs>
        <w:tab w:val="left" w:pos="720"/>
        <w:tab w:val="left" w:pos="2016"/>
        <w:tab w:val="left" w:pos="4608"/>
      </w:tabs>
      <w:spacing w:after="120" w:line="240" w:lineRule="auto"/>
    </w:pPr>
    <w:rPr>
      <w:b/>
      <w:sz w:val="22"/>
    </w:rPr>
  </w:style>
  <w:style w:type="paragraph" w:customStyle="1" w:styleId="47">
    <w:name w:val="Список литературы4"/>
    <w:basedOn w:val="a1"/>
    <w:rsid w:val="002F36E7"/>
    <w:pPr>
      <w:tabs>
        <w:tab w:val="num" w:pos="502"/>
        <w:tab w:val="left" w:pos="660"/>
      </w:tabs>
      <w:spacing w:after="240" w:line="230" w:lineRule="atLeast"/>
      <w:ind w:left="502" w:hanging="360"/>
    </w:pPr>
    <w:rPr>
      <w:sz w:val="20"/>
      <w:lang w:val="en-GB"/>
    </w:rPr>
  </w:style>
  <w:style w:type="paragraph" w:customStyle="1" w:styleId="3a">
    <w:name w:val="Обычный3"/>
    <w:rsid w:val="002F36E7"/>
    <w:pPr>
      <w:widowControl w:val="0"/>
    </w:pPr>
    <w:rPr>
      <w:snapToGrid w:val="0"/>
    </w:rPr>
  </w:style>
  <w:style w:type="paragraph" w:customStyle="1" w:styleId="56">
    <w:name w:val="Список литературы5"/>
    <w:basedOn w:val="a1"/>
    <w:rsid w:val="007379EC"/>
    <w:pPr>
      <w:tabs>
        <w:tab w:val="num" w:pos="502"/>
        <w:tab w:val="left" w:pos="660"/>
      </w:tabs>
      <w:spacing w:after="240" w:line="230" w:lineRule="atLeast"/>
      <w:ind w:left="502" w:hanging="360"/>
    </w:pPr>
    <w:rPr>
      <w:sz w:val="20"/>
      <w:lang w:val="en-GB"/>
    </w:rPr>
  </w:style>
  <w:style w:type="paragraph" w:customStyle="1" w:styleId="62">
    <w:name w:val="Список литературы6"/>
    <w:basedOn w:val="a1"/>
    <w:rsid w:val="00342653"/>
    <w:pPr>
      <w:tabs>
        <w:tab w:val="num" w:pos="502"/>
        <w:tab w:val="left" w:pos="660"/>
      </w:tabs>
      <w:spacing w:after="240" w:line="230" w:lineRule="atLeast"/>
      <w:ind w:left="502" w:hanging="360"/>
    </w:pPr>
    <w:rPr>
      <w:sz w:val="20"/>
      <w:lang w:val="en-GB"/>
    </w:rPr>
  </w:style>
  <w:style w:type="character" w:customStyle="1" w:styleId="TableheaderChar">
    <w:name w:val="Table header Char"/>
    <w:basedOn w:val="TablebodyChar"/>
    <w:link w:val="Tableheader"/>
    <w:rsid w:val="00CD00D8"/>
    <w:rPr>
      <w:rFonts w:ascii="Cambria" w:eastAsia="Calibri" w:hAnsi="Cambria"/>
      <w:szCs w:val="22"/>
      <w:lang w:val="en-GB" w:eastAsia="en-US"/>
    </w:rPr>
  </w:style>
  <w:style w:type="table" w:customStyle="1" w:styleId="Tabellenraster1">
    <w:name w:val="Tabellenraster1"/>
    <w:basedOn w:val="a8"/>
    <w:next w:val="aff0"/>
    <w:uiPriority w:val="39"/>
    <w:rsid w:val="000163EC"/>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a8"/>
    <w:next w:val="aff0"/>
    <w:uiPriority w:val="39"/>
    <w:rsid w:val="00550768"/>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Основной текст с отступом 25"/>
    <w:basedOn w:val="a1"/>
    <w:rsid w:val="0077232B"/>
    <w:pPr>
      <w:widowControl w:val="0"/>
      <w:tabs>
        <w:tab w:val="left" w:pos="720"/>
      </w:tabs>
      <w:spacing w:line="480" w:lineRule="auto"/>
    </w:pPr>
    <w:rPr>
      <w:lang w:eastAsia="en-US"/>
    </w:rPr>
  </w:style>
  <w:style w:type="paragraph" w:customStyle="1" w:styleId="Dimension100">
    <w:name w:val="Dimension_100"/>
    <w:basedOn w:val="a1"/>
    <w:rsid w:val="00CE03E8"/>
    <w:pPr>
      <w:spacing w:after="60" w:line="220" w:lineRule="atLeast"/>
      <w:ind w:firstLine="0"/>
      <w:jc w:val="right"/>
    </w:pPr>
    <w:rPr>
      <w:rFonts w:ascii="Cambria" w:eastAsia="Calibri" w:hAnsi="Cambria"/>
      <w:sz w:val="20"/>
      <w:szCs w:val="22"/>
      <w:lang w:val="en-GB" w:eastAsia="en-US"/>
    </w:rPr>
  </w:style>
  <w:style w:type="paragraph" w:customStyle="1" w:styleId="FigureGraphic">
    <w:name w:val="Figure Graphic"/>
    <w:basedOn w:val="a1"/>
    <w:rsid w:val="00CE03E8"/>
    <w:pPr>
      <w:spacing w:before="240" w:after="120" w:line="240" w:lineRule="atLeast"/>
      <w:ind w:firstLine="0"/>
      <w:jc w:val="center"/>
    </w:pPr>
    <w:rPr>
      <w:rFonts w:ascii="Cambria" w:eastAsia="Calibri" w:hAnsi="Cambria"/>
      <w:sz w:val="22"/>
      <w:szCs w:val="22"/>
      <w:lang w:val="en-GB" w:eastAsia="en-US"/>
    </w:rPr>
  </w:style>
  <w:style w:type="character" w:customStyle="1" w:styleId="bibetal">
    <w:name w:val="bib_etal"/>
    <w:rsid w:val="00AF321E"/>
    <w:rPr>
      <w:rFonts w:ascii="Cambria" w:hAnsi="Cambria"/>
      <w:bdr w:val="none" w:sz="0" w:space="0" w:color="auto"/>
      <w:shd w:val="clear" w:color="auto" w:fill="CCFF99"/>
    </w:rPr>
  </w:style>
  <w:style w:type="character" w:customStyle="1" w:styleId="bibissue">
    <w:name w:val="bib_issue"/>
    <w:rsid w:val="00AF321E"/>
    <w:rPr>
      <w:rFonts w:ascii="Cambria" w:hAnsi="Cambria"/>
      <w:bdr w:val="none" w:sz="0" w:space="0" w:color="auto"/>
      <w:shd w:val="clear" w:color="auto" w:fill="FFFFAB"/>
    </w:rPr>
  </w:style>
  <w:style w:type="character" w:customStyle="1" w:styleId="biburl">
    <w:name w:val="bib_url"/>
    <w:rsid w:val="00AF321E"/>
    <w:rPr>
      <w:rFonts w:ascii="Cambria" w:hAnsi="Cambria"/>
      <w:bdr w:val="none" w:sz="0" w:space="0" w:color="auto"/>
      <w:shd w:val="clear" w:color="auto" w:fill="CCFF66"/>
    </w:rPr>
  </w:style>
  <w:style w:type="character" w:customStyle="1" w:styleId="bibbook">
    <w:name w:val="bib_book"/>
    <w:rsid w:val="00AF321E"/>
    <w:rPr>
      <w:rFonts w:ascii="Cambria" w:hAnsi="Cambria"/>
      <w:bdr w:val="none" w:sz="0" w:space="0" w:color="auto"/>
      <w:shd w:val="clear" w:color="auto" w:fill="99CCFF"/>
    </w:rPr>
  </w:style>
  <w:style w:type="character" w:customStyle="1" w:styleId="biblocation">
    <w:name w:val="bib_location"/>
    <w:rsid w:val="00AF321E"/>
    <w:rPr>
      <w:rFonts w:ascii="Cambria" w:hAnsi="Cambria"/>
      <w:bdr w:val="none" w:sz="0" w:space="0" w:color="auto"/>
      <w:shd w:val="clear" w:color="auto" w:fill="FFCCCC"/>
    </w:rPr>
  </w:style>
  <w:style w:type="character" w:customStyle="1" w:styleId="bibpublisher">
    <w:name w:val="bib_publisher"/>
    <w:rsid w:val="00AF321E"/>
    <w:rPr>
      <w:rFonts w:ascii="Cambria" w:hAnsi="Cambria"/>
      <w:bdr w:val="none" w:sz="0" w:space="0" w:color="auto"/>
      <w:shd w:val="clear" w:color="auto" w:fill="FF99CC"/>
    </w:rPr>
  </w:style>
  <w:style w:type="paragraph" w:customStyle="1" w:styleId="Figurenote">
    <w:name w:val="Figure note"/>
    <w:basedOn w:val="Note"/>
    <w:rsid w:val="00A77874"/>
    <w:pPr>
      <w:tabs>
        <w:tab w:val="clear" w:pos="960"/>
        <w:tab w:val="left" w:pos="965"/>
      </w:tabs>
      <w:spacing w:line="220" w:lineRule="atLeast"/>
    </w:pPr>
    <w:rPr>
      <w:rFonts w:ascii="Cambria" w:eastAsia="Calibri" w:hAnsi="Cambria"/>
      <w:sz w:val="20"/>
      <w:szCs w:val="22"/>
      <w:lang w:eastAsia="en-US"/>
    </w:rPr>
  </w:style>
  <w:style w:type="paragraph" w:customStyle="1" w:styleId="KeyTitle">
    <w:name w:val="Key Title"/>
    <w:basedOn w:val="KeyText"/>
    <w:next w:val="KeyText"/>
    <w:rsid w:val="00A77874"/>
    <w:pPr>
      <w:jc w:val="left"/>
    </w:pPr>
    <w:rPr>
      <w:b/>
    </w:rPr>
  </w:style>
  <w:style w:type="paragraph" w:customStyle="1" w:styleId="Examplecontinued">
    <w:name w:val="Example continued"/>
    <w:basedOn w:val="Example"/>
    <w:rsid w:val="0073512D"/>
    <w:pPr>
      <w:tabs>
        <w:tab w:val="clear" w:pos="1360"/>
        <w:tab w:val="left" w:pos="1354"/>
      </w:tabs>
      <w:spacing w:line="220" w:lineRule="atLeast"/>
    </w:pPr>
    <w:rPr>
      <w:rFonts w:ascii="Cambria" w:eastAsia="Calibri" w:hAnsi="Cambria"/>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894">
      <w:bodyDiv w:val="1"/>
      <w:marLeft w:val="0"/>
      <w:marRight w:val="0"/>
      <w:marTop w:val="0"/>
      <w:marBottom w:val="0"/>
      <w:divBdr>
        <w:top w:val="none" w:sz="0" w:space="0" w:color="auto"/>
        <w:left w:val="none" w:sz="0" w:space="0" w:color="auto"/>
        <w:bottom w:val="none" w:sz="0" w:space="0" w:color="auto"/>
        <w:right w:val="none" w:sz="0" w:space="0" w:color="auto"/>
      </w:divBdr>
    </w:div>
    <w:div w:id="10497710">
      <w:bodyDiv w:val="1"/>
      <w:marLeft w:val="0"/>
      <w:marRight w:val="0"/>
      <w:marTop w:val="0"/>
      <w:marBottom w:val="0"/>
      <w:divBdr>
        <w:top w:val="none" w:sz="0" w:space="0" w:color="auto"/>
        <w:left w:val="none" w:sz="0" w:space="0" w:color="auto"/>
        <w:bottom w:val="none" w:sz="0" w:space="0" w:color="auto"/>
        <w:right w:val="none" w:sz="0" w:space="0" w:color="auto"/>
      </w:divBdr>
    </w:div>
    <w:div w:id="13847320">
      <w:bodyDiv w:val="1"/>
      <w:marLeft w:val="0"/>
      <w:marRight w:val="0"/>
      <w:marTop w:val="0"/>
      <w:marBottom w:val="0"/>
      <w:divBdr>
        <w:top w:val="none" w:sz="0" w:space="0" w:color="auto"/>
        <w:left w:val="none" w:sz="0" w:space="0" w:color="auto"/>
        <w:bottom w:val="none" w:sz="0" w:space="0" w:color="auto"/>
        <w:right w:val="none" w:sz="0" w:space="0" w:color="auto"/>
      </w:divBdr>
    </w:div>
    <w:div w:id="44842618">
      <w:bodyDiv w:val="1"/>
      <w:marLeft w:val="0"/>
      <w:marRight w:val="0"/>
      <w:marTop w:val="0"/>
      <w:marBottom w:val="0"/>
      <w:divBdr>
        <w:top w:val="none" w:sz="0" w:space="0" w:color="auto"/>
        <w:left w:val="none" w:sz="0" w:space="0" w:color="auto"/>
        <w:bottom w:val="none" w:sz="0" w:space="0" w:color="auto"/>
        <w:right w:val="none" w:sz="0" w:space="0" w:color="auto"/>
      </w:divBdr>
    </w:div>
    <w:div w:id="69695084">
      <w:bodyDiv w:val="1"/>
      <w:marLeft w:val="0"/>
      <w:marRight w:val="0"/>
      <w:marTop w:val="0"/>
      <w:marBottom w:val="0"/>
      <w:divBdr>
        <w:top w:val="none" w:sz="0" w:space="0" w:color="auto"/>
        <w:left w:val="none" w:sz="0" w:space="0" w:color="auto"/>
        <w:bottom w:val="none" w:sz="0" w:space="0" w:color="auto"/>
        <w:right w:val="none" w:sz="0" w:space="0" w:color="auto"/>
      </w:divBdr>
    </w:div>
    <w:div w:id="76903527">
      <w:bodyDiv w:val="1"/>
      <w:marLeft w:val="0"/>
      <w:marRight w:val="0"/>
      <w:marTop w:val="0"/>
      <w:marBottom w:val="0"/>
      <w:divBdr>
        <w:top w:val="none" w:sz="0" w:space="0" w:color="auto"/>
        <w:left w:val="none" w:sz="0" w:space="0" w:color="auto"/>
        <w:bottom w:val="none" w:sz="0" w:space="0" w:color="auto"/>
        <w:right w:val="none" w:sz="0" w:space="0" w:color="auto"/>
      </w:divBdr>
    </w:div>
    <w:div w:id="93014732">
      <w:bodyDiv w:val="1"/>
      <w:marLeft w:val="0"/>
      <w:marRight w:val="0"/>
      <w:marTop w:val="0"/>
      <w:marBottom w:val="0"/>
      <w:divBdr>
        <w:top w:val="none" w:sz="0" w:space="0" w:color="auto"/>
        <w:left w:val="none" w:sz="0" w:space="0" w:color="auto"/>
        <w:bottom w:val="none" w:sz="0" w:space="0" w:color="auto"/>
        <w:right w:val="none" w:sz="0" w:space="0" w:color="auto"/>
      </w:divBdr>
    </w:div>
    <w:div w:id="120534644">
      <w:bodyDiv w:val="1"/>
      <w:marLeft w:val="0"/>
      <w:marRight w:val="0"/>
      <w:marTop w:val="0"/>
      <w:marBottom w:val="0"/>
      <w:divBdr>
        <w:top w:val="none" w:sz="0" w:space="0" w:color="auto"/>
        <w:left w:val="none" w:sz="0" w:space="0" w:color="auto"/>
        <w:bottom w:val="none" w:sz="0" w:space="0" w:color="auto"/>
        <w:right w:val="none" w:sz="0" w:space="0" w:color="auto"/>
      </w:divBdr>
    </w:div>
    <w:div w:id="126362495">
      <w:bodyDiv w:val="1"/>
      <w:marLeft w:val="0"/>
      <w:marRight w:val="0"/>
      <w:marTop w:val="0"/>
      <w:marBottom w:val="0"/>
      <w:divBdr>
        <w:top w:val="none" w:sz="0" w:space="0" w:color="auto"/>
        <w:left w:val="none" w:sz="0" w:space="0" w:color="auto"/>
        <w:bottom w:val="none" w:sz="0" w:space="0" w:color="auto"/>
        <w:right w:val="none" w:sz="0" w:space="0" w:color="auto"/>
      </w:divBdr>
    </w:div>
    <w:div w:id="151676491">
      <w:bodyDiv w:val="1"/>
      <w:marLeft w:val="0"/>
      <w:marRight w:val="0"/>
      <w:marTop w:val="0"/>
      <w:marBottom w:val="0"/>
      <w:divBdr>
        <w:top w:val="none" w:sz="0" w:space="0" w:color="auto"/>
        <w:left w:val="none" w:sz="0" w:space="0" w:color="auto"/>
        <w:bottom w:val="none" w:sz="0" w:space="0" w:color="auto"/>
        <w:right w:val="none" w:sz="0" w:space="0" w:color="auto"/>
      </w:divBdr>
    </w:div>
    <w:div w:id="158817309">
      <w:bodyDiv w:val="1"/>
      <w:marLeft w:val="0"/>
      <w:marRight w:val="0"/>
      <w:marTop w:val="0"/>
      <w:marBottom w:val="0"/>
      <w:divBdr>
        <w:top w:val="none" w:sz="0" w:space="0" w:color="auto"/>
        <w:left w:val="none" w:sz="0" w:space="0" w:color="auto"/>
        <w:bottom w:val="none" w:sz="0" w:space="0" w:color="auto"/>
        <w:right w:val="none" w:sz="0" w:space="0" w:color="auto"/>
      </w:divBdr>
    </w:div>
    <w:div w:id="169105391">
      <w:bodyDiv w:val="1"/>
      <w:marLeft w:val="0"/>
      <w:marRight w:val="0"/>
      <w:marTop w:val="0"/>
      <w:marBottom w:val="0"/>
      <w:divBdr>
        <w:top w:val="none" w:sz="0" w:space="0" w:color="auto"/>
        <w:left w:val="none" w:sz="0" w:space="0" w:color="auto"/>
        <w:bottom w:val="none" w:sz="0" w:space="0" w:color="auto"/>
        <w:right w:val="none" w:sz="0" w:space="0" w:color="auto"/>
      </w:divBdr>
    </w:div>
    <w:div w:id="233856191">
      <w:bodyDiv w:val="1"/>
      <w:marLeft w:val="0"/>
      <w:marRight w:val="0"/>
      <w:marTop w:val="0"/>
      <w:marBottom w:val="0"/>
      <w:divBdr>
        <w:top w:val="none" w:sz="0" w:space="0" w:color="auto"/>
        <w:left w:val="none" w:sz="0" w:space="0" w:color="auto"/>
        <w:bottom w:val="none" w:sz="0" w:space="0" w:color="auto"/>
        <w:right w:val="none" w:sz="0" w:space="0" w:color="auto"/>
      </w:divBdr>
    </w:div>
    <w:div w:id="245656478">
      <w:bodyDiv w:val="1"/>
      <w:marLeft w:val="0"/>
      <w:marRight w:val="0"/>
      <w:marTop w:val="0"/>
      <w:marBottom w:val="0"/>
      <w:divBdr>
        <w:top w:val="none" w:sz="0" w:space="0" w:color="auto"/>
        <w:left w:val="none" w:sz="0" w:space="0" w:color="auto"/>
        <w:bottom w:val="none" w:sz="0" w:space="0" w:color="auto"/>
        <w:right w:val="none" w:sz="0" w:space="0" w:color="auto"/>
      </w:divBdr>
    </w:div>
    <w:div w:id="266161063">
      <w:bodyDiv w:val="1"/>
      <w:marLeft w:val="0"/>
      <w:marRight w:val="0"/>
      <w:marTop w:val="0"/>
      <w:marBottom w:val="0"/>
      <w:divBdr>
        <w:top w:val="none" w:sz="0" w:space="0" w:color="auto"/>
        <w:left w:val="none" w:sz="0" w:space="0" w:color="auto"/>
        <w:bottom w:val="none" w:sz="0" w:space="0" w:color="auto"/>
        <w:right w:val="none" w:sz="0" w:space="0" w:color="auto"/>
      </w:divBdr>
    </w:div>
    <w:div w:id="290015304">
      <w:bodyDiv w:val="1"/>
      <w:marLeft w:val="0"/>
      <w:marRight w:val="0"/>
      <w:marTop w:val="0"/>
      <w:marBottom w:val="0"/>
      <w:divBdr>
        <w:top w:val="none" w:sz="0" w:space="0" w:color="auto"/>
        <w:left w:val="none" w:sz="0" w:space="0" w:color="auto"/>
        <w:bottom w:val="none" w:sz="0" w:space="0" w:color="auto"/>
        <w:right w:val="none" w:sz="0" w:space="0" w:color="auto"/>
      </w:divBdr>
    </w:div>
    <w:div w:id="389231879">
      <w:bodyDiv w:val="1"/>
      <w:marLeft w:val="0"/>
      <w:marRight w:val="0"/>
      <w:marTop w:val="0"/>
      <w:marBottom w:val="0"/>
      <w:divBdr>
        <w:top w:val="none" w:sz="0" w:space="0" w:color="auto"/>
        <w:left w:val="none" w:sz="0" w:space="0" w:color="auto"/>
        <w:bottom w:val="none" w:sz="0" w:space="0" w:color="auto"/>
        <w:right w:val="none" w:sz="0" w:space="0" w:color="auto"/>
      </w:divBdr>
      <w:divsChild>
        <w:div w:id="734472204">
          <w:marLeft w:val="0"/>
          <w:marRight w:val="0"/>
          <w:marTop w:val="0"/>
          <w:marBottom w:val="0"/>
          <w:divBdr>
            <w:top w:val="none" w:sz="0" w:space="0" w:color="auto"/>
            <w:left w:val="none" w:sz="0" w:space="0" w:color="auto"/>
            <w:bottom w:val="none" w:sz="0" w:space="0" w:color="auto"/>
            <w:right w:val="none" w:sz="0" w:space="0" w:color="auto"/>
          </w:divBdr>
          <w:divsChild>
            <w:div w:id="2048989540">
              <w:marLeft w:val="0"/>
              <w:marRight w:val="0"/>
              <w:marTop w:val="0"/>
              <w:marBottom w:val="0"/>
              <w:divBdr>
                <w:top w:val="none" w:sz="0" w:space="0" w:color="auto"/>
                <w:left w:val="none" w:sz="0" w:space="0" w:color="auto"/>
                <w:bottom w:val="none" w:sz="0" w:space="0" w:color="auto"/>
                <w:right w:val="none" w:sz="0" w:space="0" w:color="auto"/>
              </w:divBdr>
              <w:divsChild>
                <w:div w:id="12018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1617">
          <w:marLeft w:val="0"/>
          <w:marRight w:val="0"/>
          <w:marTop w:val="0"/>
          <w:marBottom w:val="0"/>
          <w:divBdr>
            <w:top w:val="none" w:sz="0" w:space="0" w:color="auto"/>
            <w:left w:val="none" w:sz="0" w:space="0" w:color="auto"/>
            <w:bottom w:val="none" w:sz="0" w:space="0" w:color="auto"/>
            <w:right w:val="none" w:sz="0" w:space="0" w:color="auto"/>
          </w:divBdr>
          <w:divsChild>
            <w:div w:id="379288954">
              <w:marLeft w:val="0"/>
              <w:marRight w:val="0"/>
              <w:marTop w:val="0"/>
              <w:marBottom w:val="0"/>
              <w:divBdr>
                <w:top w:val="none" w:sz="0" w:space="0" w:color="auto"/>
                <w:left w:val="none" w:sz="0" w:space="0" w:color="auto"/>
                <w:bottom w:val="none" w:sz="0" w:space="0" w:color="auto"/>
                <w:right w:val="none" w:sz="0" w:space="0" w:color="auto"/>
              </w:divBdr>
              <w:divsChild>
                <w:div w:id="16565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1803">
      <w:bodyDiv w:val="1"/>
      <w:marLeft w:val="0"/>
      <w:marRight w:val="0"/>
      <w:marTop w:val="0"/>
      <w:marBottom w:val="0"/>
      <w:divBdr>
        <w:top w:val="none" w:sz="0" w:space="0" w:color="auto"/>
        <w:left w:val="none" w:sz="0" w:space="0" w:color="auto"/>
        <w:bottom w:val="none" w:sz="0" w:space="0" w:color="auto"/>
        <w:right w:val="none" w:sz="0" w:space="0" w:color="auto"/>
      </w:divBdr>
    </w:div>
    <w:div w:id="463932029">
      <w:bodyDiv w:val="1"/>
      <w:marLeft w:val="0"/>
      <w:marRight w:val="0"/>
      <w:marTop w:val="0"/>
      <w:marBottom w:val="0"/>
      <w:divBdr>
        <w:top w:val="none" w:sz="0" w:space="0" w:color="auto"/>
        <w:left w:val="none" w:sz="0" w:space="0" w:color="auto"/>
        <w:bottom w:val="none" w:sz="0" w:space="0" w:color="auto"/>
        <w:right w:val="none" w:sz="0" w:space="0" w:color="auto"/>
      </w:divBdr>
    </w:div>
    <w:div w:id="552422821">
      <w:bodyDiv w:val="1"/>
      <w:marLeft w:val="0"/>
      <w:marRight w:val="0"/>
      <w:marTop w:val="0"/>
      <w:marBottom w:val="0"/>
      <w:divBdr>
        <w:top w:val="none" w:sz="0" w:space="0" w:color="auto"/>
        <w:left w:val="none" w:sz="0" w:space="0" w:color="auto"/>
        <w:bottom w:val="none" w:sz="0" w:space="0" w:color="auto"/>
        <w:right w:val="none" w:sz="0" w:space="0" w:color="auto"/>
      </w:divBdr>
    </w:div>
    <w:div w:id="572357937">
      <w:bodyDiv w:val="1"/>
      <w:marLeft w:val="0"/>
      <w:marRight w:val="0"/>
      <w:marTop w:val="0"/>
      <w:marBottom w:val="0"/>
      <w:divBdr>
        <w:top w:val="none" w:sz="0" w:space="0" w:color="auto"/>
        <w:left w:val="none" w:sz="0" w:space="0" w:color="auto"/>
        <w:bottom w:val="none" w:sz="0" w:space="0" w:color="auto"/>
        <w:right w:val="none" w:sz="0" w:space="0" w:color="auto"/>
      </w:divBdr>
    </w:div>
    <w:div w:id="581261767">
      <w:bodyDiv w:val="1"/>
      <w:marLeft w:val="0"/>
      <w:marRight w:val="0"/>
      <w:marTop w:val="0"/>
      <w:marBottom w:val="0"/>
      <w:divBdr>
        <w:top w:val="none" w:sz="0" w:space="0" w:color="auto"/>
        <w:left w:val="none" w:sz="0" w:space="0" w:color="auto"/>
        <w:bottom w:val="none" w:sz="0" w:space="0" w:color="auto"/>
        <w:right w:val="none" w:sz="0" w:space="0" w:color="auto"/>
      </w:divBdr>
    </w:div>
    <w:div w:id="611665237">
      <w:bodyDiv w:val="1"/>
      <w:marLeft w:val="0"/>
      <w:marRight w:val="0"/>
      <w:marTop w:val="0"/>
      <w:marBottom w:val="0"/>
      <w:divBdr>
        <w:top w:val="none" w:sz="0" w:space="0" w:color="auto"/>
        <w:left w:val="none" w:sz="0" w:space="0" w:color="auto"/>
        <w:bottom w:val="none" w:sz="0" w:space="0" w:color="auto"/>
        <w:right w:val="none" w:sz="0" w:space="0" w:color="auto"/>
      </w:divBdr>
    </w:div>
    <w:div w:id="690379832">
      <w:bodyDiv w:val="1"/>
      <w:marLeft w:val="0"/>
      <w:marRight w:val="0"/>
      <w:marTop w:val="0"/>
      <w:marBottom w:val="0"/>
      <w:divBdr>
        <w:top w:val="none" w:sz="0" w:space="0" w:color="auto"/>
        <w:left w:val="none" w:sz="0" w:space="0" w:color="auto"/>
        <w:bottom w:val="none" w:sz="0" w:space="0" w:color="auto"/>
        <w:right w:val="none" w:sz="0" w:space="0" w:color="auto"/>
      </w:divBdr>
      <w:divsChild>
        <w:div w:id="801921408">
          <w:marLeft w:val="0"/>
          <w:marRight w:val="0"/>
          <w:marTop w:val="0"/>
          <w:marBottom w:val="0"/>
          <w:divBdr>
            <w:top w:val="none" w:sz="0" w:space="0" w:color="auto"/>
            <w:left w:val="none" w:sz="0" w:space="0" w:color="auto"/>
            <w:bottom w:val="none" w:sz="0" w:space="0" w:color="auto"/>
            <w:right w:val="none" w:sz="0" w:space="0" w:color="auto"/>
          </w:divBdr>
          <w:divsChild>
            <w:div w:id="1264024729">
              <w:marLeft w:val="0"/>
              <w:marRight w:val="0"/>
              <w:marTop w:val="0"/>
              <w:marBottom w:val="0"/>
              <w:divBdr>
                <w:top w:val="none" w:sz="0" w:space="0" w:color="auto"/>
                <w:left w:val="none" w:sz="0" w:space="0" w:color="auto"/>
                <w:bottom w:val="none" w:sz="0" w:space="0" w:color="auto"/>
                <w:right w:val="none" w:sz="0" w:space="0" w:color="auto"/>
              </w:divBdr>
              <w:divsChild>
                <w:div w:id="16209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4269">
          <w:marLeft w:val="0"/>
          <w:marRight w:val="0"/>
          <w:marTop w:val="0"/>
          <w:marBottom w:val="0"/>
          <w:divBdr>
            <w:top w:val="none" w:sz="0" w:space="0" w:color="auto"/>
            <w:left w:val="none" w:sz="0" w:space="0" w:color="auto"/>
            <w:bottom w:val="none" w:sz="0" w:space="0" w:color="auto"/>
            <w:right w:val="none" w:sz="0" w:space="0" w:color="auto"/>
          </w:divBdr>
          <w:divsChild>
            <w:div w:id="1937059999">
              <w:marLeft w:val="0"/>
              <w:marRight w:val="0"/>
              <w:marTop w:val="0"/>
              <w:marBottom w:val="0"/>
              <w:divBdr>
                <w:top w:val="none" w:sz="0" w:space="0" w:color="auto"/>
                <w:left w:val="none" w:sz="0" w:space="0" w:color="auto"/>
                <w:bottom w:val="none" w:sz="0" w:space="0" w:color="auto"/>
                <w:right w:val="none" w:sz="0" w:space="0" w:color="auto"/>
              </w:divBdr>
              <w:divsChild>
                <w:div w:id="1913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9698">
      <w:bodyDiv w:val="1"/>
      <w:marLeft w:val="0"/>
      <w:marRight w:val="0"/>
      <w:marTop w:val="0"/>
      <w:marBottom w:val="0"/>
      <w:divBdr>
        <w:top w:val="none" w:sz="0" w:space="0" w:color="auto"/>
        <w:left w:val="none" w:sz="0" w:space="0" w:color="auto"/>
        <w:bottom w:val="none" w:sz="0" w:space="0" w:color="auto"/>
        <w:right w:val="none" w:sz="0" w:space="0" w:color="auto"/>
      </w:divBdr>
    </w:div>
    <w:div w:id="929894339">
      <w:bodyDiv w:val="1"/>
      <w:marLeft w:val="0"/>
      <w:marRight w:val="0"/>
      <w:marTop w:val="0"/>
      <w:marBottom w:val="0"/>
      <w:divBdr>
        <w:top w:val="none" w:sz="0" w:space="0" w:color="auto"/>
        <w:left w:val="none" w:sz="0" w:space="0" w:color="auto"/>
        <w:bottom w:val="none" w:sz="0" w:space="0" w:color="auto"/>
        <w:right w:val="none" w:sz="0" w:space="0" w:color="auto"/>
      </w:divBdr>
    </w:div>
    <w:div w:id="931166233">
      <w:bodyDiv w:val="1"/>
      <w:marLeft w:val="0"/>
      <w:marRight w:val="0"/>
      <w:marTop w:val="0"/>
      <w:marBottom w:val="0"/>
      <w:divBdr>
        <w:top w:val="none" w:sz="0" w:space="0" w:color="auto"/>
        <w:left w:val="none" w:sz="0" w:space="0" w:color="auto"/>
        <w:bottom w:val="none" w:sz="0" w:space="0" w:color="auto"/>
        <w:right w:val="none" w:sz="0" w:space="0" w:color="auto"/>
      </w:divBdr>
    </w:div>
    <w:div w:id="947009013">
      <w:bodyDiv w:val="1"/>
      <w:marLeft w:val="0"/>
      <w:marRight w:val="0"/>
      <w:marTop w:val="0"/>
      <w:marBottom w:val="0"/>
      <w:divBdr>
        <w:top w:val="none" w:sz="0" w:space="0" w:color="auto"/>
        <w:left w:val="none" w:sz="0" w:space="0" w:color="auto"/>
        <w:bottom w:val="none" w:sz="0" w:space="0" w:color="auto"/>
        <w:right w:val="none" w:sz="0" w:space="0" w:color="auto"/>
      </w:divBdr>
    </w:div>
    <w:div w:id="961182245">
      <w:bodyDiv w:val="1"/>
      <w:marLeft w:val="0"/>
      <w:marRight w:val="0"/>
      <w:marTop w:val="0"/>
      <w:marBottom w:val="0"/>
      <w:divBdr>
        <w:top w:val="none" w:sz="0" w:space="0" w:color="auto"/>
        <w:left w:val="none" w:sz="0" w:space="0" w:color="auto"/>
        <w:bottom w:val="none" w:sz="0" w:space="0" w:color="auto"/>
        <w:right w:val="none" w:sz="0" w:space="0" w:color="auto"/>
      </w:divBdr>
    </w:div>
    <w:div w:id="961809745">
      <w:bodyDiv w:val="1"/>
      <w:marLeft w:val="0"/>
      <w:marRight w:val="0"/>
      <w:marTop w:val="0"/>
      <w:marBottom w:val="0"/>
      <w:divBdr>
        <w:top w:val="none" w:sz="0" w:space="0" w:color="auto"/>
        <w:left w:val="none" w:sz="0" w:space="0" w:color="auto"/>
        <w:bottom w:val="none" w:sz="0" w:space="0" w:color="auto"/>
        <w:right w:val="none" w:sz="0" w:space="0" w:color="auto"/>
      </w:divBdr>
    </w:div>
    <w:div w:id="978221759">
      <w:bodyDiv w:val="1"/>
      <w:marLeft w:val="0"/>
      <w:marRight w:val="0"/>
      <w:marTop w:val="0"/>
      <w:marBottom w:val="0"/>
      <w:divBdr>
        <w:top w:val="none" w:sz="0" w:space="0" w:color="auto"/>
        <w:left w:val="none" w:sz="0" w:space="0" w:color="auto"/>
        <w:bottom w:val="none" w:sz="0" w:space="0" w:color="auto"/>
        <w:right w:val="none" w:sz="0" w:space="0" w:color="auto"/>
      </w:divBdr>
    </w:div>
    <w:div w:id="982202543">
      <w:bodyDiv w:val="1"/>
      <w:marLeft w:val="0"/>
      <w:marRight w:val="0"/>
      <w:marTop w:val="0"/>
      <w:marBottom w:val="0"/>
      <w:divBdr>
        <w:top w:val="none" w:sz="0" w:space="0" w:color="auto"/>
        <w:left w:val="none" w:sz="0" w:space="0" w:color="auto"/>
        <w:bottom w:val="none" w:sz="0" w:space="0" w:color="auto"/>
        <w:right w:val="none" w:sz="0" w:space="0" w:color="auto"/>
      </w:divBdr>
    </w:div>
    <w:div w:id="1044060013">
      <w:bodyDiv w:val="1"/>
      <w:marLeft w:val="0"/>
      <w:marRight w:val="0"/>
      <w:marTop w:val="0"/>
      <w:marBottom w:val="0"/>
      <w:divBdr>
        <w:top w:val="none" w:sz="0" w:space="0" w:color="auto"/>
        <w:left w:val="none" w:sz="0" w:space="0" w:color="auto"/>
        <w:bottom w:val="none" w:sz="0" w:space="0" w:color="auto"/>
        <w:right w:val="none" w:sz="0" w:space="0" w:color="auto"/>
      </w:divBdr>
    </w:div>
    <w:div w:id="1102645031">
      <w:bodyDiv w:val="1"/>
      <w:marLeft w:val="0"/>
      <w:marRight w:val="0"/>
      <w:marTop w:val="0"/>
      <w:marBottom w:val="0"/>
      <w:divBdr>
        <w:top w:val="none" w:sz="0" w:space="0" w:color="auto"/>
        <w:left w:val="none" w:sz="0" w:space="0" w:color="auto"/>
        <w:bottom w:val="none" w:sz="0" w:space="0" w:color="auto"/>
        <w:right w:val="none" w:sz="0" w:space="0" w:color="auto"/>
      </w:divBdr>
    </w:div>
    <w:div w:id="1111510931">
      <w:bodyDiv w:val="1"/>
      <w:marLeft w:val="0"/>
      <w:marRight w:val="0"/>
      <w:marTop w:val="0"/>
      <w:marBottom w:val="0"/>
      <w:divBdr>
        <w:top w:val="none" w:sz="0" w:space="0" w:color="auto"/>
        <w:left w:val="none" w:sz="0" w:space="0" w:color="auto"/>
        <w:bottom w:val="none" w:sz="0" w:space="0" w:color="auto"/>
        <w:right w:val="none" w:sz="0" w:space="0" w:color="auto"/>
      </w:divBdr>
    </w:div>
    <w:div w:id="1133131726">
      <w:bodyDiv w:val="1"/>
      <w:marLeft w:val="0"/>
      <w:marRight w:val="0"/>
      <w:marTop w:val="0"/>
      <w:marBottom w:val="0"/>
      <w:divBdr>
        <w:top w:val="none" w:sz="0" w:space="0" w:color="auto"/>
        <w:left w:val="none" w:sz="0" w:space="0" w:color="auto"/>
        <w:bottom w:val="none" w:sz="0" w:space="0" w:color="auto"/>
        <w:right w:val="none" w:sz="0" w:space="0" w:color="auto"/>
      </w:divBdr>
    </w:div>
    <w:div w:id="1152406066">
      <w:bodyDiv w:val="1"/>
      <w:marLeft w:val="0"/>
      <w:marRight w:val="0"/>
      <w:marTop w:val="0"/>
      <w:marBottom w:val="0"/>
      <w:divBdr>
        <w:top w:val="none" w:sz="0" w:space="0" w:color="auto"/>
        <w:left w:val="none" w:sz="0" w:space="0" w:color="auto"/>
        <w:bottom w:val="none" w:sz="0" w:space="0" w:color="auto"/>
        <w:right w:val="none" w:sz="0" w:space="0" w:color="auto"/>
      </w:divBdr>
    </w:div>
    <w:div w:id="1165364387">
      <w:bodyDiv w:val="1"/>
      <w:marLeft w:val="0"/>
      <w:marRight w:val="0"/>
      <w:marTop w:val="0"/>
      <w:marBottom w:val="0"/>
      <w:divBdr>
        <w:top w:val="none" w:sz="0" w:space="0" w:color="auto"/>
        <w:left w:val="none" w:sz="0" w:space="0" w:color="auto"/>
        <w:bottom w:val="none" w:sz="0" w:space="0" w:color="auto"/>
        <w:right w:val="none" w:sz="0" w:space="0" w:color="auto"/>
      </w:divBdr>
    </w:div>
    <w:div w:id="1197424823">
      <w:bodyDiv w:val="1"/>
      <w:marLeft w:val="0"/>
      <w:marRight w:val="0"/>
      <w:marTop w:val="0"/>
      <w:marBottom w:val="0"/>
      <w:divBdr>
        <w:top w:val="none" w:sz="0" w:space="0" w:color="auto"/>
        <w:left w:val="none" w:sz="0" w:space="0" w:color="auto"/>
        <w:bottom w:val="none" w:sz="0" w:space="0" w:color="auto"/>
        <w:right w:val="none" w:sz="0" w:space="0" w:color="auto"/>
      </w:divBdr>
    </w:div>
    <w:div w:id="1229337953">
      <w:bodyDiv w:val="1"/>
      <w:marLeft w:val="0"/>
      <w:marRight w:val="0"/>
      <w:marTop w:val="0"/>
      <w:marBottom w:val="0"/>
      <w:divBdr>
        <w:top w:val="none" w:sz="0" w:space="0" w:color="auto"/>
        <w:left w:val="none" w:sz="0" w:space="0" w:color="auto"/>
        <w:bottom w:val="none" w:sz="0" w:space="0" w:color="auto"/>
        <w:right w:val="none" w:sz="0" w:space="0" w:color="auto"/>
      </w:divBdr>
    </w:div>
    <w:div w:id="1271475220">
      <w:bodyDiv w:val="1"/>
      <w:marLeft w:val="0"/>
      <w:marRight w:val="0"/>
      <w:marTop w:val="0"/>
      <w:marBottom w:val="0"/>
      <w:divBdr>
        <w:top w:val="none" w:sz="0" w:space="0" w:color="auto"/>
        <w:left w:val="none" w:sz="0" w:space="0" w:color="auto"/>
        <w:bottom w:val="none" w:sz="0" w:space="0" w:color="auto"/>
        <w:right w:val="none" w:sz="0" w:space="0" w:color="auto"/>
      </w:divBdr>
    </w:div>
    <w:div w:id="1278485565">
      <w:bodyDiv w:val="1"/>
      <w:marLeft w:val="0"/>
      <w:marRight w:val="0"/>
      <w:marTop w:val="0"/>
      <w:marBottom w:val="0"/>
      <w:divBdr>
        <w:top w:val="none" w:sz="0" w:space="0" w:color="auto"/>
        <w:left w:val="none" w:sz="0" w:space="0" w:color="auto"/>
        <w:bottom w:val="none" w:sz="0" w:space="0" w:color="auto"/>
        <w:right w:val="none" w:sz="0" w:space="0" w:color="auto"/>
      </w:divBdr>
    </w:div>
    <w:div w:id="1284191427">
      <w:bodyDiv w:val="1"/>
      <w:marLeft w:val="0"/>
      <w:marRight w:val="0"/>
      <w:marTop w:val="0"/>
      <w:marBottom w:val="0"/>
      <w:divBdr>
        <w:top w:val="none" w:sz="0" w:space="0" w:color="auto"/>
        <w:left w:val="none" w:sz="0" w:space="0" w:color="auto"/>
        <w:bottom w:val="none" w:sz="0" w:space="0" w:color="auto"/>
        <w:right w:val="none" w:sz="0" w:space="0" w:color="auto"/>
      </w:divBdr>
    </w:div>
    <w:div w:id="1348870193">
      <w:bodyDiv w:val="1"/>
      <w:marLeft w:val="0"/>
      <w:marRight w:val="0"/>
      <w:marTop w:val="0"/>
      <w:marBottom w:val="0"/>
      <w:divBdr>
        <w:top w:val="none" w:sz="0" w:space="0" w:color="auto"/>
        <w:left w:val="none" w:sz="0" w:space="0" w:color="auto"/>
        <w:bottom w:val="none" w:sz="0" w:space="0" w:color="auto"/>
        <w:right w:val="none" w:sz="0" w:space="0" w:color="auto"/>
      </w:divBdr>
    </w:div>
    <w:div w:id="1348945039">
      <w:bodyDiv w:val="1"/>
      <w:marLeft w:val="0"/>
      <w:marRight w:val="0"/>
      <w:marTop w:val="0"/>
      <w:marBottom w:val="0"/>
      <w:divBdr>
        <w:top w:val="none" w:sz="0" w:space="0" w:color="auto"/>
        <w:left w:val="none" w:sz="0" w:space="0" w:color="auto"/>
        <w:bottom w:val="none" w:sz="0" w:space="0" w:color="auto"/>
        <w:right w:val="none" w:sz="0" w:space="0" w:color="auto"/>
      </w:divBdr>
    </w:div>
    <w:div w:id="1368481478">
      <w:bodyDiv w:val="1"/>
      <w:marLeft w:val="0"/>
      <w:marRight w:val="0"/>
      <w:marTop w:val="0"/>
      <w:marBottom w:val="0"/>
      <w:divBdr>
        <w:top w:val="none" w:sz="0" w:space="0" w:color="auto"/>
        <w:left w:val="none" w:sz="0" w:space="0" w:color="auto"/>
        <w:bottom w:val="none" w:sz="0" w:space="0" w:color="auto"/>
        <w:right w:val="none" w:sz="0" w:space="0" w:color="auto"/>
      </w:divBdr>
    </w:div>
    <w:div w:id="1413552566">
      <w:bodyDiv w:val="1"/>
      <w:marLeft w:val="0"/>
      <w:marRight w:val="0"/>
      <w:marTop w:val="0"/>
      <w:marBottom w:val="0"/>
      <w:divBdr>
        <w:top w:val="none" w:sz="0" w:space="0" w:color="auto"/>
        <w:left w:val="none" w:sz="0" w:space="0" w:color="auto"/>
        <w:bottom w:val="none" w:sz="0" w:space="0" w:color="auto"/>
        <w:right w:val="none" w:sz="0" w:space="0" w:color="auto"/>
      </w:divBdr>
    </w:div>
    <w:div w:id="1424644753">
      <w:bodyDiv w:val="1"/>
      <w:marLeft w:val="0"/>
      <w:marRight w:val="0"/>
      <w:marTop w:val="0"/>
      <w:marBottom w:val="0"/>
      <w:divBdr>
        <w:top w:val="none" w:sz="0" w:space="0" w:color="auto"/>
        <w:left w:val="none" w:sz="0" w:space="0" w:color="auto"/>
        <w:bottom w:val="none" w:sz="0" w:space="0" w:color="auto"/>
        <w:right w:val="none" w:sz="0" w:space="0" w:color="auto"/>
      </w:divBdr>
    </w:div>
    <w:div w:id="1491630763">
      <w:bodyDiv w:val="1"/>
      <w:marLeft w:val="0"/>
      <w:marRight w:val="0"/>
      <w:marTop w:val="0"/>
      <w:marBottom w:val="0"/>
      <w:divBdr>
        <w:top w:val="none" w:sz="0" w:space="0" w:color="auto"/>
        <w:left w:val="none" w:sz="0" w:space="0" w:color="auto"/>
        <w:bottom w:val="none" w:sz="0" w:space="0" w:color="auto"/>
        <w:right w:val="none" w:sz="0" w:space="0" w:color="auto"/>
      </w:divBdr>
    </w:div>
    <w:div w:id="1572621595">
      <w:bodyDiv w:val="1"/>
      <w:marLeft w:val="0"/>
      <w:marRight w:val="0"/>
      <w:marTop w:val="0"/>
      <w:marBottom w:val="0"/>
      <w:divBdr>
        <w:top w:val="none" w:sz="0" w:space="0" w:color="auto"/>
        <w:left w:val="none" w:sz="0" w:space="0" w:color="auto"/>
        <w:bottom w:val="none" w:sz="0" w:space="0" w:color="auto"/>
        <w:right w:val="none" w:sz="0" w:space="0" w:color="auto"/>
      </w:divBdr>
    </w:div>
    <w:div w:id="1593855034">
      <w:bodyDiv w:val="1"/>
      <w:marLeft w:val="0"/>
      <w:marRight w:val="0"/>
      <w:marTop w:val="0"/>
      <w:marBottom w:val="0"/>
      <w:divBdr>
        <w:top w:val="none" w:sz="0" w:space="0" w:color="auto"/>
        <w:left w:val="none" w:sz="0" w:space="0" w:color="auto"/>
        <w:bottom w:val="none" w:sz="0" w:space="0" w:color="auto"/>
        <w:right w:val="none" w:sz="0" w:space="0" w:color="auto"/>
      </w:divBdr>
    </w:div>
    <w:div w:id="1614096840">
      <w:bodyDiv w:val="1"/>
      <w:marLeft w:val="0"/>
      <w:marRight w:val="0"/>
      <w:marTop w:val="0"/>
      <w:marBottom w:val="0"/>
      <w:divBdr>
        <w:top w:val="none" w:sz="0" w:space="0" w:color="auto"/>
        <w:left w:val="none" w:sz="0" w:space="0" w:color="auto"/>
        <w:bottom w:val="none" w:sz="0" w:space="0" w:color="auto"/>
        <w:right w:val="none" w:sz="0" w:space="0" w:color="auto"/>
      </w:divBdr>
    </w:div>
    <w:div w:id="1616132133">
      <w:bodyDiv w:val="1"/>
      <w:marLeft w:val="0"/>
      <w:marRight w:val="0"/>
      <w:marTop w:val="0"/>
      <w:marBottom w:val="0"/>
      <w:divBdr>
        <w:top w:val="none" w:sz="0" w:space="0" w:color="auto"/>
        <w:left w:val="none" w:sz="0" w:space="0" w:color="auto"/>
        <w:bottom w:val="none" w:sz="0" w:space="0" w:color="auto"/>
        <w:right w:val="none" w:sz="0" w:space="0" w:color="auto"/>
      </w:divBdr>
    </w:div>
    <w:div w:id="1652363256">
      <w:bodyDiv w:val="1"/>
      <w:marLeft w:val="0"/>
      <w:marRight w:val="0"/>
      <w:marTop w:val="0"/>
      <w:marBottom w:val="0"/>
      <w:divBdr>
        <w:top w:val="none" w:sz="0" w:space="0" w:color="auto"/>
        <w:left w:val="none" w:sz="0" w:space="0" w:color="auto"/>
        <w:bottom w:val="none" w:sz="0" w:space="0" w:color="auto"/>
        <w:right w:val="none" w:sz="0" w:space="0" w:color="auto"/>
      </w:divBdr>
    </w:div>
    <w:div w:id="1680696792">
      <w:bodyDiv w:val="1"/>
      <w:marLeft w:val="0"/>
      <w:marRight w:val="0"/>
      <w:marTop w:val="0"/>
      <w:marBottom w:val="0"/>
      <w:divBdr>
        <w:top w:val="none" w:sz="0" w:space="0" w:color="auto"/>
        <w:left w:val="none" w:sz="0" w:space="0" w:color="auto"/>
        <w:bottom w:val="none" w:sz="0" w:space="0" w:color="auto"/>
        <w:right w:val="none" w:sz="0" w:space="0" w:color="auto"/>
      </w:divBdr>
    </w:div>
    <w:div w:id="1725256440">
      <w:bodyDiv w:val="1"/>
      <w:marLeft w:val="0"/>
      <w:marRight w:val="0"/>
      <w:marTop w:val="0"/>
      <w:marBottom w:val="0"/>
      <w:divBdr>
        <w:top w:val="none" w:sz="0" w:space="0" w:color="auto"/>
        <w:left w:val="none" w:sz="0" w:space="0" w:color="auto"/>
        <w:bottom w:val="none" w:sz="0" w:space="0" w:color="auto"/>
        <w:right w:val="none" w:sz="0" w:space="0" w:color="auto"/>
      </w:divBdr>
    </w:div>
    <w:div w:id="1743982658">
      <w:bodyDiv w:val="1"/>
      <w:marLeft w:val="0"/>
      <w:marRight w:val="0"/>
      <w:marTop w:val="0"/>
      <w:marBottom w:val="0"/>
      <w:divBdr>
        <w:top w:val="none" w:sz="0" w:space="0" w:color="auto"/>
        <w:left w:val="none" w:sz="0" w:space="0" w:color="auto"/>
        <w:bottom w:val="none" w:sz="0" w:space="0" w:color="auto"/>
        <w:right w:val="none" w:sz="0" w:space="0" w:color="auto"/>
      </w:divBdr>
    </w:div>
    <w:div w:id="1751584999">
      <w:bodyDiv w:val="1"/>
      <w:marLeft w:val="0"/>
      <w:marRight w:val="0"/>
      <w:marTop w:val="0"/>
      <w:marBottom w:val="0"/>
      <w:divBdr>
        <w:top w:val="none" w:sz="0" w:space="0" w:color="auto"/>
        <w:left w:val="none" w:sz="0" w:space="0" w:color="auto"/>
        <w:bottom w:val="none" w:sz="0" w:space="0" w:color="auto"/>
        <w:right w:val="none" w:sz="0" w:space="0" w:color="auto"/>
      </w:divBdr>
    </w:div>
    <w:div w:id="1778672729">
      <w:bodyDiv w:val="1"/>
      <w:marLeft w:val="0"/>
      <w:marRight w:val="0"/>
      <w:marTop w:val="0"/>
      <w:marBottom w:val="0"/>
      <w:divBdr>
        <w:top w:val="none" w:sz="0" w:space="0" w:color="auto"/>
        <w:left w:val="none" w:sz="0" w:space="0" w:color="auto"/>
        <w:bottom w:val="none" w:sz="0" w:space="0" w:color="auto"/>
        <w:right w:val="none" w:sz="0" w:space="0" w:color="auto"/>
      </w:divBdr>
    </w:div>
    <w:div w:id="1793015564">
      <w:bodyDiv w:val="1"/>
      <w:marLeft w:val="0"/>
      <w:marRight w:val="0"/>
      <w:marTop w:val="0"/>
      <w:marBottom w:val="0"/>
      <w:divBdr>
        <w:top w:val="none" w:sz="0" w:space="0" w:color="auto"/>
        <w:left w:val="none" w:sz="0" w:space="0" w:color="auto"/>
        <w:bottom w:val="none" w:sz="0" w:space="0" w:color="auto"/>
        <w:right w:val="none" w:sz="0" w:space="0" w:color="auto"/>
      </w:divBdr>
    </w:div>
    <w:div w:id="1897666149">
      <w:bodyDiv w:val="1"/>
      <w:marLeft w:val="0"/>
      <w:marRight w:val="0"/>
      <w:marTop w:val="0"/>
      <w:marBottom w:val="0"/>
      <w:divBdr>
        <w:top w:val="none" w:sz="0" w:space="0" w:color="auto"/>
        <w:left w:val="none" w:sz="0" w:space="0" w:color="auto"/>
        <w:bottom w:val="none" w:sz="0" w:space="0" w:color="auto"/>
        <w:right w:val="none" w:sz="0" w:space="0" w:color="auto"/>
      </w:divBdr>
    </w:div>
    <w:div w:id="1940943226">
      <w:bodyDiv w:val="1"/>
      <w:marLeft w:val="0"/>
      <w:marRight w:val="0"/>
      <w:marTop w:val="0"/>
      <w:marBottom w:val="0"/>
      <w:divBdr>
        <w:top w:val="none" w:sz="0" w:space="0" w:color="auto"/>
        <w:left w:val="none" w:sz="0" w:space="0" w:color="auto"/>
        <w:bottom w:val="none" w:sz="0" w:space="0" w:color="auto"/>
        <w:right w:val="none" w:sz="0" w:space="0" w:color="auto"/>
      </w:divBdr>
    </w:div>
    <w:div w:id="1959144022">
      <w:bodyDiv w:val="1"/>
      <w:marLeft w:val="0"/>
      <w:marRight w:val="0"/>
      <w:marTop w:val="0"/>
      <w:marBottom w:val="0"/>
      <w:divBdr>
        <w:top w:val="none" w:sz="0" w:space="0" w:color="auto"/>
        <w:left w:val="none" w:sz="0" w:space="0" w:color="auto"/>
        <w:bottom w:val="none" w:sz="0" w:space="0" w:color="auto"/>
        <w:right w:val="none" w:sz="0" w:space="0" w:color="auto"/>
      </w:divBdr>
    </w:div>
    <w:div w:id="2018455389">
      <w:bodyDiv w:val="1"/>
      <w:marLeft w:val="0"/>
      <w:marRight w:val="0"/>
      <w:marTop w:val="0"/>
      <w:marBottom w:val="0"/>
      <w:divBdr>
        <w:top w:val="none" w:sz="0" w:space="0" w:color="auto"/>
        <w:left w:val="none" w:sz="0" w:space="0" w:color="auto"/>
        <w:bottom w:val="none" w:sz="0" w:space="0" w:color="auto"/>
        <w:right w:val="none" w:sz="0" w:space="0" w:color="auto"/>
      </w:divBdr>
    </w:div>
    <w:div w:id="2023972299">
      <w:bodyDiv w:val="1"/>
      <w:marLeft w:val="0"/>
      <w:marRight w:val="0"/>
      <w:marTop w:val="0"/>
      <w:marBottom w:val="0"/>
      <w:divBdr>
        <w:top w:val="none" w:sz="0" w:space="0" w:color="auto"/>
        <w:left w:val="none" w:sz="0" w:space="0" w:color="auto"/>
        <w:bottom w:val="none" w:sz="0" w:space="0" w:color="auto"/>
        <w:right w:val="none" w:sz="0" w:space="0" w:color="auto"/>
      </w:divBdr>
    </w:div>
    <w:div w:id="2071072773">
      <w:bodyDiv w:val="1"/>
      <w:marLeft w:val="0"/>
      <w:marRight w:val="0"/>
      <w:marTop w:val="0"/>
      <w:marBottom w:val="0"/>
      <w:divBdr>
        <w:top w:val="none" w:sz="0" w:space="0" w:color="auto"/>
        <w:left w:val="none" w:sz="0" w:space="0" w:color="auto"/>
        <w:bottom w:val="none" w:sz="0" w:space="0" w:color="auto"/>
        <w:right w:val="none" w:sz="0" w:space="0" w:color="auto"/>
      </w:divBdr>
    </w:div>
    <w:div w:id="2076975926">
      <w:bodyDiv w:val="1"/>
      <w:marLeft w:val="0"/>
      <w:marRight w:val="0"/>
      <w:marTop w:val="0"/>
      <w:marBottom w:val="0"/>
      <w:divBdr>
        <w:top w:val="none" w:sz="0" w:space="0" w:color="auto"/>
        <w:left w:val="none" w:sz="0" w:space="0" w:color="auto"/>
        <w:bottom w:val="none" w:sz="0" w:space="0" w:color="auto"/>
        <w:right w:val="none" w:sz="0" w:space="0" w:color="auto"/>
      </w:divBdr>
    </w:div>
    <w:div w:id="2102213014">
      <w:bodyDiv w:val="1"/>
      <w:marLeft w:val="0"/>
      <w:marRight w:val="0"/>
      <w:marTop w:val="0"/>
      <w:marBottom w:val="0"/>
      <w:divBdr>
        <w:top w:val="none" w:sz="0" w:space="0" w:color="auto"/>
        <w:left w:val="none" w:sz="0" w:space="0" w:color="auto"/>
        <w:bottom w:val="none" w:sz="0" w:space="0" w:color="auto"/>
        <w:right w:val="none" w:sz="0" w:space="0" w:color="auto"/>
      </w:divBdr>
    </w:div>
    <w:div w:id="2113544872">
      <w:bodyDiv w:val="1"/>
      <w:marLeft w:val="0"/>
      <w:marRight w:val="0"/>
      <w:marTop w:val="0"/>
      <w:marBottom w:val="0"/>
      <w:divBdr>
        <w:top w:val="none" w:sz="0" w:space="0" w:color="auto"/>
        <w:left w:val="none" w:sz="0" w:space="0" w:color="auto"/>
        <w:bottom w:val="none" w:sz="0" w:space="0" w:color="auto"/>
        <w:right w:val="none" w:sz="0" w:space="0" w:color="auto"/>
      </w:divBdr>
    </w:div>
    <w:div w:id="2123763936">
      <w:bodyDiv w:val="1"/>
      <w:marLeft w:val="0"/>
      <w:marRight w:val="0"/>
      <w:marTop w:val="0"/>
      <w:marBottom w:val="0"/>
      <w:divBdr>
        <w:top w:val="none" w:sz="0" w:space="0" w:color="auto"/>
        <w:left w:val="none" w:sz="0" w:space="0" w:color="auto"/>
        <w:bottom w:val="none" w:sz="0" w:space="0" w:color="auto"/>
        <w:right w:val="none" w:sz="0" w:space="0" w:color="auto"/>
      </w:divBdr>
    </w:div>
    <w:div w:id="2128500675">
      <w:bodyDiv w:val="1"/>
      <w:marLeft w:val="0"/>
      <w:marRight w:val="0"/>
      <w:marTop w:val="0"/>
      <w:marBottom w:val="0"/>
      <w:divBdr>
        <w:top w:val="none" w:sz="0" w:space="0" w:color="auto"/>
        <w:left w:val="none" w:sz="0" w:space="0" w:color="auto"/>
        <w:bottom w:val="none" w:sz="0" w:space="0" w:color="auto"/>
        <w:right w:val="none" w:sz="0" w:space="0" w:color="auto"/>
      </w:divBdr>
    </w:div>
    <w:div w:id="2143182999">
      <w:bodyDiv w:val="1"/>
      <w:marLeft w:val="0"/>
      <w:marRight w:val="0"/>
      <w:marTop w:val="0"/>
      <w:marBottom w:val="0"/>
      <w:divBdr>
        <w:top w:val="none" w:sz="0" w:space="0" w:color="auto"/>
        <w:left w:val="none" w:sz="0" w:space="0" w:color="auto"/>
        <w:bottom w:val="none" w:sz="0" w:space="0" w:color="auto"/>
        <w:right w:val="none" w:sz="0" w:space="0" w:color="auto"/>
      </w:divBdr>
    </w:div>
    <w:div w:id="21438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png"/><Relationship Id="rId21" Type="http://schemas.openxmlformats.org/officeDocument/2006/relationships/oleObject" Target="embeddings/oleObject3.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4.wmf"/><Relationship Id="rId138" Type="http://schemas.openxmlformats.org/officeDocument/2006/relationships/image" Target="media/image60.wmf"/><Relationship Id="rId159" Type="http://schemas.openxmlformats.org/officeDocument/2006/relationships/oleObject" Target="embeddings/oleObject76.bin"/><Relationship Id="rId170" Type="http://schemas.openxmlformats.org/officeDocument/2006/relationships/image" Target="media/image77.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3.bin"/><Relationship Id="rId107" Type="http://schemas.openxmlformats.org/officeDocument/2006/relationships/oleObject" Target="embeddings/oleObject51.bin"/><Relationship Id="rId11" Type="http://schemas.openxmlformats.org/officeDocument/2006/relationships/header" Target="header2.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image" Target="media/image72.wmf"/><Relationship Id="rId181" Type="http://schemas.openxmlformats.org/officeDocument/2006/relationships/oleObject" Target="embeddings/oleObject87.bin"/><Relationship Id="rId216" Type="http://schemas.openxmlformats.org/officeDocument/2006/relationships/oleObject" Target="embeddings/oleObject108.bin"/><Relationship Id="rId237" Type="http://schemas.openxmlformats.org/officeDocument/2006/relationships/header" Target="header3.xml"/><Relationship Id="rId22" Type="http://schemas.openxmlformats.org/officeDocument/2006/relationships/image" Target="media/image5.wmf"/><Relationship Id="rId43" Type="http://schemas.openxmlformats.org/officeDocument/2006/relationships/oleObject" Target="embeddings/oleObject14.bin"/><Relationship Id="rId64" Type="http://schemas.openxmlformats.org/officeDocument/2006/relationships/oleObject" Target="embeddings/oleObject26.bin"/><Relationship Id="rId118" Type="http://schemas.openxmlformats.org/officeDocument/2006/relationships/image" Target="media/image50.wmf"/><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69.wmf"/><Relationship Id="rId171" Type="http://schemas.openxmlformats.org/officeDocument/2006/relationships/oleObject" Target="embeddings/oleObject82.bin"/><Relationship Id="rId176" Type="http://schemas.openxmlformats.org/officeDocument/2006/relationships/image" Target="media/image80.wmf"/><Relationship Id="rId192" Type="http://schemas.openxmlformats.org/officeDocument/2006/relationships/image" Target="media/image87.wmf"/><Relationship Id="rId197" Type="http://schemas.openxmlformats.org/officeDocument/2006/relationships/oleObject" Target="embeddings/oleObject96.bin"/><Relationship Id="rId206" Type="http://schemas.openxmlformats.org/officeDocument/2006/relationships/image" Target="media/image93.wmf"/><Relationship Id="rId227" Type="http://schemas.openxmlformats.org/officeDocument/2006/relationships/oleObject" Target="embeddings/oleObject114.bin"/><Relationship Id="rId201" Type="http://schemas.openxmlformats.org/officeDocument/2006/relationships/oleObject" Target="embeddings/oleObject99.bin"/><Relationship Id="rId222" Type="http://schemas.openxmlformats.org/officeDocument/2006/relationships/oleObject" Target="embeddings/oleObject111.bin"/><Relationship Id="rId12" Type="http://schemas.openxmlformats.org/officeDocument/2006/relationships/footer" Target="footer1.xm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9.bin"/><Relationship Id="rId108" Type="http://schemas.openxmlformats.org/officeDocument/2006/relationships/image" Target="media/image45.wmf"/><Relationship Id="rId124" Type="http://schemas.openxmlformats.org/officeDocument/2006/relationships/oleObject" Target="embeddings/oleObject60.bin"/><Relationship Id="rId129" Type="http://schemas.openxmlformats.org/officeDocument/2006/relationships/image" Target="media/image55.wmf"/><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image" Target="media/image30.wmf"/><Relationship Id="rId91" Type="http://schemas.openxmlformats.org/officeDocument/2006/relationships/oleObject" Target="embeddings/oleObject42.bin"/><Relationship Id="rId96" Type="http://schemas.openxmlformats.org/officeDocument/2006/relationships/image" Target="media/image40.wmf"/><Relationship Id="rId140" Type="http://schemas.openxmlformats.org/officeDocument/2006/relationships/image" Target="media/image61.wmf"/><Relationship Id="rId145" Type="http://schemas.openxmlformats.org/officeDocument/2006/relationships/image" Target="media/image64.wmf"/><Relationship Id="rId161" Type="http://schemas.openxmlformats.org/officeDocument/2006/relationships/oleObject" Target="embeddings/oleObject77.bin"/><Relationship Id="rId166" Type="http://schemas.openxmlformats.org/officeDocument/2006/relationships/image" Target="media/image75.wmf"/><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image" Target="media/image97.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6.bin"/><Relationship Id="rId233" Type="http://schemas.openxmlformats.org/officeDocument/2006/relationships/oleObject" Target="embeddings/oleObject117.bin"/><Relationship Id="rId238"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8.wmf"/><Relationship Id="rId49" Type="http://schemas.openxmlformats.org/officeDocument/2006/relationships/image" Target="media/image21.wmf"/><Relationship Id="rId114" Type="http://schemas.openxmlformats.org/officeDocument/2006/relationships/image" Target="media/image48.wmf"/><Relationship Id="rId119" Type="http://schemas.openxmlformats.org/officeDocument/2006/relationships/oleObject" Target="embeddings/oleObject57.bin"/><Relationship Id="rId44" Type="http://schemas.openxmlformats.org/officeDocument/2006/relationships/image" Target="media/image16.png"/><Relationship Id="rId60" Type="http://schemas.openxmlformats.org/officeDocument/2006/relationships/image" Target="media/image25.wmf"/><Relationship Id="rId65" Type="http://schemas.openxmlformats.org/officeDocument/2006/relationships/image" Target="media/image27.wmf"/><Relationship Id="rId81" Type="http://schemas.openxmlformats.org/officeDocument/2006/relationships/image" Target="media/image33.wmf"/><Relationship Id="rId86" Type="http://schemas.openxmlformats.org/officeDocument/2006/relationships/image" Target="media/image35.wmf"/><Relationship Id="rId130" Type="http://schemas.openxmlformats.org/officeDocument/2006/relationships/oleObject" Target="embeddings/oleObject63.bin"/><Relationship Id="rId135" Type="http://schemas.openxmlformats.org/officeDocument/2006/relationships/oleObject" Target="embeddings/oleObject65.bin"/><Relationship Id="rId151"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7.bin"/><Relationship Id="rId172" Type="http://schemas.openxmlformats.org/officeDocument/2006/relationships/image" Target="media/image78.wmf"/><Relationship Id="rId193" Type="http://schemas.openxmlformats.org/officeDocument/2006/relationships/oleObject" Target="embeddings/oleObject94.bin"/><Relationship Id="rId202" Type="http://schemas.openxmlformats.org/officeDocument/2006/relationships/image" Target="media/image91.wmf"/><Relationship Id="rId207" Type="http://schemas.openxmlformats.org/officeDocument/2006/relationships/oleObject" Target="embeddings/oleObject102.bin"/><Relationship Id="rId223" Type="http://schemas.openxmlformats.org/officeDocument/2006/relationships/image" Target="media/image100.wmf"/><Relationship Id="rId228" Type="http://schemas.openxmlformats.org/officeDocument/2006/relationships/image" Target="media/image102.wmf"/><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2.bin"/><Relationship Id="rId109" Type="http://schemas.openxmlformats.org/officeDocument/2006/relationships/oleObject" Target="embeddings/oleObject52.bin"/><Relationship Id="rId34" Type="http://schemas.openxmlformats.org/officeDocument/2006/relationships/image" Target="media/image11.wmf"/><Relationship Id="rId50" Type="http://schemas.openxmlformats.org/officeDocument/2006/relationships/oleObject" Target="embeddings/oleObject17.bin"/><Relationship Id="rId55" Type="http://schemas.openxmlformats.org/officeDocument/2006/relationships/oleObject" Target="embeddings/oleObject21.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3.wmf"/><Relationship Id="rId120" Type="http://schemas.openxmlformats.org/officeDocument/2006/relationships/oleObject" Target="embeddings/oleObject58.bin"/><Relationship Id="rId125" Type="http://schemas.openxmlformats.org/officeDocument/2006/relationships/image" Target="media/image53.wmf"/><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85.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38.wmf"/><Relationship Id="rId162" Type="http://schemas.openxmlformats.org/officeDocument/2006/relationships/image" Target="media/image73.wmf"/><Relationship Id="rId183" Type="http://schemas.openxmlformats.org/officeDocument/2006/relationships/image" Target="media/image83.wmf"/><Relationship Id="rId213" Type="http://schemas.openxmlformats.org/officeDocument/2006/relationships/image" Target="media/image95.wmf"/><Relationship Id="rId218" Type="http://schemas.openxmlformats.org/officeDocument/2006/relationships/oleObject" Target="embeddings/oleObject109.bin"/><Relationship Id="rId234" Type="http://schemas.openxmlformats.org/officeDocument/2006/relationships/image" Target="media/image105.wmf"/><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image" Target="media/image17.png"/><Relationship Id="rId66" Type="http://schemas.openxmlformats.org/officeDocument/2006/relationships/oleObject" Target="embeddings/oleObject27.bin"/><Relationship Id="rId87" Type="http://schemas.openxmlformats.org/officeDocument/2006/relationships/oleObject" Target="embeddings/oleObject40.bin"/><Relationship Id="rId110" Type="http://schemas.openxmlformats.org/officeDocument/2006/relationships/image" Target="media/image46.wmf"/><Relationship Id="rId115" Type="http://schemas.openxmlformats.org/officeDocument/2006/relationships/oleObject" Target="embeddings/oleObject55.bin"/><Relationship Id="rId131" Type="http://schemas.openxmlformats.org/officeDocument/2006/relationships/image" Target="media/image56.png"/><Relationship Id="rId136" Type="http://schemas.openxmlformats.org/officeDocument/2006/relationships/image" Target="media/image59.wmf"/><Relationship Id="rId157" Type="http://schemas.openxmlformats.org/officeDocument/2006/relationships/image" Target="media/image70.png"/><Relationship Id="rId178" Type="http://schemas.openxmlformats.org/officeDocument/2006/relationships/image" Target="media/image81.wmf"/><Relationship Id="rId61" Type="http://schemas.openxmlformats.org/officeDocument/2006/relationships/oleObject" Target="embeddings/oleObject24.bin"/><Relationship Id="rId82" Type="http://schemas.openxmlformats.org/officeDocument/2006/relationships/oleObject" Target="embeddings/oleObject37.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88.wmf"/><Relationship Id="rId199" Type="http://schemas.openxmlformats.org/officeDocument/2006/relationships/image" Target="media/image90.wmf"/><Relationship Id="rId203" Type="http://schemas.openxmlformats.org/officeDocument/2006/relationships/oleObject" Target="embeddings/oleObject100.bin"/><Relationship Id="rId208" Type="http://schemas.openxmlformats.org/officeDocument/2006/relationships/image" Target="media/image94.wmf"/><Relationship Id="rId229" Type="http://schemas.openxmlformats.org/officeDocument/2006/relationships/oleObject" Target="embeddings/oleObject115.bin"/><Relationship Id="rId19" Type="http://schemas.openxmlformats.org/officeDocument/2006/relationships/oleObject" Target="embeddings/oleObject2.bin"/><Relationship Id="rId224" Type="http://schemas.openxmlformats.org/officeDocument/2006/relationships/oleObject" Target="embeddings/oleObject112.bin"/><Relationship Id="rId240" Type="http://schemas.openxmlformats.org/officeDocument/2006/relationships/theme" Target="theme/theme1.xml"/><Relationship Id="rId14" Type="http://schemas.openxmlformats.org/officeDocument/2006/relationships/footer" Target="footer3.xm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23.wmf"/><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5.wmf"/><Relationship Id="rId168" Type="http://schemas.openxmlformats.org/officeDocument/2006/relationships/image" Target="media/image76.wmf"/><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image" Target="media/image41.wmf"/><Relationship Id="rId121" Type="http://schemas.openxmlformats.org/officeDocument/2006/relationships/oleObject" Target="embeddings/oleObject59.bin"/><Relationship Id="rId142" Type="http://schemas.openxmlformats.org/officeDocument/2006/relationships/image" Target="media/image62.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image" Target="media/image103.wmf"/><Relationship Id="rId235" Type="http://schemas.openxmlformats.org/officeDocument/2006/relationships/oleObject" Target="embeddings/oleObject118.bin"/><Relationship Id="rId25" Type="http://schemas.openxmlformats.org/officeDocument/2006/relationships/oleObject" Target="embeddings/oleObject5.bin"/><Relationship Id="rId46" Type="http://schemas.openxmlformats.org/officeDocument/2006/relationships/image" Target="media/image18.png"/><Relationship Id="rId67" Type="http://schemas.openxmlformats.org/officeDocument/2006/relationships/image" Target="media/image28.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1.wmf"/><Relationship Id="rId20" Type="http://schemas.openxmlformats.org/officeDocument/2006/relationships/image" Target="media/image4.wmf"/><Relationship Id="rId41" Type="http://schemas.openxmlformats.org/officeDocument/2006/relationships/oleObject" Target="embeddings/oleObject13.bin"/><Relationship Id="rId62" Type="http://schemas.openxmlformats.org/officeDocument/2006/relationships/image" Target="media/image26.wmf"/><Relationship Id="rId83" Type="http://schemas.openxmlformats.org/officeDocument/2006/relationships/oleObject" Target="embeddings/oleObject38.bin"/><Relationship Id="rId88" Type="http://schemas.openxmlformats.org/officeDocument/2006/relationships/image" Target="media/image36.wmf"/><Relationship Id="rId111" Type="http://schemas.openxmlformats.org/officeDocument/2006/relationships/oleObject" Target="embeddings/oleObject53.bin"/><Relationship Id="rId132" Type="http://schemas.openxmlformats.org/officeDocument/2006/relationships/image" Target="media/image57.wmf"/><Relationship Id="rId153" Type="http://schemas.openxmlformats.org/officeDocument/2006/relationships/image" Target="media/image68.wmf"/><Relationship Id="rId174" Type="http://schemas.openxmlformats.org/officeDocument/2006/relationships/image" Target="media/image79.wmf"/><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86.wmf"/><Relationship Id="rId204" Type="http://schemas.openxmlformats.org/officeDocument/2006/relationships/image" Target="media/image92.wmf"/><Relationship Id="rId220" Type="http://schemas.openxmlformats.org/officeDocument/2006/relationships/oleObject" Target="embeddings/oleObject110.bin"/><Relationship Id="rId225" Type="http://schemas.openxmlformats.org/officeDocument/2006/relationships/image" Target="media/image101.wmf"/><Relationship Id="rId15" Type="http://schemas.openxmlformats.org/officeDocument/2006/relationships/hyperlink" Target="http://www.electropedia.org/" TargetMode="External"/><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image" Target="media/image44.wmf"/><Relationship Id="rId127" Type="http://schemas.openxmlformats.org/officeDocument/2006/relationships/image" Target="media/image54.wmf"/><Relationship Id="rId10" Type="http://schemas.openxmlformats.org/officeDocument/2006/relationships/header" Target="header1.xml"/><Relationship Id="rId31" Type="http://schemas.openxmlformats.org/officeDocument/2006/relationships/oleObject" Target="embeddings/oleObject8.bin"/><Relationship Id="rId52" Type="http://schemas.openxmlformats.org/officeDocument/2006/relationships/oleObject" Target="embeddings/oleObject19.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1.png"/><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image" Target="media/image74.wmf"/><Relationship Id="rId169" Type="http://schemas.openxmlformats.org/officeDocument/2006/relationships/oleObject" Target="embeddings/oleObject81.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82.wmf"/><Relationship Id="rId210" Type="http://schemas.openxmlformats.org/officeDocument/2006/relationships/oleObject" Target="embeddings/oleObject104.bin"/><Relationship Id="rId215" Type="http://schemas.openxmlformats.org/officeDocument/2006/relationships/image" Target="media/image96.wmf"/><Relationship Id="rId236" Type="http://schemas.openxmlformats.org/officeDocument/2006/relationships/hyperlink" Target="https://europgen.eu/wp-content/uploads/2021/05/TP-PA-001-04-2021.pdf" TargetMode="External"/><Relationship Id="rId26" Type="http://schemas.openxmlformats.org/officeDocument/2006/relationships/image" Target="media/image7.wmf"/><Relationship Id="rId231" Type="http://schemas.openxmlformats.org/officeDocument/2006/relationships/oleObject" Target="embeddings/oleObject116.bin"/><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oleObject" Target="embeddings/oleObject41.bin"/><Relationship Id="rId112" Type="http://schemas.openxmlformats.org/officeDocument/2006/relationships/image" Target="media/image47.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89.wmf"/><Relationship Id="rId200" Type="http://schemas.openxmlformats.org/officeDocument/2006/relationships/oleObject" Target="embeddings/oleObject98.bin"/><Relationship Id="rId16" Type="http://schemas.openxmlformats.org/officeDocument/2006/relationships/image" Target="media/image2.wmf"/><Relationship Id="rId221" Type="http://schemas.openxmlformats.org/officeDocument/2006/relationships/image" Target="media/image99.wmf"/><Relationship Id="rId37" Type="http://schemas.openxmlformats.org/officeDocument/2006/relationships/oleObject" Target="embeddings/oleObject11.bin"/><Relationship Id="rId58" Type="http://schemas.openxmlformats.org/officeDocument/2006/relationships/image" Target="media/image24.wmf"/><Relationship Id="rId79" Type="http://schemas.openxmlformats.org/officeDocument/2006/relationships/image" Target="media/image32.wmf"/><Relationship Id="rId102" Type="http://schemas.openxmlformats.org/officeDocument/2006/relationships/oleObject" Target="embeddings/oleObject48.bin"/><Relationship Id="rId123" Type="http://schemas.openxmlformats.org/officeDocument/2006/relationships/image" Target="media/image52.wmf"/><Relationship Id="rId144" Type="http://schemas.openxmlformats.org/officeDocument/2006/relationships/image" Target="media/image63.png"/><Relationship Id="rId90" Type="http://schemas.openxmlformats.org/officeDocument/2006/relationships/image" Target="media/image37.wmf"/><Relationship Id="rId165" Type="http://schemas.openxmlformats.org/officeDocument/2006/relationships/oleObject" Target="embeddings/oleObject79.bin"/><Relationship Id="rId186" Type="http://schemas.openxmlformats.org/officeDocument/2006/relationships/image" Target="media/image84.wmf"/><Relationship Id="rId211" Type="http://schemas.openxmlformats.org/officeDocument/2006/relationships/oleObject" Target="embeddings/oleObject105.bin"/><Relationship Id="rId232" Type="http://schemas.openxmlformats.org/officeDocument/2006/relationships/image" Target="media/image104.wmf"/><Relationship Id="rId27" Type="http://schemas.openxmlformats.org/officeDocument/2006/relationships/oleObject" Target="embeddings/oleObject6.bin"/><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image" Target="media/image58.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6E9C-3767-472C-BBA7-52CB4624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63</Pages>
  <Words>11973</Words>
  <Characters>86369</Characters>
  <Application>Microsoft Office Word</Application>
  <DocSecurity>0</DocSecurity>
  <Lines>719</Lines>
  <Paragraphs>196</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РОССИЙСКОЙ ФЕДЕРАЦИИ</vt:lpstr>
    </vt:vector>
  </TitlesOfParts>
  <Company>АО НИЦ КД</Company>
  <LinksUpToDate>false</LinksUpToDate>
  <CharactersWithSpaces>98146</CharactersWithSpaces>
  <SharedDoc>false</SharedDoc>
  <HLinks>
    <vt:vector size="78" baseType="variant">
      <vt:variant>
        <vt:i4>1638458</vt:i4>
      </vt:variant>
      <vt:variant>
        <vt:i4>74</vt:i4>
      </vt:variant>
      <vt:variant>
        <vt:i4>0</vt:i4>
      </vt:variant>
      <vt:variant>
        <vt:i4>5</vt:i4>
      </vt:variant>
      <vt:variant>
        <vt:lpwstr/>
      </vt:variant>
      <vt:variant>
        <vt:lpwstr>_Toc501378959</vt:lpwstr>
      </vt:variant>
      <vt:variant>
        <vt:i4>1638458</vt:i4>
      </vt:variant>
      <vt:variant>
        <vt:i4>68</vt:i4>
      </vt:variant>
      <vt:variant>
        <vt:i4>0</vt:i4>
      </vt:variant>
      <vt:variant>
        <vt:i4>5</vt:i4>
      </vt:variant>
      <vt:variant>
        <vt:lpwstr/>
      </vt:variant>
      <vt:variant>
        <vt:lpwstr>_Toc501378958</vt:lpwstr>
      </vt:variant>
      <vt:variant>
        <vt:i4>1638458</vt:i4>
      </vt:variant>
      <vt:variant>
        <vt:i4>62</vt:i4>
      </vt:variant>
      <vt:variant>
        <vt:i4>0</vt:i4>
      </vt:variant>
      <vt:variant>
        <vt:i4>5</vt:i4>
      </vt:variant>
      <vt:variant>
        <vt:lpwstr/>
      </vt:variant>
      <vt:variant>
        <vt:lpwstr>_Toc501378957</vt:lpwstr>
      </vt:variant>
      <vt:variant>
        <vt:i4>1638458</vt:i4>
      </vt:variant>
      <vt:variant>
        <vt:i4>56</vt:i4>
      </vt:variant>
      <vt:variant>
        <vt:i4>0</vt:i4>
      </vt:variant>
      <vt:variant>
        <vt:i4>5</vt:i4>
      </vt:variant>
      <vt:variant>
        <vt:lpwstr/>
      </vt:variant>
      <vt:variant>
        <vt:lpwstr>_Toc501378956</vt:lpwstr>
      </vt:variant>
      <vt:variant>
        <vt:i4>1638458</vt:i4>
      </vt:variant>
      <vt:variant>
        <vt:i4>50</vt:i4>
      </vt:variant>
      <vt:variant>
        <vt:i4>0</vt:i4>
      </vt:variant>
      <vt:variant>
        <vt:i4>5</vt:i4>
      </vt:variant>
      <vt:variant>
        <vt:lpwstr/>
      </vt:variant>
      <vt:variant>
        <vt:lpwstr>_Toc501378955</vt:lpwstr>
      </vt:variant>
      <vt:variant>
        <vt:i4>1638458</vt:i4>
      </vt:variant>
      <vt:variant>
        <vt:i4>44</vt:i4>
      </vt:variant>
      <vt:variant>
        <vt:i4>0</vt:i4>
      </vt:variant>
      <vt:variant>
        <vt:i4>5</vt:i4>
      </vt:variant>
      <vt:variant>
        <vt:lpwstr/>
      </vt:variant>
      <vt:variant>
        <vt:lpwstr>_Toc501378954</vt:lpwstr>
      </vt:variant>
      <vt:variant>
        <vt:i4>1638458</vt:i4>
      </vt:variant>
      <vt:variant>
        <vt:i4>38</vt:i4>
      </vt:variant>
      <vt:variant>
        <vt:i4>0</vt:i4>
      </vt:variant>
      <vt:variant>
        <vt:i4>5</vt:i4>
      </vt:variant>
      <vt:variant>
        <vt:lpwstr/>
      </vt:variant>
      <vt:variant>
        <vt:lpwstr>_Toc501378953</vt:lpwstr>
      </vt:variant>
      <vt:variant>
        <vt:i4>1638458</vt:i4>
      </vt:variant>
      <vt:variant>
        <vt:i4>32</vt:i4>
      </vt:variant>
      <vt:variant>
        <vt:i4>0</vt:i4>
      </vt:variant>
      <vt:variant>
        <vt:i4>5</vt:i4>
      </vt:variant>
      <vt:variant>
        <vt:lpwstr/>
      </vt:variant>
      <vt:variant>
        <vt:lpwstr>_Toc501378952</vt:lpwstr>
      </vt:variant>
      <vt:variant>
        <vt:i4>1638458</vt:i4>
      </vt:variant>
      <vt:variant>
        <vt:i4>26</vt:i4>
      </vt:variant>
      <vt:variant>
        <vt:i4>0</vt:i4>
      </vt:variant>
      <vt:variant>
        <vt:i4>5</vt:i4>
      </vt:variant>
      <vt:variant>
        <vt:lpwstr/>
      </vt:variant>
      <vt:variant>
        <vt:lpwstr>_Toc501378951</vt:lpwstr>
      </vt:variant>
      <vt:variant>
        <vt:i4>1638458</vt:i4>
      </vt:variant>
      <vt:variant>
        <vt:i4>20</vt:i4>
      </vt:variant>
      <vt:variant>
        <vt:i4>0</vt:i4>
      </vt:variant>
      <vt:variant>
        <vt:i4>5</vt:i4>
      </vt:variant>
      <vt:variant>
        <vt:lpwstr/>
      </vt:variant>
      <vt:variant>
        <vt:lpwstr>_Toc501378950</vt:lpwstr>
      </vt:variant>
      <vt:variant>
        <vt:i4>1572922</vt:i4>
      </vt:variant>
      <vt:variant>
        <vt:i4>14</vt:i4>
      </vt:variant>
      <vt:variant>
        <vt:i4>0</vt:i4>
      </vt:variant>
      <vt:variant>
        <vt:i4>5</vt:i4>
      </vt:variant>
      <vt:variant>
        <vt:lpwstr/>
      </vt:variant>
      <vt:variant>
        <vt:lpwstr>_Toc501378949</vt:lpwstr>
      </vt:variant>
      <vt:variant>
        <vt:i4>1572922</vt:i4>
      </vt:variant>
      <vt:variant>
        <vt:i4>8</vt:i4>
      </vt:variant>
      <vt:variant>
        <vt:i4>0</vt:i4>
      </vt:variant>
      <vt:variant>
        <vt:i4>5</vt:i4>
      </vt:variant>
      <vt:variant>
        <vt:lpwstr/>
      </vt:variant>
      <vt:variant>
        <vt:lpwstr>_Toc501378948</vt:lpwstr>
      </vt:variant>
      <vt:variant>
        <vt:i4>1572922</vt:i4>
      </vt:variant>
      <vt:variant>
        <vt:i4>2</vt:i4>
      </vt:variant>
      <vt:variant>
        <vt:i4>0</vt:i4>
      </vt:variant>
      <vt:variant>
        <vt:i4>5</vt:i4>
      </vt:variant>
      <vt:variant>
        <vt:lpwstr/>
      </vt:variant>
      <vt:variant>
        <vt:lpwstr>_Toc501378947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РОССИЙСКОЙ ФЕДЕРАЦИИ</dc:title>
  <dc:creator>Игорь Шайняк</dc:creator>
  <cp:lastModifiedBy>Игорь Шайняк</cp:lastModifiedBy>
  <cp:revision>88</cp:revision>
  <cp:lastPrinted>2023-08-25T12:42:00Z</cp:lastPrinted>
  <dcterms:created xsi:type="dcterms:W3CDTF">2024-12-27T11:56:00Z</dcterms:created>
  <dcterms:modified xsi:type="dcterms:W3CDTF">2025-05-26T12:56:00Z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