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0" w:type="dxa"/>
        <w:tblInd w:w="108" w:type="dxa"/>
        <w:tblBorders>
          <w:top w:val="single" w:sz="18" w:space="0" w:color="000000"/>
          <w:left w:val="none" w:sz="0" w:space="0" w:color="000000"/>
          <w:bottom w:val="single" w:sz="18" w:space="0" w:color="000000"/>
          <w:right w:val="none" w:sz="0" w:space="0" w:color="000000"/>
          <w:insideH w:val="single" w:sz="4" w:space="0" w:color="000000"/>
          <w:insideV w:val="single" w:sz="4" w:space="0" w:color="000000"/>
        </w:tblBorders>
        <w:tblLayout w:type="fixed"/>
        <w:tblLook w:val="04A0" w:firstRow="1" w:lastRow="0" w:firstColumn="1" w:lastColumn="0" w:noHBand="0" w:noVBand="1"/>
      </w:tblPr>
      <w:tblGrid>
        <w:gridCol w:w="1920"/>
        <w:gridCol w:w="5160"/>
        <w:gridCol w:w="2520"/>
      </w:tblGrid>
      <w:tr w:rsidR="00255678" w14:paraId="6663F2DA" w14:textId="77777777">
        <w:tc>
          <w:tcPr>
            <w:tcW w:w="9600" w:type="dxa"/>
            <w:gridSpan w:val="3"/>
            <w:tcBorders>
              <w:top w:val="single" w:sz="24" w:space="0" w:color="000000"/>
              <w:bottom w:val="single" w:sz="24" w:space="0" w:color="000000"/>
            </w:tcBorders>
          </w:tcPr>
          <w:p w14:paraId="17F6C8CC" w14:textId="77777777" w:rsidR="00255678" w:rsidRDefault="00000000">
            <w:pPr>
              <w:spacing w:before="240" w:line="276" w:lineRule="auto"/>
              <w:ind w:left="-57" w:right="-57"/>
              <w:jc w:val="center"/>
              <w:rPr>
                <w:rFonts w:ascii="Arial" w:eastAsia="Calibri" w:hAnsi="Arial" w:cs="Arial"/>
                <w:b/>
                <w:sz w:val="23"/>
                <w:szCs w:val="23"/>
                <w:lang w:eastAsia="en-US"/>
              </w:rPr>
            </w:pPr>
            <w:r>
              <w:rPr>
                <w:rFonts w:ascii="Arial" w:eastAsia="Calibri" w:hAnsi="Arial" w:cs="Arial"/>
                <w:b/>
                <w:sz w:val="23"/>
                <w:szCs w:val="23"/>
                <w:lang w:eastAsia="en-US"/>
              </w:rPr>
              <w:t>ЕВРАЗИЙСКИЙ СОВЕТ ПО СТАНДАРТИЗАЦИИ, МЕТРОЛОГИИ И СЕРТИФИКАЦИИ</w:t>
            </w:r>
          </w:p>
          <w:p w14:paraId="71820449" w14:textId="77777777" w:rsidR="00255678" w:rsidRDefault="00000000">
            <w:pPr>
              <w:spacing w:line="276" w:lineRule="auto"/>
              <w:ind w:left="-57" w:right="-57"/>
              <w:jc w:val="center"/>
              <w:rPr>
                <w:rFonts w:ascii="Arial" w:eastAsia="Calibri" w:hAnsi="Arial" w:cs="Arial"/>
                <w:b/>
                <w:sz w:val="23"/>
                <w:szCs w:val="23"/>
                <w:lang w:val="en-US" w:eastAsia="en-US"/>
              </w:rPr>
            </w:pPr>
            <w:r>
              <w:rPr>
                <w:rFonts w:ascii="Arial" w:eastAsia="Calibri" w:hAnsi="Arial" w:cs="Arial"/>
                <w:b/>
                <w:sz w:val="23"/>
                <w:szCs w:val="23"/>
                <w:lang w:val="en-US" w:eastAsia="en-US"/>
              </w:rPr>
              <w:t>(</w:t>
            </w:r>
            <w:r>
              <w:rPr>
                <w:rFonts w:ascii="Arial" w:eastAsia="Calibri" w:hAnsi="Arial" w:cs="Arial"/>
                <w:b/>
                <w:sz w:val="23"/>
                <w:szCs w:val="23"/>
                <w:lang w:eastAsia="en-US"/>
              </w:rPr>
              <w:t>ЕАСС</w:t>
            </w:r>
            <w:r>
              <w:rPr>
                <w:rFonts w:ascii="Arial" w:eastAsia="Calibri" w:hAnsi="Arial" w:cs="Arial"/>
                <w:b/>
                <w:sz w:val="23"/>
                <w:szCs w:val="23"/>
                <w:lang w:val="en-US" w:eastAsia="en-US"/>
              </w:rPr>
              <w:t>)</w:t>
            </w:r>
          </w:p>
          <w:p w14:paraId="23EB5DFB" w14:textId="77777777" w:rsidR="00255678" w:rsidRDefault="00255678">
            <w:pPr>
              <w:spacing w:line="360" w:lineRule="auto"/>
              <w:ind w:left="-57" w:right="-57"/>
              <w:jc w:val="center"/>
              <w:rPr>
                <w:rFonts w:ascii="Arial" w:eastAsia="Calibri" w:hAnsi="Arial" w:cs="Arial"/>
                <w:b/>
                <w:sz w:val="23"/>
                <w:szCs w:val="23"/>
                <w:lang w:val="en-US" w:eastAsia="en-US"/>
              </w:rPr>
            </w:pPr>
          </w:p>
          <w:p w14:paraId="17812A99" w14:textId="77777777" w:rsidR="00255678" w:rsidRDefault="00000000">
            <w:pPr>
              <w:spacing w:line="276" w:lineRule="auto"/>
              <w:ind w:left="-57" w:right="-57"/>
              <w:jc w:val="center"/>
              <w:rPr>
                <w:rFonts w:ascii="Arial" w:eastAsia="Calibri" w:hAnsi="Arial" w:cs="Arial"/>
                <w:b/>
                <w:sz w:val="23"/>
                <w:szCs w:val="23"/>
                <w:lang w:val="en-US" w:eastAsia="en-US"/>
              </w:rPr>
            </w:pPr>
            <w:r>
              <w:rPr>
                <w:rFonts w:ascii="Arial" w:eastAsia="Calibri" w:hAnsi="Arial" w:cs="Arial"/>
                <w:b/>
                <w:sz w:val="23"/>
                <w:szCs w:val="23"/>
                <w:lang w:val="en-US" w:eastAsia="en-US"/>
              </w:rPr>
              <w:t>EURO-ASIAN COUNCIL FOR STANDARDIZATION, METROLOGY AND CERTIFICATION</w:t>
            </w:r>
          </w:p>
          <w:p w14:paraId="514BDCD7" w14:textId="77777777" w:rsidR="00255678" w:rsidRDefault="00000000">
            <w:pPr>
              <w:spacing w:after="120"/>
              <w:ind w:left="-57" w:right="-57"/>
              <w:jc w:val="center"/>
              <w:rPr>
                <w:rFonts w:ascii="Arial" w:hAnsi="Arial" w:cs="Arial"/>
                <w:b/>
                <w:highlight w:val="yellow"/>
              </w:rPr>
            </w:pPr>
            <w:r>
              <w:rPr>
                <w:rFonts w:ascii="Arial" w:eastAsia="Calibri" w:hAnsi="Arial" w:cs="Arial"/>
                <w:b/>
                <w:sz w:val="23"/>
                <w:szCs w:val="23"/>
                <w:lang w:eastAsia="en-US"/>
              </w:rPr>
              <w:t>(EASC)</w:t>
            </w:r>
          </w:p>
        </w:tc>
      </w:tr>
      <w:tr w:rsidR="00255678" w14:paraId="329ECF8B" w14:textId="77777777">
        <w:tc>
          <w:tcPr>
            <w:tcW w:w="1920" w:type="dxa"/>
            <w:tcBorders>
              <w:top w:val="single" w:sz="24" w:space="0" w:color="000000"/>
              <w:bottom w:val="single" w:sz="18" w:space="0" w:color="000000"/>
              <w:right w:val="nil"/>
            </w:tcBorders>
            <w:vAlign w:val="center"/>
          </w:tcPr>
          <w:p w14:paraId="236891BA" w14:textId="77777777" w:rsidR="00255678" w:rsidRDefault="00000000">
            <w:pPr>
              <w:rPr>
                <w:b/>
              </w:rPr>
            </w:pPr>
            <w:r>
              <w:rPr>
                <w:rFonts w:eastAsia="Calibri"/>
                <w:noProof/>
                <w:sz w:val="28"/>
                <w:szCs w:val="22"/>
              </w:rPr>
              <w:drawing>
                <wp:inline distT="0" distB="0" distL="0" distR="0" wp14:anchorId="2B9B6DCD" wp14:editId="04D01DC1">
                  <wp:extent cx="1118235" cy="1118235"/>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1" name="_x0000_i1026"/>
                          <pic:cNvPicPr/>
                        </pic:nvPicPr>
                        <pic:blipFill>
                          <a:blip r:embed="rId7"/>
                          <a:stretch>
                            <a:fillRect/>
                          </a:stretch>
                        </pic:blipFill>
                        <pic:spPr>
                          <a:xfrm>
                            <a:off x="0" y="0"/>
                            <a:ext cx="1118787" cy="1118787"/>
                          </a:xfrm>
                          <a:prstGeom prst="rect">
                            <a:avLst/>
                          </a:prstGeom>
                          <a:noFill/>
                          <a:ln>
                            <a:noFill/>
                          </a:ln>
                        </pic:spPr>
                      </pic:pic>
                    </a:graphicData>
                  </a:graphic>
                </wp:inline>
              </w:drawing>
            </w:r>
          </w:p>
        </w:tc>
        <w:tc>
          <w:tcPr>
            <w:tcW w:w="5160" w:type="dxa"/>
            <w:tcBorders>
              <w:top w:val="single" w:sz="24" w:space="0" w:color="000000"/>
              <w:left w:val="nil"/>
              <w:bottom w:val="single" w:sz="18" w:space="0" w:color="000000"/>
              <w:right w:val="nil"/>
            </w:tcBorders>
            <w:vAlign w:val="center"/>
          </w:tcPr>
          <w:p w14:paraId="7DAB620F" w14:textId="77777777" w:rsidR="00255678" w:rsidRDefault="00000000">
            <w:pPr>
              <w:tabs>
                <w:tab w:val="left" w:pos="1293"/>
                <w:tab w:val="center" w:pos="5133"/>
              </w:tabs>
              <w:spacing w:line="360" w:lineRule="auto"/>
              <w:jc w:val="center"/>
              <w:rPr>
                <w:rFonts w:ascii="Arial" w:hAnsi="Arial" w:cs="Arial"/>
                <w:b/>
                <w:spacing w:val="50"/>
                <w:sz w:val="28"/>
                <w:szCs w:val="28"/>
              </w:rPr>
            </w:pPr>
            <w:r>
              <w:rPr>
                <w:rFonts w:ascii="Arial" w:hAnsi="Arial" w:cs="Arial"/>
                <w:b/>
                <w:spacing w:val="50"/>
                <w:sz w:val="28"/>
                <w:szCs w:val="28"/>
              </w:rPr>
              <w:t>МЕЖГОСУДАРСТВЕННЫЙ</w:t>
            </w:r>
          </w:p>
          <w:p w14:paraId="32DDE352" w14:textId="77777777" w:rsidR="00255678" w:rsidRDefault="00000000">
            <w:pPr>
              <w:spacing w:line="360" w:lineRule="auto"/>
              <w:jc w:val="center"/>
              <w:rPr>
                <w:rFonts w:ascii="Arial" w:hAnsi="Arial" w:cs="Arial"/>
                <w:b/>
              </w:rPr>
            </w:pPr>
            <w:r>
              <w:rPr>
                <w:rFonts w:ascii="Arial" w:eastAsia="SimSun" w:hAnsi="Arial" w:cs="Arial"/>
                <w:b/>
                <w:spacing w:val="50"/>
                <w:sz w:val="28"/>
                <w:szCs w:val="28"/>
                <w:lang w:eastAsia="zh-CN"/>
              </w:rPr>
              <w:t>СТАНДАРТ</w:t>
            </w:r>
          </w:p>
        </w:tc>
        <w:tc>
          <w:tcPr>
            <w:tcW w:w="2520" w:type="dxa"/>
            <w:tcBorders>
              <w:top w:val="single" w:sz="24" w:space="0" w:color="000000"/>
              <w:left w:val="nil"/>
              <w:bottom w:val="single" w:sz="18" w:space="0" w:color="000000"/>
            </w:tcBorders>
            <w:vAlign w:val="center"/>
          </w:tcPr>
          <w:p w14:paraId="05667CA9" w14:textId="77777777" w:rsidR="00255678" w:rsidRDefault="00000000">
            <w:pPr>
              <w:jc w:val="both"/>
              <w:rPr>
                <w:rFonts w:ascii="Arial" w:hAnsi="Arial" w:cs="Arial"/>
                <w:b/>
                <w:bCs/>
                <w:sz w:val="32"/>
                <w:szCs w:val="32"/>
              </w:rPr>
            </w:pPr>
            <w:r>
              <w:rPr>
                <w:rFonts w:ascii="Arial" w:hAnsi="Arial" w:cs="Arial"/>
                <w:b/>
                <w:bCs/>
                <w:sz w:val="32"/>
                <w:szCs w:val="32"/>
              </w:rPr>
              <w:t xml:space="preserve">ГОСТ </w:t>
            </w:r>
            <w:r>
              <w:rPr>
                <w:rFonts w:ascii="Arial" w:hAnsi="Arial" w:cs="Arial"/>
                <w:b/>
                <w:bCs/>
                <w:sz w:val="32"/>
                <w:szCs w:val="32"/>
                <w:lang w:val="en-US"/>
              </w:rPr>
              <w:t>ISO</w:t>
            </w:r>
          </w:p>
          <w:p w14:paraId="47C917E4" w14:textId="77777777" w:rsidR="00255678" w:rsidRDefault="00000000">
            <w:pPr>
              <w:jc w:val="both"/>
              <w:rPr>
                <w:rFonts w:ascii="Arial" w:hAnsi="Arial" w:cs="Arial"/>
                <w:b/>
                <w:bCs/>
                <w:sz w:val="32"/>
                <w:szCs w:val="32"/>
              </w:rPr>
            </w:pPr>
            <w:r>
              <w:rPr>
                <w:rFonts w:ascii="Arial" w:hAnsi="Arial" w:cs="Arial"/>
                <w:b/>
                <w:bCs/>
                <w:sz w:val="32"/>
                <w:szCs w:val="32"/>
              </w:rPr>
              <w:t>19574</w:t>
            </w:r>
            <w:r>
              <w:rPr>
                <w:rFonts w:ascii="Arial" w:hAnsi="Arial"/>
                <w:b/>
                <w:sz w:val="36"/>
                <w:szCs w:val="36"/>
                <w:lang w:eastAsia="en-US"/>
              </w:rPr>
              <w:t>–</w:t>
            </w:r>
          </w:p>
          <w:p w14:paraId="08A65E06" w14:textId="77777777" w:rsidR="00255678" w:rsidRDefault="00000000">
            <w:pPr>
              <w:rPr>
                <w:rFonts w:ascii="Arial" w:hAnsi="Arial" w:cs="Arial"/>
                <w:bCs/>
                <w:i/>
              </w:rPr>
            </w:pPr>
            <w:r>
              <w:rPr>
                <w:rFonts w:ascii="Arial" w:hAnsi="Arial" w:cs="Arial"/>
                <w:bCs/>
                <w:i/>
              </w:rPr>
              <w:t xml:space="preserve"> (проект, </w:t>
            </w:r>
            <w:r>
              <w:rPr>
                <w:rFonts w:ascii="Arial" w:hAnsi="Arial" w:cs="Arial"/>
                <w:bCs/>
                <w:i/>
                <w:lang w:val="en-US"/>
              </w:rPr>
              <w:t>RU</w:t>
            </w:r>
            <w:r>
              <w:rPr>
                <w:rFonts w:ascii="Arial" w:hAnsi="Arial" w:cs="Arial"/>
                <w:bCs/>
                <w:i/>
              </w:rPr>
              <w:t xml:space="preserve">, </w:t>
            </w:r>
          </w:p>
          <w:p w14:paraId="7171B7A3" w14:textId="77777777" w:rsidR="00255678" w:rsidRDefault="00000000">
            <w:pPr>
              <w:rPr>
                <w:rFonts w:ascii="Arial" w:hAnsi="Arial" w:cs="Arial"/>
                <w:b/>
                <w:i/>
                <w:sz w:val="28"/>
                <w:szCs w:val="28"/>
              </w:rPr>
            </w:pPr>
            <w:r>
              <w:rPr>
                <w:rFonts w:ascii="Arial" w:hAnsi="Arial" w:cs="Arial"/>
                <w:bCs/>
                <w:i/>
              </w:rPr>
              <w:t>первая редакция)</w:t>
            </w:r>
          </w:p>
        </w:tc>
      </w:tr>
    </w:tbl>
    <w:p w14:paraId="118CCD8F" w14:textId="77777777" w:rsidR="00255678" w:rsidRDefault="00255678">
      <w:pPr>
        <w:pStyle w:val="13"/>
        <w:rPr>
          <w:rFonts w:ascii="Times New Roman" w:hAnsi="Times New Roman"/>
          <w:b/>
        </w:rPr>
      </w:pPr>
    </w:p>
    <w:p w14:paraId="61B6940E" w14:textId="77777777" w:rsidR="00255678" w:rsidRDefault="00255678">
      <w:pPr>
        <w:pStyle w:val="13"/>
        <w:tabs>
          <w:tab w:val="left" w:pos="5160"/>
        </w:tabs>
        <w:rPr>
          <w:rFonts w:ascii="Times New Roman" w:hAnsi="Times New Roman"/>
          <w:b/>
        </w:rPr>
      </w:pPr>
    </w:p>
    <w:p w14:paraId="345AC443" w14:textId="77777777" w:rsidR="00255678" w:rsidRDefault="00000000">
      <w:pPr>
        <w:spacing w:before="120" w:after="120"/>
        <w:jc w:val="center"/>
        <w:rPr>
          <w:rFonts w:ascii="Arial" w:hAnsi="Arial" w:cs="Arial"/>
          <w:b/>
          <w:sz w:val="32"/>
          <w:szCs w:val="32"/>
        </w:rPr>
      </w:pPr>
      <w:r>
        <w:rPr>
          <w:rFonts w:ascii="Arial" w:hAnsi="Arial" w:cs="Arial"/>
          <w:b/>
          <w:sz w:val="32"/>
          <w:szCs w:val="32"/>
        </w:rPr>
        <w:t xml:space="preserve">ОБУВЬ И ДЕТАЛИ ОБУВИ </w:t>
      </w:r>
    </w:p>
    <w:p w14:paraId="19281CC1" w14:textId="77777777" w:rsidR="00255678" w:rsidRDefault="00000000">
      <w:pPr>
        <w:spacing w:before="120"/>
        <w:jc w:val="center"/>
        <w:rPr>
          <w:rFonts w:ascii="Arial" w:hAnsi="Arial" w:cs="Arial"/>
          <w:b/>
          <w:bCs/>
          <w:sz w:val="32"/>
          <w:szCs w:val="32"/>
        </w:rPr>
      </w:pPr>
      <w:bookmarkStart w:id="0" w:name="_Hlk222136168"/>
      <w:r>
        <w:rPr>
          <w:rFonts w:ascii="Arial" w:hAnsi="Arial" w:cs="Arial"/>
          <w:b/>
          <w:bCs/>
          <w:sz w:val="32"/>
          <w:szCs w:val="32"/>
        </w:rPr>
        <w:t xml:space="preserve">Качественный метод испытаний </w:t>
      </w:r>
    </w:p>
    <w:p w14:paraId="32E3C67F" w14:textId="77777777" w:rsidR="00255678" w:rsidRDefault="00000000">
      <w:pPr>
        <w:spacing w:before="120"/>
        <w:jc w:val="center"/>
        <w:rPr>
          <w:rFonts w:ascii="Arial" w:hAnsi="Arial" w:cs="Arial"/>
          <w:b/>
          <w:sz w:val="32"/>
          <w:szCs w:val="32"/>
        </w:rPr>
      </w:pPr>
      <w:r>
        <w:rPr>
          <w:rFonts w:ascii="Arial" w:hAnsi="Arial" w:cs="Arial"/>
          <w:b/>
          <w:bCs/>
          <w:sz w:val="32"/>
          <w:szCs w:val="32"/>
        </w:rPr>
        <w:t>для оценки противогрибковой активности (тест на рост)</w:t>
      </w:r>
    </w:p>
    <w:bookmarkEnd w:id="0"/>
    <w:p w14:paraId="6742BA52" w14:textId="77777777" w:rsidR="00255678" w:rsidRDefault="00255678">
      <w:pPr>
        <w:spacing w:line="360" w:lineRule="auto"/>
        <w:jc w:val="center"/>
        <w:rPr>
          <w:rFonts w:ascii="Arial" w:hAnsi="Arial" w:cs="Arial"/>
          <w:b/>
          <w:sz w:val="30"/>
          <w:szCs w:val="30"/>
          <w:highlight w:val="yellow"/>
        </w:rPr>
      </w:pPr>
    </w:p>
    <w:p w14:paraId="05F2C0DF" w14:textId="77777777" w:rsidR="00255678" w:rsidRDefault="00255678">
      <w:pPr>
        <w:spacing w:line="360" w:lineRule="auto"/>
        <w:jc w:val="center"/>
        <w:rPr>
          <w:rFonts w:ascii="Arial" w:hAnsi="Arial" w:cs="Arial"/>
          <w:b/>
          <w:bCs/>
          <w:sz w:val="28"/>
          <w:szCs w:val="28"/>
        </w:rPr>
      </w:pPr>
    </w:p>
    <w:p w14:paraId="4CDDDFC3" w14:textId="77777777" w:rsidR="00255678" w:rsidRDefault="00000000">
      <w:pPr>
        <w:spacing w:line="276" w:lineRule="auto"/>
        <w:jc w:val="center"/>
        <w:rPr>
          <w:rFonts w:ascii="Arial" w:hAnsi="Arial" w:cs="Arial"/>
          <w:b/>
        </w:rPr>
      </w:pPr>
      <w:r>
        <w:rPr>
          <w:rFonts w:ascii="Arial" w:hAnsi="Arial" w:cs="Arial"/>
          <w:b/>
          <w:sz w:val="28"/>
          <w:szCs w:val="28"/>
        </w:rPr>
        <w:t>(</w:t>
      </w:r>
      <w:r>
        <w:rPr>
          <w:rFonts w:ascii="Arial" w:hAnsi="Arial" w:cs="Arial"/>
          <w:b/>
          <w:lang w:val="en-US"/>
        </w:rPr>
        <w:t>ISO</w:t>
      </w:r>
      <w:r>
        <w:rPr>
          <w:rFonts w:ascii="Arial" w:hAnsi="Arial" w:cs="Arial"/>
          <w:b/>
        </w:rPr>
        <w:t xml:space="preserve"> 19574:2022, </w:t>
      </w:r>
      <w:r>
        <w:rPr>
          <w:rFonts w:ascii="Arial" w:hAnsi="Arial" w:cs="Arial"/>
          <w:b/>
          <w:lang w:val="en-GB"/>
        </w:rPr>
        <w:t>IDT</w:t>
      </w:r>
      <w:r>
        <w:rPr>
          <w:rFonts w:ascii="Arial" w:hAnsi="Arial" w:cs="Arial"/>
          <w:b/>
          <w:sz w:val="28"/>
          <w:szCs w:val="28"/>
        </w:rPr>
        <w:t>)</w:t>
      </w:r>
    </w:p>
    <w:p w14:paraId="76DE10E1" w14:textId="77777777" w:rsidR="00255678" w:rsidRDefault="00255678">
      <w:pPr>
        <w:jc w:val="center"/>
        <w:rPr>
          <w:sz w:val="28"/>
          <w:szCs w:val="28"/>
        </w:rPr>
      </w:pPr>
    </w:p>
    <w:p w14:paraId="403A8E29" w14:textId="77777777" w:rsidR="00255678" w:rsidRDefault="00255678">
      <w:pPr>
        <w:jc w:val="center"/>
        <w:rPr>
          <w:sz w:val="28"/>
          <w:szCs w:val="28"/>
        </w:rPr>
      </w:pPr>
    </w:p>
    <w:p w14:paraId="216C8FA4" w14:textId="77777777" w:rsidR="00255678" w:rsidRDefault="00255678">
      <w:pPr>
        <w:jc w:val="center"/>
        <w:rPr>
          <w:sz w:val="28"/>
          <w:szCs w:val="28"/>
        </w:rPr>
      </w:pPr>
    </w:p>
    <w:p w14:paraId="5CCF4AC3" w14:textId="77777777" w:rsidR="00255678" w:rsidRDefault="00255678">
      <w:pPr>
        <w:jc w:val="center"/>
        <w:rPr>
          <w:sz w:val="28"/>
          <w:szCs w:val="28"/>
        </w:rPr>
      </w:pPr>
    </w:p>
    <w:p w14:paraId="1773FFEC" w14:textId="77777777" w:rsidR="00255678" w:rsidRDefault="00255678">
      <w:pPr>
        <w:jc w:val="center"/>
        <w:rPr>
          <w:sz w:val="28"/>
          <w:szCs w:val="28"/>
        </w:rPr>
      </w:pPr>
    </w:p>
    <w:p w14:paraId="582DB57C" w14:textId="77777777" w:rsidR="00255678" w:rsidRDefault="00255678">
      <w:pPr>
        <w:jc w:val="center"/>
        <w:rPr>
          <w:sz w:val="28"/>
          <w:szCs w:val="28"/>
        </w:rPr>
      </w:pPr>
    </w:p>
    <w:p w14:paraId="6C982B17" w14:textId="77777777" w:rsidR="00255678" w:rsidRDefault="00255678">
      <w:pPr>
        <w:jc w:val="center"/>
        <w:rPr>
          <w:sz w:val="28"/>
          <w:szCs w:val="28"/>
        </w:rPr>
      </w:pPr>
    </w:p>
    <w:p w14:paraId="24B9F16A" w14:textId="77777777" w:rsidR="00255678" w:rsidRDefault="00255678">
      <w:pPr>
        <w:jc w:val="center"/>
        <w:rPr>
          <w:sz w:val="28"/>
          <w:szCs w:val="28"/>
        </w:rPr>
      </w:pPr>
    </w:p>
    <w:p w14:paraId="0C6F4441" w14:textId="77777777" w:rsidR="00255678" w:rsidRDefault="00000000">
      <w:pPr>
        <w:jc w:val="center"/>
        <w:rPr>
          <w:rFonts w:ascii="Arial" w:hAnsi="Arial" w:cs="Arial"/>
          <w:i/>
        </w:rPr>
      </w:pPr>
      <w:r>
        <w:rPr>
          <w:rFonts w:ascii="Arial" w:hAnsi="Arial" w:cs="Arial"/>
          <w:i/>
        </w:rPr>
        <w:t>Настоящий стандарт не подлежит применению до его принятия</w:t>
      </w:r>
    </w:p>
    <w:p w14:paraId="239A35CD" w14:textId="77777777" w:rsidR="00255678" w:rsidRDefault="00255678">
      <w:pPr>
        <w:jc w:val="center"/>
        <w:rPr>
          <w:b/>
        </w:rPr>
      </w:pPr>
    </w:p>
    <w:p w14:paraId="6E0EB82F" w14:textId="77777777" w:rsidR="00255678" w:rsidRDefault="00255678">
      <w:pPr>
        <w:jc w:val="center"/>
        <w:rPr>
          <w:b/>
        </w:rPr>
      </w:pPr>
    </w:p>
    <w:p w14:paraId="45BCE48D" w14:textId="77777777" w:rsidR="00255678" w:rsidRDefault="00255678">
      <w:pPr>
        <w:jc w:val="center"/>
        <w:rPr>
          <w:b/>
        </w:rPr>
      </w:pPr>
    </w:p>
    <w:p w14:paraId="7A98CA43" w14:textId="77777777" w:rsidR="00255678" w:rsidRDefault="00255678">
      <w:pPr>
        <w:jc w:val="center"/>
        <w:rPr>
          <w:b/>
        </w:rPr>
      </w:pPr>
    </w:p>
    <w:p w14:paraId="529472C3" w14:textId="77777777" w:rsidR="00255678" w:rsidRDefault="00255678">
      <w:pPr>
        <w:spacing w:line="360" w:lineRule="auto"/>
        <w:jc w:val="center"/>
        <w:rPr>
          <w:b/>
          <w:bCs/>
        </w:rPr>
      </w:pPr>
    </w:p>
    <w:p w14:paraId="24037796" w14:textId="77777777" w:rsidR="00255678" w:rsidRDefault="00000000">
      <w:pPr>
        <w:jc w:val="center"/>
        <w:rPr>
          <w:rFonts w:ascii="Arial" w:hAnsi="Arial" w:cs="Arial"/>
          <w:b/>
          <w:bCs/>
          <w:sz w:val="22"/>
          <w:szCs w:val="20"/>
        </w:rPr>
      </w:pPr>
      <w:r>
        <w:rPr>
          <w:rFonts w:ascii="Arial" w:hAnsi="Arial" w:cs="Arial"/>
          <w:b/>
          <w:bCs/>
          <w:sz w:val="22"/>
          <w:szCs w:val="20"/>
        </w:rPr>
        <w:t>Минск</w:t>
      </w:r>
    </w:p>
    <w:p w14:paraId="340F79AE" w14:textId="77777777" w:rsidR="00255678" w:rsidRDefault="00000000">
      <w:pPr>
        <w:jc w:val="center"/>
        <w:rPr>
          <w:rFonts w:ascii="Arial" w:hAnsi="Arial" w:cs="Arial"/>
          <w:b/>
          <w:bCs/>
          <w:sz w:val="22"/>
          <w:szCs w:val="20"/>
        </w:rPr>
      </w:pPr>
      <w:r>
        <w:rPr>
          <w:rFonts w:ascii="Arial" w:hAnsi="Arial" w:cs="Arial"/>
          <w:b/>
          <w:bCs/>
          <w:sz w:val="22"/>
          <w:szCs w:val="20"/>
        </w:rPr>
        <w:t xml:space="preserve">Евразийский совет по стандартизации, метрологии и сертификации </w:t>
      </w:r>
    </w:p>
    <w:p w14:paraId="50BBC6ED" w14:textId="77777777" w:rsidR="00255678" w:rsidRDefault="00000000">
      <w:pPr>
        <w:jc w:val="center"/>
        <w:rPr>
          <w:rFonts w:ascii="Arial" w:hAnsi="Arial" w:cs="Arial"/>
          <w:b/>
          <w:bCs/>
          <w:sz w:val="22"/>
          <w:szCs w:val="20"/>
        </w:rPr>
      </w:pPr>
      <w:r>
        <w:rPr>
          <w:rFonts w:ascii="Arial" w:hAnsi="Arial" w:cs="Arial"/>
          <w:b/>
          <w:bCs/>
          <w:sz w:val="22"/>
          <w:szCs w:val="20"/>
        </w:rPr>
        <w:t>202_</w:t>
      </w:r>
    </w:p>
    <w:p w14:paraId="4ECB4D36" w14:textId="77777777" w:rsidR="00255678" w:rsidRDefault="00000000">
      <w:pPr>
        <w:pageBreakBefore/>
        <w:spacing w:after="240" w:line="360" w:lineRule="auto"/>
        <w:jc w:val="center"/>
        <w:rPr>
          <w:rFonts w:ascii="Arial" w:hAnsi="Arial" w:cs="Arial"/>
          <w:b/>
          <w:sz w:val="28"/>
          <w:szCs w:val="28"/>
        </w:rPr>
      </w:pPr>
      <w:r>
        <w:rPr>
          <w:rFonts w:ascii="Arial" w:hAnsi="Arial" w:cs="Arial"/>
          <w:b/>
          <w:sz w:val="28"/>
          <w:szCs w:val="28"/>
        </w:rPr>
        <w:lastRenderedPageBreak/>
        <w:t>Предисловие</w:t>
      </w:r>
    </w:p>
    <w:p w14:paraId="685DE5A9" w14:textId="77777777" w:rsidR="00255678" w:rsidRDefault="00000000">
      <w:pPr>
        <w:spacing w:line="360" w:lineRule="auto"/>
        <w:ind w:firstLine="567"/>
        <w:jc w:val="both"/>
        <w:rPr>
          <w:rFonts w:ascii="Arial" w:hAnsi="Arial" w:cs="Arial"/>
          <w:spacing w:val="2"/>
          <w:shd w:val="clear" w:color="auto" w:fill="FFFFFF"/>
        </w:rPr>
      </w:pPr>
      <w:r>
        <w:rPr>
          <w:rFonts w:ascii="Arial" w:hAnsi="Arial" w:cs="Arial"/>
          <w:spacing w:val="2"/>
          <w:shd w:val="clear" w:color="auto" w:fill="FFFFFF"/>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75406473" w14:textId="77777777" w:rsidR="00255678" w:rsidRDefault="00000000">
      <w:pPr>
        <w:spacing w:line="360" w:lineRule="auto"/>
        <w:ind w:firstLine="567"/>
        <w:jc w:val="both"/>
        <w:rPr>
          <w:rFonts w:ascii="Arial" w:hAnsi="Arial" w:cs="Arial"/>
        </w:rPr>
      </w:pPr>
      <w:r>
        <w:rPr>
          <w:rFonts w:ascii="Arial" w:hAnsi="Arial" w:cs="Arial"/>
          <w:spacing w:val="2"/>
          <w:shd w:val="clear" w:color="auto" w:fill="FFFFFF"/>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425A8ABC" w14:textId="77777777" w:rsidR="00255678" w:rsidRDefault="00255678">
      <w:pPr>
        <w:ind w:firstLine="567"/>
        <w:jc w:val="both"/>
        <w:rPr>
          <w:rFonts w:ascii="Arial" w:hAnsi="Arial" w:cs="Arial"/>
        </w:rPr>
      </w:pPr>
    </w:p>
    <w:p w14:paraId="26892AFC" w14:textId="77777777" w:rsidR="00255678" w:rsidRDefault="00000000">
      <w:pPr>
        <w:spacing w:line="360" w:lineRule="auto"/>
        <w:ind w:firstLine="567"/>
        <w:jc w:val="both"/>
        <w:rPr>
          <w:rFonts w:ascii="Arial" w:hAnsi="Arial" w:cs="Arial"/>
          <w:b/>
        </w:rPr>
      </w:pPr>
      <w:r>
        <w:rPr>
          <w:rFonts w:ascii="Arial" w:hAnsi="Arial" w:cs="Arial"/>
          <w:b/>
        </w:rPr>
        <w:t>Сведения о стандарте</w:t>
      </w:r>
    </w:p>
    <w:p w14:paraId="7742D378" w14:textId="77777777" w:rsidR="00255678" w:rsidRDefault="00000000">
      <w:pPr>
        <w:pStyle w:val="headertext0"/>
        <w:tabs>
          <w:tab w:val="left" w:pos="851"/>
        </w:tabs>
        <w:spacing w:after="240" w:afterAutospacing="0" w:line="360" w:lineRule="auto"/>
        <w:ind w:firstLine="567"/>
        <w:jc w:val="both"/>
        <w:rPr>
          <w:rFonts w:ascii="Arial" w:hAnsi="Arial" w:cs="Arial"/>
        </w:rPr>
      </w:pPr>
      <w:r>
        <w:rPr>
          <w:rFonts w:ascii="Arial" w:hAnsi="Arial" w:cs="Arial"/>
        </w:rPr>
        <w:t>1</w:t>
      </w:r>
      <w:r>
        <w:rPr>
          <w:rFonts w:ascii="Arial" w:hAnsi="Arial" w:cs="Arial"/>
        </w:rPr>
        <w:tab/>
        <w:t> ПОДГОТОВЛЕН Акционерным обществом "Инновационный научно-производственный центр текстильной и легкой промышленности" (АО "</w:t>
      </w:r>
      <w:r>
        <w:rPr>
          <w:rStyle w:val="match"/>
          <w:rFonts w:ascii="Arial" w:hAnsi="Arial" w:cs="Arial"/>
        </w:rPr>
        <w:t>ИНПЦ</w:t>
      </w:r>
      <w:r>
        <w:rPr>
          <w:rFonts w:ascii="Arial" w:hAnsi="Arial" w:cs="Arial"/>
        </w:rPr>
        <w:t xml:space="preserve"> </w:t>
      </w:r>
      <w:r>
        <w:rPr>
          <w:rStyle w:val="match"/>
          <w:rFonts w:ascii="Arial" w:hAnsi="Arial" w:cs="Arial"/>
        </w:rPr>
        <w:t>ТЛП</w:t>
      </w:r>
      <w:r>
        <w:rPr>
          <w:rFonts w:ascii="Arial" w:hAnsi="Arial" w:cs="Arial"/>
        </w:rPr>
        <w:t>") на основе собственного перевода на русский язык англоязычной версии документа, указанного в пункте 4</w:t>
      </w:r>
    </w:p>
    <w:p w14:paraId="59B79F33" w14:textId="77777777" w:rsidR="00255678" w:rsidRDefault="00000000">
      <w:pPr>
        <w:tabs>
          <w:tab w:val="left" w:pos="851"/>
        </w:tabs>
        <w:spacing w:line="360" w:lineRule="auto"/>
        <w:ind w:firstLine="567"/>
        <w:jc w:val="both"/>
        <w:rPr>
          <w:rFonts w:ascii="Arial" w:hAnsi="Arial" w:cs="Arial"/>
        </w:rPr>
      </w:pPr>
      <w:r>
        <w:rPr>
          <w:rFonts w:ascii="Arial" w:hAnsi="Arial" w:cs="Arial"/>
        </w:rPr>
        <w:t>2</w:t>
      </w:r>
      <w:r>
        <w:rPr>
          <w:rFonts w:ascii="Arial" w:hAnsi="Arial" w:cs="Arial"/>
        </w:rPr>
        <w:tab/>
        <w:t xml:space="preserve">ВНЕСЕН Федеральным агентством по техническому регулированию и метрологии </w:t>
      </w:r>
    </w:p>
    <w:p w14:paraId="74634410" w14:textId="77777777" w:rsidR="00255678" w:rsidRDefault="00000000">
      <w:pPr>
        <w:tabs>
          <w:tab w:val="left" w:pos="851"/>
        </w:tabs>
        <w:spacing w:line="360" w:lineRule="auto"/>
        <w:ind w:firstLine="567"/>
        <w:jc w:val="both"/>
        <w:rPr>
          <w:rFonts w:ascii="Arial" w:hAnsi="Arial" w:cs="Arial"/>
        </w:rPr>
      </w:pPr>
      <w:r>
        <w:rPr>
          <w:rFonts w:ascii="Arial" w:hAnsi="Arial" w:cs="Arial"/>
        </w:rPr>
        <w:t>3</w:t>
      </w:r>
      <w:r>
        <w:rPr>
          <w:rFonts w:ascii="Arial" w:hAnsi="Arial" w:cs="Arial"/>
        </w:rPr>
        <w:tab/>
        <w:t>ПРИНЯТ Евразийским советом по стандартизации, метрологии и сертификации (протокол от                               №                   )</w:t>
      </w:r>
    </w:p>
    <w:p w14:paraId="1F37002B" w14:textId="77777777" w:rsidR="00255678" w:rsidRDefault="00000000">
      <w:pPr>
        <w:spacing w:line="360" w:lineRule="auto"/>
        <w:ind w:firstLine="567"/>
        <w:jc w:val="both"/>
        <w:rPr>
          <w:rFonts w:ascii="Arial" w:hAnsi="Arial" w:cs="Arial"/>
        </w:rPr>
      </w:pPr>
      <w:r>
        <w:rPr>
          <w:rFonts w:ascii="Arial" w:hAnsi="Arial" w:cs="Arial"/>
        </w:rPr>
        <w:t>За принятие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87"/>
        <w:gridCol w:w="2195"/>
        <w:gridCol w:w="4545"/>
      </w:tblGrid>
      <w:tr w:rsidR="00255678" w14:paraId="5E861893" w14:textId="77777777">
        <w:trPr>
          <w:cantSplit/>
        </w:trPr>
        <w:tc>
          <w:tcPr>
            <w:tcW w:w="2887" w:type="dxa"/>
            <w:tcBorders>
              <w:top w:val="single" w:sz="4" w:space="0" w:color="000000"/>
              <w:left w:val="single" w:sz="4" w:space="0" w:color="000000"/>
              <w:bottom w:val="double" w:sz="4" w:space="0" w:color="000000"/>
              <w:right w:val="single" w:sz="4" w:space="0" w:color="000000"/>
            </w:tcBorders>
            <w:shd w:val="clear" w:color="FFFFFF" w:fill="FFFFFF"/>
            <w:vAlign w:val="center"/>
          </w:tcPr>
          <w:p w14:paraId="1C0E29E5" w14:textId="77777777" w:rsidR="00255678" w:rsidRDefault="00000000">
            <w:pPr>
              <w:pStyle w:val="afff8"/>
            </w:pPr>
            <w:r>
              <w:rPr>
                <w:sz w:val="24"/>
                <w:szCs w:val="24"/>
              </w:rPr>
              <w:t xml:space="preserve">Краткое наименование страны по МК </w:t>
            </w:r>
          </w:p>
          <w:p w14:paraId="6669F97A" w14:textId="77777777" w:rsidR="00255678" w:rsidRDefault="00000000">
            <w:pPr>
              <w:pStyle w:val="afff8"/>
            </w:pPr>
            <w:r>
              <w:rPr>
                <w:sz w:val="24"/>
                <w:szCs w:val="24"/>
              </w:rPr>
              <w:t>(ИСО 3166) 004−97</w:t>
            </w:r>
          </w:p>
        </w:tc>
        <w:tc>
          <w:tcPr>
            <w:tcW w:w="2195" w:type="dxa"/>
            <w:tcBorders>
              <w:top w:val="single" w:sz="4" w:space="0" w:color="000000"/>
              <w:left w:val="single" w:sz="4" w:space="0" w:color="000000"/>
              <w:bottom w:val="double" w:sz="4" w:space="0" w:color="000000"/>
              <w:right w:val="single" w:sz="4" w:space="0" w:color="000000"/>
            </w:tcBorders>
            <w:vAlign w:val="center"/>
          </w:tcPr>
          <w:p w14:paraId="0A949B82" w14:textId="77777777" w:rsidR="00255678" w:rsidRDefault="00000000">
            <w:pPr>
              <w:pStyle w:val="afff8"/>
            </w:pPr>
            <w:r>
              <w:rPr>
                <w:sz w:val="24"/>
                <w:szCs w:val="24"/>
              </w:rPr>
              <w:t>Код страны по МК (ИСО 3166) 004−97</w:t>
            </w:r>
          </w:p>
        </w:tc>
        <w:tc>
          <w:tcPr>
            <w:tcW w:w="4545" w:type="dxa"/>
            <w:tcBorders>
              <w:top w:val="single" w:sz="4" w:space="0" w:color="000000"/>
              <w:left w:val="single" w:sz="4" w:space="0" w:color="000000"/>
              <w:bottom w:val="double" w:sz="4" w:space="0" w:color="000000"/>
              <w:right w:val="single" w:sz="4" w:space="0" w:color="000000"/>
            </w:tcBorders>
            <w:vAlign w:val="center"/>
          </w:tcPr>
          <w:p w14:paraId="021E8A12" w14:textId="77777777" w:rsidR="00255678" w:rsidRDefault="00000000">
            <w:pPr>
              <w:pStyle w:val="afff8"/>
            </w:pPr>
            <w:r>
              <w:rPr>
                <w:sz w:val="24"/>
                <w:szCs w:val="24"/>
              </w:rPr>
              <w:t>Сокращенное наименование</w:t>
            </w:r>
          </w:p>
          <w:p w14:paraId="68A37EB9" w14:textId="77777777" w:rsidR="00255678" w:rsidRDefault="00000000">
            <w:pPr>
              <w:pStyle w:val="afff8"/>
            </w:pPr>
            <w:r>
              <w:rPr>
                <w:sz w:val="24"/>
                <w:szCs w:val="24"/>
              </w:rPr>
              <w:t>национального органа</w:t>
            </w:r>
          </w:p>
          <w:p w14:paraId="63416329" w14:textId="77777777" w:rsidR="00255678" w:rsidRDefault="00000000">
            <w:pPr>
              <w:pStyle w:val="afff8"/>
            </w:pPr>
            <w:r>
              <w:rPr>
                <w:sz w:val="24"/>
                <w:szCs w:val="24"/>
              </w:rPr>
              <w:t>по стандартизации</w:t>
            </w:r>
          </w:p>
        </w:tc>
      </w:tr>
      <w:tr w:rsidR="00255678" w14:paraId="7137C3C3" w14:textId="77777777">
        <w:trPr>
          <w:cantSplit/>
        </w:trPr>
        <w:tc>
          <w:tcPr>
            <w:tcW w:w="2887" w:type="dxa"/>
            <w:tcBorders>
              <w:top w:val="double" w:sz="4" w:space="0" w:color="000000"/>
              <w:left w:val="single" w:sz="4" w:space="0" w:color="000000"/>
              <w:bottom w:val="nil"/>
              <w:right w:val="single" w:sz="4" w:space="0" w:color="000000"/>
            </w:tcBorders>
            <w:shd w:val="clear" w:color="FFFFFF" w:fill="FFFFFF"/>
          </w:tcPr>
          <w:p w14:paraId="5969A2D5" w14:textId="77777777" w:rsidR="00255678" w:rsidRDefault="00255678">
            <w:pPr>
              <w:pStyle w:val="afff8"/>
              <w:jc w:val="left"/>
            </w:pPr>
          </w:p>
        </w:tc>
        <w:tc>
          <w:tcPr>
            <w:tcW w:w="2195" w:type="dxa"/>
            <w:tcBorders>
              <w:top w:val="double" w:sz="4" w:space="0" w:color="000000"/>
              <w:left w:val="single" w:sz="4" w:space="0" w:color="000000"/>
              <w:bottom w:val="nil"/>
              <w:right w:val="single" w:sz="4" w:space="0" w:color="000000"/>
            </w:tcBorders>
          </w:tcPr>
          <w:p w14:paraId="4498A0A4" w14:textId="77777777" w:rsidR="00255678" w:rsidRDefault="00255678">
            <w:pPr>
              <w:pStyle w:val="afff8"/>
              <w:rPr>
                <w:sz w:val="24"/>
                <w:szCs w:val="24"/>
              </w:rPr>
            </w:pPr>
          </w:p>
        </w:tc>
        <w:tc>
          <w:tcPr>
            <w:tcW w:w="4545" w:type="dxa"/>
            <w:tcBorders>
              <w:top w:val="double" w:sz="4" w:space="0" w:color="000000"/>
              <w:left w:val="single" w:sz="4" w:space="0" w:color="000000"/>
              <w:bottom w:val="nil"/>
              <w:right w:val="single" w:sz="4" w:space="0" w:color="000000"/>
            </w:tcBorders>
            <w:vAlign w:val="center"/>
          </w:tcPr>
          <w:p w14:paraId="2E57968F" w14:textId="77777777" w:rsidR="00255678" w:rsidRDefault="00255678">
            <w:pPr>
              <w:pStyle w:val="afff8"/>
              <w:jc w:val="both"/>
              <w:rPr>
                <w:sz w:val="24"/>
                <w:szCs w:val="24"/>
              </w:rPr>
            </w:pPr>
          </w:p>
        </w:tc>
      </w:tr>
      <w:tr w:rsidR="00255678" w14:paraId="4900C18A" w14:textId="77777777">
        <w:trPr>
          <w:trHeight w:val="356"/>
        </w:trPr>
        <w:tc>
          <w:tcPr>
            <w:tcW w:w="2887" w:type="dxa"/>
            <w:tcBorders>
              <w:top w:val="nil"/>
              <w:left w:val="single" w:sz="4" w:space="0" w:color="000000"/>
              <w:bottom w:val="nil"/>
              <w:right w:val="single" w:sz="4" w:space="0" w:color="000000"/>
            </w:tcBorders>
            <w:shd w:val="clear" w:color="FFFFFF" w:fill="FFFFFF"/>
            <w:vAlign w:val="center"/>
          </w:tcPr>
          <w:p w14:paraId="035E0B8D" w14:textId="77777777" w:rsidR="00255678" w:rsidRDefault="00255678">
            <w:pPr>
              <w:pStyle w:val="afff8"/>
              <w:jc w:val="left"/>
              <w:rPr>
                <w:sz w:val="24"/>
                <w:szCs w:val="24"/>
              </w:rPr>
            </w:pPr>
          </w:p>
        </w:tc>
        <w:tc>
          <w:tcPr>
            <w:tcW w:w="2195" w:type="dxa"/>
            <w:tcBorders>
              <w:top w:val="nil"/>
              <w:left w:val="single" w:sz="4" w:space="0" w:color="000000"/>
              <w:bottom w:val="nil"/>
              <w:right w:val="single" w:sz="4" w:space="0" w:color="000000"/>
            </w:tcBorders>
            <w:vAlign w:val="center"/>
          </w:tcPr>
          <w:p w14:paraId="49EDCF81" w14:textId="77777777" w:rsidR="00255678" w:rsidRDefault="00255678">
            <w:pPr>
              <w:pStyle w:val="afff8"/>
              <w:rPr>
                <w:sz w:val="24"/>
                <w:szCs w:val="24"/>
              </w:rPr>
            </w:pPr>
          </w:p>
        </w:tc>
        <w:tc>
          <w:tcPr>
            <w:tcW w:w="4545" w:type="dxa"/>
            <w:tcBorders>
              <w:top w:val="nil"/>
              <w:left w:val="single" w:sz="4" w:space="0" w:color="000000"/>
              <w:bottom w:val="nil"/>
              <w:right w:val="single" w:sz="4" w:space="0" w:color="000000"/>
            </w:tcBorders>
            <w:vAlign w:val="center"/>
          </w:tcPr>
          <w:p w14:paraId="433E52F1" w14:textId="77777777" w:rsidR="00255678" w:rsidRDefault="00255678">
            <w:pPr>
              <w:pStyle w:val="afff8"/>
              <w:jc w:val="both"/>
              <w:rPr>
                <w:sz w:val="24"/>
                <w:szCs w:val="24"/>
              </w:rPr>
            </w:pPr>
          </w:p>
        </w:tc>
      </w:tr>
      <w:tr w:rsidR="00255678" w14:paraId="53831C13" w14:textId="77777777">
        <w:trPr>
          <w:trHeight w:val="287"/>
        </w:trPr>
        <w:tc>
          <w:tcPr>
            <w:tcW w:w="2887" w:type="dxa"/>
            <w:vMerge w:val="restart"/>
            <w:tcBorders>
              <w:top w:val="nil"/>
              <w:left w:val="single" w:sz="4" w:space="0" w:color="000000"/>
              <w:bottom w:val="nil"/>
              <w:right w:val="single" w:sz="4" w:space="0" w:color="000000"/>
            </w:tcBorders>
            <w:shd w:val="clear" w:color="FFFFFF" w:fill="FFFFFF"/>
            <w:vAlign w:val="center"/>
          </w:tcPr>
          <w:p w14:paraId="3D0DAABE" w14:textId="77777777" w:rsidR="00255678" w:rsidRDefault="00255678">
            <w:pPr>
              <w:pStyle w:val="afff8"/>
              <w:jc w:val="left"/>
            </w:pPr>
          </w:p>
        </w:tc>
        <w:tc>
          <w:tcPr>
            <w:tcW w:w="2195" w:type="dxa"/>
            <w:vMerge w:val="restart"/>
            <w:tcBorders>
              <w:top w:val="nil"/>
              <w:left w:val="single" w:sz="4" w:space="0" w:color="000000"/>
              <w:bottom w:val="nil"/>
              <w:right w:val="single" w:sz="4" w:space="0" w:color="000000"/>
            </w:tcBorders>
            <w:vAlign w:val="center"/>
          </w:tcPr>
          <w:p w14:paraId="505C0C2C" w14:textId="77777777" w:rsidR="00255678" w:rsidRDefault="00255678">
            <w:pPr>
              <w:pStyle w:val="afff8"/>
            </w:pPr>
          </w:p>
        </w:tc>
        <w:tc>
          <w:tcPr>
            <w:tcW w:w="4545" w:type="dxa"/>
            <w:vMerge w:val="restart"/>
            <w:tcBorders>
              <w:top w:val="nil"/>
              <w:left w:val="single" w:sz="4" w:space="0" w:color="000000"/>
              <w:bottom w:val="nil"/>
              <w:right w:val="single" w:sz="4" w:space="0" w:color="000000"/>
            </w:tcBorders>
            <w:vAlign w:val="center"/>
          </w:tcPr>
          <w:p w14:paraId="764BC2F5" w14:textId="77777777" w:rsidR="00255678" w:rsidRDefault="00255678">
            <w:pPr>
              <w:pStyle w:val="afff8"/>
              <w:jc w:val="both"/>
            </w:pPr>
          </w:p>
        </w:tc>
      </w:tr>
      <w:tr w:rsidR="00255678" w14:paraId="067AE01E" w14:textId="77777777">
        <w:trPr>
          <w:cantSplit/>
          <w:trHeight w:val="57"/>
        </w:trPr>
        <w:tc>
          <w:tcPr>
            <w:tcW w:w="2887" w:type="dxa"/>
            <w:tcBorders>
              <w:top w:val="nil"/>
              <w:left w:val="single" w:sz="4" w:space="0" w:color="000000"/>
              <w:bottom w:val="single" w:sz="4" w:space="0" w:color="000000"/>
              <w:right w:val="single" w:sz="4" w:space="0" w:color="000000"/>
            </w:tcBorders>
            <w:shd w:val="clear" w:color="FFFFFF" w:fill="FFFFFF"/>
            <w:vAlign w:val="center"/>
          </w:tcPr>
          <w:p w14:paraId="67D8F478" w14:textId="77777777" w:rsidR="00255678" w:rsidRDefault="00255678">
            <w:pPr>
              <w:pStyle w:val="afff8"/>
              <w:jc w:val="left"/>
            </w:pPr>
          </w:p>
        </w:tc>
        <w:tc>
          <w:tcPr>
            <w:tcW w:w="2195" w:type="dxa"/>
            <w:tcBorders>
              <w:top w:val="nil"/>
              <w:left w:val="single" w:sz="4" w:space="0" w:color="000000"/>
              <w:bottom w:val="single" w:sz="4" w:space="0" w:color="000000"/>
              <w:right w:val="single" w:sz="4" w:space="0" w:color="000000"/>
            </w:tcBorders>
            <w:vAlign w:val="center"/>
          </w:tcPr>
          <w:p w14:paraId="09278B32" w14:textId="77777777" w:rsidR="00255678" w:rsidRDefault="00255678">
            <w:pPr>
              <w:pStyle w:val="afff8"/>
            </w:pPr>
          </w:p>
        </w:tc>
        <w:tc>
          <w:tcPr>
            <w:tcW w:w="4545" w:type="dxa"/>
            <w:tcBorders>
              <w:top w:val="nil"/>
              <w:left w:val="single" w:sz="4" w:space="0" w:color="000000"/>
              <w:bottom w:val="single" w:sz="4" w:space="0" w:color="000000"/>
              <w:right w:val="single" w:sz="4" w:space="0" w:color="000000"/>
            </w:tcBorders>
            <w:vAlign w:val="center"/>
          </w:tcPr>
          <w:p w14:paraId="4D13AA58" w14:textId="77777777" w:rsidR="00255678" w:rsidRDefault="00255678">
            <w:pPr>
              <w:pStyle w:val="afff8"/>
              <w:jc w:val="both"/>
            </w:pPr>
          </w:p>
        </w:tc>
      </w:tr>
    </w:tbl>
    <w:p w14:paraId="32F492D3" w14:textId="77777777" w:rsidR="00255678" w:rsidRDefault="00255678">
      <w:pPr>
        <w:spacing w:line="360" w:lineRule="auto"/>
        <w:ind w:firstLine="567"/>
        <w:jc w:val="both"/>
        <w:rPr>
          <w:rFonts w:ascii="Arial" w:hAnsi="Arial" w:cs="Arial"/>
        </w:rPr>
      </w:pPr>
    </w:p>
    <w:p w14:paraId="6BB17DC5" w14:textId="77777777" w:rsidR="00255678" w:rsidRDefault="00000000">
      <w:pPr>
        <w:tabs>
          <w:tab w:val="left" w:pos="851"/>
        </w:tabs>
        <w:spacing w:line="336" w:lineRule="auto"/>
        <w:ind w:firstLine="567"/>
        <w:jc w:val="both"/>
        <w:rPr>
          <w:rFonts w:ascii="Arial" w:hAnsi="Arial" w:cs="Arial"/>
        </w:rPr>
      </w:pPr>
      <w:r>
        <w:rPr>
          <w:rFonts w:ascii="Arial" w:hAnsi="Arial" w:cs="Arial"/>
        </w:rPr>
        <w:t>4</w:t>
      </w:r>
      <w:r>
        <w:rPr>
          <w:rFonts w:ascii="Arial" w:hAnsi="Arial" w:cs="Arial"/>
        </w:rPr>
        <w:tab/>
        <w:t xml:space="preserve">Настоящий стандарт идентичен международному стандарту </w:t>
      </w:r>
      <w:r>
        <w:rPr>
          <w:rFonts w:ascii="Arial" w:hAnsi="Arial" w:cs="Arial"/>
          <w:lang w:val="en-US"/>
        </w:rPr>
        <w:t>ISO</w:t>
      </w:r>
      <w:r>
        <w:rPr>
          <w:rFonts w:ascii="Arial" w:hAnsi="Arial" w:cs="Arial"/>
        </w:rPr>
        <w:t xml:space="preserve"> 19574:2022 «Обувь и детали обуви. Качественный метод испытаний для оценки противогрибковой </w:t>
      </w:r>
      <w:r>
        <w:rPr>
          <w:rFonts w:ascii="Arial" w:hAnsi="Arial" w:cs="Arial"/>
        </w:rPr>
        <w:lastRenderedPageBreak/>
        <w:t>активности (тест на рост)» («</w:t>
      </w:r>
      <w:r>
        <w:rPr>
          <w:rFonts w:ascii="Arial" w:hAnsi="Arial" w:cs="Arial"/>
          <w:bCs/>
          <w:lang w:val="en-US"/>
        </w:rPr>
        <w:t>Footwear</w:t>
      </w:r>
      <w:r>
        <w:rPr>
          <w:rFonts w:ascii="Arial" w:hAnsi="Arial" w:cs="Arial"/>
          <w:bCs/>
        </w:rPr>
        <w:t xml:space="preserve"> </w:t>
      </w:r>
      <w:r>
        <w:rPr>
          <w:rFonts w:ascii="Arial" w:hAnsi="Arial" w:cs="Arial"/>
          <w:bCs/>
          <w:lang w:val="en-US"/>
        </w:rPr>
        <w:t>and</w:t>
      </w:r>
      <w:r>
        <w:rPr>
          <w:rFonts w:ascii="Arial" w:hAnsi="Arial" w:cs="Arial"/>
          <w:bCs/>
        </w:rPr>
        <w:t xml:space="preserve"> </w:t>
      </w:r>
      <w:r>
        <w:rPr>
          <w:rFonts w:ascii="Arial" w:hAnsi="Arial" w:cs="Arial"/>
          <w:bCs/>
          <w:lang w:val="en-US"/>
        </w:rPr>
        <w:t>footwear</w:t>
      </w:r>
      <w:r>
        <w:rPr>
          <w:rFonts w:ascii="Arial" w:hAnsi="Arial" w:cs="Arial"/>
          <w:bCs/>
        </w:rPr>
        <w:t xml:space="preserve"> </w:t>
      </w:r>
      <w:r>
        <w:rPr>
          <w:rFonts w:ascii="Arial" w:hAnsi="Arial" w:cs="Arial"/>
          <w:bCs/>
          <w:lang w:val="en-US"/>
        </w:rPr>
        <w:t>components</w:t>
      </w:r>
      <w:r>
        <w:rPr>
          <w:rFonts w:ascii="Arial" w:hAnsi="Arial" w:cs="Arial"/>
          <w:bCs/>
        </w:rPr>
        <w:t xml:space="preserve"> — </w:t>
      </w:r>
      <w:r>
        <w:rPr>
          <w:rFonts w:ascii="Arial" w:hAnsi="Arial" w:cs="Arial"/>
          <w:bCs/>
          <w:lang w:val="en-US"/>
        </w:rPr>
        <w:t>Qualitative</w:t>
      </w:r>
      <w:r>
        <w:rPr>
          <w:rFonts w:ascii="Arial" w:hAnsi="Arial" w:cs="Arial"/>
          <w:bCs/>
        </w:rPr>
        <w:t xml:space="preserve"> </w:t>
      </w:r>
      <w:r>
        <w:rPr>
          <w:rFonts w:ascii="Arial" w:hAnsi="Arial" w:cs="Arial"/>
          <w:bCs/>
          <w:lang w:val="en-US"/>
        </w:rPr>
        <w:t>test</w:t>
      </w:r>
      <w:r>
        <w:rPr>
          <w:rFonts w:ascii="Arial" w:hAnsi="Arial" w:cs="Arial"/>
          <w:bCs/>
        </w:rPr>
        <w:t xml:space="preserve"> </w:t>
      </w:r>
      <w:r>
        <w:rPr>
          <w:rFonts w:ascii="Arial" w:hAnsi="Arial" w:cs="Arial"/>
          <w:bCs/>
          <w:lang w:val="en-US"/>
        </w:rPr>
        <w:t>method</w:t>
      </w:r>
      <w:r>
        <w:rPr>
          <w:rFonts w:ascii="Arial" w:hAnsi="Arial" w:cs="Arial"/>
          <w:bCs/>
        </w:rPr>
        <w:t xml:space="preserve"> </w:t>
      </w:r>
      <w:r>
        <w:rPr>
          <w:rFonts w:ascii="Arial" w:hAnsi="Arial" w:cs="Arial"/>
          <w:bCs/>
          <w:lang w:val="en-US"/>
        </w:rPr>
        <w:t>to</w:t>
      </w:r>
      <w:r>
        <w:rPr>
          <w:rFonts w:ascii="Arial" w:hAnsi="Arial" w:cs="Arial"/>
          <w:bCs/>
        </w:rPr>
        <w:t xml:space="preserve"> </w:t>
      </w:r>
      <w:r>
        <w:rPr>
          <w:rFonts w:ascii="Arial" w:hAnsi="Arial" w:cs="Arial"/>
          <w:bCs/>
          <w:lang w:val="en-US"/>
        </w:rPr>
        <w:t>assess</w:t>
      </w:r>
      <w:r>
        <w:rPr>
          <w:rFonts w:ascii="Arial" w:hAnsi="Arial" w:cs="Arial"/>
          <w:bCs/>
        </w:rPr>
        <w:t xml:space="preserve"> </w:t>
      </w:r>
      <w:r>
        <w:rPr>
          <w:rFonts w:ascii="Arial" w:hAnsi="Arial" w:cs="Arial"/>
          <w:bCs/>
          <w:lang w:val="en-US"/>
        </w:rPr>
        <w:t>antifungal</w:t>
      </w:r>
      <w:r>
        <w:rPr>
          <w:rFonts w:ascii="Arial" w:hAnsi="Arial" w:cs="Arial"/>
          <w:bCs/>
        </w:rPr>
        <w:t xml:space="preserve"> </w:t>
      </w:r>
      <w:r>
        <w:rPr>
          <w:rFonts w:ascii="Arial" w:hAnsi="Arial" w:cs="Arial"/>
          <w:bCs/>
          <w:lang w:val="en-US"/>
        </w:rPr>
        <w:t>activity</w:t>
      </w:r>
      <w:r>
        <w:rPr>
          <w:rFonts w:ascii="Arial" w:hAnsi="Arial" w:cs="Arial"/>
          <w:bCs/>
        </w:rPr>
        <w:t xml:space="preserve"> (</w:t>
      </w:r>
      <w:r>
        <w:rPr>
          <w:rFonts w:ascii="Arial" w:hAnsi="Arial" w:cs="Arial"/>
          <w:bCs/>
          <w:lang w:val="en-US"/>
        </w:rPr>
        <w:t>growth</w:t>
      </w:r>
      <w:r>
        <w:rPr>
          <w:rFonts w:ascii="Arial" w:hAnsi="Arial" w:cs="Arial"/>
          <w:bCs/>
        </w:rPr>
        <w:t xml:space="preserve"> </w:t>
      </w:r>
      <w:r>
        <w:rPr>
          <w:rFonts w:ascii="Arial" w:hAnsi="Arial" w:cs="Arial"/>
          <w:bCs/>
          <w:lang w:val="en-US"/>
        </w:rPr>
        <w:t>test</w:t>
      </w:r>
      <w:r>
        <w:rPr>
          <w:rFonts w:ascii="Arial" w:hAnsi="Arial" w:cs="Arial"/>
          <w:bCs/>
        </w:rPr>
        <w:t>»</w:t>
      </w:r>
      <w:r>
        <w:rPr>
          <w:rFonts w:ascii="Arial" w:hAnsi="Arial" w:cs="Arial"/>
        </w:rPr>
        <w:t xml:space="preserve">, </w:t>
      </w:r>
      <w:r>
        <w:rPr>
          <w:rFonts w:ascii="Arial" w:hAnsi="Arial" w:cs="Arial"/>
          <w:lang w:val="en-GB"/>
        </w:rPr>
        <w:t>IDT</w:t>
      </w:r>
      <w:r>
        <w:rPr>
          <w:rFonts w:ascii="Arial" w:hAnsi="Arial" w:cs="Arial"/>
          <w:bCs/>
        </w:rPr>
        <w:t>)</w:t>
      </w:r>
    </w:p>
    <w:p w14:paraId="1332D599" w14:textId="77777777" w:rsidR="00255678" w:rsidRDefault="00000000">
      <w:pPr>
        <w:spacing w:line="360" w:lineRule="auto"/>
        <w:ind w:firstLine="567"/>
        <w:jc w:val="both"/>
        <w:rPr>
          <w:rFonts w:ascii="Arial" w:hAnsi="Arial" w:cs="Arial"/>
        </w:rPr>
      </w:pPr>
      <w:r>
        <w:rPr>
          <w:rFonts w:ascii="Arial" w:hAnsi="Arial" w:cs="Arial"/>
        </w:rPr>
        <w:t xml:space="preserve">Международный стандарт подготовлен Техническим комитетом ИСО/ТК 216 </w:t>
      </w:r>
      <w:r>
        <w:rPr>
          <w:rFonts w:ascii="Arial" w:hAnsi="Arial" w:cs="Arial"/>
          <w:i/>
        </w:rPr>
        <w:t>"Обувь"</w:t>
      </w:r>
      <w:r>
        <w:rPr>
          <w:rFonts w:ascii="Arial" w:hAnsi="Arial" w:cs="Arial"/>
        </w:rPr>
        <w:t xml:space="preserve"> в сотрудничестве с Техническим комитетом Европейского комитета по стандартизации (ЕКС) ТК 309</w:t>
      </w:r>
      <w:r>
        <w:rPr>
          <w:rFonts w:ascii="Arial" w:hAnsi="Arial" w:cs="Arial"/>
          <w:i/>
        </w:rPr>
        <w:t xml:space="preserve"> "Обувь" </w:t>
      </w:r>
      <w:r>
        <w:rPr>
          <w:rFonts w:ascii="Arial" w:hAnsi="Arial" w:cs="Arial"/>
        </w:rPr>
        <w:t>в соответствии с Соглашением о техническом сотрудничестве между ИСО и ЕКС (Венское соглашение).</w:t>
      </w:r>
    </w:p>
    <w:p w14:paraId="2038F8C5" w14:textId="77777777" w:rsidR="00255678" w:rsidRDefault="00000000">
      <w:pPr>
        <w:spacing w:line="336" w:lineRule="auto"/>
        <w:ind w:firstLine="567"/>
        <w:jc w:val="both"/>
        <w:rPr>
          <w:rFonts w:ascii="Arial" w:hAnsi="Arial" w:cs="Arial"/>
          <w:bCs/>
        </w:rPr>
      </w:pPr>
      <w:r>
        <w:rPr>
          <w:rFonts w:ascii="Arial" w:hAnsi="Arial" w:cs="Arial"/>
          <w:bCs/>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44AC5B28" w14:textId="77777777" w:rsidR="00255678" w:rsidRDefault="00255678">
      <w:pPr>
        <w:spacing w:line="336" w:lineRule="auto"/>
        <w:ind w:firstLine="567"/>
        <w:jc w:val="both"/>
        <w:rPr>
          <w:rFonts w:ascii="Arial" w:hAnsi="Arial" w:cs="Arial"/>
          <w:bCs/>
        </w:rPr>
      </w:pPr>
    </w:p>
    <w:p w14:paraId="2331F336" w14:textId="77777777" w:rsidR="00255678" w:rsidRDefault="00000000">
      <w:pPr>
        <w:tabs>
          <w:tab w:val="left" w:pos="851"/>
        </w:tabs>
        <w:spacing w:line="336" w:lineRule="auto"/>
        <w:ind w:firstLine="567"/>
        <w:jc w:val="both"/>
        <w:rPr>
          <w:rFonts w:ascii="Arial" w:hAnsi="Arial" w:cs="Arial"/>
        </w:rPr>
      </w:pPr>
      <w:r>
        <w:rPr>
          <w:rFonts w:ascii="Arial" w:hAnsi="Arial" w:cs="Arial"/>
        </w:rPr>
        <w:t>5</w:t>
      </w:r>
      <w:r>
        <w:rPr>
          <w:rFonts w:ascii="Arial" w:hAnsi="Arial" w:cs="Arial"/>
        </w:rPr>
        <w:tab/>
        <w:t>ВВЕДЕН ВПЕРВЫЕ</w:t>
      </w:r>
    </w:p>
    <w:p w14:paraId="4E4C24C0" w14:textId="77777777" w:rsidR="00255678" w:rsidRDefault="00255678">
      <w:pPr>
        <w:tabs>
          <w:tab w:val="left" w:pos="851"/>
        </w:tabs>
        <w:spacing w:line="336" w:lineRule="auto"/>
        <w:ind w:firstLine="567"/>
        <w:jc w:val="both"/>
        <w:rPr>
          <w:rFonts w:ascii="Arial" w:hAnsi="Arial" w:cs="Arial"/>
        </w:rPr>
      </w:pPr>
    </w:p>
    <w:p w14:paraId="5A2AB430" w14:textId="77777777" w:rsidR="00255678" w:rsidRDefault="00000000">
      <w:pPr>
        <w:tabs>
          <w:tab w:val="left" w:pos="851"/>
        </w:tabs>
        <w:spacing w:line="336" w:lineRule="auto"/>
        <w:ind w:firstLine="567"/>
        <w:jc w:val="both"/>
        <w:rPr>
          <w:rFonts w:ascii="Arial" w:hAnsi="Arial" w:cs="Arial"/>
        </w:rPr>
      </w:pPr>
      <w:r>
        <w:rPr>
          <w:rFonts w:ascii="Arial" w:hAnsi="Arial" w:cs="Arial"/>
        </w:rPr>
        <w:t>6</w:t>
      </w:r>
      <w:r>
        <w:rPr>
          <w:rFonts w:ascii="Arial" w:hAnsi="Arial" w:cs="Arial"/>
        </w:rPr>
        <w:tab/>
        <w:t>Некоторые элементы настоящего стандарта могут являться объектами патентных прав.</w:t>
      </w:r>
    </w:p>
    <w:p w14:paraId="334F787E" w14:textId="77777777" w:rsidR="00255678" w:rsidRDefault="00255678">
      <w:pPr>
        <w:tabs>
          <w:tab w:val="left" w:pos="851"/>
        </w:tabs>
        <w:spacing w:line="336" w:lineRule="auto"/>
        <w:ind w:firstLine="567"/>
        <w:jc w:val="both"/>
        <w:rPr>
          <w:rFonts w:ascii="Arial" w:hAnsi="Arial" w:cs="Arial"/>
        </w:rPr>
      </w:pPr>
    </w:p>
    <w:p w14:paraId="0ACE5890" w14:textId="77777777" w:rsidR="00255678" w:rsidRDefault="00000000">
      <w:pPr>
        <w:tabs>
          <w:tab w:val="left" w:pos="851"/>
        </w:tabs>
        <w:spacing w:before="120"/>
        <w:ind w:firstLine="567"/>
        <w:jc w:val="both"/>
        <w:rPr>
          <w:rFonts w:ascii="Arial" w:hAnsi="Arial" w:cs="Arial"/>
          <w:i/>
          <w:iCs/>
        </w:rPr>
      </w:pPr>
      <w:r>
        <w:rPr>
          <w:rFonts w:ascii="Arial" w:hAnsi="Arial" w:cs="Arial"/>
          <w:i/>
          <w:iC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928372C" w14:textId="77777777" w:rsidR="00255678" w:rsidRDefault="00000000">
      <w:pPr>
        <w:tabs>
          <w:tab w:val="left" w:pos="851"/>
        </w:tabs>
        <w:ind w:firstLine="567"/>
        <w:jc w:val="both"/>
        <w:rPr>
          <w:rFonts w:ascii="Arial" w:hAnsi="Arial" w:cs="Arial"/>
          <w:i/>
          <w:iCs/>
        </w:rPr>
      </w:pPr>
      <w:r>
        <w:rPr>
          <w:rFonts w:ascii="Arial" w:hAnsi="Arial" w:cs="Arial"/>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06D968EE" w14:textId="77777777" w:rsidR="00255678" w:rsidRDefault="00255678">
      <w:pPr>
        <w:tabs>
          <w:tab w:val="left" w:pos="851"/>
        </w:tabs>
        <w:ind w:firstLine="567"/>
        <w:jc w:val="both"/>
        <w:rPr>
          <w:rFonts w:ascii="Arial" w:hAnsi="Arial" w:cs="Arial"/>
          <w:i/>
          <w:iCs/>
          <w:sz w:val="28"/>
          <w:szCs w:val="28"/>
        </w:rPr>
      </w:pPr>
    </w:p>
    <w:p w14:paraId="5D9B330C" w14:textId="77777777" w:rsidR="00255678" w:rsidRDefault="00000000">
      <w:pPr>
        <w:tabs>
          <w:tab w:val="left" w:pos="851"/>
        </w:tabs>
        <w:ind w:firstLine="567"/>
        <w:jc w:val="right"/>
        <w:rPr>
          <w:rFonts w:ascii="Arial" w:hAnsi="Arial" w:cs="Arial"/>
        </w:rPr>
      </w:pPr>
      <w:r>
        <w:rPr>
          <w:rFonts w:ascii="Arial" w:hAnsi="Arial" w:cs="Arial"/>
        </w:rPr>
        <w:t xml:space="preserve">© </w:t>
      </w:r>
      <w:r>
        <w:rPr>
          <w:rFonts w:ascii="Arial" w:hAnsi="Arial" w:cs="Arial"/>
          <w:lang w:val="en-US"/>
        </w:rPr>
        <w:t>ISO</w:t>
      </w:r>
      <w:r>
        <w:rPr>
          <w:rFonts w:ascii="Arial" w:hAnsi="Arial" w:cs="Arial"/>
        </w:rPr>
        <w:t>, 2002</w:t>
      </w:r>
    </w:p>
    <w:p w14:paraId="2602433B" w14:textId="77777777" w:rsidR="00255678" w:rsidRDefault="00255678">
      <w:pPr>
        <w:tabs>
          <w:tab w:val="left" w:pos="851"/>
        </w:tabs>
        <w:ind w:firstLine="567"/>
        <w:jc w:val="both"/>
        <w:rPr>
          <w:rFonts w:ascii="Arial" w:hAnsi="Arial" w:cs="Arial"/>
          <w:i/>
          <w:iCs/>
          <w:sz w:val="28"/>
          <w:szCs w:val="28"/>
        </w:rPr>
      </w:pPr>
    </w:p>
    <w:p w14:paraId="3FD9E92D" w14:textId="77777777" w:rsidR="00255678" w:rsidRDefault="00255678">
      <w:pPr>
        <w:ind w:firstLine="510"/>
        <w:jc w:val="both"/>
        <w:rPr>
          <w:rFonts w:ascii="Arial" w:hAnsi="Arial" w:cs="Arial"/>
          <w:iCs/>
        </w:rPr>
      </w:pPr>
    </w:p>
    <w:p w14:paraId="25D34CC6" w14:textId="77777777" w:rsidR="00255678" w:rsidRDefault="00255678">
      <w:pPr>
        <w:ind w:firstLine="510"/>
        <w:jc w:val="both"/>
        <w:rPr>
          <w:rFonts w:ascii="Arial" w:hAnsi="Arial" w:cs="Arial"/>
          <w:iCs/>
        </w:rPr>
      </w:pPr>
    </w:p>
    <w:p w14:paraId="36351136" w14:textId="77777777" w:rsidR="00255678" w:rsidRDefault="00255678">
      <w:pPr>
        <w:ind w:firstLine="510"/>
        <w:jc w:val="both"/>
        <w:rPr>
          <w:rFonts w:ascii="Arial" w:hAnsi="Arial" w:cs="Arial"/>
          <w:iCs/>
        </w:rPr>
      </w:pPr>
    </w:p>
    <w:p w14:paraId="2CE210D2" w14:textId="77777777" w:rsidR="00255678" w:rsidRDefault="00255678">
      <w:pPr>
        <w:ind w:firstLine="510"/>
        <w:jc w:val="both"/>
        <w:rPr>
          <w:rFonts w:ascii="Arial" w:hAnsi="Arial" w:cs="Arial"/>
          <w:iCs/>
        </w:rPr>
      </w:pPr>
    </w:p>
    <w:p w14:paraId="77AC17B6" w14:textId="77777777" w:rsidR="00255678" w:rsidRDefault="00255678">
      <w:pPr>
        <w:ind w:firstLine="510"/>
        <w:jc w:val="both"/>
        <w:rPr>
          <w:rFonts w:ascii="Arial" w:hAnsi="Arial" w:cs="Arial"/>
          <w:iCs/>
        </w:rPr>
      </w:pPr>
    </w:p>
    <w:p w14:paraId="20168FA4" w14:textId="77777777" w:rsidR="00255678" w:rsidRDefault="00255678">
      <w:pPr>
        <w:ind w:firstLine="510"/>
        <w:jc w:val="both"/>
        <w:rPr>
          <w:rFonts w:ascii="Arial" w:hAnsi="Arial" w:cs="Arial"/>
          <w:iCs/>
        </w:rPr>
      </w:pPr>
    </w:p>
    <w:p w14:paraId="1C91370F" w14:textId="77777777" w:rsidR="00255678" w:rsidRDefault="00255678">
      <w:pPr>
        <w:ind w:firstLine="510"/>
        <w:jc w:val="both"/>
        <w:rPr>
          <w:rFonts w:ascii="Arial" w:hAnsi="Arial" w:cs="Arial"/>
          <w:iCs/>
        </w:rPr>
      </w:pPr>
    </w:p>
    <w:p w14:paraId="09FA01EF" w14:textId="77777777" w:rsidR="00255678" w:rsidRDefault="00255678">
      <w:pPr>
        <w:ind w:firstLine="510"/>
        <w:jc w:val="both"/>
        <w:rPr>
          <w:rFonts w:ascii="Arial" w:hAnsi="Arial" w:cs="Arial"/>
          <w:iCs/>
        </w:rPr>
      </w:pPr>
    </w:p>
    <w:p w14:paraId="5728EC3D" w14:textId="77777777" w:rsidR="00255678" w:rsidRDefault="00255678">
      <w:pPr>
        <w:ind w:firstLine="510"/>
        <w:jc w:val="both"/>
        <w:rPr>
          <w:rFonts w:ascii="Arial" w:hAnsi="Arial" w:cs="Arial"/>
          <w:iCs/>
        </w:rPr>
      </w:pPr>
    </w:p>
    <w:p w14:paraId="57FBC5C3" w14:textId="77777777" w:rsidR="00255678" w:rsidRDefault="00255678">
      <w:pPr>
        <w:ind w:firstLine="510"/>
        <w:jc w:val="both"/>
        <w:rPr>
          <w:rFonts w:ascii="Arial" w:hAnsi="Arial" w:cs="Arial"/>
          <w:iCs/>
        </w:rPr>
      </w:pPr>
    </w:p>
    <w:p w14:paraId="70DEAF5D" w14:textId="77777777" w:rsidR="00255678" w:rsidRDefault="00000000">
      <w:pPr>
        <w:ind w:firstLine="510"/>
        <w:jc w:val="both"/>
        <w:rPr>
          <w:lang w:eastAsia="ar-SA"/>
        </w:rPr>
      </w:pPr>
      <w:r>
        <w:rPr>
          <w:rFonts w:ascii="Arial" w:hAnsi="Arial" w:cs="Arial"/>
          <w:iCs/>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29FA87B6" w14:textId="77777777" w:rsidR="00255678" w:rsidRDefault="00255678">
      <w:pPr>
        <w:rPr>
          <w:rFonts w:ascii="Arial" w:hAnsi="Arial" w:cs="Arial"/>
          <w:highlight w:val="yellow"/>
        </w:rPr>
      </w:pPr>
    </w:p>
    <w:p w14:paraId="0B350D96" w14:textId="77777777" w:rsidR="00255678" w:rsidRDefault="00255678">
      <w:pPr>
        <w:tabs>
          <w:tab w:val="right" w:leader="dot" w:pos="9356"/>
        </w:tabs>
        <w:rPr>
          <w:rFonts w:ascii="Arial" w:hAnsi="Arial" w:cs="Arial"/>
        </w:rPr>
      </w:pPr>
    </w:p>
    <w:p w14:paraId="0D56FD60" w14:textId="77777777" w:rsidR="00255678" w:rsidRDefault="00000000">
      <w:pPr>
        <w:tabs>
          <w:tab w:val="right" w:leader="dot" w:pos="9356"/>
        </w:tabs>
        <w:jc w:val="center"/>
        <w:rPr>
          <w:rFonts w:ascii="Arial" w:hAnsi="Arial" w:cs="Arial"/>
          <w:b/>
          <w:bCs/>
          <w:sz w:val="28"/>
          <w:szCs w:val="28"/>
        </w:rPr>
      </w:pPr>
      <w:r>
        <w:rPr>
          <w:rFonts w:ascii="Arial" w:hAnsi="Arial" w:cs="Arial"/>
          <w:b/>
          <w:bCs/>
          <w:sz w:val="28"/>
          <w:szCs w:val="28"/>
        </w:rPr>
        <w:lastRenderedPageBreak/>
        <w:t>Содержание</w:t>
      </w:r>
    </w:p>
    <w:p w14:paraId="5D430318" w14:textId="77777777" w:rsidR="00255678" w:rsidRDefault="00255678">
      <w:pPr>
        <w:tabs>
          <w:tab w:val="right" w:leader="dot" w:pos="9356"/>
        </w:tabs>
        <w:rPr>
          <w:rFonts w:ascii="Arial" w:hAnsi="Arial" w:cs="Arial"/>
        </w:rPr>
      </w:pPr>
    </w:p>
    <w:p w14:paraId="6EDAAAE6" w14:textId="77777777" w:rsidR="00255678" w:rsidRDefault="00000000">
      <w:pPr>
        <w:tabs>
          <w:tab w:val="right" w:leader="dot" w:pos="9356"/>
        </w:tabs>
        <w:spacing w:line="360" w:lineRule="auto"/>
        <w:rPr>
          <w:rFonts w:ascii="Arial" w:hAnsi="Arial" w:cs="Arial"/>
        </w:rPr>
      </w:pPr>
      <w:r>
        <w:rPr>
          <w:rFonts w:ascii="Arial" w:hAnsi="Arial" w:cs="Arial"/>
        </w:rPr>
        <w:t>1      Область применения</w:t>
      </w:r>
      <w:r>
        <w:rPr>
          <w:rFonts w:ascii="Arial" w:hAnsi="Arial" w:cs="Arial"/>
        </w:rPr>
        <w:tab/>
      </w:r>
    </w:p>
    <w:p w14:paraId="55DB2B12" w14:textId="77777777" w:rsidR="00255678" w:rsidRDefault="00000000">
      <w:pPr>
        <w:tabs>
          <w:tab w:val="right" w:leader="dot" w:pos="9356"/>
        </w:tabs>
        <w:spacing w:line="360" w:lineRule="auto"/>
        <w:rPr>
          <w:rFonts w:ascii="Arial" w:hAnsi="Arial" w:cs="Arial"/>
        </w:rPr>
      </w:pPr>
      <w:r>
        <w:rPr>
          <w:rFonts w:ascii="Arial" w:hAnsi="Arial" w:cs="Arial"/>
        </w:rPr>
        <w:t>2      Нормативные ссылки</w:t>
      </w:r>
      <w:r>
        <w:rPr>
          <w:rFonts w:ascii="Arial" w:hAnsi="Arial" w:cs="Arial"/>
        </w:rPr>
        <w:tab/>
      </w:r>
    </w:p>
    <w:p w14:paraId="54103292" w14:textId="77777777" w:rsidR="00255678" w:rsidRDefault="00000000">
      <w:pPr>
        <w:tabs>
          <w:tab w:val="right" w:leader="dot" w:pos="9356"/>
        </w:tabs>
        <w:spacing w:line="360" w:lineRule="auto"/>
        <w:rPr>
          <w:rFonts w:ascii="Arial" w:hAnsi="Arial" w:cs="Arial"/>
        </w:rPr>
      </w:pPr>
      <w:r>
        <w:rPr>
          <w:rFonts w:ascii="Arial" w:hAnsi="Arial" w:cs="Arial"/>
        </w:rPr>
        <w:t>3      Термины и определения</w:t>
      </w:r>
      <w:r>
        <w:rPr>
          <w:rFonts w:ascii="Arial" w:hAnsi="Arial" w:cs="Arial"/>
        </w:rPr>
        <w:tab/>
      </w:r>
    </w:p>
    <w:p w14:paraId="0C70ED80" w14:textId="77777777" w:rsidR="00255678" w:rsidRDefault="00000000">
      <w:pPr>
        <w:tabs>
          <w:tab w:val="right" w:leader="dot" w:pos="9356"/>
        </w:tabs>
        <w:spacing w:line="360" w:lineRule="auto"/>
        <w:rPr>
          <w:rFonts w:ascii="Arial" w:hAnsi="Arial" w:cs="Arial"/>
        </w:rPr>
      </w:pPr>
      <w:r>
        <w:rPr>
          <w:rFonts w:ascii="Arial" w:hAnsi="Arial" w:cs="Arial"/>
        </w:rPr>
        <w:t>4      Проведение испытаний</w:t>
      </w:r>
      <w:r>
        <w:rPr>
          <w:rFonts w:ascii="Arial" w:hAnsi="Arial" w:cs="Arial"/>
        </w:rPr>
        <w:tab/>
      </w:r>
    </w:p>
    <w:p w14:paraId="6353EE89" w14:textId="77777777" w:rsidR="00255678" w:rsidRDefault="00000000">
      <w:pPr>
        <w:tabs>
          <w:tab w:val="right" w:leader="dot" w:pos="9356"/>
        </w:tabs>
        <w:spacing w:line="360" w:lineRule="auto"/>
        <w:rPr>
          <w:rFonts w:ascii="Arial" w:hAnsi="Arial" w:cs="Arial"/>
        </w:rPr>
      </w:pPr>
      <w:r>
        <w:rPr>
          <w:rFonts w:ascii="Arial" w:hAnsi="Arial" w:cs="Arial"/>
        </w:rPr>
        <w:t>5      Безопасность</w:t>
      </w:r>
      <w:r>
        <w:rPr>
          <w:rFonts w:ascii="Arial" w:hAnsi="Arial" w:cs="Arial"/>
        </w:rPr>
        <w:tab/>
      </w:r>
    </w:p>
    <w:p w14:paraId="25F2EFF6" w14:textId="77777777" w:rsidR="00255678" w:rsidRDefault="00000000">
      <w:pPr>
        <w:tabs>
          <w:tab w:val="right" w:leader="dot" w:pos="9356"/>
        </w:tabs>
        <w:spacing w:line="360" w:lineRule="auto"/>
        <w:rPr>
          <w:rFonts w:ascii="Arial" w:hAnsi="Arial" w:cs="Arial"/>
        </w:rPr>
      </w:pPr>
      <w:r>
        <w:rPr>
          <w:rFonts w:ascii="Arial" w:hAnsi="Arial" w:cs="Arial"/>
        </w:rPr>
        <w:t>6      Аппаратура</w:t>
      </w:r>
      <w:r>
        <w:rPr>
          <w:rFonts w:ascii="Arial" w:hAnsi="Arial" w:cs="Arial"/>
        </w:rPr>
        <w:tab/>
      </w:r>
    </w:p>
    <w:p w14:paraId="73EC834F" w14:textId="77777777" w:rsidR="00255678" w:rsidRDefault="00000000">
      <w:pPr>
        <w:tabs>
          <w:tab w:val="right" w:leader="dot" w:pos="9356"/>
        </w:tabs>
        <w:spacing w:line="360" w:lineRule="auto"/>
        <w:rPr>
          <w:rFonts w:ascii="Arial" w:hAnsi="Arial" w:cs="Arial"/>
        </w:rPr>
      </w:pPr>
      <w:r>
        <w:rPr>
          <w:rFonts w:ascii="Arial" w:hAnsi="Arial" w:cs="Arial"/>
        </w:rPr>
        <w:t>7      Реагенты и питательные среды</w:t>
      </w:r>
      <w:r>
        <w:rPr>
          <w:rFonts w:ascii="Arial" w:hAnsi="Arial" w:cs="Arial"/>
        </w:rPr>
        <w:tab/>
      </w:r>
    </w:p>
    <w:p w14:paraId="537670D3" w14:textId="77777777" w:rsidR="00255678" w:rsidRDefault="00000000">
      <w:pPr>
        <w:tabs>
          <w:tab w:val="right" w:leader="dot" w:pos="9356"/>
        </w:tabs>
        <w:spacing w:line="360" w:lineRule="auto"/>
        <w:ind w:left="510"/>
        <w:rPr>
          <w:rFonts w:ascii="Arial" w:hAnsi="Arial" w:cs="Arial"/>
        </w:rPr>
      </w:pPr>
      <w:r>
        <w:rPr>
          <w:rFonts w:ascii="Arial" w:hAnsi="Arial" w:cs="Arial"/>
        </w:rPr>
        <w:t>7.1     Общие положения</w:t>
      </w:r>
      <w:r>
        <w:rPr>
          <w:rFonts w:ascii="Arial" w:hAnsi="Arial" w:cs="Arial"/>
        </w:rPr>
        <w:tab/>
      </w:r>
    </w:p>
    <w:p w14:paraId="01D323B3" w14:textId="77777777" w:rsidR="00255678" w:rsidRDefault="00000000">
      <w:pPr>
        <w:tabs>
          <w:tab w:val="right" w:leader="dot" w:pos="9356"/>
        </w:tabs>
        <w:spacing w:line="360" w:lineRule="auto"/>
        <w:ind w:left="510"/>
        <w:rPr>
          <w:rFonts w:ascii="Arial" w:hAnsi="Arial" w:cs="Arial"/>
        </w:rPr>
      </w:pPr>
      <w:r>
        <w:rPr>
          <w:rFonts w:ascii="Arial" w:hAnsi="Arial" w:cs="Arial"/>
        </w:rPr>
        <w:t>7.2     Вода</w:t>
      </w:r>
      <w:r>
        <w:rPr>
          <w:rFonts w:ascii="Arial" w:hAnsi="Arial" w:cs="Arial"/>
        </w:rPr>
        <w:tab/>
      </w:r>
    </w:p>
    <w:p w14:paraId="1C0D43BA" w14:textId="77777777" w:rsidR="00255678" w:rsidRDefault="00000000">
      <w:pPr>
        <w:tabs>
          <w:tab w:val="right" w:leader="dot" w:pos="9356"/>
        </w:tabs>
        <w:spacing w:line="360" w:lineRule="auto"/>
        <w:ind w:left="510"/>
        <w:rPr>
          <w:rFonts w:ascii="Arial" w:hAnsi="Arial" w:cs="Arial"/>
        </w:rPr>
      </w:pPr>
      <w:r>
        <w:rPr>
          <w:rFonts w:ascii="Arial" w:hAnsi="Arial" w:cs="Arial"/>
        </w:rPr>
        <w:t>7.3     Среда на основе солодового экстракта и агара (MEA)</w:t>
      </w:r>
      <w:r>
        <w:rPr>
          <w:rFonts w:ascii="Arial" w:hAnsi="Arial" w:cs="Arial"/>
        </w:rPr>
        <w:tab/>
      </w:r>
    </w:p>
    <w:p w14:paraId="43EBE4CE" w14:textId="77777777" w:rsidR="00255678" w:rsidRDefault="00000000">
      <w:pPr>
        <w:tabs>
          <w:tab w:val="right" w:leader="dot" w:pos="9356"/>
        </w:tabs>
        <w:spacing w:line="360" w:lineRule="auto"/>
        <w:ind w:left="1020"/>
        <w:rPr>
          <w:rFonts w:ascii="Arial" w:hAnsi="Arial" w:cs="Arial"/>
        </w:rPr>
      </w:pPr>
      <w:r>
        <w:rPr>
          <w:rFonts w:ascii="Arial" w:hAnsi="Arial" w:cs="Arial"/>
        </w:rPr>
        <w:t xml:space="preserve">   7.3.1   Состав</w:t>
      </w:r>
      <w:r>
        <w:rPr>
          <w:rFonts w:ascii="Arial" w:hAnsi="Arial" w:cs="Arial"/>
        </w:rPr>
        <w:tab/>
      </w:r>
    </w:p>
    <w:p w14:paraId="4BB58016" w14:textId="77777777" w:rsidR="00255678" w:rsidRDefault="00000000">
      <w:pPr>
        <w:tabs>
          <w:tab w:val="right" w:leader="dot" w:pos="9356"/>
        </w:tabs>
        <w:spacing w:line="360" w:lineRule="auto"/>
        <w:ind w:left="1020"/>
        <w:rPr>
          <w:rFonts w:ascii="Arial" w:hAnsi="Arial" w:cs="Arial"/>
        </w:rPr>
      </w:pPr>
      <w:r>
        <w:rPr>
          <w:rFonts w:ascii="Arial" w:hAnsi="Arial" w:cs="Arial"/>
        </w:rPr>
        <w:t xml:space="preserve">   7.3.2   Приготовление</w:t>
      </w:r>
      <w:r>
        <w:rPr>
          <w:rFonts w:ascii="Arial" w:hAnsi="Arial" w:cs="Arial"/>
        </w:rPr>
        <w:tab/>
      </w:r>
    </w:p>
    <w:p w14:paraId="0CFFB040" w14:textId="77777777" w:rsidR="00255678" w:rsidRDefault="00000000">
      <w:pPr>
        <w:tabs>
          <w:tab w:val="right" w:leader="dot" w:pos="9356"/>
        </w:tabs>
        <w:spacing w:line="360" w:lineRule="auto"/>
        <w:ind w:left="510"/>
        <w:rPr>
          <w:rFonts w:ascii="Arial" w:hAnsi="Arial" w:cs="Arial"/>
        </w:rPr>
      </w:pPr>
      <w:r>
        <w:rPr>
          <w:rFonts w:ascii="Arial" w:hAnsi="Arial" w:cs="Arial"/>
        </w:rPr>
        <w:t>7.4 Физиологический раствор (раствор хлорида натрия)</w:t>
      </w:r>
      <w:r>
        <w:rPr>
          <w:rFonts w:ascii="Arial" w:hAnsi="Arial" w:cs="Arial"/>
        </w:rPr>
        <w:tab/>
      </w:r>
    </w:p>
    <w:p w14:paraId="48193C13" w14:textId="77777777" w:rsidR="00255678" w:rsidRDefault="00000000">
      <w:pPr>
        <w:tabs>
          <w:tab w:val="right" w:leader="dot" w:pos="9356"/>
        </w:tabs>
        <w:spacing w:line="360" w:lineRule="auto"/>
        <w:ind w:left="1020"/>
        <w:rPr>
          <w:rFonts w:ascii="Arial" w:hAnsi="Arial" w:cs="Arial"/>
        </w:rPr>
      </w:pPr>
      <w:r>
        <w:rPr>
          <w:rFonts w:ascii="Arial" w:hAnsi="Arial" w:cs="Arial"/>
        </w:rPr>
        <w:t xml:space="preserve">   7.4.1   Состав</w:t>
      </w:r>
      <w:r>
        <w:rPr>
          <w:rFonts w:ascii="Arial" w:hAnsi="Arial" w:cs="Arial"/>
        </w:rPr>
        <w:tab/>
      </w:r>
    </w:p>
    <w:p w14:paraId="0B2280EB" w14:textId="77777777" w:rsidR="00255678" w:rsidRDefault="00000000">
      <w:pPr>
        <w:tabs>
          <w:tab w:val="right" w:leader="dot" w:pos="9356"/>
        </w:tabs>
        <w:spacing w:line="360" w:lineRule="auto"/>
        <w:ind w:left="1020"/>
        <w:rPr>
          <w:rFonts w:ascii="Arial" w:hAnsi="Arial" w:cs="Arial"/>
        </w:rPr>
      </w:pPr>
      <w:r>
        <w:rPr>
          <w:rFonts w:ascii="Arial" w:hAnsi="Arial" w:cs="Arial"/>
        </w:rPr>
        <w:t xml:space="preserve">   7.4.2   Приготовление</w:t>
      </w:r>
      <w:r>
        <w:rPr>
          <w:rFonts w:ascii="Arial" w:hAnsi="Arial" w:cs="Arial"/>
        </w:rPr>
        <w:tab/>
      </w:r>
    </w:p>
    <w:p w14:paraId="45B86CF2" w14:textId="77777777" w:rsidR="00255678" w:rsidRDefault="00000000">
      <w:pPr>
        <w:tabs>
          <w:tab w:val="right" w:leader="dot" w:pos="9356"/>
        </w:tabs>
        <w:spacing w:line="360" w:lineRule="auto"/>
        <w:ind w:left="510"/>
        <w:rPr>
          <w:rFonts w:ascii="Arial" w:hAnsi="Arial" w:cs="Arial"/>
        </w:rPr>
      </w:pPr>
      <w:r>
        <w:rPr>
          <w:rFonts w:ascii="Arial" w:hAnsi="Arial" w:cs="Arial"/>
        </w:rPr>
        <w:t>7.5 Смачивающий агент (неионогенное поверхностно-активное вещество)</w:t>
      </w:r>
      <w:r>
        <w:rPr>
          <w:rFonts w:ascii="Arial" w:hAnsi="Arial" w:cs="Arial"/>
        </w:rPr>
        <w:tab/>
      </w:r>
    </w:p>
    <w:p w14:paraId="4F3854E2" w14:textId="77777777" w:rsidR="00255678" w:rsidRDefault="00000000">
      <w:pPr>
        <w:tabs>
          <w:tab w:val="right" w:leader="dot" w:pos="9356"/>
        </w:tabs>
        <w:spacing w:line="360" w:lineRule="auto"/>
        <w:ind w:left="510"/>
        <w:rPr>
          <w:rFonts w:ascii="Arial" w:hAnsi="Arial" w:cs="Arial"/>
        </w:rPr>
      </w:pPr>
      <w:r>
        <w:rPr>
          <w:rFonts w:ascii="Arial" w:hAnsi="Arial" w:cs="Arial"/>
        </w:rPr>
        <w:t>7.6 Буферный раствор</w:t>
      </w:r>
      <w:r>
        <w:rPr>
          <w:rFonts w:ascii="Arial" w:hAnsi="Arial" w:cs="Arial"/>
        </w:rPr>
        <w:tab/>
      </w:r>
    </w:p>
    <w:p w14:paraId="3F1D3B31" w14:textId="77777777" w:rsidR="00255678" w:rsidRDefault="00000000">
      <w:pPr>
        <w:pStyle w:val="3"/>
        <w:numPr>
          <w:ilvl w:val="0"/>
          <w:numId w:val="0"/>
        </w:numPr>
        <w:ind w:firstLine="709"/>
        <w:rPr>
          <w:rFonts w:ascii="Arial" w:hAnsi="Arial" w:cs="Arial"/>
          <w:lang w:val="ru-RU"/>
        </w:rPr>
      </w:pPr>
      <w:r>
        <w:rPr>
          <w:rFonts w:ascii="Arial" w:hAnsi="Arial" w:cs="Arial"/>
          <w:lang w:val="ru-RU"/>
        </w:rPr>
        <w:t xml:space="preserve">       </w:t>
      </w:r>
      <w:r>
        <w:rPr>
          <w:rFonts w:ascii="Arial" w:eastAsia="Arial" w:hAnsi="Arial" w:cs="Arial"/>
          <w:b w:val="0"/>
          <w:sz w:val="24"/>
          <w:szCs w:val="24"/>
          <w:lang w:val="ru-RU"/>
        </w:rPr>
        <w:t>7.6.1    Исходные компоненты буферного раствора………………………….</w:t>
      </w:r>
    </w:p>
    <w:p w14:paraId="5F749F84" w14:textId="77777777" w:rsidR="00255678" w:rsidRDefault="00000000">
      <w:pPr>
        <w:pStyle w:val="3"/>
        <w:numPr>
          <w:ilvl w:val="0"/>
          <w:numId w:val="0"/>
        </w:numPr>
        <w:ind w:firstLine="709"/>
        <w:rPr>
          <w:rFonts w:ascii="Arial" w:hAnsi="Arial" w:cs="Arial"/>
          <w:lang w:val="ru-RU"/>
        </w:rPr>
      </w:pPr>
      <w:r>
        <w:rPr>
          <w:rFonts w:ascii="Arial" w:hAnsi="Arial" w:cs="Arial"/>
          <w:lang w:val="ru-RU"/>
        </w:rPr>
        <w:t xml:space="preserve">       </w:t>
      </w:r>
      <w:r>
        <w:rPr>
          <w:rFonts w:ascii="Arial" w:eastAsia="Arial" w:hAnsi="Arial" w:cs="Arial"/>
          <w:b w:val="0"/>
          <w:sz w:val="24"/>
          <w:szCs w:val="24"/>
          <w:lang w:val="ru-RU"/>
        </w:rPr>
        <w:t>7.6.2    Приготовление исходного буферного раствора……………………..</w:t>
      </w:r>
    </w:p>
    <w:p w14:paraId="18186731" w14:textId="77777777" w:rsidR="00255678" w:rsidRDefault="00000000">
      <w:pPr>
        <w:tabs>
          <w:tab w:val="right" w:leader="dot" w:pos="9356"/>
        </w:tabs>
        <w:spacing w:line="360" w:lineRule="auto"/>
        <w:ind w:left="1020"/>
        <w:rPr>
          <w:rFonts w:ascii="Arial" w:hAnsi="Arial" w:cs="Arial"/>
        </w:rPr>
      </w:pPr>
      <w:r>
        <w:rPr>
          <w:rFonts w:ascii="Arial" w:hAnsi="Arial" w:cs="Arial"/>
        </w:rPr>
        <w:t xml:space="preserve">    7.6.3    Приготовление буферного раствора</w:t>
      </w:r>
      <w:r>
        <w:rPr>
          <w:rFonts w:ascii="Arial" w:hAnsi="Arial" w:cs="Arial"/>
        </w:rPr>
        <w:tab/>
      </w:r>
    </w:p>
    <w:p w14:paraId="7B3B8D47" w14:textId="77777777" w:rsidR="00255678" w:rsidRDefault="00000000">
      <w:pPr>
        <w:tabs>
          <w:tab w:val="right" w:leader="dot" w:pos="9356"/>
        </w:tabs>
        <w:spacing w:line="360" w:lineRule="auto"/>
        <w:rPr>
          <w:rFonts w:ascii="Arial" w:hAnsi="Arial" w:cs="Arial"/>
        </w:rPr>
      </w:pPr>
      <w:r>
        <w:rPr>
          <w:rFonts w:ascii="Arial" w:hAnsi="Arial" w:cs="Arial"/>
        </w:rPr>
        <w:t>8      Микроорганизмы для испытаний</w:t>
      </w:r>
      <w:r>
        <w:rPr>
          <w:rFonts w:ascii="Arial" w:hAnsi="Arial" w:cs="Arial"/>
        </w:rPr>
        <w:tab/>
      </w:r>
    </w:p>
    <w:p w14:paraId="36A7CBC3" w14:textId="77777777" w:rsidR="00255678" w:rsidRDefault="00000000">
      <w:pPr>
        <w:tabs>
          <w:tab w:val="right" w:leader="dot" w:pos="9356"/>
        </w:tabs>
        <w:spacing w:line="360" w:lineRule="auto"/>
        <w:rPr>
          <w:rFonts w:ascii="Arial" w:hAnsi="Arial" w:cs="Arial"/>
        </w:rPr>
      </w:pPr>
      <w:r>
        <w:rPr>
          <w:rFonts w:ascii="Arial" w:hAnsi="Arial" w:cs="Arial"/>
        </w:rPr>
        <w:t>9      Приготовление суспензии спор для испытаний</w:t>
      </w:r>
      <w:r>
        <w:rPr>
          <w:rFonts w:ascii="Arial" w:hAnsi="Arial" w:cs="Arial"/>
        </w:rPr>
        <w:tab/>
      </w:r>
    </w:p>
    <w:p w14:paraId="5E40D220" w14:textId="77777777" w:rsidR="00255678" w:rsidRDefault="00000000">
      <w:pPr>
        <w:tabs>
          <w:tab w:val="right" w:leader="dot" w:pos="9356"/>
        </w:tabs>
        <w:spacing w:line="360" w:lineRule="auto"/>
        <w:rPr>
          <w:rFonts w:ascii="Arial" w:hAnsi="Arial" w:cs="Arial"/>
        </w:rPr>
      </w:pPr>
      <w:r>
        <w:rPr>
          <w:rFonts w:ascii="Arial" w:hAnsi="Arial" w:cs="Arial"/>
        </w:rPr>
        <w:t>10    Подготовка испытуемых проб</w:t>
      </w:r>
      <w:r>
        <w:rPr>
          <w:rFonts w:ascii="Arial" w:hAnsi="Arial" w:cs="Arial"/>
        </w:rPr>
        <w:tab/>
      </w:r>
    </w:p>
    <w:p w14:paraId="77CA111B" w14:textId="77777777" w:rsidR="00255678" w:rsidRDefault="00000000">
      <w:pPr>
        <w:tabs>
          <w:tab w:val="right" w:leader="dot" w:pos="9356"/>
        </w:tabs>
        <w:spacing w:line="360" w:lineRule="auto"/>
        <w:ind w:left="510"/>
        <w:rPr>
          <w:rFonts w:ascii="Arial" w:hAnsi="Arial" w:cs="Arial"/>
        </w:rPr>
      </w:pPr>
      <w:r>
        <w:rPr>
          <w:rFonts w:ascii="Arial" w:hAnsi="Arial" w:cs="Arial"/>
        </w:rPr>
        <w:t>10.1   Общие требования</w:t>
      </w:r>
      <w:r>
        <w:rPr>
          <w:rFonts w:ascii="Arial" w:hAnsi="Arial" w:cs="Arial"/>
        </w:rPr>
        <w:tab/>
      </w:r>
    </w:p>
    <w:p w14:paraId="1DFF1FD6" w14:textId="77777777" w:rsidR="00255678" w:rsidRDefault="00000000">
      <w:pPr>
        <w:tabs>
          <w:tab w:val="right" w:leader="dot" w:pos="9356"/>
        </w:tabs>
        <w:spacing w:line="360" w:lineRule="auto"/>
        <w:ind w:left="510"/>
        <w:rPr>
          <w:rFonts w:ascii="Arial" w:hAnsi="Arial" w:cs="Arial"/>
        </w:rPr>
      </w:pPr>
      <w:r>
        <w:rPr>
          <w:rFonts w:ascii="Arial" w:hAnsi="Arial" w:cs="Arial"/>
        </w:rPr>
        <w:t>10.2   Испытуемые и контрольные пробы</w:t>
      </w:r>
      <w:r>
        <w:rPr>
          <w:rFonts w:ascii="Arial" w:hAnsi="Arial" w:cs="Arial"/>
        </w:rPr>
        <w:tab/>
      </w:r>
    </w:p>
    <w:p w14:paraId="5F75254A" w14:textId="77777777" w:rsidR="00255678" w:rsidRDefault="00000000">
      <w:pPr>
        <w:tabs>
          <w:tab w:val="right" w:leader="dot" w:pos="9356"/>
        </w:tabs>
        <w:spacing w:line="360" w:lineRule="auto"/>
        <w:ind w:left="510"/>
        <w:rPr>
          <w:rFonts w:ascii="Arial" w:hAnsi="Arial" w:cs="Arial"/>
        </w:rPr>
      </w:pPr>
      <w:r>
        <w:rPr>
          <w:rFonts w:ascii="Arial" w:hAnsi="Arial" w:cs="Arial"/>
        </w:rPr>
        <w:t>10.3   Предварительная обработка испытуемых и контрольных проб</w:t>
      </w:r>
      <w:r>
        <w:rPr>
          <w:rFonts w:ascii="Arial" w:hAnsi="Arial" w:cs="Arial"/>
        </w:rPr>
        <w:tab/>
      </w:r>
    </w:p>
    <w:p w14:paraId="2C246BD7" w14:textId="77777777" w:rsidR="00255678" w:rsidRDefault="00000000">
      <w:pPr>
        <w:tabs>
          <w:tab w:val="right" w:leader="dot" w:pos="9356"/>
        </w:tabs>
        <w:spacing w:line="360" w:lineRule="auto"/>
        <w:rPr>
          <w:rFonts w:ascii="Arial" w:hAnsi="Arial" w:cs="Arial"/>
        </w:rPr>
      </w:pPr>
      <w:r>
        <w:rPr>
          <w:rFonts w:ascii="Arial" w:hAnsi="Arial" w:cs="Arial"/>
        </w:rPr>
        <w:t>11     Проведение испытаний</w:t>
      </w:r>
      <w:r>
        <w:rPr>
          <w:rFonts w:ascii="Arial" w:hAnsi="Arial" w:cs="Arial"/>
        </w:rPr>
        <w:tab/>
      </w:r>
    </w:p>
    <w:p w14:paraId="0C49D66C" w14:textId="77777777" w:rsidR="00255678" w:rsidRDefault="00000000">
      <w:pPr>
        <w:tabs>
          <w:tab w:val="right" w:leader="dot" w:pos="9356"/>
        </w:tabs>
        <w:spacing w:line="360" w:lineRule="auto"/>
        <w:ind w:left="510"/>
        <w:rPr>
          <w:rFonts w:ascii="Arial" w:hAnsi="Arial" w:cs="Arial"/>
        </w:rPr>
      </w:pPr>
      <w:r>
        <w:rPr>
          <w:rFonts w:ascii="Arial" w:hAnsi="Arial" w:cs="Arial"/>
        </w:rPr>
        <w:t>11.1   Инокуляция затвердевших агаровых пластин</w:t>
      </w:r>
      <w:r>
        <w:rPr>
          <w:rFonts w:ascii="Arial" w:hAnsi="Arial" w:cs="Arial"/>
        </w:rPr>
        <w:tab/>
      </w:r>
    </w:p>
    <w:p w14:paraId="07B3B35F" w14:textId="77777777" w:rsidR="00255678" w:rsidRDefault="00000000">
      <w:pPr>
        <w:tabs>
          <w:tab w:val="right" w:leader="dot" w:pos="9356"/>
        </w:tabs>
        <w:spacing w:line="360" w:lineRule="auto"/>
        <w:ind w:left="510"/>
        <w:rPr>
          <w:rFonts w:ascii="Arial" w:hAnsi="Arial" w:cs="Arial"/>
        </w:rPr>
      </w:pPr>
      <w:r>
        <w:rPr>
          <w:rFonts w:ascii="Arial" w:hAnsi="Arial" w:cs="Arial"/>
        </w:rPr>
        <w:t>11.2   Расположение испытуемых и контрольных проб</w:t>
      </w:r>
      <w:r>
        <w:rPr>
          <w:rFonts w:ascii="Arial" w:hAnsi="Arial" w:cs="Arial"/>
        </w:rPr>
        <w:tab/>
      </w:r>
    </w:p>
    <w:p w14:paraId="13F4F797" w14:textId="77777777" w:rsidR="00255678" w:rsidRDefault="00000000">
      <w:pPr>
        <w:tabs>
          <w:tab w:val="right" w:leader="dot" w:pos="9356"/>
        </w:tabs>
        <w:spacing w:line="360" w:lineRule="auto"/>
        <w:ind w:left="510"/>
        <w:rPr>
          <w:rFonts w:ascii="Arial" w:hAnsi="Arial" w:cs="Arial"/>
        </w:rPr>
      </w:pPr>
      <w:r>
        <w:rPr>
          <w:rFonts w:ascii="Arial" w:hAnsi="Arial" w:cs="Arial"/>
        </w:rPr>
        <w:t>11.3   Инокуляция испытуемых и контрольных проб</w:t>
      </w:r>
      <w:r>
        <w:rPr>
          <w:rFonts w:ascii="Arial" w:hAnsi="Arial" w:cs="Arial"/>
        </w:rPr>
        <w:tab/>
      </w:r>
    </w:p>
    <w:p w14:paraId="37CB188C" w14:textId="77777777" w:rsidR="00255678" w:rsidRDefault="00000000">
      <w:pPr>
        <w:tabs>
          <w:tab w:val="right" w:leader="dot" w:pos="9356"/>
        </w:tabs>
        <w:spacing w:line="360" w:lineRule="auto"/>
        <w:ind w:left="510"/>
        <w:rPr>
          <w:rFonts w:ascii="Arial" w:hAnsi="Arial" w:cs="Arial"/>
        </w:rPr>
      </w:pPr>
      <w:r>
        <w:rPr>
          <w:rFonts w:ascii="Arial" w:hAnsi="Arial" w:cs="Arial"/>
        </w:rPr>
        <w:t>11.4   Инкубация</w:t>
      </w:r>
      <w:r>
        <w:rPr>
          <w:rFonts w:ascii="Arial" w:hAnsi="Arial" w:cs="Arial"/>
        </w:rPr>
        <w:tab/>
      </w:r>
    </w:p>
    <w:p w14:paraId="057991A6" w14:textId="77777777" w:rsidR="00255678" w:rsidRDefault="00000000">
      <w:pPr>
        <w:tabs>
          <w:tab w:val="right" w:leader="dot" w:pos="9356"/>
        </w:tabs>
        <w:spacing w:line="360" w:lineRule="auto"/>
        <w:ind w:left="510"/>
        <w:rPr>
          <w:rFonts w:ascii="Arial" w:hAnsi="Arial" w:cs="Arial"/>
        </w:rPr>
      </w:pPr>
      <w:r>
        <w:rPr>
          <w:rFonts w:ascii="Arial" w:hAnsi="Arial" w:cs="Arial"/>
        </w:rPr>
        <w:t>11.5   Контроль жизнеспособности спор</w:t>
      </w:r>
      <w:r>
        <w:rPr>
          <w:rFonts w:ascii="Arial" w:hAnsi="Arial" w:cs="Arial"/>
        </w:rPr>
        <w:tab/>
      </w:r>
    </w:p>
    <w:p w14:paraId="23D5382A" w14:textId="77777777" w:rsidR="00255678" w:rsidRDefault="00000000">
      <w:pPr>
        <w:tabs>
          <w:tab w:val="right" w:leader="dot" w:pos="9356"/>
        </w:tabs>
        <w:spacing w:line="360" w:lineRule="auto"/>
        <w:ind w:left="510"/>
        <w:rPr>
          <w:rFonts w:ascii="Arial" w:hAnsi="Arial" w:cs="Arial"/>
        </w:rPr>
      </w:pPr>
      <w:r>
        <w:rPr>
          <w:rFonts w:ascii="Arial" w:hAnsi="Arial" w:cs="Arial"/>
        </w:rPr>
        <w:lastRenderedPageBreak/>
        <w:t>11.6   Оценка роста микрогрибков</w:t>
      </w:r>
      <w:r>
        <w:rPr>
          <w:rFonts w:ascii="Arial" w:hAnsi="Arial" w:cs="Arial"/>
        </w:rPr>
        <w:tab/>
      </w:r>
    </w:p>
    <w:p w14:paraId="45D87933" w14:textId="77777777" w:rsidR="00255678" w:rsidRDefault="00000000">
      <w:pPr>
        <w:tabs>
          <w:tab w:val="right" w:leader="dot" w:pos="9356"/>
        </w:tabs>
        <w:spacing w:line="360" w:lineRule="auto"/>
        <w:rPr>
          <w:rFonts w:ascii="Arial" w:hAnsi="Arial" w:cs="Arial"/>
        </w:rPr>
      </w:pPr>
      <w:r>
        <w:rPr>
          <w:rFonts w:ascii="Arial" w:hAnsi="Arial" w:cs="Arial"/>
        </w:rPr>
        <w:t>12    Оценка результатов</w:t>
      </w:r>
      <w:r>
        <w:rPr>
          <w:rFonts w:ascii="Arial" w:hAnsi="Arial" w:cs="Arial"/>
        </w:rPr>
        <w:tab/>
      </w:r>
    </w:p>
    <w:p w14:paraId="1CAE807B" w14:textId="77777777" w:rsidR="00255678" w:rsidRDefault="00000000">
      <w:pPr>
        <w:tabs>
          <w:tab w:val="right" w:leader="dot" w:pos="9356"/>
        </w:tabs>
        <w:spacing w:line="360" w:lineRule="auto"/>
        <w:rPr>
          <w:rFonts w:ascii="Arial" w:hAnsi="Arial" w:cs="Arial"/>
        </w:rPr>
      </w:pPr>
      <w:r>
        <w:rPr>
          <w:rFonts w:ascii="Arial" w:hAnsi="Arial" w:cs="Arial"/>
        </w:rPr>
        <w:t>13    Протокол испытаний</w:t>
      </w:r>
      <w:r>
        <w:rPr>
          <w:rFonts w:ascii="Arial" w:hAnsi="Arial" w:cs="Arial"/>
        </w:rPr>
        <w:tab/>
      </w:r>
    </w:p>
    <w:p w14:paraId="6D83B830" w14:textId="77777777" w:rsidR="00255678" w:rsidRDefault="00000000">
      <w:pPr>
        <w:tabs>
          <w:tab w:val="right" w:leader="dot" w:pos="9356"/>
        </w:tabs>
        <w:spacing w:line="360" w:lineRule="auto"/>
        <w:rPr>
          <w:rFonts w:ascii="Arial" w:hAnsi="Arial" w:cs="Arial"/>
        </w:rPr>
      </w:pPr>
      <w:r>
        <w:rPr>
          <w:rFonts w:ascii="Arial" w:hAnsi="Arial" w:cs="Arial"/>
        </w:rPr>
        <w:t>Библиография</w:t>
      </w:r>
      <w:r>
        <w:rPr>
          <w:rFonts w:ascii="Arial" w:hAnsi="Arial" w:cs="Arial"/>
        </w:rPr>
        <w:tab/>
      </w:r>
    </w:p>
    <w:p w14:paraId="713DEA8B" w14:textId="77777777" w:rsidR="00255678" w:rsidRDefault="00000000">
      <w:pPr>
        <w:spacing w:line="360" w:lineRule="auto"/>
        <w:ind w:left="1559" w:hanging="1559"/>
        <w:jc w:val="both"/>
        <w:rPr>
          <w:rFonts w:ascii="Arial" w:hAnsi="Arial" w:cs="Arial"/>
        </w:rPr>
      </w:pPr>
      <w:r>
        <w:rPr>
          <w:rFonts w:ascii="Arial" w:hAnsi="Arial" w:cs="Arial"/>
        </w:rPr>
        <w:t xml:space="preserve">Приложение ДА (справочное) Сведения о соответствии ссылочных </w:t>
      </w:r>
    </w:p>
    <w:p w14:paraId="6F5BBFEB" w14:textId="77777777" w:rsidR="00255678" w:rsidRDefault="00000000">
      <w:pPr>
        <w:spacing w:line="360" w:lineRule="auto"/>
        <w:ind w:left="1559" w:hanging="1559"/>
        <w:jc w:val="both"/>
        <w:rPr>
          <w:rFonts w:ascii="Arial" w:hAnsi="Arial" w:cs="Arial"/>
        </w:rPr>
      </w:pPr>
      <w:r>
        <w:rPr>
          <w:rFonts w:ascii="Arial" w:hAnsi="Arial" w:cs="Arial"/>
        </w:rPr>
        <w:t xml:space="preserve">                       международных стандартов </w:t>
      </w:r>
      <w:r>
        <w:rPr>
          <w:rFonts w:ascii="Arial" w:hAnsi="Arial"/>
        </w:rPr>
        <w:t>ссылочным</w:t>
      </w:r>
      <w:r>
        <w:rPr>
          <w:rFonts w:ascii="Arial" w:hAnsi="Arial"/>
          <w:lang w:val="en-US"/>
        </w:rPr>
        <w:t xml:space="preserve"> </w:t>
      </w:r>
      <w:r>
        <w:rPr>
          <w:rFonts w:ascii="Arial" w:hAnsi="Arial" w:cs="Arial"/>
        </w:rPr>
        <w:t>межгосударственным</w:t>
      </w:r>
    </w:p>
    <w:p w14:paraId="2DDE8A17" w14:textId="77777777" w:rsidR="00255678" w:rsidRDefault="00000000">
      <w:pPr>
        <w:spacing w:line="360" w:lineRule="auto"/>
        <w:ind w:left="1559" w:hanging="1559"/>
        <w:jc w:val="both"/>
        <w:rPr>
          <w:rFonts w:ascii="Arial" w:hAnsi="Arial" w:cs="Arial"/>
          <w:highlight w:val="yellow"/>
          <w:lang w:eastAsia="ar-SA"/>
        </w:rPr>
      </w:pPr>
      <w:r>
        <w:rPr>
          <w:rFonts w:ascii="Arial" w:hAnsi="Arial" w:cs="Arial"/>
        </w:rPr>
        <w:t xml:space="preserve">                       стандартам</w:t>
      </w:r>
      <w:r>
        <w:rPr>
          <w:rFonts w:ascii="Arial" w:hAnsi="Arial" w:cs="Arial"/>
          <w:lang w:eastAsia="ar-SA"/>
        </w:rPr>
        <w:t>...................................</w:t>
      </w:r>
      <w:r>
        <w:t>.....................................................................</w:t>
      </w:r>
    </w:p>
    <w:p w14:paraId="4D64679A" w14:textId="77777777" w:rsidR="00255678" w:rsidRDefault="00255678">
      <w:pPr>
        <w:spacing w:line="360" w:lineRule="auto"/>
        <w:ind w:firstLine="567"/>
        <w:jc w:val="both"/>
        <w:rPr>
          <w:rFonts w:ascii="Arial" w:hAnsi="Arial" w:cs="Arial"/>
          <w:highlight w:val="yellow"/>
          <w:lang w:eastAsia="ar-SA"/>
        </w:rPr>
        <w:sectPr w:rsidR="00255678">
          <w:headerReference w:type="even" r:id="rId8"/>
          <w:headerReference w:type="default" r:id="rId9"/>
          <w:footerReference w:type="even" r:id="rId10"/>
          <w:footerReference w:type="default" r:id="rId11"/>
          <w:footnotePr>
            <w:numFmt w:val="chicago"/>
          </w:footnotePr>
          <w:type w:val="nextColumn"/>
          <w:pgSz w:w="11906" w:h="16838"/>
          <w:pgMar w:top="1134" w:right="851" w:bottom="1134" w:left="1418" w:header="709" w:footer="1134" w:gutter="0"/>
          <w:pgNumType w:fmt="upperRoman" w:start="1"/>
          <w:cols w:space="720"/>
          <w:titlePg/>
          <w:docGrid w:linePitch="360"/>
        </w:sectPr>
      </w:pPr>
    </w:p>
    <w:p w14:paraId="1FE75138" w14:textId="77777777" w:rsidR="00255678" w:rsidRDefault="00000000">
      <w:pPr>
        <w:spacing w:after="120"/>
        <w:jc w:val="center"/>
        <w:rPr>
          <w:rFonts w:ascii="Arial" w:hAnsi="Arial" w:cs="Arial"/>
          <w:b/>
          <w:bCs/>
          <w:spacing w:val="180"/>
        </w:rPr>
      </w:pPr>
      <w:r>
        <w:rPr>
          <w:rFonts w:ascii="Arial" w:hAnsi="Arial" w:cs="Arial"/>
          <w:b/>
          <w:bCs/>
          <w:spacing w:val="180"/>
        </w:rPr>
        <w:lastRenderedPageBreak/>
        <w:t>МЕЖГОСУДАРСТВЕННЫЙ</w:t>
      </w:r>
      <w:r>
        <w:rPr>
          <w:rFonts w:ascii="Arial" w:hAnsi="Arial" w:cs="Arial"/>
          <w:b/>
          <w:spacing w:val="180"/>
        </w:rPr>
        <w:t xml:space="preserve"> </w:t>
      </w:r>
      <w:r>
        <w:rPr>
          <w:rFonts w:ascii="Arial" w:hAnsi="Arial" w:cs="Arial"/>
          <w:b/>
          <w:bCs/>
          <w:spacing w:val="180"/>
        </w:rPr>
        <w:t>СТАНДАРТ</w:t>
      </w:r>
    </w:p>
    <w:tbl>
      <w:tblPr>
        <w:tblW w:w="0" w:type="auto"/>
        <w:tblInd w:w="108" w:type="dxa"/>
        <w:tblBorders>
          <w:top w:val="single" w:sz="18" w:space="0" w:color="000000"/>
          <w:left w:val="none" w:sz="0" w:space="0" w:color="000000"/>
          <w:bottom w:val="single" w:sz="18" w:space="0" w:color="000000"/>
          <w:right w:val="none" w:sz="0" w:space="0" w:color="000000"/>
          <w:insideH w:val="single" w:sz="18" w:space="0" w:color="000000"/>
          <w:insideV w:val="single" w:sz="18" w:space="0" w:color="000000"/>
        </w:tblBorders>
        <w:tblLook w:val="04A0" w:firstRow="1" w:lastRow="0" w:firstColumn="1" w:lastColumn="0" w:noHBand="0" w:noVBand="1"/>
      </w:tblPr>
      <w:tblGrid>
        <w:gridCol w:w="9529"/>
      </w:tblGrid>
      <w:tr w:rsidR="00255678" w14:paraId="1D025DB0" w14:textId="77777777">
        <w:trPr>
          <w:trHeight w:val="2186"/>
        </w:trPr>
        <w:tc>
          <w:tcPr>
            <w:tcW w:w="9639" w:type="dxa"/>
            <w:vAlign w:val="center"/>
          </w:tcPr>
          <w:p w14:paraId="082395C2" w14:textId="77777777" w:rsidR="00255678" w:rsidRDefault="00255678">
            <w:pPr>
              <w:spacing w:line="360" w:lineRule="auto"/>
              <w:jc w:val="center"/>
              <w:rPr>
                <w:rFonts w:ascii="Arial" w:hAnsi="Arial" w:cs="Arial"/>
                <w:b/>
                <w:bCs/>
              </w:rPr>
            </w:pPr>
          </w:p>
          <w:p w14:paraId="5834E0BB" w14:textId="77777777" w:rsidR="00255678" w:rsidRDefault="00000000">
            <w:pPr>
              <w:spacing w:line="360" w:lineRule="auto"/>
              <w:jc w:val="center"/>
              <w:rPr>
                <w:rFonts w:ascii="Arial" w:hAnsi="Arial" w:cs="Arial"/>
                <w:b/>
                <w:bCs/>
                <w:sz w:val="28"/>
                <w:szCs w:val="28"/>
              </w:rPr>
            </w:pPr>
            <w:r>
              <w:rPr>
                <w:rFonts w:ascii="Arial" w:hAnsi="Arial" w:cs="Arial"/>
                <w:b/>
                <w:bCs/>
                <w:sz w:val="28"/>
                <w:szCs w:val="28"/>
              </w:rPr>
              <w:t xml:space="preserve">ОБУВЬ И ДЕТАЛИ ОБУВИ </w:t>
            </w:r>
          </w:p>
          <w:p w14:paraId="7F9E5B0B" w14:textId="77777777" w:rsidR="00255678" w:rsidRDefault="00000000">
            <w:pPr>
              <w:spacing w:after="120" w:line="360" w:lineRule="auto"/>
              <w:jc w:val="center"/>
              <w:rPr>
                <w:rFonts w:ascii="Arial" w:hAnsi="Arial" w:cs="Arial"/>
                <w:b/>
                <w:bCs/>
                <w:sz w:val="28"/>
                <w:szCs w:val="28"/>
              </w:rPr>
            </w:pPr>
            <w:r>
              <w:rPr>
                <w:rFonts w:ascii="Arial" w:hAnsi="Arial" w:cs="Arial"/>
                <w:b/>
                <w:bCs/>
                <w:sz w:val="28"/>
                <w:szCs w:val="28"/>
              </w:rPr>
              <w:t>Качественный метод испытаний для оценки противогрибковой активности (тест на рост)</w:t>
            </w:r>
          </w:p>
          <w:p w14:paraId="7917B186" w14:textId="77777777" w:rsidR="00255678" w:rsidRDefault="00000000">
            <w:pPr>
              <w:spacing w:line="276" w:lineRule="auto"/>
              <w:jc w:val="center"/>
              <w:rPr>
                <w:spacing w:val="60"/>
                <w:highlight w:val="yellow"/>
                <w:lang w:val="en-US"/>
              </w:rPr>
            </w:pPr>
            <w:r>
              <w:rPr>
                <w:rFonts w:ascii="Arial" w:hAnsi="Arial" w:cs="Arial"/>
                <w:lang w:val="en-US"/>
              </w:rPr>
              <w:t>Footwear and footwear components.</w:t>
            </w:r>
            <w:r>
              <w:rPr>
                <w:lang w:val="en-US"/>
              </w:rPr>
              <w:t xml:space="preserve"> </w:t>
            </w:r>
            <w:r>
              <w:rPr>
                <w:rFonts w:ascii="Arial" w:hAnsi="Arial" w:cs="Arial"/>
                <w:lang w:val="en-US"/>
              </w:rPr>
              <w:t>Qualitative test method                                            to assess antifungal activity (growth test)</w:t>
            </w:r>
          </w:p>
        </w:tc>
      </w:tr>
    </w:tbl>
    <w:p w14:paraId="7ED0F416" w14:textId="77777777" w:rsidR="00255678" w:rsidRDefault="00000000">
      <w:pPr>
        <w:tabs>
          <w:tab w:val="left" w:pos="5812"/>
          <w:tab w:val="left" w:pos="6329"/>
          <w:tab w:val="right" w:pos="9921"/>
        </w:tabs>
        <w:jc w:val="both"/>
      </w:pPr>
      <w:r>
        <w:rPr>
          <w:rFonts w:ascii="Arial" w:hAnsi="Arial" w:cs="Arial"/>
          <w:lang w:val="en-US"/>
        </w:rPr>
        <w:t xml:space="preserve">                                                                                       </w:t>
      </w:r>
      <w:r>
        <w:rPr>
          <w:rFonts w:ascii="Arial" w:hAnsi="Arial" w:cs="Arial"/>
          <w:b/>
        </w:rPr>
        <w:t xml:space="preserve">Дата введения </w:t>
      </w:r>
    </w:p>
    <w:p w14:paraId="3130F750" w14:textId="77777777" w:rsidR="00255678" w:rsidRDefault="00255678">
      <w:pPr>
        <w:spacing w:before="120"/>
        <w:jc w:val="center"/>
        <w:rPr>
          <w:rFonts w:ascii="Arial" w:hAnsi="Arial" w:cs="Arial"/>
          <w:b/>
        </w:rPr>
      </w:pPr>
    </w:p>
    <w:p w14:paraId="3E8C93B3" w14:textId="77777777" w:rsidR="00255678" w:rsidRDefault="00000000">
      <w:pPr>
        <w:spacing w:after="240" w:line="360" w:lineRule="auto"/>
        <w:ind w:firstLine="709"/>
        <w:jc w:val="both"/>
        <w:rPr>
          <w:rFonts w:ascii="Arial" w:hAnsi="Arial" w:cs="Arial"/>
          <w:b/>
          <w:bCs/>
          <w:i/>
          <w:sz w:val="22"/>
          <w:szCs w:val="22"/>
        </w:rPr>
      </w:pPr>
      <w:r>
        <w:rPr>
          <w:rFonts w:ascii="Arial" w:hAnsi="Arial" w:cs="Arial"/>
          <w:b/>
          <w:bCs/>
          <w:i/>
          <w:iCs/>
          <w:sz w:val="22"/>
          <w:szCs w:val="22"/>
        </w:rPr>
        <w:t>ОСТОРОЖНО — Методы испытаний, указанные в настоящем стандарте, требуют использования микрогрибков. Эти испытания должны проводиться только в помещениях, оборудованных системой защиты от микроорганизмов, и лицами, имеющими подготовку и опыт в применении микробиологических методов.</w:t>
      </w:r>
    </w:p>
    <w:p w14:paraId="320B197D" w14:textId="77777777" w:rsidR="00255678" w:rsidRDefault="00000000">
      <w:pPr>
        <w:spacing w:line="360" w:lineRule="auto"/>
        <w:ind w:firstLine="709"/>
        <w:jc w:val="both"/>
        <w:rPr>
          <w:rFonts w:ascii="Arial" w:hAnsi="Arial" w:cs="Arial"/>
          <w:b/>
          <w:bCs/>
          <w:sz w:val="28"/>
          <w:szCs w:val="28"/>
        </w:rPr>
      </w:pPr>
      <w:bookmarkStart w:id="1" w:name="_Toc17479206"/>
      <w:bookmarkStart w:id="2" w:name="_Toc491198742"/>
      <w:bookmarkStart w:id="3" w:name="_Toc511662567"/>
      <w:bookmarkStart w:id="4" w:name="_Toc511665727"/>
      <w:bookmarkStart w:id="5" w:name="_Toc54713932"/>
      <w:bookmarkStart w:id="6" w:name="_Toc69463893"/>
      <w:r>
        <w:rPr>
          <w:rFonts w:ascii="Arial" w:hAnsi="Arial" w:cs="Arial"/>
          <w:b/>
          <w:sz w:val="28"/>
          <w:szCs w:val="28"/>
        </w:rPr>
        <w:t>1 Область применения</w:t>
      </w:r>
      <w:bookmarkEnd w:id="1"/>
      <w:bookmarkEnd w:id="2"/>
      <w:bookmarkEnd w:id="3"/>
      <w:r>
        <w:rPr>
          <w:rFonts w:ascii="Arial" w:hAnsi="Arial" w:cs="Arial"/>
          <w:b/>
          <w:sz w:val="28"/>
          <w:szCs w:val="28"/>
        </w:rPr>
        <w:t xml:space="preserve"> </w:t>
      </w:r>
    </w:p>
    <w:p w14:paraId="6EDD939E" w14:textId="77777777" w:rsidR="00255678" w:rsidRDefault="00000000">
      <w:pPr>
        <w:spacing w:line="360" w:lineRule="auto"/>
        <w:ind w:firstLine="709"/>
        <w:jc w:val="both"/>
        <w:rPr>
          <w:rFonts w:ascii="Arial" w:hAnsi="Arial" w:cs="Arial"/>
          <w:sz w:val="20"/>
        </w:rPr>
      </w:pPr>
      <w:bookmarkStart w:id="7" w:name="_Hlk222136559"/>
      <w:r>
        <w:rPr>
          <w:rFonts w:ascii="Arial" w:hAnsi="Arial" w:cs="Arial"/>
          <w:kern w:val="2"/>
        </w:rPr>
        <w:t>Настоящий стандарт</w:t>
      </w:r>
      <w:r>
        <w:rPr>
          <w:rFonts w:ascii="Arial" w:hAnsi="Arial" w:cs="Arial"/>
        </w:rPr>
        <w:t xml:space="preserve"> устанавливает метод испытаний (тест на рост) для качественной оценки противогрибковой активности обуви и деталей обуви, подвергшихся воздействию нитевидных микрогрибков.</w:t>
      </w:r>
    </w:p>
    <w:bookmarkEnd w:id="7"/>
    <w:p w14:paraId="457511FA" w14:textId="77777777" w:rsidR="00255678" w:rsidRDefault="00000000">
      <w:pPr>
        <w:spacing w:line="360" w:lineRule="auto"/>
        <w:ind w:firstLine="709"/>
        <w:jc w:val="both"/>
        <w:rPr>
          <w:rFonts w:ascii="Arial" w:hAnsi="Arial" w:cs="Arial"/>
          <w:sz w:val="20"/>
        </w:rPr>
      </w:pPr>
      <w:r>
        <w:rPr>
          <w:rFonts w:ascii="Arial" w:hAnsi="Arial" w:cs="Arial"/>
        </w:rPr>
        <w:t>Настоящий стандарт применим только к обуви и ее деталям, которые заявлены как обладающие противогрибковым (антимикотическим) или противомикробным действием.</w:t>
      </w:r>
    </w:p>
    <w:p w14:paraId="373F8E25" w14:textId="77777777" w:rsidR="00255678" w:rsidRDefault="00000000">
      <w:pPr>
        <w:spacing w:before="240" w:line="360" w:lineRule="auto"/>
        <w:ind w:firstLine="709"/>
        <w:jc w:val="both"/>
        <w:rPr>
          <w:rFonts w:ascii="Arial" w:hAnsi="Arial" w:cs="Arial"/>
          <w:b/>
          <w:sz w:val="28"/>
          <w:szCs w:val="28"/>
        </w:rPr>
      </w:pPr>
      <w:r>
        <w:rPr>
          <w:rFonts w:ascii="Arial" w:hAnsi="Arial" w:cs="Arial"/>
          <w:b/>
          <w:sz w:val="28"/>
          <w:szCs w:val="28"/>
        </w:rPr>
        <w:t>2 Нормативные ссылки</w:t>
      </w:r>
      <w:bookmarkEnd w:id="4"/>
      <w:r>
        <w:rPr>
          <w:rFonts w:ascii="Arial" w:hAnsi="Arial" w:cs="Arial"/>
          <w:b/>
          <w:sz w:val="28"/>
          <w:szCs w:val="28"/>
        </w:rPr>
        <w:t xml:space="preserve"> </w:t>
      </w:r>
      <w:bookmarkEnd w:id="5"/>
      <w:bookmarkEnd w:id="6"/>
    </w:p>
    <w:p w14:paraId="1C3CF19E" w14:textId="77777777" w:rsidR="00255678" w:rsidRDefault="00000000">
      <w:pPr>
        <w:pStyle w:val="155"/>
        <w:widowControl/>
        <w:spacing w:before="0" w:after="0"/>
        <w:rPr>
          <w:rFonts w:ascii="Arial" w:hAnsi="Arial" w:cs="Arial"/>
          <w:sz w:val="24"/>
          <w:szCs w:val="24"/>
        </w:rPr>
      </w:pPr>
      <w:r>
        <w:rPr>
          <w:rFonts w:ascii="Arial" w:hAnsi="Arial" w:cs="Arial"/>
          <w:sz w:val="24"/>
          <w:szCs w:val="24"/>
        </w:rPr>
        <w:t>В настоящем стандарте использованы нормативные ссылки на следующие стандарты. Для датированных ссылок используют только указанное издание ссылочного стандарта. Для недатированных ссылок – последнее издание (включая все изменения).</w:t>
      </w:r>
    </w:p>
    <w:p w14:paraId="690DFB82" w14:textId="77777777" w:rsidR="00255678" w:rsidRDefault="00000000">
      <w:pPr>
        <w:spacing w:line="360" w:lineRule="auto"/>
        <w:ind w:firstLine="709"/>
        <w:jc w:val="both"/>
        <w:rPr>
          <w:rFonts w:ascii="Arial" w:hAnsi="Arial" w:cs="Arial"/>
          <w:sz w:val="20"/>
          <w:lang w:val="en-US"/>
        </w:rPr>
      </w:pPr>
      <w:bookmarkStart w:id="8" w:name="_Hlk224212610"/>
      <w:r>
        <w:rPr>
          <w:rFonts w:ascii="Arial" w:eastAsia="Arial" w:hAnsi="Arial" w:cs="Arial"/>
          <w:lang w:val="en-US"/>
        </w:rPr>
        <w:t xml:space="preserve">ISO 7218, Microbiology of </w:t>
      </w:r>
      <w:bookmarkStart w:id="9" w:name="_Hlk222141517"/>
      <w:r>
        <w:rPr>
          <w:rFonts w:ascii="Arial" w:eastAsia="Arial" w:hAnsi="Arial" w:cs="Arial"/>
          <w:lang w:val="en-US"/>
        </w:rPr>
        <w:t>food and animal feed —  General requirements and guidance for microbiological examinations (</w:t>
      </w:r>
      <w:r>
        <w:rPr>
          <w:rFonts w:ascii="Arial" w:eastAsia="Arial" w:hAnsi="Arial" w:cs="Arial"/>
        </w:rPr>
        <w:t>Микробиология</w:t>
      </w:r>
      <w:r>
        <w:rPr>
          <w:rFonts w:ascii="Arial" w:eastAsia="Arial" w:hAnsi="Arial" w:cs="Arial"/>
          <w:lang w:val="en-US"/>
        </w:rPr>
        <w:t xml:space="preserve"> </w:t>
      </w:r>
      <w:r>
        <w:rPr>
          <w:rFonts w:ascii="Arial" w:eastAsia="Arial" w:hAnsi="Arial" w:cs="Arial"/>
        </w:rPr>
        <w:t>пищевых</w:t>
      </w:r>
      <w:r>
        <w:rPr>
          <w:rFonts w:ascii="Arial" w:eastAsia="Arial" w:hAnsi="Arial" w:cs="Arial"/>
          <w:lang w:val="en-US"/>
        </w:rPr>
        <w:t xml:space="preserve"> </w:t>
      </w:r>
      <w:r>
        <w:rPr>
          <w:rFonts w:ascii="Arial" w:eastAsia="Arial" w:hAnsi="Arial" w:cs="Arial"/>
        </w:rPr>
        <w:t>продуктов</w:t>
      </w:r>
      <w:r>
        <w:rPr>
          <w:rFonts w:ascii="Arial" w:eastAsia="Arial" w:hAnsi="Arial" w:cs="Arial"/>
          <w:lang w:val="en-US"/>
        </w:rPr>
        <w:t xml:space="preserve"> </w:t>
      </w:r>
      <w:r>
        <w:rPr>
          <w:rFonts w:ascii="Arial" w:eastAsia="Arial" w:hAnsi="Arial" w:cs="Arial"/>
        </w:rPr>
        <w:t>и</w:t>
      </w:r>
      <w:r>
        <w:rPr>
          <w:rFonts w:ascii="Arial" w:eastAsia="Arial" w:hAnsi="Arial" w:cs="Arial"/>
          <w:lang w:val="en-US"/>
        </w:rPr>
        <w:t xml:space="preserve"> </w:t>
      </w:r>
      <w:r>
        <w:rPr>
          <w:rFonts w:ascii="Arial" w:eastAsia="Arial" w:hAnsi="Arial" w:cs="Arial"/>
        </w:rPr>
        <w:t>кормов</w:t>
      </w:r>
      <w:r>
        <w:rPr>
          <w:rFonts w:ascii="Arial" w:eastAsia="Arial" w:hAnsi="Arial" w:cs="Arial"/>
          <w:lang w:val="en-US"/>
        </w:rPr>
        <w:t xml:space="preserve"> </w:t>
      </w:r>
      <w:r>
        <w:rPr>
          <w:rFonts w:ascii="Arial" w:eastAsia="Arial" w:hAnsi="Arial" w:cs="Arial"/>
        </w:rPr>
        <w:t>для</w:t>
      </w:r>
      <w:r>
        <w:rPr>
          <w:rFonts w:ascii="Arial" w:eastAsia="Arial" w:hAnsi="Arial" w:cs="Arial"/>
          <w:lang w:val="en-US"/>
        </w:rPr>
        <w:t xml:space="preserve"> </w:t>
      </w:r>
      <w:r>
        <w:rPr>
          <w:rFonts w:ascii="Arial" w:eastAsia="Arial" w:hAnsi="Arial" w:cs="Arial"/>
        </w:rPr>
        <w:t>животных</w:t>
      </w:r>
      <w:r>
        <w:rPr>
          <w:rFonts w:ascii="Arial" w:eastAsia="Arial" w:hAnsi="Arial" w:cs="Arial"/>
          <w:lang w:val="en-US"/>
        </w:rPr>
        <w:t xml:space="preserve">. </w:t>
      </w:r>
      <w:r>
        <w:rPr>
          <w:rFonts w:ascii="Arial" w:eastAsia="Arial" w:hAnsi="Arial" w:cs="Arial"/>
        </w:rPr>
        <w:t>Общие</w:t>
      </w:r>
      <w:r>
        <w:rPr>
          <w:rFonts w:ascii="Arial" w:eastAsia="Arial" w:hAnsi="Arial" w:cs="Arial"/>
          <w:lang w:val="en-US"/>
        </w:rPr>
        <w:t xml:space="preserve"> </w:t>
      </w:r>
      <w:r>
        <w:rPr>
          <w:rFonts w:ascii="Arial" w:eastAsia="Arial" w:hAnsi="Arial" w:cs="Arial"/>
        </w:rPr>
        <w:t>требования</w:t>
      </w:r>
      <w:r>
        <w:rPr>
          <w:rFonts w:ascii="Arial" w:eastAsia="Arial" w:hAnsi="Arial" w:cs="Arial"/>
          <w:lang w:val="en-US"/>
        </w:rPr>
        <w:t xml:space="preserve"> </w:t>
      </w:r>
      <w:r>
        <w:rPr>
          <w:rFonts w:ascii="Arial" w:eastAsia="Arial" w:hAnsi="Arial" w:cs="Arial"/>
        </w:rPr>
        <w:t>и</w:t>
      </w:r>
      <w:r>
        <w:rPr>
          <w:rFonts w:ascii="Arial" w:eastAsia="Arial" w:hAnsi="Arial" w:cs="Arial"/>
          <w:lang w:val="en-US"/>
        </w:rPr>
        <w:t xml:space="preserve"> </w:t>
      </w:r>
      <w:r>
        <w:rPr>
          <w:rFonts w:ascii="Arial" w:eastAsia="Arial" w:hAnsi="Arial" w:cs="Arial"/>
        </w:rPr>
        <w:t>рекомендации</w:t>
      </w:r>
      <w:r>
        <w:rPr>
          <w:rFonts w:ascii="Arial" w:eastAsia="Arial" w:hAnsi="Arial" w:cs="Arial"/>
          <w:lang w:val="en-US"/>
        </w:rPr>
        <w:t xml:space="preserve"> </w:t>
      </w:r>
      <w:r>
        <w:rPr>
          <w:rFonts w:ascii="Arial" w:eastAsia="Arial" w:hAnsi="Arial" w:cs="Arial"/>
        </w:rPr>
        <w:t>по</w:t>
      </w:r>
      <w:r>
        <w:rPr>
          <w:rFonts w:ascii="Arial" w:eastAsia="Arial" w:hAnsi="Arial" w:cs="Arial"/>
          <w:lang w:val="en-US"/>
        </w:rPr>
        <w:t xml:space="preserve"> </w:t>
      </w:r>
      <w:r>
        <w:rPr>
          <w:rFonts w:ascii="Arial" w:eastAsia="Arial" w:hAnsi="Arial" w:cs="Arial"/>
        </w:rPr>
        <w:t>микробиологическим</w:t>
      </w:r>
      <w:r>
        <w:rPr>
          <w:rFonts w:ascii="Arial" w:eastAsia="Arial" w:hAnsi="Arial" w:cs="Arial"/>
          <w:lang w:val="en-US"/>
        </w:rPr>
        <w:t xml:space="preserve"> </w:t>
      </w:r>
      <w:r>
        <w:rPr>
          <w:rFonts w:ascii="Arial" w:eastAsia="Arial" w:hAnsi="Arial" w:cs="Arial"/>
        </w:rPr>
        <w:t>исследованиям</w:t>
      </w:r>
      <w:r>
        <w:rPr>
          <w:rFonts w:ascii="Arial" w:eastAsia="Arial" w:hAnsi="Arial" w:cs="Arial"/>
          <w:lang w:val="en-US"/>
        </w:rPr>
        <w:t>)</w:t>
      </w:r>
    </w:p>
    <w:p w14:paraId="5876A482" w14:textId="77777777" w:rsidR="00255678" w:rsidRDefault="00000000">
      <w:pPr>
        <w:pBdr>
          <w:top w:val="none" w:sz="0" w:space="0" w:color="000000"/>
          <w:left w:val="none" w:sz="0" w:space="0" w:color="000000"/>
          <w:bottom w:val="none" w:sz="0" w:space="0" w:color="000000"/>
          <w:right w:val="none" w:sz="0" w:space="0" w:color="000000"/>
        </w:pBdr>
        <w:spacing w:line="360" w:lineRule="auto"/>
        <w:ind w:firstLine="709"/>
        <w:jc w:val="both"/>
        <w:rPr>
          <w:rFonts w:ascii="Arial" w:hAnsi="Arial" w:cs="Arial"/>
          <w:lang w:val="en-US"/>
        </w:rPr>
      </w:pPr>
      <w:r>
        <w:rPr>
          <w:rFonts w:ascii="Arial" w:eastAsia="Arial" w:hAnsi="Arial" w:cs="Arial"/>
          <w:lang w:val="en-US"/>
        </w:rPr>
        <w:t>ISO 11133, Microbiology of food, animal feed and water— Preparation, production, storage and performance testing of culture media (</w:t>
      </w:r>
      <w:r>
        <w:rPr>
          <w:rFonts w:ascii="Arial" w:eastAsia="Arial" w:hAnsi="Arial" w:cs="Arial"/>
        </w:rPr>
        <w:t>Микробиология</w:t>
      </w:r>
      <w:r>
        <w:rPr>
          <w:rFonts w:ascii="Arial" w:eastAsia="Arial" w:hAnsi="Arial" w:cs="Arial"/>
          <w:lang w:val="en-US"/>
        </w:rPr>
        <w:t xml:space="preserve"> </w:t>
      </w:r>
      <w:r>
        <w:rPr>
          <w:rFonts w:ascii="Arial" w:eastAsia="Arial" w:hAnsi="Arial" w:cs="Arial"/>
        </w:rPr>
        <w:t>пищевых</w:t>
      </w:r>
      <w:r>
        <w:rPr>
          <w:rFonts w:ascii="Arial" w:eastAsia="Arial" w:hAnsi="Arial" w:cs="Arial"/>
          <w:lang w:val="en-US"/>
        </w:rPr>
        <w:t xml:space="preserve"> </w:t>
      </w:r>
      <w:r>
        <w:rPr>
          <w:rFonts w:ascii="Arial" w:eastAsia="Arial" w:hAnsi="Arial" w:cs="Arial"/>
        </w:rPr>
        <w:t>продуктов</w:t>
      </w:r>
      <w:r>
        <w:rPr>
          <w:rFonts w:ascii="Arial" w:eastAsia="Arial" w:hAnsi="Arial" w:cs="Arial"/>
          <w:lang w:val="en-US"/>
        </w:rPr>
        <w:t xml:space="preserve">, </w:t>
      </w:r>
      <w:r>
        <w:rPr>
          <w:rFonts w:ascii="Arial" w:eastAsia="Arial" w:hAnsi="Arial" w:cs="Arial"/>
        </w:rPr>
        <w:lastRenderedPageBreak/>
        <w:t>кормов</w:t>
      </w:r>
      <w:r>
        <w:rPr>
          <w:rFonts w:ascii="Arial" w:eastAsia="Arial" w:hAnsi="Arial" w:cs="Arial"/>
          <w:lang w:val="en-US"/>
        </w:rPr>
        <w:t xml:space="preserve"> </w:t>
      </w:r>
      <w:r>
        <w:rPr>
          <w:rFonts w:ascii="Arial" w:eastAsia="Arial" w:hAnsi="Arial" w:cs="Arial"/>
        </w:rPr>
        <w:t>для</w:t>
      </w:r>
      <w:r>
        <w:rPr>
          <w:rFonts w:ascii="Arial" w:eastAsia="Arial" w:hAnsi="Arial" w:cs="Arial"/>
          <w:lang w:val="en-US"/>
        </w:rPr>
        <w:t xml:space="preserve"> </w:t>
      </w:r>
      <w:r>
        <w:rPr>
          <w:rFonts w:ascii="Arial" w:eastAsia="Arial" w:hAnsi="Arial" w:cs="Arial"/>
        </w:rPr>
        <w:t>животных</w:t>
      </w:r>
      <w:r>
        <w:rPr>
          <w:rFonts w:ascii="Arial" w:eastAsia="Arial" w:hAnsi="Arial" w:cs="Arial"/>
          <w:lang w:val="en-US"/>
        </w:rPr>
        <w:t xml:space="preserve"> </w:t>
      </w:r>
      <w:r>
        <w:rPr>
          <w:rFonts w:ascii="Arial" w:eastAsia="Arial" w:hAnsi="Arial" w:cs="Arial"/>
        </w:rPr>
        <w:t>и</w:t>
      </w:r>
      <w:r>
        <w:rPr>
          <w:rFonts w:ascii="Arial" w:eastAsia="Arial" w:hAnsi="Arial" w:cs="Arial"/>
          <w:lang w:val="en-US"/>
        </w:rPr>
        <w:t xml:space="preserve"> </w:t>
      </w:r>
      <w:r>
        <w:rPr>
          <w:rFonts w:ascii="Arial" w:eastAsia="Arial" w:hAnsi="Arial" w:cs="Arial"/>
        </w:rPr>
        <w:t>воды</w:t>
      </w:r>
      <w:r>
        <w:rPr>
          <w:rFonts w:ascii="Arial" w:eastAsia="Arial" w:hAnsi="Arial" w:cs="Arial"/>
          <w:lang w:val="en-US"/>
        </w:rPr>
        <w:t xml:space="preserve">. </w:t>
      </w:r>
      <w:r>
        <w:rPr>
          <w:rFonts w:ascii="Arial" w:eastAsia="Arial" w:hAnsi="Arial" w:cs="Arial"/>
        </w:rPr>
        <w:t>Подготовка</w:t>
      </w:r>
      <w:r>
        <w:rPr>
          <w:rFonts w:ascii="Arial" w:eastAsia="Arial" w:hAnsi="Arial" w:cs="Arial"/>
          <w:lang w:val="en-US"/>
        </w:rPr>
        <w:t xml:space="preserve">, </w:t>
      </w:r>
      <w:r>
        <w:rPr>
          <w:rFonts w:ascii="Arial" w:eastAsia="Arial" w:hAnsi="Arial" w:cs="Arial"/>
        </w:rPr>
        <w:t>производство</w:t>
      </w:r>
      <w:r>
        <w:rPr>
          <w:rFonts w:ascii="Arial" w:eastAsia="Arial" w:hAnsi="Arial" w:cs="Arial"/>
          <w:lang w:val="en-US"/>
        </w:rPr>
        <w:t xml:space="preserve">, </w:t>
      </w:r>
      <w:r>
        <w:rPr>
          <w:rFonts w:ascii="Arial" w:eastAsia="Arial" w:hAnsi="Arial" w:cs="Arial"/>
        </w:rPr>
        <w:t>хранение</w:t>
      </w:r>
      <w:r>
        <w:rPr>
          <w:rFonts w:ascii="Arial" w:eastAsia="Arial" w:hAnsi="Arial" w:cs="Arial"/>
          <w:lang w:val="en-US"/>
        </w:rPr>
        <w:t xml:space="preserve"> </w:t>
      </w:r>
      <w:r>
        <w:rPr>
          <w:rFonts w:ascii="Arial" w:eastAsia="Arial" w:hAnsi="Arial" w:cs="Arial"/>
        </w:rPr>
        <w:t>и</w:t>
      </w:r>
      <w:r>
        <w:rPr>
          <w:rFonts w:ascii="Arial" w:eastAsia="Arial" w:hAnsi="Arial" w:cs="Arial"/>
          <w:lang w:val="en-US"/>
        </w:rPr>
        <w:t xml:space="preserve">  </w:t>
      </w:r>
      <w:r>
        <w:rPr>
          <w:rFonts w:ascii="Arial" w:eastAsia="Arial" w:hAnsi="Arial" w:cs="Arial"/>
        </w:rPr>
        <w:t>испытание</w:t>
      </w:r>
      <w:r>
        <w:rPr>
          <w:rFonts w:ascii="Arial" w:eastAsia="Arial" w:hAnsi="Arial" w:cs="Arial"/>
          <w:lang w:val="en-US"/>
        </w:rPr>
        <w:t xml:space="preserve"> </w:t>
      </w:r>
      <w:r>
        <w:rPr>
          <w:rFonts w:ascii="Arial" w:eastAsia="Arial" w:hAnsi="Arial" w:cs="Arial"/>
        </w:rPr>
        <w:t>эффективности</w:t>
      </w:r>
      <w:r>
        <w:rPr>
          <w:rFonts w:ascii="Arial" w:eastAsia="Arial" w:hAnsi="Arial" w:cs="Arial"/>
          <w:lang w:val="en-US"/>
        </w:rPr>
        <w:t xml:space="preserve">  </w:t>
      </w:r>
      <w:r>
        <w:rPr>
          <w:rFonts w:ascii="Arial" w:eastAsia="Arial" w:hAnsi="Arial" w:cs="Arial"/>
        </w:rPr>
        <w:t>питательных</w:t>
      </w:r>
      <w:r>
        <w:rPr>
          <w:rFonts w:ascii="Arial" w:eastAsia="Arial" w:hAnsi="Arial" w:cs="Arial"/>
          <w:lang w:val="en-US"/>
        </w:rPr>
        <w:t xml:space="preserve"> </w:t>
      </w:r>
      <w:r>
        <w:rPr>
          <w:rFonts w:ascii="Arial" w:eastAsia="Arial" w:hAnsi="Arial" w:cs="Arial"/>
        </w:rPr>
        <w:t>сред</w:t>
      </w:r>
      <w:r>
        <w:rPr>
          <w:rFonts w:ascii="Arial" w:eastAsia="Arial" w:hAnsi="Arial" w:cs="Arial"/>
          <w:lang w:val="en-US"/>
        </w:rPr>
        <w:t>)</w:t>
      </w:r>
    </w:p>
    <w:p w14:paraId="5A91F9D9" w14:textId="77777777" w:rsidR="00255678" w:rsidRDefault="00000000">
      <w:pPr>
        <w:pBdr>
          <w:top w:val="none" w:sz="0" w:space="0" w:color="000000"/>
          <w:left w:val="none" w:sz="0" w:space="0" w:color="000000"/>
          <w:bottom w:val="none" w:sz="0" w:space="0" w:color="000000"/>
          <w:right w:val="none" w:sz="0" w:space="0" w:color="000000"/>
        </w:pBdr>
        <w:spacing w:line="360" w:lineRule="auto"/>
        <w:ind w:firstLine="709"/>
        <w:jc w:val="both"/>
        <w:rPr>
          <w:rFonts w:ascii="Arial" w:hAnsi="Arial" w:cs="Arial"/>
          <w:sz w:val="21"/>
        </w:rPr>
      </w:pPr>
      <w:r>
        <w:rPr>
          <w:rFonts w:ascii="Arial" w:eastAsia="Arial" w:hAnsi="Arial" w:cs="Arial"/>
          <w:lang w:val="en-US"/>
        </w:rPr>
        <w:t>ISO 16187, Footwear and footwear components — Test method to assess antibacterial activity (</w:t>
      </w:r>
      <w:r>
        <w:rPr>
          <w:rFonts w:ascii="Arial" w:eastAsia="Arial" w:hAnsi="Arial" w:cs="Arial"/>
        </w:rPr>
        <w:t>Обувь</w:t>
      </w:r>
      <w:r>
        <w:rPr>
          <w:rFonts w:ascii="Arial" w:eastAsia="Arial" w:hAnsi="Arial" w:cs="Arial"/>
          <w:lang w:val="en-US"/>
        </w:rPr>
        <w:t xml:space="preserve"> </w:t>
      </w:r>
      <w:r>
        <w:rPr>
          <w:rFonts w:ascii="Arial" w:eastAsia="Arial" w:hAnsi="Arial" w:cs="Arial"/>
        </w:rPr>
        <w:t>и</w:t>
      </w:r>
      <w:r>
        <w:rPr>
          <w:rFonts w:ascii="Arial" w:eastAsia="Arial" w:hAnsi="Arial" w:cs="Arial"/>
          <w:lang w:val="en-US"/>
        </w:rPr>
        <w:t xml:space="preserve"> </w:t>
      </w:r>
      <w:r>
        <w:rPr>
          <w:rFonts w:ascii="Arial" w:eastAsia="Arial" w:hAnsi="Arial" w:cs="Arial"/>
        </w:rPr>
        <w:t>детали</w:t>
      </w:r>
      <w:r>
        <w:rPr>
          <w:rFonts w:ascii="Arial" w:eastAsia="Arial" w:hAnsi="Arial" w:cs="Arial"/>
          <w:lang w:val="en-US"/>
        </w:rPr>
        <w:t xml:space="preserve"> </w:t>
      </w:r>
      <w:r>
        <w:rPr>
          <w:rFonts w:ascii="Arial" w:eastAsia="Arial" w:hAnsi="Arial" w:cs="Arial"/>
        </w:rPr>
        <w:t>обуви</w:t>
      </w:r>
      <w:r>
        <w:rPr>
          <w:rFonts w:ascii="Arial" w:eastAsia="Arial" w:hAnsi="Arial" w:cs="Arial"/>
          <w:lang w:val="en-US"/>
        </w:rPr>
        <w:t xml:space="preserve">. </w:t>
      </w:r>
      <w:r>
        <w:rPr>
          <w:rFonts w:ascii="Arial" w:eastAsia="Arial" w:hAnsi="Arial" w:cs="Arial"/>
        </w:rPr>
        <w:t>Метод испытания для оценки антибактериальной активности)</w:t>
      </w:r>
    </w:p>
    <w:p w14:paraId="2D2AE5E1" w14:textId="77777777" w:rsidR="00255678" w:rsidRDefault="00000000">
      <w:pPr>
        <w:spacing w:after="240" w:line="360" w:lineRule="auto"/>
        <w:ind w:firstLine="709"/>
        <w:jc w:val="both"/>
        <w:rPr>
          <w:rFonts w:ascii="Arial" w:hAnsi="Arial" w:cs="Arial"/>
          <w:sz w:val="20"/>
        </w:rPr>
      </w:pPr>
      <w:r>
        <w:rPr>
          <w:rFonts w:ascii="Arial" w:eastAsia="Arial" w:hAnsi="Arial" w:cs="Arial"/>
          <w:lang w:val="en-US"/>
        </w:rPr>
        <w:t>ISO</w:t>
      </w:r>
      <w:r>
        <w:rPr>
          <w:rFonts w:ascii="Arial" w:eastAsia="Arial" w:hAnsi="Arial" w:cs="Arial"/>
        </w:rPr>
        <w:t xml:space="preserve"> 19952, </w:t>
      </w:r>
      <w:r>
        <w:rPr>
          <w:rFonts w:ascii="Arial" w:eastAsia="Arial" w:hAnsi="Arial" w:cs="Arial"/>
          <w:lang w:val="en-US"/>
        </w:rPr>
        <w:t>Footwear</w:t>
      </w:r>
      <w:r>
        <w:rPr>
          <w:rFonts w:ascii="Arial" w:eastAsia="Arial" w:hAnsi="Arial" w:cs="Arial"/>
        </w:rPr>
        <w:t xml:space="preserve"> —</w:t>
      </w:r>
      <w:r>
        <w:rPr>
          <w:rFonts w:ascii="Arial" w:eastAsia="Arial" w:hAnsi="Arial" w:cs="Arial"/>
          <w:lang w:val="en-US"/>
        </w:rPr>
        <w:t>Vokabulary</w:t>
      </w:r>
      <w:r>
        <w:rPr>
          <w:rFonts w:ascii="Arial" w:eastAsia="Arial" w:hAnsi="Arial" w:cs="Arial"/>
        </w:rPr>
        <w:t xml:space="preserve"> (Обувь — Словарь)</w:t>
      </w:r>
    </w:p>
    <w:bookmarkEnd w:id="8"/>
    <w:bookmarkEnd w:id="9"/>
    <w:p w14:paraId="61C1BFBA" w14:textId="77777777" w:rsidR="00255678" w:rsidRDefault="00000000">
      <w:pPr>
        <w:pStyle w:val="1"/>
        <w:tabs>
          <w:tab w:val="left" w:pos="425"/>
        </w:tabs>
        <w:spacing w:before="240"/>
        <w:ind w:firstLine="709"/>
        <w:jc w:val="both"/>
        <w:rPr>
          <w:rFonts w:ascii="Arial" w:hAnsi="Arial" w:cs="Arial"/>
          <w:sz w:val="24"/>
          <w:szCs w:val="24"/>
        </w:rPr>
      </w:pPr>
      <w:r>
        <w:rPr>
          <w:rFonts w:ascii="Arial" w:hAnsi="Arial" w:cs="Arial"/>
          <w:sz w:val="28"/>
          <w:szCs w:val="28"/>
        </w:rPr>
        <w:t>3   Термины и определения</w:t>
      </w:r>
    </w:p>
    <w:p w14:paraId="60E53E5A" w14:textId="77777777" w:rsidR="00255678" w:rsidRDefault="00000000">
      <w:pPr>
        <w:spacing w:line="360" w:lineRule="auto"/>
        <w:ind w:firstLine="709"/>
        <w:jc w:val="both"/>
        <w:rPr>
          <w:rFonts w:ascii="Arial" w:hAnsi="Arial" w:cs="Arial"/>
          <w:sz w:val="20"/>
        </w:rPr>
      </w:pPr>
      <w:r>
        <w:rPr>
          <w:rFonts w:ascii="Arial" w:hAnsi="Arial" w:cs="Arial"/>
        </w:rPr>
        <w:t>В настоящем стандарте применяются термины и определения, приведенные в стандарте ISO 19952, а также нижеследующие.</w:t>
      </w:r>
    </w:p>
    <w:p w14:paraId="5595DF3B" w14:textId="77777777" w:rsidR="00255678" w:rsidRDefault="00000000">
      <w:pPr>
        <w:spacing w:line="360" w:lineRule="auto"/>
        <w:jc w:val="both"/>
        <w:rPr>
          <w:rFonts w:ascii="Arial" w:hAnsi="Arial" w:cs="Arial"/>
          <w:sz w:val="20"/>
        </w:rPr>
      </w:pPr>
      <w:r>
        <w:rPr>
          <w:rFonts w:ascii="Arial" w:hAnsi="Arial" w:cs="Arial"/>
        </w:rPr>
        <w:t>ИСО и МЭК поддерживают терминологические базы данных, используемые в целях стандартизации, по следующим адресам:</w:t>
      </w:r>
    </w:p>
    <w:p w14:paraId="71A1C0C8" w14:textId="77777777" w:rsidR="00255678" w:rsidRDefault="00000000">
      <w:pPr>
        <w:spacing w:line="360" w:lineRule="auto"/>
        <w:ind w:firstLine="709"/>
        <w:jc w:val="both"/>
        <w:rPr>
          <w:rFonts w:ascii="Arial" w:hAnsi="Arial" w:cs="Arial"/>
          <w:sz w:val="20"/>
        </w:rPr>
      </w:pPr>
      <w:r>
        <w:rPr>
          <w:rFonts w:ascii="Arial" w:hAnsi="Arial" w:cs="Arial"/>
        </w:rPr>
        <w:t xml:space="preserve">— ИСО: платформа онлайн-просмотра доступна по адресу </w:t>
      </w:r>
      <w:hyperlink r:id="rId12" w:tooltip="https://www.iso.org/obp/ui" w:history="1">
        <w:r>
          <w:rPr>
            <w:rFonts w:ascii="Arial" w:hAnsi="Arial" w:cs="Arial"/>
            <w:color w:val="053CF5"/>
            <w:u w:val="single"/>
          </w:rPr>
          <w:t>https://</w:t>
        </w:r>
      </w:hyperlink>
      <w:hyperlink r:id="rId13" w:tooltip="https://www.iso.org/obp/ui" w:history="1">
        <w:r>
          <w:rPr>
            <w:rFonts w:ascii="Arial" w:hAnsi="Arial" w:cs="Arial"/>
            <w:color w:val="053CF5"/>
            <w:u w:val="single"/>
          </w:rPr>
          <w:t>www</w:t>
        </w:r>
      </w:hyperlink>
      <w:hyperlink r:id="rId14" w:tooltip="https://www.iso.org/obp/ui" w:history="1">
        <w:r>
          <w:rPr>
            <w:rFonts w:ascii="Arial" w:hAnsi="Arial" w:cs="Arial"/>
            <w:color w:val="053CF5"/>
            <w:u w:val="single"/>
          </w:rPr>
          <w:t>.iso.org/</w:t>
        </w:r>
      </w:hyperlink>
      <w:hyperlink r:id="rId15" w:tooltip="https://www.iso.org/obp/ui" w:history="1">
        <w:r>
          <w:rPr>
            <w:rFonts w:ascii="Arial" w:hAnsi="Arial" w:cs="Arial"/>
            <w:color w:val="053CF5"/>
            <w:u w:val="single"/>
          </w:rPr>
          <w:t>obp</w:t>
        </w:r>
      </w:hyperlink>
    </w:p>
    <w:p w14:paraId="656DBD81" w14:textId="77777777" w:rsidR="00255678" w:rsidRDefault="00000000">
      <w:pPr>
        <w:spacing w:line="360" w:lineRule="auto"/>
        <w:ind w:firstLine="709"/>
        <w:jc w:val="both"/>
        <w:rPr>
          <w:rFonts w:ascii="Arial" w:hAnsi="Arial" w:cs="Arial"/>
          <w:sz w:val="20"/>
        </w:rPr>
      </w:pPr>
      <w:r>
        <w:rPr>
          <w:rFonts w:ascii="Arial" w:hAnsi="Arial" w:cs="Arial"/>
        </w:rPr>
        <w:t xml:space="preserve">—       МЭК: Electropedia доступна по адресу </w:t>
      </w:r>
      <w:hyperlink r:id="rId16" w:tooltip="https://www.electropedia.org/" w:history="1">
        <w:r>
          <w:rPr>
            <w:rFonts w:ascii="Arial" w:hAnsi="Arial" w:cs="Arial"/>
            <w:color w:val="053CF5"/>
            <w:u w:val="single"/>
          </w:rPr>
          <w:t>https://</w:t>
        </w:r>
      </w:hyperlink>
      <w:hyperlink r:id="rId17" w:tooltip="http://www.electropedia" w:history="1">
        <w:r>
          <w:rPr>
            <w:rFonts w:ascii="Arial" w:hAnsi="Arial" w:cs="Arial"/>
            <w:color w:val="053CF5"/>
            <w:u w:val="single"/>
          </w:rPr>
          <w:t>www.electropedia</w:t>
        </w:r>
      </w:hyperlink>
      <w:hyperlink r:id="rId18" w:tooltip="https://www.electropedia.org/" w:history="1">
        <w:r>
          <w:rPr>
            <w:rFonts w:ascii="Arial" w:hAnsi="Arial" w:cs="Arial"/>
            <w:color w:val="053CF5"/>
            <w:u w:val="single"/>
          </w:rPr>
          <w:t>.</w:t>
        </w:r>
      </w:hyperlink>
      <w:hyperlink r:id="rId19" w:tooltip="https://www.electropedia.org/" w:history="1">
        <w:r>
          <w:rPr>
            <w:rFonts w:ascii="Arial" w:hAnsi="Arial" w:cs="Arial"/>
            <w:color w:val="053CF5"/>
            <w:u w:val="single"/>
          </w:rPr>
          <w:t>org/</w:t>
        </w:r>
      </w:hyperlink>
    </w:p>
    <w:p w14:paraId="3E0BD9A7" w14:textId="77777777" w:rsidR="00255678" w:rsidRDefault="00000000">
      <w:pPr>
        <w:spacing w:line="360" w:lineRule="auto"/>
        <w:ind w:firstLine="709"/>
        <w:jc w:val="both"/>
        <w:rPr>
          <w:rFonts w:ascii="Arial" w:hAnsi="Arial" w:cs="Arial"/>
          <w:b/>
          <w:bCs/>
          <w:sz w:val="20"/>
        </w:rPr>
      </w:pPr>
      <w:r>
        <w:rPr>
          <w:rFonts w:ascii="Arial" w:hAnsi="Arial" w:cs="Arial"/>
        </w:rPr>
        <w:t xml:space="preserve">3.1 </w:t>
      </w:r>
      <w:r>
        <w:rPr>
          <w:rFonts w:ascii="Arial" w:hAnsi="Arial" w:cs="Arial"/>
          <w:b/>
          <w:bCs/>
        </w:rPr>
        <w:t xml:space="preserve">противогрибковая активность, антимикотическая активность: </w:t>
      </w:r>
      <w:r>
        <w:rPr>
          <w:rFonts w:ascii="Arial" w:hAnsi="Arial" w:cs="Arial"/>
        </w:rPr>
        <w:t>Эффективность материала или отделки, используемых для предотвращения или подавления роста микрогрибков, для снижения количества микрогрибков или для уничтожения микрогрибков</w:t>
      </w:r>
    </w:p>
    <w:p w14:paraId="67A9A2B3" w14:textId="77777777" w:rsidR="00255678" w:rsidRDefault="00000000">
      <w:pPr>
        <w:spacing w:after="240" w:line="360" w:lineRule="auto"/>
        <w:ind w:firstLine="709"/>
        <w:jc w:val="both"/>
        <w:rPr>
          <w:rFonts w:ascii="Arial" w:hAnsi="Arial" w:cs="Arial"/>
        </w:rPr>
      </w:pPr>
      <w:r>
        <w:rPr>
          <w:rFonts w:ascii="Arial" w:hAnsi="Arial" w:cs="Arial"/>
        </w:rPr>
        <w:t xml:space="preserve">3.2    </w:t>
      </w:r>
      <w:r>
        <w:rPr>
          <w:rFonts w:ascii="Arial" w:hAnsi="Arial" w:cs="Arial"/>
          <w:b/>
          <w:bCs/>
        </w:rPr>
        <w:t xml:space="preserve">контрольная проба: </w:t>
      </w:r>
      <w:r>
        <w:rPr>
          <w:rFonts w:ascii="Arial" w:hAnsi="Arial" w:cs="Arial"/>
        </w:rPr>
        <w:t>Материал, идентичный исследуемому материалу, но без противогрибковой обработки</w:t>
      </w:r>
    </w:p>
    <w:p w14:paraId="71D38E5B" w14:textId="77777777" w:rsidR="00255678" w:rsidRDefault="00000000">
      <w:pPr>
        <w:spacing w:before="240" w:line="360" w:lineRule="auto"/>
        <w:ind w:firstLine="709"/>
        <w:jc w:val="both"/>
        <w:rPr>
          <w:rFonts w:ascii="Arial" w:hAnsi="Arial" w:cs="Arial"/>
          <w:b/>
          <w:bCs/>
          <w:sz w:val="28"/>
          <w:szCs w:val="28"/>
        </w:rPr>
      </w:pPr>
      <w:r>
        <w:rPr>
          <w:rFonts w:ascii="Arial" w:hAnsi="Arial" w:cs="Arial"/>
          <w:b/>
          <w:sz w:val="28"/>
          <w:szCs w:val="28"/>
        </w:rPr>
        <w:t>4 Проведение испытаний</w:t>
      </w:r>
    </w:p>
    <w:p w14:paraId="5C093763" w14:textId="77777777" w:rsidR="00255678" w:rsidRDefault="00000000">
      <w:pPr>
        <w:spacing w:line="360" w:lineRule="auto"/>
        <w:ind w:firstLine="709"/>
        <w:jc w:val="both"/>
        <w:rPr>
          <w:rFonts w:ascii="Arial" w:hAnsi="Arial" w:cs="Arial"/>
          <w:sz w:val="20"/>
        </w:rPr>
      </w:pPr>
      <w:r>
        <w:rPr>
          <w:rFonts w:ascii="Arial" w:hAnsi="Arial" w:cs="Arial"/>
        </w:rPr>
        <w:t>Испытуемые и контрольные пробы обуви инокулируют суспензией смешанных спор, выбранных испытательных штаммов плесневых форм или одним тестовым штаммом в соответствии с конкретной заявкой.</w:t>
      </w:r>
    </w:p>
    <w:p w14:paraId="689EB464" w14:textId="77777777" w:rsidR="00255678" w:rsidRDefault="00000000">
      <w:pPr>
        <w:spacing w:after="240" w:line="360" w:lineRule="auto"/>
        <w:ind w:firstLine="709"/>
        <w:jc w:val="both"/>
        <w:rPr>
          <w:rFonts w:ascii="Arial" w:hAnsi="Arial" w:cs="Arial"/>
          <w:sz w:val="20"/>
        </w:rPr>
      </w:pPr>
      <w:r>
        <w:rPr>
          <w:rFonts w:ascii="Arial" w:hAnsi="Arial" w:cs="Arial"/>
        </w:rPr>
        <w:t>Противогрибковая эффективность качественно определяется визуальной оценкой роста грибков по прошествии указанного или согласованного инкубационного периода.</w:t>
      </w:r>
    </w:p>
    <w:p w14:paraId="2B7B61F5" w14:textId="77777777" w:rsidR="00255678" w:rsidRDefault="00000000">
      <w:pPr>
        <w:spacing w:line="360" w:lineRule="auto"/>
        <w:ind w:firstLine="709"/>
        <w:jc w:val="both"/>
        <w:rPr>
          <w:rFonts w:ascii="Arial" w:eastAsia="MS Mincho" w:hAnsi="Arial" w:cs="Arial"/>
          <w:b/>
          <w:bCs/>
          <w:sz w:val="28"/>
          <w:szCs w:val="28"/>
        </w:rPr>
      </w:pPr>
      <w:r>
        <w:rPr>
          <w:rFonts w:ascii="Arial" w:eastAsia="MS Mincho" w:hAnsi="Arial" w:cs="Arial"/>
          <w:b/>
          <w:bCs/>
          <w:sz w:val="28"/>
          <w:szCs w:val="28"/>
        </w:rPr>
        <w:t xml:space="preserve">5 </w:t>
      </w:r>
      <w:r>
        <w:rPr>
          <w:rFonts w:ascii="Arial" w:hAnsi="Arial" w:cs="Arial"/>
          <w:b/>
          <w:bCs/>
          <w:sz w:val="28"/>
          <w:szCs w:val="28"/>
        </w:rPr>
        <w:t>Безопасность</w:t>
      </w:r>
    </w:p>
    <w:p w14:paraId="3769B09F" w14:textId="77777777" w:rsidR="00255678" w:rsidRDefault="00000000">
      <w:pPr>
        <w:spacing w:after="238" w:line="360" w:lineRule="auto"/>
        <w:ind w:firstLine="709"/>
        <w:jc w:val="both"/>
        <w:rPr>
          <w:rFonts w:ascii="Arial" w:hAnsi="Arial" w:cs="Arial"/>
        </w:rPr>
      </w:pPr>
      <w:r>
        <w:rPr>
          <w:rFonts w:ascii="Arial" w:hAnsi="Arial" w:cs="Arial"/>
        </w:rPr>
        <w:t xml:space="preserve">Обращение с потенциально опасными микроорганизмами требует высокой степени технической компетентности и может регулироваться действующим </w:t>
      </w:r>
      <w:r>
        <w:rPr>
          <w:rFonts w:ascii="Arial" w:hAnsi="Arial" w:cs="Arial"/>
        </w:rPr>
        <w:lastRenderedPageBreak/>
        <w:t>национальным законодательством и нормативными актами. Такие испытания должны проводиться только персоналом, обученным микробиологическим методам.</w:t>
      </w:r>
    </w:p>
    <w:p w14:paraId="6CA99B93" w14:textId="77777777" w:rsidR="00255678" w:rsidRDefault="00000000">
      <w:pPr>
        <w:pStyle w:val="FORMATTEXT0"/>
        <w:spacing w:before="240" w:after="240" w:line="360" w:lineRule="auto"/>
        <w:ind w:firstLine="568"/>
        <w:jc w:val="both"/>
        <w:rPr>
          <w:rFonts w:ascii="Arial" w:hAnsi="Arial" w:cs="Arial"/>
          <w:spacing w:val="62"/>
          <w:sz w:val="20"/>
          <w:szCs w:val="20"/>
        </w:rPr>
      </w:pPr>
      <w:r>
        <w:rPr>
          <w:rFonts w:ascii="Arial" w:hAnsi="Arial" w:cs="Arial"/>
          <w:sz w:val="28"/>
          <w:szCs w:val="28"/>
        </w:rPr>
        <w:tab/>
      </w:r>
      <w:r>
        <w:rPr>
          <w:rFonts w:ascii="Arial" w:eastAsia="Arial" w:hAnsi="Arial" w:cs="Arial"/>
          <w:spacing w:val="62"/>
          <w:sz w:val="22"/>
          <w:szCs w:val="22"/>
        </w:rPr>
        <w:t xml:space="preserve">Примечание – </w:t>
      </w:r>
      <w:r>
        <w:rPr>
          <w:rFonts w:ascii="Arial" w:hAnsi="Arial" w:cs="Arial"/>
          <w:sz w:val="22"/>
          <w:szCs w:val="22"/>
        </w:rPr>
        <w:t>Следует руководствоваться национальными сводами правил личной гигиены, дезинфекции и стерилизации.</w:t>
      </w:r>
    </w:p>
    <w:p w14:paraId="41C2521C" w14:textId="77777777" w:rsidR="00255678" w:rsidRDefault="00000000">
      <w:pPr>
        <w:spacing w:after="240" w:line="360" w:lineRule="auto"/>
        <w:ind w:firstLine="709"/>
        <w:jc w:val="both"/>
        <w:rPr>
          <w:rFonts w:ascii="Arial" w:hAnsi="Arial" w:cs="Arial"/>
        </w:rPr>
      </w:pPr>
      <w:r>
        <w:rPr>
          <w:rFonts w:ascii="Arial" w:hAnsi="Arial" w:cs="Arial"/>
        </w:rPr>
        <w:t>Лица, проводящие испытание, должны ознакомиться с IEC 60068-2-10:2005+AMD1:2018, Приложением A и ISO 7218.</w:t>
      </w:r>
    </w:p>
    <w:p w14:paraId="56D4D1D0" w14:textId="77777777" w:rsidR="00255678" w:rsidRDefault="00000000">
      <w:pPr>
        <w:pStyle w:val="1"/>
        <w:tabs>
          <w:tab w:val="left" w:pos="425"/>
        </w:tabs>
        <w:spacing w:before="240"/>
        <w:ind w:firstLine="709"/>
        <w:jc w:val="left"/>
        <w:rPr>
          <w:rFonts w:ascii="Arial" w:hAnsi="Arial" w:cs="Arial"/>
          <w:sz w:val="24"/>
          <w:szCs w:val="24"/>
        </w:rPr>
      </w:pPr>
      <w:r>
        <w:rPr>
          <w:rFonts w:ascii="Arial" w:hAnsi="Arial" w:cs="Arial"/>
          <w:sz w:val="28"/>
          <w:szCs w:val="28"/>
        </w:rPr>
        <w:t>6 Аппаратура</w:t>
      </w:r>
    </w:p>
    <w:p w14:paraId="3D820A01" w14:textId="77777777" w:rsidR="00255678" w:rsidRDefault="00000000">
      <w:pPr>
        <w:tabs>
          <w:tab w:val="left" w:pos="425"/>
        </w:tabs>
        <w:spacing w:line="360" w:lineRule="auto"/>
        <w:rPr>
          <w:rFonts w:ascii="Arial" w:hAnsi="Arial" w:cs="Arial"/>
          <w:b/>
          <w:bCs/>
          <w:sz w:val="20"/>
        </w:rPr>
      </w:pPr>
      <w:r>
        <w:rPr>
          <w:rFonts w:ascii="Arial" w:hAnsi="Arial" w:cs="Arial"/>
          <w:b/>
          <w:bCs/>
        </w:rPr>
        <w:tab/>
      </w:r>
      <w:r>
        <w:rPr>
          <w:rFonts w:ascii="Arial" w:hAnsi="Arial" w:cs="Arial"/>
          <w:b/>
          <w:bCs/>
        </w:rPr>
        <w:tab/>
      </w:r>
      <w:r>
        <w:rPr>
          <w:rFonts w:ascii="Arial" w:hAnsi="Arial" w:cs="Arial"/>
          <w:b/>
        </w:rPr>
        <w:t>6.1   Общие положения</w:t>
      </w:r>
    </w:p>
    <w:p w14:paraId="40C6A25A" w14:textId="77777777" w:rsidR="00255678" w:rsidRDefault="00000000">
      <w:pPr>
        <w:spacing w:line="360" w:lineRule="auto"/>
        <w:ind w:firstLine="709"/>
        <w:jc w:val="both"/>
        <w:rPr>
          <w:rFonts w:ascii="Arial" w:hAnsi="Arial" w:cs="Arial"/>
          <w:sz w:val="20"/>
        </w:rPr>
      </w:pPr>
      <w:r>
        <w:rPr>
          <w:rFonts w:ascii="Arial" w:hAnsi="Arial" w:cs="Arial"/>
        </w:rPr>
        <w:t>Многоразовая стеклянная и пластиковая посуда может быть заменена одноразовой, если она имеет соответствующие технические характеристики.</w:t>
      </w:r>
    </w:p>
    <w:p w14:paraId="1F4F364E" w14:textId="77777777" w:rsidR="00255678" w:rsidRDefault="00000000">
      <w:pPr>
        <w:spacing w:line="360" w:lineRule="auto"/>
        <w:ind w:firstLine="709"/>
        <w:jc w:val="both"/>
        <w:rPr>
          <w:rFonts w:ascii="Arial" w:hAnsi="Arial" w:cs="Arial"/>
          <w:sz w:val="20"/>
        </w:rPr>
      </w:pPr>
      <w:r>
        <w:rPr>
          <w:rFonts w:ascii="Arial" w:hAnsi="Arial" w:cs="Arial"/>
        </w:rPr>
        <w:t>Следует использовать обычное микробиологическое лабораторное оборудование в соответствии с ISO 7218 и, в частности, следующее.</w:t>
      </w:r>
    </w:p>
    <w:p w14:paraId="3CE31F7C" w14:textId="77777777" w:rsidR="00255678" w:rsidRDefault="00000000">
      <w:pPr>
        <w:tabs>
          <w:tab w:val="left" w:pos="425"/>
        </w:tabs>
        <w:spacing w:line="360" w:lineRule="auto"/>
        <w:rPr>
          <w:rFonts w:ascii="Arial" w:hAnsi="Arial" w:cs="Arial"/>
          <w:b/>
          <w:bCs/>
          <w:sz w:val="20"/>
        </w:rPr>
      </w:pPr>
      <w:r>
        <w:rPr>
          <w:rFonts w:ascii="Arial" w:hAnsi="Arial" w:cs="Arial"/>
        </w:rPr>
        <w:tab/>
      </w:r>
      <w:r>
        <w:rPr>
          <w:rFonts w:ascii="Arial" w:hAnsi="Arial" w:cs="Arial"/>
        </w:rPr>
        <w:tab/>
        <w:t xml:space="preserve">6.2      </w:t>
      </w:r>
      <w:r>
        <w:rPr>
          <w:rFonts w:ascii="Arial" w:hAnsi="Arial" w:cs="Arial"/>
          <w:b/>
        </w:rPr>
        <w:t>Биологический защитный бокс.</w:t>
      </w:r>
    </w:p>
    <w:p w14:paraId="703BA705" w14:textId="77777777" w:rsidR="00255678" w:rsidRDefault="00000000">
      <w:pPr>
        <w:tabs>
          <w:tab w:val="left" w:pos="425"/>
        </w:tabs>
        <w:spacing w:line="360" w:lineRule="auto"/>
        <w:jc w:val="both"/>
        <w:rPr>
          <w:rFonts w:ascii="Arial" w:hAnsi="Arial" w:cs="Arial"/>
          <w:sz w:val="20"/>
        </w:rPr>
      </w:pPr>
      <w:r>
        <w:rPr>
          <w:rFonts w:ascii="Arial" w:hAnsi="Arial" w:cs="Arial"/>
        </w:rPr>
        <w:tab/>
      </w:r>
      <w:r>
        <w:rPr>
          <w:rFonts w:ascii="Arial" w:hAnsi="Arial" w:cs="Arial"/>
        </w:rPr>
        <w:tab/>
        <w:t>6.3</w:t>
      </w:r>
      <w:r>
        <w:rPr>
          <w:rFonts w:ascii="Arial" w:hAnsi="Arial" w:cs="Arial"/>
        </w:rPr>
        <w:tab/>
      </w:r>
      <w:r>
        <w:rPr>
          <w:rFonts w:ascii="Arial" w:hAnsi="Arial" w:cs="Arial"/>
          <w:b/>
        </w:rPr>
        <w:t>Микробиологический инкубатор</w:t>
      </w:r>
      <w:r>
        <w:rPr>
          <w:rFonts w:ascii="Arial" w:hAnsi="Arial" w:cs="Arial"/>
        </w:rPr>
        <w:t>, способный поддерживать температуру (28 ± 2) °C и относительную влажность (85 ± 5) %.</w:t>
      </w:r>
    </w:p>
    <w:p w14:paraId="3B8355E4" w14:textId="77777777" w:rsidR="00255678" w:rsidRDefault="00000000">
      <w:pPr>
        <w:tabs>
          <w:tab w:val="left" w:pos="425"/>
        </w:tabs>
        <w:spacing w:line="360" w:lineRule="auto"/>
        <w:jc w:val="both"/>
        <w:rPr>
          <w:rFonts w:ascii="Arial" w:hAnsi="Arial" w:cs="Arial"/>
          <w:sz w:val="20"/>
        </w:rPr>
      </w:pPr>
      <w:r>
        <w:rPr>
          <w:rFonts w:ascii="Arial" w:hAnsi="Arial" w:cs="Arial"/>
        </w:rPr>
        <w:tab/>
      </w:r>
      <w:r>
        <w:rPr>
          <w:rFonts w:ascii="Arial" w:hAnsi="Arial" w:cs="Arial"/>
        </w:rPr>
        <w:tab/>
        <w:t>6.4</w:t>
      </w:r>
      <w:r>
        <w:rPr>
          <w:rFonts w:ascii="Arial" w:hAnsi="Arial" w:cs="Arial"/>
        </w:rPr>
        <w:tab/>
      </w:r>
      <w:r>
        <w:rPr>
          <w:rFonts w:ascii="Arial" w:hAnsi="Arial" w:cs="Arial"/>
          <w:b/>
        </w:rPr>
        <w:t>Автоклав</w:t>
      </w:r>
      <w:r>
        <w:rPr>
          <w:rFonts w:ascii="Arial" w:hAnsi="Arial" w:cs="Arial"/>
        </w:rPr>
        <w:t>, способный поддерживать температуру (121 ± 2) °C и давление (103 ± 5) кПа, для влажной стерилизации, используемый в соответствии с ISO 7218.</w:t>
      </w:r>
    </w:p>
    <w:p w14:paraId="3882D509" w14:textId="77777777" w:rsidR="00255678" w:rsidRDefault="00000000">
      <w:pPr>
        <w:tabs>
          <w:tab w:val="left" w:pos="425"/>
        </w:tabs>
        <w:spacing w:line="360" w:lineRule="auto"/>
        <w:rPr>
          <w:rFonts w:ascii="Arial" w:hAnsi="Arial" w:cs="Arial"/>
          <w:b/>
          <w:bCs/>
          <w:sz w:val="20"/>
        </w:rPr>
      </w:pPr>
      <w:r>
        <w:rPr>
          <w:rFonts w:ascii="Arial" w:hAnsi="Arial" w:cs="Arial"/>
        </w:rPr>
        <w:tab/>
      </w:r>
      <w:r>
        <w:rPr>
          <w:rFonts w:ascii="Arial" w:hAnsi="Arial" w:cs="Arial"/>
        </w:rPr>
        <w:tab/>
        <w:t>6.5</w:t>
      </w:r>
      <w:r>
        <w:rPr>
          <w:rFonts w:ascii="Arial" w:hAnsi="Arial" w:cs="Arial"/>
        </w:rPr>
        <w:tab/>
      </w:r>
      <w:r>
        <w:rPr>
          <w:rFonts w:ascii="Arial" w:hAnsi="Arial" w:cs="Arial"/>
          <w:b/>
        </w:rPr>
        <w:t>Вихревой миксер</w:t>
      </w:r>
      <w:r>
        <w:rPr>
          <w:rFonts w:ascii="Arial" w:hAnsi="Arial" w:cs="Arial"/>
        </w:rPr>
        <w:t>.</w:t>
      </w:r>
    </w:p>
    <w:p w14:paraId="0E337F82" w14:textId="77777777" w:rsidR="00255678" w:rsidRDefault="00000000">
      <w:pPr>
        <w:tabs>
          <w:tab w:val="left" w:pos="425"/>
        </w:tabs>
        <w:spacing w:line="360" w:lineRule="auto"/>
        <w:rPr>
          <w:rFonts w:ascii="Arial" w:hAnsi="Arial" w:cs="Arial"/>
          <w:sz w:val="20"/>
        </w:rPr>
      </w:pPr>
      <w:r>
        <w:rPr>
          <w:rFonts w:ascii="Arial" w:hAnsi="Arial" w:cs="Arial"/>
        </w:rPr>
        <w:tab/>
      </w:r>
      <w:r>
        <w:rPr>
          <w:rFonts w:ascii="Arial" w:hAnsi="Arial" w:cs="Arial"/>
        </w:rPr>
        <w:tab/>
        <w:t>6.6</w:t>
      </w:r>
      <w:r>
        <w:rPr>
          <w:rFonts w:ascii="Arial" w:hAnsi="Arial" w:cs="Arial"/>
        </w:rPr>
        <w:tab/>
      </w:r>
      <w:r>
        <w:rPr>
          <w:rFonts w:ascii="Arial" w:hAnsi="Arial" w:cs="Arial"/>
          <w:b/>
        </w:rPr>
        <w:t>рН-метр</w:t>
      </w:r>
      <w:r>
        <w:rPr>
          <w:rFonts w:ascii="Arial" w:hAnsi="Arial" w:cs="Arial"/>
        </w:rPr>
        <w:t>, с точностью ± 0,1 единиц рН.</w:t>
      </w:r>
    </w:p>
    <w:p w14:paraId="68AF4B68" w14:textId="77777777" w:rsidR="00255678" w:rsidRDefault="00000000">
      <w:pPr>
        <w:tabs>
          <w:tab w:val="left" w:pos="425"/>
        </w:tabs>
        <w:spacing w:line="360" w:lineRule="auto"/>
        <w:rPr>
          <w:rFonts w:ascii="Arial" w:hAnsi="Arial" w:cs="Arial"/>
        </w:rPr>
      </w:pPr>
      <w:r>
        <w:rPr>
          <w:rFonts w:ascii="Arial" w:hAnsi="Arial" w:cs="Arial"/>
        </w:rPr>
        <w:tab/>
      </w:r>
      <w:r>
        <w:rPr>
          <w:rFonts w:ascii="Arial" w:hAnsi="Arial" w:cs="Arial"/>
        </w:rPr>
        <w:tab/>
        <w:t>6.7</w:t>
      </w:r>
      <w:r>
        <w:rPr>
          <w:rFonts w:ascii="Arial" w:hAnsi="Arial" w:cs="Arial"/>
        </w:rPr>
        <w:tab/>
      </w:r>
      <w:r>
        <w:rPr>
          <w:rFonts w:ascii="Arial" w:hAnsi="Arial" w:cs="Arial"/>
          <w:b/>
        </w:rPr>
        <w:t>Лабораторная центрифуга,</w:t>
      </w:r>
      <w:r>
        <w:rPr>
          <w:rFonts w:ascii="Arial" w:hAnsi="Arial" w:cs="Arial"/>
        </w:rPr>
        <w:t xml:space="preserve"> 2000 г.</w:t>
      </w:r>
    </w:p>
    <w:p w14:paraId="27ECC2ED" w14:textId="77777777" w:rsidR="00255678" w:rsidRDefault="00000000">
      <w:pPr>
        <w:tabs>
          <w:tab w:val="left" w:pos="425"/>
        </w:tabs>
        <w:spacing w:before="240" w:after="240" w:line="360" w:lineRule="auto"/>
        <w:rPr>
          <w:rFonts w:ascii="Arial" w:hAnsi="Arial" w:cs="Arial"/>
          <w:sz w:val="22"/>
          <w:szCs w:val="22"/>
        </w:rPr>
      </w:pPr>
      <w:r>
        <w:rPr>
          <w:rFonts w:ascii="Arial" w:eastAsia="Arial" w:hAnsi="Arial" w:cs="Arial"/>
          <w:spacing w:val="62"/>
          <w:sz w:val="22"/>
          <w:szCs w:val="22"/>
        </w:rPr>
        <w:tab/>
      </w:r>
      <w:r>
        <w:rPr>
          <w:rFonts w:ascii="Arial" w:eastAsia="Arial" w:hAnsi="Arial" w:cs="Arial"/>
          <w:spacing w:val="62"/>
          <w:sz w:val="22"/>
          <w:szCs w:val="22"/>
        </w:rPr>
        <w:tab/>
        <w:t>Примечание –</w:t>
      </w:r>
      <w:r>
        <w:rPr>
          <w:rFonts w:ascii="Arial" w:hAnsi="Arial" w:cs="Arial"/>
          <w:sz w:val="22"/>
          <w:szCs w:val="22"/>
        </w:rPr>
        <w:t> 2000 г. ≈ 4000 об/мин.</w:t>
      </w:r>
    </w:p>
    <w:p w14:paraId="40FED863" w14:textId="77777777" w:rsidR="00255678" w:rsidRDefault="00000000">
      <w:pPr>
        <w:tabs>
          <w:tab w:val="left" w:pos="425"/>
        </w:tabs>
        <w:spacing w:line="360" w:lineRule="auto"/>
        <w:rPr>
          <w:rFonts w:ascii="Arial" w:hAnsi="Arial" w:cs="Arial"/>
          <w:sz w:val="20"/>
        </w:rPr>
      </w:pPr>
      <w:r>
        <w:rPr>
          <w:rFonts w:ascii="Arial" w:hAnsi="Arial" w:cs="Arial"/>
        </w:rPr>
        <w:tab/>
      </w:r>
      <w:r>
        <w:rPr>
          <w:rFonts w:ascii="Arial" w:hAnsi="Arial" w:cs="Arial"/>
        </w:rPr>
        <w:tab/>
        <w:t>6.8</w:t>
      </w:r>
      <w:r>
        <w:rPr>
          <w:rFonts w:ascii="Arial" w:hAnsi="Arial" w:cs="Arial"/>
        </w:rPr>
        <w:tab/>
      </w:r>
      <w:r>
        <w:rPr>
          <w:rFonts w:ascii="Arial" w:hAnsi="Arial" w:cs="Arial"/>
          <w:b/>
        </w:rPr>
        <w:t>Микроскоп,</w:t>
      </w:r>
      <w:r>
        <w:rPr>
          <w:rFonts w:ascii="Arial" w:hAnsi="Arial" w:cs="Arial"/>
        </w:rPr>
        <w:t xml:space="preserve"> увеличение не менее × 20 (лучше увеличение × 50).</w:t>
      </w:r>
    </w:p>
    <w:p w14:paraId="0BC02316" w14:textId="77777777" w:rsidR="00255678" w:rsidRDefault="00000000">
      <w:pPr>
        <w:tabs>
          <w:tab w:val="left" w:pos="425"/>
        </w:tabs>
        <w:spacing w:line="360" w:lineRule="auto"/>
        <w:jc w:val="both"/>
        <w:rPr>
          <w:rFonts w:ascii="Arial" w:hAnsi="Arial" w:cs="Arial"/>
          <w:sz w:val="20"/>
        </w:rPr>
      </w:pPr>
      <w:r>
        <w:rPr>
          <w:rFonts w:ascii="Arial" w:hAnsi="Arial" w:cs="Arial"/>
        </w:rPr>
        <w:tab/>
      </w:r>
      <w:r>
        <w:rPr>
          <w:rFonts w:ascii="Arial" w:hAnsi="Arial" w:cs="Arial"/>
        </w:rPr>
        <w:tab/>
        <w:t>6.9</w:t>
      </w:r>
      <w:r>
        <w:rPr>
          <w:rFonts w:ascii="Arial" w:hAnsi="Arial" w:cs="Arial"/>
        </w:rPr>
        <w:tab/>
      </w:r>
      <w:r>
        <w:rPr>
          <w:rFonts w:ascii="Arial" w:hAnsi="Arial" w:cs="Arial"/>
          <w:b/>
        </w:rPr>
        <w:t>Стеклянные шарики</w:t>
      </w:r>
      <w:r>
        <w:rPr>
          <w:rFonts w:ascii="Arial" w:hAnsi="Arial" w:cs="Arial"/>
        </w:rPr>
        <w:t>, от 2 мм до 3 мм в диаметре, для приготовления суспензии грибковых спор.</w:t>
      </w:r>
    </w:p>
    <w:p w14:paraId="650EC3A7" w14:textId="77777777" w:rsidR="00255678" w:rsidRDefault="00000000">
      <w:pPr>
        <w:tabs>
          <w:tab w:val="left" w:pos="567"/>
        </w:tabs>
        <w:spacing w:line="360" w:lineRule="auto"/>
        <w:jc w:val="both"/>
        <w:rPr>
          <w:rFonts w:ascii="Arial" w:hAnsi="Arial" w:cs="Arial"/>
          <w:sz w:val="20"/>
        </w:rPr>
      </w:pPr>
      <w:r>
        <w:rPr>
          <w:rFonts w:ascii="Arial" w:hAnsi="Arial" w:cs="Arial"/>
        </w:rPr>
        <w:tab/>
      </w:r>
      <w:r>
        <w:rPr>
          <w:rFonts w:ascii="Arial" w:hAnsi="Arial" w:cs="Arial"/>
        </w:rPr>
        <w:tab/>
        <w:t>6.10</w:t>
      </w:r>
      <w:r>
        <w:rPr>
          <w:rFonts w:ascii="Arial" w:hAnsi="Arial" w:cs="Arial"/>
        </w:rPr>
        <w:tab/>
      </w:r>
      <w:r>
        <w:rPr>
          <w:rFonts w:ascii="Arial" w:hAnsi="Arial" w:cs="Arial"/>
          <w:b/>
        </w:rPr>
        <w:t>Стекловата или медицинская марля (двойной слой)</w:t>
      </w:r>
      <w:r>
        <w:rPr>
          <w:rFonts w:ascii="Arial" w:hAnsi="Arial" w:cs="Arial"/>
        </w:rPr>
        <w:t>, для приготовления суспензии грибковых спор.</w:t>
      </w:r>
    </w:p>
    <w:p w14:paraId="0274D482" w14:textId="77777777" w:rsidR="00255678" w:rsidRDefault="00000000">
      <w:pPr>
        <w:tabs>
          <w:tab w:val="left" w:pos="567"/>
        </w:tabs>
        <w:spacing w:line="360" w:lineRule="auto"/>
        <w:jc w:val="both"/>
        <w:rPr>
          <w:rFonts w:ascii="Arial" w:hAnsi="Arial" w:cs="Arial"/>
          <w:sz w:val="20"/>
        </w:rPr>
      </w:pPr>
      <w:r>
        <w:rPr>
          <w:rFonts w:ascii="Arial" w:hAnsi="Arial" w:cs="Arial"/>
        </w:rPr>
        <w:tab/>
      </w:r>
      <w:r>
        <w:rPr>
          <w:rFonts w:ascii="Arial" w:hAnsi="Arial" w:cs="Arial"/>
        </w:rPr>
        <w:tab/>
        <w:t>6.11</w:t>
      </w:r>
      <w:r>
        <w:rPr>
          <w:rFonts w:ascii="Arial" w:hAnsi="Arial" w:cs="Arial"/>
        </w:rPr>
        <w:tab/>
      </w:r>
      <w:r>
        <w:rPr>
          <w:rFonts w:ascii="Arial" w:hAnsi="Arial" w:cs="Arial"/>
          <w:b/>
        </w:rPr>
        <w:t>Банки с широким горлом с крышкой</w:t>
      </w:r>
      <w:r>
        <w:rPr>
          <w:rFonts w:ascii="Arial" w:hAnsi="Arial" w:cs="Arial"/>
        </w:rPr>
        <w:t>, 500 см</w:t>
      </w:r>
      <w:r>
        <w:rPr>
          <w:rFonts w:ascii="Arial" w:hAnsi="Arial" w:cs="Arial"/>
          <w:vertAlign w:val="superscript"/>
        </w:rPr>
        <w:t>3</w:t>
      </w:r>
      <w:r>
        <w:rPr>
          <w:rFonts w:ascii="Arial" w:hAnsi="Arial" w:cs="Arial"/>
        </w:rPr>
        <w:t>, пригодные для использования в автоклаве (6.4).</w:t>
      </w:r>
    </w:p>
    <w:p w14:paraId="570935D9" w14:textId="77777777" w:rsidR="00255678" w:rsidRDefault="00000000">
      <w:pPr>
        <w:tabs>
          <w:tab w:val="left" w:pos="567"/>
        </w:tabs>
        <w:spacing w:line="360" w:lineRule="auto"/>
        <w:rPr>
          <w:rFonts w:ascii="Arial" w:hAnsi="Arial" w:cs="Arial"/>
          <w:sz w:val="20"/>
        </w:rPr>
      </w:pPr>
      <w:r>
        <w:rPr>
          <w:rFonts w:ascii="Arial" w:hAnsi="Arial" w:cs="Arial"/>
        </w:rPr>
        <w:tab/>
      </w:r>
      <w:r>
        <w:rPr>
          <w:rFonts w:ascii="Arial" w:hAnsi="Arial" w:cs="Arial"/>
        </w:rPr>
        <w:tab/>
        <w:t>6.12</w:t>
      </w:r>
      <w:r>
        <w:rPr>
          <w:rFonts w:ascii="Arial" w:hAnsi="Arial" w:cs="Arial"/>
        </w:rPr>
        <w:tab/>
      </w:r>
      <w:r>
        <w:rPr>
          <w:rFonts w:ascii="Arial" w:hAnsi="Arial" w:cs="Arial"/>
          <w:b/>
        </w:rPr>
        <w:t>Сушильный шкаф</w:t>
      </w:r>
      <w:r>
        <w:rPr>
          <w:rFonts w:ascii="Arial" w:hAnsi="Arial" w:cs="Arial"/>
        </w:rPr>
        <w:t>, для сухой стерилизации.</w:t>
      </w:r>
    </w:p>
    <w:p w14:paraId="1763AFA3" w14:textId="77777777" w:rsidR="00255678" w:rsidRDefault="00000000">
      <w:pPr>
        <w:tabs>
          <w:tab w:val="left" w:pos="567"/>
        </w:tabs>
        <w:spacing w:line="360" w:lineRule="auto"/>
        <w:rPr>
          <w:rFonts w:ascii="Arial" w:hAnsi="Arial" w:cs="Arial"/>
          <w:sz w:val="20"/>
        </w:rPr>
      </w:pPr>
      <w:r>
        <w:rPr>
          <w:rFonts w:ascii="Arial" w:hAnsi="Arial" w:cs="Arial"/>
        </w:rPr>
        <w:tab/>
      </w:r>
      <w:r>
        <w:rPr>
          <w:rFonts w:ascii="Arial" w:hAnsi="Arial" w:cs="Arial"/>
        </w:rPr>
        <w:tab/>
        <w:t>6.13</w:t>
      </w:r>
      <w:r>
        <w:rPr>
          <w:rFonts w:ascii="Arial" w:hAnsi="Arial" w:cs="Arial"/>
        </w:rPr>
        <w:tab/>
      </w:r>
      <w:r>
        <w:rPr>
          <w:rFonts w:ascii="Arial" w:hAnsi="Arial" w:cs="Arial"/>
          <w:b/>
        </w:rPr>
        <w:t>Весы,</w:t>
      </w:r>
      <w:r>
        <w:rPr>
          <w:rFonts w:ascii="Arial" w:hAnsi="Arial" w:cs="Arial"/>
        </w:rPr>
        <w:t xml:space="preserve"> с точностью до ± 0,01 г.</w:t>
      </w:r>
    </w:p>
    <w:p w14:paraId="6655B69C" w14:textId="77777777" w:rsidR="00255678" w:rsidRDefault="00000000">
      <w:pPr>
        <w:tabs>
          <w:tab w:val="left" w:pos="567"/>
        </w:tabs>
        <w:spacing w:line="360" w:lineRule="auto"/>
        <w:jc w:val="both"/>
        <w:rPr>
          <w:rFonts w:ascii="Arial" w:hAnsi="Arial" w:cs="Arial"/>
          <w:sz w:val="20"/>
        </w:rPr>
      </w:pPr>
      <w:r>
        <w:rPr>
          <w:rFonts w:ascii="Arial" w:hAnsi="Arial" w:cs="Arial"/>
        </w:rPr>
        <w:lastRenderedPageBreak/>
        <w:tab/>
      </w:r>
      <w:r>
        <w:rPr>
          <w:rFonts w:ascii="Arial" w:hAnsi="Arial" w:cs="Arial"/>
        </w:rPr>
        <w:tab/>
        <w:t>6.14</w:t>
      </w:r>
      <w:r>
        <w:rPr>
          <w:rFonts w:ascii="Arial" w:hAnsi="Arial" w:cs="Arial"/>
        </w:rPr>
        <w:tab/>
      </w:r>
      <w:r>
        <w:rPr>
          <w:rFonts w:ascii="Arial" w:hAnsi="Arial" w:cs="Arial"/>
          <w:b/>
        </w:rPr>
        <w:t>Спектрофотометр</w:t>
      </w:r>
      <w:r>
        <w:rPr>
          <w:rFonts w:ascii="Arial" w:hAnsi="Arial" w:cs="Arial"/>
        </w:rPr>
        <w:t>, имеющий возможность проводить измерения на длине волны от 500 нм до 700 нм, или нефелометр Макфарланда.</w:t>
      </w:r>
    </w:p>
    <w:p w14:paraId="014B79EF" w14:textId="77777777" w:rsidR="00255678" w:rsidRDefault="00000000">
      <w:pPr>
        <w:tabs>
          <w:tab w:val="left" w:pos="567"/>
        </w:tabs>
        <w:spacing w:line="360" w:lineRule="auto"/>
        <w:jc w:val="both"/>
        <w:rPr>
          <w:rFonts w:ascii="Arial" w:hAnsi="Arial" w:cs="Arial"/>
          <w:sz w:val="20"/>
        </w:rPr>
      </w:pPr>
      <w:r>
        <w:rPr>
          <w:rFonts w:ascii="Arial" w:hAnsi="Arial" w:cs="Arial"/>
        </w:rPr>
        <w:tab/>
      </w:r>
      <w:r>
        <w:rPr>
          <w:rFonts w:ascii="Arial" w:hAnsi="Arial" w:cs="Arial"/>
        </w:rPr>
        <w:tab/>
        <w:t>6.15</w:t>
      </w:r>
      <w:r>
        <w:rPr>
          <w:rFonts w:ascii="Arial" w:hAnsi="Arial" w:cs="Arial"/>
        </w:rPr>
        <w:tab/>
      </w:r>
      <w:r>
        <w:rPr>
          <w:rFonts w:ascii="Arial" w:hAnsi="Arial" w:cs="Arial"/>
          <w:b/>
        </w:rPr>
        <w:t>Чашки Петри стерилизованные</w:t>
      </w:r>
      <w:r>
        <w:rPr>
          <w:rFonts w:ascii="Arial" w:hAnsi="Arial" w:cs="Arial"/>
        </w:rPr>
        <w:t>, изготовленные из стекла или пластика, диаметром от 90 мм до 100 мм или от 55 мм до 60 мм.</w:t>
      </w:r>
    </w:p>
    <w:p w14:paraId="47917195" w14:textId="77777777" w:rsidR="00255678" w:rsidRDefault="00000000">
      <w:pPr>
        <w:tabs>
          <w:tab w:val="left" w:pos="567"/>
        </w:tabs>
        <w:spacing w:line="360" w:lineRule="auto"/>
        <w:jc w:val="both"/>
        <w:rPr>
          <w:rFonts w:ascii="Arial" w:hAnsi="Arial" w:cs="Arial"/>
          <w:sz w:val="20"/>
        </w:rPr>
      </w:pPr>
      <w:r>
        <w:rPr>
          <w:rFonts w:ascii="Arial" w:hAnsi="Arial" w:cs="Arial"/>
        </w:rPr>
        <w:tab/>
      </w:r>
      <w:r>
        <w:rPr>
          <w:rFonts w:ascii="Arial" w:hAnsi="Arial" w:cs="Arial"/>
        </w:rPr>
        <w:tab/>
        <w:t>6.16</w:t>
      </w:r>
      <w:r>
        <w:rPr>
          <w:rFonts w:ascii="Arial" w:hAnsi="Arial" w:cs="Arial"/>
        </w:rPr>
        <w:tab/>
      </w:r>
      <w:r>
        <w:rPr>
          <w:rFonts w:ascii="Arial" w:hAnsi="Arial" w:cs="Arial"/>
          <w:b/>
        </w:rPr>
        <w:t>Пипетки,</w:t>
      </w:r>
      <w:r>
        <w:rPr>
          <w:rFonts w:ascii="Arial" w:hAnsi="Arial" w:cs="Arial"/>
        </w:rPr>
        <w:t xml:space="preserve"> имеющие наиболее подходящий объем для каждого применения.</w:t>
      </w:r>
    </w:p>
    <w:p w14:paraId="31BF3DF8" w14:textId="77777777" w:rsidR="00255678" w:rsidRDefault="00000000">
      <w:pPr>
        <w:tabs>
          <w:tab w:val="left" w:pos="567"/>
        </w:tabs>
        <w:spacing w:line="360" w:lineRule="auto"/>
        <w:jc w:val="both"/>
        <w:rPr>
          <w:rFonts w:ascii="Arial" w:hAnsi="Arial" w:cs="Arial"/>
          <w:sz w:val="20"/>
        </w:rPr>
      </w:pPr>
      <w:r>
        <w:rPr>
          <w:rFonts w:ascii="Arial" w:hAnsi="Arial" w:cs="Arial"/>
        </w:rPr>
        <w:tab/>
      </w:r>
      <w:r>
        <w:rPr>
          <w:rFonts w:ascii="Arial" w:hAnsi="Arial" w:cs="Arial"/>
        </w:rPr>
        <w:tab/>
        <w:t>6.17</w:t>
      </w:r>
      <w:r>
        <w:rPr>
          <w:rFonts w:ascii="Arial" w:hAnsi="Arial" w:cs="Arial"/>
        </w:rPr>
        <w:tab/>
      </w:r>
      <w:r>
        <w:rPr>
          <w:rFonts w:ascii="Arial" w:hAnsi="Arial" w:cs="Arial"/>
          <w:b/>
        </w:rPr>
        <w:t>Сетка,</w:t>
      </w:r>
      <w:r>
        <w:rPr>
          <w:rFonts w:ascii="Arial" w:hAnsi="Arial" w:cs="Arial"/>
        </w:rPr>
        <w:t xml:space="preserve"> для оценки роста грибков, каждый квадрат которой имеет размер (5 × 5) мм или которая делит поверхность испытуемой пробы на 100 равных по размеру квадратов.</w:t>
      </w:r>
    </w:p>
    <w:p w14:paraId="10B9140F" w14:textId="77777777" w:rsidR="00255678" w:rsidRDefault="00000000">
      <w:pPr>
        <w:spacing w:before="240" w:line="360" w:lineRule="auto"/>
        <w:ind w:firstLine="709"/>
        <w:jc w:val="both"/>
        <w:rPr>
          <w:rFonts w:ascii="Arial" w:eastAsia="MS Mincho" w:hAnsi="Arial" w:cs="Arial"/>
          <w:b/>
          <w:bCs/>
          <w:sz w:val="28"/>
          <w:szCs w:val="28"/>
        </w:rPr>
      </w:pPr>
      <w:r>
        <w:rPr>
          <w:rFonts w:ascii="Arial" w:eastAsia="MS Mincho" w:hAnsi="Arial" w:cs="Arial"/>
          <w:b/>
          <w:bCs/>
          <w:sz w:val="28"/>
          <w:szCs w:val="28"/>
        </w:rPr>
        <w:t xml:space="preserve">7 </w:t>
      </w:r>
      <w:r>
        <w:rPr>
          <w:rFonts w:ascii="Arial" w:hAnsi="Arial" w:cs="Arial"/>
          <w:b/>
          <w:bCs/>
          <w:sz w:val="28"/>
          <w:szCs w:val="28"/>
        </w:rPr>
        <w:t>Реагенты и питательные среды</w:t>
      </w:r>
    </w:p>
    <w:p w14:paraId="2743496F" w14:textId="77777777" w:rsidR="00255678" w:rsidRDefault="00000000">
      <w:pPr>
        <w:pStyle w:val="2"/>
        <w:ind w:firstLine="709"/>
        <w:rPr>
          <w:rFonts w:ascii="Arial" w:hAnsi="Arial" w:cs="Arial"/>
          <w:sz w:val="24"/>
          <w:szCs w:val="24"/>
        </w:rPr>
      </w:pPr>
      <w:r>
        <w:rPr>
          <w:rFonts w:ascii="Arial" w:eastAsia="Arial" w:hAnsi="Arial" w:cs="Arial"/>
          <w:sz w:val="24"/>
          <w:szCs w:val="24"/>
        </w:rPr>
        <w:t>7.1</w:t>
      </w:r>
      <w:r>
        <w:rPr>
          <w:rFonts w:ascii="Arial" w:eastAsia="Arial" w:hAnsi="Arial" w:cs="Arial"/>
          <w:sz w:val="24"/>
          <w:szCs w:val="24"/>
        </w:rPr>
        <w:tab/>
        <w:t>Общие требования</w:t>
      </w:r>
    </w:p>
    <w:p w14:paraId="5B64F3D3" w14:textId="77777777" w:rsidR="00255678" w:rsidRDefault="00000000">
      <w:pPr>
        <w:spacing w:line="360" w:lineRule="auto"/>
        <w:ind w:firstLine="709"/>
        <w:jc w:val="both"/>
        <w:rPr>
          <w:rFonts w:ascii="Arial" w:hAnsi="Arial" w:cs="Arial"/>
          <w:sz w:val="20"/>
        </w:rPr>
      </w:pPr>
      <w:r>
        <w:rPr>
          <w:rFonts w:ascii="Arial" w:eastAsia="Arial" w:hAnsi="Arial" w:cs="Arial"/>
        </w:rPr>
        <w:t>Реагенты, используемые в испытаниях, должны быть аналитического качества и/или быть пригодны для микробиологических целей.</w:t>
      </w:r>
    </w:p>
    <w:p w14:paraId="4AEAD0F3" w14:textId="77777777" w:rsidR="00255678" w:rsidRDefault="00000000">
      <w:pPr>
        <w:spacing w:line="360" w:lineRule="auto"/>
        <w:ind w:firstLine="709"/>
        <w:jc w:val="both"/>
        <w:rPr>
          <w:rFonts w:ascii="Arial" w:hAnsi="Arial" w:cs="Arial"/>
          <w:sz w:val="20"/>
        </w:rPr>
      </w:pPr>
      <w:r>
        <w:rPr>
          <w:rFonts w:ascii="Arial" w:eastAsia="Arial" w:hAnsi="Arial" w:cs="Arial"/>
        </w:rPr>
        <w:t>Для приготовления питательных сред следует использовать обезвоженные продукты, имеющиеся в продаже. Необходимо строго следовать инструкциям производителя по приготовлению этих продуктов.</w:t>
      </w:r>
    </w:p>
    <w:p w14:paraId="2D5ED850" w14:textId="77777777" w:rsidR="00255678" w:rsidRDefault="00000000">
      <w:pPr>
        <w:spacing w:after="120" w:line="360" w:lineRule="auto"/>
        <w:ind w:firstLine="709"/>
        <w:jc w:val="both"/>
        <w:rPr>
          <w:rFonts w:ascii="Arial" w:hAnsi="Arial" w:cs="Arial"/>
          <w:sz w:val="20"/>
        </w:rPr>
      </w:pPr>
      <w:r>
        <w:rPr>
          <w:rFonts w:ascii="Arial" w:eastAsia="Arial" w:hAnsi="Arial" w:cs="Arial"/>
        </w:rPr>
        <w:t>Подготовка, производство и испытание питательных сред должны проводиться в соответствии с ISO 11133.</w:t>
      </w:r>
    </w:p>
    <w:p w14:paraId="2A9D4D54" w14:textId="77777777" w:rsidR="00255678" w:rsidRDefault="00000000">
      <w:pPr>
        <w:pStyle w:val="2"/>
        <w:ind w:firstLine="709"/>
        <w:rPr>
          <w:rFonts w:ascii="Arial" w:hAnsi="Arial" w:cs="Arial"/>
          <w:sz w:val="24"/>
          <w:szCs w:val="24"/>
        </w:rPr>
      </w:pPr>
      <w:r>
        <w:rPr>
          <w:rFonts w:ascii="Arial" w:eastAsia="Arial" w:hAnsi="Arial" w:cs="Arial"/>
          <w:sz w:val="24"/>
          <w:szCs w:val="24"/>
        </w:rPr>
        <w:t>7.2</w:t>
      </w:r>
      <w:r>
        <w:rPr>
          <w:rFonts w:ascii="Arial" w:eastAsia="Arial" w:hAnsi="Arial" w:cs="Arial"/>
          <w:sz w:val="24"/>
          <w:szCs w:val="24"/>
        </w:rPr>
        <w:tab/>
        <w:t>Вода</w:t>
      </w:r>
    </w:p>
    <w:p w14:paraId="6FAC684E" w14:textId="77777777" w:rsidR="00255678" w:rsidRDefault="00000000">
      <w:pPr>
        <w:spacing w:line="360" w:lineRule="auto"/>
        <w:ind w:firstLine="709"/>
        <w:jc w:val="both"/>
        <w:rPr>
          <w:rFonts w:ascii="Arial" w:hAnsi="Arial" w:cs="Arial"/>
          <w:sz w:val="20"/>
        </w:rPr>
      </w:pPr>
      <w:r>
        <w:rPr>
          <w:rFonts w:ascii="Arial" w:eastAsia="Arial" w:hAnsi="Arial" w:cs="Arial"/>
        </w:rPr>
        <w:t>Вода, используемая в испытаниях, должна быть аналитического качества для приготовления микробиологических питательных сред, свежедистиллированная и/или ионообменная и/или ультрафильтрованная и/или отфильтрована методом  обратного осмоса (ОО).</w:t>
      </w:r>
    </w:p>
    <w:p w14:paraId="442A5B8B" w14:textId="77777777" w:rsidR="00255678" w:rsidRDefault="00000000">
      <w:pPr>
        <w:spacing w:after="120" w:line="360" w:lineRule="auto"/>
        <w:ind w:firstLine="709"/>
        <w:jc w:val="both"/>
        <w:rPr>
          <w:rFonts w:ascii="Arial" w:hAnsi="Arial" w:cs="Arial"/>
          <w:sz w:val="20"/>
        </w:rPr>
      </w:pPr>
      <w:r>
        <w:rPr>
          <w:rFonts w:ascii="Arial" w:eastAsia="Arial" w:hAnsi="Arial" w:cs="Arial"/>
        </w:rPr>
        <w:t>В ней не должно быть никаких токсичных или ингибирующих микроорганизмы веществ.</w:t>
      </w:r>
    </w:p>
    <w:p w14:paraId="2806A9DB" w14:textId="77777777" w:rsidR="00255678" w:rsidRDefault="00000000">
      <w:pPr>
        <w:pStyle w:val="2"/>
        <w:ind w:firstLine="709"/>
        <w:jc w:val="both"/>
        <w:rPr>
          <w:rFonts w:ascii="Arial" w:eastAsia="Arial" w:hAnsi="Arial" w:cs="Arial"/>
          <w:sz w:val="24"/>
          <w:szCs w:val="24"/>
        </w:rPr>
      </w:pPr>
      <w:r>
        <w:rPr>
          <w:rFonts w:ascii="Arial" w:eastAsia="Arial" w:hAnsi="Arial" w:cs="Arial"/>
          <w:sz w:val="24"/>
          <w:szCs w:val="24"/>
        </w:rPr>
        <w:t>7.3</w:t>
      </w:r>
      <w:r>
        <w:rPr>
          <w:rFonts w:ascii="Arial" w:eastAsia="Arial" w:hAnsi="Arial" w:cs="Arial"/>
          <w:sz w:val="24"/>
          <w:szCs w:val="24"/>
        </w:rPr>
        <w:tab/>
      </w:r>
      <w:r>
        <w:rPr>
          <w:rFonts w:ascii="Arial" w:hAnsi="Arial" w:cs="Arial"/>
          <w:sz w:val="24"/>
          <w:szCs w:val="24"/>
        </w:rPr>
        <w:t>Среда на основе солодового экстракта и агара (СЭА)</w:t>
      </w:r>
    </w:p>
    <w:p w14:paraId="22AEFF8A" w14:textId="77777777" w:rsidR="00255678" w:rsidRDefault="00255678"/>
    <w:p w14:paraId="2E8E27D4" w14:textId="77777777" w:rsidR="00255678" w:rsidRDefault="00000000">
      <w:pPr>
        <w:pStyle w:val="3"/>
        <w:numPr>
          <w:ilvl w:val="0"/>
          <w:numId w:val="0"/>
        </w:numPr>
        <w:ind w:firstLine="709"/>
        <w:rPr>
          <w:rFonts w:ascii="Arial" w:hAnsi="Arial" w:cs="Arial"/>
          <w:b w:val="0"/>
          <w:sz w:val="24"/>
          <w:szCs w:val="24"/>
          <w:lang w:val="ru-RU"/>
        </w:rPr>
      </w:pPr>
      <w:r>
        <w:rPr>
          <w:rFonts w:ascii="Arial" w:eastAsia="Arial" w:hAnsi="Arial" w:cs="Arial"/>
          <w:b w:val="0"/>
          <w:sz w:val="24"/>
          <w:szCs w:val="24"/>
          <w:lang w:val="ru-RU"/>
        </w:rPr>
        <w:t>7.3.1</w:t>
      </w:r>
      <w:r>
        <w:rPr>
          <w:rFonts w:ascii="Arial" w:eastAsia="Arial" w:hAnsi="Arial" w:cs="Arial"/>
          <w:b w:val="0"/>
          <w:sz w:val="24"/>
          <w:szCs w:val="24"/>
          <w:lang w:val="ru-RU"/>
        </w:rPr>
        <w:tab/>
        <w:t>Состав</w:t>
      </w:r>
    </w:p>
    <w:p w14:paraId="1E9AA990" w14:textId="77777777" w:rsidR="00255678" w:rsidRDefault="00000000">
      <w:pPr>
        <w:tabs>
          <w:tab w:val="left" w:pos="4594"/>
        </w:tabs>
        <w:spacing w:line="360" w:lineRule="auto"/>
        <w:ind w:firstLine="709"/>
        <w:rPr>
          <w:rFonts w:ascii="Arial" w:hAnsi="Arial" w:cs="Arial"/>
          <w:sz w:val="20"/>
        </w:rPr>
      </w:pPr>
      <w:r>
        <w:rPr>
          <w:rFonts w:ascii="Arial" w:eastAsia="Arial" w:hAnsi="Arial" w:cs="Arial"/>
        </w:rPr>
        <w:t>Солодовый экстракт</w:t>
      </w:r>
      <w:r>
        <w:rPr>
          <w:rFonts w:ascii="Arial" w:eastAsia="Arial" w:hAnsi="Arial" w:cs="Arial"/>
        </w:rPr>
        <w:tab/>
        <w:t>30,0 г</w:t>
      </w:r>
    </w:p>
    <w:p w14:paraId="2E67BFF9" w14:textId="77777777" w:rsidR="00255678" w:rsidRDefault="00000000">
      <w:pPr>
        <w:tabs>
          <w:tab w:val="left" w:pos="4594"/>
        </w:tabs>
        <w:spacing w:line="360" w:lineRule="auto"/>
        <w:ind w:firstLine="709"/>
        <w:rPr>
          <w:rFonts w:ascii="Arial" w:hAnsi="Arial" w:cs="Arial"/>
          <w:sz w:val="20"/>
        </w:rPr>
      </w:pPr>
      <w:r>
        <w:rPr>
          <w:rFonts w:ascii="Arial" w:eastAsia="Arial" w:hAnsi="Arial" w:cs="Arial"/>
        </w:rPr>
        <w:t>Соевый пептон</w:t>
      </w:r>
      <w:r>
        <w:rPr>
          <w:rFonts w:ascii="Arial" w:eastAsia="Arial" w:hAnsi="Arial" w:cs="Arial"/>
        </w:rPr>
        <w:tab/>
        <w:t>3,0 г</w:t>
      </w:r>
    </w:p>
    <w:p w14:paraId="5D3C71F2" w14:textId="77777777" w:rsidR="00255678" w:rsidRDefault="00000000">
      <w:pPr>
        <w:tabs>
          <w:tab w:val="left" w:pos="4594"/>
        </w:tabs>
        <w:spacing w:line="360" w:lineRule="auto"/>
        <w:ind w:firstLine="709"/>
        <w:rPr>
          <w:rFonts w:ascii="Arial" w:hAnsi="Arial" w:cs="Arial"/>
          <w:sz w:val="20"/>
        </w:rPr>
      </w:pPr>
      <w:r>
        <w:rPr>
          <w:rFonts w:ascii="Arial" w:eastAsia="Arial" w:hAnsi="Arial" w:cs="Arial"/>
        </w:rPr>
        <w:t>Агар</w:t>
      </w:r>
      <w:r>
        <w:rPr>
          <w:rFonts w:ascii="Arial" w:eastAsia="Arial" w:hAnsi="Arial" w:cs="Arial"/>
        </w:rPr>
        <w:tab/>
        <w:t>15,0 г</w:t>
      </w:r>
    </w:p>
    <w:p w14:paraId="72EC3D7B" w14:textId="77777777" w:rsidR="00255678" w:rsidRDefault="00000000">
      <w:pPr>
        <w:tabs>
          <w:tab w:val="left" w:pos="4594"/>
        </w:tabs>
        <w:spacing w:line="360" w:lineRule="auto"/>
        <w:ind w:firstLine="709"/>
        <w:rPr>
          <w:rFonts w:ascii="Arial" w:hAnsi="Arial" w:cs="Arial"/>
          <w:sz w:val="20"/>
          <w:lang w:val="en-US"/>
        </w:rPr>
      </w:pPr>
      <w:r>
        <w:rPr>
          <w:rFonts w:ascii="Arial" w:eastAsia="Arial" w:hAnsi="Arial" w:cs="Arial"/>
        </w:rPr>
        <w:t>Вода</w:t>
      </w:r>
      <w:r>
        <w:rPr>
          <w:rFonts w:ascii="Arial" w:eastAsia="Arial" w:hAnsi="Arial" w:cs="Arial"/>
          <w:lang w:val="en-US"/>
        </w:rPr>
        <w:tab/>
        <w:t xml:space="preserve">1000 </w:t>
      </w:r>
      <w:r>
        <w:rPr>
          <w:rFonts w:ascii="Arial" w:hAnsi="Arial" w:cs="Arial"/>
        </w:rPr>
        <w:t>см</w:t>
      </w:r>
      <w:r>
        <w:rPr>
          <w:rFonts w:ascii="Arial" w:hAnsi="Arial" w:cs="Arial"/>
          <w:vertAlign w:val="superscript"/>
        </w:rPr>
        <w:t>3</w:t>
      </w:r>
    </w:p>
    <w:p w14:paraId="6BFF9F74" w14:textId="77777777" w:rsidR="00255678" w:rsidRDefault="00000000">
      <w:pPr>
        <w:pStyle w:val="3"/>
        <w:numPr>
          <w:ilvl w:val="0"/>
          <w:numId w:val="0"/>
        </w:numPr>
        <w:ind w:firstLine="709"/>
        <w:rPr>
          <w:rFonts w:ascii="Arial" w:hAnsi="Arial" w:cs="Arial"/>
          <w:b w:val="0"/>
          <w:sz w:val="24"/>
          <w:szCs w:val="24"/>
          <w:lang w:val="ru-RU"/>
        </w:rPr>
      </w:pPr>
      <w:r>
        <w:rPr>
          <w:rFonts w:ascii="Arial" w:eastAsia="Arial" w:hAnsi="Arial" w:cs="Arial"/>
          <w:b w:val="0"/>
          <w:sz w:val="24"/>
          <w:szCs w:val="24"/>
          <w:lang w:val="ru-RU"/>
        </w:rPr>
        <w:lastRenderedPageBreak/>
        <w:t>7.3.2</w:t>
      </w:r>
      <w:r>
        <w:rPr>
          <w:rFonts w:ascii="Arial" w:eastAsia="Arial" w:hAnsi="Arial" w:cs="Arial"/>
          <w:b w:val="0"/>
          <w:sz w:val="24"/>
          <w:szCs w:val="24"/>
          <w:lang w:val="ru-RU"/>
        </w:rPr>
        <w:tab/>
        <w:t>Приготовление</w:t>
      </w:r>
    </w:p>
    <w:p w14:paraId="48950413" w14:textId="77777777" w:rsidR="00255678" w:rsidRDefault="00000000">
      <w:pPr>
        <w:spacing w:line="360" w:lineRule="auto"/>
        <w:ind w:firstLine="709"/>
        <w:jc w:val="both"/>
        <w:rPr>
          <w:rFonts w:ascii="Arial" w:hAnsi="Arial" w:cs="Arial"/>
          <w:sz w:val="20"/>
        </w:rPr>
      </w:pPr>
      <w:r>
        <w:rPr>
          <w:rFonts w:ascii="Arial" w:eastAsia="Arial" w:hAnsi="Arial" w:cs="Arial"/>
        </w:rPr>
        <w:t xml:space="preserve">Смесь компонентов перемешивают и доводят pH до (5,5 ± 0,2) при комнатной температуре. Нагревают с перемешиванием на электроплитке или на кипящей водяной бане до полного растворения компонентов, стерилизуют при температуре (121 ± 2) °C в течение 15 мин в автоклаве (6.4) с </w:t>
      </w:r>
      <w:r>
        <w:rPr>
          <w:rFonts w:ascii="Arial" w:hAnsi="Arial" w:cs="Arial"/>
        </w:rPr>
        <w:t>насыщенным водяным паром. Охлаждают и тщательно взбалтывают раствор, затем вливают по 25 см</w:t>
      </w:r>
      <w:r>
        <w:rPr>
          <w:rFonts w:ascii="Arial" w:hAnsi="Arial" w:cs="Arial"/>
          <w:vertAlign w:val="superscript"/>
        </w:rPr>
        <w:t>3</w:t>
      </w:r>
      <w:r>
        <w:rPr>
          <w:rFonts w:ascii="Arial" w:hAnsi="Arial" w:cs="Arial"/>
        </w:rPr>
        <w:t xml:space="preserve"> в каждую стерильную чашку Петри. Дают охладиться и затвердеть.</w:t>
      </w:r>
    </w:p>
    <w:p w14:paraId="17CA2C24" w14:textId="77777777" w:rsidR="00255678" w:rsidRDefault="00000000">
      <w:pPr>
        <w:tabs>
          <w:tab w:val="left" w:pos="709"/>
        </w:tabs>
        <w:spacing w:before="240" w:line="360" w:lineRule="auto"/>
        <w:rPr>
          <w:rFonts w:ascii="Arial" w:eastAsia="Arial" w:hAnsi="Arial" w:cs="Arial"/>
          <w:spacing w:val="62"/>
          <w:sz w:val="22"/>
          <w:szCs w:val="22"/>
        </w:rPr>
      </w:pPr>
      <w:r>
        <w:rPr>
          <w:rFonts w:ascii="Arial" w:eastAsia="Arial" w:hAnsi="Arial" w:cs="Arial"/>
          <w:spacing w:val="62"/>
          <w:sz w:val="22"/>
          <w:szCs w:val="22"/>
        </w:rPr>
        <w:tab/>
        <w:t>Примечания</w:t>
      </w:r>
    </w:p>
    <w:p w14:paraId="420C0F62" w14:textId="77777777" w:rsidR="00255678" w:rsidRDefault="00000000">
      <w:pPr>
        <w:tabs>
          <w:tab w:val="left" w:pos="709"/>
          <w:tab w:val="left" w:pos="1701"/>
        </w:tabs>
        <w:spacing w:line="360" w:lineRule="auto"/>
        <w:jc w:val="both"/>
        <w:rPr>
          <w:rFonts w:ascii="Arial" w:hAnsi="Arial" w:cs="Arial"/>
          <w:sz w:val="22"/>
          <w:szCs w:val="22"/>
        </w:rPr>
      </w:pPr>
      <w:r>
        <w:rPr>
          <w:rFonts w:ascii="Arial" w:hAnsi="Arial" w:cs="Arial"/>
          <w:sz w:val="22"/>
          <w:szCs w:val="22"/>
        </w:rPr>
        <w:t xml:space="preserve">           1 Картофельно - декстрозный агар (КДА) также может служить полноценной средой для роста микрогрибков. Питательная среда КДА стандартного состава доступна для приобретения.</w:t>
      </w:r>
    </w:p>
    <w:p w14:paraId="63B7062E" w14:textId="77777777" w:rsidR="00255678" w:rsidRDefault="00000000">
      <w:pPr>
        <w:tabs>
          <w:tab w:val="left" w:pos="709"/>
        </w:tabs>
        <w:spacing w:after="240" w:line="360" w:lineRule="auto"/>
        <w:rPr>
          <w:rFonts w:ascii="Arial" w:hAnsi="Arial" w:cs="Arial"/>
          <w:sz w:val="20"/>
        </w:rPr>
      </w:pPr>
      <w:r>
        <w:rPr>
          <w:rFonts w:ascii="Arial" w:hAnsi="Arial" w:cs="Arial"/>
          <w:sz w:val="22"/>
          <w:szCs w:val="22"/>
        </w:rPr>
        <w:tab/>
        <w:t>2 Питательная среда СЭА стандартного состава доступна для приобретения.</w:t>
      </w:r>
    </w:p>
    <w:p w14:paraId="7F74FBE8" w14:textId="77777777" w:rsidR="00255678" w:rsidRDefault="00000000">
      <w:pPr>
        <w:pStyle w:val="2"/>
        <w:ind w:firstLine="709"/>
        <w:rPr>
          <w:rFonts w:ascii="Arial" w:hAnsi="Arial" w:cs="Arial"/>
          <w:sz w:val="24"/>
          <w:szCs w:val="24"/>
        </w:rPr>
      </w:pPr>
      <w:r>
        <w:rPr>
          <w:rFonts w:ascii="Arial" w:eastAsia="Arial" w:hAnsi="Arial" w:cs="Arial"/>
          <w:sz w:val="24"/>
          <w:szCs w:val="24"/>
        </w:rPr>
        <w:t>7.4</w:t>
      </w:r>
      <w:r>
        <w:rPr>
          <w:rFonts w:ascii="Arial" w:eastAsia="Arial" w:hAnsi="Arial" w:cs="Arial"/>
          <w:sz w:val="24"/>
          <w:szCs w:val="24"/>
        </w:rPr>
        <w:tab/>
        <w:t>Физиологический раствор (раствор хлорида натрия)</w:t>
      </w:r>
    </w:p>
    <w:p w14:paraId="45F0F462" w14:textId="77777777" w:rsidR="00255678" w:rsidRDefault="00000000">
      <w:pPr>
        <w:pStyle w:val="3"/>
        <w:numPr>
          <w:ilvl w:val="0"/>
          <w:numId w:val="0"/>
        </w:numPr>
        <w:ind w:left="709"/>
        <w:rPr>
          <w:rFonts w:ascii="Arial" w:hAnsi="Arial" w:cs="Arial"/>
          <w:b w:val="0"/>
          <w:sz w:val="24"/>
          <w:szCs w:val="24"/>
          <w:lang w:val="ru-RU"/>
        </w:rPr>
      </w:pPr>
      <w:r>
        <w:rPr>
          <w:rFonts w:ascii="Arial" w:eastAsia="Arial" w:hAnsi="Arial" w:cs="Arial"/>
          <w:b w:val="0"/>
          <w:sz w:val="24"/>
          <w:szCs w:val="24"/>
          <w:lang w:val="ru-RU"/>
        </w:rPr>
        <w:t>7.4.1</w:t>
      </w:r>
      <w:r>
        <w:rPr>
          <w:rFonts w:ascii="Arial" w:eastAsia="Arial" w:hAnsi="Arial" w:cs="Arial"/>
          <w:b w:val="0"/>
          <w:sz w:val="24"/>
          <w:szCs w:val="24"/>
          <w:lang w:val="ru-RU"/>
        </w:rPr>
        <w:tab/>
        <w:t>Состав</w:t>
      </w:r>
    </w:p>
    <w:p w14:paraId="47DC2C3E" w14:textId="77777777" w:rsidR="00255678" w:rsidRDefault="00000000">
      <w:pPr>
        <w:tabs>
          <w:tab w:val="left" w:pos="5103"/>
        </w:tabs>
        <w:spacing w:line="360" w:lineRule="auto"/>
        <w:ind w:firstLine="709"/>
        <w:rPr>
          <w:rFonts w:ascii="Arial" w:hAnsi="Arial" w:cs="Arial"/>
          <w:sz w:val="20"/>
        </w:rPr>
      </w:pPr>
      <w:r>
        <w:rPr>
          <w:rFonts w:ascii="Arial" w:eastAsia="Arial" w:hAnsi="Arial" w:cs="Arial"/>
        </w:rPr>
        <w:t>Хлорид натрия (NaCl), CAS RN®</w:t>
      </w:r>
      <w:r>
        <w:rPr>
          <w:rStyle w:val="a9"/>
          <w:rFonts w:ascii="Arial" w:eastAsia="Arial" w:hAnsi="Arial" w:cs="Arial"/>
        </w:rPr>
        <w:footnoteReference w:id="1"/>
      </w:r>
      <w:r>
        <w:rPr>
          <w:rStyle w:val="a9"/>
          <w:rFonts w:ascii="Arial" w:eastAsia="Arial" w:hAnsi="Arial" w:cs="Arial"/>
        </w:rPr>
        <w:t>)</w:t>
      </w:r>
      <w:r>
        <w:rPr>
          <w:rFonts w:ascii="Arial" w:eastAsia="Arial" w:hAnsi="Arial" w:cs="Arial"/>
        </w:rPr>
        <w:t>: 7647-14-5</w:t>
      </w:r>
      <w:r>
        <w:rPr>
          <w:rFonts w:ascii="Arial" w:eastAsia="Arial" w:hAnsi="Arial" w:cs="Arial"/>
        </w:rPr>
        <w:tab/>
        <w:t>8,5 г</w:t>
      </w:r>
    </w:p>
    <w:p w14:paraId="649A1BCA" w14:textId="77777777" w:rsidR="00255678" w:rsidRDefault="00000000">
      <w:pPr>
        <w:tabs>
          <w:tab w:val="left" w:pos="5103"/>
        </w:tabs>
        <w:spacing w:line="360" w:lineRule="auto"/>
        <w:ind w:firstLine="709"/>
        <w:rPr>
          <w:rFonts w:ascii="Arial" w:hAnsi="Arial" w:cs="Arial"/>
          <w:sz w:val="20"/>
        </w:rPr>
      </w:pPr>
      <w:r>
        <w:rPr>
          <w:rFonts w:ascii="Arial" w:eastAsia="Arial" w:hAnsi="Arial" w:cs="Arial"/>
        </w:rPr>
        <w:t xml:space="preserve">Вода                                                                            1000 </w:t>
      </w:r>
      <w:r>
        <w:rPr>
          <w:rFonts w:ascii="Arial" w:hAnsi="Arial" w:cs="Arial"/>
        </w:rPr>
        <w:t>см</w:t>
      </w:r>
      <w:r>
        <w:rPr>
          <w:rFonts w:ascii="Arial" w:hAnsi="Arial" w:cs="Arial"/>
          <w:vertAlign w:val="superscript"/>
        </w:rPr>
        <w:t>3</w:t>
      </w:r>
    </w:p>
    <w:p w14:paraId="0729095A" w14:textId="77777777" w:rsidR="00255678" w:rsidRDefault="00000000">
      <w:pPr>
        <w:pStyle w:val="3"/>
        <w:numPr>
          <w:ilvl w:val="0"/>
          <w:numId w:val="0"/>
        </w:numPr>
        <w:ind w:left="709"/>
        <w:rPr>
          <w:rFonts w:ascii="Arial" w:hAnsi="Arial" w:cs="Arial"/>
          <w:b w:val="0"/>
          <w:sz w:val="24"/>
          <w:szCs w:val="24"/>
          <w:lang w:val="ru-RU"/>
        </w:rPr>
      </w:pPr>
      <w:r>
        <w:rPr>
          <w:rFonts w:ascii="Arial" w:eastAsia="Arial" w:hAnsi="Arial" w:cs="Arial"/>
          <w:b w:val="0"/>
          <w:sz w:val="24"/>
          <w:szCs w:val="24"/>
          <w:lang w:val="ru-RU"/>
        </w:rPr>
        <w:t>7.4.2</w:t>
      </w:r>
      <w:r>
        <w:rPr>
          <w:rFonts w:ascii="Arial" w:eastAsia="Arial" w:hAnsi="Arial" w:cs="Arial"/>
          <w:b w:val="0"/>
          <w:sz w:val="24"/>
          <w:szCs w:val="24"/>
          <w:lang w:val="ru-RU"/>
        </w:rPr>
        <w:tab/>
        <w:t>Приготовление</w:t>
      </w:r>
    </w:p>
    <w:p w14:paraId="4C586390" w14:textId="77777777" w:rsidR="00255678" w:rsidRDefault="00000000">
      <w:pPr>
        <w:spacing w:line="360" w:lineRule="auto"/>
        <w:ind w:firstLine="709"/>
        <w:jc w:val="both"/>
        <w:rPr>
          <w:rFonts w:ascii="Arial" w:eastAsia="Arial" w:hAnsi="Arial" w:cs="Arial"/>
        </w:rPr>
      </w:pPr>
      <w:r>
        <w:rPr>
          <w:rFonts w:ascii="Arial" w:eastAsia="Arial" w:hAnsi="Arial" w:cs="Arial"/>
        </w:rPr>
        <w:t>После тщательного перемешивания доводят pH до (6,9 ± 0,2) при комнатной температуре и стерилизуют при температуре (121 ± 2) °C в течение 15 минут.</w:t>
      </w:r>
    </w:p>
    <w:p w14:paraId="75F0690B" w14:textId="77777777" w:rsidR="00255678" w:rsidRDefault="00000000">
      <w:pPr>
        <w:pStyle w:val="2"/>
        <w:ind w:firstLine="709"/>
        <w:jc w:val="both"/>
        <w:rPr>
          <w:rFonts w:ascii="Arial" w:hAnsi="Arial" w:cs="Arial"/>
          <w:sz w:val="24"/>
          <w:szCs w:val="24"/>
        </w:rPr>
      </w:pPr>
      <w:r>
        <w:rPr>
          <w:rFonts w:ascii="Arial" w:eastAsia="Arial" w:hAnsi="Arial" w:cs="Arial"/>
          <w:sz w:val="24"/>
          <w:szCs w:val="24"/>
        </w:rPr>
        <w:t>7.5</w:t>
      </w:r>
      <w:r>
        <w:rPr>
          <w:rFonts w:ascii="Arial" w:eastAsia="Arial" w:hAnsi="Arial" w:cs="Arial"/>
          <w:sz w:val="24"/>
          <w:szCs w:val="24"/>
        </w:rPr>
        <w:tab/>
        <w:t>Смачивающий агент (неионогенное поверхностно-активное вещество)</w:t>
      </w:r>
    </w:p>
    <w:p w14:paraId="22FAD41E" w14:textId="77777777" w:rsidR="00255678" w:rsidRDefault="00000000">
      <w:pPr>
        <w:spacing w:after="120" w:line="360" w:lineRule="auto"/>
        <w:ind w:firstLine="709"/>
        <w:jc w:val="both"/>
        <w:rPr>
          <w:rFonts w:ascii="Arial" w:hAnsi="Arial" w:cs="Arial"/>
        </w:rPr>
      </w:pPr>
      <w:r>
        <w:rPr>
          <w:rFonts w:ascii="Arial" w:hAnsi="Arial" w:cs="Arial"/>
        </w:rPr>
        <w:t>Смачивающий агент используют для сбора спор в суспензии испытуемых спор. Он не должен вступать в реакцию с другими реагентами и вызывать снижение или увеличение количества микрогрибков, например, полисорбат 80 (TWEEN 80),                   N-метилтаурид, Triton TM X-100</w:t>
      </w:r>
      <w:r>
        <w:rPr>
          <w:rStyle w:val="a9"/>
          <w:rFonts w:ascii="Arial" w:hAnsi="Arial" w:cs="Arial"/>
        </w:rPr>
        <w:footnoteReference w:id="2"/>
      </w:r>
      <w:r>
        <w:rPr>
          <w:rFonts w:ascii="Arial" w:hAnsi="Arial" w:cs="Arial"/>
          <w:vertAlign w:val="superscript"/>
        </w:rPr>
        <w:t>)</w:t>
      </w:r>
      <w:r>
        <w:rPr>
          <w:rFonts w:ascii="Arial" w:hAnsi="Arial" w:cs="Arial"/>
        </w:rPr>
        <w:t xml:space="preserve"> или эфир полигликоля и т.д. Следует использовать конечные концентрации 0,01 %.</w:t>
      </w:r>
    </w:p>
    <w:p w14:paraId="0BA845F6" w14:textId="77777777" w:rsidR="00255678" w:rsidRDefault="00000000">
      <w:pPr>
        <w:spacing w:line="360" w:lineRule="auto"/>
        <w:ind w:firstLine="709"/>
        <w:jc w:val="both"/>
        <w:rPr>
          <w:rFonts w:ascii="Arial" w:hAnsi="Arial" w:cs="Arial"/>
          <w:sz w:val="20"/>
        </w:rPr>
      </w:pPr>
      <w:r>
        <w:rPr>
          <w:rFonts w:ascii="Arial" w:eastAsia="Arial" w:hAnsi="Arial" w:cs="Arial"/>
          <w:spacing w:val="62"/>
          <w:sz w:val="22"/>
          <w:szCs w:val="22"/>
        </w:rPr>
        <w:t xml:space="preserve">Примечание – </w:t>
      </w:r>
      <w:r>
        <w:rPr>
          <w:rFonts w:ascii="Arial" w:hAnsi="Arial" w:cs="Arial"/>
          <w:sz w:val="22"/>
          <w:szCs w:val="22"/>
        </w:rPr>
        <w:t>Смачивающий агент (неионогенное поверхностно-активное вещество) может быть использован в испытании, когда испытуемые пробы имеют отделочный слой.</w:t>
      </w:r>
    </w:p>
    <w:p w14:paraId="5190B7A5" w14:textId="77777777" w:rsidR="00255678" w:rsidRDefault="00000000">
      <w:pPr>
        <w:tabs>
          <w:tab w:val="left" w:pos="709"/>
          <w:tab w:val="left" w:pos="1588"/>
        </w:tabs>
        <w:spacing w:before="120" w:line="360" w:lineRule="auto"/>
        <w:jc w:val="both"/>
        <w:rPr>
          <w:rFonts w:ascii="Arial" w:hAnsi="Arial" w:cs="Arial"/>
          <w:b/>
          <w:bCs/>
          <w:sz w:val="20"/>
        </w:rPr>
      </w:pPr>
      <w:r>
        <w:rPr>
          <w:rFonts w:ascii="Arial" w:eastAsia="Arial" w:hAnsi="Arial" w:cs="Arial"/>
          <w:spacing w:val="62"/>
          <w:sz w:val="22"/>
          <w:szCs w:val="22"/>
        </w:rPr>
        <w:lastRenderedPageBreak/>
        <w:tab/>
      </w:r>
      <w:r>
        <w:rPr>
          <w:rFonts w:ascii="Arial" w:eastAsia="Arial" w:hAnsi="Arial" w:cs="Arial"/>
          <w:b/>
        </w:rPr>
        <w:t>7.6</w:t>
      </w:r>
      <w:r>
        <w:rPr>
          <w:rFonts w:ascii="Arial" w:eastAsia="Arial" w:hAnsi="Arial" w:cs="Arial"/>
          <w:b/>
        </w:rPr>
        <w:tab/>
        <w:t>Буферный раствор</w:t>
      </w:r>
    </w:p>
    <w:p w14:paraId="37E22782" w14:textId="77777777" w:rsidR="00255678" w:rsidRDefault="00000000">
      <w:pPr>
        <w:pStyle w:val="3"/>
        <w:numPr>
          <w:ilvl w:val="0"/>
          <w:numId w:val="0"/>
        </w:numPr>
        <w:ind w:firstLine="709"/>
        <w:rPr>
          <w:rFonts w:ascii="Arial" w:hAnsi="Arial" w:cs="Arial"/>
          <w:b w:val="0"/>
          <w:sz w:val="24"/>
          <w:szCs w:val="24"/>
          <w:lang w:val="ru-RU"/>
        </w:rPr>
      </w:pPr>
      <w:r>
        <w:rPr>
          <w:rFonts w:ascii="Arial" w:eastAsia="Arial" w:hAnsi="Arial" w:cs="Arial"/>
          <w:b w:val="0"/>
          <w:sz w:val="24"/>
          <w:szCs w:val="24"/>
          <w:lang w:val="ru-RU"/>
        </w:rPr>
        <w:t>7.6.1</w:t>
      </w:r>
      <w:r>
        <w:rPr>
          <w:rFonts w:ascii="Arial" w:eastAsia="Arial" w:hAnsi="Arial" w:cs="Arial"/>
          <w:b w:val="0"/>
          <w:sz w:val="24"/>
          <w:szCs w:val="24"/>
          <w:lang w:val="ru-RU"/>
        </w:rPr>
        <w:tab/>
        <w:t>Исходные компоненты буферного раствора</w:t>
      </w:r>
    </w:p>
    <w:p w14:paraId="7A1275A6" w14:textId="77777777" w:rsidR="00255678" w:rsidRDefault="00000000">
      <w:pPr>
        <w:tabs>
          <w:tab w:val="left" w:pos="5670"/>
        </w:tabs>
        <w:spacing w:line="360" w:lineRule="auto"/>
        <w:ind w:firstLine="709"/>
        <w:rPr>
          <w:rFonts w:ascii="Arial" w:hAnsi="Arial" w:cs="Arial"/>
          <w:sz w:val="20"/>
        </w:rPr>
      </w:pPr>
      <w:r>
        <w:rPr>
          <w:rFonts w:ascii="Arial" w:eastAsia="Arial" w:hAnsi="Arial" w:cs="Arial"/>
        </w:rPr>
        <w:t>Дигидрофосфат калия (KH</w:t>
      </w:r>
      <w:r>
        <w:rPr>
          <w:rFonts w:ascii="Arial" w:eastAsia="Arial" w:hAnsi="Arial" w:cs="Arial"/>
          <w:vertAlign w:val="subscript"/>
        </w:rPr>
        <w:t>2</w:t>
      </w:r>
      <w:r>
        <w:rPr>
          <w:rFonts w:ascii="Arial" w:eastAsia="Arial" w:hAnsi="Arial" w:cs="Arial"/>
        </w:rPr>
        <w:t>PO</w:t>
      </w:r>
      <w:r>
        <w:rPr>
          <w:rFonts w:ascii="Arial" w:eastAsia="Arial" w:hAnsi="Arial" w:cs="Arial"/>
          <w:vertAlign w:val="subscript"/>
        </w:rPr>
        <w:t>4</w:t>
      </w:r>
      <w:r>
        <w:rPr>
          <w:rFonts w:ascii="Arial" w:eastAsia="Arial" w:hAnsi="Arial" w:cs="Arial"/>
        </w:rPr>
        <w:t>), CAS RN®</w:t>
      </w:r>
      <w:r>
        <w:rPr>
          <w:rFonts w:ascii="Arial" w:eastAsia="Arial" w:hAnsi="Arial" w:cs="Arial"/>
          <w:vertAlign w:val="superscript"/>
        </w:rPr>
        <w:t>1)</w:t>
      </w:r>
      <w:r>
        <w:rPr>
          <w:rFonts w:ascii="Arial" w:eastAsia="Arial" w:hAnsi="Arial" w:cs="Arial"/>
        </w:rPr>
        <w:t>: 7778-77-0</w:t>
      </w:r>
      <w:r>
        <w:rPr>
          <w:rFonts w:ascii="Arial" w:eastAsia="Arial" w:hAnsi="Arial" w:cs="Arial"/>
        </w:rPr>
        <w:tab/>
        <w:t xml:space="preserve">          34,0 г</w:t>
      </w:r>
    </w:p>
    <w:p w14:paraId="31384FD3" w14:textId="77777777" w:rsidR="00255678" w:rsidRDefault="00000000">
      <w:pPr>
        <w:tabs>
          <w:tab w:val="left" w:pos="5670"/>
        </w:tabs>
        <w:spacing w:line="360" w:lineRule="auto"/>
        <w:ind w:firstLine="709"/>
        <w:rPr>
          <w:rFonts w:ascii="Arial" w:hAnsi="Arial" w:cs="Arial"/>
          <w:sz w:val="20"/>
        </w:rPr>
      </w:pPr>
      <w:r>
        <w:rPr>
          <w:rFonts w:ascii="Arial" w:eastAsia="Arial" w:hAnsi="Arial" w:cs="Arial"/>
        </w:rPr>
        <w:t>Вода</w:t>
      </w:r>
      <w:r>
        <w:rPr>
          <w:rFonts w:ascii="Arial" w:eastAsia="Arial" w:hAnsi="Arial" w:cs="Arial"/>
        </w:rPr>
        <w:tab/>
        <w:t xml:space="preserve">                             1000 </w:t>
      </w:r>
      <w:r>
        <w:rPr>
          <w:rFonts w:ascii="Arial" w:hAnsi="Arial" w:cs="Arial"/>
        </w:rPr>
        <w:t>см</w:t>
      </w:r>
      <w:r>
        <w:rPr>
          <w:rFonts w:ascii="Arial" w:hAnsi="Arial" w:cs="Arial"/>
          <w:vertAlign w:val="superscript"/>
        </w:rPr>
        <w:t>3</w:t>
      </w:r>
    </w:p>
    <w:p w14:paraId="585B287E" w14:textId="77777777" w:rsidR="00255678" w:rsidRDefault="00000000">
      <w:pPr>
        <w:pStyle w:val="3"/>
        <w:numPr>
          <w:ilvl w:val="0"/>
          <w:numId w:val="0"/>
        </w:numPr>
        <w:ind w:firstLine="709"/>
        <w:rPr>
          <w:rFonts w:ascii="Arial" w:hAnsi="Arial" w:cs="Arial"/>
          <w:b w:val="0"/>
          <w:sz w:val="24"/>
          <w:szCs w:val="24"/>
          <w:lang w:val="ru-RU"/>
        </w:rPr>
      </w:pPr>
      <w:r>
        <w:rPr>
          <w:rFonts w:ascii="Arial" w:eastAsia="Arial" w:hAnsi="Arial" w:cs="Arial"/>
          <w:b w:val="0"/>
          <w:sz w:val="24"/>
          <w:szCs w:val="24"/>
          <w:lang w:val="ru-RU"/>
        </w:rPr>
        <w:t>7.6.2</w:t>
      </w:r>
      <w:r>
        <w:rPr>
          <w:rFonts w:ascii="Arial" w:eastAsia="Arial" w:hAnsi="Arial" w:cs="Arial"/>
          <w:b w:val="0"/>
          <w:sz w:val="24"/>
          <w:szCs w:val="24"/>
          <w:lang w:val="ru-RU"/>
        </w:rPr>
        <w:tab/>
        <w:t xml:space="preserve"> Приготовление исходного буферного раствора</w:t>
      </w:r>
    </w:p>
    <w:p w14:paraId="3C2D579E" w14:textId="77777777" w:rsidR="00255678" w:rsidRDefault="00000000">
      <w:pPr>
        <w:spacing w:line="360" w:lineRule="auto"/>
        <w:ind w:firstLine="709"/>
        <w:jc w:val="both"/>
        <w:rPr>
          <w:rFonts w:ascii="Arial" w:hAnsi="Arial" w:cs="Arial"/>
          <w:sz w:val="20"/>
        </w:rPr>
      </w:pPr>
      <w:r>
        <w:rPr>
          <w:rFonts w:ascii="Arial" w:eastAsia="Arial" w:hAnsi="Arial" w:cs="Arial"/>
        </w:rPr>
        <w:t xml:space="preserve">Помещают навеску дигидрофосфата калия в колбу объемом 1000 </w:t>
      </w:r>
      <w:r>
        <w:rPr>
          <w:rFonts w:ascii="Arial" w:hAnsi="Arial" w:cs="Arial"/>
        </w:rPr>
        <w:t>см</w:t>
      </w:r>
      <w:r>
        <w:rPr>
          <w:rFonts w:ascii="Arial" w:hAnsi="Arial" w:cs="Arial"/>
          <w:vertAlign w:val="superscript"/>
        </w:rPr>
        <w:t>3</w:t>
      </w:r>
      <w:r>
        <w:rPr>
          <w:rFonts w:ascii="Arial" w:eastAsia="Arial" w:hAnsi="Arial" w:cs="Arial"/>
        </w:rPr>
        <w:t xml:space="preserve">, добавляют 500 </w:t>
      </w:r>
      <w:r>
        <w:rPr>
          <w:rFonts w:ascii="Arial" w:hAnsi="Arial" w:cs="Arial"/>
        </w:rPr>
        <w:t>см</w:t>
      </w:r>
      <w:r>
        <w:rPr>
          <w:rFonts w:ascii="Arial" w:hAnsi="Arial" w:cs="Arial"/>
          <w:vertAlign w:val="superscript"/>
        </w:rPr>
        <w:t>3</w:t>
      </w:r>
      <w:r>
        <w:rPr>
          <w:rFonts w:ascii="Arial" w:eastAsia="Arial" w:hAnsi="Arial" w:cs="Arial"/>
        </w:rPr>
        <w:t xml:space="preserve"> дистиллированной воды, доводят pH до (7,2 ± 0,2) (при комнатной температуре) разбавленным раствором 0,01 моль/дм</w:t>
      </w:r>
      <w:r>
        <w:rPr>
          <w:rFonts w:ascii="Arial" w:eastAsia="Arial" w:hAnsi="Arial" w:cs="Arial"/>
          <w:vertAlign w:val="superscript"/>
        </w:rPr>
        <w:t>3</w:t>
      </w:r>
      <w:r>
        <w:rPr>
          <w:rFonts w:ascii="Arial" w:eastAsia="Arial" w:hAnsi="Arial" w:cs="Arial"/>
        </w:rPr>
        <w:t xml:space="preserve"> NaOH. Разбавляют до            1000 </w:t>
      </w:r>
      <w:r>
        <w:rPr>
          <w:rFonts w:ascii="Arial" w:hAnsi="Arial" w:cs="Arial"/>
        </w:rPr>
        <w:t>см</w:t>
      </w:r>
      <w:r>
        <w:rPr>
          <w:rFonts w:ascii="Arial" w:hAnsi="Arial" w:cs="Arial"/>
          <w:vertAlign w:val="superscript"/>
        </w:rPr>
        <w:t>3</w:t>
      </w:r>
      <w:r>
        <w:rPr>
          <w:rFonts w:ascii="Arial" w:eastAsia="Arial" w:hAnsi="Arial" w:cs="Arial"/>
        </w:rPr>
        <w:t>дистиллированной водой и хранят при температуре 4 °C не более 6 месяцев.</w:t>
      </w:r>
    </w:p>
    <w:p w14:paraId="32872D2E" w14:textId="77777777" w:rsidR="00255678" w:rsidRDefault="00000000">
      <w:pPr>
        <w:pStyle w:val="3"/>
        <w:numPr>
          <w:ilvl w:val="0"/>
          <w:numId w:val="0"/>
        </w:numPr>
        <w:ind w:firstLine="709"/>
        <w:rPr>
          <w:rFonts w:ascii="Arial" w:hAnsi="Arial" w:cs="Arial"/>
          <w:b w:val="0"/>
          <w:sz w:val="24"/>
          <w:szCs w:val="24"/>
          <w:lang w:val="ru-RU"/>
        </w:rPr>
      </w:pPr>
      <w:r>
        <w:rPr>
          <w:rFonts w:ascii="Arial" w:eastAsia="Arial" w:hAnsi="Arial" w:cs="Arial"/>
          <w:b w:val="0"/>
          <w:sz w:val="24"/>
          <w:szCs w:val="24"/>
          <w:lang w:val="ru-RU"/>
        </w:rPr>
        <w:t>7.6.3</w:t>
      </w:r>
      <w:r>
        <w:rPr>
          <w:rFonts w:ascii="Arial" w:eastAsia="Arial" w:hAnsi="Arial" w:cs="Arial"/>
          <w:b w:val="0"/>
          <w:sz w:val="24"/>
          <w:szCs w:val="24"/>
          <w:lang w:val="ru-RU"/>
        </w:rPr>
        <w:tab/>
        <w:t xml:space="preserve"> Приготовление буферного раствора</w:t>
      </w:r>
    </w:p>
    <w:p w14:paraId="06DCFCF4" w14:textId="77777777" w:rsidR="00255678" w:rsidRDefault="00000000">
      <w:pPr>
        <w:spacing w:line="360" w:lineRule="auto"/>
        <w:ind w:firstLine="709"/>
        <w:jc w:val="both"/>
        <w:rPr>
          <w:rFonts w:ascii="Arial" w:hAnsi="Arial" w:cs="Arial"/>
          <w:sz w:val="20"/>
        </w:rPr>
      </w:pPr>
      <w:r>
        <w:rPr>
          <w:rFonts w:ascii="Arial" w:eastAsia="Arial" w:hAnsi="Arial" w:cs="Arial"/>
        </w:rPr>
        <w:t xml:space="preserve">Добавляют к 1 </w:t>
      </w:r>
      <w:r>
        <w:rPr>
          <w:rFonts w:ascii="Arial" w:hAnsi="Arial" w:cs="Arial"/>
        </w:rPr>
        <w:t>см</w:t>
      </w:r>
      <w:r>
        <w:rPr>
          <w:rFonts w:ascii="Arial" w:hAnsi="Arial" w:cs="Arial"/>
          <w:vertAlign w:val="superscript"/>
        </w:rPr>
        <w:t>3</w:t>
      </w:r>
      <w:r>
        <w:rPr>
          <w:rFonts w:ascii="Arial" w:eastAsia="Arial" w:hAnsi="Arial" w:cs="Arial"/>
        </w:rPr>
        <w:t xml:space="preserve"> исходного буферного раствора 0,08 г смачивающего агента (7.5), что соответствует 0,01 % и разводят до 800 </w:t>
      </w:r>
      <w:r>
        <w:rPr>
          <w:rFonts w:ascii="Arial" w:hAnsi="Arial" w:cs="Arial"/>
        </w:rPr>
        <w:t>см</w:t>
      </w:r>
      <w:r>
        <w:rPr>
          <w:rFonts w:ascii="Arial" w:hAnsi="Arial" w:cs="Arial"/>
          <w:vertAlign w:val="superscript"/>
        </w:rPr>
        <w:t>3</w:t>
      </w:r>
      <w:r>
        <w:rPr>
          <w:rFonts w:ascii="Arial" w:eastAsia="Arial" w:hAnsi="Arial" w:cs="Arial"/>
        </w:rPr>
        <w:t xml:space="preserve"> дистиллированной водой. После тщательного перемешивания стерилизуют при температуре (121 ± 2) °C в течение      15 минут.</w:t>
      </w:r>
    </w:p>
    <w:p w14:paraId="66E0DBCE" w14:textId="77777777" w:rsidR="00255678" w:rsidRDefault="00000000">
      <w:pPr>
        <w:tabs>
          <w:tab w:val="left" w:pos="1588"/>
        </w:tabs>
        <w:spacing w:before="238" w:after="238" w:line="360" w:lineRule="auto"/>
        <w:ind w:firstLine="709"/>
        <w:jc w:val="both"/>
        <w:rPr>
          <w:rFonts w:ascii="Arial" w:hAnsi="Arial" w:cs="Arial"/>
          <w:sz w:val="22"/>
          <w:szCs w:val="22"/>
        </w:rPr>
      </w:pPr>
      <w:r>
        <w:rPr>
          <w:rFonts w:ascii="Arial" w:eastAsia="Arial" w:hAnsi="Arial" w:cs="Arial"/>
          <w:spacing w:val="62"/>
          <w:sz w:val="22"/>
          <w:szCs w:val="22"/>
        </w:rPr>
        <w:t>Примечание –</w:t>
      </w:r>
      <w:r>
        <w:rPr>
          <w:rFonts w:ascii="Arial" w:hAnsi="Arial" w:cs="Arial"/>
          <w:sz w:val="22"/>
          <w:szCs w:val="22"/>
        </w:rPr>
        <w:t xml:space="preserve"> Смачивающий агент (7.5) можно не добавлять, если в нем нет необходимости.</w:t>
      </w:r>
      <w:r>
        <w:rPr>
          <w:rFonts w:ascii="Arial" w:hAnsi="Arial" w:cs="Arial"/>
          <w:sz w:val="22"/>
          <w:szCs w:val="22"/>
        </w:rPr>
        <w:tab/>
      </w:r>
    </w:p>
    <w:p w14:paraId="5B5D4C65" w14:textId="77777777" w:rsidR="00255678" w:rsidRDefault="00000000">
      <w:pPr>
        <w:tabs>
          <w:tab w:val="left" w:pos="1588"/>
        </w:tabs>
        <w:spacing w:before="238" w:after="238" w:line="360" w:lineRule="auto"/>
        <w:ind w:firstLine="709"/>
        <w:jc w:val="both"/>
        <w:rPr>
          <w:rFonts w:ascii="Arial" w:hAnsi="Arial" w:cs="Arial"/>
          <w:b/>
        </w:rPr>
      </w:pPr>
      <w:r>
        <w:rPr>
          <w:rFonts w:ascii="Arial" w:hAnsi="Arial" w:cs="Arial"/>
          <w:b/>
          <w:sz w:val="28"/>
          <w:szCs w:val="28"/>
        </w:rPr>
        <w:t>8    Микроорганизмы для испытаний</w:t>
      </w:r>
    </w:p>
    <w:p w14:paraId="2548A160" w14:textId="77777777" w:rsidR="00255678" w:rsidRDefault="00000000">
      <w:pPr>
        <w:spacing w:line="360" w:lineRule="auto"/>
        <w:ind w:firstLine="709"/>
        <w:jc w:val="both"/>
        <w:rPr>
          <w:rFonts w:ascii="Arial" w:hAnsi="Arial" w:cs="Arial"/>
          <w:sz w:val="20"/>
        </w:rPr>
      </w:pPr>
      <w:r>
        <w:rPr>
          <w:rFonts w:ascii="Arial" w:hAnsi="Arial" w:cs="Arial"/>
        </w:rPr>
        <w:t>Используемый штамм должен быть указан в протоколе испытаний.</w:t>
      </w:r>
    </w:p>
    <w:p w14:paraId="6E639BD1" w14:textId="77777777" w:rsidR="00255678" w:rsidRDefault="00000000">
      <w:pPr>
        <w:spacing w:line="360" w:lineRule="auto"/>
        <w:ind w:firstLine="709"/>
        <w:jc w:val="both"/>
        <w:rPr>
          <w:rFonts w:ascii="Arial" w:hAnsi="Arial" w:cs="Arial"/>
          <w:sz w:val="20"/>
        </w:rPr>
      </w:pPr>
      <w:r>
        <w:rPr>
          <w:rFonts w:ascii="Arial" w:hAnsi="Arial" w:cs="Arial"/>
        </w:rPr>
        <w:t>Виды штаммов, которые следует  использовать, перечислены в  таблице 1.</w:t>
      </w:r>
    </w:p>
    <w:p w14:paraId="7E5D86C0" w14:textId="77777777" w:rsidR="00255678" w:rsidRDefault="00000000">
      <w:pPr>
        <w:spacing w:line="360" w:lineRule="auto"/>
        <w:ind w:firstLine="709"/>
        <w:jc w:val="both"/>
        <w:rPr>
          <w:rFonts w:ascii="Arial" w:hAnsi="Arial" w:cs="Arial"/>
          <w:sz w:val="20"/>
        </w:rPr>
      </w:pPr>
      <w:r>
        <w:rPr>
          <w:rFonts w:ascii="Arial" w:hAnsi="Arial" w:cs="Arial"/>
        </w:rPr>
        <w:t>Если заявлены противогрибковые свойства в отношении плесневых грибков, можно проводить испытания на одном из видов Aspergillus sp. и Penicillium funiculosum, как в смешанной суспензии, так и по отдельности. Если заявлены противогрибковые свойства против дерматофитного грибка стопы, для испытаний следует использовать Trichophyton mentagrophytes.</w:t>
      </w:r>
    </w:p>
    <w:p w14:paraId="65076E41" w14:textId="77777777" w:rsidR="00255678" w:rsidRDefault="00000000">
      <w:pPr>
        <w:spacing w:line="360" w:lineRule="auto"/>
        <w:ind w:firstLine="709"/>
        <w:jc w:val="both"/>
        <w:rPr>
          <w:rFonts w:ascii="Arial" w:hAnsi="Arial" w:cs="Arial"/>
        </w:rPr>
      </w:pPr>
      <w:r>
        <w:rPr>
          <w:rFonts w:ascii="Arial" w:hAnsi="Arial" w:cs="Arial"/>
        </w:rPr>
        <w:t>Не следует  испытывать смешанную суспензию штаммов плесневых грибков и дерматофитов.</w:t>
      </w:r>
    </w:p>
    <w:p w14:paraId="691DB337" w14:textId="77777777" w:rsidR="00255678" w:rsidRDefault="00000000">
      <w:pPr>
        <w:spacing w:line="360" w:lineRule="auto"/>
        <w:ind w:firstLine="709"/>
        <w:jc w:val="both"/>
        <w:rPr>
          <w:rFonts w:ascii="Arial" w:hAnsi="Arial" w:cs="Arial"/>
        </w:rPr>
      </w:pPr>
      <w:r>
        <w:rPr>
          <w:rFonts w:ascii="Arial" w:hAnsi="Arial" w:cs="Arial"/>
        </w:rPr>
        <w:t>Эквивалентные продукты могут быть использованы, если доказано, что они приводят к тем же результатам.</w:t>
      </w:r>
    </w:p>
    <w:p w14:paraId="33712BA2" w14:textId="77777777" w:rsidR="00255678" w:rsidRDefault="00000000">
      <w:pPr>
        <w:spacing w:line="360" w:lineRule="auto"/>
        <w:ind w:firstLine="709"/>
        <w:jc w:val="both"/>
        <w:rPr>
          <w:rFonts w:ascii="Arial" w:hAnsi="Arial" w:cs="Arial"/>
        </w:rPr>
      </w:pPr>
      <w:r>
        <w:rPr>
          <w:rFonts w:ascii="Arial" w:hAnsi="Arial" w:cs="Arial"/>
        </w:rPr>
        <w:t>Каждый микроорганизм следует испытывать отдельно.</w:t>
      </w:r>
    </w:p>
    <w:p w14:paraId="17A3B9D9" w14:textId="77777777" w:rsidR="00255678" w:rsidRDefault="00000000">
      <w:pPr>
        <w:spacing w:line="360" w:lineRule="auto"/>
        <w:ind w:firstLine="709"/>
        <w:jc w:val="both"/>
        <w:rPr>
          <w:rFonts w:ascii="Arial" w:hAnsi="Arial" w:cs="Arial"/>
        </w:rPr>
      </w:pPr>
      <w:r>
        <w:rPr>
          <w:rFonts w:ascii="Arial" w:hAnsi="Arial" w:cs="Arial"/>
        </w:rPr>
        <w:t>Штаммы могут храниться в соответствии с инструкциями поставщика или          EN 12353.</w:t>
      </w:r>
    </w:p>
    <w:p w14:paraId="7F1D850E" w14:textId="77777777" w:rsidR="00255678" w:rsidRDefault="00255678">
      <w:pPr>
        <w:spacing w:line="360" w:lineRule="auto"/>
        <w:ind w:firstLine="709"/>
        <w:jc w:val="both"/>
        <w:rPr>
          <w:rFonts w:ascii="Arial" w:hAnsi="Arial" w:cs="Arial"/>
        </w:rPr>
      </w:pPr>
    </w:p>
    <w:p w14:paraId="2A867860" w14:textId="77777777" w:rsidR="00255678" w:rsidRDefault="00000000">
      <w:pPr>
        <w:rPr>
          <w:rFonts w:ascii="Arial" w:hAnsi="Arial" w:cs="Arial"/>
        </w:rPr>
      </w:pPr>
      <w:r>
        <w:rPr>
          <w:rFonts w:ascii="Arial" w:hAnsi="Arial" w:cs="Arial"/>
          <w:spacing w:val="40"/>
        </w:rPr>
        <w:lastRenderedPageBreak/>
        <w:t xml:space="preserve">Таблица </w:t>
      </w:r>
      <w:r>
        <w:rPr>
          <w:rFonts w:ascii="Arial" w:hAnsi="Arial" w:cs="Arial"/>
        </w:rPr>
        <w:t>1 — Штаммы для испытаний</w:t>
      </w:r>
    </w:p>
    <w:p w14:paraId="03C4D252" w14:textId="77777777" w:rsidR="00255678" w:rsidRDefault="00255678">
      <w:pPr>
        <w:rPr>
          <w:rFonts w:ascii="Arial" w:hAnsi="Arial" w:cs="Arial"/>
        </w:rPr>
      </w:pPr>
    </w:p>
    <w:tbl>
      <w:tblPr>
        <w:tblStyle w:val="afff1"/>
        <w:tblW w:w="5000" w:type="pct"/>
        <w:tblInd w:w="-10" w:type="dxa"/>
        <w:tblCellMar>
          <w:top w:w="60" w:type="dxa"/>
          <w:left w:w="45" w:type="dxa"/>
          <w:right w:w="6" w:type="dxa"/>
        </w:tblCellMar>
        <w:tblLook w:val="04A0" w:firstRow="1" w:lastRow="0" w:firstColumn="1" w:lastColumn="0" w:noHBand="0" w:noVBand="1"/>
      </w:tblPr>
      <w:tblGrid>
        <w:gridCol w:w="1985"/>
        <w:gridCol w:w="2977"/>
        <w:gridCol w:w="1305"/>
        <w:gridCol w:w="1655"/>
        <w:gridCol w:w="1695"/>
      </w:tblGrid>
      <w:tr w:rsidR="00255678" w14:paraId="6B5B792C" w14:textId="77777777">
        <w:trPr>
          <w:trHeight w:val="303"/>
        </w:trPr>
        <w:tc>
          <w:tcPr>
            <w:tcW w:w="1985" w:type="dxa"/>
            <w:tcBorders>
              <w:top w:val="single" w:sz="8" w:space="0" w:color="181717"/>
              <w:left w:val="single" w:sz="8" w:space="0" w:color="181717"/>
              <w:bottom w:val="double" w:sz="4" w:space="0" w:color="181717"/>
              <w:right w:val="single" w:sz="4" w:space="0" w:color="181717"/>
            </w:tcBorders>
          </w:tcPr>
          <w:p w14:paraId="30C5464B" w14:textId="77777777" w:rsidR="00255678" w:rsidRDefault="00000000">
            <w:pPr>
              <w:jc w:val="center"/>
              <w:rPr>
                <w:rFonts w:ascii="Arial" w:hAnsi="Arial" w:cs="Arial"/>
                <w:b/>
                <w:bCs/>
                <w:sz w:val="22"/>
                <w:szCs w:val="22"/>
              </w:rPr>
            </w:pPr>
            <w:r>
              <w:rPr>
                <w:rFonts w:ascii="Arial" w:hAnsi="Arial" w:cs="Arial"/>
                <w:sz w:val="22"/>
                <w:szCs w:val="22"/>
              </w:rPr>
              <w:t>Микрогрибки</w:t>
            </w:r>
            <w:r>
              <w:rPr>
                <w:rFonts w:ascii="Arial" w:hAnsi="Arial" w:cs="Arial"/>
                <w:sz w:val="22"/>
                <w:szCs w:val="22"/>
                <w:vertAlign w:val="superscript"/>
              </w:rPr>
              <w:t>а)</w:t>
            </w:r>
          </w:p>
        </w:tc>
        <w:tc>
          <w:tcPr>
            <w:tcW w:w="2977" w:type="dxa"/>
            <w:tcBorders>
              <w:top w:val="single" w:sz="8" w:space="0" w:color="181717"/>
              <w:left w:val="single" w:sz="4" w:space="0" w:color="181717"/>
              <w:bottom w:val="double" w:sz="4" w:space="0" w:color="181717"/>
              <w:right w:val="single" w:sz="4" w:space="0" w:color="181717"/>
            </w:tcBorders>
          </w:tcPr>
          <w:p w14:paraId="1B266F0F" w14:textId="77777777" w:rsidR="00255678" w:rsidRDefault="00000000">
            <w:pPr>
              <w:jc w:val="center"/>
              <w:rPr>
                <w:rFonts w:ascii="Arial" w:hAnsi="Arial" w:cs="Arial"/>
                <w:b/>
                <w:bCs/>
                <w:sz w:val="22"/>
                <w:szCs w:val="22"/>
              </w:rPr>
            </w:pPr>
            <w:r>
              <w:rPr>
                <w:rFonts w:ascii="Arial" w:hAnsi="Arial" w:cs="Arial"/>
                <w:sz w:val="22"/>
                <w:szCs w:val="22"/>
              </w:rPr>
              <w:t>Название</w:t>
            </w:r>
          </w:p>
        </w:tc>
        <w:tc>
          <w:tcPr>
            <w:tcW w:w="1305" w:type="dxa"/>
            <w:tcBorders>
              <w:top w:val="single" w:sz="8" w:space="0" w:color="181717"/>
              <w:left w:val="single" w:sz="4" w:space="0" w:color="181717"/>
              <w:bottom w:val="double" w:sz="4" w:space="0" w:color="181717"/>
              <w:right w:val="single" w:sz="4" w:space="0" w:color="181717"/>
            </w:tcBorders>
          </w:tcPr>
          <w:p w14:paraId="2C7F54B0" w14:textId="77777777" w:rsidR="00255678" w:rsidRDefault="00000000">
            <w:pPr>
              <w:jc w:val="center"/>
              <w:rPr>
                <w:rFonts w:ascii="Arial" w:hAnsi="Arial" w:cs="Arial"/>
                <w:b/>
                <w:bCs/>
                <w:sz w:val="22"/>
                <w:szCs w:val="22"/>
                <w:lang w:val="en-US"/>
              </w:rPr>
            </w:pPr>
            <w:r>
              <w:rPr>
                <w:rFonts w:ascii="Arial" w:hAnsi="Arial" w:cs="Arial"/>
                <w:sz w:val="22"/>
                <w:szCs w:val="22"/>
                <w:lang w:val="en-US"/>
              </w:rPr>
              <w:t>WDCM</w:t>
            </w:r>
            <w:r>
              <w:rPr>
                <w:rFonts w:ascii="Arial" w:hAnsi="Arial" w:cs="Arial"/>
                <w:sz w:val="22"/>
                <w:szCs w:val="22"/>
              </w:rPr>
              <w:t xml:space="preserve"> </w:t>
            </w:r>
            <w:r>
              <w:rPr>
                <w:rFonts w:ascii="Arial" w:hAnsi="Arial" w:cs="Arial"/>
                <w:sz w:val="22"/>
                <w:szCs w:val="22"/>
                <w:lang w:val="en-US"/>
              </w:rPr>
              <w:t>No.</w:t>
            </w:r>
          </w:p>
        </w:tc>
        <w:tc>
          <w:tcPr>
            <w:tcW w:w="1655" w:type="dxa"/>
            <w:tcBorders>
              <w:top w:val="single" w:sz="8" w:space="0" w:color="181717"/>
              <w:left w:val="single" w:sz="4" w:space="0" w:color="181717"/>
              <w:bottom w:val="double" w:sz="4" w:space="0" w:color="181717"/>
              <w:right w:val="single" w:sz="4" w:space="0" w:color="181717"/>
            </w:tcBorders>
          </w:tcPr>
          <w:p w14:paraId="2BE0AD4B" w14:textId="77777777" w:rsidR="00255678" w:rsidRDefault="00000000">
            <w:pPr>
              <w:jc w:val="center"/>
              <w:rPr>
                <w:rFonts w:ascii="Arial" w:hAnsi="Arial" w:cs="Arial"/>
                <w:b/>
                <w:bCs/>
                <w:sz w:val="22"/>
                <w:szCs w:val="22"/>
              </w:rPr>
            </w:pPr>
            <w:r>
              <w:rPr>
                <w:rFonts w:ascii="Arial" w:hAnsi="Arial" w:cs="Arial"/>
                <w:sz w:val="22"/>
                <w:szCs w:val="22"/>
                <w:lang w:val="en-US"/>
              </w:rPr>
              <w:t>CGMCC</w:t>
            </w:r>
            <w:r>
              <w:rPr>
                <w:rFonts w:ascii="Arial" w:hAnsi="Arial" w:cs="Arial"/>
                <w:sz w:val="22"/>
                <w:szCs w:val="22"/>
              </w:rPr>
              <w:t xml:space="preserve"> </w:t>
            </w:r>
            <w:r>
              <w:rPr>
                <w:rFonts w:ascii="Arial" w:hAnsi="Arial" w:cs="Arial"/>
                <w:sz w:val="22"/>
                <w:szCs w:val="22"/>
                <w:lang w:val="en-US"/>
              </w:rPr>
              <w:t>No.</w:t>
            </w:r>
          </w:p>
        </w:tc>
        <w:tc>
          <w:tcPr>
            <w:tcW w:w="1695" w:type="dxa"/>
            <w:tcBorders>
              <w:top w:val="single" w:sz="8" w:space="0" w:color="181717"/>
              <w:left w:val="single" w:sz="4" w:space="0" w:color="181717"/>
              <w:bottom w:val="double" w:sz="4" w:space="0" w:color="181717"/>
              <w:right w:val="single" w:sz="8" w:space="0" w:color="181717"/>
            </w:tcBorders>
          </w:tcPr>
          <w:p w14:paraId="6564E96A" w14:textId="77777777" w:rsidR="00255678" w:rsidRDefault="00000000">
            <w:pPr>
              <w:jc w:val="center"/>
              <w:rPr>
                <w:rFonts w:ascii="Arial" w:hAnsi="Arial" w:cs="Arial"/>
                <w:b/>
                <w:bCs/>
                <w:sz w:val="22"/>
                <w:szCs w:val="22"/>
              </w:rPr>
            </w:pPr>
            <w:r>
              <w:rPr>
                <w:rFonts w:ascii="Arial" w:hAnsi="Arial" w:cs="Arial"/>
                <w:sz w:val="22"/>
                <w:szCs w:val="22"/>
              </w:rPr>
              <w:t xml:space="preserve">ATCC® </w:t>
            </w:r>
            <w:r>
              <w:rPr>
                <w:rFonts w:ascii="Arial" w:hAnsi="Arial" w:cs="Arial"/>
                <w:sz w:val="22"/>
                <w:szCs w:val="22"/>
                <w:lang w:val="en-US"/>
              </w:rPr>
              <w:t>No.</w:t>
            </w:r>
            <w:r>
              <w:rPr>
                <w:rFonts w:ascii="Arial" w:hAnsi="Arial" w:cs="Arial"/>
                <w:sz w:val="22"/>
                <w:szCs w:val="22"/>
                <w:vertAlign w:val="superscript"/>
                <w:lang w:val="en-US"/>
              </w:rPr>
              <w:t>c</w:t>
            </w:r>
            <w:r>
              <w:rPr>
                <w:rFonts w:ascii="Arial" w:hAnsi="Arial" w:cs="Arial"/>
                <w:sz w:val="22"/>
                <w:szCs w:val="22"/>
                <w:vertAlign w:val="superscript"/>
              </w:rPr>
              <w:t>)</w:t>
            </w:r>
          </w:p>
        </w:tc>
      </w:tr>
      <w:tr w:rsidR="00255678" w14:paraId="2731567F" w14:textId="77777777">
        <w:trPr>
          <w:trHeight w:val="735"/>
        </w:trPr>
        <w:tc>
          <w:tcPr>
            <w:tcW w:w="1985" w:type="dxa"/>
            <w:tcBorders>
              <w:top w:val="double" w:sz="4" w:space="0" w:color="181717"/>
              <w:left w:val="single" w:sz="8" w:space="0" w:color="181717"/>
              <w:bottom w:val="single" w:sz="4" w:space="0" w:color="181717"/>
              <w:right w:val="single" w:sz="4" w:space="0" w:color="181717"/>
            </w:tcBorders>
          </w:tcPr>
          <w:p w14:paraId="2F447BE1" w14:textId="77777777" w:rsidR="00255678" w:rsidRDefault="00000000">
            <w:pPr>
              <w:jc w:val="center"/>
              <w:rPr>
                <w:rFonts w:ascii="Arial" w:hAnsi="Arial" w:cs="Arial"/>
                <w:sz w:val="22"/>
                <w:szCs w:val="22"/>
              </w:rPr>
            </w:pPr>
            <w:r>
              <w:rPr>
                <w:rFonts w:ascii="Arial" w:hAnsi="Arial" w:cs="Arial"/>
                <w:sz w:val="22"/>
                <w:szCs w:val="22"/>
              </w:rPr>
              <w:t>Плесень/</w:t>
            </w:r>
          </w:p>
          <w:p w14:paraId="715139FB" w14:textId="77777777" w:rsidR="00255678" w:rsidRDefault="00000000">
            <w:pPr>
              <w:jc w:val="center"/>
              <w:rPr>
                <w:rFonts w:ascii="Arial" w:hAnsi="Arial" w:cs="Arial"/>
                <w:sz w:val="22"/>
                <w:szCs w:val="22"/>
              </w:rPr>
            </w:pPr>
            <w:r>
              <w:rPr>
                <w:rFonts w:ascii="Arial" w:hAnsi="Arial" w:cs="Arial"/>
                <w:sz w:val="22"/>
                <w:szCs w:val="22"/>
              </w:rPr>
              <w:t>Aspergillus sp.</w:t>
            </w:r>
            <w:r>
              <w:rPr>
                <w:rFonts w:ascii="Arial" w:hAnsi="Arial" w:cs="Arial"/>
                <w:sz w:val="22"/>
                <w:szCs w:val="22"/>
                <w:vertAlign w:val="superscript"/>
                <w:lang w:val="en-US"/>
              </w:rPr>
              <w:t>b</w:t>
            </w:r>
            <w:r>
              <w:rPr>
                <w:rFonts w:ascii="Arial" w:hAnsi="Arial" w:cs="Arial"/>
                <w:sz w:val="22"/>
                <w:szCs w:val="22"/>
                <w:vertAlign w:val="superscript"/>
              </w:rPr>
              <w:t>)</w:t>
            </w:r>
          </w:p>
        </w:tc>
        <w:tc>
          <w:tcPr>
            <w:tcW w:w="2977" w:type="dxa"/>
            <w:tcBorders>
              <w:top w:val="double" w:sz="4" w:space="0" w:color="181717"/>
              <w:left w:val="single" w:sz="4" w:space="0" w:color="181717"/>
              <w:bottom w:val="single" w:sz="4" w:space="0" w:color="181717"/>
              <w:right w:val="single" w:sz="4" w:space="0" w:color="181717"/>
            </w:tcBorders>
          </w:tcPr>
          <w:p w14:paraId="542A4AD1" w14:textId="77777777" w:rsidR="00255678" w:rsidRDefault="00000000">
            <w:pPr>
              <w:jc w:val="center"/>
              <w:rPr>
                <w:rFonts w:ascii="Arial" w:hAnsi="Arial" w:cs="Arial"/>
                <w:i/>
                <w:iCs/>
                <w:sz w:val="22"/>
                <w:szCs w:val="22"/>
                <w:lang w:val="en-US"/>
              </w:rPr>
            </w:pPr>
            <w:r>
              <w:rPr>
                <w:rFonts w:ascii="Arial" w:hAnsi="Arial" w:cs="Arial"/>
                <w:i/>
                <w:iCs/>
                <w:sz w:val="22"/>
                <w:szCs w:val="22"/>
                <w:lang w:val="en-US"/>
              </w:rPr>
              <w:t>Aspergillus niger</w:t>
            </w:r>
          </w:p>
          <w:p w14:paraId="75851ED8" w14:textId="77777777" w:rsidR="00255678" w:rsidRDefault="00000000">
            <w:pPr>
              <w:jc w:val="center"/>
              <w:rPr>
                <w:rFonts w:ascii="Arial" w:hAnsi="Arial" w:cs="Arial"/>
                <w:i/>
                <w:iCs/>
                <w:sz w:val="22"/>
                <w:szCs w:val="22"/>
                <w:lang w:val="en-US"/>
              </w:rPr>
            </w:pPr>
            <w:r>
              <w:rPr>
                <w:rFonts w:ascii="Arial" w:hAnsi="Arial" w:cs="Arial"/>
                <w:i/>
                <w:iCs/>
                <w:sz w:val="22"/>
                <w:szCs w:val="22"/>
              </w:rPr>
              <w:t>или</w:t>
            </w:r>
          </w:p>
          <w:p w14:paraId="0EFD4C64" w14:textId="77777777" w:rsidR="00255678" w:rsidRDefault="00000000">
            <w:pPr>
              <w:jc w:val="center"/>
              <w:rPr>
                <w:rFonts w:ascii="Arial" w:hAnsi="Arial" w:cs="Arial"/>
                <w:i/>
                <w:iCs/>
                <w:sz w:val="22"/>
                <w:szCs w:val="22"/>
                <w:lang w:val="en-US"/>
              </w:rPr>
            </w:pPr>
            <w:r>
              <w:rPr>
                <w:rFonts w:ascii="Arial" w:hAnsi="Arial" w:cs="Arial"/>
                <w:i/>
                <w:iCs/>
                <w:sz w:val="22"/>
                <w:szCs w:val="22"/>
                <w:lang w:val="en-US"/>
              </w:rPr>
              <w:t>Aspergillus brasiliensis</w:t>
            </w:r>
          </w:p>
        </w:tc>
        <w:tc>
          <w:tcPr>
            <w:tcW w:w="1305" w:type="dxa"/>
            <w:tcBorders>
              <w:top w:val="double" w:sz="4" w:space="0" w:color="181717"/>
              <w:left w:val="single" w:sz="4" w:space="0" w:color="181717"/>
              <w:bottom w:val="single" w:sz="4" w:space="0" w:color="181717"/>
              <w:right w:val="single" w:sz="4" w:space="0" w:color="181717"/>
            </w:tcBorders>
          </w:tcPr>
          <w:p w14:paraId="26685EFD" w14:textId="77777777" w:rsidR="00255678" w:rsidRDefault="00000000">
            <w:pPr>
              <w:jc w:val="center"/>
              <w:rPr>
                <w:rFonts w:ascii="Arial" w:hAnsi="Arial" w:cs="Arial"/>
                <w:sz w:val="22"/>
                <w:szCs w:val="22"/>
              </w:rPr>
            </w:pPr>
            <w:r>
              <w:rPr>
                <w:rFonts w:ascii="Arial" w:hAnsi="Arial" w:cs="Arial"/>
                <w:sz w:val="22"/>
                <w:szCs w:val="22"/>
              </w:rPr>
              <w:t xml:space="preserve">00144 </w:t>
            </w:r>
          </w:p>
          <w:p w14:paraId="0D10CE67" w14:textId="77777777" w:rsidR="00255678" w:rsidRDefault="00000000">
            <w:pPr>
              <w:jc w:val="center"/>
              <w:rPr>
                <w:rFonts w:ascii="Arial" w:hAnsi="Arial" w:cs="Arial"/>
                <w:sz w:val="22"/>
                <w:szCs w:val="22"/>
              </w:rPr>
            </w:pPr>
            <w:r>
              <w:rPr>
                <w:rFonts w:ascii="Arial" w:hAnsi="Arial" w:cs="Arial"/>
                <w:sz w:val="22"/>
                <w:szCs w:val="22"/>
              </w:rPr>
              <w:t>или</w:t>
            </w:r>
          </w:p>
          <w:p w14:paraId="58CB0BA0" w14:textId="77777777" w:rsidR="00255678" w:rsidRDefault="00000000">
            <w:pPr>
              <w:jc w:val="center"/>
              <w:rPr>
                <w:rFonts w:ascii="Arial" w:hAnsi="Arial" w:cs="Arial"/>
                <w:sz w:val="22"/>
                <w:szCs w:val="22"/>
              </w:rPr>
            </w:pPr>
            <w:r>
              <w:rPr>
                <w:rFonts w:ascii="Arial" w:hAnsi="Arial" w:cs="Arial"/>
                <w:sz w:val="22"/>
                <w:szCs w:val="22"/>
              </w:rPr>
              <w:t>00053</w:t>
            </w:r>
          </w:p>
        </w:tc>
        <w:tc>
          <w:tcPr>
            <w:tcW w:w="1655" w:type="dxa"/>
            <w:tcBorders>
              <w:top w:val="double" w:sz="4" w:space="0" w:color="181717"/>
              <w:left w:val="single" w:sz="4" w:space="0" w:color="181717"/>
              <w:bottom w:val="single" w:sz="4" w:space="0" w:color="181717"/>
              <w:right w:val="single" w:sz="4" w:space="0" w:color="181717"/>
            </w:tcBorders>
          </w:tcPr>
          <w:p w14:paraId="0089DA89" w14:textId="77777777" w:rsidR="00255678" w:rsidRDefault="00000000">
            <w:pPr>
              <w:jc w:val="center"/>
              <w:rPr>
                <w:rFonts w:ascii="Arial" w:hAnsi="Arial" w:cs="Arial"/>
                <w:sz w:val="22"/>
                <w:szCs w:val="22"/>
              </w:rPr>
            </w:pPr>
            <w:r>
              <w:rPr>
                <w:rFonts w:ascii="Arial" w:hAnsi="Arial" w:cs="Arial"/>
                <w:sz w:val="22"/>
                <w:szCs w:val="22"/>
              </w:rPr>
              <w:t xml:space="preserve">CGMCC 3.4463 </w:t>
            </w:r>
          </w:p>
          <w:p w14:paraId="43917257" w14:textId="77777777" w:rsidR="00255678" w:rsidRDefault="00000000">
            <w:pPr>
              <w:jc w:val="center"/>
              <w:rPr>
                <w:rFonts w:ascii="Arial" w:hAnsi="Arial" w:cs="Arial"/>
                <w:sz w:val="22"/>
                <w:szCs w:val="22"/>
              </w:rPr>
            </w:pPr>
            <w:r>
              <w:rPr>
                <w:rFonts w:ascii="Arial" w:hAnsi="Arial" w:cs="Arial"/>
                <w:sz w:val="22"/>
                <w:szCs w:val="22"/>
              </w:rPr>
              <w:t>или</w:t>
            </w:r>
          </w:p>
          <w:p w14:paraId="3DDC52C4" w14:textId="77777777" w:rsidR="00255678" w:rsidRDefault="00000000">
            <w:pPr>
              <w:pStyle w:val="Pa28"/>
              <w:spacing w:before="40" w:after="40"/>
              <w:jc w:val="center"/>
              <w:rPr>
                <w:rFonts w:ascii="Arial" w:hAnsi="Arial" w:cs="Arial"/>
                <w:sz w:val="22"/>
                <w:szCs w:val="22"/>
              </w:rPr>
            </w:pPr>
            <w:r>
              <w:rPr>
                <w:rFonts w:ascii="Arial" w:hAnsi="Arial" w:cs="Arial"/>
                <w:sz w:val="22"/>
                <w:szCs w:val="22"/>
              </w:rPr>
              <w:t>CGMCC 3.5487</w:t>
            </w:r>
          </w:p>
        </w:tc>
        <w:tc>
          <w:tcPr>
            <w:tcW w:w="1695" w:type="dxa"/>
            <w:tcBorders>
              <w:top w:val="double" w:sz="4" w:space="0" w:color="181717"/>
              <w:left w:val="single" w:sz="4" w:space="0" w:color="181717"/>
              <w:bottom w:val="single" w:sz="4" w:space="0" w:color="181717"/>
              <w:right w:val="single" w:sz="8" w:space="0" w:color="181717"/>
            </w:tcBorders>
          </w:tcPr>
          <w:p w14:paraId="4860025E" w14:textId="77777777" w:rsidR="00255678" w:rsidRDefault="00000000">
            <w:pPr>
              <w:jc w:val="center"/>
              <w:rPr>
                <w:rFonts w:ascii="Arial" w:hAnsi="Arial" w:cs="Arial"/>
                <w:sz w:val="22"/>
                <w:szCs w:val="22"/>
                <w:lang w:val="en-US"/>
              </w:rPr>
            </w:pPr>
            <w:r>
              <w:rPr>
                <w:rFonts w:ascii="Arial" w:hAnsi="Arial" w:cs="Arial"/>
                <w:sz w:val="22"/>
                <w:szCs w:val="22"/>
                <w:lang w:val="en-US"/>
              </w:rPr>
              <w:t>ATCC® 6275</w:t>
            </w:r>
            <w:r>
              <w:rPr>
                <w:rFonts w:ascii="Arial" w:hAnsi="Arial" w:cs="Arial"/>
                <w:sz w:val="22"/>
                <w:szCs w:val="22"/>
                <w:vertAlign w:val="superscript"/>
                <w:lang w:val="en-US"/>
              </w:rPr>
              <w:t>TM</w:t>
            </w:r>
            <w:r>
              <w:rPr>
                <w:rFonts w:ascii="Arial" w:hAnsi="Arial" w:cs="Arial"/>
                <w:sz w:val="22"/>
                <w:szCs w:val="22"/>
                <w:lang w:val="en-US"/>
              </w:rPr>
              <w:t xml:space="preserve"> </w:t>
            </w:r>
            <w:r>
              <w:rPr>
                <w:rFonts w:ascii="Arial" w:hAnsi="Arial" w:cs="Arial"/>
                <w:sz w:val="22"/>
                <w:szCs w:val="22"/>
              </w:rPr>
              <w:t>или</w:t>
            </w:r>
          </w:p>
          <w:p w14:paraId="2647AFD5" w14:textId="77777777" w:rsidR="00255678" w:rsidRDefault="00000000">
            <w:pPr>
              <w:jc w:val="center"/>
              <w:rPr>
                <w:rFonts w:ascii="Arial" w:hAnsi="Arial" w:cs="Arial"/>
                <w:sz w:val="22"/>
                <w:szCs w:val="22"/>
                <w:lang w:val="en-US"/>
              </w:rPr>
            </w:pPr>
            <w:r>
              <w:rPr>
                <w:rFonts w:ascii="Arial" w:hAnsi="Arial" w:cs="Arial"/>
                <w:sz w:val="22"/>
                <w:szCs w:val="22"/>
                <w:lang w:val="en-US"/>
              </w:rPr>
              <w:t>ATCC® 16404</w:t>
            </w:r>
            <w:r>
              <w:rPr>
                <w:rFonts w:ascii="Arial" w:hAnsi="Arial" w:cs="Arial"/>
                <w:sz w:val="22"/>
                <w:szCs w:val="22"/>
                <w:vertAlign w:val="superscript"/>
                <w:lang w:val="en-US"/>
              </w:rPr>
              <w:t>TM</w:t>
            </w:r>
          </w:p>
        </w:tc>
      </w:tr>
      <w:tr w:rsidR="00255678" w14:paraId="7D8CE229" w14:textId="77777777">
        <w:trPr>
          <w:trHeight w:val="523"/>
        </w:trPr>
        <w:tc>
          <w:tcPr>
            <w:tcW w:w="1985" w:type="dxa"/>
            <w:tcBorders>
              <w:top w:val="single" w:sz="4" w:space="0" w:color="181717"/>
              <w:left w:val="single" w:sz="8" w:space="0" w:color="181717"/>
              <w:bottom w:val="single" w:sz="4" w:space="0" w:color="181717"/>
              <w:right w:val="single" w:sz="4" w:space="0" w:color="181717"/>
            </w:tcBorders>
          </w:tcPr>
          <w:p w14:paraId="2AD010FE" w14:textId="77777777" w:rsidR="00255678" w:rsidRDefault="00000000">
            <w:pPr>
              <w:jc w:val="center"/>
              <w:rPr>
                <w:rFonts w:ascii="Arial" w:hAnsi="Arial" w:cs="Arial"/>
                <w:sz w:val="22"/>
                <w:szCs w:val="22"/>
              </w:rPr>
            </w:pPr>
            <w:r>
              <w:rPr>
                <w:rFonts w:ascii="Arial" w:hAnsi="Arial" w:cs="Arial"/>
                <w:sz w:val="22"/>
                <w:szCs w:val="22"/>
              </w:rPr>
              <w:t>Плесень/ Penicillium sp.</w:t>
            </w:r>
          </w:p>
        </w:tc>
        <w:tc>
          <w:tcPr>
            <w:tcW w:w="2977" w:type="dxa"/>
            <w:tcBorders>
              <w:top w:val="single" w:sz="4" w:space="0" w:color="181717"/>
              <w:left w:val="single" w:sz="4" w:space="0" w:color="181717"/>
              <w:bottom w:val="single" w:sz="4" w:space="0" w:color="181717"/>
              <w:right w:val="single" w:sz="4" w:space="0" w:color="181717"/>
            </w:tcBorders>
          </w:tcPr>
          <w:p w14:paraId="0B28A55C" w14:textId="77777777" w:rsidR="00255678" w:rsidRDefault="00000000">
            <w:pPr>
              <w:jc w:val="center"/>
              <w:rPr>
                <w:rFonts w:ascii="Arial" w:hAnsi="Arial" w:cs="Arial"/>
                <w:i/>
                <w:iCs/>
                <w:sz w:val="22"/>
                <w:szCs w:val="22"/>
              </w:rPr>
            </w:pPr>
            <w:r>
              <w:rPr>
                <w:rFonts w:ascii="Arial" w:hAnsi="Arial" w:cs="Arial"/>
                <w:i/>
                <w:iCs/>
                <w:sz w:val="22"/>
                <w:szCs w:val="22"/>
              </w:rPr>
              <w:t>Penicillium funiculosum</w:t>
            </w:r>
          </w:p>
        </w:tc>
        <w:tc>
          <w:tcPr>
            <w:tcW w:w="1305" w:type="dxa"/>
            <w:tcBorders>
              <w:top w:val="single" w:sz="4" w:space="0" w:color="181717"/>
              <w:left w:val="single" w:sz="4" w:space="0" w:color="181717"/>
              <w:bottom w:val="single" w:sz="4" w:space="0" w:color="181717"/>
              <w:right w:val="single" w:sz="4" w:space="0" w:color="181717"/>
            </w:tcBorders>
          </w:tcPr>
          <w:p w14:paraId="315C8008" w14:textId="77777777" w:rsidR="00255678" w:rsidRDefault="00000000">
            <w:pPr>
              <w:jc w:val="center"/>
              <w:rPr>
                <w:rFonts w:ascii="Arial" w:hAnsi="Arial" w:cs="Arial"/>
                <w:sz w:val="22"/>
                <w:szCs w:val="22"/>
              </w:rPr>
            </w:pPr>
            <w:r>
              <w:rPr>
                <w:rFonts w:ascii="Arial" w:hAnsi="Arial" w:cs="Arial"/>
                <w:sz w:val="22"/>
                <w:szCs w:val="22"/>
              </w:rPr>
              <w:t>00194</w:t>
            </w:r>
          </w:p>
        </w:tc>
        <w:tc>
          <w:tcPr>
            <w:tcW w:w="1655" w:type="dxa"/>
            <w:tcBorders>
              <w:top w:val="single" w:sz="4" w:space="0" w:color="181717"/>
              <w:left w:val="single" w:sz="4" w:space="0" w:color="181717"/>
              <w:bottom w:val="single" w:sz="4" w:space="0" w:color="181717"/>
              <w:right w:val="single" w:sz="4" w:space="0" w:color="181717"/>
            </w:tcBorders>
          </w:tcPr>
          <w:p w14:paraId="44A882EE" w14:textId="77777777" w:rsidR="00255678" w:rsidRDefault="00000000">
            <w:pPr>
              <w:jc w:val="center"/>
              <w:rPr>
                <w:rFonts w:ascii="Arial" w:hAnsi="Arial" w:cs="Arial"/>
                <w:sz w:val="22"/>
                <w:szCs w:val="22"/>
              </w:rPr>
            </w:pPr>
            <w:r>
              <w:rPr>
                <w:rFonts w:ascii="Arial" w:hAnsi="Arial" w:cs="Arial"/>
                <w:sz w:val="22"/>
                <w:szCs w:val="22"/>
              </w:rPr>
              <w:t>CGMCC 3.3875</w:t>
            </w:r>
          </w:p>
        </w:tc>
        <w:tc>
          <w:tcPr>
            <w:tcW w:w="1695" w:type="dxa"/>
            <w:tcBorders>
              <w:top w:val="single" w:sz="4" w:space="0" w:color="181717"/>
              <w:left w:val="single" w:sz="4" w:space="0" w:color="181717"/>
              <w:bottom w:val="single" w:sz="4" w:space="0" w:color="181717"/>
              <w:right w:val="single" w:sz="8" w:space="0" w:color="181717"/>
            </w:tcBorders>
          </w:tcPr>
          <w:p w14:paraId="0FB3BE01" w14:textId="77777777" w:rsidR="00255678" w:rsidRDefault="00000000">
            <w:pPr>
              <w:jc w:val="center"/>
              <w:rPr>
                <w:rFonts w:ascii="Arial" w:hAnsi="Arial" w:cs="Arial"/>
                <w:sz w:val="22"/>
                <w:szCs w:val="22"/>
              </w:rPr>
            </w:pPr>
            <w:r>
              <w:rPr>
                <w:rFonts w:ascii="Arial" w:hAnsi="Arial" w:cs="Arial"/>
                <w:sz w:val="22"/>
                <w:szCs w:val="22"/>
              </w:rPr>
              <w:t>ATCC® 9644</w:t>
            </w:r>
            <w:r>
              <w:rPr>
                <w:rFonts w:ascii="Arial" w:hAnsi="Arial" w:cs="Arial"/>
                <w:sz w:val="22"/>
                <w:szCs w:val="22"/>
                <w:vertAlign w:val="superscript"/>
              </w:rPr>
              <w:t>TM</w:t>
            </w:r>
          </w:p>
        </w:tc>
      </w:tr>
      <w:tr w:rsidR="00255678" w14:paraId="714AB065" w14:textId="77777777">
        <w:trPr>
          <w:trHeight w:val="303"/>
        </w:trPr>
        <w:tc>
          <w:tcPr>
            <w:tcW w:w="1985" w:type="dxa"/>
            <w:tcBorders>
              <w:top w:val="single" w:sz="4" w:space="0" w:color="181717"/>
              <w:left w:val="single" w:sz="8" w:space="0" w:color="181717"/>
              <w:bottom w:val="single" w:sz="8" w:space="0" w:color="181717"/>
              <w:right w:val="single" w:sz="4" w:space="0" w:color="181717"/>
            </w:tcBorders>
          </w:tcPr>
          <w:p w14:paraId="20CD28C5" w14:textId="77777777" w:rsidR="00255678" w:rsidRDefault="00000000">
            <w:pPr>
              <w:jc w:val="center"/>
              <w:rPr>
                <w:rFonts w:ascii="Arial" w:hAnsi="Arial" w:cs="Arial"/>
                <w:sz w:val="22"/>
                <w:szCs w:val="22"/>
              </w:rPr>
            </w:pPr>
            <w:r>
              <w:rPr>
                <w:rFonts w:ascii="Arial" w:hAnsi="Arial" w:cs="Arial"/>
                <w:sz w:val="22"/>
                <w:szCs w:val="22"/>
              </w:rPr>
              <w:t>Дерматофит</w:t>
            </w:r>
          </w:p>
        </w:tc>
        <w:tc>
          <w:tcPr>
            <w:tcW w:w="2977" w:type="dxa"/>
            <w:tcBorders>
              <w:top w:val="single" w:sz="4" w:space="0" w:color="181717"/>
              <w:left w:val="single" w:sz="4" w:space="0" w:color="181717"/>
              <w:bottom w:val="single" w:sz="8" w:space="0" w:color="181717"/>
              <w:right w:val="single" w:sz="4" w:space="0" w:color="181717"/>
            </w:tcBorders>
          </w:tcPr>
          <w:p w14:paraId="79A1DA5D" w14:textId="77777777" w:rsidR="00255678" w:rsidRDefault="00000000">
            <w:pPr>
              <w:jc w:val="center"/>
              <w:rPr>
                <w:rFonts w:ascii="Arial" w:hAnsi="Arial" w:cs="Arial"/>
                <w:i/>
                <w:iCs/>
                <w:sz w:val="22"/>
                <w:szCs w:val="22"/>
              </w:rPr>
            </w:pPr>
            <w:r>
              <w:rPr>
                <w:rFonts w:ascii="Arial" w:hAnsi="Arial" w:cs="Arial"/>
                <w:i/>
                <w:iCs/>
                <w:sz w:val="22"/>
                <w:szCs w:val="22"/>
              </w:rPr>
              <w:t>Trichophyton mentagrophytes</w:t>
            </w:r>
          </w:p>
        </w:tc>
        <w:tc>
          <w:tcPr>
            <w:tcW w:w="1305" w:type="dxa"/>
            <w:tcBorders>
              <w:top w:val="single" w:sz="4" w:space="0" w:color="181717"/>
              <w:left w:val="single" w:sz="4" w:space="0" w:color="181717"/>
              <w:bottom w:val="single" w:sz="8" w:space="0" w:color="181717"/>
              <w:right w:val="single" w:sz="4" w:space="0" w:color="181717"/>
            </w:tcBorders>
          </w:tcPr>
          <w:p w14:paraId="514328F4" w14:textId="77777777" w:rsidR="00255678" w:rsidRDefault="00000000">
            <w:pPr>
              <w:jc w:val="center"/>
              <w:rPr>
                <w:rFonts w:ascii="Arial" w:hAnsi="Arial" w:cs="Arial"/>
                <w:sz w:val="22"/>
                <w:szCs w:val="22"/>
              </w:rPr>
            </w:pPr>
            <w:r>
              <w:rPr>
                <w:rFonts w:ascii="Arial" w:hAnsi="Arial" w:cs="Arial"/>
                <w:sz w:val="22"/>
                <w:szCs w:val="22"/>
              </w:rPr>
              <w:t>00191</w:t>
            </w:r>
          </w:p>
        </w:tc>
        <w:tc>
          <w:tcPr>
            <w:tcW w:w="1655" w:type="dxa"/>
            <w:tcBorders>
              <w:top w:val="single" w:sz="4" w:space="0" w:color="181717"/>
              <w:left w:val="single" w:sz="4" w:space="0" w:color="181717"/>
              <w:bottom w:val="single" w:sz="8" w:space="0" w:color="181717"/>
              <w:right w:val="single" w:sz="4" w:space="0" w:color="181717"/>
            </w:tcBorders>
          </w:tcPr>
          <w:p w14:paraId="18870C8F" w14:textId="77777777" w:rsidR="00255678" w:rsidRDefault="00000000">
            <w:pPr>
              <w:jc w:val="center"/>
              <w:rPr>
                <w:rFonts w:ascii="Arial" w:hAnsi="Arial" w:cs="Arial"/>
                <w:sz w:val="22"/>
                <w:szCs w:val="22"/>
              </w:rPr>
            </w:pPr>
            <w:r>
              <w:rPr>
                <w:rFonts w:ascii="Arial" w:hAnsi="Arial" w:cs="Arial"/>
                <w:sz w:val="22"/>
                <w:szCs w:val="22"/>
              </w:rPr>
              <w:t>—</w:t>
            </w:r>
          </w:p>
        </w:tc>
        <w:tc>
          <w:tcPr>
            <w:tcW w:w="1695" w:type="dxa"/>
            <w:tcBorders>
              <w:top w:val="single" w:sz="4" w:space="0" w:color="181717"/>
              <w:left w:val="single" w:sz="4" w:space="0" w:color="181717"/>
              <w:bottom w:val="single" w:sz="8" w:space="0" w:color="181717"/>
              <w:right w:val="single" w:sz="8" w:space="0" w:color="181717"/>
            </w:tcBorders>
          </w:tcPr>
          <w:p w14:paraId="0FF97D5A" w14:textId="77777777" w:rsidR="00255678" w:rsidRDefault="00000000">
            <w:pPr>
              <w:jc w:val="center"/>
              <w:rPr>
                <w:rFonts w:ascii="Arial" w:hAnsi="Arial" w:cs="Arial"/>
                <w:sz w:val="22"/>
                <w:szCs w:val="22"/>
              </w:rPr>
            </w:pPr>
            <w:r>
              <w:rPr>
                <w:rFonts w:ascii="Arial" w:hAnsi="Arial" w:cs="Arial"/>
                <w:sz w:val="22"/>
                <w:szCs w:val="22"/>
              </w:rPr>
              <w:t>ATCC® 9533</w:t>
            </w:r>
            <w:r>
              <w:rPr>
                <w:rFonts w:ascii="Arial" w:hAnsi="Arial" w:cs="Arial"/>
                <w:sz w:val="22"/>
                <w:szCs w:val="22"/>
                <w:vertAlign w:val="superscript"/>
              </w:rPr>
              <w:t>TM</w:t>
            </w:r>
          </w:p>
        </w:tc>
      </w:tr>
      <w:tr w:rsidR="00255678" w14:paraId="66D1446D" w14:textId="77777777">
        <w:trPr>
          <w:trHeight w:val="1052"/>
        </w:trPr>
        <w:tc>
          <w:tcPr>
            <w:tcW w:w="9617" w:type="dxa"/>
            <w:gridSpan w:val="5"/>
            <w:tcBorders>
              <w:top w:val="single" w:sz="8" w:space="0" w:color="181717"/>
              <w:left w:val="single" w:sz="8" w:space="0" w:color="181717"/>
              <w:bottom w:val="single" w:sz="8" w:space="0" w:color="181717"/>
              <w:right w:val="single" w:sz="8" w:space="0" w:color="181717"/>
            </w:tcBorders>
          </w:tcPr>
          <w:p w14:paraId="595E1690" w14:textId="77777777" w:rsidR="00255678" w:rsidRDefault="00000000">
            <w:pPr>
              <w:spacing w:line="360" w:lineRule="auto"/>
              <w:rPr>
                <w:rFonts w:ascii="Arial" w:hAnsi="Arial" w:cs="Arial"/>
                <w:sz w:val="22"/>
                <w:szCs w:val="22"/>
              </w:rPr>
            </w:pPr>
            <w:r>
              <w:rPr>
                <w:rFonts w:ascii="Arial" w:hAnsi="Arial" w:cs="Arial"/>
                <w:sz w:val="22"/>
                <w:szCs w:val="22"/>
              </w:rPr>
              <w:t>Условные обозначения</w:t>
            </w:r>
          </w:p>
          <w:p w14:paraId="09948688" w14:textId="77777777" w:rsidR="00255678" w:rsidRDefault="00000000">
            <w:pPr>
              <w:spacing w:line="360" w:lineRule="auto"/>
              <w:rPr>
                <w:rFonts w:ascii="Arial" w:hAnsi="Arial" w:cs="Arial"/>
                <w:sz w:val="22"/>
                <w:szCs w:val="22"/>
              </w:rPr>
            </w:pPr>
            <w:r>
              <w:rPr>
                <w:rFonts w:ascii="Arial" w:hAnsi="Arial" w:cs="Arial"/>
                <w:sz w:val="22"/>
                <w:szCs w:val="22"/>
              </w:rPr>
              <w:t>WDCM: Всемирный центр данных по микроорганизмам</w:t>
            </w:r>
          </w:p>
          <w:p w14:paraId="21F9B852" w14:textId="77777777" w:rsidR="00255678" w:rsidRDefault="00000000">
            <w:pPr>
              <w:spacing w:line="360" w:lineRule="auto"/>
              <w:rPr>
                <w:rFonts w:ascii="Arial" w:hAnsi="Arial" w:cs="Arial"/>
                <w:sz w:val="22"/>
                <w:szCs w:val="22"/>
              </w:rPr>
            </w:pPr>
            <w:r>
              <w:rPr>
                <w:rFonts w:ascii="Arial" w:hAnsi="Arial" w:cs="Arial"/>
                <w:sz w:val="22"/>
                <w:szCs w:val="22"/>
              </w:rPr>
              <w:t>CGMCC: Китайский центр общей микробиологической коллекции культур</w:t>
            </w:r>
          </w:p>
          <w:p w14:paraId="0420DC03" w14:textId="77777777" w:rsidR="00255678" w:rsidRDefault="00000000">
            <w:pPr>
              <w:spacing w:line="360" w:lineRule="auto"/>
              <w:rPr>
                <w:rFonts w:ascii="Arial" w:hAnsi="Arial" w:cs="Arial"/>
                <w:sz w:val="22"/>
                <w:szCs w:val="22"/>
              </w:rPr>
            </w:pPr>
            <w:r>
              <w:rPr>
                <w:rFonts w:ascii="Arial" w:hAnsi="Arial" w:cs="Arial"/>
                <w:sz w:val="22"/>
                <w:szCs w:val="22"/>
              </w:rPr>
              <w:t>ATCC®: Американская коллекция типовых культур</w:t>
            </w:r>
          </w:p>
          <w:p w14:paraId="7BA517BB" w14:textId="77777777" w:rsidR="00255678" w:rsidRDefault="00000000">
            <w:pPr>
              <w:tabs>
                <w:tab w:val="left" w:pos="1588"/>
              </w:tabs>
              <w:spacing w:before="238" w:after="238" w:line="360" w:lineRule="auto"/>
              <w:jc w:val="both"/>
              <w:rPr>
                <w:rFonts w:ascii="Arial" w:hAnsi="Arial" w:cs="Arial"/>
                <w:sz w:val="20"/>
                <w:szCs w:val="20"/>
              </w:rPr>
            </w:pPr>
            <w:r>
              <w:rPr>
                <w:rFonts w:ascii="Arial" w:eastAsia="Arial" w:hAnsi="Arial" w:cs="Arial"/>
                <w:spacing w:val="62"/>
                <w:sz w:val="20"/>
                <w:szCs w:val="20"/>
              </w:rPr>
              <w:t>Примечание –</w:t>
            </w:r>
            <w:r>
              <w:rPr>
                <w:rFonts w:ascii="Arial" w:hAnsi="Arial" w:cs="Arial"/>
                <w:sz w:val="20"/>
                <w:szCs w:val="20"/>
              </w:rPr>
              <w:t> Другие микрогрибки (подходящие виды или другие подходящие штаммы) могут быть использованы после соответствующей валидации.</w:t>
            </w:r>
          </w:p>
          <w:p w14:paraId="078C6D6E" w14:textId="77777777" w:rsidR="00255678" w:rsidRDefault="00000000">
            <w:pPr>
              <w:spacing w:line="360" w:lineRule="auto"/>
              <w:jc w:val="both"/>
              <w:rPr>
                <w:rFonts w:ascii="Arial" w:hAnsi="Arial" w:cs="Arial"/>
                <w:sz w:val="22"/>
                <w:szCs w:val="22"/>
              </w:rPr>
            </w:pPr>
            <w:r>
              <w:rPr>
                <w:rFonts w:ascii="Arial" w:hAnsi="Arial" w:cs="Arial"/>
                <w:sz w:val="22"/>
                <w:szCs w:val="22"/>
                <w:vertAlign w:val="superscript"/>
              </w:rPr>
              <w:t>a)</w:t>
            </w:r>
            <w:r>
              <w:rPr>
                <w:rFonts w:ascii="Arial" w:hAnsi="Arial" w:cs="Arial"/>
                <w:sz w:val="22"/>
                <w:szCs w:val="22"/>
              </w:rPr>
              <w:t xml:space="preserve"> Штаммы для испытаний должны быть получены от агентств Всемирной федерации коллекции культур (WFCC). Виды микрогрибков и источники их поставки должны быть указаны в протоколе испытаний.</w:t>
            </w:r>
          </w:p>
          <w:p w14:paraId="314EB841" w14:textId="77777777" w:rsidR="00255678" w:rsidRDefault="00000000">
            <w:pPr>
              <w:spacing w:line="360" w:lineRule="auto"/>
              <w:jc w:val="both"/>
              <w:rPr>
                <w:rFonts w:ascii="Arial" w:hAnsi="Arial" w:cs="Arial"/>
                <w:sz w:val="22"/>
                <w:szCs w:val="22"/>
              </w:rPr>
            </w:pPr>
            <w:r>
              <w:rPr>
                <w:rFonts w:ascii="Arial" w:hAnsi="Arial" w:cs="Arial"/>
                <w:sz w:val="22"/>
                <w:szCs w:val="22"/>
                <w:vertAlign w:val="superscript"/>
                <w:lang w:val="en-US"/>
              </w:rPr>
              <w:t>b</w:t>
            </w:r>
            <w:r>
              <w:rPr>
                <w:rFonts w:ascii="Arial" w:hAnsi="Arial" w:cs="Arial"/>
                <w:sz w:val="22"/>
                <w:szCs w:val="22"/>
                <w:vertAlign w:val="superscript"/>
              </w:rPr>
              <w:t>)</w:t>
            </w:r>
            <w:r>
              <w:rPr>
                <w:rFonts w:ascii="Arial" w:hAnsi="Arial" w:cs="Arial"/>
                <w:sz w:val="22"/>
                <w:szCs w:val="22"/>
              </w:rPr>
              <w:t xml:space="preserve"> Следует выбрать один из штаммов </w:t>
            </w:r>
            <w:r>
              <w:rPr>
                <w:rFonts w:ascii="Arial" w:hAnsi="Arial" w:cs="Arial"/>
                <w:i/>
                <w:sz w:val="22"/>
                <w:szCs w:val="22"/>
              </w:rPr>
              <w:t>Aspergillus</w:t>
            </w:r>
            <w:r>
              <w:rPr>
                <w:rFonts w:ascii="Arial" w:hAnsi="Arial" w:cs="Arial"/>
                <w:sz w:val="22"/>
                <w:szCs w:val="22"/>
              </w:rPr>
              <w:t xml:space="preserve"> ( либо </w:t>
            </w:r>
            <w:r>
              <w:rPr>
                <w:rFonts w:ascii="Arial" w:hAnsi="Arial" w:cs="Arial"/>
                <w:i/>
                <w:sz w:val="22"/>
                <w:szCs w:val="22"/>
              </w:rPr>
              <w:t>A. Niger, либо A. brasiliensis</w:t>
            </w:r>
            <w:r>
              <w:rPr>
                <w:rFonts w:ascii="Arial" w:hAnsi="Arial" w:cs="Arial"/>
                <w:sz w:val="22"/>
                <w:szCs w:val="22"/>
              </w:rPr>
              <w:t>).</w:t>
            </w:r>
          </w:p>
          <w:p w14:paraId="33FF5E4B" w14:textId="77777777" w:rsidR="00255678" w:rsidRDefault="00000000">
            <w:pPr>
              <w:spacing w:line="360" w:lineRule="auto"/>
              <w:jc w:val="both"/>
              <w:rPr>
                <w:rFonts w:ascii="Arial" w:hAnsi="Arial" w:cs="Arial"/>
                <w:sz w:val="20"/>
                <w:szCs w:val="20"/>
              </w:rPr>
            </w:pPr>
            <w:r>
              <w:rPr>
                <w:rFonts w:ascii="Arial" w:hAnsi="Arial" w:cs="Arial"/>
                <w:sz w:val="22"/>
                <w:szCs w:val="22"/>
                <w:vertAlign w:val="superscript"/>
                <w:lang w:val="en-US"/>
              </w:rPr>
              <w:t>c</w:t>
            </w:r>
            <w:r>
              <w:rPr>
                <w:rFonts w:ascii="Arial" w:hAnsi="Arial" w:cs="Arial"/>
                <w:sz w:val="22"/>
                <w:szCs w:val="22"/>
                <w:vertAlign w:val="superscript"/>
              </w:rPr>
              <w:t>)</w:t>
            </w:r>
            <w:r>
              <w:rPr>
                <w:rFonts w:ascii="Arial" w:hAnsi="Arial" w:cs="Arial"/>
                <w:sz w:val="22"/>
                <w:szCs w:val="22"/>
              </w:rPr>
              <w:t xml:space="preserve"> </w:t>
            </w:r>
            <w:r>
              <w:rPr>
                <w:rFonts w:ascii="Arial" w:hAnsi="Arial" w:cs="Arial"/>
                <w:sz w:val="22"/>
                <w:szCs w:val="22"/>
                <w:lang w:val="en-US"/>
              </w:rPr>
              <w:t>ATTC</w:t>
            </w:r>
            <w:r>
              <w:rPr>
                <w:rFonts w:ascii="Arial" w:hAnsi="Arial" w:cs="Arial"/>
                <w:sz w:val="22"/>
                <w:szCs w:val="22"/>
              </w:rPr>
              <w:t xml:space="preserve"> является товарным знаком Американской коллекции типовых культур (</w:t>
            </w:r>
            <w:r>
              <w:rPr>
                <w:rFonts w:ascii="Arial" w:hAnsi="Arial" w:cs="Arial"/>
                <w:sz w:val="22"/>
                <w:szCs w:val="22"/>
                <w:lang w:val="en-US"/>
              </w:rPr>
              <w:t>American</w:t>
            </w:r>
            <w:r>
              <w:rPr>
                <w:rFonts w:ascii="Arial" w:hAnsi="Arial" w:cs="Arial"/>
                <w:sz w:val="22"/>
                <w:szCs w:val="22"/>
              </w:rPr>
              <w:t xml:space="preserve"> </w:t>
            </w:r>
            <w:r>
              <w:rPr>
                <w:rFonts w:ascii="Arial" w:hAnsi="Arial" w:cs="Arial"/>
                <w:sz w:val="22"/>
                <w:szCs w:val="22"/>
                <w:lang w:val="en-US"/>
              </w:rPr>
              <w:t>Type</w:t>
            </w:r>
            <w:r>
              <w:rPr>
                <w:rFonts w:ascii="Arial" w:hAnsi="Arial" w:cs="Arial"/>
                <w:sz w:val="22"/>
                <w:szCs w:val="22"/>
              </w:rPr>
              <w:t xml:space="preserve"> </w:t>
            </w:r>
            <w:r>
              <w:rPr>
                <w:rFonts w:ascii="Arial" w:hAnsi="Arial" w:cs="Arial"/>
                <w:sz w:val="22"/>
                <w:szCs w:val="22"/>
                <w:lang w:val="en-US"/>
              </w:rPr>
              <w:t>Culture</w:t>
            </w:r>
            <w:r>
              <w:rPr>
                <w:rFonts w:ascii="Arial" w:hAnsi="Arial" w:cs="Arial"/>
                <w:sz w:val="22"/>
                <w:szCs w:val="22"/>
              </w:rPr>
              <w:t xml:space="preserve"> </w:t>
            </w:r>
            <w:r>
              <w:rPr>
                <w:rFonts w:ascii="Arial" w:hAnsi="Arial" w:cs="Arial"/>
                <w:sz w:val="22"/>
                <w:szCs w:val="22"/>
                <w:lang w:val="en-US"/>
              </w:rPr>
              <w:t>Collection</w:t>
            </w:r>
            <w:r>
              <w:rPr>
                <w:rFonts w:ascii="Arial" w:hAnsi="Arial" w:cs="Arial"/>
                <w:sz w:val="22"/>
                <w:szCs w:val="22"/>
              </w:rPr>
              <w:t>). ATCC® 6275</w:t>
            </w:r>
            <w:r>
              <w:rPr>
                <w:rFonts w:ascii="Arial" w:hAnsi="Arial" w:cs="Arial"/>
                <w:sz w:val="22"/>
                <w:szCs w:val="22"/>
                <w:vertAlign w:val="superscript"/>
              </w:rPr>
              <w:t>TM</w:t>
            </w:r>
            <w:r>
              <w:rPr>
                <w:rFonts w:ascii="Arial" w:hAnsi="Arial" w:cs="Arial"/>
                <w:sz w:val="22"/>
                <w:szCs w:val="22"/>
              </w:rPr>
              <w:t>, ATCC® 16404</w:t>
            </w:r>
            <w:r>
              <w:rPr>
                <w:rFonts w:ascii="Arial" w:hAnsi="Arial" w:cs="Arial"/>
                <w:sz w:val="22"/>
                <w:szCs w:val="22"/>
                <w:vertAlign w:val="superscript"/>
              </w:rPr>
              <w:t>TM</w:t>
            </w:r>
            <w:r>
              <w:rPr>
                <w:rFonts w:ascii="Arial" w:hAnsi="Arial" w:cs="Arial"/>
                <w:sz w:val="22"/>
                <w:szCs w:val="22"/>
              </w:rPr>
              <w:t>, ATCC® 9644</w:t>
            </w:r>
            <w:r>
              <w:rPr>
                <w:rFonts w:ascii="Arial" w:hAnsi="Arial" w:cs="Arial"/>
                <w:sz w:val="22"/>
                <w:szCs w:val="22"/>
                <w:vertAlign w:val="superscript"/>
              </w:rPr>
              <w:t>TM</w:t>
            </w:r>
            <w:r>
              <w:rPr>
                <w:rFonts w:ascii="Arial" w:hAnsi="Arial" w:cs="Arial"/>
                <w:sz w:val="22"/>
                <w:szCs w:val="22"/>
              </w:rPr>
              <w:t xml:space="preserve"> и ATCC® 9533</w:t>
            </w:r>
            <w:r>
              <w:rPr>
                <w:rFonts w:ascii="Arial" w:hAnsi="Arial" w:cs="Arial"/>
                <w:sz w:val="22"/>
                <w:szCs w:val="22"/>
                <w:vertAlign w:val="superscript"/>
              </w:rPr>
              <w:t>TM</w:t>
            </w:r>
            <w:r>
              <w:rPr>
                <w:rFonts w:ascii="Arial" w:hAnsi="Arial" w:cs="Arial"/>
                <w:sz w:val="22"/>
                <w:szCs w:val="22"/>
              </w:rPr>
              <w:t xml:space="preserve"> являются примерами подходящих продуктов, доступных в продаже. Эта информация предоставлена для удобства пользователей данного стандарта и не является одобрением этих продуктов  со стороны ISO.</w:t>
            </w:r>
          </w:p>
        </w:tc>
      </w:tr>
    </w:tbl>
    <w:p w14:paraId="053AF9FE" w14:textId="77777777" w:rsidR="00255678" w:rsidRDefault="00000000">
      <w:pPr>
        <w:pStyle w:val="1"/>
        <w:tabs>
          <w:tab w:val="left" w:pos="425"/>
        </w:tabs>
        <w:spacing w:before="240"/>
        <w:jc w:val="left"/>
        <w:rPr>
          <w:rFonts w:ascii="Arial" w:hAnsi="Arial" w:cs="Arial"/>
          <w:sz w:val="28"/>
          <w:szCs w:val="28"/>
        </w:rPr>
      </w:pPr>
      <w:r>
        <w:rPr>
          <w:sz w:val="28"/>
          <w:szCs w:val="28"/>
        </w:rPr>
        <w:tab/>
      </w:r>
      <w:r>
        <w:rPr>
          <w:sz w:val="28"/>
          <w:szCs w:val="28"/>
        </w:rPr>
        <w:tab/>
      </w:r>
      <w:r>
        <w:rPr>
          <w:rFonts w:ascii="Arial" w:hAnsi="Arial" w:cs="Arial"/>
          <w:sz w:val="28"/>
          <w:szCs w:val="28"/>
        </w:rPr>
        <w:t>9</w:t>
      </w:r>
      <w:r>
        <w:rPr>
          <w:rFonts w:ascii="Arial" w:hAnsi="Arial" w:cs="Arial"/>
          <w:sz w:val="28"/>
          <w:szCs w:val="28"/>
        </w:rPr>
        <w:tab/>
        <w:t>Приготовление суспензии спор для испытаний</w:t>
      </w:r>
    </w:p>
    <w:p w14:paraId="42954A6F" w14:textId="77777777" w:rsidR="00255678" w:rsidRDefault="00000000">
      <w:pPr>
        <w:spacing w:line="360" w:lineRule="auto"/>
        <w:ind w:firstLine="709"/>
        <w:jc w:val="both"/>
        <w:rPr>
          <w:rFonts w:ascii="Arial" w:hAnsi="Arial" w:cs="Arial"/>
          <w:sz w:val="20"/>
        </w:rPr>
      </w:pPr>
      <w:r>
        <w:rPr>
          <w:rFonts w:ascii="Arial" w:hAnsi="Arial" w:cs="Arial"/>
        </w:rPr>
        <w:t>9.1</w:t>
      </w:r>
      <w:r>
        <w:rPr>
          <w:rFonts w:ascii="Arial" w:hAnsi="Arial" w:cs="Arial"/>
        </w:rPr>
        <w:tab/>
        <w:t>Используют штаммы в течение 4 поколений.</w:t>
      </w:r>
    </w:p>
    <w:p w14:paraId="745550E6" w14:textId="77777777" w:rsidR="00255678" w:rsidRDefault="00000000">
      <w:pPr>
        <w:spacing w:line="360" w:lineRule="auto"/>
        <w:ind w:firstLine="709"/>
        <w:jc w:val="both"/>
        <w:rPr>
          <w:rFonts w:ascii="Arial" w:hAnsi="Arial" w:cs="Arial"/>
          <w:sz w:val="20"/>
        </w:rPr>
      </w:pPr>
      <w:r>
        <w:rPr>
          <w:rFonts w:ascii="Arial" w:hAnsi="Arial" w:cs="Arial"/>
        </w:rPr>
        <w:t>9.2</w:t>
      </w:r>
      <w:r>
        <w:rPr>
          <w:rFonts w:ascii="Arial" w:hAnsi="Arial" w:cs="Arial"/>
        </w:rPr>
        <w:tab/>
        <w:t xml:space="preserve">Споры микрогрибков инокулируют на поверхность среды СЭА (7.3) или на поверхность стандартной среды КДА и инкубируют при температуре (28 ± 2) °C до тех пор, пока поверхность не покроется спорами микрогрибков (примерно от                     1 до 2 недель для </w:t>
      </w:r>
      <w:r>
        <w:rPr>
          <w:rFonts w:ascii="Arial" w:hAnsi="Arial" w:cs="Arial"/>
          <w:i/>
        </w:rPr>
        <w:t>Aspergillus sp./Penicillium sp.</w:t>
      </w:r>
      <w:r>
        <w:rPr>
          <w:rFonts w:ascii="Arial" w:hAnsi="Arial" w:cs="Arial"/>
        </w:rPr>
        <w:t xml:space="preserve"> и от 2 до 3 недель для </w:t>
      </w:r>
      <w:r>
        <w:rPr>
          <w:rFonts w:ascii="Arial" w:hAnsi="Arial" w:cs="Arial"/>
          <w:i/>
        </w:rPr>
        <w:t>Trichophyton sp.</w:t>
      </w:r>
      <w:r>
        <w:rPr>
          <w:rFonts w:ascii="Arial" w:hAnsi="Arial" w:cs="Arial"/>
        </w:rPr>
        <w:t>).</w:t>
      </w:r>
    </w:p>
    <w:p w14:paraId="080D79D3" w14:textId="77777777" w:rsidR="00255678" w:rsidRDefault="00000000">
      <w:pPr>
        <w:spacing w:line="360" w:lineRule="auto"/>
        <w:ind w:firstLine="709"/>
        <w:jc w:val="both"/>
        <w:rPr>
          <w:rFonts w:ascii="Arial" w:hAnsi="Arial" w:cs="Arial"/>
          <w:sz w:val="20"/>
        </w:rPr>
      </w:pPr>
      <w:r>
        <w:rPr>
          <w:rFonts w:ascii="Arial" w:hAnsi="Arial" w:cs="Arial"/>
        </w:rPr>
        <w:t xml:space="preserve">9.3     В каждую пробирку или чашку Петри для культивирования помещают 5 мл физиологического раствора (7.4) и  нетоксичный смачивающий агент (7.5), который можно добавить в конечной концентрации 0,01 %. Аккуратно соскребают поверхность спорообразующей культуры стерильной инокуляционной петлей и помещают ее в </w:t>
      </w:r>
      <w:r>
        <w:rPr>
          <w:rFonts w:ascii="Arial" w:hAnsi="Arial" w:cs="Arial"/>
        </w:rPr>
        <w:lastRenderedPageBreak/>
        <w:t>пробирку или чашку Петри для получения водной суспензии спор. Аккуратно встряхивают пробирку или чашку Петри, чтобы диспергировать споры в жидкости. Споры промывают и помещают в стерильную коническую колбу объемом 125 см</w:t>
      </w:r>
      <w:r>
        <w:rPr>
          <w:rFonts w:ascii="Arial" w:hAnsi="Arial" w:cs="Arial"/>
          <w:vertAlign w:val="superscript"/>
        </w:rPr>
        <w:t>3</w:t>
      </w:r>
      <w:r>
        <w:rPr>
          <w:rFonts w:ascii="Arial" w:hAnsi="Arial" w:cs="Arial"/>
        </w:rPr>
        <w:t>, содержащую 10 - 15 стерильных стеклянных шариков (6.9).</w:t>
      </w:r>
    </w:p>
    <w:p w14:paraId="08074748" w14:textId="77777777" w:rsidR="00255678" w:rsidRDefault="00000000">
      <w:pPr>
        <w:spacing w:line="360" w:lineRule="auto"/>
        <w:ind w:firstLine="709"/>
        <w:jc w:val="both"/>
        <w:rPr>
          <w:rFonts w:ascii="Arial" w:hAnsi="Arial" w:cs="Arial"/>
        </w:rPr>
      </w:pPr>
      <w:r>
        <w:rPr>
          <w:rFonts w:ascii="Arial" w:hAnsi="Arial" w:cs="Arial"/>
        </w:rPr>
        <w:t>Повторяют эту процедуру с той же чашкой Петри дважды. Встряхивают коническую колбу для получения однородной суспензии спор. Суспензию спор каждой грибковой культуры фильтруют не менее двух раз через четыре тонких слоя медицинской марли или через стекловату (6.10) для удаления фрагментов мицелия, кусочков агара и разделения слипшихся спор.</w:t>
      </w:r>
    </w:p>
    <w:p w14:paraId="1A464E67" w14:textId="77777777" w:rsidR="00255678" w:rsidRDefault="00000000">
      <w:pPr>
        <w:spacing w:line="360" w:lineRule="auto"/>
        <w:ind w:firstLine="709"/>
        <w:jc w:val="both"/>
        <w:rPr>
          <w:rFonts w:ascii="Arial" w:hAnsi="Arial" w:cs="Arial"/>
        </w:rPr>
      </w:pPr>
      <w:r>
        <w:rPr>
          <w:rFonts w:ascii="Arial" w:hAnsi="Arial" w:cs="Arial"/>
        </w:rPr>
        <w:t>Асептически центрифугируют отфильтрованную суспензию спор при относительной центробежной силе 2000 г в течение 1 мин и сливают верхний слой жидкости. Остаток суспензируют в 20 см</w:t>
      </w:r>
      <w:r>
        <w:rPr>
          <w:rFonts w:ascii="Arial" w:hAnsi="Arial" w:cs="Arial"/>
          <w:vertAlign w:val="superscript"/>
        </w:rPr>
        <w:t>3</w:t>
      </w:r>
      <w:r>
        <w:rPr>
          <w:rFonts w:ascii="Arial" w:hAnsi="Arial" w:cs="Arial"/>
        </w:rPr>
        <w:t xml:space="preserve"> физиологического раствора (pH 7,4) и снова центрифугируют. Повторяют промывку спор не менее трех раз этим методом и проверяют под микроскопом отсутствие фрагментов мицелия.</w:t>
      </w:r>
    </w:p>
    <w:p w14:paraId="163A9691" w14:textId="77777777" w:rsidR="00255678" w:rsidRDefault="00000000">
      <w:pPr>
        <w:spacing w:line="360" w:lineRule="auto"/>
        <w:ind w:firstLine="709"/>
        <w:jc w:val="both"/>
        <w:rPr>
          <w:rFonts w:ascii="Arial" w:hAnsi="Arial" w:cs="Arial"/>
          <w:sz w:val="20"/>
        </w:rPr>
      </w:pPr>
      <w:r>
        <w:rPr>
          <w:rFonts w:ascii="Arial" w:hAnsi="Arial" w:cs="Arial"/>
        </w:rPr>
        <w:t>Суспензию спор разбавляют буферным раствором (7.6), доводят концентрацию до 1,0 × 10</w:t>
      </w:r>
      <w:r>
        <w:rPr>
          <w:rFonts w:ascii="Arial" w:hAnsi="Arial" w:cs="Arial"/>
          <w:vertAlign w:val="superscript"/>
        </w:rPr>
        <w:t>6</w:t>
      </w:r>
      <w:r>
        <w:rPr>
          <w:rFonts w:ascii="Arial" w:hAnsi="Arial" w:cs="Arial"/>
        </w:rPr>
        <w:t xml:space="preserve"> спор на см</w:t>
      </w:r>
      <w:r>
        <w:rPr>
          <w:rFonts w:ascii="Arial" w:hAnsi="Arial" w:cs="Arial"/>
          <w:vertAlign w:val="superscript"/>
        </w:rPr>
        <w:t>3</w:t>
      </w:r>
      <w:r>
        <w:rPr>
          <w:rFonts w:ascii="Arial" w:hAnsi="Arial" w:cs="Arial"/>
        </w:rPr>
        <w:t xml:space="preserve"> или до 5,0 × 10</w:t>
      </w:r>
      <w:r>
        <w:rPr>
          <w:rFonts w:ascii="Arial" w:hAnsi="Arial" w:cs="Arial"/>
          <w:vertAlign w:val="superscript"/>
        </w:rPr>
        <w:t>6</w:t>
      </w:r>
      <w:r>
        <w:rPr>
          <w:rFonts w:ascii="Arial" w:hAnsi="Arial" w:cs="Arial"/>
        </w:rPr>
        <w:t xml:space="preserve"> спор на см</w:t>
      </w:r>
      <w:r>
        <w:rPr>
          <w:rFonts w:ascii="Arial" w:hAnsi="Arial" w:cs="Arial"/>
          <w:vertAlign w:val="superscript"/>
        </w:rPr>
        <w:t>3</w:t>
      </w:r>
      <w:r>
        <w:rPr>
          <w:rFonts w:ascii="Arial" w:hAnsi="Arial" w:cs="Arial"/>
        </w:rPr>
        <w:t xml:space="preserve"> с помощью счетной камеры или спектрофотометра (6.14). Можно применить другие подходящие методы для определения концентрации спор.</w:t>
      </w:r>
    </w:p>
    <w:p w14:paraId="60AF07A6" w14:textId="77777777" w:rsidR="00255678" w:rsidRDefault="00000000">
      <w:pPr>
        <w:spacing w:line="360" w:lineRule="auto"/>
        <w:ind w:firstLine="709"/>
        <w:jc w:val="both"/>
        <w:rPr>
          <w:rFonts w:ascii="Arial" w:hAnsi="Arial" w:cs="Arial"/>
          <w:sz w:val="20"/>
        </w:rPr>
      </w:pPr>
      <w:r>
        <w:rPr>
          <w:rFonts w:ascii="Arial" w:hAnsi="Arial" w:cs="Arial"/>
        </w:rPr>
        <w:t>9.4</w:t>
      </w:r>
      <w:r>
        <w:rPr>
          <w:rFonts w:ascii="Arial" w:hAnsi="Arial" w:cs="Arial"/>
        </w:rPr>
        <w:tab/>
        <w:t xml:space="preserve">Повторяют эти операции с каждым исследуемым микрогрибком. Для испытания плесневых грибков при использовании смешанной суспензии спор смешивают в равных пропорциях суспензию </w:t>
      </w:r>
      <w:r>
        <w:rPr>
          <w:rFonts w:ascii="Arial" w:hAnsi="Arial" w:cs="Arial"/>
          <w:i/>
          <w:lang w:val="en-US"/>
        </w:rPr>
        <w:t>Aspergillus</w:t>
      </w:r>
      <w:r>
        <w:rPr>
          <w:rFonts w:ascii="Arial" w:hAnsi="Arial" w:cs="Arial"/>
          <w:i/>
        </w:rPr>
        <w:t xml:space="preserve"> </w:t>
      </w:r>
      <w:r>
        <w:rPr>
          <w:rFonts w:ascii="Arial" w:hAnsi="Arial" w:cs="Arial"/>
          <w:i/>
          <w:lang w:val="en-US"/>
        </w:rPr>
        <w:t>sp</w:t>
      </w:r>
      <w:r>
        <w:rPr>
          <w:rFonts w:ascii="Arial" w:hAnsi="Arial" w:cs="Arial"/>
        </w:rPr>
        <w:t xml:space="preserve">. и суспензию </w:t>
      </w:r>
      <w:r>
        <w:rPr>
          <w:rFonts w:ascii="Arial" w:hAnsi="Arial" w:cs="Arial"/>
          <w:i/>
          <w:lang w:val="en-US"/>
        </w:rPr>
        <w:t>Penicillium</w:t>
      </w:r>
      <w:r>
        <w:rPr>
          <w:rFonts w:ascii="Arial" w:hAnsi="Arial" w:cs="Arial"/>
          <w:i/>
        </w:rPr>
        <w:t xml:space="preserve"> </w:t>
      </w:r>
      <w:r>
        <w:rPr>
          <w:rFonts w:ascii="Arial" w:hAnsi="Arial" w:cs="Arial"/>
          <w:i/>
          <w:lang w:val="en-US"/>
        </w:rPr>
        <w:t>sp</w:t>
      </w:r>
      <w:r>
        <w:rPr>
          <w:rFonts w:ascii="Arial" w:hAnsi="Arial" w:cs="Arial"/>
        </w:rPr>
        <w:t>., содержащих одинаковое количество спор, чтобы получить готовую к инокуляции смешанную суспензию спор. Следует использовать свежеприготовленную суспензию спор или суспензию спор, хранящуюся в холодильнике при температуре от 2 °C до       8 °C в течение 4 дней после приготовления.</w:t>
      </w:r>
    </w:p>
    <w:p w14:paraId="35C55661" w14:textId="77777777" w:rsidR="00255678" w:rsidRDefault="00000000">
      <w:pPr>
        <w:spacing w:line="360" w:lineRule="auto"/>
        <w:ind w:firstLine="709"/>
        <w:jc w:val="both"/>
        <w:rPr>
          <w:rFonts w:ascii="Arial" w:hAnsi="Arial" w:cs="Arial"/>
        </w:rPr>
      </w:pPr>
      <w:r>
        <w:rPr>
          <w:rFonts w:ascii="Arial" w:hAnsi="Arial" w:cs="Arial"/>
          <w:iCs/>
        </w:rPr>
        <w:t>Суспензию</w:t>
      </w:r>
      <w:r>
        <w:rPr>
          <w:rFonts w:ascii="Arial" w:hAnsi="Arial" w:cs="Arial"/>
          <w:i/>
        </w:rPr>
        <w:t xml:space="preserve"> Trichophyton mentagrophytes</w:t>
      </w:r>
      <w:r>
        <w:rPr>
          <w:rFonts w:ascii="Arial" w:hAnsi="Arial" w:cs="Arial"/>
        </w:rPr>
        <w:t xml:space="preserve"> не смешивают</w:t>
      </w:r>
      <w:r>
        <w:rPr>
          <w:rFonts w:ascii="Arial" w:hAnsi="Arial" w:cs="Arial"/>
          <w:i/>
        </w:rPr>
        <w:t xml:space="preserve"> </w:t>
      </w:r>
      <w:r>
        <w:rPr>
          <w:rFonts w:ascii="Arial" w:hAnsi="Arial" w:cs="Arial"/>
        </w:rPr>
        <w:t>с какими-либо другими микрогрибковыми суспензиями.</w:t>
      </w:r>
    </w:p>
    <w:p w14:paraId="6E8F905E" w14:textId="77777777" w:rsidR="00255678" w:rsidRDefault="00000000">
      <w:pPr>
        <w:pStyle w:val="1"/>
        <w:tabs>
          <w:tab w:val="left" w:pos="425"/>
          <w:tab w:val="left" w:pos="709"/>
        </w:tabs>
        <w:spacing w:before="240"/>
        <w:jc w:val="left"/>
        <w:rPr>
          <w:rFonts w:ascii="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8"/>
          <w:szCs w:val="28"/>
        </w:rPr>
        <w:t>10</w:t>
      </w:r>
      <w:r>
        <w:rPr>
          <w:rFonts w:ascii="Arial" w:eastAsia="Arial" w:hAnsi="Arial" w:cs="Arial"/>
          <w:sz w:val="28"/>
          <w:szCs w:val="28"/>
        </w:rPr>
        <w:tab/>
        <w:t>Подготовка испытуемых проб</w:t>
      </w:r>
    </w:p>
    <w:p w14:paraId="14A24AC8" w14:textId="77777777" w:rsidR="00255678" w:rsidRDefault="00000000">
      <w:pPr>
        <w:pStyle w:val="2"/>
        <w:ind w:firstLine="709"/>
        <w:rPr>
          <w:rFonts w:ascii="Arial" w:hAnsi="Arial" w:cs="Arial"/>
          <w:b w:val="0"/>
          <w:sz w:val="24"/>
          <w:szCs w:val="24"/>
        </w:rPr>
      </w:pPr>
      <w:r>
        <w:rPr>
          <w:rFonts w:ascii="Arial" w:eastAsia="Arial" w:hAnsi="Arial" w:cs="Arial"/>
          <w:b w:val="0"/>
          <w:sz w:val="24"/>
          <w:szCs w:val="24"/>
        </w:rPr>
        <w:t>10.1</w:t>
      </w:r>
      <w:r>
        <w:rPr>
          <w:rFonts w:ascii="Arial" w:eastAsia="Arial" w:hAnsi="Arial" w:cs="Arial"/>
          <w:b w:val="0"/>
          <w:sz w:val="24"/>
          <w:szCs w:val="24"/>
        </w:rPr>
        <w:tab/>
        <w:t>Общие требования</w:t>
      </w:r>
    </w:p>
    <w:p w14:paraId="311B8C09" w14:textId="77777777" w:rsidR="00255678" w:rsidRDefault="00000000">
      <w:pPr>
        <w:spacing w:line="360" w:lineRule="auto"/>
        <w:ind w:firstLine="709"/>
        <w:jc w:val="both"/>
        <w:rPr>
          <w:rFonts w:ascii="Arial" w:hAnsi="Arial" w:cs="Arial"/>
          <w:sz w:val="20"/>
        </w:rPr>
      </w:pPr>
      <w:r>
        <w:rPr>
          <w:rFonts w:ascii="Arial" w:eastAsia="Arial" w:hAnsi="Arial" w:cs="Arial"/>
        </w:rPr>
        <w:t xml:space="preserve">Следует испытывать только те детали обуви или материалы, которые заявлены как противогрибковые. Если обувь целиком заявлена, как обладающая  </w:t>
      </w:r>
      <w:r>
        <w:rPr>
          <w:rFonts w:ascii="Arial" w:eastAsia="Arial" w:hAnsi="Arial" w:cs="Arial"/>
        </w:rPr>
        <w:lastRenderedPageBreak/>
        <w:t>противогрибковыми свойствами, ее основные детали, в том числе верх, подкладка, стелька, носок, подошва, должны быть испытаны отдельно.</w:t>
      </w:r>
    </w:p>
    <w:p w14:paraId="08D803A6" w14:textId="77777777" w:rsidR="00255678" w:rsidRDefault="00000000">
      <w:pPr>
        <w:spacing w:line="360" w:lineRule="auto"/>
        <w:ind w:firstLine="709"/>
        <w:jc w:val="both"/>
        <w:rPr>
          <w:rFonts w:ascii="Arial" w:hAnsi="Arial" w:cs="Arial"/>
          <w:sz w:val="20"/>
        </w:rPr>
      </w:pPr>
      <w:r>
        <w:rPr>
          <w:rFonts w:ascii="Arial" w:eastAsia="Arial" w:hAnsi="Arial" w:cs="Arial"/>
        </w:rPr>
        <w:t>В случае, когда только один материал детали заявлен как противогрибковый, он должен быть испытан отдельно, если это возможно. В противном случае испытанию подлежит вся деталь.</w:t>
      </w:r>
    </w:p>
    <w:p w14:paraId="6210AAA1" w14:textId="77777777" w:rsidR="00255678" w:rsidRDefault="00000000">
      <w:pPr>
        <w:spacing w:line="360" w:lineRule="auto"/>
        <w:ind w:firstLine="709"/>
        <w:jc w:val="both"/>
        <w:rPr>
          <w:rFonts w:ascii="Arial" w:hAnsi="Arial" w:cs="Arial"/>
          <w:sz w:val="20"/>
        </w:rPr>
      </w:pPr>
      <w:r>
        <w:rPr>
          <w:rFonts w:ascii="Arial" w:eastAsia="Arial" w:hAnsi="Arial" w:cs="Arial"/>
        </w:rPr>
        <w:t>Площадь поверхности каждой испытуемой пробы должна составлять не менее 80 % площади поверхности детали или материала. Если площадь поверхности одного материала составляет менее 80 %, следует взять два основных материала, используемых в составе детали.</w:t>
      </w:r>
    </w:p>
    <w:p w14:paraId="346ECC96" w14:textId="77777777" w:rsidR="00255678" w:rsidRDefault="00000000">
      <w:pPr>
        <w:spacing w:line="360" w:lineRule="auto"/>
        <w:ind w:firstLine="709"/>
        <w:jc w:val="both"/>
        <w:rPr>
          <w:rFonts w:ascii="Arial" w:hAnsi="Arial" w:cs="Arial"/>
          <w:sz w:val="20"/>
        </w:rPr>
      </w:pPr>
      <w:r>
        <w:rPr>
          <w:rFonts w:ascii="Arial" w:eastAsia="Arial" w:hAnsi="Arial" w:cs="Arial"/>
        </w:rPr>
        <w:t>Испытуемые пробы могут быть получены непосредственно из обуви или из ее деталей и материалов до изготовления обуви.</w:t>
      </w:r>
    </w:p>
    <w:p w14:paraId="19AB7820" w14:textId="77777777" w:rsidR="00255678" w:rsidRDefault="00000000">
      <w:pPr>
        <w:pStyle w:val="2"/>
        <w:ind w:firstLine="709"/>
        <w:jc w:val="both"/>
        <w:rPr>
          <w:rFonts w:ascii="Arial" w:hAnsi="Arial" w:cs="Arial"/>
          <w:b w:val="0"/>
          <w:sz w:val="24"/>
          <w:szCs w:val="24"/>
        </w:rPr>
      </w:pPr>
      <w:r>
        <w:rPr>
          <w:rFonts w:ascii="Arial" w:eastAsia="Arial" w:hAnsi="Arial" w:cs="Arial"/>
          <w:b w:val="0"/>
          <w:sz w:val="24"/>
          <w:szCs w:val="24"/>
        </w:rPr>
        <w:t>10.2</w:t>
      </w:r>
      <w:r>
        <w:rPr>
          <w:rFonts w:ascii="Arial" w:eastAsia="Arial" w:hAnsi="Arial" w:cs="Arial"/>
          <w:b w:val="0"/>
          <w:sz w:val="24"/>
          <w:szCs w:val="24"/>
        </w:rPr>
        <w:tab/>
        <w:t>Испытуемые и контрольные пробы</w:t>
      </w:r>
    </w:p>
    <w:p w14:paraId="622C3119" w14:textId="77777777" w:rsidR="00255678" w:rsidRDefault="00000000">
      <w:pPr>
        <w:spacing w:line="360" w:lineRule="auto"/>
        <w:ind w:firstLine="709"/>
        <w:jc w:val="both"/>
        <w:rPr>
          <w:rFonts w:ascii="Arial" w:hAnsi="Arial" w:cs="Arial"/>
          <w:sz w:val="20"/>
        </w:rPr>
      </w:pPr>
      <w:r>
        <w:rPr>
          <w:rFonts w:ascii="Arial" w:eastAsia="Arial" w:hAnsi="Arial" w:cs="Arial"/>
        </w:rPr>
        <w:t>Для проведения испытаний площадь испытуемых проб должна составлять около 1 600 мм</w:t>
      </w:r>
      <w:r>
        <w:rPr>
          <w:rFonts w:ascii="Arial" w:eastAsia="Arial" w:hAnsi="Arial" w:cs="Arial"/>
          <w:vertAlign w:val="superscript"/>
        </w:rPr>
        <w:t>2</w:t>
      </w:r>
      <w:r>
        <w:rPr>
          <w:rFonts w:ascii="Arial" w:eastAsia="Arial" w:hAnsi="Arial" w:cs="Arial"/>
        </w:rPr>
        <w:t>, а толщина менее 5,0 мм. Площадь и вес должны быть указаны в протоколе испытания. Если используется более крупная испытуемая проба, то объем микрогрибковой суспензии следует пропорционально увеличить.</w:t>
      </w:r>
    </w:p>
    <w:p w14:paraId="5464853D" w14:textId="77777777" w:rsidR="00255678" w:rsidRDefault="00000000">
      <w:pPr>
        <w:spacing w:line="360" w:lineRule="auto"/>
        <w:ind w:firstLine="709"/>
        <w:jc w:val="both"/>
        <w:rPr>
          <w:rFonts w:ascii="Arial" w:hAnsi="Arial" w:cs="Arial"/>
          <w:sz w:val="20"/>
        </w:rPr>
      </w:pPr>
      <w:r>
        <w:rPr>
          <w:rFonts w:ascii="Arial" w:eastAsia="Arial" w:hAnsi="Arial" w:cs="Arial"/>
        </w:rPr>
        <w:t>Если уменьшить толщину испытуемых проб не представляется возможным (например, детали обуви более толстые и не могут быть отделены или отрезаны без изменения своих критических свойств, таких как морфология поверхности, которая может повлиять на то, как грибки взаимодействуют с поверхностью), толщина должна быть указана в протоколе испытаний.</w:t>
      </w:r>
    </w:p>
    <w:p w14:paraId="2F586A59" w14:textId="77777777" w:rsidR="00255678" w:rsidRDefault="00000000">
      <w:pPr>
        <w:spacing w:line="360" w:lineRule="auto"/>
        <w:ind w:firstLine="709"/>
        <w:jc w:val="both"/>
        <w:rPr>
          <w:rFonts w:ascii="Arial" w:hAnsi="Arial" w:cs="Arial"/>
          <w:sz w:val="20"/>
        </w:rPr>
      </w:pPr>
      <w:r>
        <w:rPr>
          <w:rFonts w:ascii="Arial" w:eastAsia="Arial" w:hAnsi="Arial" w:cs="Arial"/>
        </w:rPr>
        <w:t>В качестве контрольных проб используют материал, идентичный исследуемому материалу, но без противогрибковой обработки. Если такого материала нет, в качестве контрольных проб можно использовать стерилизованную фильтровальную бумагу.</w:t>
      </w:r>
    </w:p>
    <w:p w14:paraId="6DF4B577" w14:textId="77777777" w:rsidR="00255678" w:rsidRDefault="00000000">
      <w:pPr>
        <w:spacing w:line="360" w:lineRule="auto"/>
        <w:ind w:firstLine="709"/>
        <w:jc w:val="both"/>
        <w:rPr>
          <w:rFonts w:ascii="Arial" w:hAnsi="Arial" w:cs="Arial"/>
          <w:sz w:val="20"/>
        </w:rPr>
      </w:pPr>
      <w:r>
        <w:rPr>
          <w:rFonts w:ascii="Arial" w:eastAsia="Arial" w:hAnsi="Arial" w:cs="Arial"/>
        </w:rPr>
        <w:t>Для каждого материала или детали обуви отбирается не менее трех испытуемых и трех контрольных проб для каждого испытания.</w:t>
      </w:r>
    </w:p>
    <w:p w14:paraId="5FE28DF7" w14:textId="77777777" w:rsidR="00255678" w:rsidRDefault="00000000">
      <w:pPr>
        <w:pStyle w:val="2"/>
        <w:ind w:firstLine="709"/>
        <w:jc w:val="both"/>
        <w:rPr>
          <w:rFonts w:ascii="Arial" w:hAnsi="Arial" w:cs="Arial"/>
          <w:b w:val="0"/>
          <w:sz w:val="24"/>
          <w:szCs w:val="24"/>
        </w:rPr>
      </w:pPr>
      <w:r>
        <w:rPr>
          <w:rFonts w:ascii="Arial" w:eastAsia="Arial" w:hAnsi="Arial" w:cs="Arial"/>
          <w:b w:val="0"/>
          <w:sz w:val="24"/>
          <w:szCs w:val="24"/>
        </w:rPr>
        <w:t>10.3</w:t>
      </w:r>
      <w:r>
        <w:rPr>
          <w:rFonts w:ascii="Arial" w:eastAsia="Arial" w:hAnsi="Arial" w:cs="Arial"/>
          <w:b w:val="0"/>
          <w:sz w:val="24"/>
          <w:szCs w:val="24"/>
        </w:rPr>
        <w:tab/>
        <w:t>Предварительная обработка испытуемых и контрольных проб.</w:t>
      </w:r>
    </w:p>
    <w:p w14:paraId="116D20C3" w14:textId="77777777" w:rsidR="00255678" w:rsidRDefault="00000000">
      <w:pPr>
        <w:pStyle w:val="2"/>
        <w:ind w:firstLine="709"/>
        <w:jc w:val="both"/>
        <w:rPr>
          <w:rFonts w:ascii="Arial" w:hAnsi="Arial" w:cs="Arial"/>
          <w:b w:val="0"/>
          <w:sz w:val="24"/>
          <w:szCs w:val="24"/>
        </w:rPr>
      </w:pPr>
      <w:r>
        <w:rPr>
          <w:rFonts w:ascii="Arial" w:eastAsia="Arial" w:hAnsi="Arial" w:cs="Arial"/>
          <w:b w:val="0"/>
          <w:sz w:val="24"/>
          <w:szCs w:val="24"/>
        </w:rPr>
        <w:t>Предварительная обработка испытуемых и контрольных проб является необязательной и должна проводиться только в случае необходимости из-за высокой микробной нагрузки (загрязнения и т.д.).</w:t>
      </w:r>
    </w:p>
    <w:p w14:paraId="228E9F20" w14:textId="77777777" w:rsidR="00255678" w:rsidRDefault="00000000">
      <w:pPr>
        <w:spacing w:after="240" w:line="360" w:lineRule="auto"/>
        <w:ind w:firstLine="709"/>
        <w:jc w:val="both"/>
        <w:rPr>
          <w:rFonts w:ascii="Arial" w:hAnsi="Arial" w:cs="Arial"/>
          <w:sz w:val="20"/>
        </w:rPr>
      </w:pPr>
      <w:r>
        <w:rPr>
          <w:rFonts w:ascii="Arial" w:eastAsia="Arial" w:hAnsi="Arial" w:cs="Arial"/>
        </w:rPr>
        <w:t>Если применяются методы стерилизации, то они должны быть подробно описаны и не должны влиять на противогрибковые свойства или сам материал.</w:t>
      </w:r>
    </w:p>
    <w:p w14:paraId="547B50A3" w14:textId="77777777" w:rsidR="00255678" w:rsidRDefault="00000000">
      <w:pPr>
        <w:pStyle w:val="2"/>
        <w:ind w:firstLine="709"/>
        <w:jc w:val="both"/>
        <w:rPr>
          <w:rFonts w:ascii="Arial" w:hAnsi="Arial" w:cs="Arial"/>
          <w:b w:val="0"/>
          <w:sz w:val="22"/>
          <w:szCs w:val="22"/>
        </w:rPr>
      </w:pPr>
      <w:r>
        <w:rPr>
          <w:rFonts w:ascii="Arial" w:eastAsia="Arial" w:hAnsi="Arial" w:cs="Arial"/>
          <w:b w:val="0"/>
          <w:spacing w:val="62"/>
          <w:sz w:val="22"/>
          <w:szCs w:val="22"/>
        </w:rPr>
        <w:lastRenderedPageBreak/>
        <w:t>Примечание –</w:t>
      </w:r>
      <w:r>
        <w:rPr>
          <w:rFonts w:ascii="Arial" w:eastAsia="Arial" w:hAnsi="Arial" w:cs="Arial"/>
          <w:b w:val="0"/>
          <w:sz w:val="22"/>
          <w:szCs w:val="22"/>
        </w:rPr>
        <w:t>  Испытуемые  и контрольные пробы могут быть стерилизованы в автоклаве (6.4) при температуре (121 ± 2) °C и давлении 103 кПа в течение 15 мин или с помощью ультрафиолетовых лучей (ультрафиолетовая лампа, размещенная на расстоянии 300 мм от испытуемых проб, 100 000 мкВт·с/см</w:t>
      </w:r>
      <w:r>
        <w:rPr>
          <w:rFonts w:ascii="Arial" w:eastAsia="Arial" w:hAnsi="Arial" w:cs="Arial"/>
          <w:b w:val="0"/>
          <w:sz w:val="22"/>
          <w:szCs w:val="22"/>
          <w:vertAlign w:val="superscript"/>
        </w:rPr>
        <w:t>2</w:t>
      </w:r>
      <w:r>
        <w:rPr>
          <w:rFonts w:ascii="Arial" w:eastAsia="Arial" w:hAnsi="Arial" w:cs="Arial"/>
          <w:b w:val="0"/>
          <w:sz w:val="22"/>
          <w:szCs w:val="22"/>
        </w:rPr>
        <w:t>, с каждой стороны в течение одного часа соответственно) или другими подходящими методами стерилизации.</w:t>
      </w:r>
    </w:p>
    <w:p w14:paraId="19D15808" w14:textId="77777777" w:rsidR="00255678" w:rsidRDefault="00000000">
      <w:pPr>
        <w:pStyle w:val="1"/>
        <w:tabs>
          <w:tab w:val="left" w:pos="425"/>
          <w:tab w:val="left" w:pos="709"/>
        </w:tabs>
        <w:spacing w:before="240"/>
        <w:jc w:val="both"/>
        <w:rPr>
          <w:rFonts w:ascii="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8"/>
          <w:szCs w:val="28"/>
        </w:rPr>
        <w:t>11</w:t>
      </w:r>
      <w:r>
        <w:rPr>
          <w:rFonts w:ascii="Arial" w:eastAsia="Arial" w:hAnsi="Arial" w:cs="Arial"/>
          <w:sz w:val="28"/>
          <w:szCs w:val="28"/>
        </w:rPr>
        <w:tab/>
        <w:t>Проведение испытаний</w:t>
      </w:r>
    </w:p>
    <w:p w14:paraId="0F2AE414" w14:textId="77777777" w:rsidR="00255678" w:rsidRDefault="00000000">
      <w:pPr>
        <w:pStyle w:val="2"/>
        <w:ind w:firstLine="709"/>
        <w:jc w:val="both"/>
        <w:rPr>
          <w:rFonts w:ascii="Arial" w:hAnsi="Arial" w:cs="Arial"/>
          <w:sz w:val="24"/>
          <w:szCs w:val="24"/>
        </w:rPr>
      </w:pPr>
      <w:r>
        <w:rPr>
          <w:rFonts w:ascii="Arial" w:eastAsia="Arial" w:hAnsi="Arial" w:cs="Arial"/>
          <w:sz w:val="24"/>
          <w:szCs w:val="24"/>
        </w:rPr>
        <w:t>11.1</w:t>
      </w:r>
      <w:r>
        <w:rPr>
          <w:rFonts w:ascii="Arial" w:eastAsia="Arial" w:hAnsi="Arial" w:cs="Arial"/>
          <w:sz w:val="24"/>
          <w:szCs w:val="24"/>
        </w:rPr>
        <w:tab/>
        <w:t>Инокуляция затвердевших агаровых пластин</w:t>
      </w:r>
    </w:p>
    <w:p w14:paraId="7B7C9D71" w14:textId="77777777" w:rsidR="00255678" w:rsidRDefault="00000000">
      <w:pPr>
        <w:spacing w:line="360" w:lineRule="auto"/>
        <w:ind w:firstLine="709"/>
        <w:jc w:val="both"/>
        <w:rPr>
          <w:rFonts w:ascii="Arial" w:hAnsi="Arial" w:cs="Arial"/>
          <w:sz w:val="20"/>
        </w:rPr>
      </w:pPr>
      <w:r>
        <w:rPr>
          <w:rFonts w:ascii="Arial" w:hAnsi="Arial" w:cs="Arial"/>
        </w:rPr>
        <w:t>На каждую чашку Петри с агаром наносят пипеткой 100 мкмм</w:t>
      </w:r>
      <w:r>
        <w:rPr>
          <w:rFonts w:ascii="Arial" w:hAnsi="Arial" w:cs="Arial"/>
          <w:vertAlign w:val="superscript"/>
        </w:rPr>
        <w:t>3</w:t>
      </w:r>
      <w:r>
        <w:rPr>
          <w:rFonts w:ascii="Arial" w:hAnsi="Arial" w:cs="Arial"/>
        </w:rPr>
        <w:t xml:space="preserve"> суспензии спор, суспензии одного или нескольких плесневых грибков или дерматофитов (9.4) и равномерно распределяют по поверхности.</w:t>
      </w:r>
    </w:p>
    <w:p w14:paraId="76B0F182" w14:textId="77777777" w:rsidR="00255678" w:rsidRDefault="00000000">
      <w:pPr>
        <w:pStyle w:val="2"/>
        <w:ind w:firstLine="709"/>
        <w:jc w:val="both"/>
        <w:rPr>
          <w:rFonts w:ascii="Arial" w:hAnsi="Arial" w:cs="Arial"/>
          <w:sz w:val="24"/>
          <w:szCs w:val="24"/>
        </w:rPr>
      </w:pPr>
      <w:r>
        <w:rPr>
          <w:rFonts w:ascii="Arial" w:eastAsia="Arial" w:hAnsi="Arial" w:cs="Arial"/>
          <w:sz w:val="24"/>
          <w:szCs w:val="24"/>
        </w:rPr>
        <w:t>11.2</w:t>
      </w:r>
      <w:r>
        <w:rPr>
          <w:rFonts w:ascii="Arial" w:eastAsia="Arial" w:hAnsi="Arial" w:cs="Arial"/>
          <w:sz w:val="24"/>
          <w:szCs w:val="24"/>
        </w:rPr>
        <w:tab/>
        <w:t>Расположение испытуемых и контрольных проб</w:t>
      </w:r>
    </w:p>
    <w:p w14:paraId="7D2DF2FF" w14:textId="77777777" w:rsidR="00255678" w:rsidRDefault="00000000">
      <w:pPr>
        <w:spacing w:line="360" w:lineRule="auto"/>
        <w:ind w:firstLine="709"/>
        <w:jc w:val="both"/>
        <w:rPr>
          <w:rFonts w:ascii="Arial" w:hAnsi="Arial" w:cs="Arial"/>
          <w:sz w:val="20"/>
        </w:rPr>
      </w:pPr>
      <w:r>
        <w:rPr>
          <w:rFonts w:ascii="Arial" w:eastAsia="Arial" w:hAnsi="Arial" w:cs="Arial"/>
        </w:rPr>
        <w:t>Помещают испытуемые и контрольные пробы как можно ровнее на затвердевшую среду, избегая любого контакта проб со стенками чашек Петри. Используют по одной испытуемой или контрольной пробе на каждую чашку Петри.</w:t>
      </w:r>
    </w:p>
    <w:p w14:paraId="66D01AB1" w14:textId="77777777" w:rsidR="00255678" w:rsidRDefault="00000000">
      <w:pPr>
        <w:spacing w:line="360" w:lineRule="auto"/>
        <w:ind w:firstLine="709"/>
        <w:jc w:val="both"/>
        <w:rPr>
          <w:rFonts w:ascii="Arial" w:hAnsi="Arial" w:cs="Arial"/>
          <w:sz w:val="20"/>
        </w:rPr>
      </w:pPr>
      <w:r>
        <w:rPr>
          <w:rFonts w:ascii="Arial" w:eastAsia="Arial" w:hAnsi="Arial" w:cs="Arial"/>
        </w:rPr>
        <w:t>Если предполагается, что испытуемые и контрольные пробы могут приподняться над питательной средой, их прижимают грузами.</w:t>
      </w:r>
    </w:p>
    <w:p w14:paraId="589CF475" w14:textId="77777777" w:rsidR="00255678" w:rsidRDefault="00000000">
      <w:pPr>
        <w:pStyle w:val="2"/>
        <w:ind w:firstLine="709"/>
        <w:jc w:val="both"/>
        <w:rPr>
          <w:rFonts w:ascii="Arial" w:hAnsi="Arial" w:cs="Arial"/>
          <w:sz w:val="24"/>
          <w:szCs w:val="24"/>
        </w:rPr>
      </w:pPr>
      <w:r>
        <w:rPr>
          <w:rFonts w:ascii="Arial" w:eastAsia="Arial" w:hAnsi="Arial" w:cs="Arial"/>
          <w:sz w:val="24"/>
          <w:szCs w:val="24"/>
        </w:rPr>
        <w:t>11.3</w:t>
      </w:r>
      <w:r>
        <w:rPr>
          <w:rFonts w:ascii="Arial" w:eastAsia="Arial" w:hAnsi="Arial" w:cs="Arial"/>
          <w:sz w:val="24"/>
          <w:szCs w:val="24"/>
        </w:rPr>
        <w:tab/>
        <w:t>Инокуляция испытуемых и контрольных проб</w:t>
      </w:r>
    </w:p>
    <w:p w14:paraId="185B0585" w14:textId="77777777" w:rsidR="00255678" w:rsidRDefault="00000000">
      <w:pPr>
        <w:spacing w:line="360" w:lineRule="auto"/>
        <w:ind w:firstLine="709"/>
        <w:jc w:val="both"/>
        <w:rPr>
          <w:rFonts w:ascii="Arial" w:hAnsi="Arial" w:cs="Arial"/>
          <w:sz w:val="20"/>
        </w:rPr>
      </w:pPr>
      <w:r>
        <w:rPr>
          <w:rFonts w:ascii="Arial" w:eastAsia="Arial" w:hAnsi="Arial" w:cs="Arial"/>
        </w:rPr>
        <w:t>Суспензию спор равномерно распределяют, нанося пипеткой необходимое количество на каждую испытуемую и контрольную пробу. Проверяют, чтобы вся поверхность была увлажнена суспензией спор.</w:t>
      </w:r>
    </w:p>
    <w:p w14:paraId="76EF910F" w14:textId="77777777" w:rsidR="00255678" w:rsidRDefault="00000000">
      <w:pPr>
        <w:spacing w:line="360" w:lineRule="auto"/>
        <w:ind w:firstLine="709"/>
        <w:jc w:val="both"/>
        <w:rPr>
          <w:rFonts w:ascii="Arial" w:hAnsi="Arial" w:cs="Arial"/>
          <w:sz w:val="20"/>
        </w:rPr>
      </w:pPr>
      <w:r>
        <w:rPr>
          <w:rFonts w:ascii="Arial" w:eastAsia="Arial" w:hAnsi="Arial" w:cs="Arial"/>
        </w:rPr>
        <w:t xml:space="preserve">Для абсорбирующих материалов объем инокулята составляет около 0,5 </w:t>
      </w:r>
      <w:r>
        <w:rPr>
          <w:rFonts w:ascii="Arial" w:hAnsi="Arial" w:cs="Arial"/>
        </w:rPr>
        <w:t>см</w:t>
      </w:r>
      <w:r>
        <w:rPr>
          <w:rFonts w:ascii="Arial" w:hAnsi="Arial" w:cs="Arial"/>
          <w:vertAlign w:val="superscript"/>
        </w:rPr>
        <w:t>3</w:t>
      </w:r>
      <w:r>
        <w:rPr>
          <w:rFonts w:ascii="Arial" w:eastAsia="Arial" w:hAnsi="Arial" w:cs="Arial"/>
        </w:rPr>
        <w:t xml:space="preserve">, а для неабсорбирующего материала – около 0,1 </w:t>
      </w:r>
      <w:r>
        <w:rPr>
          <w:rFonts w:ascii="Arial" w:hAnsi="Arial" w:cs="Arial"/>
        </w:rPr>
        <w:t>см</w:t>
      </w:r>
      <w:r>
        <w:rPr>
          <w:rFonts w:ascii="Arial" w:hAnsi="Arial" w:cs="Arial"/>
          <w:vertAlign w:val="superscript"/>
        </w:rPr>
        <w:t>3</w:t>
      </w:r>
      <w:r>
        <w:rPr>
          <w:rFonts w:ascii="Arial" w:eastAsia="Arial" w:hAnsi="Arial" w:cs="Arial"/>
        </w:rPr>
        <w:t>. В протоколе испытания должен быть указан объем инокулята для каждой испытуемой пробы.</w:t>
      </w:r>
    </w:p>
    <w:p w14:paraId="5F9CF32B" w14:textId="77777777" w:rsidR="00255678" w:rsidRDefault="00000000">
      <w:pPr>
        <w:spacing w:line="360" w:lineRule="auto"/>
        <w:ind w:firstLine="709"/>
        <w:jc w:val="both"/>
        <w:rPr>
          <w:rFonts w:ascii="Arial" w:hAnsi="Arial" w:cs="Arial"/>
          <w:sz w:val="20"/>
        </w:rPr>
      </w:pPr>
      <w:r>
        <w:rPr>
          <w:rFonts w:ascii="Arial" w:eastAsia="Arial" w:hAnsi="Arial" w:cs="Arial"/>
        </w:rPr>
        <w:t>Классификация абсорбирующих и неабсорбирующих материалов должна соответствовать ISO 16187.</w:t>
      </w:r>
    </w:p>
    <w:p w14:paraId="2329A93E" w14:textId="77777777" w:rsidR="00255678" w:rsidRDefault="00000000">
      <w:pPr>
        <w:pStyle w:val="2"/>
        <w:ind w:firstLine="709"/>
        <w:rPr>
          <w:rFonts w:ascii="Arial" w:hAnsi="Arial" w:cs="Arial"/>
          <w:sz w:val="24"/>
          <w:szCs w:val="24"/>
        </w:rPr>
      </w:pPr>
      <w:r>
        <w:rPr>
          <w:rFonts w:ascii="Arial" w:eastAsia="Arial" w:hAnsi="Arial" w:cs="Arial"/>
          <w:sz w:val="24"/>
          <w:szCs w:val="24"/>
        </w:rPr>
        <w:t>11.4</w:t>
      </w:r>
      <w:r>
        <w:rPr>
          <w:rFonts w:ascii="Arial" w:eastAsia="Arial" w:hAnsi="Arial" w:cs="Arial"/>
          <w:sz w:val="24"/>
          <w:szCs w:val="24"/>
        </w:rPr>
        <w:tab/>
        <w:t>Инкубация</w:t>
      </w:r>
    </w:p>
    <w:p w14:paraId="104E633A" w14:textId="77777777" w:rsidR="00255678" w:rsidRDefault="00000000">
      <w:pPr>
        <w:spacing w:line="360" w:lineRule="auto"/>
        <w:ind w:firstLine="709"/>
        <w:jc w:val="both"/>
        <w:rPr>
          <w:rFonts w:ascii="Arial" w:hAnsi="Arial" w:cs="Arial"/>
          <w:sz w:val="20"/>
        </w:rPr>
      </w:pPr>
      <w:r>
        <w:rPr>
          <w:rFonts w:ascii="Arial" w:eastAsia="Arial" w:hAnsi="Arial" w:cs="Arial"/>
        </w:rPr>
        <w:t>Накрывают и инкубируют инокулированные испытуемые и контрольные пробы при температуре (28 ± 2) °C и относительной влажности воздуха (85 ± 5) % в течение 4 недель или дольше, или короче (минимум 2 недели) по договоренности между заинтересованными сторонами.</w:t>
      </w:r>
    </w:p>
    <w:p w14:paraId="2A416849" w14:textId="77777777" w:rsidR="00255678" w:rsidRDefault="00000000">
      <w:pPr>
        <w:pStyle w:val="2"/>
        <w:ind w:firstLine="709"/>
        <w:rPr>
          <w:rFonts w:ascii="Arial" w:hAnsi="Arial" w:cs="Arial"/>
          <w:sz w:val="24"/>
          <w:szCs w:val="24"/>
        </w:rPr>
      </w:pPr>
      <w:r>
        <w:rPr>
          <w:rFonts w:ascii="Arial" w:eastAsia="Arial" w:hAnsi="Arial" w:cs="Arial"/>
          <w:sz w:val="24"/>
          <w:szCs w:val="24"/>
        </w:rPr>
        <w:lastRenderedPageBreak/>
        <w:t>11.5</w:t>
      </w:r>
      <w:r>
        <w:rPr>
          <w:rFonts w:ascii="Arial" w:eastAsia="Arial" w:hAnsi="Arial" w:cs="Arial"/>
          <w:sz w:val="24"/>
          <w:szCs w:val="24"/>
        </w:rPr>
        <w:tab/>
        <w:t>Контроль жизнеспособности спор</w:t>
      </w:r>
    </w:p>
    <w:p w14:paraId="2A4A858C" w14:textId="77777777" w:rsidR="00255678" w:rsidRDefault="00000000">
      <w:pPr>
        <w:spacing w:line="360" w:lineRule="auto"/>
        <w:ind w:firstLine="709"/>
        <w:jc w:val="both"/>
        <w:rPr>
          <w:rFonts w:ascii="Arial" w:hAnsi="Arial" w:cs="Arial"/>
          <w:sz w:val="20"/>
        </w:rPr>
      </w:pPr>
      <w:r>
        <w:rPr>
          <w:rFonts w:ascii="Arial" w:eastAsia="Arial" w:hAnsi="Arial" w:cs="Arial"/>
        </w:rPr>
        <w:t>Контрольные пробы инкубируют при температуре (28 ± 2) °C и относительной влажности (85 ± 5) % в течение 7 дней для плесневых грибов и 14 дней для дерматофитов.</w:t>
      </w:r>
    </w:p>
    <w:p w14:paraId="07F21B36" w14:textId="77777777" w:rsidR="00255678" w:rsidRDefault="00000000">
      <w:pPr>
        <w:spacing w:line="360" w:lineRule="auto"/>
        <w:ind w:firstLine="709"/>
        <w:jc w:val="both"/>
        <w:rPr>
          <w:rFonts w:ascii="Arial" w:hAnsi="Arial" w:cs="Arial"/>
        </w:rPr>
      </w:pPr>
      <w:r>
        <w:rPr>
          <w:rFonts w:ascii="Arial" w:eastAsia="Arial" w:hAnsi="Arial" w:cs="Arial"/>
        </w:rPr>
        <w:t xml:space="preserve">После инкубации на открытой поверхности всех трех контрольных проб должен наблюдаться обильный рост грибков, </w:t>
      </w:r>
      <w:r>
        <w:rPr>
          <w:rFonts w:ascii="Arial" w:hAnsi="Arial" w:cs="Arial"/>
        </w:rPr>
        <w:t>после чего суспензия спор будет считаться пригодной для использования.</w:t>
      </w:r>
    </w:p>
    <w:p w14:paraId="6E0AA7CD" w14:textId="77777777" w:rsidR="00255678" w:rsidRDefault="00000000">
      <w:pPr>
        <w:spacing w:line="360" w:lineRule="auto"/>
        <w:ind w:firstLine="709"/>
        <w:jc w:val="both"/>
        <w:rPr>
          <w:rFonts w:ascii="Arial" w:eastAsia="Arial" w:hAnsi="Arial" w:cs="Arial"/>
        </w:rPr>
      </w:pPr>
      <w:r>
        <w:rPr>
          <w:rFonts w:ascii="Arial" w:eastAsia="Arial" w:hAnsi="Arial" w:cs="Arial"/>
        </w:rPr>
        <w:t xml:space="preserve">При отсутствии такого роста суспензия спор </w:t>
      </w:r>
      <w:r>
        <w:rPr>
          <w:rFonts w:ascii="Arial" w:hAnsi="Arial" w:cs="Arial"/>
        </w:rPr>
        <w:t>считается непригодной</w:t>
      </w:r>
      <w:r>
        <w:rPr>
          <w:rFonts w:ascii="Arial" w:eastAsia="Arial" w:hAnsi="Arial" w:cs="Arial"/>
        </w:rPr>
        <w:t>, и испытание повторяют.</w:t>
      </w:r>
    </w:p>
    <w:p w14:paraId="29D464BA" w14:textId="77777777" w:rsidR="00255678" w:rsidRDefault="00000000">
      <w:pPr>
        <w:pStyle w:val="2"/>
        <w:ind w:firstLine="709"/>
        <w:rPr>
          <w:rFonts w:ascii="Arial" w:hAnsi="Arial" w:cs="Arial"/>
          <w:sz w:val="24"/>
          <w:szCs w:val="24"/>
        </w:rPr>
      </w:pPr>
      <w:r>
        <w:rPr>
          <w:rFonts w:ascii="Arial" w:eastAsia="Arial" w:hAnsi="Arial" w:cs="Arial"/>
          <w:sz w:val="24"/>
          <w:szCs w:val="24"/>
        </w:rPr>
        <w:t>11.6</w:t>
      </w:r>
      <w:r>
        <w:rPr>
          <w:rFonts w:ascii="Arial" w:eastAsia="Arial" w:hAnsi="Arial" w:cs="Arial"/>
          <w:sz w:val="24"/>
          <w:szCs w:val="24"/>
        </w:rPr>
        <w:tab/>
        <w:t>Оценка роста микрогрибков</w:t>
      </w:r>
    </w:p>
    <w:p w14:paraId="5428F3C8" w14:textId="77777777" w:rsidR="00255678" w:rsidRDefault="00000000">
      <w:pPr>
        <w:spacing w:line="360" w:lineRule="auto"/>
        <w:ind w:firstLine="709"/>
        <w:jc w:val="both"/>
        <w:rPr>
          <w:rFonts w:ascii="Arial" w:hAnsi="Arial" w:cs="Arial"/>
        </w:rPr>
      </w:pPr>
      <w:r>
        <w:rPr>
          <w:rFonts w:ascii="Arial" w:eastAsia="Arial" w:hAnsi="Arial" w:cs="Arial"/>
        </w:rPr>
        <w:t xml:space="preserve">Оценку роста микрогрибков на испытуемых пробах производят визуально. </w:t>
      </w:r>
      <w:r>
        <w:rPr>
          <w:rFonts w:ascii="Arial" w:hAnsi="Arial" w:cs="Arial"/>
        </w:rPr>
        <w:t>После инкубационного периода рост микрогрибков на поверхности испытуемых проб следует сначала осмотреть без увеличительного прибора, а затем, при необходимости, под микроскопом.</w:t>
      </w:r>
    </w:p>
    <w:p w14:paraId="421D330C" w14:textId="77777777" w:rsidR="00255678" w:rsidRDefault="00000000">
      <w:pPr>
        <w:spacing w:line="360" w:lineRule="auto"/>
        <w:ind w:firstLine="709"/>
        <w:jc w:val="both"/>
        <w:rPr>
          <w:rFonts w:ascii="Arial" w:hAnsi="Arial" w:cs="Arial"/>
        </w:rPr>
      </w:pPr>
      <w:r>
        <w:rPr>
          <w:rFonts w:ascii="Arial" w:eastAsia="Arial" w:hAnsi="Arial" w:cs="Arial"/>
        </w:rPr>
        <w:t>Результаты визуальной оценки для каждой испытуемой пробы оценивают с точки зрения противогрибковой активности в соответствии с пунктом 12.</w:t>
      </w:r>
    </w:p>
    <w:p w14:paraId="753C22B5" w14:textId="77777777" w:rsidR="00255678" w:rsidRDefault="00000000">
      <w:pPr>
        <w:spacing w:line="360" w:lineRule="auto"/>
        <w:ind w:firstLine="709"/>
        <w:jc w:val="both"/>
        <w:rPr>
          <w:rFonts w:ascii="Arial" w:hAnsi="Arial" w:cs="Arial"/>
          <w:sz w:val="20"/>
        </w:rPr>
      </w:pPr>
      <w:r>
        <w:rPr>
          <w:rFonts w:ascii="Arial" w:eastAsia="Arial" w:hAnsi="Arial" w:cs="Arial"/>
        </w:rPr>
        <w:t>Рост грибков на испытуемых и контрольных пробах следует оценивать еженедельно, оценка роста в конце инкубационного периода является  обязательной.</w:t>
      </w:r>
    </w:p>
    <w:p w14:paraId="1F0C614F" w14:textId="77777777" w:rsidR="00255678" w:rsidRDefault="00000000">
      <w:pPr>
        <w:spacing w:line="360" w:lineRule="auto"/>
        <w:ind w:firstLine="709"/>
        <w:jc w:val="both"/>
        <w:rPr>
          <w:rFonts w:ascii="Arial" w:hAnsi="Arial" w:cs="Arial"/>
          <w:sz w:val="20"/>
        </w:rPr>
      </w:pPr>
      <w:r>
        <w:rPr>
          <w:rFonts w:ascii="Arial" w:eastAsia="Arial" w:hAnsi="Arial" w:cs="Arial"/>
        </w:rPr>
        <w:t>Отсутствие роста подтверждается микроскопическим наблюдением с увеличением не менее × 20 (для наблюдения следует использовать увеличение × 50 и более). В протоколе испытаний должно быть указано увеличение микроскопа, использованного для подтверждения наблюдения.</w:t>
      </w:r>
    </w:p>
    <w:p w14:paraId="38FDC860" w14:textId="77777777" w:rsidR="00255678" w:rsidRDefault="00000000">
      <w:pPr>
        <w:spacing w:after="240" w:line="360" w:lineRule="auto"/>
        <w:ind w:firstLine="709"/>
        <w:jc w:val="both"/>
        <w:rPr>
          <w:rFonts w:ascii="Arial" w:hAnsi="Arial" w:cs="Arial"/>
        </w:rPr>
      </w:pPr>
      <w:r>
        <w:rPr>
          <w:rFonts w:ascii="Arial" w:eastAsia="Arial" w:hAnsi="Arial" w:cs="Arial"/>
        </w:rPr>
        <w:t xml:space="preserve">Стандартная продолжительность инкубационного периода составляет 21 день для плесневых грибов и 28 дней для дерматофитов. Испытание может быть завершено раньше, </w:t>
      </w:r>
      <w:r>
        <w:rPr>
          <w:rFonts w:ascii="Arial" w:hAnsi="Arial" w:cs="Arial"/>
        </w:rPr>
        <w:t>если в испытуемых пробах наблюдается два или более положительных результата. В протоколе испытаний должна быть указана фактическая продолжительность инкубационного периода.</w:t>
      </w:r>
    </w:p>
    <w:p w14:paraId="7AFCD8F2" w14:textId="77777777" w:rsidR="00255678" w:rsidRDefault="00000000">
      <w:pPr>
        <w:pStyle w:val="1"/>
        <w:tabs>
          <w:tab w:val="left" w:pos="425"/>
        </w:tabs>
        <w:spacing w:before="240"/>
        <w:jc w:val="both"/>
        <w:rPr>
          <w:rFonts w:ascii="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8"/>
          <w:szCs w:val="28"/>
        </w:rPr>
        <w:t>12</w:t>
      </w:r>
      <w:r>
        <w:rPr>
          <w:rFonts w:ascii="Arial" w:eastAsia="Arial" w:hAnsi="Arial" w:cs="Arial"/>
          <w:sz w:val="28"/>
          <w:szCs w:val="28"/>
        </w:rPr>
        <w:tab/>
        <w:t>Оценка результатов</w:t>
      </w:r>
    </w:p>
    <w:p w14:paraId="511BC675" w14:textId="77777777" w:rsidR="00255678" w:rsidRDefault="00000000">
      <w:pPr>
        <w:spacing w:after="120" w:line="360" w:lineRule="auto"/>
        <w:ind w:firstLine="709"/>
        <w:jc w:val="both"/>
        <w:rPr>
          <w:rFonts w:ascii="Arial" w:eastAsia="Arial" w:hAnsi="Arial" w:cs="Arial"/>
        </w:rPr>
      </w:pPr>
      <w:r>
        <w:rPr>
          <w:rFonts w:ascii="Arial" w:eastAsia="Arial" w:hAnsi="Arial" w:cs="Arial"/>
        </w:rPr>
        <w:t>Результаты интенсивности роста грибков на каждой испытуемой пробе выражают в соответствии со схемой оценки, приведенной в таблице 2.</w:t>
      </w:r>
    </w:p>
    <w:p w14:paraId="31994ACD" w14:textId="77777777" w:rsidR="00255678" w:rsidRDefault="00255678">
      <w:pPr>
        <w:spacing w:after="120" w:line="360" w:lineRule="auto"/>
        <w:ind w:firstLine="709"/>
        <w:jc w:val="both"/>
        <w:rPr>
          <w:rFonts w:ascii="Arial" w:eastAsia="Arial" w:hAnsi="Arial" w:cs="Arial"/>
        </w:rPr>
      </w:pPr>
    </w:p>
    <w:p w14:paraId="60D75B36" w14:textId="77777777" w:rsidR="00255678" w:rsidRDefault="00000000">
      <w:pPr>
        <w:keepNext/>
        <w:rPr>
          <w:rFonts w:ascii="Arial" w:hAnsi="Arial" w:cs="Arial"/>
        </w:rPr>
      </w:pPr>
      <w:r>
        <w:rPr>
          <w:rFonts w:ascii="Arial" w:hAnsi="Arial" w:cs="Arial"/>
          <w:spacing w:val="40"/>
        </w:rPr>
        <w:lastRenderedPageBreak/>
        <w:t>Таблица</w:t>
      </w:r>
      <w:r>
        <w:rPr>
          <w:rFonts w:ascii="Arial" w:hAnsi="Arial" w:cs="Arial"/>
        </w:rPr>
        <w:t xml:space="preserve"> 2 — Схема оценки роста микрогрибков</w:t>
      </w:r>
    </w:p>
    <w:p w14:paraId="40D2FE0F" w14:textId="77777777" w:rsidR="00255678" w:rsidRDefault="00255678">
      <w:pPr>
        <w:keepNext/>
        <w:rPr>
          <w:rFonts w:ascii="Arial" w:hAnsi="Arial" w:cs="Arial"/>
        </w:rPr>
      </w:pPr>
    </w:p>
    <w:tbl>
      <w:tblPr>
        <w:tblStyle w:val="afff1"/>
        <w:tblW w:w="5000" w:type="pct"/>
        <w:tblInd w:w="4" w:type="dxa"/>
        <w:tblLayout w:type="fixed"/>
        <w:tblCellMar>
          <w:top w:w="63" w:type="dxa"/>
          <w:left w:w="69" w:type="dxa"/>
          <w:right w:w="33" w:type="dxa"/>
        </w:tblCellMar>
        <w:tblLook w:val="04A0" w:firstRow="1" w:lastRow="0" w:firstColumn="1" w:lastColumn="0" w:noHBand="0" w:noVBand="1"/>
      </w:tblPr>
      <w:tblGrid>
        <w:gridCol w:w="4097"/>
        <w:gridCol w:w="1985"/>
        <w:gridCol w:w="3535"/>
      </w:tblGrid>
      <w:tr w:rsidR="00255678" w14:paraId="5ECEB547" w14:textId="77777777">
        <w:trPr>
          <w:trHeight w:val="523"/>
        </w:trPr>
        <w:tc>
          <w:tcPr>
            <w:tcW w:w="4097" w:type="dxa"/>
            <w:tcBorders>
              <w:top w:val="single" w:sz="8" w:space="0" w:color="181717"/>
              <w:left w:val="single" w:sz="8" w:space="0" w:color="181717"/>
              <w:bottom w:val="double" w:sz="4" w:space="0" w:color="181717"/>
              <w:right w:val="single" w:sz="4" w:space="0" w:color="181717"/>
            </w:tcBorders>
            <w:vAlign w:val="center"/>
          </w:tcPr>
          <w:p w14:paraId="79695E50" w14:textId="77777777" w:rsidR="00255678" w:rsidRDefault="00000000">
            <w:pPr>
              <w:jc w:val="center"/>
              <w:rPr>
                <w:rFonts w:ascii="Arial" w:hAnsi="Arial" w:cs="Arial"/>
                <w:b/>
                <w:bCs/>
                <w:sz w:val="22"/>
                <w:szCs w:val="22"/>
              </w:rPr>
            </w:pPr>
            <w:r>
              <w:rPr>
                <w:rFonts w:ascii="Arial" w:hAnsi="Arial" w:cs="Arial"/>
                <w:sz w:val="22"/>
                <w:szCs w:val="22"/>
              </w:rPr>
              <w:t>Наблюдаемый рост микрогрибков на испытуемых пробах</w:t>
            </w:r>
          </w:p>
        </w:tc>
        <w:tc>
          <w:tcPr>
            <w:tcW w:w="1985" w:type="dxa"/>
            <w:tcBorders>
              <w:top w:val="single" w:sz="8" w:space="0" w:color="181717"/>
              <w:left w:val="single" w:sz="4" w:space="0" w:color="181717"/>
              <w:bottom w:val="double" w:sz="4" w:space="0" w:color="181717"/>
              <w:right w:val="single" w:sz="4" w:space="0" w:color="181717"/>
            </w:tcBorders>
            <w:vAlign w:val="center"/>
          </w:tcPr>
          <w:p w14:paraId="5A540D3C" w14:textId="77777777" w:rsidR="00255678" w:rsidRDefault="00000000">
            <w:pPr>
              <w:jc w:val="center"/>
              <w:rPr>
                <w:rFonts w:ascii="Arial" w:hAnsi="Arial" w:cs="Arial"/>
                <w:b/>
                <w:bCs/>
                <w:sz w:val="22"/>
                <w:szCs w:val="22"/>
              </w:rPr>
            </w:pPr>
            <w:r>
              <w:rPr>
                <w:rFonts w:ascii="Arial" w:hAnsi="Arial" w:cs="Arial"/>
                <w:sz w:val="22"/>
                <w:szCs w:val="22"/>
              </w:rPr>
              <w:t>Оценка противогрибковой активности</w:t>
            </w:r>
          </w:p>
        </w:tc>
        <w:tc>
          <w:tcPr>
            <w:tcW w:w="3535" w:type="dxa"/>
            <w:tcBorders>
              <w:top w:val="single" w:sz="8" w:space="0" w:color="181717"/>
              <w:left w:val="single" w:sz="4" w:space="0" w:color="181717"/>
              <w:bottom w:val="double" w:sz="4" w:space="0" w:color="181717"/>
              <w:right w:val="single" w:sz="8" w:space="0" w:color="181717"/>
            </w:tcBorders>
            <w:vAlign w:val="center"/>
          </w:tcPr>
          <w:p w14:paraId="658C9F78" w14:textId="77777777" w:rsidR="00255678" w:rsidRDefault="00000000">
            <w:pPr>
              <w:jc w:val="center"/>
              <w:rPr>
                <w:rFonts w:ascii="Arial" w:hAnsi="Arial" w:cs="Arial"/>
                <w:b/>
                <w:bCs/>
                <w:sz w:val="22"/>
                <w:szCs w:val="22"/>
              </w:rPr>
            </w:pPr>
            <w:r>
              <w:rPr>
                <w:rFonts w:ascii="Arial" w:hAnsi="Arial" w:cs="Arial"/>
                <w:sz w:val="22"/>
                <w:szCs w:val="22"/>
              </w:rPr>
              <w:t>Интерпретация</w:t>
            </w:r>
          </w:p>
        </w:tc>
      </w:tr>
      <w:tr w:rsidR="00255678" w14:paraId="4B974F62" w14:textId="77777777">
        <w:trPr>
          <w:trHeight w:val="523"/>
        </w:trPr>
        <w:tc>
          <w:tcPr>
            <w:tcW w:w="4097" w:type="dxa"/>
            <w:tcBorders>
              <w:top w:val="double" w:sz="4" w:space="0" w:color="181717"/>
              <w:left w:val="single" w:sz="8" w:space="0" w:color="181717"/>
              <w:bottom w:val="single" w:sz="4" w:space="0" w:color="181717"/>
              <w:right w:val="single" w:sz="4" w:space="0" w:color="181717"/>
            </w:tcBorders>
          </w:tcPr>
          <w:p w14:paraId="3B0D5A35" w14:textId="77777777" w:rsidR="00255678" w:rsidRDefault="00000000">
            <w:pPr>
              <w:jc w:val="both"/>
              <w:rPr>
                <w:rFonts w:ascii="Arial" w:hAnsi="Arial" w:cs="Arial"/>
                <w:sz w:val="22"/>
                <w:szCs w:val="22"/>
              </w:rPr>
            </w:pPr>
            <w:r>
              <w:rPr>
                <w:rFonts w:ascii="Arial" w:hAnsi="Arial" w:cs="Arial"/>
                <w:sz w:val="22"/>
                <w:szCs w:val="22"/>
              </w:rPr>
              <w:t>Отсутствие роста (под микроскопом [увеличение не менее, х 20])</w:t>
            </w:r>
          </w:p>
        </w:tc>
        <w:tc>
          <w:tcPr>
            <w:tcW w:w="1985" w:type="dxa"/>
            <w:tcBorders>
              <w:top w:val="double" w:sz="4" w:space="0" w:color="181717"/>
              <w:left w:val="single" w:sz="4" w:space="0" w:color="181717"/>
              <w:bottom w:val="single" w:sz="4" w:space="0" w:color="181717"/>
              <w:right w:val="single" w:sz="4" w:space="0" w:color="181717"/>
            </w:tcBorders>
          </w:tcPr>
          <w:p w14:paraId="0A4A6EEF" w14:textId="77777777" w:rsidR="00255678" w:rsidRDefault="00000000">
            <w:pPr>
              <w:jc w:val="center"/>
              <w:rPr>
                <w:rFonts w:ascii="Arial" w:hAnsi="Arial" w:cs="Arial"/>
                <w:sz w:val="22"/>
                <w:szCs w:val="22"/>
              </w:rPr>
            </w:pPr>
            <w:r>
              <w:rPr>
                <w:rFonts w:ascii="Arial" w:hAnsi="Arial" w:cs="Arial"/>
                <w:sz w:val="22"/>
                <w:szCs w:val="22"/>
              </w:rPr>
              <w:t>0</w:t>
            </w:r>
          </w:p>
        </w:tc>
        <w:tc>
          <w:tcPr>
            <w:tcW w:w="3535" w:type="dxa"/>
            <w:tcBorders>
              <w:top w:val="double" w:sz="4" w:space="0" w:color="181717"/>
              <w:left w:val="single" w:sz="4" w:space="0" w:color="181717"/>
              <w:bottom w:val="single" w:sz="4" w:space="0" w:color="181717"/>
              <w:right w:val="single" w:sz="8" w:space="0" w:color="181717"/>
            </w:tcBorders>
          </w:tcPr>
          <w:p w14:paraId="648E8BD5" w14:textId="77777777" w:rsidR="00255678" w:rsidRDefault="00000000">
            <w:pPr>
              <w:jc w:val="both"/>
              <w:rPr>
                <w:rFonts w:ascii="Arial" w:hAnsi="Arial" w:cs="Arial"/>
                <w:sz w:val="22"/>
                <w:szCs w:val="22"/>
              </w:rPr>
            </w:pPr>
            <w:r>
              <w:rPr>
                <w:rFonts w:ascii="Arial" w:hAnsi="Arial" w:cs="Arial"/>
                <w:sz w:val="22"/>
                <w:szCs w:val="22"/>
              </w:rPr>
              <w:t>Материал устойчив к росту гриб-ков</w:t>
            </w:r>
          </w:p>
        </w:tc>
      </w:tr>
      <w:tr w:rsidR="00255678" w14:paraId="71E2E265" w14:textId="77777777">
        <w:trPr>
          <w:trHeight w:val="523"/>
        </w:trPr>
        <w:tc>
          <w:tcPr>
            <w:tcW w:w="4097" w:type="dxa"/>
            <w:tcBorders>
              <w:top w:val="single" w:sz="4" w:space="0" w:color="181717"/>
              <w:left w:val="single" w:sz="8" w:space="0" w:color="181717"/>
              <w:bottom w:val="single" w:sz="4" w:space="0" w:color="181717"/>
              <w:right w:val="single" w:sz="4" w:space="0" w:color="181717"/>
            </w:tcBorders>
          </w:tcPr>
          <w:p w14:paraId="06CD36C0" w14:textId="77777777" w:rsidR="00255678" w:rsidRDefault="00000000">
            <w:pPr>
              <w:jc w:val="both"/>
              <w:rPr>
                <w:rFonts w:ascii="Arial" w:hAnsi="Arial" w:cs="Arial"/>
                <w:sz w:val="22"/>
                <w:szCs w:val="22"/>
              </w:rPr>
            </w:pPr>
            <w:r>
              <w:rPr>
                <w:rFonts w:ascii="Arial" w:hAnsi="Arial" w:cs="Arial"/>
                <w:sz w:val="22"/>
                <w:szCs w:val="22"/>
              </w:rPr>
              <w:t>Следы роста (четко видны под микроскопом и покрывают менее 10 % поверхности испытуемой пробы)</w:t>
            </w:r>
          </w:p>
        </w:tc>
        <w:tc>
          <w:tcPr>
            <w:tcW w:w="1985" w:type="dxa"/>
            <w:tcBorders>
              <w:top w:val="single" w:sz="4" w:space="0" w:color="181717"/>
              <w:left w:val="single" w:sz="4" w:space="0" w:color="181717"/>
              <w:bottom w:val="single" w:sz="4" w:space="0" w:color="181717"/>
              <w:right w:val="single" w:sz="4" w:space="0" w:color="181717"/>
            </w:tcBorders>
          </w:tcPr>
          <w:p w14:paraId="09BA168E" w14:textId="77777777" w:rsidR="00255678" w:rsidRDefault="00000000">
            <w:pPr>
              <w:jc w:val="center"/>
              <w:rPr>
                <w:rFonts w:ascii="Arial" w:hAnsi="Arial" w:cs="Arial"/>
                <w:sz w:val="22"/>
                <w:szCs w:val="22"/>
              </w:rPr>
            </w:pPr>
            <w:r>
              <w:rPr>
                <w:rFonts w:ascii="Arial" w:hAnsi="Arial" w:cs="Arial"/>
                <w:sz w:val="22"/>
                <w:szCs w:val="22"/>
              </w:rPr>
              <w:t>1</w:t>
            </w:r>
          </w:p>
        </w:tc>
        <w:tc>
          <w:tcPr>
            <w:tcW w:w="3535" w:type="dxa"/>
            <w:tcBorders>
              <w:top w:val="single" w:sz="4" w:space="0" w:color="181717"/>
              <w:left w:val="single" w:sz="4" w:space="0" w:color="181717"/>
              <w:bottom w:val="single" w:sz="4" w:space="0" w:color="181717"/>
              <w:right w:val="single" w:sz="8" w:space="0" w:color="181717"/>
            </w:tcBorders>
          </w:tcPr>
          <w:p w14:paraId="42FFFEE8" w14:textId="77777777" w:rsidR="00255678" w:rsidRDefault="00000000">
            <w:pPr>
              <w:jc w:val="both"/>
              <w:rPr>
                <w:rFonts w:ascii="Arial" w:hAnsi="Arial" w:cs="Arial"/>
                <w:sz w:val="22"/>
                <w:szCs w:val="22"/>
              </w:rPr>
            </w:pPr>
            <w:r>
              <w:rPr>
                <w:rFonts w:ascii="Arial" w:hAnsi="Arial" w:cs="Arial"/>
                <w:sz w:val="22"/>
                <w:szCs w:val="22"/>
              </w:rPr>
              <w:t>Материал обладает некоторой устойчивостью к росту грибков</w:t>
            </w:r>
          </w:p>
        </w:tc>
      </w:tr>
      <w:tr w:rsidR="00255678" w14:paraId="358C1569" w14:textId="77777777">
        <w:trPr>
          <w:trHeight w:val="523"/>
        </w:trPr>
        <w:tc>
          <w:tcPr>
            <w:tcW w:w="4097" w:type="dxa"/>
            <w:tcBorders>
              <w:top w:val="single" w:sz="4" w:space="0" w:color="181717"/>
              <w:left w:val="single" w:sz="8" w:space="0" w:color="181717"/>
              <w:bottom w:val="single" w:sz="4" w:space="0" w:color="181717"/>
              <w:right w:val="single" w:sz="4" w:space="0" w:color="181717"/>
            </w:tcBorders>
          </w:tcPr>
          <w:p w14:paraId="28142DE9" w14:textId="77777777" w:rsidR="00255678" w:rsidRDefault="00000000">
            <w:pPr>
              <w:jc w:val="both"/>
              <w:rPr>
                <w:rFonts w:ascii="Arial" w:hAnsi="Arial" w:cs="Arial"/>
                <w:sz w:val="22"/>
                <w:szCs w:val="22"/>
              </w:rPr>
            </w:pPr>
            <w:r>
              <w:rPr>
                <w:rFonts w:ascii="Arial" w:hAnsi="Arial" w:cs="Arial"/>
                <w:sz w:val="22"/>
                <w:szCs w:val="22"/>
              </w:rPr>
              <w:t>Слабый рост (покрывают до 10 % поверхности испытуемой пробы)</w:t>
            </w:r>
          </w:p>
        </w:tc>
        <w:tc>
          <w:tcPr>
            <w:tcW w:w="1985" w:type="dxa"/>
            <w:tcBorders>
              <w:top w:val="single" w:sz="4" w:space="0" w:color="181717"/>
              <w:left w:val="single" w:sz="4" w:space="0" w:color="181717"/>
              <w:bottom w:val="single" w:sz="4" w:space="0" w:color="181717"/>
              <w:right w:val="single" w:sz="4" w:space="0" w:color="181717"/>
            </w:tcBorders>
          </w:tcPr>
          <w:p w14:paraId="293208CE" w14:textId="77777777" w:rsidR="00255678" w:rsidRDefault="00000000">
            <w:pPr>
              <w:jc w:val="center"/>
              <w:rPr>
                <w:rFonts w:ascii="Arial" w:hAnsi="Arial" w:cs="Arial"/>
                <w:sz w:val="22"/>
                <w:szCs w:val="22"/>
              </w:rPr>
            </w:pPr>
            <w:r>
              <w:rPr>
                <w:rFonts w:ascii="Arial" w:hAnsi="Arial" w:cs="Arial"/>
                <w:sz w:val="22"/>
                <w:szCs w:val="22"/>
              </w:rPr>
              <w:t>2</w:t>
            </w:r>
          </w:p>
        </w:tc>
        <w:tc>
          <w:tcPr>
            <w:tcW w:w="3535" w:type="dxa"/>
            <w:tcBorders>
              <w:top w:val="single" w:sz="4" w:space="0" w:color="181717"/>
              <w:left w:val="single" w:sz="4" w:space="0" w:color="181717"/>
              <w:bottom w:val="single" w:sz="4" w:space="0" w:color="181717"/>
              <w:right w:val="single" w:sz="8" w:space="0" w:color="181717"/>
            </w:tcBorders>
          </w:tcPr>
          <w:p w14:paraId="7F889369" w14:textId="77777777" w:rsidR="00255678" w:rsidRDefault="00000000">
            <w:pPr>
              <w:jc w:val="both"/>
              <w:rPr>
                <w:rFonts w:ascii="Arial" w:hAnsi="Arial" w:cs="Arial"/>
                <w:sz w:val="22"/>
                <w:szCs w:val="22"/>
              </w:rPr>
            </w:pPr>
            <w:r>
              <w:rPr>
                <w:rFonts w:ascii="Arial" w:hAnsi="Arial" w:cs="Arial"/>
                <w:sz w:val="22"/>
                <w:szCs w:val="22"/>
              </w:rPr>
              <w:t>Материал обладает ограничен-ной устойчивостью к росту грибков</w:t>
            </w:r>
          </w:p>
        </w:tc>
      </w:tr>
      <w:tr w:rsidR="00255678" w14:paraId="5C05CEED" w14:textId="77777777">
        <w:trPr>
          <w:trHeight w:val="523"/>
        </w:trPr>
        <w:tc>
          <w:tcPr>
            <w:tcW w:w="4097" w:type="dxa"/>
            <w:tcBorders>
              <w:top w:val="single" w:sz="4" w:space="0" w:color="181717"/>
              <w:left w:val="single" w:sz="8" w:space="0" w:color="181717"/>
              <w:bottom w:val="single" w:sz="4" w:space="0" w:color="181717"/>
              <w:right w:val="single" w:sz="4" w:space="0" w:color="181717"/>
            </w:tcBorders>
          </w:tcPr>
          <w:p w14:paraId="5A1E3722" w14:textId="77777777" w:rsidR="00255678" w:rsidRDefault="00000000">
            <w:pPr>
              <w:jc w:val="both"/>
              <w:rPr>
                <w:rFonts w:ascii="Arial" w:hAnsi="Arial" w:cs="Arial"/>
                <w:sz w:val="22"/>
                <w:szCs w:val="22"/>
              </w:rPr>
            </w:pPr>
            <w:r>
              <w:rPr>
                <w:rFonts w:ascii="Arial" w:hAnsi="Arial" w:cs="Arial"/>
                <w:sz w:val="22"/>
                <w:szCs w:val="22"/>
              </w:rPr>
              <w:t>Средний рост (покрывают до 60 % поверхности испытуемой пробы)</w:t>
            </w:r>
          </w:p>
        </w:tc>
        <w:tc>
          <w:tcPr>
            <w:tcW w:w="1985" w:type="dxa"/>
            <w:tcBorders>
              <w:top w:val="single" w:sz="4" w:space="0" w:color="181717"/>
              <w:left w:val="single" w:sz="4" w:space="0" w:color="181717"/>
              <w:bottom w:val="single" w:sz="4" w:space="0" w:color="181717"/>
              <w:right w:val="single" w:sz="4" w:space="0" w:color="181717"/>
            </w:tcBorders>
          </w:tcPr>
          <w:p w14:paraId="5435F2F6" w14:textId="77777777" w:rsidR="00255678" w:rsidRDefault="00000000">
            <w:pPr>
              <w:jc w:val="center"/>
              <w:rPr>
                <w:rFonts w:ascii="Arial" w:hAnsi="Arial" w:cs="Arial"/>
                <w:sz w:val="22"/>
                <w:szCs w:val="22"/>
              </w:rPr>
            </w:pPr>
            <w:r>
              <w:rPr>
                <w:rFonts w:ascii="Arial" w:hAnsi="Arial" w:cs="Arial"/>
                <w:sz w:val="22"/>
                <w:szCs w:val="22"/>
              </w:rPr>
              <w:t>3</w:t>
            </w:r>
          </w:p>
        </w:tc>
        <w:tc>
          <w:tcPr>
            <w:tcW w:w="3535" w:type="dxa"/>
            <w:tcBorders>
              <w:top w:val="single" w:sz="4" w:space="0" w:color="181717"/>
              <w:left w:val="single" w:sz="4" w:space="0" w:color="181717"/>
              <w:bottom w:val="single" w:sz="4" w:space="0" w:color="181717"/>
              <w:right w:val="single" w:sz="8" w:space="0" w:color="181717"/>
            </w:tcBorders>
          </w:tcPr>
          <w:p w14:paraId="34B69884" w14:textId="77777777" w:rsidR="00255678" w:rsidRDefault="00000000">
            <w:pPr>
              <w:jc w:val="both"/>
              <w:rPr>
                <w:rFonts w:ascii="Arial" w:hAnsi="Arial" w:cs="Arial"/>
                <w:sz w:val="22"/>
                <w:szCs w:val="22"/>
              </w:rPr>
            </w:pPr>
            <w:r>
              <w:rPr>
                <w:rFonts w:ascii="Arial" w:hAnsi="Arial" w:cs="Arial"/>
                <w:sz w:val="22"/>
                <w:szCs w:val="22"/>
              </w:rPr>
              <w:t>Материал обладает незначи-тельной устойчивостью к росту грибков</w:t>
            </w:r>
          </w:p>
        </w:tc>
      </w:tr>
      <w:tr w:rsidR="00255678" w14:paraId="0181CDEE" w14:textId="77777777">
        <w:trPr>
          <w:trHeight w:val="523"/>
        </w:trPr>
        <w:tc>
          <w:tcPr>
            <w:tcW w:w="4097" w:type="dxa"/>
            <w:tcBorders>
              <w:top w:val="single" w:sz="4" w:space="0" w:color="181717"/>
              <w:left w:val="single" w:sz="8" w:space="0" w:color="181717"/>
              <w:bottom w:val="single" w:sz="8" w:space="0" w:color="181717"/>
              <w:right w:val="single" w:sz="4" w:space="0" w:color="181717"/>
            </w:tcBorders>
          </w:tcPr>
          <w:p w14:paraId="65E0452B" w14:textId="77777777" w:rsidR="00255678" w:rsidRDefault="00000000">
            <w:pPr>
              <w:jc w:val="both"/>
              <w:rPr>
                <w:rFonts w:ascii="Arial" w:hAnsi="Arial" w:cs="Arial"/>
                <w:sz w:val="22"/>
                <w:szCs w:val="22"/>
              </w:rPr>
            </w:pPr>
            <w:r>
              <w:rPr>
                <w:rFonts w:ascii="Arial" w:hAnsi="Arial" w:cs="Arial"/>
                <w:sz w:val="22"/>
                <w:szCs w:val="22"/>
              </w:rPr>
              <w:t>Сильный рост (покрывают более 60 % поверхности испытуемой пробы)</w:t>
            </w:r>
          </w:p>
        </w:tc>
        <w:tc>
          <w:tcPr>
            <w:tcW w:w="1985" w:type="dxa"/>
            <w:tcBorders>
              <w:top w:val="single" w:sz="4" w:space="0" w:color="181717"/>
              <w:left w:val="single" w:sz="4" w:space="0" w:color="181717"/>
              <w:bottom w:val="single" w:sz="8" w:space="0" w:color="181717"/>
              <w:right w:val="single" w:sz="4" w:space="0" w:color="181717"/>
            </w:tcBorders>
          </w:tcPr>
          <w:p w14:paraId="67CA721D" w14:textId="77777777" w:rsidR="00255678" w:rsidRDefault="00000000">
            <w:pPr>
              <w:jc w:val="center"/>
              <w:rPr>
                <w:rFonts w:ascii="Arial" w:hAnsi="Arial" w:cs="Arial"/>
                <w:sz w:val="22"/>
                <w:szCs w:val="22"/>
              </w:rPr>
            </w:pPr>
            <w:r>
              <w:rPr>
                <w:rFonts w:ascii="Arial" w:hAnsi="Arial" w:cs="Arial"/>
                <w:sz w:val="22"/>
                <w:szCs w:val="22"/>
              </w:rPr>
              <w:t>4</w:t>
            </w:r>
          </w:p>
        </w:tc>
        <w:tc>
          <w:tcPr>
            <w:tcW w:w="3535" w:type="dxa"/>
            <w:tcBorders>
              <w:top w:val="single" w:sz="4" w:space="0" w:color="181717"/>
              <w:left w:val="single" w:sz="4" w:space="0" w:color="181717"/>
              <w:bottom w:val="single" w:sz="8" w:space="0" w:color="181717"/>
              <w:right w:val="single" w:sz="8" w:space="0" w:color="181717"/>
            </w:tcBorders>
          </w:tcPr>
          <w:p w14:paraId="5C88A72A" w14:textId="77777777" w:rsidR="00255678" w:rsidRDefault="00000000">
            <w:pPr>
              <w:jc w:val="both"/>
              <w:rPr>
                <w:rFonts w:ascii="Arial" w:hAnsi="Arial" w:cs="Arial"/>
                <w:sz w:val="22"/>
                <w:szCs w:val="22"/>
              </w:rPr>
            </w:pPr>
            <w:r>
              <w:rPr>
                <w:rFonts w:ascii="Arial" w:hAnsi="Arial" w:cs="Arial"/>
                <w:sz w:val="22"/>
                <w:szCs w:val="22"/>
              </w:rPr>
              <w:t>Материал не обладает устой-чивостью к росту грибков</w:t>
            </w:r>
          </w:p>
        </w:tc>
      </w:tr>
    </w:tbl>
    <w:p w14:paraId="6BC5C481" w14:textId="77777777" w:rsidR="00255678" w:rsidRDefault="00000000">
      <w:pPr>
        <w:spacing w:before="240" w:line="360" w:lineRule="auto"/>
        <w:ind w:firstLine="709"/>
        <w:jc w:val="both"/>
        <w:rPr>
          <w:rFonts w:ascii="Arial" w:hAnsi="Arial" w:cs="Arial"/>
          <w:sz w:val="20"/>
        </w:rPr>
      </w:pPr>
      <w:r>
        <w:rPr>
          <w:rFonts w:ascii="Arial" w:hAnsi="Arial" w:cs="Arial"/>
        </w:rPr>
        <w:t>Для повышения точности оценки на испытуемую пробу накладывается сетка (6.17), позволяющая определить процент поверхностного роста.</w:t>
      </w:r>
    </w:p>
    <w:p w14:paraId="1D1066AD" w14:textId="77777777" w:rsidR="00255678" w:rsidRDefault="00000000">
      <w:pPr>
        <w:spacing w:line="360" w:lineRule="auto"/>
        <w:ind w:firstLine="709"/>
        <w:jc w:val="both"/>
        <w:rPr>
          <w:rFonts w:ascii="Arial" w:hAnsi="Arial" w:cs="Arial"/>
        </w:rPr>
      </w:pPr>
      <w:r>
        <w:rPr>
          <w:rFonts w:ascii="Arial" w:hAnsi="Arial" w:cs="Arial"/>
        </w:rPr>
        <w:t>Если визуальная оценка испытуемых проб из одной партии варьируется в пределах двух баллов по шкале, испытание следует повторить</w:t>
      </w:r>
    </w:p>
    <w:p w14:paraId="193FC9C0" w14:textId="77777777" w:rsidR="00255678" w:rsidRDefault="00000000">
      <w:pPr>
        <w:spacing w:line="360" w:lineRule="auto"/>
        <w:ind w:firstLine="709"/>
        <w:jc w:val="both"/>
        <w:rPr>
          <w:rFonts w:ascii="Arial" w:hAnsi="Arial" w:cs="Arial"/>
        </w:rPr>
      </w:pPr>
      <w:r>
        <w:rPr>
          <w:rFonts w:ascii="Arial" w:hAnsi="Arial" w:cs="Arial"/>
        </w:rPr>
        <w:t>Было установлено, что цветные фотографии являются полезным дополнением к визуальному осмотру и их следует, по возможности, включать в</w:t>
      </w:r>
      <w:r>
        <w:t xml:space="preserve"> </w:t>
      </w:r>
      <w:r>
        <w:rPr>
          <w:rFonts w:ascii="Arial" w:hAnsi="Arial" w:cs="Arial"/>
        </w:rPr>
        <w:t>протокол испытаний. Однако, в зависимости от вида и цвета испытуемой пробы не всегда понятно, что на ней видно и, например, спорообразующие грибки Aspergillus на черной велюровой коже трудно распознать на фотографиях, поэтому фотографии следует включать в протокол испытаний. При необходимости такие изображения могут быть представлены для уточнения даже вне контекста протокола испытаний.</w:t>
      </w:r>
    </w:p>
    <w:p w14:paraId="3F2B887E" w14:textId="77777777" w:rsidR="00255678" w:rsidRDefault="00000000">
      <w:pPr>
        <w:spacing w:line="360" w:lineRule="auto"/>
        <w:ind w:firstLine="709"/>
        <w:jc w:val="both"/>
        <w:rPr>
          <w:rFonts w:ascii="Arial" w:hAnsi="Arial" w:cs="Arial"/>
        </w:rPr>
      </w:pPr>
      <w:r>
        <w:rPr>
          <w:rFonts w:ascii="Arial" w:hAnsi="Arial" w:cs="Arial"/>
        </w:rPr>
        <w:t>Возможно полезно зафиксировать, обусловлен ли наблюдаемый рост мицелия с образованием или без него конидиеносцев, то есть спорообразованием. При оценке следует учитывать все виды роста, независимо от наличия или отсутствия спорообразования.</w:t>
      </w:r>
    </w:p>
    <w:p w14:paraId="04201707" w14:textId="77777777" w:rsidR="00255678" w:rsidRDefault="00000000">
      <w:pPr>
        <w:spacing w:before="240" w:line="360" w:lineRule="auto"/>
        <w:ind w:firstLine="709"/>
        <w:jc w:val="both"/>
        <w:rPr>
          <w:rFonts w:ascii="Arial" w:hAnsi="Arial" w:cs="Arial"/>
          <w:b/>
        </w:rPr>
      </w:pPr>
      <w:r>
        <w:rPr>
          <w:rFonts w:ascii="Arial" w:hAnsi="Arial" w:cs="Arial"/>
          <w:b/>
          <w:sz w:val="28"/>
          <w:szCs w:val="28"/>
        </w:rPr>
        <w:t>13</w:t>
      </w:r>
      <w:r>
        <w:rPr>
          <w:rFonts w:ascii="Arial" w:hAnsi="Arial" w:cs="Arial"/>
          <w:b/>
          <w:sz w:val="28"/>
          <w:szCs w:val="28"/>
        </w:rPr>
        <w:tab/>
        <w:t>Протокол испытаний</w:t>
      </w:r>
    </w:p>
    <w:p w14:paraId="5E20256F" w14:textId="77777777" w:rsidR="00255678" w:rsidRDefault="00000000">
      <w:pPr>
        <w:spacing w:line="360" w:lineRule="auto"/>
        <w:ind w:firstLine="709"/>
        <w:jc w:val="both"/>
        <w:rPr>
          <w:rFonts w:ascii="Arial" w:hAnsi="Arial" w:cs="Arial"/>
          <w:sz w:val="20"/>
        </w:rPr>
      </w:pPr>
      <w:bookmarkStart w:id="10" w:name="undefined"/>
      <w:r>
        <w:rPr>
          <w:rFonts w:ascii="Arial" w:hAnsi="Arial" w:cs="Arial"/>
        </w:rPr>
        <w:t>Протокол испытаний должен содержать следующую информацию:</w:t>
      </w:r>
    </w:p>
    <w:p w14:paraId="1248EE84" w14:textId="77777777" w:rsidR="00255678" w:rsidRDefault="00000000">
      <w:pPr>
        <w:pStyle w:val="afff2"/>
        <w:numPr>
          <w:ilvl w:val="0"/>
          <w:numId w:val="3"/>
        </w:numPr>
        <w:tabs>
          <w:tab w:val="left" w:pos="340"/>
        </w:tabs>
        <w:spacing w:line="360" w:lineRule="auto"/>
        <w:jc w:val="both"/>
        <w:rPr>
          <w:rFonts w:ascii="Arial" w:hAnsi="Arial" w:cs="Arial"/>
          <w:sz w:val="20"/>
        </w:rPr>
      </w:pPr>
      <w:r>
        <w:rPr>
          <w:rFonts w:ascii="Arial" w:hAnsi="Arial" w:cs="Arial"/>
        </w:rPr>
        <w:t>ссылка на настоящий стандарт;</w:t>
      </w:r>
    </w:p>
    <w:p w14:paraId="12F2F39B" w14:textId="77777777" w:rsidR="00255678" w:rsidRDefault="00000000">
      <w:pPr>
        <w:pStyle w:val="afff2"/>
        <w:numPr>
          <w:ilvl w:val="0"/>
          <w:numId w:val="3"/>
        </w:numPr>
        <w:tabs>
          <w:tab w:val="left" w:pos="340"/>
        </w:tabs>
        <w:spacing w:line="360" w:lineRule="auto"/>
        <w:jc w:val="both"/>
        <w:rPr>
          <w:rFonts w:ascii="Arial" w:hAnsi="Arial" w:cs="Arial"/>
          <w:sz w:val="20"/>
        </w:rPr>
      </w:pPr>
      <w:r>
        <w:rPr>
          <w:rFonts w:ascii="Arial" w:hAnsi="Arial" w:cs="Arial"/>
        </w:rPr>
        <w:lastRenderedPageBreak/>
        <w:t>вся информация, необходимая для полной идентификации обрабатываемых испытуемых проб, например, расположение, площадь, вес;</w:t>
      </w:r>
    </w:p>
    <w:p w14:paraId="0D7836E3" w14:textId="77777777" w:rsidR="00255678" w:rsidRDefault="00000000">
      <w:pPr>
        <w:pStyle w:val="afff2"/>
        <w:numPr>
          <w:ilvl w:val="0"/>
          <w:numId w:val="3"/>
        </w:numPr>
        <w:tabs>
          <w:tab w:val="left" w:pos="340"/>
        </w:tabs>
        <w:spacing w:line="360" w:lineRule="auto"/>
        <w:jc w:val="both"/>
        <w:rPr>
          <w:rFonts w:ascii="Arial" w:hAnsi="Arial" w:cs="Arial"/>
          <w:sz w:val="20"/>
        </w:rPr>
      </w:pPr>
      <w:r>
        <w:rPr>
          <w:rFonts w:ascii="Arial" w:hAnsi="Arial" w:cs="Arial"/>
        </w:rPr>
        <w:t>подготовка испытуемой пробы, в том числе методы предварительной обработки, если они применялись (например, метод стерилизации);</w:t>
      </w:r>
    </w:p>
    <w:p w14:paraId="57DE5112" w14:textId="77777777" w:rsidR="00255678" w:rsidRDefault="00000000">
      <w:pPr>
        <w:pStyle w:val="afff2"/>
        <w:numPr>
          <w:ilvl w:val="0"/>
          <w:numId w:val="3"/>
        </w:numPr>
        <w:tabs>
          <w:tab w:val="left" w:pos="340"/>
        </w:tabs>
        <w:spacing w:line="360" w:lineRule="auto"/>
        <w:jc w:val="both"/>
        <w:rPr>
          <w:rFonts w:ascii="Arial" w:hAnsi="Arial" w:cs="Arial"/>
          <w:sz w:val="20"/>
        </w:rPr>
      </w:pPr>
      <w:r>
        <w:rPr>
          <w:rFonts w:ascii="Arial" w:hAnsi="Arial" w:cs="Arial"/>
        </w:rPr>
        <w:t>виды, серийные номера исследованных штаммов для различных материалов;</w:t>
      </w:r>
    </w:p>
    <w:p w14:paraId="06D8F8A2" w14:textId="77777777" w:rsidR="00255678" w:rsidRDefault="00000000">
      <w:pPr>
        <w:pStyle w:val="afff2"/>
        <w:numPr>
          <w:ilvl w:val="0"/>
          <w:numId w:val="3"/>
        </w:numPr>
        <w:tabs>
          <w:tab w:val="left" w:pos="340"/>
        </w:tabs>
        <w:spacing w:line="360" w:lineRule="auto"/>
        <w:jc w:val="both"/>
        <w:rPr>
          <w:rFonts w:ascii="Arial" w:hAnsi="Arial" w:cs="Arial"/>
          <w:sz w:val="20"/>
        </w:rPr>
      </w:pPr>
      <w:r>
        <w:rPr>
          <w:rFonts w:ascii="Arial" w:hAnsi="Arial" w:cs="Arial"/>
        </w:rPr>
        <w:t>объем инокулята для каждой испытуемой пробы;</w:t>
      </w:r>
    </w:p>
    <w:p w14:paraId="4CC71134" w14:textId="77777777" w:rsidR="00255678" w:rsidRDefault="00000000">
      <w:pPr>
        <w:pStyle w:val="afff2"/>
        <w:numPr>
          <w:ilvl w:val="0"/>
          <w:numId w:val="3"/>
        </w:numPr>
        <w:tabs>
          <w:tab w:val="left" w:pos="340"/>
        </w:tabs>
        <w:spacing w:line="360" w:lineRule="auto"/>
        <w:jc w:val="both"/>
        <w:rPr>
          <w:rFonts w:ascii="Arial" w:hAnsi="Arial" w:cs="Arial"/>
          <w:sz w:val="20"/>
        </w:rPr>
      </w:pPr>
      <w:r>
        <w:rPr>
          <w:rFonts w:ascii="Arial" w:hAnsi="Arial" w:cs="Arial"/>
        </w:rPr>
        <w:t>поверхностно-активное вещество (смачивающее средство) и его концентрация, добавленное в инокулят;</w:t>
      </w:r>
    </w:p>
    <w:p w14:paraId="0BEBD421" w14:textId="77777777" w:rsidR="00255678" w:rsidRDefault="00000000">
      <w:pPr>
        <w:pStyle w:val="afff2"/>
        <w:numPr>
          <w:ilvl w:val="0"/>
          <w:numId w:val="3"/>
        </w:numPr>
        <w:tabs>
          <w:tab w:val="left" w:pos="340"/>
        </w:tabs>
        <w:spacing w:line="360" w:lineRule="auto"/>
        <w:jc w:val="both"/>
        <w:rPr>
          <w:rFonts w:ascii="Arial" w:hAnsi="Arial" w:cs="Arial"/>
          <w:sz w:val="20"/>
        </w:rPr>
      </w:pPr>
      <w:r>
        <w:rPr>
          <w:rFonts w:ascii="Arial" w:hAnsi="Arial" w:cs="Arial"/>
        </w:rPr>
        <w:t>использованный инкубационный период;</w:t>
      </w:r>
    </w:p>
    <w:p w14:paraId="7135C077" w14:textId="77777777" w:rsidR="00255678" w:rsidRDefault="00000000">
      <w:pPr>
        <w:pStyle w:val="afff2"/>
        <w:numPr>
          <w:ilvl w:val="0"/>
          <w:numId w:val="3"/>
        </w:numPr>
        <w:tabs>
          <w:tab w:val="left" w:pos="340"/>
        </w:tabs>
        <w:spacing w:line="360" w:lineRule="auto"/>
        <w:jc w:val="both"/>
        <w:rPr>
          <w:rFonts w:ascii="Arial" w:hAnsi="Arial" w:cs="Arial"/>
          <w:sz w:val="20"/>
        </w:rPr>
      </w:pPr>
      <w:r>
        <w:rPr>
          <w:rFonts w:ascii="Arial" w:hAnsi="Arial" w:cs="Arial"/>
        </w:rPr>
        <w:t>оценка противогрибковой активности различных материалов или деталей обуви;</w:t>
      </w:r>
    </w:p>
    <w:p w14:paraId="36258433" w14:textId="77777777" w:rsidR="00255678" w:rsidRDefault="00000000">
      <w:pPr>
        <w:pStyle w:val="afff2"/>
        <w:numPr>
          <w:ilvl w:val="0"/>
          <w:numId w:val="3"/>
        </w:numPr>
        <w:tabs>
          <w:tab w:val="left" w:pos="340"/>
        </w:tabs>
        <w:spacing w:line="360" w:lineRule="auto"/>
        <w:jc w:val="both"/>
        <w:rPr>
          <w:rFonts w:ascii="Arial" w:hAnsi="Arial" w:cs="Arial"/>
          <w:sz w:val="20"/>
        </w:rPr>
      </w:pPr>
      <w:r>
        <w:rPr>
          <w:rFonts w:ascii="Arial" w:hAnsi="Arial" w:cs="Arial"/>
        </w:rPr>
        <w:t>увеличение используемого микроскопа;</w:t>
      </w:r>
    </w:p>
    <w:p w14:paraId="584D72D1" w14:textId="77777777" w:rsidR="00255678" w:rsidRDefault="00000000">
      <w:pPr>
        <w:pStyle w:val="afff2"/>
        <w:numPr>
          <w:ilvl w:val="0"/>
          <w:numId w:val="3"/>
        </w:numPr>
        <w:tabs>
          <w:tab w:val="left" w:pos="340"/>
        </w:tabs>
        <w:spacing w:line="360" w:lineRule="auto"/>
        <w:jc w:val="both"/>
        <w:rPr>
          <w:rFonts w:ascii="Arial" w:hAnsi="Arial" w:cs="Arial"/>
          <w:sz w:val="20"/>
        </w:rPr>
      </w:pPr>
      <w:r>
        <w:rPr>
          <w:rFonts w:ascii="Arial" w:hAnsi="Arial" w:cs="Arial"/>
        </w:rPr>
        <w:t>дата проведения испытания;</w:t>
      </w:r>
    </w:p>
    <w:p w14:paraId="2E3A910C" w14:textId="77777777" w:rsidR="00255678" w:rsidRDefault="00000000">
      <w:pPr>
        <w:pStyle w:val="afff2"/>
        <w:numPr>
          <w:ilvl w:val="0"/>
          <w:numId w:val="3"/>
        </w:numPr>
        <w:tabs>
          <w:tab w:val="left" w:pos="340"/>
        </w:tabs>
        <w:spacing w:line="360" w:lineRule="auto"/>
        <w:jc w:val="both"/>
        <w:rPr>
          <w:rFonts w:ascii="Arial" w:hAnsi="Arial" w:cs="Arial"/>
          <w:sz w:val="20"/>
        </w:rPr>
      </w:pPr>
      <w:r>
        <w:rPr>
          <w:rFonts w:ascii="Arial" w:hAnsi="Arial" w:cs="Arial"/>
        </w:rPr>
        <w:t>любые отклонения от этого метода.</w:t>
      </w:r>
    </w:p>
    <w:p w14:paraId="17DB3A06" w14:textId="77777777" w:rsidR="00255678" w:rsidRDefault="00255678">
      <w:pPr>
        <w:spacing w:line="360" w:lineRule="auto"/>
        <w:ind w:firstLine="709"/>
        <w:jc w:val="both"/>
        <w:outlineLvl w:val="0"/>
        <w:rPr>
          <w:rFonts w:ascii="Arial" w:hAnsi="Arial" w:cs="Arial"/>
        </w:rPr>
      </w:pPr>
    </w:p>
    <w:p w14:paraId="504DC8A7" w14:textId="77777777" w:rsidR="00255678" w:rsidRDefault="00255678">
      <w:pPr>
        <w:spacing w:line="360" w:lineRule="auto"/>
        <w:ind w:firstLine="709"/>
        <w:jc w:val="both"/>
        <w:outlineLvl w:val="0"/>
        <w:rPr>
          <w:rFonts w:ascii="Arial" w:hAnsi="Arial" w:cs="Arial"/>
        </w:rPr>
      </w:pPr>
    </w:p>
    <w:p w14:paraId="53178BA7" w14:textId="77777777" w:rsidR="00255678" w:rsidRDefault="00255678">
      <w:pPr>
        <w:spacing w:line="360" w:lineRule="auto"/>
        <w:ind w:firstLine="709"/>
        <w:jc w:val="both"/>
        <w:outlineLvl w:val="0"/>
        <w:rPr>
          <w:rFonts w:ascii="Arial" w:hAnsi="Arial" w:cs="Arial"/>
        </w:rPr>
      </w:pPr>
    </w:p>
    <w:p w14:paraId="49556F77" w14:textId="77777777" w:rsidR="00255678" w:rsidRDefault="00255678">
      <w:pPr>
        <w:spacing w:line="360" w:lineRule="auto"/>
        <w:ind w:firstLine="709"/>
        <w:jc w:val="both"/>
        <w:outlineLvl w:val="0"/>
        <w:rPr>
          <w:rFonts w:ascii="Arial" w:hAnsi="Arial" w:cs="Arial"/>
        </w:rPr>
      </w:pPr>
    </w:p>
    <w:p w14:paraId="6DA21459" w14:textId="77777777" w:rsidR="00255678" w:rsidRDefault="00255678">
      <w:pPr>
        <w:spacing w:line="360" w:lineRule="auto"/>
        <w:ind w:firstLine="709"/>
        <w:jc w:val="both"/>
        <w:outlineLvl w:val="0"/>
        <w:rPr>
          <w:rFonts w:ascii="Arial" w:hAnsi="Arial" w:cs="Arial"/>
        </w:rPr>
      </w:pPr>
    </w:p>
    <w:p w14:paraId="7DF39EA7" w14:textId="77777777" w:rsidR="00255678" w:rsidRDefault="00255678">
      <w:pPr>
        <w:spacing w:line="360" w:lineRule="auto"/>
        <w:ind w:firstLine="709"/>
        <w:jc w:val="both"/>
        <w:outlineLvl w:val="0"/>
        <w:rPr>
          <w:rFonts w:ascii="Arial" w:hAnsi="Arial" w:cs="Arial"/>
        </w:rPr>
      </w:pPr>
    </w:p>
    <w:p w14:paraId="061A647B" w14:textId="77777777" w:rsidR="00255678" w:rsidRDefault="00000000">
      <w:pPr>
        <w:pStyle w:val="1"/>
        <w:pageBreakBefore/>
        <w:spacing w:after="240"/>
        <w:rPr>
          <w:rFonts w:ascii="Arial" w:hAnsi="Arial" w:cs="Arial"/>
          <w:sz w:val="28"/>
          <w:szCs w:val="28"/>
        </w:rPr>
      </w:pPr>
      <w:r>
        <w:rPr>
          <w:rFonts w:ascii="Arial" w:hAnsi="Arial" w:cs="Arial"/>
          <w:sz w:val="28"/>
          <w:szCs w:val="28"/>
        </w:rPr>
        <w:lastRenderedPageBreak/>
        <w:t>Библиография</w:t>
      </w:r>
      <w:bookmarkEnd w:id="10"/>
    </w:p>
    <w:tbl>
      <w:tblPr>
        <w:tblW w:w="9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6555"/>
      </w:tblGrid>
      <w:tr w:rsidR="00255678" w14:paraId="643EF52C" w14:textId="77777777">
        <w:tc>
          <w:tcPr>
            <w:tcW w:w="567" w:type="dxa"/>
            <w:tcBorders>
              <w:top w:val="nil"/>
              <w:left w:val="nil"/>
              <w:bottom w:val="nil"/>
              <w:right w:val="nil"/>
            </w:tcBorders>
          </w:tcPr>
          <w:p w14:paraId="3D8D873E" w14:textId="77777777" w:rsidR="00255678" w:rsidRDefault="00000000">
            <w:pPr>
              <w:rPr>
                <w:rFonts w:ascii="Arial" w:hAnsi="Arial" w:cs="Arial"/>
              </w:rPr>
            </w:pPr>
            <w:r>
              <w:rPr>
                <w:rFonts w:ascii="Arial" w:hAnsi="Arial" w:cs="Arial"/>
                <w:lang w:val="en-US"/>
              </w:rPr>
              <w:t>[1]</w:t>
            </w:r>
          </w:p>
        </w:tc>
        <w:tc>
          <w:tcPr>
            <w:tcW w:w="2694" w:type="dxa"/>
            <w:tcBorders>
              <w:top w:val="nil"/>
              <w:left w:val="nil"/>
              <w:bottom w:val="nil"/>
              <w:right w:val="nil"/>
            </w:tcBorders>
          </w:tcPr>
          <w:p w14:paraId="798A3714" w14:textId="77777777" w:rsidR="00255678" w:rsidRDefault="00000000">
            <w:pPr>
              <w:rPr>
                <w:rFonts w:ascii="Arial" w:hAnsi="Arial" w:cs="Arial"/>
                <w:lang w:val="en-US"/>
              </w:rPr>
            </w:pPr>
            <w:r>
              <w:rPr>
                <w:rFonts w:ascii="Arial" w:hAnsi="Arial" w:cs="Arial"/>
              </w:rPr>
              <w:t>EN 12353</w:t>
            </w:r>
          </w:p>
        </w:tc>
        <w:tc>
          <w:tcPr>
            <w:tcW w:w="6555" w:type="dxa"/>
            <w:tcBorders>
              <w:top w:val="nil"/>
              <w:left w:val="nil"/>
              <w:bottom w:val="nil"/>
              <w:right w:val="nil"/>
            </w:tcBorders>
          </w:tcPr>
          <w:p w14:paraId="466FE723" w14:textId="77777777" w:rsidR="00255678" w:rsidRDefault="00000000">
            <w:pPr>
              <w:spacing w:line="360" w:lineRule="auto"/>
              <w:jc w:val="both"/>
              <w:rPr>
                <w:rFonts w:ascii="Arial" w:hAnsi="Arial" w:cs="Arial"/>
                <w:lang w:val="en-US"/>
              </w:rPr>
            </w:pPr>
            <w:r>
              <w:rPr>
                <w:rFonts w:ascii="Arial" w:hAnsi="Arial" w:cs="Arial"/>
                <w:iCs/>
                <w:lang w:val="en-US"/>
              </w:rPr>
              <w:t>Chemical disinfectants and antiseptics — Preservation of test organisms used for the determination of bactericidal (including Legionella), mycobactericidal, sporicidal, fungicidal and virucidal (including bacteriophages) activity (</w:t>
            </w:r>
            <w:r>
              <w:rPr>
                <w:rFonts w:ascii="Arial" w:hAnsi="Arial" w:cs="Arial"/>
                <w:color w:val="1F2121"/>
              </w:rPr>
              <w:t>Химические</w:t>
            </w:r>
            <w:r>
              <w:rPr>
                <w:rFonts w:ascii="Arial" w:hAnsi="Arial" w:cs="Arial"/>
                <w:color w:val="1F2121"/>
                <w:lang w:val="en-US"/>
              </w:rPr>
              <w:t xml:space="preserve"> </w:t>
            </w:r>
            <w:r>
              <w:rPr>
                <w:rFonts w:ascii="Arial" w:hAnsi="Arial" w:cs="Arial"/>
              </w:rPr>
              <w:t>дезинфицирующие</w:t>
            </w:r>
            <w:r>
              <w:rPr>
                <w:rFonts w:ascii="Arial" w:hAnsi="Arial" w:cs="Arial"/>
                <w:lang w:val="en-US"/>
              </w:rPr>
              <w:t xml:space="preserve"> </w:t>
            </w:r>
            <w:r>
              <w:rPr>
                <w:rFonts w:ascii="Arial" w:hAnsi="Arial" w:cs="Arial"/>
              </w:rPr>
              <w:t>и</w:t>
            </w:r>
            <w:r>
              <w:rPr>
                <w:rFonts w:ascii="Arial" w:hAnsi="Arial" w:cs="Arial"/>
                <w:lang w:val="en-US"/>
              </w:rPr>
              <w:t xml:space="preserve"> </w:t>
            </w:r>
            <w:r>
              <w:rPr>
                <w:rFonts w:ascii="Arial" w:hAnsi="Arial" w:cs="Arial"/>
              </w:rPr>
              <w:t>антисептические</w:t>
            </w:r>
            <w:r>
              <w:rPr>
                <w:rFonts w:ascii="Arial" w:hAnsi="Arial" w:cs="Arial"/>
                <w:lang w:val="en-US"/>
              </w:rPr>
              <w:t xml:space="preserve"> </w:t>
            </w:r>
            <w:r>
              <w:rPr>
                <w:rFonts w:ascii="Arial" w:hAnsi="Arial" w:cs="Arial"/>
              </w:rPr>
              <w:t>средства</w:t>
            </w:r>
            <w:r>
              <w:rPr>
                <w:rFonts w:ascii="Arial" w:hAnsi="Arial" w:cs="Arial"/>
                <w:lang w:val="en-US"/>
              </w:rPr>
              <w:t xml:space="preserve"> — </w:t>
            </w:r>
            <w:r>
              <w:rPr>
                <w:rFonts w:ascii="Arial" w:hAnsi="Arial" w:cs="Arial"/>
              </w:rPr>
              <w:t>Сохранение</w:t>
            </w:r>
            <w:r>
              <w:rPr>
                <w:rFonts w:ascii="Arial" w:hAnsi="Arial" w:cs="Arial"/>
                <w:lang w:val="en-US"/>
              </w:rPr>
              <w:t xml:space="preserve"> </w:t>
            </w:r>
            <w:r>
              <w:rPr>
                <w:rFonts w:ascii="Arial" w:hAnsi="Arial" w:cs="Arial"/>
              </w:rPr>
              <w:t>тест</w:t>
            </w:r>
            <w:r>
              <w:rPr>
                <w:rFonts w:ascii="Arial" w:hAnsi="Arial" w:cs="Arial"/>
                <w:lang w:val="en-US"/>
              </w:rPr>
              <w:t>-</w:t>
            </w:r>
            <w:r>
              <w:rPr>
                <w:rFonts w:ascii="Arial" w:hAnsi="Arial" w:cs="Arial"/>
              </w:rPr>
              <w:t>организмов</w:t>
            </w:r>
            <w:r>
              <w:rPr>
                <w:rFonts w:ascii="Arial" w:hAnsi="Arial" w:cs="Arial"/>
                <w:lang w:val="en-US"/>
              </w:rPr>
              <w:t xml:space="preserve">, </w:t>
            </w:r>
            <w:r>
              <w:rPr>
                <w:rFonts w:ascii="Arial" w:hAnsi="Arial" w:cs="Arial"/>
              </w:rPr>
              <w:t>используемых</w:t>
            </w:r>
            <w:r>
              <w:rPr>
                <w:rFonts w:ascii="Arial" w:hAnsi="Arial" w:cs="Arial"/>
                <w:lang w:val="en-US"/>
              </w:rPr>
              <w:t xml:space="preserve"> </w:t>
            </w:r>
            <w:r>
              <w:rPr>
                <w:rFonts w:ascii="Arial" w:hAnsi="Arial" w:cs="Arial"/>
              </w:rPr>
              <w:t>для</w:t>
            </w:r>
            <w:r>
              <w:rPr>
                <w:rFonts w:ascii="Arial" w:hAnsi="Arial" w:cs="Arial"/>
                <w:lang w:val="en-US"/>
              </w:rPr>
              <w:t xml:space="preserve"> </w:t>
            </w:r>
            <w:r>
              <w:rPr>
                <w:rFonts w:ascii="Arial" w:hAnsi="Arial" w:cs="Arial"/>
              </w:rPr>
              <w:t>определения</w:t>
            </w:r>
            <w:r>
              <w:rPr>
                <w:rFonts w:ascii="Arial" w:hAnsi="Arial" w:cs="Arial"/>
                <w:lang w:val="en-US"/>
              </w:rPr>
              <w:t xml:space="preserve"> </w:t>
            </w:r>
            <w:r>
              <w:rPr>
                <w:rFonts w:ascii="Arial" w:hAnsi="Arial" w:cs="Arial"/>
              </w:rPr>
              <w:t>бактерицидной</w:t>
            </w:r>
            <w:r>
              <w:rPr>
                <w:rFonts w:ascii="Arial" w:hAnsi="Arial" w:cs="Arial"/>
                <w:lang w:val="en-US"/>
              </w:rPr>
              <w:t xml:space="preserve"> (</w:t>
            </w:r>
            <w:r>
              <w:rPr>
                <w:rFonts w:ascii="Arial" w:hAnsi="Arial" w:cs="Arial"/>
              </w:rPr>
              <w:t>включая</w:t>
            </w:r>
            <w:r>
              <w:rPr>
                <w:rFonts w:ascii="Arial" w:hAnsi="Arial" w:cs="Arial"/>
                <w:lang w:val="en-US"/>
              </w:rPr>
              <w:t xml:space="preserve"> </w:t>
            </w:r>
            <w:r>
              <w:rPr>
                <w:rFonts w:ascii="Arial" w:hAnsi="Arial" w:cs="Arial"/>
                <w:iCs/>
                <w:lang w:val="en-US"/>
              </w:rPr>
              <w:t>Legionella</w:t>
            </w:r>
            <w:r>
              <w:rPr>
                <w:rFonts w:ascii="Arial" w:hAnsi="Arial" w:cs="Arial"/>
                <w:lang w:val="en-US"/>
              </w:rPr>
              <w:t xml:space="preserve">), </w:t>
            </w:r>
            <w:r>
              <w:rPr>
                <w:rFonts w:ascii="Arial" w:hAnsi="Arial" w:cs="Arial"/>
              </w:rPr>
              <w:t>микобактерицидной</w:t>
            </w:r>
            <w:r>
              <w:rPr>
                <w:rFonts w:ascii="Arial" w:hAnsi="Arial" w:cs="Arial"/>
                <w:lang w:val="en-US"/>
              </w:rPr>
              <w:t xml:space="preserve">, </w:t>
            </w:r>
            <w:r>
              <w:rPr>
                <w:rFonts w:ascii="Arial" w:hAnsi="Arial" w:cs="Arial"/>
              </w:rPr>
              <w:t>спороцидной</w:t>
            </w:r>
            <w:r>
              <w:rPr>
                <w:rFonts w:ascii="Arial" w:hAnsi="Arial" w:cs="Arial"/>
                <w:lang w:val="en-US"/>
              </w:rPr>
              <w:t xml:space="preserve">, </w:t>
            </w:r>
            <w:r>
              <w:rPr>
                <w:rFonts w:ascii="Arial" w:hAnsi="Arial" w:cs="Arial"/>
              </w:rPr>
              <w:t>фунгицидной</w:t>
            </w:r>
            <w:r>
              <w:rPr>
                <w:rFonts w:ascii="Arial" w:hAnsi="Arial" w:cs="Arial"/>
                <w:lang w:val="en-US"/>
              </w:rPr>
              <w:t xml:space="preserve"> </w:t>
            </w:r>
            <w:r>
              <w:rPr>
                <w:rFonts w:ascii="Arial" w:hAnsi="Arial" w:cs="Arial"/>
              </w:rPr>
              <w:t>и</w:t>
            </w:r>
            <w:r>
              <w:rPr>
                <w:rFonts w:ascii="Arial" w:hAnsi="Arial" w:cs="Arial"/>
                <w:lang w:val="en-US"/>
              </w:rPr>
              <w:t xml:space="preserve"> </w:t>
            </w:r>
            <w:r>
              <w:rPr>
                <w:rFonts w:ascii="Arial" w:hAnsi="Arial" w:cs="Arial"/>
              </w:rPr>
              <w:t>вирулицидной</w:t>
            </w:r>
            <w:r>
              <w:rPr>
                <w:rFonts w:ascii="Arial" w:hAnsi="Arial" w:cs="Arial"/>
                <w:lang w:val="en-US"/>
              </w:rPr>
              <w:t xml:space="preserve"> (</w:t>
            </w:r>
            <w:r>
              <w:rPr>
                <w:rFonts w:ascii="Arial" w:hAnsi="Arial" w:cs="Arial"/>
              </w:rPr>
              <w:t>включая</w:t>
            </w:r>
            <w:r>
              <w:rPr>
                <w:rFonts w:ascii="Arial" w:hAnsi="Arial" w:cs="Arial"/>
                <w:lang w:val="en-US"/>
              </w:rPr>
              <w:t xml:space="preserve"> </w:t>
            </w:r>
            <w:r>
              <w:rPr>
                <w:rFonts w:ascii="Arial" w:hAnsi="Arial" w:cs="Arial"/>
              </w:rPr>
              <w:t>бактериофагов</w:t>
            </w:r>
            <w:r>
              <w:rPr>
                <w:rFonts w:ascii="Arial" w:hAnsi="Arial" w:cs="Arial"/>
                <w:lang w:val="en-US"/>
              </w:rPr>
              <w:t xml:space="preserve">) </w:t>
            </w:r>
            <w:r>
              <w:rPr>
                <w:rFonts w:ascii="Arial" w:hAnsi="Arial" w:cs="Arial"/>
              </w:rPr>
              <w:t>активности</w:t>
            </w:r>
            <w:r>
              <w:rPr>
                <w:rFonts w:ascii="Arial" w:hAnsi="Arial" w:cs="Arial"/>
                <w:lang w:val="en-US"/>
              </w:rPr>
              <w:t>)</w:t>
            </w:r>
          </w:p>
          <w:p w14:paraId="4E0300B5" w14:textId="77777777" w:rsidR="00255678" w:rsidRDefault="00000000">
            <w:pPr>
              <w:spacing w:line="360" w:lineRule="auto"/>
              <w:rPr>
                <w:rFonts w:ascii="Arial" w:hAnsi="Arial" w:cs="Arial"/>
                <w:lang w:val="en-US"/>
              </w:rPr>
            </w:pPr>
            <w:r>
              <w:rPr>
                <w:rFonts w:ascii="Arial" w:hAnsi="Arial" w:cs="Arial"/>
                <w:color w:val="1F2121"/>
                <w:lang w:val="en-US"/>
              </w:rPr>
              <w:t xml:space="preserve"> </w:t>
            </w:r>
          </w:p>
        </w:tc>
      </w:tr>
      <w:tr w:rsidR="00255678" w14:paraId="06189906" w14:textId="77777777">
        <w:tc>
          <w:tcPr>
            <w:tcW w:w="567" w:type="dxa"/>
            <w:tcBorders>
              <w:top w:val="nil"/>
              <w:left w:val="nil"/>
              <w:bottom w:val="nil"/>
              <w:right w:val="nil"/>
            </w:tcBorders>
          </w:tcPr>
          <w:p w14:paraId="5E507585" w14:textId="77777777" w:rsidR="00255678" w:rsidRDefault="00000000">
            <w:pPr>
              <w:rPr>
                <w:rFonts w:ascii="Arial" w:hAnsi="Arial" w:cs="Arial"/>
                <w:lang w:val="en-US"/>
              </w:rPr>
            </w:pPr>
            <w:r>
              <w:rPr>
                <w:rFonts w:ascii="Arial" w:hAnsi="Arial" w:cs="Arial"/>
              </w:rPr>
              <w:t>[2]</w:t>
            </w:r>
          </w:p>
        </w:tc>
        <w:tc>
          <w:tcPr>
            <w:tcW w:w="2694" w:type="dxa"/>
            <w:tcBorders>
              <w:top w:val="nil"/>
              <w:left w:val="nil"/>
              <w:bottom w:val="nil"/>
              <w:right w:val="nil"/>
            </w:tcBorders>
          </w:tcPr>
          <w:p w14:paraId="4FB955AB" w14:textId="77777777" w:rsidR="00255678" w:rsidRDefault="00000000">
            <w:pPr>
              <w:rPr>
                <w:rFonts w:ascii="Arial" w:hAnsi="Arial" w:cs="Arial"/>
              </w:rPr>
            </w:pPr>
            <w:r>
              <w:rPr>
                <w:rFonts w:ascii="Arial" w:hAnsi="Arial" w:cs="Arial"/>
              </w:rPr>
              <w:t>IEC 60068-2-10:2005+AMD1: 2018</w:t>
            </w:r>
          </w:p>
        </w:tc>
        <w:tc>
          <w:tcPr>
            <w:tcW w:w="6555" w:type="dxa"/>
            <w:tcBorders>
              <w:top w:val="nil"/>
              <w:left w:val="nil"/>
              <w:bottom w:val="nil"/>
              <w:right w:val="nil"/>
            </w:tcBorders>
          </w:tcPr>
          <w:p w14:paraId="14185F9C" w14:textId="77777777" w:rsidR="00255678" w:rsidRDefault="00000000">
            <w:pPr>
              <w:spacing w:line="360" w:lineRule="auto"/>
              <w:jc w:val="both"/>
              <w:rPr>
                <w:rFonts w:ascii="Arial" w:hAnsi="Arial" w:cs="Arial"/>
                <w:color w:val="1F2121"/>
              </w:rPr>
            </w:pPr>
            <w:r>
              <w:rPr>
                <w:rFonts w:ascii="Arial" w:hAnsi="Arial" w:cs="Arial"/>
                <w:iCs/>
              </w:rPr>
              <w:t>Environmental testing — Part 2-10: Tests — Test J and guidance: Mould growth (</w:t>
            </w:r>
            <w:r>
              <w:rPr>
                <w:rFonts w:ascii="Arial" w:hAnsi="Arial" w:cs="Arial"/>
              </w:rPr>
              <w:t>Испытания на воздействие окружающей среды — Часть 2-10: Испытания — Испытание J и руководство: Рост плесени)</w:t>
            </w:r>
          </w:p>
        </w:tc>
      </w:tr>
    </w:tbl>
    <w:p w14:paraId="78B33B3E" w14:textId="77777777" w:rsidR="00255678" w:rsidRDefault="00255678"/>
    <w:p w14:paraId="0EF49EFB" w14:textId="77777777" w:rsidR="00255678" w:rsidRDefault="00000000">
      <w:r>
        <w:rPr>
          <w:rFonts w:ascii="Arial" w:hAnsi="Arial" w:cs="Arial"/>
        </w:rPr>
        <w:t>,</w:t>
      </w:r>
    </w:p>
    <w:p w14:paraId="5983B48F" w14:textId="77777777" w:rsidR="00255678" w:rsidRDefault="00255678">
      <w:pPr>
        <w:spacing w:line="360" w:lineRule="auto"/>
        <w:ind w:firstLine="709"/>
        <w:jc w:val="both"/>
        <w:outlineLvl w:val="0"/>
        <w:rPr>
          <w:rFonts w:ascii="Arial" w:hAnsi="Arial" w:cs="Arial"/>
        </w:rPr>
      </w:pPr>
    </w:p>
    <w:p w14:paraId="2CB2C6B0" w14:textId="77777777" w:rsidR="00255678" w:rsidRDefault="00255678">
      <w:pPr>
        <w:spacing w:line="360" w:lineRule="auto"/>
        <w:ind w:firstLine="709"/>
        <w:jc w:val="both"/>
        <w:outlineLvl w:val="0"/>
        <w:rPr>
          <w:rFonts w:ascii="Arial" w:hAnsi="Arial" w:cs="Arial"/>
        </w:rPr>
      </w:pPr>
    </w:p>
    <w:p w14:paraId="617D27A0" w14:textId="77777777" w:rsidR="00255678" w:rsidRDefault="00255678">
      <w:pPr>
        <w:spacing w:line="360" w:lineRule="auto"/>
        <w:ind w:firstLine="709"/>
        <w:jc w:val="both"/>
        <w:outlineLvl w:val="0"/>
        <w:rPr>
          <w:rFonts w:ascii="Arial" w:hAnsi="Arial" w:cs="Arial"/>
        </w:rPr>
      </w:pPr>
    </w:p>
    <w:p w14:paraId="19660F3A" w14:textId="77777777" w:rsidR="00255678" w:rsidRDefault="00255678">
      <w:pPr>
        <w:spacing w:line="360" w:lineRule="auto"/>
        <w:ind w:firstLine="709"/>
        <w:jc w:val="both"/>
        <w:outlineLvl w:val="0"/>
        <w:rPr>
          <w:rFonts w:ascii="Arial" w:hAnsi="Arial" w:cs="Arial"/>
        </w:rPr>
      </w:pPr>
    </w:p>
    <w:p w14:paraId="7B62DF56" w14:textId="77777777" w:rsidR="00255678" w:rsidRDefault="00255678">
      <w:pPr>
        <w:spacing w:line="360" w:lineRule="auto"/>
        <w:ind w:firstLine="709"/>
        <w:jc w:val="both"/>
        <w:outlineLvl w:val="0"/>
        <w:rPr>
          <w:rFonts w:ascii="Arial" w:hAnsi="Arial" w:cs="Arial"/>
        </w:rPr>
      </w:pPr>
    </w:p>
    <w:p w14:paraId="1B1EDA15" w14:textId="77777777" w:rsidR="00255678" w:rsidRDefault="00000000">
      <w:pPr>
        <w:pStyle w:val="FORMATTEXT0"/>
        <w:spacing w:line="360" w:lineRule="auto"/>
        <w:jc w:val="center"/>
        <w:rPr>
          <w:rFonts w:ascii="Arial" w:hAnsi="Arial" w:cs="Arial"/>
          <w:b/>
        </w:rPr>
      </w:pPr>
      <w:r>
        <w:rPr>
          <w:rFonts w:ascii="Arial" w:hAnsi="Arial" w:cs="Arial"/>
          <w:b/>
        </w:rPr>
        <w:br w:type="page" w:clear="all"/>
      </w:r>
    </w:p>
    <w:p w14:paraId="09A12A94" w14:textId="77777777" w:rsidR="00255678" w:rsidRDefault="00000000">
      <w:pPr>
        <w:pStyle w:val="FORMATTEXT0"/>
        <w:spacing w:line="360" w:lineRule="auto"/>
        <w:jc w:val="center"/>
        <w:rPr>
          <w:rFonts w:ascii="Arial" w:hAnsi="Arial" w:cs="Arial"/>
          <w:sz w:val="28"/>
          <w:szCs w:val="28"/>
        </w:rPr>
      </w:pPr>
      <w:r>
        <w:rPr>
          <w:rFonts w:ascii="Arial" w:hAnsi="Arial" w:cs="Arial"/>
          <w:b/>
          <w:sz w:val="28"/>
          <w:szCs w:val="28"/>
        </w:rPr>
        <w:lastRenderedPageBreak/>
        <w:t>Приложение ДА</w:t>
      </w:r>
    </w:p>
    <w:p w14:paraId="06EB262B" w14:textId="77777777" w:rsidR="00255678" w:rsidRDefault="00000000">
      <w:pPr>
        <w:pStyle w:val="FORMATTEXT0"/>
        <w:spacing w:line="360" w:lineRule="auto"/>
        <w:jc w:val="center"/>
        <w:rPr>
          <w:rFonts w:ascii="Arial" w:hAnsi="Arial" w:cs="Arial"/>
          <w:b/>
        </w:rPr>
      </w:pPr>
      <w:r>
        <w:rPr>
          <w:rFonts w:ascii="Arial" w:hAnsi="Arial" w:cs="Arial"/>
          <w:b/>
        </w:rPr>
        <w:t>(справочное)</w:t>
      </w:r>
    </w:p>
    <w:p w14:paraId="0623EE28" w14:textId="77777777" w:rsidR="00255678" w:rsidRDefault="00000000">
      <w:pPr>
        <w:pStyle w:val="HEADERTEXT"/>
        <w:spacing w:line="360" w:lineRule="auto"/>
        <w:jc w:val="center"/>
        <w:rPr>
          <w:rFonts w:ascii="Arial" w:hAnsi="Arial" w:cs="Arial"/>
          <w:b/>
          <w:bCs/>
          <w:color w:val="auto"/>
          <w:sz w:val="28"/>
          <w:szCs w:val="28"/>
        </w:rPr>
      </w:pPr>
      <w:r>
        <w:rPr>
          <w:rFonts w:ascii="Arial" w:hAnsi="Arial" w:cs="Arial"/>
          <w:b/>
          <w:bCs/>
          <w:color w:val="auto"/>
          <w:sz w:val="28"/>
          <w:szCs w:val="28"/>
        </w:rPr>
        <w:t xml:space="preserve">Сведения о соответствии ссылочных международных стандартов </w:t>
      </w:r>
    </w:p>
    <w:p w14:paraId="2B74204A" w14:textId="77777777" w:rsidR="00255678" w:rsidRDefault="00000000">
      <w:pPr>
        <w:pStyle w:val="HEADERTEXT"/>
        <w:spacing w:line="360" w:lineRule="auto"/>
        <w:jc w:val="center"/>
        <w:rPr>
          <w:rFonts w:ascii="Arial" w:hAnsi="Arial" w:cs="Arial"/>
          <w:b/>
          <w:bCs/>
          <w:color w:val="auto"/>
          <w:sz w:val="28"/>
          <w:szCs w:val="28"/>
        </w:rPr>
      </w:pPr>
      <w:r>
        <w:rPr>
          <w:rFonts w:ascii="Arial" w:hAnsi="Arial" w:cs="Arial"/>
          <w:b/>
          <w:bCs/>
          <w:color w:val="auto"/>
          <w:sz w:val="28"/>
          <w:szCs w:val="28"/>
        </w:rPr>
        <w:t>ссылочным  межгосударственным стандартам</w:t>
      </w:r>
    </w:p>
    <w:p w14:paraId="210793B9" w14:textId="77777777" w:rsidR="00255678" w:rsidRDefault="00255678">
      <w:pPr>
        <w:pStyle w:val="HEADERTEXT"/>
        <w:spacing w:line="360" w:lineRule="auto"/>
        <w:jc w:val="center"/>
        <w:rPr>
          <w:rFonts w:ascii="Arial" w:hAnsi="Arial" w:cs="Arial"/>
          <w:color w:val="auto"/>
        </w:rPr>
      </w:pPr>
    </w:p>
    <w:p w14:paraId="3ABAD5B5" w14:textId="77777777" w:rsidR="00255678" w:rsidRDefault="00000000">
      <w:pPr>
        <w:pStyle w:val="FORMATTEXT0"/>
        <w:spacing w:line="480" w:lineRule="auto"/>
        <w:jc w:val="both"/>
        <w:rPr>
          <w:rFonts w:ascii="Arial" w:hAnsi="Arial" w:cs="Arial"/>
        </w:rPr>
      </w:pPr>
      <w:r>
        <w:rPr>
          <w:rFonts w:ascii="Arial" w:hAnsi="Arial" w:cs="Arial"/>
          <w:spacing w:val="40"/>
          <w:sz w:val="22"/>
          <w:szCs w:val="22"/>
        </w:rPr>
        <w:t xml:space="preserve"> </w:t>
      </w:r>
      <w:r>
        <w:rPr>
          <w:rFonts w:ascii="Arial" w:hAnsi="Arial" w:cs="Arial"/>
          <w:spacing w:val="40"/>
        </w:rPr>
        <w:t>Таблица</w:t>
      </w:r>
      <w:r>
        <w:rPr>
          <w:rFonts w:ascii="Arial" w:hAnsi="Arial" w:cs="Arial"/>
          <w:sz w:val="22"/>
          <w:szCs w:val="22"/>
        </w:rPr>
        <w:t xml:space="preserve"> </w:t>
      </w:r>
      <w:r>
        <w:rPr>
          <w:rFonts w:ascii="Arial" w:hAnsi="Arial" w:cs="Arial"/>
        </w:rPr>
        <w:t>ДА.1</w:t>
      </w:r>
    </w:p>
    <w:tbl>
      <w:tblPr>
        <w:tblW w:w="9938" w:type="dxa"/>
        <w:tblInd w:w="170" w:type="dxa"/>
        <w:tblLayout w:type="fixed"/>
        <w:tblCellMar>
          <w:top w:w="114" w:type="dxa"/>
          <w:left w:w="28" w:type="dxa"/>
          <w:bottom w:w="114" w:type="dxa"/>
          <w:right w:w="28" w:type="dxa"/>
        </w:tblCellMar>
        <w:tblLook w:val="04A0" w:firstRow="1" w:lastRow="0" w:firstColumn="1" w:lastColumn="0" w:noHBand="0" w:noVBand="1"/>
      </w:tblPr>
      <w:tblGrid>
        <w:gridCol w:w="2978"/>
        <w:gridCol w:w="1698"/>
        <w:gridCol w:w="5262"/>
      </w:tblGrid>
      <w:tr w:rsidR="00255678" w14:paraId="265D4089" w14:textId="77777777">
        <w:trPr>
          <w:trHeight w:val="310"/>
        </w:trPr>
        <w:tc>
          <w:tcPr>
            <w:tcW w:w="2978" w:type="dxa"/>
            <w:tcBorders>
              <w:top w:val="single" w:sz="6" w:space="0" w:color="000000"/>
              <w:left w:val="single" w:sz="6" w:space="0" w:color="000000"/>
              <w:bottom w:val="single" w:sz="4" w:space="0" w:color="000000"/>
            </w:tcBorders>
          </w:tcPr>
          <w:p w14:paraId="2CA54EC1" w14:textId="77777777" w:rsidR="00255678" w:rsidRDefault="00000000">
            <w:pPr>
              <w:pStyle w:val="FORMATTEXT0"/>
              <w:jc w:val="center"/>
              <w:rPr>
                <w:rFonts w:ascii="Arial" w:hAnsi="Arial" w:cs="Arial"/>
                <w:sz w:val="22"/>
                <w:szCs w:val="22"/>
              </w:rPr>
            </w:pPr>
            <w:r>
              <w:rPr>
                <w:rFonts w:ascii="Arial" w:hAnsi="Arial" w:cs="Arial"/>
                <w:sz w:val="22"/>
                <w:szCs w:val="22"/>
              </w:rPr>
              <w:t>Обозначение ссылочного международного стандарта</w:t>
            </w:r>
          </w:p>
        </w:tc>
        <w:tc>
          <w:tcPr>
            <w:tcW w:w="1698" w:type="dxa"/>
            <w:tcBorders>
              <w:top w:val="single" w:sz="6" w:space="0" w:color="000000"/>
              <w:left w:val="single" w:sz="6" w:space="0" w:color="000000"/>
              <w:bottom w:val="single" w:sz="4" w:space="0" w:color="000000"/>
            </w:tcBorders>
          </w:tcPr>
          <w:p w14:paraId="5CCB1F53" w14:textId="77777777" w:rsidR="00255678" w:rsidRDefault="00000000">
            <w:pPr>
              <w:pStyle w:val="FORMATTEXT0"/>
              <w:jc w:val="center"/>
              <w:rPr>
                <w:rFonts w:ascii="Arial" w:hAnsi="Arial" w:cs="Arial"/>
                <w:sz w:val="22"/>
                <w:szCs w:val="22"/>
              </w:rPr>
            </w:pPr>
            <w:r>
              <w:rPr>
                <w:rFonts w:ascii="Arial" w:hAnsi="Arial" w:cs="Arial"/>
                <w:sz w:val="22"/>
                <w:szCs w:val="22"/>
              </w:rPr>
              <w:t>Степень соответствия</w:t>
            </w:r>
          </w:p>
        </w:tc>
        <w:tc>
          <w:tcPr>
            <w:tcW w:w="5262" w:type="dxa"/>
            <w:tcBorders>
              <w:top w:val="single" w:sz="6" w:space="0" w:color="000000"/>
              <w:left w:val="single" w:sz="6" w:space="0" w:color="000000"/>
              <w:bottom w:val="single" w:sz="4" w:space="0" w:color="000000"/>
              <w:right w:val="single" w:sz="6" w:space="0" w:color="000000"/>
            </w:tcBorders>
          </w:tcPr>
          <w:p w14:paraId="777D8B7D" w14:textId="77777777" w:rsidR="00255678" w:rsidRDefault="00000000">
            <w:pPr>
              <w:pStyle w:val="FORMATTEXT0"/>
              <w:jc w:val="center"/>
              <w:rPr>
                <w:rFonts w:ascii="Arial" w:hAnsi="Arial" w:cs="Arial"/>
                <w:sz w:val="22"/>
                <w:szCs w:val="22"/>
              </w:rPr>
            </w:pPr>
            <w:r>
              <w:rPr>
                <w:rFonts w:ascii="Arial" w:hAnsi="Arial" w:cs="Arial"/>
                <w:sz w:val="22"/>
                <w:szCs w:val="22"/>
              </w:rPr>
              <w:t>Обозначение и наименование соответствующего межгосударственного стандарта</w:t>
            </w:r>
          </w:p>
        </w:tc>
      </w:tr>
      <w:tr w:rsidR="00255678" w14:paraId="61616A6E" w14:textId="77777777">
        <w:trPr>
          <w:trHeight w:val="190"/>
        </w:trPr>
        <w:tc>
          <w:tcPr>
            <w:tcW w:w="2978" w:type="dxa"/>
            <w:tcBorders>
              <w:top w:val="single" w:sz="6" w:space="0" w:color="000000"/>
              <w:left w:val="single" w:sz="6" w:space="0" w:color="000000"/>
              <w:bottom w:val="single" w:sz="6" w:space="0" w:color="000000"/>
            </w:tcBorders>
          </w:tcPr>
          <w:p w14:paraId="628180A3" w14:textId="77777777" w:rsidR="00255678" w:rsidRDefault="00000000">
            <w:pPr>
              <w:spacing w:before="100" w:beforeAutospacing="1" w:after="100" w:afterAutospacing="1"/>
              <w:rPr>
                <w:rFonts w:ascii="Arial" w:hAnsi="Arial" w:cs="Arial"/>
                <w:sz w:val="22"/>
                <w:szCs w:val="22"/>
              </w:rPr>
            </w:pPr>
            <w:r>
              <w:rPr>
                <w:rFonts w:ascii="Arial" w:hAnsi="Arial" w:cs="Arial"/>
                <w:sz w:val="22"/>
                <w:szCs w:val="22"/>
              </w:rPr>
              <w:t>ISO 7218</w:t>
            </w:r>
          </w:p>
        </w:tc>
        <w:tc>
          <w:tcPr>
            <w:tcW w:w="1698" w:type="dxa"/>
            <w:tcBorders>
              <w:top w:val="single" w:sz="6" w:space="0" w:color="000000"/>
              <w:left w:val="single" w:sz="6" w:space="0" w:color="000000"/>
              <w:bottom w:val="single" w:sz="6" w:space="0" w:color="000000"/>
            </w:tcBorders>
          </w:tcPr>
          <w:p w14:paraId="1D30E840" w14:textId="77777777" w:rsidR="00255678" w:rsidRDefault="00000000">
            <w:pPr>
              <w:spacing w:before="100" w:beforeAutospacing="1" w:after="100" w:afterAutospacing="1"/>
              <w:jc w:val="center"/>
              <w:rPr>
                <w:rFonts w:ascii="Arial" w:hAnsi="Arial" w:cs="Arial"/>
                <w:sz w:val="22"/>
                <w:szCs w:val="22"/>
              </w:rPr>
            </w:pPr>
            <w:r>
              <w:rPr>
                <w:rFonts w:ascii="Arial" w:hAnsi="Arial" w:cs="Arial"/>
                <w:sz w:val="22"/>
                <w:szCs w:val="22"/>
              </w:rPr>
              <w:t>IDT</w:t>
            </w:r>
          </w:p>
        </w:tc>
        <w:tc>
          <w:tcPr>
            <w:tcW w:w="5262" w:type="dxa"/>
            <w:tcBorders>
              <w:top w:val="single" w:sz="6" w:space="0" w:color="000000"/>
              <w:left w:val="single" w:sz="6" w:space="0" w:color="000000"/>
              <w:bottom w:val="single" w:sz="6" w:space="0" w:color="000000"/>
              <w:right w:val="single" w:sz="6" w:space="0" w:color="000000"/>
            </w:tcBorders>
          </w:tcPr>
          <w:p w14:paraId="784A9C77" w14:textId="77777777" w:rsidR="00255678" w:rsidRDefault="00000000">
            <w:pPr>
              <w:spacing w:line="360" w:lineRule="auto"/>
              <w:jc w:val="both"/>
              <w:rPr>
                <w:rFonts w:ascii="Arial" w:hAnsi="Arial" w:cs="Arial"/>
                <w:color w:val="000000" w:themeColor="text1"/>
                <w:sz w:val="22"/>
                <w:szCs w:val="22"/>
              </w:rPr>
            </w:pPr>
            <w:r>
              <w:rPr>
                <w:rFonts w:ascii="Arial" w:hAnsi="Arial" w:cs="Arial"/>
                <w:color w:val="000000" w:themeColor="text1"/>
                <w:sz w:val="22"/>
                <w:szCs w:val="22"/>
              </w:rPr>
              <w:t>ГОСТ ISO 7218-2015 «</w:t>
            </w:r>
            <w:r>
              <w:rPr>
                <w:rFonts w:ascii="Arial" w:hAnsi="Arial" w:cs="Arial"/>
                <w:color w:val="000000" w:themeColor="text1"/>
                <w:sz w:val="22"/>
                <w:szCs w:val="22"/>
                <w:shd w:val="clear" w:color="auto" w:fill="FFFFFF"/>
              </w:rPr>
              <w:t>Микробиология пищевых продуктов и кормов для животных. Общие требования и рекомендации по микробиологическим исследованиям</w:t>
            </w:r>
            <w:r>
              <w:rPr>
                <w:rFonts w:ascii="Arial" w:hAnsi="Arial" w:cs="Arial"/>
                <w:color w:val="000000" w:themeColor="text1"/>
                <w:sz w:val="22"/>
                <w:szCs w:val="22"/>
              </w:rPr>
              <w:t>».</w:t>
            </w:r>
          </w:p>
        </w:tc>
      </w:tr>
      <w:tr w:rsidR="00255678" w14:paraId="36861CC8" w14:textId="77777777">
        <w:trPr>
          <w:trHeight w:val="254"/>
        </w:trPr>
        <w:tc>
          <w:tcPr>
            <w:tcW w:w="2978" w:type="dxa"/>
            <w:tcBorders>
              <w:top w:val="single" w:sz="6" w:space="0" w:color="000000"/>
              <w:left w:val="single" w:sz="6" w:space="0" w:color="000000"/>
              <w:bottom w:val="single" w:sz="6" w:space="0" w:color="000000"/>
            </w:tcBorders>
          </w:tcPr>
          <w:p w14:paraId="713CD8B2" w14:textId="77777777" w:rsidR="00255678" w:rsidRDefault="00000000">
            <w:pPr>
              <w:spacing w:before="100" w:beforeAutospacing="1" w:after="100" w:afterAutospacing="1"/>
              <w:rPr>
                <w:rFonts w:ascii="Arial" w:hAnsi="Arial" w:cs="Arial"/>
                <w:sz w:val="22"/>
                <w:szCs w:val="22"/>
              </w:rPr>
            </w:pPr>
            <w:r>
              <w:rPr>
                <w:rFonts w:ascii="Arial" w:hAnsi="Arial" w:cs="Arial"/>
                <w:sz w:val="22"/>
                <w:szCs w:val="22"/>
              </w:rPr>
              <w:t>ISO 11133</w:t>
            </w:r>
          </w:p>
        </w:tc>
        <w:tc>
          <w:tcPr>
            <w:tcW w:w="1698" w:type="dxa"/>
            <w:tcBorders>
              <w:top w:val="single" w:sz="6" w:space="0" w:color="000000"/>
              <w:left w:val="single" w:sz="6" w:space="0" w:color="000000"/>
              <w:bottom w:val="single" w:sz="6" w:space="0" w:color="000000"/>
            </w:tcBorders>
          </w:tcPr>
          <w:p w14:paraId="46522398" w14:textId="77777777" w:rsidR="00255678" w:rsidRDefault="00000000">
            <w:pPr>
              <w:spacing w:before="100" w:beforeAutospacing="1" w:after="100" w:afterAutospacing="1"/>
              <w:jc w:val="center"/>
              <w:rPr>
                <w:rFonts w:ascii="Arial" w:hAnsi="Arial" w:cs="Arial"/>
                <w:sz w:val="22"/>
                <w:szCs w:val="22"/>
              </w:rPr>
            </w:pPr>
            <w:r>
              <w:rPr>
                <w:rFonts w:ascii="Arial" w:hAnsi="Arial" w:cs="Arial"/>
                <w:sz w:val="22"/>
                <w:szCs w:val="22"/>
              </w:rPr>
              <w:t>IDT</w:t>
            </w:r>
          </w:p>
        </w:tc>
        <w:tc>
          <w:tcPr>
            <w:tcW w:w="5262" w:type="dxa"/>
            <w:tcBorders>
              <w:top w:val="single" w:sz="6" w:space="0" w:color="000000"/>
              <w:left w:val="single" w:sz="6" w:space="0" w:color="000000"/>
              <w:bottom w:val="single" w:sz="6" w:space="0" w:color="000000"/>
              <w:right w:val="single" w:sz="6" w:space="0" w:color="000000"/>
            </w:tcBorders>
          </w:tcPr>
          <w:p w14:paraId="582C4CAB" w14:textId="77777777" w:rsidR="00255678" w:rsidRDefault="00000000">
            <w:pPr>
              <w:spacing w:before="100" w:beforeAutospacing="1" w:after="100" w:afterAutospacing="1" w:line="360" w:lineRule="auto"/>
              <w:ind w:right="129"/>
              <w:jc w:val="both"/>
              <w:rPr>
                <w:rFonts w:ascii="Arial" w:hAnsi="Arial" w:cs="Arial"/>
                <w:color w:val="000000" w:themeColor="text1"/>
                <w:sz w:val="22"/>
                <w:szCs w:val="22"/>
              </w:rPr>
            </w:pPr>
            <w:r>
              <w:rPr>
                <w:rFonts w:ascii="Arial" w:hAnsi="Arial" w:cs="Arial"/>
                <w:color w:val="000000" w:themeColor="text1"/>
                <w:sz w:val="22"/>
                <w:szCs w:val="22"/>
              </w:rPr>
              <w:t>ГОСТ ISO 11133-2016 «</w:t>
            </w:r>
            <w:r>
              <w:rPr>
                <w:rFonts w:ascii="Arial" w:hAnsi="Arial" w:cs="Arial"/>
                <w:color w:val="000000" w:themeColor="text1"/>
                <w:sz w:val="22"/>
                <w:szCs w:val="22"/>
                <w:shd w:val="clear" w:color="auto" w:fill="FFFFFF"/>
              </w:rPr>
              <w:t>Микробиология пищевых продуктов, кормов для животных и воды. Приготовление, производство, хранение и определение рабочих характеристик питательных сред</w:t>
            </w:r>
            <w:r>
              <w:rPr>
                <w:rFonts w:ascii="Arial" w:hAnsi="Arial" w:cs="Arial"/>
                <w:color w:val="000000" w:themeColor="text1"/>
                <w:sz w:val="22"/>
                <w:szCs w:val="22"/>
              </w:rPr>
              <w:t xml:space="preserve">» </w:t>
            </w:r>
          </w:p>
        </w:tc>
      </w:tr>
      <w:tr w:rsidR="00255678" w14:paraId="3B8EC51D" w14:textId="77777777">
        <w:trPr>
          <w:trHeight w:val="276"/>
        </w:trPr>
        <w:tc>
          <w:tcPr>
            <w:tcW w:w="2978" w:type="dxa"/>
            <w:vMerge w:val="restart"/>
            <w:tcBorders>
              <w:top w:val="single" w:sz="6" w:space="0" w:color="000000"/>
              <w:left w:val="single" w:sz="6" w:space="0" w:color="000000"/>
              <w:bottom w:val="single" w:sz="6" w:space="0" w:color="000000"/>
            </w:tcBorders>
          </w:tcPr>
          <w:p w14:paraId="520AE445" w14:textId="77777777" w:rsidR="00255678" w:rsidRDefault="00000000">
            <w:pPr>
              <w:spacing w:before="100" w:beforeAutospacing="1" w:after="100" w:afterAutospacing="1"/>
              <w:rPr>
                <w:rFonts w:ascii="Arial" w:hAnsi="Arial" w:cs="Arial"/>
                <w:sz w:val="22"/>
                <w:szCs w:val="22"/>
              </w:rPr>
            </w:pPr>
            <w:r>
              <w:rPr>
                <w:rFonts w:ascii="Arial" w:eastAsia="Arial" w:hAnsi="Arial" w:cs="Arial"/>
                <w:color w:val="000000"/>
                <w:sz w:val="22"/>
                <w:szCs w:val="22"/>
              </w:rPr>
              <w:t>ISO 16187</w:t>
            </w:r>
          </w:p>
        </w:tc>
        <w:tc>
          <w:tcPr>
            <w:tcW w:w="1698" w:type="dxa"/>
            <w:vMerge w:val="restart"/>
            <w:tcBorders>
              <w:top w:val="single" w:sz="6" w:space="0" w:color="000000"/>
              <w:left w:val="single" w:sz="6" w:space="0" w:color="000000"/>
              <w:bottom w:val="single" w:sz="6" w:space="0" w:color="000000"/>
            </w:tcBorders>
          </w:tcPr>
          <w:p w14:paraId="06E40D14" w14:textId="77777777" w:rsidR="00255678" w:rsidRDefault="00255678">
            <w:pPr>
              <w:spacing w:before="100" w:beforeAutospacing="1" w:after="100" w:afterAutospacing="1"/>
              <w:jc w:val="center"/>
              <w:rPr>
                <w:rFonts w:ascii="Arial" w:hAnsi="Arial" w:cs="Arial"/>
                <w:sz w:val="22"/>
                <w:szCs w:val="22"/>
              </w:rPr>
            </w:pPr>
          </w:p>
        </w:tc>
        <w:tc>
          <w:tcPr>
            <w:tcW w:w="5262" w:type="dxa"/>
            <w:vMerge w:val="restart"/>
            <w:tcBorders>
              <w:top w:val="single" w:sz="6" w:space="0" w:color="000000"/>
              <w:left w:val="single" w:sz="6" w:space="0" w:color="000000"/>
              <w:bottom w:val="single" w:sz="6" w:space="0" w:color="000000"/>
              <w:right w:val="single" w:sz="6" w:space="0" w:color="000000"/>
            </w:tcBorders>
          </w:tcPr>
          <w:p w14:paraId="75D65BDB" w14:textId="77777777" w:rsidR="00255678" w:rsidRDefault="00000000">
            <w:pPr>
              <w:spacing w:before="100" w:beforeAutospacing="1" w:after="100" w:afterAutospacing="1"/>
              <w:ind w:right="129"/>
              <w:jc w:val="center"/>
              <w:rPr>
                <w:rFonts w:ascii="Arial" w:hAnsi="Arial" w:cs="Arial"/>
                <w:color w:val="FF0000"/>
                <w:sz w:val="22"/>
                <w:szCs w:val="22"/>
              </w:rPr>
            </w:pPr>
            <w:r>
              <w:rPr>
                <w:rFonts w:ascii="Arial" w:hAnsi="Arial" w:cs="Arial"/>
                <w:color w:val="000000" w:themeColor="text1"/>
                <w:sz w:val="22"/>
                <w:szCs w:val="22"/>
              </w:rPr>
              <w:t xml:space="preserve">  </w:t>
            </w:r>
            <w:r>
              <w:rPr>
                <w:rFonts w:ascii="Arial" w:hAnsi="Arial" w:cs="Arial"/>
                <w:color w:val="000000" w:themeColor="text1"/>
                <w:sz w:val="22"/>
                <w:szCs w:val="22"/>
                <w:lang w:val="en-US"/>
              </w:rPr>
              <w:t>*</w:t>
            </w:r>
          </w:p>
        </w:tc>
      </w:tr>
      <w:tr w:rsidR="00255678" w14:paraId="771033E2" w14:textId="77777777">
        <w:trPr>
          <w:trHeight w:val="276"/>
        </w:trPr>
        <w:tc>
          <w:tcPr>
            <w:tcW w:w="2978" w:type="dxa"/>
            <w:vMerge w:val="restart"/>
            <w:tcBorders>
              <w:top w:val="single" w:sz="6" w:space="0" w:color="000000"/>
              <w:left w:val="single" w:sz="6" w:space="0" w:color="000000"/>
              <w:bottom w:val="single" w:sz="6" w:space="0" w:color="000000"/>
            </w:tcBorders>
          </w:tcPr>
          <w:p w14:paraId="6F2CBA61" w14:textId="77777777" w:rsidR="00255678" w:rsidRDefault="00000000">
            <w:pPr>
              <w:spacing w:before="100" w:beforeAutospacing="1" w:after="100" w:afterAutospacing="1"/>
              <w:rPr>
                <w:rFonts w:ascii="Arial" w:hAnsi="Arial" w:cs="Arial"/>
                <w:sz w:val="22"/>
                <w:szCs w:val="22"/>
              </w:rPr>
            </w:pPr>
            <w:r>
              <w:rPr>
                <w:rFonts w:ascii="Arial" w:eastAsia="Arial" w:hAnsi="Arial" w:cs="Arial"/>
                <w:color w:val="000000"/>
                <w:sz w:val="22"/>
                <w:szCs w:val="22"/>
              </w:rPr>
              <w:t>ISO</w:t>
            </w:r>
            <w:r>
              <w:rPr>
                <w:rFonts w:ascii="Arial" w:hAnsi="Arial" w:cs="Arial"/>
                <w:color w:val="000000"/>
                <w:sz w:val="22"/>
                <w:szCs w:val="22"/>
              </w:rPr>
              <w:t xml:space="preserve"> 19952</w:t>
            </w:r>
          </w:p>
        </w:tc>
        <w:tc>
          <w:tcPr>
            <w:tcW w:w="1698" w:type="dxa"/>
            <w:vMerge w:val="restart"/>
            <w:tcBorders>
              <w:top w:val="single" w:sz="6" w:space="0" w:color="000000"/>
              <w:left w:val="single" w:sz="6" w:space="0" w:color="000000"/>
              <w:bottom w:val="single" w:sz="6" w:space="0" w:color="000000"/>
            </w:tcBorders>
          </w:tcPr>
          <w:p w14:paraId="21F71B11" w14:textId="77777777" w:rsidR="00255678" w:rsidRDefault="00255678">
            <w:pPr>
              <w:spacing w:before="100" w:beforeAutospacing="1" w:after="100" w:afterAutospacing="1"/>
              <w:jc w:val="center"/>
              <w:rPr>
                <w:rFonts w:ascii="Arial" w:hAnsi="Arial" w:cs="Arial"/>
                <w:sz w:val="22"/>
                <w:szCs w:val="22"/>
              </w:rPr>
            </w:pPr>
          </w:p>
        </w:tc>
        <w:tc>
          <w:tcPr>
            <w:tcW w:w="5262" w:type="dxa"/>
            <w:vMerge w:val="restart"/>
            <w:tcBorders>
              <w:top w:val="single" w:sz="6" w:space="0" w:color="000000"/>
              <w:left w:val="single" w:sz="6" w:space="0" w:color="000000"/>
              <w:bottom w:val="single" w:sz="6" w:space="0" w:color="000000"/>
              <w:right w:val="single" w:sz="6" w:space="0" w:color="000000"/>
            </w:tcBorders>
          </w:tcPr>
          <w:p w14:paraId="1FD63085" w14:textId="77777777" w:rsidR="00255678" w:rsidRDefault="00000000">
            <w:pPr>
              <w:pBdr>
                <w:top w:val="none" w:sz="0" w:space="0" w:color="000000"/>
                <w:left w:val="none" w:sz="0" w:space="0" w:color="000000"/>
                <w:bottom w:val="none" w:sz="0" w:space="0" w:color="000000"/>
                <w:right w:val="none" w:sz="0" w:space="0" w:color="000000"/>
              </w:pBdr>
              <w:jc w:val="center"/>
              <w:rPr>
                <w:rFonts w:ascii="Arial" w:hAnsi="Arial" w:cs="Arial"/>
                <w:color w:val="FF0000"/>
                <w:sz w:val="22"/>
                <w:szCs w:val="22"/>
              </w:rPr>
            </w:pPr>
            <w:r>
              <w:rPr>
                <w:rFonts w:ascii="Arial" w:hAnsi="Arial" w:cs="Arial"/>
                <w:color w:val="000000" w:themeColor="text1"/>
                <w:sz w:val="22"/>
                <w:szCs w:val="22"/>
                <w:lang w:val="en-US"/>
              </w:rPr>
              <w:t>*</w:t>
            </w:r>
          </w:p>
        </w:tc>
      </w:tr>
      <w:tr w:rsidR="00255678" w14:paraId="3854BC93" w14:textId="77777777">
        <w:tc>
          <w:tcPr>
            <w:tcW w:w="9938" w:type="dxa"/>
            <w:gridSpan w:val="3"/>
            <w:tcBorders>
              <w:top w:val="single" w:sz="6" w:space="0" w:color="000000"/>
              <w:left w:val="single" w:sz="6" w:space="0" w:color="000000"/>
              <w:bottom w:val="single" w:sz="6" w:space="0" w:color="000000"/>
              <w:right w:val="single" w:sz="6" w:space="0" w:color="000000"/>
            </w:tcBorders>
          </w:tcPr>
          <w:p w14:paraId="43A34F93" w14:textId="77777777" w:rsidR="00255678" w:rsidRDefault="00000000">
            <w:pPr>
              <w:pStyle w:val="FORMATTEXT0"/>
              <w:spacing w:line="360" w:lineRule="auto"/>
              <w:ind w:firstLine="405"/>
              <w:jc w:val="both"/>
              <w:rPr>
                <w:rFonts w:ascii="Arial" w:hAnsi="Arial" w:cs="Arial"/>
                <w:sz w:val="20"/>
                <w:szCs w:val="20"/>
              </w:rPr>
            </w:pPr>
            <w:r>
              <w:rPr>
                <w:rFonts w:ascii="Arial" w:hAnsi="Arial" w:cs="Arial"/>
                <w:sz w:val="20"/>
                <w:szCs w:val="20"/>
              </w:rPr>
              <w:t>* Соответствующий межгосударственный стандарт отсутствует. До его принятия рекомендуется использовать перевод на русский язык международного стандарта.</w:t>
            </w:r>
          </w:p>
          <w:p w14:paraId="6B309896" w14:textId="77777777" w:rsidR="00255678" w:rsidRDefault="00255678">
            <w:pPr>
              <w:pStyle w:val="FORMATTEXT0"/>
              <w:spacing w:line="360" w:lineRule="auto"/>
              <w:ind w:firstLine="405"/>
              <w:jc w:val="both"/>
              <w:rPr>
                <w:rFonts w:ascii="Arial" w:hAnsi="Arial" w:cs="Arial"/>
                <w:sz w:val="20"/>
                <w:szCs w:val="20"/>
              </w:rPr>
            </w:pPr>
          </w:p>
          <w:p w14:paraId="425A98B2" w14:textId="77777777" w:rsidR="00255678" w:rsidRDefault="00000000">
            <w:pPr>
              <w:pStyle w:val="FORMATTEXT0"/>
              <w:spacing w:line="360" w:lineRule="auto"/>
              <w:ind w:firstLine="405"/>
              <w:jc w:val="both"/>
              <w:rPr>
                <w:rFonts w:ascii="Arial" w:hAnsi="Arial" w:cs="Arial"/>
                <w:sz w:val="20"/>
                <w:szCs w:val="20"/>
              </w:rPr>
            </w:pPr>
            <w:r>
              <w:rPr>
                <w:rFonts w:ascii="Arial" w:hAnsi="Arial" w:cs="Arial"/>
                <w:sz w:val="20"/>
                <w:szCs w:val="20"/>
              </w:rPr>
              <w:t>П р и м е ч а н и е — В настоящей таблице использовано следующее условное обозначение степени соответствия стандартов:</w:t>
            </w:r>
          </w:p>
          <w:p w14:paraId="28A0B537" w14:textId="77777777" w:rsidR="00255678" w:rsidRDefault="00000000">
            <w:pPr>
              <w:pStyle w:val="FORMATTEXT0"/>
              <w:spacing w:line="360" w:lineRule="auto"/>
              <w:jc w:val="both"/>
              <w:rPr>
                <w:rFonts w:ascii="Arial" w:hAnsi="Arial" w:cs="Arial"/>
                <w:sz w:val="22"/>
                <w:szCs w:val="22"/>
              </w:rPr>
            </w:pPr>
            <w:r>
              <w:rPr>
                <w:rFonts w:ascii="Arial" w:hAnsi="Arial" w:cs="Arial"/>
                <w:sz w:val="20"/>
                <w:szCs w:val="20"/>
              </w:rPr>
              <w:t xml:space="preserve">      - IDT – идентичный стандарт.</w:t>
            </w:r>
          </w:p>
        </w:tc>
      </w:tr>
    </w:tbl>
    <w:p w14:paraId="25D312B8" w14:textId="77777777" w:rsidR="00255678" w:rsidRDefault="00255678">
      <w:pPr>
        <w:spacing w:before="100" w:beforeAutospacing="1" w:after="100" w:afterAutospacing="1"/>
        <w:rPr>
          <w:rFonts w:ascii="Arial" w:hAnsi="Arial" w:cs="Arial"/>
          <w:sz w:val="20"/>
          <w:szCs w:val="20"/>
        </w:rPr>
      </w:pPr>
    </w:p>
    <w:p w14:paraId="2D81E2FA" w14:textId="77777777" w:rsidR="00255678" w:rsidRDefault="00255678">
      <w:pPr>
        <w:spacing w:before="100" w:beforeAutospacing="1" w:after="100" w:afterAutospacing="1"/>
        <w:rPr>
          <w:rFonts w:ascii="Arial" w:hAnsi="Arial" w:cs="Arial"/>
          <w:sz w:val="20"/>
          <w:szCs w:val="20"/>
        </w:rPr>
      </w:pPr>
    </w:p>
    <w:p w14:paraId="6AED6B42" w14:textId="77777777" w:rsidR="00255678" w:rsidRDefault="00255678">
      <w:pPr>
        <w:spacing w:before="100" w:beforeAutospacing="1" w:after="100" w:afterAutospacing="1"/>
        <w:rPr>
          <w:rFonts w:ascii="Arial" w:hAnsi="Arial" w:cs="Arial"/>
          <w:sz w:val="20"/>
          <w:szCs w:val="20"/>
          <w:lang w:val="en-US"/>
        </w:rPr>
      </w:pPr>
    </w:p>
    <w:p w14:paraId="3138A608" w14:textId="77777777" w:rsidR="00255678" w:rsidRDefault="00255678">
      <w:pPr>
        <w:spacing w:before="100" w:beforeAutospacing="1" w:after="100" w:afterAutospacing="1"/>
        <w:rPr>
          <w:rFonts w:ascii="Arial" w:hAnsi="Arial" w:cs="Arial"/>
          <w:sz w:val="20"/>
          <w:szCs w:val="20"/>
        </w:rPr>
      </w:pPr>
    </w:p>
    <w:p w14:paraId="65465FD7" w14:textId="77777777" w:rsidR="00255678" w:rsidRDefault="00255678">
      <w:pPr>
        <w:spacing w:before="100" w:beforeAutospacing="1" w:after="100" w:afterAutospacing="1"/>
        <w:rPr>
          <w:rFonts w:ascii="Arial" w:hAnsi="Arial" w:cs="Arial"/>
          <w:sz w:val="20"/>
          <w:szCs w:val="20"/>
        </w:rPr>
      </w:pPr>
    </w:p>
    <w:p w14:paraId="57D79A43" w14:textId="77777777" w:rsidR="00255678" w:rsidRDefault="00255678">
      <w:pPr>
        <w:spacing w:line="360" w:lineRule="auto"/>
        <w:rPr>
          <w:rFonts w:ascii="Arial" w:hAnsi="Arial" w:cs="Arial"/>
          <w:color w:val="FF0000"/>
          <w:sz w:val="20"/>
          <w:szCs w:val="20"/>
        </w:rPr>
      </w:pPr>
    </w:p>
    <w:p w14:paraId="0545F068" w14:textId="77777777" w:rsidR="00255678" w:rsidRDefault="00255678">
      <w:pPr>
        <w:spacing w:line="360" w:lineRule="auto"/>
        <w:rPr>
          <w:rFonts w:ascii="Arial" w:hAnsi="Arial" w:cs="Arial"/>
          <w:color w:val="FF0000"/>
          <w:sz w:val="20"/>
          <w:szCs w:val="20"/>
        </w:rPr>
      </w:pPr>
    </w:p>
    <w:tbl>
      <w:tblPr>
        <w:tblW w:w="9639" w:type="dxa"/>
        <w:tblInd w:w="28" w:type="dxa"/>
        <w:tblBorders>
          <w:top w:val="single" w:sz="4" w:space="0" w:color="000000"/>
          <w:bottom w:val="single" w:sz="6" w:space="0" w:color="000000"/>
          <w:insideV w:val="single" w:sz="6" w:space="0" w:color="000000"/>
        </w:tblBorders>
        <w:tblLayout w:type="fixed"/>
        <w:tblCellMar>
          <w:top w:w="114" w:type="dxa"/>
          <w:left w:w="28" w:type="dxa"/>
          <w:bottom w:w="114" w:type="dxa"/>
          <w:right w:w="28" w:type="dxa"/>
        </w:tblCellMar>
        <w:tblLook w:val="04A0" w:firstRow="1" w:lastRow="0" w:firstColumn="1" w:lastColumn="0" w:noHBand="0" w:noVBand="1"/>
      </w:tblPr>
      <w:tblGrid>
        <w:gridCol w:w="4934"/>
        <w:gridCol w:w="4705"/>
      </w:tblGrid>
      <w:tr w:rsidR="00255678" w14:paraId="442B1F8D" w14:textId="77777777">
        <w:tc>
          <w:tcPr>
            <w:tcW w:w="4934" w:type="dxa"/>
            <w:tcBorders>
              <w:top w:val="single" w:sz="4" w:space="0" w:color="000000"/>
              <w:bottom w:val="nil"/>
              <w:right w:val="nil"/>
            </w:tcBorders>
          </w:tcPr>
          <w:p w14:paraId="6724871E" w14:textId="77777777" w:rsidR="00255678" w:rsidRDefault="00000000">
            <w:pPr>
              <w:spacing w:line="360" w:lineRule="auto"/>
              <w:jc w:val="both"/>
              <w:rPr>
                <w:rFonts w:ascii="Arial" w:hAnsi="Arial" w:cs="Arial"/>
                <w:color w:val="000000" w:themeColor="text1"/>
                <w:sz w:val="20"/>
                <w:szCs w:val="20"/>
              </w:rPr>
            </w:pPr>
            <w:r>
              <w:rPr>
                <w:rFonts w:ascii="Arial" w:hAnsi="Arial" w:cs="Arial"/>
                <w:color w:val="000000" w:themeColor="text1"/>
              </w:rPr>
              <w:t>УДК</w:t>
            </w:r>
            <w:r>
              <w:rPr>
                <w:rFonts w:ascii="Arial" w:hAnsi="Arial" w:cs="Arial"/>
                <w:color w:val="000000" w:themeColor="text1"/>
                <w:lang w:val="en-US"/>
              </w:rPr>
              <w:t xml:space="preserve"> </w:t>
            </w:r>
            <w:r>
              <w:rPr>
                <w:rFonts w:ascii="Arial" w:hAnsi="Arial" w:cs="Arial"/>
                <w:color w:val="000000" w:themeColor="text1"/>
              </w:rPr>
              <w:t>675.01:006.354</w:t>
            </w:r>
          </w:p>
        </w:tc>
        <w:tc>
          <w:tcPr>
            <w:tcW w:w="4705" w:type="dxa"/>
            <w:tcBorders>
              <w:top w:val="single" w:sz="4" w:space="0" w:color="000000"/>
              <w:left w:val="nil"/>
              <w:bottom w:val="nil"/>
            </w:tcBorders>
          </w:tcPr>
          <w:p w14:paraId="7F6072B8" w14:textId="77777777" w:rsidR="00255678" w:rsidRDefault="00000000">
            <w:pPr>
              <w:widowControl w:val="0"/>
              <w:ind w:left="115"/>
              <w:rPr>
                <w:rFonts w:ascii="Arial" w:hAnsi="Arial" w:cs="Arial"/>
                <w:color w:val="000000" w:themeColor="text1"/>
                <w:lang w:val="en-US"/>
              </w:rPr>
            </w:pPr>
            <w:r>
              <w:rPr>
                <w:rFonts w:ascii="Arial" w:hAnsi="Arial" w:cs="Arial"/>
                <w:color w:val="000000" w:themeColor="text1"/>
              </w:rPr>
              <w:t xml:space="preserve">МКС 59.140.30                                     </w:t>
            </w:r>
            <w:r>
              <w:rPr>
                <w:rFonts w:ascii="Arial" w:hAnsi="Arial" w:cs="Arial"/>
                <w:color w:val="000000" w:themeColor="text1"/>
                <w:lang w:val="en-US"/>
              </w:rPr>
              <w:t>IDT</w:t>
            </w:r>
          </w:p>
          <w:p w14:paraId="321E0178" w14:textId="77777777" w:rsidR="00255678" w:rsidRDefault="00255678">
            <w:pPr>
              <w:widowControl w:val="0"/>
              <w:jc w:val="right"/>
              <w:rPr>
                <w:rFonts w:ascii="Arial" w:hAnsi="Arial" w:cs="Arial"/>
                <w:color w:val="000000" w:themeColor="text1"/>
                <w:sz w:val="20"/>
                <w:szCs w:val="20"/>
              </w:rPr>
            </w:pPr>
          </w:p>
        </w:tc>
      </w:tr>
      <w:tr w:rsidR="00255678" w14:paraId="7E7BDC93" w14:textId="77777777">
        <w:tc>
          <w:tcPr>
            <w:tcW w:w="9639" w:type="dxa"/>
            <w:gridSpan w:val="2"/>
            <w:tcBorders>
              <w:top w:val="nil"/>
            </w:tcBorders>
          </w:tcPr>
          <w:p w14:paraId="45663E96" w14:textId="77777777" w:rsidR="00255678" w:rsidRDefault="00000000">
            <w:pPr>
              <w:widowControl w:val="0"/>
              <w:spacing w:line="360" w:lineRule="auto"/>
              <w:ind w:hanging="28"/>
              <w:jc w:val="both"/>
              <w:rPr>
                <w:rFonts w:ascii="Arial" w:hAnsi="Arial" w:cs="Arial"/>
                <w:sz w:val="20"/>
                <w:szCs w:val="20"/>
              </w:rPr>
            </w:pPr>
            <w:r>
              <w:rPr>
                <w:rFonts w:ascii="Arial" w:hAnsi="Arial" w:cs="Arial"/>
              </w:rPr>
              <w:t>Ключевые слова: противогрибковая активность, питательная среда, штамм, дерматофиты, микрогрибки, плесневые грибки, инкубационный период</w:t>
            </w:r>
          </w:p>
        </w:tc>
      </w:tr>
    </w:tbl>
    <w:p w14:paraId="70C9FCAB" w14:textId="77777777" w:rsidR="00255678" w:rsidRDefault="00255678">
      <w:pPr>
        <w:spacing w:line="360" w:lineRule="auto"/>
        <w:jc w:val="both"/>
        <w:rPr>
          <w:sz w:val="28"/>
          <w:szCs w:val="28"/>
        </w:rPr>
      </w:pPr>
    </w:p>
    <w:p w14:paraId="0FEF2356" w14:textId="77777777" w:rsidR="00255678" w:rsidRDefault="00255678">
      <w:pPr>
        <w:spacing w:line="360" w:lineRule="auto"/>
        <w:jc w:val="both"/>
        <w:rPr>
          <w:sz w:val="28"/>
          <w:szCs w:val="28"/>
        </w:rPr>
      </w:pPr>
    </w:p>
    <w:p w14:paraId="642B4D6B" w14:textId="77777777" w:rsidR="00255678" w:rsidRDefault="00255678">
      <w:pPr>
        <w:spacing w:line="360" w:lineRule="auto"/>
        <w:jc w:val="both"/>
        <w:rPr>
          <w:sz w:val="28"/>
          <w:szCs w:val="28"/>
        </w:rPr>
      </w:pPr>
    </w:p>
    <w:tbl>
      <w:tblPr>
        <w:tblW w:w="9747" w:type="dxa"/>
        <w:tblLayout w:type="fixed"/>
        <w:tblLook w:val="04A0" w:firstRow="1" w:lastRow="0" w:firstColumn="1" w:lastColumn="0" w:noHBand="0" w:noVBand="1"/>
      </w:tblPr>
      <w:tblGrid>
        <w:gridCol w:w="5495"/>
        <w:gridCol w:w="1984"/>
        <w:gridCol w:w="2268"/>
      </w:tblGrid>
      <w:tr w:rsidR="00255678" w14:paraId="0C734C51" w14:textId="77777777">
        <w:tc>
          <w:tcPr>
            <w:tcW w:w="5495" w:type="dxa"/>
            <w:vAlign w:val="center"/>
          </w:tcPr>
          <w:p w14:paraId="6C45DE08" w14:textId="77777777" w:rsidR="00255678" w:rsidRDefault="00000000">
            <w:pPr>
              <w:spacing w:line="360" w:lineRule="auto"/>
              <w:jc w:val="both"/>
              <w:rPr>
                <w:rFonts w:ascii="Arial" w:hAnsi="Arial" w:cs="Arial"/>
              </w:rPr>
            </w:pPr>
            <w:r>
              <w:rPr>
                <w:rFonts w:ascii="Arial" w:hAnsi="Arial" w:cs="Arial"/>
              </w:rPr>
              <w:t>Акционерное общество «Инновационный научно-производственный центр текстильной и легкой промышленности» (АО «ИНПЦ ТЛП»)</w:t>
            </w:r>
          </w:p>
        </w:tc>
        <w:tc>
          <w:tcPr>
            <w:tcW w:w="1984" w:type="dxa"/>
            <w:vAlign w:val="center"/>
          </w:tcPr>
          <w:p w14:paraId="4F63C2C8" w14:textId="77777777" w:rsidR="00255678" w:rsidRDefault="00255678">
            <w:pPr>
              <w:jc w:val="both"/>
              <w:rPr>
                <w:rFonts w:ascii="Arial" w:hAnsi="Arial" w:cs="Arial"/>
                <w:bCs/>
              </w:rPr>
            </w:pPr>
          </w:p>
        </w:tc>
        <w:tc>
          <w:tcPr>
            <w:tcW w:w="2268" w:type="dxa"/>
            <w:vAlign w:val="center"/>
          </w:tcPr>
          <w:p w14:paraId="41343F75" w14:textId="77777777" w:rsidR="00255678" w:rsidRDefault="00255678">
            <w:pPr>
              <w:rPr>
                <w:rFonts w:ascii="Arial" w:hAnsi="Arial" w:cs="Arial"/>
              </w:rPr>
            </w:pPr>
          </w:p>
        </w:tc>
      </w:tr>
      <w:tr w:rsidR="00255678" w14:paraId="2AC490DC" w14:textId="77777777">
        <w:tc>
          <w:tcPr>
            <w:tcW w:w="5495" w:type="dxa"/>
            <w:vAlign w:val="center"/>
          </w:tcPr>
          <w:p w14:paraId="3E43669D" w14:textId="77777777" w:rsidR="00255678" w:rsidRDefault="00255678">
            <w:pPr>
              <w:rPr>
                <w:rFonts w:ascii="Arial" w:hAnsi="Arial" w:cs="Arial"/>
              </w:rPr>
            </w:pPr>
          </w:p>
        </w:tc>
        <w:tc>
          <w:tcPr>
            <w:tcW w:w="1984" w:type="dxa"/>
            <w:vAlign w:val="center"/>
          </w:tcPr>
          <w:p w14:paraId="3AC46ECD" w14:textId="77777777" w:rsidR="00255678" w:rsidRDefault="00255678">
            <w:pPr>
              <w:jc w:val="both"/>
              <w:rPr>
                <w:rFonts w:ascii="Arial" w:hAnsi="Arial" w:cs="Arial"/>
                <w:bCs/>
              </w:rPr>
            </w:pPr>
          </w:p>
        </w:tc>
        <w:tc>
          <w:tcPr>
            <w:tcW w:w="2268" w:type="dxa"/>
            <w:vAlign w:val="center"/>
          </w:tcPr>
          <w:p w14:paraId="1CDB792E" w14:textId="77777777" w:rsidR="00255678" w:rsidRDefault="00255678">
            <w:pPr>
              <w:rPr>
                <w:rFonts w:ascii="Arial" w:hAnsi="Arial" w:cs="Arial"/>
              </w:rPr>
            </w:pPr>
          </w:p>
        </w:tc>
      </w:tr>
      <w:tr w:rsidR="00255678" w14:paraId="22631BF8" w14:textId="77777777">
        <w:tc>
          <w:tcPr>
            <w:tcW w:w="5495" w:type="dxa"/>
            <w:vAlign w:val="center"/>
          </w:tcPr>
          <w:p w14:paraId="51F615C6" w14:textId="77777777" w:rsidR="00255678" w:rsidRDefault="00255678">
            <w:pPr>
              <w:rPr>
                <w:rFonts w:ascii="Arial" w:hAnsi="Arial" w:cs="Arial"/>
              </w:rPr>
            </w:pPr>
          </w:p>
        </w:tc>
        <w:tc>
          <w:tcPr>
            <w:tcW w:w="1984" w:type="dxa"/>
            <w:vAlign w:val="center"/>
          </w:tcPr>
          <w:p w14:paraId="68AE1C34" w14:textId="77777777" w:rsidR="00255678" w:rsidRDefault="00255678">
            <w:pPr>
              <w:jc w:val="both"/>
              <w:rPr>
                <w:rFonts w:ascii="Arial" w:hAnsi="Arial" w:cs="Arial"/>
                <w:bCs/>
              </w:rPr>
            </w:pPr>
          </w:p>
        </w:tc>
        <w:tc>
          <w:tcPr>
            <w:tcW w:w="2268" w:type="dxa"/>
            <w:vAlign w:val="center"/>
          </w:tcPr>
          <w:p w14:paraId="7A7CD778" w14:textId="77777777" w:rsidR="00255678" w:rsidRDefault="00255678">
            <w:pPr>
              <w:rPr>
                <w:rFonts w:ascii="Arial" w:hAnsi="Arial" w:cs="Arial"/>
              </w:rPr>
            </w:pPr>
          </w:p>
        </w:tc>
      </w:tr>
      <w:tr w:rsidR="00255678" w14:paraId="3A400BB5" w14:textId="77777777">
        <w:tc>
          <w:tcPr>
            <w:tcW w:w="5495" w:type="dxa"/>
            <w:vAlign w:val="center"/>
          </w:tcPr>
          <w:p w14:paraId="4F34B8DB" w14:textId="77777777" w:rsidR="00255678" w:rsidRDefault="00000000">
            <w:pPr>
              <w:rPr>
                <w:rFonts w:ascii="Arial" w:hAnsi="Arial" w:cs="Arial"/>
              </w:rPr>
            </w:pPr>
            <w:bookmarkStart w:id="11" w:name="_Hlk224212900"/>
            <w:r>
              <w:rPr>
                <w:rFonts w:ascii="Arial" w:hAnsi="Arial" w:cs="Arial"/>
              </w:rPr>
              <w:t>Руководитель разработки:</w:t>
            </w:r>
          </w:p>
        </w:tc>
        <w:tc>
          <w:tcPr>
            <w:tcW w:w="1984" w:type="dxa"/>
            <w:vAlign w:val="center"/>
          </w:tcPr>
          <w:p w14:paraId="34A49981" w14:textId="77777777" w:rsidR="00255678" w:rsidRDefault="00255678">
            <w:pPr>
              <w:jc w:val="both"/>
              <w:rPr>
                <w:rFonts w:ascii="Arial" w:hAnsi="Arial" w:cs="Arial"/>
                <w:bCs/>
              </w:rPr>
            </w:pPr>
          </w:p>
        </w:tc>
        <w:tc>
          <w:tcPr>
            <w:tcW w:w="2268" w:type="dxa"/>
            <w:vAlign w:val="center"/>
          </w:tcPr>
          <w:p w14:paraId="29A1AB94" w14:textId="77777777" w:rsidR="00255678" w:rsidRDefault="00255678">
            <w:pPr>
              <w:rPr>
                <w:rFonts w:ascii="Arial" w:hAnsi="Arial" w:cs="Arial"/>
              </w:rPr>
            </w:pPr>
          </w:p>
        </w:tc>
      </w:tr>
      <w:tr w:rsidR="00255678" w14:paraId="5B8E2AC5" w14:textId="77777777">
        <w:tc>
          <w:tcPr>
            <w:tcW w:w="5495" w:type="dxa"/>
            <w:vAlign w:val="center"/>
          </w:tcPr>
          <w:p w14:paraId="460DE869" w14:textId="77777777" w:rsidR="00255678" w:rsidRDefault="00255678">
            <w:pPr>
              <w:rPr>
                <w:rFonts w:ascii="Arial" w:hAnsi="Arial" w:cs="Arial"/>
              </w:rPr>
            </w:pPr>
          </w:p>
        </w:tc>
        <w:tc>
          <w:tcPr>
            <w:tcW w:w="1984" w:type="dxa"/>
            <w:vAlign w:val="center"/>
          </w:tcPr>
          <w:p w14:paraId="1E99CCD4" w14:textId="77777777" w:rsidR="00255678" w:rsidRDefault="00255678">
            <w:pPr>
              <w:jc w:val="both"/>
              <w:rPr>
                <w:rFonts w:ascii="Arial" w:hAnsi="Arial" w:cs="Arial"/>
              </w:rPr>
            </w:pPr>
          </w:p>
        </w:tc>
        <w:tc>
          <w:tcPr>
            <w:tcW w:w="2268" w:type="dxa"/>
            <w:vAlign w:val="center"/>
          </w:tcPr>
          <w:p w14:paraId="0D539BD6" w14:textId="77777777" w:rsidR="00255678" w:rsidRDefault="00255678">
            <w:pPr>
              <w:rPr>
                <w:rFonts w:ascii="Arial" w:hAnsi="Arial" w:cs="Arial"/>
              </w:rPr>
            </w:pPr>
          </w:p>
        </w:tc>
      </w:tr>
      <w:tr w:rsidR="00255678" w14:paraId="699A2B56" w14:textId="77777777">
        <w:tc>
          <w:tcPr>
            <w:tcW w:w="5495" w:type="dxa"/>
            <w:vAlign w:val="center"/>
          </w:tcPr>
          <w:p w14:paraId="780BB316" w14:textId="77777777" w:rsidR="00255678" w:rsidRDefault="00000000">
            <w:pPr>
              <w:rPr>
                <w:rFonts w:ascii="Arial" w:hAnsi="Arial" w:cs="Arial"/>
              </w:rPr>
            </w:pPr>
            <w:r>
              <w:rPr>
                <w:rFonts w:ascii="Arial" w:hAnsi="Arial" w:cs="Arial"/>
              </w:rPr>
              <w:t>Первый заместитель генерального директора</w:t>
            </w:r>
          </w:p>
          <w:p w14:paraId="73E245EE" w14:textId="77777777" w:rsidR="00255678" w:rsidRDefault="00000000">
            <w:pPr>
              <w:spacing w:after="240"/>
              <w:rPr>
                <w:rFonts w:ascii="Arial" w:hAnsi="Arial" w:cs="Arial"/>
              </w:rPr>
            </w:pPr>
            <w:r>
              <w:rPr>
                <w:rFonts w:ascii="Arial" w:hAnsi="Arial" w:cs="Arial"/>
              </w:rPr>
              <w:t>по научной работе</w:t>
            </w:r>
          </w:p>
        </w:tc>
        <w:tc>
          <w:tcPr>
            <w:tcW w:w="1984" w:type="dxa"/>
            <w:vAlign w:val="center"/>
          </w:tcPr>
          <w:p w14:paraId="4AA1ADE0" w14:textId="77777777" w:rsidR="00255678" w:rsidRDefault="00255678">
            <w:pPr>
              <w:spacing w:after="240"/>
              <w:jc w:val="both"/>
              <w:rPr>
                <w:rFonts w:ascii="Arial" w:hAnsi="Arial" w:cs="Arial"/>
                <w:bCs/>
              </w:rPr>
            </w:pPr>
          </w:p>
        </w:tc>
        <w:tc>
          <w:tcPr>
            <w:tcW w:w="2268" w:type="dxa"/>
            <w:vAlign w:val="center"/>
          </w:tcPr>
          <w:p w14:paraId="3798524D" w14:textId="77777777" w:rsidR="00255678" w:rsidRDefault="00000000">
            <w:pPr>
              <w:spacing w:after="240"/>
              <w:rPr>
                <w:rFonts w:ascii="Arial" w:hAnsi="Arial" w:cs="Arial"/>
              </w:rPr>
            </w:pPr>
            <w:r>
              <w:rPr>
                <w:rFonts w:ascii="Arial" w:hAnsi="Arial" w:cs="Arial"/>
              </w:rPr>
              <w:t>Т.П. Назарова</w:t>
            </w:r>
          </w:p>
        </w:tc>
      </w:tr>
      <w:tr w:rsidR="00255678" w14:paraId="26E6A256" w14:textId="77777777">
        <w:trPr>
          <w:trHeight w:val="325"/>
        </w:trPr>
        <w:tc>
          <w:tcPr>
            <w:tcW w:w="5495" w:type="dxa"/>
            <w:vAlign w:val="center"/>
          </w:tcPr>
          <w:p w14:paraId="5A7D7A80" w14:textId="77777777" w:rsidR="00255678" w:rsidRDefault="00000000">
            <w:pPr>
              <w:rPr>
                <w:rFonts w:ascii="Arial" w:hAnsi="Arial" w:cs="Arial"/>
              </w:rPr>
            </w:pPr>
            <w:r>
              <w:rPr>
                <w:rFonts w:ascii="Arial" w:hAnsi="Arial" w:cs="Arial"/>
              </w:rPr>
              <w:t>Исполнители:</w:t>
            </w:r>
          </w:p>
        </w:tc>
        <w:tc>
          <w:tcPr>
            <w:tcW w:w="1984" w:type="dxa"/>
            <w:vAlign w:val="center"/>
          </w:tcPr>
          <w:p w14:paraId="1AD16ECC" w14:textId="77777777" w:rsidR="00255678" w:rsidRDefault="00255678">
            <w:pPr>
              <w:jc w:val="both"/>
              <w:rPr>
                <w:rFonts w:ascii="Arial" w:hAnsi="Arial" w:cs="Arial"/>
              </w:rPr>
            </w:pPr>
          </w:p>
        </w:tc>
        <w:tc>
          <w:tcPr>
            <w:tcW w:w="2268" w:type="dxa"/>
            <w:vAlign w:val="center"/>
          </w:tcPr>
          <w:p w14:paraId="6F9449F8" w14:textId="77777777" w:rsidR="00255678" w:rsidRDefault="00255678">
            <w:pPr>
              <w:rPr>
                <w:rFonts w:ascii="Arial" w:hAnsi="Arial" w:cs="Arial"/>
              </w:rPr>
            </w:pPr>
          </w:p>
        </w:tc>
      </w:tr>
      <w:tr w:rsidR="00255678" w14:paraId="6E9DD521" w14:textId="77777777">
        <w:tc>
          <w:tcPr>
            <w:tcW w:w="5495" w:type="dxa"/>
            <w:vAlign w:val="center"/>
          </w:tcPr>
          <w:p w14:paraId="78EE7ECD" w14:textId="77777777" w:rsidR="00255678" w:rsidRDefault="00255678">
            <w:pPr>
              <w:rPr>
                <w:rFonts w:ascii="Arial" w:hAnsi="Arial" w:cs="Arial"/>
              </w:rPr>
            </w:pPr>
          </w:p>
        </w:tc>
        <w:tc>
          <w:tcPr>
            <w:tcW w:w="1984" w:type="dxa"/>
            <w:vAlign w:val="center"/>
          </w:tcPr>
          <w:p w14:paraId="70837C33" w14:textId="77777777" w:rsidR="00255678" w:rsidRDefault="00255678">
            <w:pPr>
              <w:jc w:val="both"/>
              <w:rPr>
                <w:rFonts w:ascii="Arial" w:hAnsi="Arial" w:cs="Arial"/>
              </w:rPr>
            </w:pPr>
          </w:p>
        </w:tc>
        <w:tc>
          <w:tcPr>
            <w:tcW w:w="2268" w:type="dxa"/>
            <w:vAlign w:val="center"/>
          </w:tcPr>
          <w:p w14:paraId="7F40A8EF" w14:textId="77777777" w:rsidR="00255678" w:rsidRDefault="00255678">
            <w:pPr>
              <w:rPr>
                <w:rFonts w:ascii="Arial" w:hAnsi="Arial" w:cs="Arial"/>
              </w:rPr>
            </w:pPr>
          </w:p>
        </w:tc>
      </w:tr>
      <w:tr w:rsidR="00255678" w14:paraId="56CB4951" w14:textId="77777777">
        <w:tc>
          <w:tcPr>
            <w:tcW w:w="5495" w:type="dxa"/>
            <w:vAlign w:val="center"/>
          </w:tcPr>
          <w:p w14:paraId="38063A04" w14:textId="77777777" w:rsidR="00255678" w:rsidRDefault="00255678">
            <w:pPr>
              <w:rPr>
                <w:rFonts w:ascii="Arial" w:hAnsi="Arial" w:cs="Arial"/>
              </w:rPr>
            </w:pPr>
          </w:p>
        </w:tc>
        <w:tc>
          <w:tcPr>
            <w:tcW w:w="1984" w:type="dxa"/>
            <w:vAlign w:val="center"/>
          </w:tcPr>
          <w:p w14:paraId="61EC7C00" w14:textId="77777777" w:rsidR="00255678" w:rsidRDefault="00255678">
            <w:pPr>
              <w:jc w:val="both"/>
              <w:rPr>
                <w:rFonts w:ascii="Arial" w:hAnsi="Arial" w:cs="Arial"/>
              </w:rPr>
            </w:pPr>
          </w:p>
        </w:tc>
        <w:tc>
          <w:tcPr>
            <w:tcW w:w="2268" w:type="dxa"/>
            <w:vAlign w:val="center"/>
          </w:tcPr>
          <w:p w14:paraId="485DEFF4" w14:textId="77777777" w:rsidR="00255678" w:rsidRDefault="00255678">
            <w:pPr>
              <w:rPr>
                <w:rFonts w:ascii="Arial" w:hAnsi="Arial" w:cs="Arial"/>
              </w:rPr>
            </w:pPr>
          </w:p>
        </w:tc>
      </w:tr>
      <w:tr w:rsidR="00255678" w14:paraId="2C617F18" w14:textId="77777777">
        <w:trPr>
          <w:trHeight w:val="1078"/>
        </w:trPr>
        <w:tc>
          <w:tcPr>
            <w:tcW w:w="5495" w:type="dxa"/>
            <w:vAlign w:val="center"/>
          </w:tcPr>
          <w:p w14:paraId="4FC894EC" w14:textId="77777777" w:rsidR="00255678" w:rsidRDefault="00000000">
            <w:pPr>
              <w:spacing w:line="360" w:lineRule="auto"/>
              <w:jc w:val="both"/>
              <w:rPr>
                <w:rFonts w:ascii="Arial" w:hAnsi="Arial" w:cs="Arial"/>
              </w:rPr>
            </w:pPr>
            <w:r>
              <w:rPr>
                <w:rFonts w:ascii="Arial" w:hAnsi="Arial" w:cs="Arial"/>
              </w:rPr>
              <w:t xml:space="preserve">Заведующий  отделом технологии производ-ства обуви </w:t>
            </w:r>
          </w:p>
        </w:tc>
        <w:tc>
          <w:tcPr>
            <w:tcW w:w="1984" w:type="dxa"/>
            <w:vAlign w:val="center"/>
          </w:tcPr>
          <w:p w14:paraId="5D05FC2C" w14:textId="77777777" w:rsidR="00255678" w:rsidRDefault="00255678">
            <w:pPr>
              <w:spacing w:line="360" w:lineRule="auto"/>
              <w:jc w:val="both"/>
              <w:rPr>
                <w:rFonts w:ascii="Arial" w:hAnsi="Arial" w:cs="Arial"/>
              </w:rPr>
            </w:pPr>
          </w:p>
        </w:tc>
        <w:tc>
          <w:tcPr>
            <w:tcW w:w="2268" w:type="dxa"/>
            <w:vAlign w:val="center"/>
          </w:tcPr>
          <w:p w14:paraId="49A8070A" w14:textId="77777777" w:rsidR="00255678" w:rsidRDefault="00255678">
            <w:pPr>
              <w:spacing w:line="360" w:lineRule="auto"/>
              <w:rPr>
                <w:rFonts w:ascii="Arial" w:hAnsi="Arial" w:cs="Arial"/>
              </w:rPr>
            </w:pPr>
          </w:p>
          <w:p w14:paraId="4E22E96B" w14:textId="77777777" w:rsidR="00255678" w:rsidRDefault="00000000">
            <w:pPr>
              <w:spacing w:line="360" w:lineRule="auto"/>
              <w:rPr>
                <w:rFonts w:ascii="Arial" w:hAnsi="Arial" w:cs="Arial"/>
              </w:rPr>
            </w:pPr>
            <w:r>
              <w:rPr>
                <w:rFonts w:ascii="Arial" w:hAnsi="Arial" w:cs="Arial"/>
              </w:rPr>
              <w:t>Н.С. Ушакова</w:t>
            </w:r>
          </w:p>
        </w:tc>
      </w:tr>
      <w:tr w:rsidR="00255678" w14:paraId="010D94EE" w14:textId="77777777">
        <w:trPr>
          <w:trHeight w:val="620"/>
        </w:trPr>
        <w:tc>
          <w:tcPr>
            <w:tcW w:w="5495" w:type="dxa"/>
            <w:vAlign w:val="center"/>
          </w:tcPr>
          <w:p w14:paraId="335591AA" w14:textId="77777777" w:rsidR="00255678" w:rsidRDefault="00000000">
            <w:pPr>
              <w:spacing w:line="360" w:lineRule="auto"/>
              <w:rPr>
                <w:rFonts w:ascii="Arial" w:hAnsi="Arial" w:cs="Arial"/>
              </w:rPr>
            </w:pPr>
            <w:r>
              <w:rPr>
                <w:rFonts w:ascii="Arial" w:hAnsi="Arial" w:cs="Arial"/>
              </w:rPr>
              <w:t>Старший научный сотрудник</w:t>
            </w:r>
          </w:p>
        </w:tc>
        <w:tc>
          <w:tcPr>
            <w:tcW w:w="1984" w:type="dxa"/>
            <w:vAlign w:val="center"/>
          </w:tcPr>
          <w:p w14:paraId="74C1E758" w14:textId="77777777" w:rsidR="00255678" w:rsidRDefault="00255678">
            <w:pPr>
              <w:spacing w:line="360" w:lineRule="auto"/>
              <w:jc w:val="both"/>
              <w:rPr>
                <w:rFonts w:ascii="Arial" w:hAnsi="Arial" w:cs="Arial"/>
              </w:rPr>
            </w:pPr>
          </w:p>
        </w:tc>
        <w:tc>
          <w:tcPr>
            <w:tcW w:w="2268" w:type="dxa"/>
            <w:vAlign w:val="center"/>
          </w:tcPr>
          <w:p w14:paraId="4DD50AD6" w14:textId="77777777" w:rsidR="00255678" w:rsidRDefault="00000000">
            <w:pPr>
              <w:spacing w:line="360" w:lineRule="auto"/>
              <w:rPr>
                <w:rFonts w:ascii="Arial" w:hAnsi="Arial" w:cs="Arial"/>
              </w:rPr>
            </w:pPr>
            <w:r>
              <w:rPr>
                <w:rFonts w:ascii="Arial" w:hAnsi="Arial" w:cs="Arial"/>
              </w:rPr>
              <w:t>Л.Н. Углова</w:t>
            </w:r>
          </w:p>
        </w:tc>
      </w:tr>
      <w:tr w:rsidR="00255678" w14:paraId="70C76FC2" w14:textId="77777777">
        <w:tc>
          <w:tcPr>
            <w:tcW w:w="5495" w:type="dxa"/>
            <w:vAlign w:val="center"/>
          </w:tcPr>
          <w:p w14:paraId="01171222" w14:textId="77777777" w:rsidR="00255678" w:rsidRDefault="00000000">
            <w:pPr>
              <w:spacing w:line="360" w:lineRule="auto"/>
              <w:rPr>
                <w:rFonts w:ascii="Arial" w:hAnsi="Arial" w:cs="Arial"/>
              </w:rPr>
            </w:pPr>
            <w:r>
              <w:rPr>
                <w:rFonts w:ascii="Arial" w:hAnsi="Arial" w:cs="Arial"/>
              </w:rPr>
              <w:t>Эксперт по стандартизации</w:t>
            </w:r>
          </w:p>
        </w:tc>
        <w:tc>
          <w:tcPr>
            <w:tcW w:w="1984" w:type="dxa"/>
            <w:vAlign w:val="center"/>
          </w:tcPr>
          <w:p w14:paraId="6D1F4125" w14:textId="77777777" w:rsidR="00255678" w:rsidRDefault="00255678">
            <w:pPr>
              <w:spacing w:line="360" w:lineRule="auto"/>
              <w:jc w:val="both"/>
              <w:rPr>
                <w:rFonts w:ascii="Arial" w:hAnsi="Arial" w:cs="Arial"/>
              </w:rPr>
            </w:pPr>
          </w:p>
        </w:tc>
        <w:tc>
          <w:tcPr>
            <w:tcW w:w="2268" w:type="dxa"/>
            <w:vAlign w:val="center"/>
          </w:tcPr>
          <w:p w14:paraId="631326E1" w14:textId="77777777" w:rsidR="00255678" w:rsidRDefault="00000000">
            <w:pPr>
              <w:spacing w:line="360" w:lineRule="auto"/>
              <w:rPr>
                <w:rFonts w:ascii="Arial" w:hAnsi="Arial" w:cs="Arial"/>
              </w:rPr>
            </w:pPr>
            <w:r>
              <w:rPr>
                <w:rFonts w:ascii="Arial" w:hAnsi="Arial" w:cs="Arial"/>
              </w:rPr>
              <w:t>Т.Е.  Сырых</w:t>
            </w:r>
          </w:p>
        </w:tc>
      </w:tr>
      <w:bookmarkEnd w:id="11"/>
      <w:tr w:rsidR="00255678" w14:paraId="7B506E02" w14:textId="77777777">
        <w:tc>
          <w:tcPr>
            <w:tcW w:w="5495" w:type="dxa"/>
            <w:vAlign w:val="center"/>
          </w:tcPr>
          <w:p w14:paraId="2E176681" w14:textId="77777777" w:rsidR="00255678" w:rsidRDefault="00255678">
            <w:pPr>
              <w:spacing w:line="360" w:lineRule="auto"/>
              <w:rPr>
                <w:rFonts w:ascii="Arial" w:hAnsi="Arial" w:cs="Arial"/>
              </w:rPr>
            </w:pPr>
          </w:p>
        </w:tc>
        <w:tc>
          <w:tcPr>
            <w:tcW w:w="1984" w:type="dxa"/>
            <w:vAlign w:val="center"/>
          </w:tcPr>
          <w:p w14:paraId="52C4349C" w14:textId="77777777" w:rsidR="00255678" w:rsidRDefault="00255678">
            <w:pPr>
              <w:spacing w:line="360" w:lineRule="auto"/>
              <w:jc w:val="both"/>
              <w:rPr>
                <w:rFonts w:ascii="Arial" w:hAnsi="Arial" w:cs="Arial"/>
              </w:rPr>
            </w:pPr>
          </w:p>
        </w:tc>
        <w:tc>
          <w:tcPr>
            <w:tcW w:w="2268" w:type="dxa"/>
            <w:vAlign w:val="center"/>
          </w:tcPr>
          <w:p w14:paraId="4C232507" w14:textId="77777777" w:rsidR="00255678" w:rsidRDefault="00255678">
            <w:pPr>
              <w:spacing w:line="360" w:lineRule="auto"/>
              <w:rPr>
                <w:rFonts w:ascii="Arial" w:hAnsi="Arial" w:cs="Arial"/>
              </w:rPr>
            </w:pPr>
          </w:p>
        </w:tc>
      </w:tr>
    </w:tbl>
    <w:p w14:paraId="57993537" w14:textId="77777777" w:rsidR="00255678" w:rsidRDefault="00255678">
      <w:pPr>
        <w:spacing w:line="360" w:lineRule="auto"/>
        <w:jc w:val="both"/>
        <w:rPr>
          <w:sz w:val="28"/>
          <w:szCs w:val="28"/>
        </w:rPr>
      </w:pPr>
    </w:p>
    <w:sectPr w:rsidR="00255678">
      <w:headerReference w:type="even" r:id="rId20"/>
      <w:headerReference w:type="default" r:id="rId21"/>
      <w:footerReference w:type="even" r:id="rId22"/>
      <w:footerReference w:type="default" r:id="rId23"/>
      <w:headerReference w:type="first" r:id="rId24"/>
      <w:footerReference w:type="first" r:id="rId25"/>
      <w:pgSz w:w="11906" w:h="16838"/>
      <w:pgMar w:top="1134" w:right="1418" w:bottom="1134" w:left="851" w:header="709"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8FF39" w14:textId="77777777" w:rsidR="005605E5" w:rsidRDefault="005605E5">
      <w:r>
        <w:separator/>
      </w:r>
    </w:p>
  </w:endnote>
  <w:endnote w:type="continuationSeparator" w:id="0">
    <w:p w14:paraId="34C764FB" w14:textId="77777777" w:rsidR="005605E5" w:rsidRDefault="0056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default"/>
    <w:sig w:usb0="E1002EFF" w:usb1="C000605B" w:usb2="00000029" w:usb3="00000000" w:csb0="200101FF" w:csb1="20280000"/>
  </w:font>
  <w:font w:name="Arial Unicode MS">
    <w:panose1 w:val="020B0604020202020204"/>
    <w:charset w:val="86"/>
    <w:family w:val="auto"/>
    <w:pitch w:val="default"/>
    <w:sig w:usb0="00000000" w:usb1="00000000" w:usb2="0000003F" w:usb3="00000000" w:csb0="603F01FF" w:csb1="FFFF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ISOCPEUR">
    <w:altName w:val="Segoe Print"/>
    <w:charset w:val="00"/>
    <w:family w:val="auto"/>
    <w:pitch w:val="default"/>
  </w:font>
  <w:font w:name="Batang">
    <w:altName w:val="바탕"/>
    <w:panose1 w:val="02030600000101010101"/>
    <w:charset w:val="81"/>
    <w:family w:val="roman"/>
    <w:pitch w:val="default"/>
    <w:sig w:usb0="00000000" w:usb1="00000000" w:usb2="00000030" w:usb3="00000000" w:csb0="0008009F" w:csb1="00000000"/>
  </w:font>
  <w:font w:name="Verdana">
    <w:panose1 w:val="020B0604030504040204"/>
    <w:charset w:val="CC"/>
    <w:family w:val="swiss"/>
    <w:pitch w:val="default"/>
    <w:sig w:usb0="A00006FF" w:usb1="4000205B" w:usb2="00000010" w:usb3="00000000" w:csb0="2000019F" w:csb1="00000000"/>
  </w:font>
  <w:font w:name="MS Mincho">
    <w:altName w:val="ＭＳ 明朝"/>
    <w:panose1 w:val="02020609040205080304"/>
    <w:charset w:val="80"/>
    <w:family w:val="modern"/>
    <w:pitch w:val="default"/>
    <w:sig w:usb0="00000000" w:usb1="00000000" w:usb2="08000012" w:usb3="00000000" w:csb0="0002009F" w:csb1="00000000"/>
  </w:font>
  <w:font w:name="SimSun">
    <w:altName w:val="宋体"/>
    <w:panose1 w:val="02010600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CF4B" w14:textId="77777777" w:rsidR="00255678" w:rsidRDefault="00000000">
    <w:pPr>
      <w:pStyle w:val="aff9"/>
      <w:spacing w:before="12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sz w:val="22"/>
        <w:szCs w:val="22"/>
      </w:rPr>
      <w:t>4</w:t>
    </w:r>
    <w:r>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5B24" w14:textId="77777777" w:rsidR="00255678" w:rsidRDefault="00000000">
    <w:pPr>
      <w:pStyle w:val="aff9"/>
      <w:spacing w:before="120"/>
      <w:ind w:right="57"/>
      <w:jc w:val="right"/>
      <w:rPr>
        <w:rFonts w:ascii="Arial" w:hAnsi="Arial" w:cs="Arial"/>
        <w:sz w:val="22"/>
        <w:szCs w:val="22"/>
      </w:rPr>
    </w:pPr>
    <w:r>
      <w:rPr>
        <w:rStyle w:val="ad"/>
        <w:rFonts w:ascii="Arial" w:hAnsi="Arial" w:cs="Arial"/>
        <w:sz w:val="22"/>
        <w:szCs w:val="22"/>
      </w:rPr>
      <w:fldChar w:fldCharType="begin"/>
    </w:r>
    <w:r>
      <w:rPr>
        <w:rStyle w:val="ad"/>
        <w:rFonts w:ascii="Arial" w:hAnsi="Arial" w:cs="Arial"/>
        <w:sz w:val="22"/>
        <w:szCs w:val="22"/>
      </w:rPr>
      <w:instrText xml:space="preserve"> PAGE </w:instrText>
    </w:r>
    <w:r>
      <w:rPr>
        <w:rStyle w:val="ad"/>
        <w:rFonts w:ascii="Arial" w:hAnsi="Arial" w:cs="Arial"/>
        <w:sz w:val="22"/>
        <w:szCs w:val="22"/>
      </w:rPr>
      <w:fldChar w:fldCharType="separate"/>
    </w:r>
    <w:r>
      <w:rPr>
        <w:rStyle w:val="ad"/>
        <w:rFonts w:ascii="Arial" w:hAnsi="Arial" w:cs="Arial"/>
        <w:sz w:val="22"/>
        <w:szCs w:val="22"/>
      </w:rPr>
      <w:t>3</w:t>
    </w:r>
    <w:r>
      <w:rPr>
        <w:rStyle w:val="ad"/>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CDAA" w14:textId="77777777" w:rsidR="00255678" w:rsidRDefault="00000000">
    <w:pPr>
      <w:pStyle w:val="aff9"/>
      <w:spacing w:before="12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2AEC" w14:textId="77777777" w:rsidR="00255678" w:rsidRDefault="00000000">
    <w:pPr>
      <w:pStyle w:val="aff9"/>
      <w:jc w:val="right"/>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Pr>
        <w:rFonts w:ascii="Arial" w:hAnsi="Arial" w:cs="Arial"/>
        <w:sz w:val="22"/>
        <w:szCs w:val="22"/>
      </w:rPr>
      <w:t>3</w:t>
    </w:r>
    <w:r>
      <w:rPr>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9F079" w14:textId="77777777" w:rsidR="00255678" w:rsidRDefault="00000000">
    <w:pPr>
      <w:pStyle w:val="aff9"/>
      <w:spacing w:before="120"/>
      <w:jc w:val="right"/>
      <w:rPr>
        <w:rFonts w:ascii="Arial" w:hAnsi="Arial" w:cs="Arial"/>
        <w:sz w:val="22"/>
        <w:szCs w:val="22"/>
      </w:rPr>
    </w:pPr>
    <w:r>
      <w:rPr>
        <w:rFonts w:ascii="Arial" w:hAnsi="Arial" w:cs="Arial"/>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B35FE" w14:textId="77777777" w:rsidR="005605E5" w:rsidRDefault="005605E5">
      <w:r>
        <w:separator/>
      </w:r>
    </w:p>
  </w:footnote>
  <w:footnote w:type="continuationSeparator" w:id="0">
    <w:p w14:paraId="08F346A0" w14:textId="77777777" w:rsidR="005605E5" w:rsidRDefault="005605E5">
      <w:r>
        <w:continuationSeparator/>
      </w:r>
    </w:p>
  </w:footnote>
  <w:footnote w:id="1">
    <w:p w14:paraId="59F14AF5" w14:textId="77777777" w:rsidR="00255678" w:rsidRDefault="00000000">
      <w:pPr>
        <w:pStyle w:val="footnotedescription"/>
        <w:spacing w:after="120" w:line="240" w:lineRule="auto"/>
        <w:ind w:right="0"/>
      </w:pPr>
      <w:r>
        <w:rPr>
          <w:rStyle w:val="a9"/>
        </w:rPr>
        <w:footnoteRef/>
      </w:r>
      <w:r>
        <w:rPr>
          <w:sz w:val="16"/>
          <w:szCs w:val="16"/>
          <w:vertAlign w:val="superscript"/>
        </w:rPr>
        <w:t>)</w:t>
      </w:r>
      <w:r>
        <w:rPr>
          <w:sz w:val="16"/>
          <w:szCs w:val="16"/>
        </w:rPr>
        <w:t xml:space="preserve"> </w:t>
      </w:r>
      <w:r>
        <w:rPr>
          <w:rFonts w:ascii="Arial" w:hAnsi="Arial" w:cs="Arial"/>
          <w:sz w:val="16"/>
          <w:szCs w:val="16"/>
        </w:rPr>
        <w:t>Регистрационный номер® CAS (CAS RN®) является товарным знаком корпорации CAS. Эта информация предоставлена для удобства пользователей данного документа и не является со стороны ИСО рекомендацией названного продукта. Могут быть использованы эквивалентные продукты, если замена приводит к тем же результатам.</w:t>
      </w:r>
    </w:p>
  </w:footnote>
  <w:footnote w:id="2">
    <w:p w14:paraId="18D573F8" w14:textId="77777777" w:rsidR="00255678" w:rsidRDefault="00000000">
      <w:pPr>
        <w:pStyle w:val="afb"/>
        <w:jc w:val="both"/>
      </w:pPr>
      <w:r>
        <w:rPr>
          <w:rStyle w:val="a9"/>
        </w:rPr>
        <w:footnoteRef/>
      </w:r>
      <w:r>
        <w:rPr>
          <w:rFonts w:ascii="Arial" w:hAnsi="Arial" w:cs="Arial"/>
          <w:sz w:val="16"/>
          <w:szCs w:val="16"/>
          <w:vertAlign w:val="superscript"/>
        </w:rPr>
        <w:t>)</w:t>
      </w:r>
      <w:r>
        <w:rPr>
          <w:rFonts w:ascii="Arial" w:hAnsi="Arial" w:cs="Arial"/>
          <w:sz w:val="16"/>
          <w:szCs w:val="16"/>
        </w:rPr>
        <w:t xml:space="preserve"> TritonTM X-100 — торговое название продукта, поставляемого компанией SIGMA-ALDRICH. Эта информация предоставлена для удобства пользователей данного документа и не является рекомендацией со стороны ИСО названного продукта. Могут быть использованы эквивалентные продукты, если замена приводит к тем же результатам.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88D6" w14:textId="77777777" w:rsidR="00255678" w:rsidRDefault="00000000">
    <w:pPr>
      <w:pStyle w:val="afd"/>
      <w:rPr>
        <w:rFonts w:ascii="Arial" w:hAnsi="Arial" w:cs="Arial"/>
        <w:b/>
        <w:bCs/>
        <w:sz w:val="24"/>
        <w:szCs w:val="24"/>
      </w:rPr>
    </w:pPr>
    <w:r>
      <w:rPr>
        <w:rFonts w:ascii="Arial" w:hAnsi="Arial" w:cs="Arial"/>
        <w:b/>
        <w:bCs/>
        <w:sz w:val="24"/>
        <w:szCs w:val="24"/>
      </w:rPr>
      <w:t xml:space="preserve">ГОСТ ISO 19574 – </w:t>
    </w:r>
  </w:p>
  <w:p w14:paraId="357C43FF" w14:textId="77777777" w:rsidR="00255678" w:rsidRDefault="00000000">
    <w:pPr>
      <w:pStyle w:val="afd"/>
      <w:spacing w:after="240"/>
      <w:rPr>
        <w:rFonts w:ascii="Arial" w:hAnsi="Arial" w:cs="Arial"/>
        <w:bCs/>
        <w:i/>
        <w:sz w:val="24"/>
        <w:szCs w:val="24"/>
      </w:rPr>
    </w:pPr>
    <w:r>
      <w:rPr>
        <w:rFonts w:ascii="Arial" w:hAnsi="Arial" w:cs="Arial"/>
        <w:bCs/>
        <w:i/>
        <w:sz w:val="24"/>
        <w:szCs w:val="24"/>
      </w:rPr>
      <w:t xml:space="preserve">(проект, </w:t>
    </w:r>
    <w:r>
      <w:rPr>
        <w:rFonts w:ascii="Arial" w:hAnsi="Arial" w:cs="Arial"/>
        <w:bCs/>
        <w:i/>
        <w:sz w:val="24"/>
        <w:szCs w:val="24"/>
        <w:lang w:val="en-US"/>
      </w:rPr>
      <w:t>RU</w:t>
    </w:r>
    <w:r>
      <w:rPr>
        <w:rFonts w:ascii="Arial" w:hAnsi="Arial" w:cs="Arial"/>
        <w:bCs/>
        <w:i/>
        <w:sz w:val="24"/>
        <w:szCs w:val="24"/>
      </w:rPr>
      <w:t>,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C249B" w14:textId="77777777" w:rsidR="00255678" w:rsidRDefault="00000000">
    <w:pPr>
      <w:pStyle w:val="afd"/>
      <w:ind w:left="4962"/>
      <w:jc w:val="right"/>
      <w:rPr>
        <w:rFonts w:ascii="Arial" w:hAnsi="Arial" w:cs="Arial"/>
        <w:b/>
        <w:bCs/>
        <w:sz w:val="24"/>
        <w:szCs w:val="24"/>
      </w:rPr>
    </w:pPr>
    <w:r>
      <w:rPr>
        <w:rFonts w:ascii="Arial" w:hAnsi="Arial" w:cs="Arial"/>
        <w:b/>
        <w:bCs/>
        <w:sz w:val="24"/>
        <w:szCs w:val="24"/>
      </w:rPr>
      <w:t>ГОСТ ISO 19574 –</w:t>
    </w:r>
  </w:p>
  <w:p w14:paraId="34B51B69" w14:textId="77777777" w:rsidR="00255678" w:rsidRDefault="00000000">
    <w:pPr>
      <w:pStyle w:val="afd"/>
      <w:spacing w:after="240"/>
      <w:ind w:left="4962"/>
      <w:jc w:val="right"/>
      <w:rPr>
        <w:rFonts w:ascii="Arial" w:hAnsi="Arial" w:cs="Arial"/>
        <w:bCs/>
        <w:i/>
        <w:sz w:val="24"/>
        <w:szCs w:val="24"/>
      </w:rPr>
    </w:pPr>
    <w:r>
      <w:rPr>
        <w:rFonts w:ascii="Arial" w:hAnsi="Arial" w:cs="Arial"/>
        <w:bCs/>
        <w:i/>
        <w:sz w:val="24"/>
        <w:szCs w:val="24"/>
      </w:rPr>
      <w:t xml:space="preserve">(проект, </w:t>
    </w:r>
    <w:r>
      <w:rPr>
        <w:rFonts w:ascii="Arial" w:hAnsi="Arial" w:cs="Arial"/>
        <w:bCs/>
        <w:i/>
        <w:sz w:val="24"/>
        <w:szCs w:val="24"/>
        <w:lang w:val="en-US"/>
      </w:rPr>
      <w:t>RU</w:t>
    </w:r>
    <w:r>
      <w:rPr>
        <w:rFonts w:ascii="Arial" w:hAnsi="Arial" w:cs="Arial"/>
        <w:bCs/>
        <w:i/>
        <w:sz w:val="24"/>
        <w:szCs w:val="24"/>
      </w:rPr>
      <w:t>,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0D7B" w14:textId="77777777" w:rsidR="00255678" w:rsidRDefault="00000000">
    <w:pPr>
      <w:pStyle w:val="afd"/>
      <w:rPr>
        <w:rFonts w:ascii="Arial" w:hAnsi="Arial" w:cs="Arial"/>
        <w:b/>
        <w:bCs/>
        <w:sz w:val="24"/>
        <w:szCs w:val="24"/>
      </w:rPr>
    </w:pPr>
    <w:r>
      <w:rPr>
        <w:rFonts w:ascii="Arial" w:hAnsi="Arial" w:cs="Arial"/>
        <w:b/>
        <w:bCs/>
        <w:sz w:val="24"/>
        <w:szCs w:val="24"/>
      </w:rPr>
      <w:t>ГОСТ ISO 19574 –</w:t>
    </w:r>
  </w:p>
  <w:p w14:paraId="6B5FFE00" w14:textId="77777777" w:rsidR="00255678" w:rsidRDefault="00000000">
    <w:pPr>
      <w:pStyle w:val="afd"/>
      <w:spacing w:after="240"/>
    </w:pPr>
    <w:r>
      <w:rPr>
        <w:rFonts w:ascii="Arial" w:hAnsi="Arial" w:cs="Arial"/>
        <w:bCs/>
        <w:i/>
        <w:sz w:val="24"/>
        <w:szCs w:val="24"/>
      </w:rPr>
      <w:t xml:space="preserve">(проект, </w:t>
    </w:r>
    <w:r>
      <w:rPr>
        <w:rFonts w:ascii="Arial" w:hAnsi="Arial" w:cs="Arial"/>
        <w:bCs/>
        <w:i/>
        <w:sz w:val="24"/>
        <w:szCs w:val="24"/>
        <w:lang w:val="en-US"/>
      </w:rPr>
      <w:t>RU</w:t>
    </w:r>
    <w:r>
      <w:rPr>
        <w:rFonts w:ascii="Arial" w:hAnsi="Arial" w:cs="Arial"/>
        <w:bCs/>
        <w:i/>
        <w:sz w:val="24"/>
        <w:szCs w:val="24"/>
      </w:rPr>
      <w:t>, 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3C4D" w14:textId="77777777" w:rsidR="00255678" w:rsidRDefault="00000000">
    <w:pPr>
      <w:pStyle w:val="afd"/>
      <w:jc w:val="right"/>
      <w:rPr>
        <w:rFonts w:ascii="Arial" w:hAnsi="Arial" w:cs="Arial"/>
        <w:b/>
        <w:bCs/>
        <w:sz w:val="24"/>
        <w:szCs w:val="24"/>
      </w:rPr>
    </w:pPr>
    <w:r>
      <w:rPr>
        <w:rFonts w:ascii="Arial" w:hAnsi="Arial" w:cs="Arial"/>
        <w:b/>
        <w:bCs/>
        <w:sz w:val="24"/>
        <w:szCs w:val="24"/>
      </w:rPr>
      <w:t>ГОСТ ISO 19574 –</w:t>
    </w:r>
  </w:p>
  <w:p w14:paraId="5EB0198E" w14:textId="77777777" w:rsidR="00255678" w:rsidRDefault="00000000">
    <w:pPr>
      <w:pStyle w:val="afd"/>
      <w:spacing w:after="240"/>
      <w:jc w:val="right"/>
      <w:rPr>
        <w:rFonts w:ascii="Arial" w:hAnsi="Arial" w:cs="Arial"/>
        <w:bCs/>
        <w:i/>
        <w:sz w:val="24"/>
        <w:szCs w:val="24"/>
      </w:rPr>
    </w:pPr>
    <w:r>
      <w:rPr>
        <w:rFonts w:ascii="Arial" w:hAnsi="Arial" w:cs="Arial"/>
        <w:bCs/>
        <w:i/>
        <w:sz w:val="24"/>
        <w:szCs w:val="24"/>
      </w:rPr>
      <w:t xml:space="preserve">(проект, </w:t>
    </w:r>
    <w:r>
      <w:rPr>
        <w:rFonts w:ascii="Arial" w:hAnsi="Arial" w:cs="Arial"/>
        <w:bCs/>
        <w:i/>
        <w:sz w:val="24"/>
        <w:szCs w:val="24"/>
        <w:lang w:val="en-US"/>
      </w:rPr>
      <w:t>RU</w:t>
    </w:r>
    <w:r>
      <w:rPr>
        <w:rFonts w:ascii="Arial" w:hAnsi="Arial" w:cs="Arial"/>
        <w:bCs/>
        <w:i/>
        <w:sz w:val="24"/>
        <w:szCs w:val="24"/>
      </w:rPr>
      <w:t>, первая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C5AF" w14:textId="77777777" w:rsidR="00255678" w:rsidRDefault="00000000">
    <w:pPr>
      <w:pStyle w:val="afd"/>
      <w:ind w:left="5103"/>
      <w:jc w:val="right"/>
      <w:rPr>
        <w:rFonts w:ascii="Arial" w:hAnsi="Arial" w:cs="Arial"/>
        <w:b/>
        <w:bCs/>
        <w:sz w:val="24"/>
        <w:szCs w:val="24"/>
      </w:rPr>
    </w:pPr>
    <w:r>
      <w:rPr>
        <w:rFonts w:ascii="Arial" w:hAnsi="Arial" w:cs="Arial"/>
        <w:b/>
        <w:bCs/>
        <w:sz w:val="24"/>
        <w:szCs w:val="24"/>
      </w:rPr>
      <w:t>ГОСТ ISO 19574 –</w:t>
    </w:r>
  </w:p>
  <w:p w14:paraId="1FF5C250" w14:textId="77777777" w:rsidR="00255678" w:rsidRDefault="00000000">
    <w:pPr>
      <w:pStyle w:val="afd"/>
      <w:spacing w:after="240"/>
      <w:ind w:left="5103"/>
      <w:jc w:val="right"/>
      <w:rPr>
        <w:rFonts w:ascii="Arial" w:hAnsi="Arial" w:cs="Arial"/>
        <w:bCs/>
        <w:i/>
        <w:sz w:val="24"/>
        <w:szCs w:val="24"/>
      </w:rPr>
    </w:pPr>
    <w:r>
      <w:rPr>
        <w:rFonts w:ascii="Arial" w:hAnsi="Arial" w:cs="Arial"/>
        <w:bCs/>
        <w:i/>
        <w:sz w:val="24"/>
        <w:szCs w:val="24"/>
      </w:rPr>
      <w:t xml:space="preserve">(проект, </w:t>
    </w:r>
    <w:r>
      <w:rPr>
        <w:rFonts w:ascii="Arial" w:hAnsi="Arial" w:cs="Arial"/>
        <w:bCs/>
        <w:i/>
        <w:sz w:val="24"/>
        <w:szCs w:val="24"/>
        <w:lang w:val="en-US"/>
      </w:rPr>
      <w:t>RU</w:t>
    </w:r>
    <w:r>
      <w:rPr>
        <w:rFonts w:ascii="Arial" w:hAnsi="Arial" w:cs="Arial"/>
        <w:bCs/>
        <w:i/>
        <w:sz w:val="24"/>
        <w:szCs w:val="24"/>
      </w:rPr>
      <w:t>,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34E8D"/>
    <w:multiLevelType w:val="multilevel"/>
    <w:tmpl w:val="20034E8D"/>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3C3756BE"/>
    <w:multiLevelType w:val="multilevel"/>
    <w:tmpl w:val="3C3756BE"/>
    <w:lvl w:ilvl="0">
      <w:start w:val="1"/>
      <w:numFmt w:val="upperLetter"/>
      <w:pStyle w:val="ANNEX"/>
      <w:suff w:val="nothing"/>
      <w:lvlText w:val="Annex %1"/>
      <w:lvlJc w:val="left"/>
      <w:pPr>
        <w:ind w:left="0" w:firstLine="0"/>
      </w:pPr>
      <w:rPr>
        <w:rFonts w:ascii="Arial" w:hAnsi="Arial"/>
        <w:b/>
        <w:i w:val="0"/>
        <w:sz w:val="28"/>
      </w:rPr>
    </w:lvl>
    <w:lvl w:ilvl="1">
      <w:start w:val="1"/>
      <w:numFmt w:val="decimal"/>
      <w:pStyle w:val="a2"/>
      <w:lvlText w:val="%1.%2"/>
      <w:lvlJc w:val="left"/>
      <w:pPr>
        <w:tabs>
          <w:tab w:val="left" w:pos="360"/>
        </w:tabs>
        <w:ind w:left="0" w:firstLine="0"/>
      </w:pPr>
      <w:rPr>
        <w:b/>
        <w:i w:val="0"/>
      </w:rPr>
    </w:lvl>
    <w:lvl w:ilvl="2">
      <w:start w:val="1"/>
      <w:numFmt w:val="decimal"/>
      <w:pStyle w:val="a3"/>
      <w:lvlText w:val="%1.%2.%3"/>
      <w:lvlJc w:val="left"/>
      <w:pPr>
        <w:tabs>
          <w:tab w:val="left" w:pos="720"/>
        </w:tabs>
        <w:ind w:left="0" w:firstLine="0"/>
      </w:pPr>
      <w:rPr>
        <w:b/>
        <w:i w:val="0"/>
      </w:rPr>
    </w:lvl>
    <w:lvl w:ilvl="3">
      <w:start w:val="1"/>
      <w:numFmt w:val="decimal"/>
      <w:pStyle w:val="a4"/>
      <w:lvlText w:val="%1.%2.%3.%4"/>
      <w:lvlJc w:val="left"/>
      <w:pPr>
        <w:tabs>
          <w:tab w:val="left" w:pos="1080"/>
        </w:tabs>
        <w:ind w:left="0" w:firstLine="0"/>
      </w:pPr>
      <w:rPr>
        <w:b/>
        <w:i w:val="0"/>
      </w:rPr>
    </w:lvl>
    <w:lvl w:ilvl="4">
      <w:start w:val="1"/>
      <w:numFmt w:val="decimal"/>
      <w:pStyle w:val="a5"/>
      <w:lvlText w:val="%1.%2.%3.%4.%5"/>
      <w:lvlJc w:val="left"/>
      <w:pPr>
        <w:tabs>
          <w:tab w:val="left" w:pos="1080"/>
        </w:tabs>
        <w:ind w:left="0" w:firstLine="0"/>
      </w:pPr>
      <w:rPr>
        <w:b/>
        <w:i w:val="0"/>
      </w:rPr>
    </w:lvl>
    <w:lvl w:ilvl="5">
      <w:start w:val="1"/>
      <w:numFmt w:val="decimal"/>
      <w:pStyle w:val="a6"/>
      <w:lvlText w:val="%1.%2.%3.%4.%5.%6"/>
      <w:lvlJc w:val="left"/>
      <w:pPr>
        <w:tabs>
          <w:tab w:val="left" w:pos="1440"/>
        </w:tabs>
        <w:ind w:left="0" w:firstLine="0"/>
      </w:pPr>
      <w:rPr>
        <w:b/>
        <w:i w:val="0"/>
      </w:rPr>
    </w:lvl>
    <w:lvl w:ilvl="6">
      <w:start w:val="1"/>
      <w:numFmt w:val="lowerRoman"/>
      <w:lvlText w:val="(%7)"/>
      <w:lvlJc w:val="left"/>
      <w:pPr>
        <w:tabs>
          <w:tab w:val="left" w:pos="504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 w15:restartNumberingAfterBreak="0">
    <w:nsid w:val="5D960692"/>
    <w:multiLevelType w:val="multilevel"/>
    <w:tmpl w:val="5D960692"/>
    <w:lvl w:ilvl="0">
      <w:start w:val="2"/>
      <w:numFmt w:val="decimal"/>
      <w:pStyle w:val="3"/>
      <w:lvlText w:val="%1"/>
      <w:lvlJc w:val="left"/>
      <w:pPr>
        <w:tabs>
          <w:tab w:val="left" w:pos="1080"/>
        </w:tabs>
        <w:ind w:left="1080" w:hanging="360"/>
      </w:pPr>
      <w:rPr>
        <w:rFonts w:cs="Times New Roman"/>
      </w:rPr>
    </w:lvl>
    <w:lvl w:ilvl="1">
      <w:start w:val="3"/>
      <w:numFmt w:val="decimal"/>
      <w:lvlText w:val="%1.%2"/>
      <w:lvlJc w:val="left"/>
      <w:pPr>
        <w:tabs>
          <w:tab w:val="left" w:pos="1155"/>
        </w:tabs>
        <w:ind w:left="1155" w:hanging="435"/>
      </w:pPr>
      <w:rPr>
        <w:rFonts w:cs="Times New Roman"/>
        <w:b/>
      </w:rPr>
    </w:lvl>
    <w:lvl w:ilvl="2">
      <w:start w:val="1"/>
      <w:numFmt w:val="decimal"/>
      <w:lvlText w:val="%1.%2.%3"/>
      <w:lvlJc w:val="left"/>
      <w:pPr>
        <w:tabs>
          <w:tab w:val="left" w:pos="1440"/>
        </w:tabs>
        <w:ind w:left="1440" w:hanging="720"/>
      </w:pPr>
      <w:rPr>
        <w:rFonts w:cs="Times New Roman"/>
        <w:b/>
      </w:rPr>
    </w:lvl>
    <w:lvl w:ilvl="3">
      <w:start w:val="1"/>
      <w:numFmt w:val="decimal"/>
      <w:lvlText w:val="%1.%2.%3.%4"/>
      <w:lvlJc w:val="left"/>
      <w:pPr>
        <w:tabs>
          <w:tab w:val="left" w:pos="1800"/>
        </w:tabs>
        <w:ind w:left="1800" w:hanging="1080"/>
      </w:pPr>
      <w:rPr>
        <w:rFonts w:cs="Times New Roman"/>
        <w:b/>
      </w:rPr>
    </w:lvl>
    <w:lvl w:ilvl="4">
      <w:start w:val="1"/>
      <w:numFmt w:val="decimal"/>
      <w:lvlText w:val="%1.%2.%3.%4.%5"/>
      <w:lvlJc w:val="left"/>
      <w:pPr>
        <w:tabs>
          <w:tab w:val="left" w:pos="1800"/>
        </w:tabs>
        <w:ind w:left="1800" w:hanging="1080"/>
      </w:pPr>
      <w:rPr>
        <w:rFonts w:cs="Times New Roman"/>
        <w:b/>
      </w:rPr>
    </w:lvl>
    <w:lvl w:ilvl="5">
      <w:start w:val="1"/>
      <w:numFmt w:val="decimal"/>
      <w:lvlText w:val="%1.%2.%3.%4.%5.%6"/>
      <w:lvlJc w:val="left"/>
      <w:pPr>
        <w:tabs>
          <w:tab w:val="left" w:pos="2160"/>
        </w:tabs>
        <w:ind w:left="2160" w:hanging="1440"/>
      </w:pPr>
      <w:rPr>
        <w:rFonts w:cs="Times New Roman"/>
        <w:b/>
      </w:rPr>
    </w:lvl>
    <w:lvl w:ilvl="6">
      <w:start w:val="1"/>
      <w:numFmt w:val="decimal"/>
      <w:lvlText w:val="%1.%2.%3.%4.%5.%6.%7"/>
      <w:lvlJc w:val="left"/>
      <w:pPr>
        <w:tabs>
          <w:tab w:val="left" w:pos="2160"/>
        </w:tabs>
        <w:ind w:left="2160" w:hanging="1440"/>
      </w:pPr>
      <w:rPr>
        <w:rFonts w:cs="Times New Roman"/>
        <w:b/>
      </w:rPr>
    </w:lvl>
    <w:lvl w:ilvl="7">
      <w:start w:val="1"/>
      <w:numFmt w:val="decimal"/>
      <w:lvlText w:val="%1.%2.%3.%4.%5.%6.%7.%8"/>
      <w:lvlJc w:val="left"/>
      <w:pPr>
        <w:tabs>
          <w:tab w:val="left" w:pos="2520"/>
        </w:tabs>
        <w:ind w:left="2520" w:hanging="1800"/>
      </w:pPr>
      <w:rPr>
        <w:rFonts w:cs="Times New Roman"/>
        <w:b/>
      </w:rPr>
    </w:lvl>
    <w:lvl w:ilvl="8">
      <w:start w:val="1"/>
      <w:numFmt w:val="decimal"/>
      <w:lvlText w:val="%1.%2.%3.%4.%5.%6.%7.%8.%9"/>
      <w:lvlJc w:val="left"/>
      <w:pPr>
        <w:tabs>
          <w:tab w:val="left" w:pos="2880"/>
        </w:tabs>
        <w:ind w:left="2880" w:hanging="2160"/>
      </w:pPr>
      <w:rPr>
        <w:rFonts w:cs="Times New Roman"/>
        <w:b/>
      </w:rPr>
    </w:lvl>
  </w:abstractNum>
  <w:num w:numId="1" w16cid:durableId="1803956589">
    <w:abstractNumId w:val="2"/>
  </w:num>
  <w:num w:numId="2" w16cid:durableId="857625287">
    <w:abstractNumId w:val="1"/>
  </w:num>
  <w:num w:numId="3" w16cid:durableId="968779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9"/>
  <w:evenAndOddHeaders/>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B8C"/>
    <w:rsid w:val="00001883"/>
    <w:rsid w:val="000051BD"/>
    <w:rsid w:val="0000695C"/>
    <w:rsid w:val="00046FE6"/>
    <w:rsid w:val="00053A3C"/>
    <w:rsid w:val="00062A38"/>
    <w:rsid w:val="000652BB"/>
    <w:rsid w:val="00084634"/>
    <w:rsid w:val="000B66C9"/>
    <w:rsid w:val="000C1C52"/>
    <w:rsid w:val="000F6272"/>
    <w:rsid w:val="001164F4"/>
    <w:rsid w:val="00151165"/>
    <w:rsid w:val="0015192C"/>
    <w:rsid w:val="00160CBB"/>
    <w:rsid w:val="001B30A9"/>
    <w:rsid w:val="001C5B8C"/>
    <w:rsid w:val="00210218"/>
    <w:rsid w:val="00221965"/>
    <w:rsid w:val="0023341B"/>
    <w:rsid w:val="002411ED"/>
    <w:rsid w:val="00255678"/>
    <w:rsid w:val="002869AB"/>
    <w:rsid w:val="002876FD"/>
    <w:rsid w:val="00287B34"/>
    <w:rsid w:val="00292BAD"/>
    <w:rsid w:val="002A71CC"/>
    <w:rsid w:val="002B0C66"/>
    <w:rsid w:val="00300FE9"/>
    <w:rsid w:val="00322ADA"/>
    <w:rsid w:val="00324A9D"/>
    <w:rsid w:val="0032644B"/>
    <w:rsid w:val="00327218"/>
    <w:rsid w:val="00340AE3"/>
    <w:rsid w:val="00354DEA"/>
    <w:rsid w:val="00375469"/>
    <w:rsid w:val="003F407B"/>
    <w:rsid w:val="00405389"/>
    <w:rsid w:val="004F3C78"/>
    <w:rsid w:val="00501513"/>
    <w:rsid w:val="00510002"/>
    <w:rsid w:val="005117CD"/>
    <w:rsid w:val="005135B0"/>
    <w:rsid w:val="00547D2A"/>
    <w:rsid w:val="005605E5"/>
    <w:rsid w:val="005731E3"/>
    <w:rsid w:val="00593668"/>
    <w:rsid w:val="005A0026"/>
    <w:rsid w:val="005A1301"/>
    <w:rsid w:val="005D16B1"/>
    <w:rsid w:val="0060052A"/>
    <w:rsid w:val="006517CC"/>
    <w:rsid w:val="00652073"/>
    <w:rsid w:val="00653CF4"/>
    <w:rsid w:val="00711D4D"/>
    <w:rsid w:val="007127F0"/>
    <w:rsid w:val="0072712B"/>
    <w:rsid w:val="007429B2"/>
    <w:rsid w:val="00783FCF"/>
    <w:rsid w:val="00790331"/>
    <w:rsid w:val="00790351"/>
    <w:rsid w:val="007D30F4"/>
    <w:rsid w:val="0081750C"/>
    <w:rsid w:val="00831FD0"/>
    <w:rsid w:val="00846657"/>
    <w:rsid w:val="00883EEB"/>
    <w:rsid w:val="0089696B"/>
    <w:rsid w:val="008A0B2A"/>
    <w:rsid w:val="008B72C4"/>
    <w:rsid w:val="008B741C"/>
    <w:rsid w:val="008C1F8B"/>
    <w:rsid w:val="009421BB"/>
    <w:rsid w:val="00971164"/>
    <w:rsid w:val="00975488"/>
    <w:rsid w:val="00994584"/>
    <w:rsid w:val="009A3C5C"/>
    <w:rsid w:val="009C0076"/>
    <w:rsid w:val="009D567D"/>
    <w:rsid w:val="00A00DEC"/>
    <w:rsid w:val="00A05452"/>
    <w:rsid w:val="00A33484"/>
    <w:rsid w:val="00A522B5"/>
    <w:rsid w:val="00A76B9B"/>
    <w:rsid w:val="00A96962"/>
    <w:rsid w:val="00AC0653"/>
    <w:rsid w:val="00B2025C"/>
    <w:rsid w:val="00B22D79"/>
    <w:rsid w:val="00B95316"/>
    <w:rsid w:val="00BA1A0B"/>
    <w:rsid w:val="00BB300B"/>
    <w:rsid w:val="00C14AF0"/>
    <w:rsid w:val="00C1554D"/>
    <w:rsid w:val="00C45B30"/>
    <w:rsid w:val="00C608D7"/>
    <w:rsid w:val="00C6095F"/>
    <w:rsid w:val="00C7525C"/>
    <w:rsid w:val="00C91C1B"/>
    <w:rsid w:val="00D0408C"/>
    <w:rsid w:val="00D05B11"/>
    <w:rsid w:val="00D1699F"/>
    <w:rsid w:val="00D22FF2"/>
    <w:rsid w:val="00D502BD"/>
    <w:rsid w:val="00D630B4"/>
    <w:rsid w:val="00D7053D"/>
    <w:rsid w:val="00D73549"/>
    <w:rsid w:val="00D73A82"/>
    <w:rsid w:val="00D90588"/>
    <w:rsid w:val="00D90B1E"/>
    <w:rsid w:val="00DA6665"/>
    <w:rsid w:val="00E05A32"/>
    <w:rsid w:val="00E169CA"/>
    <w:rsid w:val="00E27424"/>
    <w:rsid w:val="00E41022"/>
    <w:rsid w:val="00E707FB"/>
    <w:rsid w:val="00E709D9"/>
    <w:rsid w:val="00E97006"/>
    <w:rsid w:val="00EA6906"/>
    <w:rsid w:val="00EB58F2"/>
    <w:rsid w:val="00F14EE5"/>
    <w:rsid w:val="00F53793"/>
    <w:rsid w:val="00F55F4C"/>
    <w:rsid w:val="00F90468"/>
    <w:rsid w:val="00FD000F"/>
    <w:rsid w:val="00FF279B"/>
    <w:rsid w:val="08360008"/>
    <w:rsid w:val="0BD2223E"/>
    <w:rsid w:val="0C3C12AA"/>
    <w:rsid w:val="10C26B68"/>
    <w:rsid w:val="31996234"/>
    <w:rsid w:val="4DEA473B"/>
    <w:rsid w:val="56AC22C3"/>
    <w:rsid w:val="5D134C64"/>
    <w:rsid w:val="74037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1ECDD"/>
  <w15:docId w15:val="{E50FAA0B-5900-4423-B13B-330FCC17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qFormat="1"/>
    <w:lsdException w:name="annotation text" w:semiHidden="1" w:uiPriority="0" w:qFormat="1"/>
    <w:lsdException w:name="header" w:qFormat="1"/>
    <w:lsdException w:name="footer"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iPriority="0"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uiPriority="0" w:qFormat="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uiPriority="0" w:qFormat="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qFormat/>
    <w:pPr>
      <w:keepNext/>
      <w:spacing w:line="360" w:lineRule="auto"/>
      <w:jc w:val="center"/>
      <w:outlineLvl w:val="0"/>
    </w:pPr>
    <w:rPr>
      <w:b/>
      <w:sz w:val="32"/>
      <w:szCs w:val="20"/>
    </w:rPr>
  </w:style>
  <w:style w:type="paragraph" w:styleId="2">
    <w:name w:val="heading 2"/>
    <w:basedOn w:val="a"/>
    <w:next w:val="a"/>
    <w:link w:val="20"/>
    <w:qFormat/>
    <w:pPr>
      <w:keepNext/>
      <w:spacing w:line="360" w:lineRule="auto"/>
      <w:outlineLvl w:val="1"/>
    </w:pPr>
    <w:rPr>
      <w:b/>
      <w:sz w:val="28"/>
      <w:szCs w:val="20"/>
    </w:rPr>
  </w:style>
  <w:style w:type="paragraph" w:styleId="3">
    <w:name w:val="heading 3"/>
    <w:basedOn w:val="a"/>
    <w:next w:val="a"/>
    <w:link w:val="30"/>
    <w:qFormat/>
    <w:pPr>
      <w:keepNext/>
      <w:numPr>
        <w:numId w:val="1"/>
      </w:numPr>
      <w:spacing w:line="360" w:lineRule="auto"/>
      <w:jc w:val="both"/>
      <w:outlineLvl w:val="2"/>
    </w:pPr>
    <w:rPr>
      <w:b/>
      <w:sz w:val="28"/>
      <w:szCs w:val="20"/>
      <w:lang w:val="en-US" w:eastAsia="en-US"/>
    </w:rPr>
  </w:style>
  <w:style w:type="paragraph" w:styleId="4">
    <w:name w:val="heading 4"/>
    <w:basedOn w:val="a"/>
    <w:next w:val="a"/>
    <w:link w:val="40"/>
    <w:qFormat/>
    <w:pPr>
      <w:keepNext/>
      <w:spacing w:line="360" w:lineRule="auto"/>
      <w:outlineLvl w:val="3"/>
    </w:pPr>
    <w:rPr>
      <w:b/>
      <w:sz w:val="32"/>
      <w:szCs w:val="20"/>
    </w:rPr>
  </w:style>
  <w:style w:type="paragraph" w:styleId="5">
    <w:name w:val="heading 5"/>
    <w:basedOn w:val="a"/>
    <w:next w:val="a"/>
    <w:link w:val="50"/>
    <w:qFormat/>
    <w:pPr>
      <w:keepNext/>
      <w:ind w:firstLine="720"/>
      <w:jc w:val="both"/>
      <w:outlineLvl w:val="4"/>
    </w:pPr>
    <w:rPr>
      <w:b/>
      <w:sz w:val="28"/>
      <w:szCs w:val="20"/>
    </w:rPr>
  </w:style>
  <w:style w:type="paragraph" w:styleId="6">
    <w:name w:val="heading 6"/>
    <w:basedOn w:val="a"/>
    <w:next w:val="a"/>
    <w:link w:val="60"/>
    <w:qFormat/>
    <w:pPr>
      <w:keepNext/>
      <w:jc w:val="center"/>
      <w:outlineLvl w:val="5"/>
    </w:pPr>
    <w:rPr>
      <w:b/>
      <w:sz w:val="20"/>
      <w:szCs w:val="20"/>
    </w:rPr>
  </w:style>
  <w:style w:type="paragraph" w:styleId="7">
    <w:name w:val="heading 7"/>
    <w:basedOn w:val="a"/>
    <w:next w:val="a"/>
    <w:link w:val="70"/>
    <w:qFormat/>
    <w:pPr>
      <w:keepNext/>
      <w:ind w:firstLine="709"/>
      <w:outlineLvl w:val="6"/>
    </w:pPr>
    <w:rPr>
      <w:b/>
      <w:sz w:val="28"/>
      <w:szCs w:val="20"/>
    </w:rPr>
  </w:style>
  <w:style w:type="paragraph" w:styleId="8">
    <w:name w:val="heading 8"/>
    <w:basedOn w:val="a"/>
    <w:next w:val="a"/>
    <w:link w:val="80"/>
    <w:qFormat/>
    <w:pPr>
      <w:keepNext/>
      <w:jc w:val="center"/>
      <w:outlineLvl w:val="7"/>
    </w:pPr>
    <w:rPr>
      <w:b/>
      <w:sz w:val="28"/>
      <w:szCs w:val="20"/>
    </w:rPr>
  </w:style>
  <w:style w:type="paragraph" w:styleId="9">
    <w:name w:val="heading 9"/>
    <w:basedOn w:val="a"/>
    <w:next w:val="a"/>
    <w:link w:val="90"/>
    <w:qFormat/>
    <w:pPr>
      <w:keepNext/>
      <w:outlineLvl w:val="8"/>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FollowedHyperlink"/>
    <w:qFormat/>
    <w:rPr>
      <w:rFonts w:cs="Times New Roman"/>
      <w:color w:val="800080"/>
      <w:u w:val="single"/>
    </w:rPr>
  </w:style>
  <w:style w:type="character" w:styleId="a9">
    <w:name w:val="footnote reference"/>
    <w:uiPriority w:val="99"/>
    <w:qFormat/>
    <w:rPr>
      <w:vertAlign w:val="superscript"/>
    </w:rPr>
  </w:style>
  <w:style w:type="character" w:styleId="aa">
    <w:name w:val="annotation reference"/>
    <w:semiHidden/>
    <w:qFormat/>
    <w:rPr>
      <w:rFonts w:cs="Times New Roman"/>
      <w:sz w:val="16"/>
      <w:szCs w:val="16"/>
    </w:rPr>
  </w:style>
  <w:style w:type="character" w:styleId="ab">
    <w:name w:val="endnote reference"/>
    <w:uiPriority w:val="99"/>
    <w:semiHidden/>
    <w:unhideWhenUsed/>
    <w:qFormat/>
    <w:rPr>
      <w:vertAlign w:val="superscript"/>
    </w:rPr>
  </w:style>
  <w:style w:type="character" w:styleId="ac">
    <w:name w:val="Hyperlink"/>
    <w:uiPriority w:val="99"/>
    <w:qFormat/>
    <w:rPr>
      <w:color w:val="0000FF"/>
      <w:u w:val="single"/>
    </w:rPr>
  </w:style>
  <w:style w:type="character" w:styleId="ad">
    <w:name w:val="page number"/>
    <w:uiPriority w:val="99"/>
    <w:qFormat/>
    <w:rPr>
      <w:rFonts w:cs="Times New Roman"/>
    </w:rPr>
  </w:style>
  <w:style w:type="paragraph" w:styleId="ae">
    <w:name w:val="Balloon Text"/>
    <w:basedOn w:val="a"/>
    <w:link w:val="af"/>
    <w:semiHidden/>
    <w:qFormat/>
    <w:rPr>
      <w:rFonts w:ascii="Tahoma" w:hAnsi="Tahoma" w:cs="Tahoma"/>
      <w:sz w:val="16"/>
      <w:szCs w:val="16"/>
    </w:rPr>
  </w:style>
  <w:style w:type="paragraph" w:styleId="51">
    <w:name w:val="List 5"/>
    <w:basedOn w:val="a"/>
    <w:qFormat/>
    <w:pPr>
      <w:ind w:left="1415" w:hanging="283"/>
      <w:contextualSpacing/>
    </w:pPr>
  </w:style>
  <w:style w:type="paragraph" w:styleId="af0">
    <w:name w:val="List Continue"/>
    <w:basedOn w:val="a"/>
    <w:qFormat/>
    <w:pPr>
      <w:spacing w:after="120"/>
      <w:ind w:left="283"/>
      <w:contextualSpacing/>
    </w:pPr>
  </w:style>
  <w:style w:type="paragraph" w:styleId="21">
    <w:name w:val="Body Text 2"/>
    <w:basedOn w:val="a"/>
    <w:link w:val="22"/>
    <w:qFormat/>
    <w:pPr>
      <w:jc w:val="center"/>
    </w:pPr>
    <w:rPr>
      <w:b/>
      <w:sz w:val="28"/>
      <w:szCs w:val="20"/>
    </w:rPr>
  </w:style>
  <w:style w:type="paragraph" w:styleId="af1">
    <w:name w:val="Closing"/>
    <w:basedOn w:val="a"/>
    <w:link w:val="af2"/>
    <w:uiPriority w:val="99"/>
    <w:qFormat/>
    <w:pPr>
      <w:spacing w:after="240" w:line="230" w:lineRule="atLeast"/>
      <w:ind w:left="4252"/>
      <w:jc w:val="both"/>
    </w:pPr>
    <w:rPr>
      <w:rFonts w:ascii="Arial" w:hAnsi="Arial"/>
      <w:sz w:val="20"/>
      <w:szCs w:val="20"/>
      <w:lang w:val="en-GB" w:eastAsia="en-US"/>
    </w:rPr>
  </w:style>
  <w:style w:type="paragraph" w:styleId="31">
    <w:name w:val="Body Text Indent 3"/>
    <w:basedOn w:val="a"/>
    <w:link w:val="32"/>
    <w:qFormat/>
    <w:pPr>
      <w:spacing w:line="360" w:lineRule="auto"/>
      <w:ind w:firstLine="567"/>
      <w:jc w:val="both"/>
    </w:pPr>
    <w:rPr>
      <w:bCs/>
      <w:sz w:val="28"/>
    </w:rPr>
  </w:style>
  <w:style w:type="paragraph" w:styleId="af3">
    <w:name w:val="endnote text"/>
    <w:basedOn w:val="a"/>
    <w:link w:val="af4"/>
    <w:uiPriority w:val="99"/>
    <w:semiHidden/>
    <w:unhideWhenUsed/>
    <w:qFormat/>
    <w:rPr>
      <w:sz w:val="20"/>
    </w:rPr>
  </w:style>
  <w:style w:type="paragraph" w:styleId="af5">
    <w:name w:val="caption"/>
    <w:basedOn w:val="a"/>
    <w:next w:val="a"/>
    <w:uiPriority w:val="35"/>
    <w:semiHidden/>
    <w:unhideWhenUsed/>
    <w:qFormat/>
    <w:pPr>
      <w:spacing w:line="276" w:lineRule="auto"/>
    </w:pPr>
    <w:rPr>
      <w:b/>
      <w:bCs/>
      <w:color w:val="4F81BD" w:themeColor="accent1"/>
      <w:sz w:val="18"/>
      <w:szCs w:val="18"/>
    </w:rPr>
  </w:style>
  <w:style w:type="paragraph" w:styleId="af6">
    <w:name w:val="annotation text"/>
    <w:basedOn w:val="a"/>
    <w:link w:val="af7"/>
    <w:semiHidden/>
    <w:qFormat/>
    <w:rPr>
      <w:sz w:val="20"/>
      <w:szCs w:val="20"/>
    </w:rPr>
  </w:style>
  <w:style w:type="paragraph" w:styleId="af8">
    <w:name w:val="annotation subject"/>
    <w:basedOn w:val="af6"/>
    <w:next w:val="af6"/>
    <w:semiHidden/>
    <w:qFormat/>
    <w:rPr>
      <w:b/>
      <w:bCs/>
    </w:rPr>
  </w:style>
  <w:style w:type="paragraph" w:styleId="af9">
    <w:name w:val="Document Map"/>
    <w:basedOn w:val="a"/>
    <w:link w:val="afa"/>
    <w:semiHidden/>
    <w:qFormat/>
    <w:pPr>
      <w:shd w:val="clear" w:color="auto" w:fill="000080"/>
    </w:pPr>
    <w:rPr>
      <w:rFonts w:ascii="Tahoma" w:hAnsi="Tahoma" w:cs="Tahoma"/>
      <w:sz w:val="20"/>
      <w:szCs w:val="20"/>
    </w:rPr>
  </w:style>
  <w:style w:type="paragraph" w:styleId="afb">
    <w:name w:val="footnote text"/>
    <w:basedOn w:val="a"/>
    <w:link w:val="afc"/>
    <w:uiPriority w:val="99"/>
    <w:qFormat/>
    <w:rPr>
      <w:sz w:val="20"/>
      <w:szCs w:val="20"/>
    </w:rPr>
  </w:style>
  <w:style w:type="paragraph" w:styleId="81">
    <w:name w:val="toc 8"/>
    <w:basedOn w:val="a"/>
    <w:next w:val="a"/>
    <w:semiHidden/>
    <w:qFormat/>
    <w:pPr>
      <w:ind w:left="1680"/>
    </w:pPr>
    <w:rPr>
      <w:sz w:val="20"/>
      <w:szCs w:val="20"/>
    </w:rPr>
  </w:style>
  <w:style w:type="paragraph" w:styleId="afd">
    <w:name w:val="header"/>
    <w:basedOn w:val="a"/>
    <w:link w:val="afe"/>
    <w:uiPriority w:val="99"/>
    <w:qFormat/>
    <w:pPr>
      <w:tabs>
        <w:tab w:val="center" w:pos="4677"/>
        <w:tab w:val="right" w:pos="9355"/>
      </w:tabs>
    </w:pPr>
    <w:rPr>
      <w:sz w:val="28"/>
      <w:szCs w:val="20"/>
    </w:rPr>
  </w:style>
  <w:style w:type="paragraph" w:styleId="91">
    <w:name w:val="toc 9"/>
    <w:basedOn w:val="a"/>
    <w:next w:val="a"/>
    <w:semiHidden/>
    <w:qFormat/>
    <w:pPr>
      <w:ind w:left="1920"/>
    </w:pPr>
    <w:rPr>
      <w:sz w:val="20"/>
      <w:szCs w:val="20"/>
    </w:rPr>
  </w:style>
  <w:style w:type="paragraph" w:styleId="71">
    <w:name w:val="toc 7"/>
    <w:basedOn w:val="a"/>
    <w:next w:val="a"/>
    <w:semiHidden/>
    <w:qFormat/>
    <w:pPr>
      <w:ind w:left="1440"/>
    </w:pPr>
    <w:rPr>
      <w:sz w:val="20"/>
      <w:szCs w:val="20"/>
    </w:rPr>
  </w:style>
  <w:style w:type="paragraph" w:styleId="aff">
    <w:name w:val="Body Text"/>
    <w:basedOn w:val="a"/>
    <w:link w:val="aff0"/>
    <w:qFormat/>
    <w:pPr>
      <w:jc w:val="both"/>
    </w:pPr>
    <w:rPr>
      <w:sz w:val="28"/>
      <w:szCs w:val="20"/>
    </w:rPr>
  </w:style>
  <w:style w:type="paragraph" w:styleId="11">
    <w:name w:val="toc 1"/>
    <w:basedOn w:val="a"/>
    <w:uiPriority w:val="39"/>
    <w:qFormat/>
    <w:pPr>
      <w:spacing w:before="240" w:after="120"/>
    </w:pPr>
    <w:rPr>
      <w:b/>
      <w:bCs/>
      <w:sz w:val="20"/>
      <w:szCs w:val="20"/>
    </w:rPr>
  </w:style>
  <w:style w:type="paragraph" w:styleId="61">
    <w:name w:val="toc 6"/>
    <w:basedOn w:val="a"/>
    <w:next w:val="a"/>
    <w:semiHidden/>
    <w:qFormat/>
    <w:pPr>
      <w:ind w:left="1200"/>
    </w:pPr>
    <w:rPr>
      <w:sz w:val="20"/>
      <w:szCs w:val="20"/>
    </w:rPr>
  </w:style>
  <w:style w:type="paragraph" w:styleId="aff1">
    <w:name w:val="table of figures"/>
    <w:basedOn w:val="a"/>
    <w:next w:val="a"/>
    <w:uiPriority w:val="99"/>
    <w:unhideWhenUsed/>
    <w:qFormat/>
  </w:style>
  <w:style w:type="paragraph" w:styleId="33">
    <w:name w:val="toc 3"/>
    <w:basedOn w:val="a"/>
    <w:next w:val="a"/>
    <w:semiHidden/>
    <w:qFormat/>
    <w:pPr>
      <w:tabs>
        <w:tab w:val="left" w:pos="1100"/>
        <w:tab w:val="right" w:leader="dot" w:pos="10334"/>
      </w:tabs>
    </w:pPr>
    <w:rPr>
      <w:sz w:val="20"/>
      <w:szCs w:val="20"/>
    </w:rPr>
  </w:style>
  <w:style w:type="paragraph" w:styleId="23">
    <w:name w:val="toc 2"/>
    <w:basedOn w:val="a"/>
    <w:uiPriority w:val="39"/>
    <w:qFormat/>
    <w:pPr>
      <w:spacing w:before="120"/>
      <w:ind w:left="240"/>
    </w:pPr>
    <w:rPr>
      <w:i/>
      <w:iCs/>
      <w:sz w:val="20"/>
      <w:szCs w:val="20"/>
    </w:rPr>
  </w:style>
  <w:style w:type="paragraph" w:styleId="41">
    <w:name w:val="toc 4"/>
    <w:basedOn w:val="a"/>
    <w:next w:val="a"/>
    <w:semiHidden/>
    <w:qFormat/>
    <w:pPr>
      <w:ind w:left="720"/>
    </w:pPr>
    <w:rPr>
      <w:sz w:val="20"/>
      <w:szCs w:val="20"/>
    </w:rPr>
  </w:style>
  <w:style w:type="paragraph" w:styleId="52">
    <w:name w:val="toc 5"/>
    <w:basedOn w:val="a"/>
    <w:next w:val="a"/>
    <w:semiHidden/>
    <w:qFormat/>
    <w:pPr>
      <w:ind w:left="960"/>
    </w:pPr>
    <w:rPr>
      <w:sz w:val="20"/>
      <w:szCs w:val="20"/>
    </w:rPr>
  </w:style>
  <w:style w:type="paragraph" w:styleId="aff2">
    <w:name w:val="Date"/>
    <w:basedOn w:val="a"/>
    <w:next w:val="a"/>
    <w:qFormat/>
  </w:style>
  <w:style w:type="paragraph" w:styleId="aff3">
    <w:name w:val="Body Text First Indent"/>
    <w:basedOn w:val="aff"/>
    <w:link w:val="aff4"/>
    <w:qFormat/>
    <w:pPr>
      <w:spacing w:after="120"/>
      <w:ind w:firstLine="210"/>
      <w:jc w:val="left"/>
    </w:pPr>
    <w:rPr>
      <w:sz w:val="24"/>
      <w:szCs w:val="24"/>
    </w:rPr>
  </w:style>
  <w:style w:type="paragraph" w:styleId="24">
    <w:name w:val="Body Text First Indent 2"/>
    <w:basedOn w:val="aff5"/>
    <w:link w:val="25"/>
    <w:qFormat/>
    <w:pPr>
      <w:spacing w:after="120"/>
      <w:ind w:left="283" w:firstLine="210"/>
      <w:jc w:val="left"/>
    </w:pPr>
    <w:rPr>
      <w:sz w:val="24"/>
      <w:szCs w:val="24"/>
    </w:rPr>
  </w:style>
  <w:style w:type="paragraph" w:styleId="aff5">
    <w:name w:val="Body Text Indent"/>
    <w:basedOn w:val="a"/>
    <w:link w:val="aff6"/>
    <w:qFormat/>
    <w:pPr>
      <w:ind w:firstLine="720"/>
      <w:jc w:val="both"/>
    </w:pPr>
    <w:rPr>
      <w:sz w:val="28"/>
      <w:szCs w:val="20"/>
    </w:rPr>
  </w:style>
  <w:style w:type="paragraph" w:styleId="aff7">
    <w:name w:val="Title"/>
    <w:basedOn w:val="a"/>
    <w:next w:val="a"/>
    <w:link w:val="aff8"/>
    <w:uiPriority w:val="10"/>
    <w:qFormat/>
    <w:pPr>
      <w:spacing w:before="300" w:after="200"/>
      <w:contextualSpacing/>
    </w:pPr>
    <w:rPr>
      <w:sz w:val="48"/>
      <w:szCs w:val="48"/>
    </w:rPr>
  </w:style>
  <w:style w:type="paragraph" w:styleId="aff9">
    <w:name w:val="footer"/>
    <w:basedOn w:val="a"/>
    <w:link w:val="affa"/>
    <w:uiPriority w:val="99"/>
    <w:qFormat/>
    <w:pPr>
      <w:tabs>
        <w:tab w:val="center" w:pos="4677"/>
        <w:tab w:val="right" w:pos="9355"/>
      </w:tabs>
    </w:pPr>
    <w:rPr>
      <w:sz w:val="28"/>
      <w:szCs w:val="20"/>
    </w:rPr>
  </w:style>
  <w:style w:type="paragraph" w:styleId="affb">
    <w:name w:val="List"/>
    <w:basedOn w:val="a"/>
    <w:qFormat/>
    <w:pPr>
      <w:ind w:left="283" w:hanging="283"/>
    </w:pPr>
    <w:rPr>
      <w:sz w:val="20"/>
      <w:szCs w:val="20"/>
    </w:rPr>
  </w:style>
  <w:style w:type="paragraph" w:styleId="affc">
    <w:name w:val="Normal (Web)"/>
    <w:basedOn w:val="a"/>
    <w:qFormat/>
    <w:pPr>
      <w:spacing w:before="100" w:beforeAutospacing="1" w:after="100" w:afterAutospacing="1"/>
    </w:pPr>
    <w:rPr>
      <w:rFonts w:ascii="Arial Unicode MS" w:hAnsi="Arial Unicode MS" w:cs="Arial Unicode MS"/>
    </w:rPr>
  </w:style>
  <w:style w:type="paragraph" w:styleId="34">
    <w:name w:val="Body Text 3"/>
    <w:basedOn w:val="a"/>
    <w:link w:val="35"/>
    <w:qFormat/>
    <w:pPr>
      <w:jc w:val="both"/>
    </w:pPr>
  </w:style>
  <w:style w:type="paragraph" w:styleId="26">
    <w:name w:val="Body Text Indent 2"/>
    <w:basedOn w:val="a"/>
    <w:link w:val="27"/>
    <w:qFormat/>
    <w:pPr>
      <w:spacing w:line="360" w:lineRule="auto"/>
      <w:ind w:firstLine="709"/>
      <w:jc w:val="both"/>
    </w:pPr>
    <w:rPr>
      <w:sz w:val="28"/>
      <w:szCs w:val="20"/>
    </w:rPr>
  </w:style>
  <w:style w:type="paragraph" w:styleId="affd">
    <w:name w:val="Subtitle"/>
    <w:basedOn w:val="a"/>
    <w:next w:val="a"/>
    <w:link w:val="affe"/>
    <w:uiPriority w:val="11"/>
    <w:qFormat/>
    <w:pPr>
      <w:spacing w:before="200" w:after="200"/>
    </w:pPr>
  </w:style>
  <w:style w:type="paragraph" w:styleId="28">
    <w:name w:val="List Continue 2"/>
    <w:basedOn w:val="a"/>
    <w:qFormat/>
    <w:pPr>
      <w:spacing w:after="120"/>
      <w:ind w:left="566"/>
      <w:contextualSpacing/>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paragraph" w:styleId="afff">
    <w:name w:val="Block Text"/>
    <w:basedOn w:val="a"/>
    <w:qFormat/>
    <w:pPr>
      <w:spacing w:line="360" w:lineRule="auto"/>
      <w:ind w:left="567" w:right="851"/>
      <w:jc w:val="both"/>
    </w:pPr>
  </w:style>
  <w:style w:type="paragraph" w:styleId="afff0">
    <w:name w:val="E-mail Signature"/>
    <w:basedOn w:val="a"/>
    <w:qFormat/>
  </w:style>
  <w:style w:type="table" w:styleId="aff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EndnoteTextChar">
    <w:name w:val="Endnote Text Char"/>
    <w:uiPriority w:val="99"/>
    <w:qFormat/>
    <w:rPr>
      <w:sz w:val="20"/>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paragraph" w:styleId="afff2">
    <w:name w:val="List Paragraph"/>
    <w:basedOn w:val="a"/>
    <w:uiPriority w:val="34"/>
    <w:qFormat/>
    <w:pPr>
      <w:ind w:left="720"/>
      <w:contextualSpacing/>
    </w:pPr>
  </w:style>
  <w:style w:type="paragraph" w:styleId="afff3">
    <w:name w:val="No Spacing"/>
    <w:uiPriority w:val="1"/>
    <w:qFormat/>
    <w:rPr>
      <w:lang w:eastAsia="zh-CN"/>
    </w:rPr>
  </w:style>
  <w:style w:type="character" w:customStyle="1" w:styleId="aff8">
    <w:name w:val="Заголовок Знак"/>
    <w:link w:val="aff7"/>
    <w:uiPriority w:val="10"/>
    <w:qFormat/>
    <w:rPr>
      <w:sz w:val="48"/>
      <w:szCs w:val="48"/>
    </w:rPr>
  </w:style>
  <w:style w:type="character" w:customStyle="1" w:styleId="affe">
    <w:name w:val="Подзаголовок Знак"/>
    <w:link w:val="affd"/>
    <w:uiPriority w:val="11"/>
    <w:qFormat/>
    <w:rPr>
      <w:sz w:val="24"/>
      <w:szCs w:val="24"/>
    </w:rPr>
  </w:style>
  <w:style w:type="paragraph" w:styleId="29">
    <w:name w:val="Quote"/>
    <w:basedOn w:val="a"/>
    <w:next w:val="a"/>
    <w:link w:val="2a"/>
    <w:uiPriority w:val="29"/>
    <w:qFormat/>
    <w:pPr>
      <w:ind w:left="720" w:right="720"/>
    </w:pPr>
    <w:rPr>
      <w:i/>
    </w:rPr>
  </w:style>
  <w:style w:type="character" w:customStyle="1" w:styleId="2a">
    <w:name w:val="Цитата 2 Знак"/>
    <w:link w:val="29"/>
    <w:uiPriority w:val="29"/>
    <w:qFormat/>
    <w:rPr>
      <w:i/>
    </w:rPr>
  </w:style>
  <w:style w:type="paragraph" w:styleId="afff4">
    <w:name w:val="Intense Quote"/>
    <w:basedOn w:val="a"/>
    <w:next w:val="a"/>
    <w:link w:val="afff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5">
    <w:name w:val="Выделенная цитата Знак"/>
    <w:link w:val="afff4"/>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table" w:customStyle="1" w:styleId="TableGridLight">
    <w:name w:val="Table Grid Light"/>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qFormat/>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qFormat/>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qFormat/>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qFormat/>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qFormat/>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
    <w:name w:val="Таблица-сетка 7 цветная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0">
    <w:name w:val="Список-таблица 1 светлая1"/>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qFormat/>
    <w:tblPr>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qFormat/>
    <w:tblPr>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uiPriority w:val="99"/>
    <w:qFormat/>
    <w:tblPr>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uiPriority w:val="99"/>
    <w:qFormat/>
    <w:tblPr>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uiPriority w:val="99"/>
    <w:qFormat/>
    <w:tblPr>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uiPriority w:val="99"/>
    <w:qFormat/>
    <w:tblPr>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uiPriority w:val="99"/>
    <w:qFormat/>
    <w:tblPr>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0">
    <w:name w:val="Список-таблица 7 цветная1"/>
    <w:uiPriority w:val="99"/>
    <w:qFormat/>
    <w:tblPr>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uiPriority w:val="99"/>
    <w:qFormat/>
    <w:tblPr>
      <w:tblBorders>
        <w:right w:val="single" w:sz="4" w:space="0" w:color="4F81BD" w:themeColor="accent1"/>
      </w:tblBorders>
      <w:tblCellMar>
        <w:top w:w="0" w:type="dxa"/>
        <w:left w:w="0" w:type="dxa"/>
        <w:bottom w:w="0" w:type="dxa"/>
        <w:right w:w="0"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uiPriority w:val="99"/>
    <w:qFormat/>
    <w:tblPr>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uiPriority w:val="99"/>
    <w:qFormat/>
    <w:tblPr>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uiPriority w:val="99"/>
    <w:qFormat/>
    <w:tblPr>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uiPriority w:val="99"/>
    <w:qFormat/>
    <w:tblPr>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uiPriority w:val="99"/>
    <w:qFormat/>
    <w:tblPr>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qFormat/>
    <w:rPr>
      <w:sz w:val="18"/>
    </w:rPr>
  </w:style>
  <w:style w:type="character" w:customStyle="1" w:styleId="af4">
    <w:name w:val="Текст концевой сноски Знак"/>
    <w:link w:val="af3"/>
    <w:uiPriority w:val="99"/>
    <w:qFormat/>
    <w:rPr>
      <w:sz w:val="20"/>
    </w:rPr>
  </w:style>
  <w:style w:type="paragraph" w:customStyle="1" w:styleId="12">
    <w:name w:val="Заголовок оглавления1"/>
    <w:basedOn w:val="1"/>
    <w:next w:val="a"/>
    <w:uiPriority w:val="39"/>
    <w:semiHidden/>
    <w:unhideWhenUsed/>
    <w:qFormat/>
    <w:pPr>
      <w:keepLines/>
      <w:spacing w:before="480" w:line="276" w:lineRule="auto"/>
      <w:jc w:val="left"/>
      <w:outlineLvl w:val="9"/>
    </w:pPr>
    <w:rPr>
      <w:rFonts w:ascii="Cambria" w:hAnsi="Cambria"/>
      <w:bCs/>
      <w:color w:val="365F91"/>
      <w:sz w:val="28"/>
      <w:szCs w:val="28"/>
    </w:rPr>
  </w:style>
  <w:style w:type="character" w:customStyle="1" w:styleId="10">
    <w:name w:val="Заголовок 1 Знак"/>
    <w:link w:val="1"/>
    <w:qFormat/>
    <w:rPr>
      <w:b/>
      <w:sz w:val="32"/>
      <w:lang w:val="ru-RU" w:eastAsia="ru-RU" w:bidi="ar-SA"/>
    </w:rPr>
  </w:style>
  <w:style w:type="character" w:customStyle="1" w:styleId="20">
    <w:name w:val="Заголовок 2 Знак"/>
    <w:link w:val="2"/>
    <w:qFormat/>
    <w:rPr>
      <w:b/>
      <w:sz w:val="28"/>
      <w:lang w:val="ru-RU" w:eastAsia="ru-RU" w:bidi="ar-SA"/>
    </w:rPr>
  </w:style>
  <w:style w:type="character" w:customStyle="1" w:styleId="30">
    <w:name w:val="Заголовок 3 Знак"/>
    <w:link w:val="3"/>
    <w:qFormat/>
    <w:rPr>
      <w:b/>
      <w:sz w:val="28"/>
    </w:rPr>
  </w:style>
  <w:style w:type="character" w:customStyle="1" w:styleId="40">
    <w:name w:val="Заголовок 4 Знак"/>
    <w:link w:val="4"/>
    <w:qFormat/>
    <w:rPr>
      <w:b/>
      <w:sz w:val="32"/>
      <w:lang w:val="ru-RU" w:eastAsia="ru-RU" w:bidi="ar-SA"/>
    </w:rPr>
  </w:style>
  <w:style w:type="character" w:customStyle="1" w:styleId="50">
    <w:name w:val="Заголовок 5 Знак"/>
    <w:link w:val="5"/>
    <w:qFormat/>
    <w:rPr>
      <w:b/>
      <w:sz w:val="28"/>
      <w:lang w:val="ru-RU" w:eastAsia="ru-RU" w:bidi="ar-SA"/>
    </w:rPr>
  </w:style>
  <w:style w:type="character" w:customStyle="1" w:styleId="60">
    <w:name w:val="Заголовок 6 Знак"/>
    <w:link w:val="6"/>
    <w:qFormat/>
    <w:rPr>
      <w:b/>
      <w:lang w:val="ru-RU" w:eastAsia="ru-RU" w:bidi="ar-SA"/>
    </w:rPr>
  </w:style>
  <w:style w:type="character" w:customStyle="1" w:styleId="70">
    <w:name w:val="Заголовок 7 Знак"/>
    <w:link w:val="7"/>
    <w:qFormat/>
    <w:rPr>
      <w:b/>
      <w:sz w:val="28"/>
      <w:lang w:val="ru-RU" w:eastAsia="ru-RU" w:bidi="ar-SA"/>
    </w:rPr>
  </w:style>
  <w:style w:type="character" w:customStyle="1" w:styleId="80">
    <w:name w:val="Заголовок 8 Знак"/>
    <w:link w:val="8"/>
    <w:qFormat/>
    <w:rPr>
      <w:b/>
      <w:sz w:val="28"/>
      <w:lang w:val="ru-RU" w:eastAsia="ru-RU" w:bidi="ar-SA"/>
    </w:rPr>
  </w:style>
  <w:style w:type="character" w:customStyle="1" w:styleId="90">
    <w:name w:val="Заголовок 9 Знак"/>
    <w:link w:val="9"/>
    <w:qFormat/>
    <w:rPr>
      <w:b/>
      <w:lang w:val="ru-RU" w:eastAsia="ru-RU" w:bidi="ar-SA"/>
    </w:rPr>
  </w:style>
  <w:style w:type="character" w:customStyle="1" w:styleId="32">
    <w:name w:val="Основной текст с отступом 3 Знак"/>
    <w:link w:val="31"/>
    <w:qFormat/>
    <w:rPr>
      <w:bCs/>
      <w:sz w:val="28"/>
      <w:szCs w:val="24"/>
      <w:lang w:val="ru-RU" w:eastAsia="ru-RU" w:bidi="ar-SA"/>
    </w:rPr>
  </w:style>
  <w:style w:type="character" w:customStyle="1" w:styleId="22">
    <w:name w:val="Основной текст 2 Знак"/>
    <w:link w:val="21"/>
    <w:qFormat/>
    <w:rPr>
      <w:b/>
      <w:sz w:val="28"/>
      <w:lang w:val="ru-RU" w:eastAsia="ru-RU" w:bidi="ar-SA"/>
    </w:rPr>
  </w:style>
  <w:style w:type="character" w:customStyle="1" w:styleId="aff0">
    <w:name w:val="Основной текст Знак"/>
    <w:link w:val="aff"/>
    <w:qFormat/>
    <w:rPr>
      <w:sz w:val="28"/>
      <w:lang w:val="ru-RU" w:eastAsia="ru-RU" w:bidi="ar-SA"/>
    </w:rPr>
  </w:style>
  <w:style w:type="character" w:customStyle="1" w:styleId="aff6">
    <w:name w:val="Основной текст с отступом Знак"/>
    <w:link w:val="aff5"/>
    <w:qFormat/>
    <w:rPr>
      <w:sz w:val="28"/>
      <w:lang w:val="ru-RU" w:eastAsia="ru-RU" w:bidi="ar-SA"/>
    </w:rPr>
  </w:style>
  <w:style w:type="character" w:customStyle="1" w:styleId="27">
    <w:name w:val="Основной текст с отступом 2 Знак"/>
    <w:link w:val="26"/>
    <w:qFormat/>
    <w:rPr>
      <w:sz w:val="28"/>
      <w:lang w:val="ru-RU" w:eastAsia="ru-RU" w:bidi="ar-SA"/>
    </w:rPr>
  </w:style>
  <w:style w:type="character" w:customStyle="1" w:styleId="afc">
    <w:name w:val="Текст сноски Знак"/>
    <w:link w:val="afb"/>
    <w:uiPriority w:val="99"/>
    <w:qFormat/>
    <w:rPr>
      <w:lang w:val="ru-RU" w:eastAsia="ru-RU" w:bidi="ar-SA"/>
    </w:rPr>
  </w:style>
  <w:style w:type="character" w:customStyle="1" w:styleId="afe">
    <w:name w:val="Верхний колонтитул Знак"/>
    <w:link w:val="afd"/>
    <w:uiPriority w:val="99"/>
    <w:qFormat/>
    <w:rPr>
      <w:sz w:val="28"/>
      <w:lang w:val="ru-RU" w:eastAsia="ru-RU" w:bidi="ar-SA"/>
    </w:rPr>
  </w:style>
  <w:style w:type="character" w:customStyle="1" w:styleId="affa">
    <w:name w:val="Нижний колонтитул Знак"/>
    <w:link w:val="aff9"/>
    <w:uiPriority w:val="99"/>
    <w:qFormat/>
    <w:rPr>
      <w:sz w:val="28"/>
      <w:lang w:val="ru-RU" w:eastAsia="ru-RU" w:bidi="ar-SA"/>
    </w:rPr>
  </w:style>
  <w:style w:type="character" w:customStyle="1" w:styleId="35">
    <w:name w:val="Основной текст 3 Знак"/>
    <w:link w:val="34"/>
    <w:qFormat/>
    <w:rPr>
      <w:sz w:val="24"/>
      <w:szCs w:val="24"/>
      <w:lang w:val="ru-RU" w:eastAsia="ru-RU" w:bidi="ar-SA"/>
    </w:rPr>
  </w:style>
  <w:style w:type="paragraph" w:customStyle="1" w:styleId="WW-2">
    <w:name w:val="WW-Основной текст с отступом 2"/>
    <w:basedOn w:val="a"/>
    <w:qFormat/>
    <w:pPr>
      <w:widowControl w:val="0"/>
      <w:ind w:firstLine="720"/>
      <w:jc w:val="both"/>
    </w:pPr>
    <w:rPr>
      <w:sz w:val="28"/>
      <w:szCs w:val="20"/>
    </w:rPr>
  </w:style>
  <w:style w:type="paragraph" w:customStyle="1" w:styleId="13">
    <w:name w:val="Обычный1"/>
    <w:qFormat/>
    <w:pPr>
      <w:spacing w:line="480" w:lineRule="auto"/>
      <w:ind w:firstLine="720"/>
    </w:pPr>
    <w:rPr>
      <w:rFonts w:ascii="Arial" w:hAnsi="Arial"/>
      <w:sz w:val="24"/>
    </w:rPr>
  </w:style>
  <w:style w:type="character" w:customStyle="1" w:styleId="cataloguedetail-heading">
    <w:name w:val="cataloguedetail-heading"/>
    <w:qFormat/>
    <w:rPr>
      <w:rFonts w:cs="Times New Roman"/>
    </w:rPr>
  </w:style>
  <w:style w:type="paragraph" w:customStyle="1" w:styleId="Style46">
    <w:name w:val="Style46"/>
    <w:basedOn w:val="a"/>
    <w:qFormat/>
    <w:pPr>
      <w:widowControl w:val="0"/>
      <w:spacing w:line="202" w:lineRule="exact"/>
      <w:ind w:firstLine="494"/>
      <w:jc w:val="both"/>
    </w:pPr>
    <w:rPr>
      <w:rFonts w:ascii="Arial" w:hAnsi="Arial"/>
    </w:rPr>
  </w:style>
  <w:style w:type="character" w:customStyle="1" w:styleId="FontStyle81">
    <w:name w:val="Font Style81"/>
    <w:qFormat/>
    <w:rPr>
      <w:rFonts w:ascii="Arial" w:hAnsi="Arial"/>
      <w:color w:val="000000"/>
      <w:sz w:val="16"/>
    </w:rPr>
  </w:style>
  <w:style w:type="paragraph" w:customStyle="1" w:styleId="Style29">
    <w:name w:val="Style29"/>
    <w:basedOn w:val="a"/>
    <w:qFormat/>
    <w:pPr>
      <w:widowControl w:val="0"/>
      <w:jc w:val="both"/>
    </w:pPr>
    <w:rPr>
      <w:rFonts w:ascii="Arial" w:hAnsi="Arial"/>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qFormat/>
    <w:pPr>
      <w:spacing w:after="160" w:line="240" w:lineRule="exact"/>
    </w:pPr>
    <w:rPr>
      <w:rFonts w:ascii="Arial" w:hAnsi="Arial" w:cs="Arial"/>
      <w:sz w:val="20"/>
      <w:szCs w:val="20"/>
      <w:lang w:val="en-US" w:eastAsia="en-US"/>
    </w:rPr>
  </w:style>
  <w:style w:type="character" w:customStyle="1" w:styleId="afff6">
    <w:name w:val="Знак Знак"/>
    <w:qFormat/>
    <w:rPr>
      <w:lang w:val="ru-RU" w:eastAsia="ru-RU"/>
    </w:rPr>
  </w:style>
  <w:style w:type="paragraph" w:customStyle="1" w:styleId="14">
    <w:name w:val="Знак1"/>
    <w:basedOn w:val="a"/>
    <w:qFormat/>
    <w:pPr>
      <w:spacing w:after="160" w:line="240" w:lineRule="exact"/>
    </w:pPr>
    <w:rPr>
      <w:rFonts w:ascii="Arial" w:hAnsi="Arial" w:cs="Arial"/>
      <w:sz w:val="20"/>
      <w:szCs w:val="20"/>
      <w:lang w:val="en-US" w:eastAsia="en-US"/>
    </w:rPr>
  </w:style>
  <w:style w:type="paragraph" w:customStyle="1" w:styleId="afff7">
    <w:name w:val="ГОСТ_Предисловие_Пункт;ПС_ПКТ"/>
    <w:basedOn w:val="a"/>
    <w:qFormat/>
    <w:pPr>
      <w:spacing w:before="100"/>
      <w:ind w:firstLine="397"/>
      <w:jc w:val="both"/>
    </w:pPr>
    <w:rPr>
      <w:rFonts w:ascii="Arial" w:hAnsi="Arial" w:cs="Arial"/>
      <w:sz w:val="20"/>
      <w:szCs w:val="20"/>
      <w:lang w:eastAsia="en-US"/>
    </w:rPr>
  </w:style>
  <w:style w:type="paragraph" w:customStyle="1" w:styleId="afff8">
    <w:name w:val="ГОСТ_Таблица_Голова;ТБЛ_Г"/>
    <w:qFormat/>
    <w:pPr>
      <w:keepNext/>
      <w:spacing w:before="40" w:after="40"/>
      <w:ind w:left="57" w:right="57"/>
      <w:jc w:val="center"/>
    </w:pPr>
    <w:rPr>
      <w:rFonts w:ascii="Arial" w:hAnsi="Arial" w:cs="Arial"/>
      <w:sz w:val="18"/>
      <w:lang w:eastAsia="en-US"/>
    </w:rPr>
  </w:style>
  <w:style w:type="paragraph" w:customStyle="1" w:styleId="afff9">
    <w:name w:val="ГОСТ_Таблица_Лево;ТБЛ_Л"/>
    <w:qFormat/>
    <w:pPr>
      <w:ind w:left="57" w:right="57"/>
    </w:pPr>
    <w:rPr>
      <w:rFonts w:ascii="Arial" w:hAnsi="Arial" w:cs="Arial"/>
      <w:lang w:eastAsia="en-US"/>
    </w:rPr>
  </w:style>
  <w:style w:type="paragraph" w:customStyle="1" w:styleId="afffa">
    <w:name w:val="ГОСТ_Таблица_Центр;ТБЛ_Ц"/>
    <w:qFormat/>
    <w:pPr>
      <w:ind w:left="57" w:right="57"/>
      <w:jc w:val="center"/>
    </w:pPr>
    <w:rPr>
      <w:rFonts w:ascii="Arial" w:hAnsi="Arial" w:cs="Arial"/>
      <w:lang w:eastAsia="en-US"/>
    </w:rPr>
  </w:style>
  <w:style w:type="paragraph" w:customStyle="1" w:styleId="GOSTcomment">
    <w:name w:val="GOST_comment"/>
    <w:basedOn w:val="a"/>
    <w:qFormat/>
    <w:pPr>
      <w:spacing w:line="224" w:lineRule="exact"/>
      <w:ind w:left="284" w:right="-20" w:firstLine="425"/>
      <w:jc w:val="both"/>
    </w:pPr>
    <w:rPr>
      <w:rFonts w:ascii="Arial" w:hAnsi="Arial" w:cs="Arial"/>
      <w:i/>
      <w:vanish/>
      <w:color w:val="231F20"/>
      <w:sz w:val="20"/>
      <w:szCs w:val="20"/>
      <w:lang w:eastAsia="ar-SA"/>
    </w:rPr>
  </w:style>
  <w:style w:type="character" w:customStyle="1" w:styleId="WW-Absatz-Standardschriftart1">
    <w:name w:val="WW-Absatz-Standardschriftart1"/>
    <w:qFormat/>
  </w:style>
  <w:style w:type="paragraph" w:customStyle="1" w:styleId="FR1">
    <w:name w:val="FR1"/>
    <w:qFormat/>
    <w:pPr>
      <w:widowControl w:val="0"/>
      <w:spacing w:line="300" w:lineRule="auto"/>
      <w:jc w:val="both"/>
    </w:pPr>
    <w:rPr>
      <w:rFonts w:cs="Calibri"/>
      <w:sz w:val="24"/>
      <w:szCs w:val="24"/>
      <w:lang w:eastAsia="ar-SA"/>
    </w:rPr>
  </w:style>
  <w:style w:type="character" w:customStyle="1" w:styleId="afa">
    <w:name w:val="Схема документа Знак"/>
    <w:link w:val="af9"/>
    <w:semiHidden/>
    <w:qFormat/>
    <w:rPr>
      <w:rFonts w:ascii="Tahoma" w:hAnsi="Tahoma" w:cs="Tahoma"/>
      <w:lang w:val="ru-RU" w:eastAsia="ru-RU" w:bidi="ar-SA"/>
    </w:rPr>
  </w:style>
  <w:style w:type="paragraph" w:customStyle="1" w:styleId="111">
    <w:name w:val="Знак11"/>
    <w:basedOn w:val="a"/>
    <w:qFormat/>
    <w:pPr>
      <w:spacing w:after="160" w:line="240" w:lineRule="exact"/>
    </w:pPr>
    <w:rPr>
      <w:rFonts w:ascii="Arial" w:hAnsi="Arial" w:cs="Arial"/>
      <w:sz w:val="20"/>
      <w:szCs w:val="20"/>
      <w:lang w:val="en-US" w:eastAsia="en-US"/>
    </w:rPr>
  </w:style>
  <w:style w:type="paragraph" w:customStyle="1" w:styleId="afffb">
    <w:name w:val="Чертежный"/>
    <w:qFormat/>
    <w:pPr>
      <w:jc w:val="both"/>
    </w:pPr>
    <w:rPr>
      <w:rFonts w:ascii="ISOCPEUR" w:hAnsi="ISOCPEUR"/>
      <w:i/>
      <w:iCs/>
      <w:sz w:val="28"/>
      <w:szCs w:val="28"/>
      <w:lang w:val="uk-UA"/>
    </w:rPr>
  </w:style>
  <w:style w:type="paragraph" w:customStyle="1" w:styleId="311">
    <w:name w:val="Основной текст с отступом 31"/>
    <w:basedOn w:val="a"/>
    <w:qFormat/>
    <w:pPr>
      <w:ind w:firstLine="741"/>
    </w:pPr>
    <w:rPr>
      <w:sz w:val="28"/>
      <w:lang w:eastAsia="ar-SA"/>
    </w:rPr>
  </w:style>
  <w:style w:type="character" w:customStyle="1" w:styleId="af">
    <w:name w:val="Текст выноски Знак"/>
    <w:link w:val="ae"/>
    <w:qFormat/>
    <w:rPr>
      <w:rFonts w:ascii="Tahoma" w:hAnsi="Tahoma" w:cs="Tahoma"/>
      <w:sz w:val="16"/>
      <w:szCs w:val="16"/>
      <w:lang w:val="ru-RU" w:eastAsia="ru-RU" w:bidi="ar-SA"/>
    </w:rPr>
  </w:style>
  <w:style w:type="character" w:customStyle="1" w:styleId="apple-converted-space">
    <w:name w:val="apple-converted-space"/>
    <w:qFormat/>
    <w:rPr>
      <w:rFonts w:cs="Times New Roman"/>
    </w:rPr>
  </w:style>
  <w:style w:type="paragraph" w:customStyle="1" w:styleId="formattext">
    <w:name w:val="formattext"/>
    <w:basedOn w:val="a"/>
    <w:qFormat/>
    <w:pPr>
      <w:spacing w:before="100" w:beforeAutospacing="1" w:after="100" w:afterAutospacing="1"/>
    </w:pPr>
  </w:style>
  <w:style w:type="paragraph" w:customStyle="1" w:styleId="15">
    <w:name w:val="Абзац списка1"/>
    <w:basedOn w:val="a"/>
    <w:qFormat/>
    <w:pPr>
      <w:ind w:left="720"/>
    </w:pPr>
  </w:style>
  <w:style w:type="paragraph" w:customStyle="1" w:styleId="2b">
    <w:name w:val="Обычный2"/>
    <w:qFormat/>
    <w:pPr>
      <w:spacing w:line="480" w:lineRule="auto"/>
      <w:ind w:firstLine="720"/>
    </w:pPr>
    <w:rPr>
      <w:rFonts w:ascii="Arial" w:hAnsi="Arial"/>
      <w:sz w:val="24"/>
    </w:rPr>
  </w:style>
  <w:style w:type="paragraph" w:customStyle="1" w:styleId="-">
    <w:name w:val="Табл-центр"/>
    <w:basedOn w:val="a"/>
    <w:qFormat/>
    <w:pPr>
      <w:spacing w:before="40" w:after="40"/>
      <w:jc w:val="center"/>
    </w:pPr>
    <w:rPr>
      <w:rFonts w:ascii="Arial" w:hAnsi="Arial"/>
      <w:sz w:val="18"/>
      <w:szCs w:val="20"/>
    </w:rPr>
  </w:style>
  <w:style w:type="paragraph" w:customStyle="1" w:styleId="FORMATTEXT0">
    <w:name w:val=".FORMATTEXT"/>
    <w:link w:val="FORMATTEXT1"/>
    <w:uiPriority w:val="99"/>
    <w:qFormat/>
    <w:pPr>
      <w:widowControl w:val="0"/>
    </w:pPr>
    <w:rPr>
      <w:sz w:val="24"/>
      <w:szCs w:val="24"/>
    </w:rPr>
  </w:style>
  <w:style w:type="paragraph" w:customStyle="1" w:styleId="HEADERTEXT">
    <w:name w:val=".HEADERTEXT"/>
    <w:qFormat/>
    <w:pPr>
      <w:widowControl w:val="0"/>
    </w:pPr>
    <w:rPr>
      <w:color w:val="2B4279"/>
      <w:sz w:val="24"/>
      <w:szCs w:val="24"/>
    </w:rPr>
  </w:style>
  <w:style w:type="paragraph" w:customStyle="1" w:styleId="formattexttopleveltextcentertext">
    <w:name w:val="formattext topleveltext centertext"/>
    <w:basedOn w:val="a"/>
    <w:qFormat/>
    <w:pPr>
      <w:spacing w:before="100" w:beforeAutospacing="1" w:after="100" w:afterAutospacing="1"/>
    </w:pPr>
    <w:rPr>
      <w:rFonts w:eastAsia="Batang"/>
      <w:lang w:eastAsia="ko-KR"/>
    </w:rPr>
  </w:style>
  <w:style w:type="character" w:customStyle="1" w:styleId="af7">
    <w:name w:val="Текст примечания Знак"/>
    <w:link w:val="af6"/>
    <w:semiHidden/>
    <w:qFormat/>
    <w:rPr>
      <w:lang w:val="ru-RU" w:eastAsia="ru-RU" w:bidi="ar-SA"/>
    </w:rPr>
  </w:style>
  <w:style w:type="paragraph" w:customStyle="1" w:styleId="211">
    <w:name w:val="Основной текст 21"/>
    <w:basedOn w:val="a"/>
    <w:qFormat/>
    <w:pPr>
      <w:widowControl w:val="0"/>
    </w:pPr>
    <w:rPr>
      <w:rFonts w:ascii="Verdana" w:hAnsi="Verdana" w:cs="Verdana"/>
      <w:b/>
      <w:szCs w:val="20"/>
      <w:lang w:eastAsia="ar-SA"/>
    </w:rPr>
  </w:style>
  <w:style w:type="paragraph" w:customStyle="1" w:styleId="TableParagraph">
    <w:name w:val="Table Paragraph"/>
    <w:basedOn w:val="a"/>
    <w:qFormat/>
    <w:pPr>
      <w:widowControl w:val="0"/>
    </w:pPr>
    <w:rPr>
      <w:rFonts w:ascii="Arial" w:hAnsi="Arial" w:cs="Arial"/>
      <w:sz w:val="22"/>
      <w:szCs w:val="22"/>
      <w:lang w:val="en-US" w:eastAsia="en-US"/>
    </w:rPr>
  </w:style>
  <w:style w:type="paragraph" w:customStyle="1" w:styleId="150">
    <w:name w:val="Гост 1.5 раздел"/>
    <w:basedOn w:val="a"/>
    <w:qFormat/>
    <w:pPr>
      <w:spacing w:after="240" w:line="360" w:lineRule="auto"/>
      <w:ind w:firstLine="709"/>
    </w:pPr>
    <w:rPr>
      <w:b/>
      <w:sz w:val="32"/>
      <w:szCs w:val="32"/>
    </w:rPr>
  </w:style>
  <w:style w:type="paragraph" w:customStyle="1" w:styleId="151">
    <w:name w:val="Гост 1.5 Подраздел"/>
    <w:basedOn w:val="FORMATTEXT0"/>
    <w:qFormat/>
    <w:pPr>
      <w:spacing w:after="240" w:line="360" w:lineRule="auto"/>
      <w:ind w:firstLine="709"/>
      <w:jc w:val="both"/>
      <w:outlineLvl w:val="1"/>
    </w:pPr>
    <w:rPr>
      <w:b/>
      <w:bCs/>
      <w:sz w:val="28"/>
      <w:szCs w:val="28"/>
    </w:rPr>
  </w:style>
  <w:style w:type="paragraph" w:customStyle="1" w:styleId="152">
    <w:name w:val="Гост 1.5 Пункт"/>
    <w:basedOn w:val="FORMATTEXT0"/>
    <w:link w:val="153"/>
    <w:qFormat/>
    <w:pPr>
      <w:spacing w:after="240" w:line="360" w:lineRule="auto"/>
      <w:ind w:firstLine="709"/>
      <w:jc w:val="both"/>
      <w:outlineLvl w:val="1"/>
    </w:pPr>
    <w:rPr>
      <w:b/>
      <w:bCs/>
      <w:sz w:val="28"/>
      <w:szCs w:val="28"/>
    </w:rPr>
  </w:style>
  <w:style w:type="paragraph" w:customStyle="1" w:styleId="154">
    <w:name w:val="Гост 1.5 Рисунок"/>
    <w:basedOn w:val="FORMATTEXT0"/>
    <w:qFormat/>
    <w:pPr>
      <w:spacing w:line="360" w:lineRule="auto"/>
      <w:ind w:firstLine="510"/>
      <w:jc w:val="center"/>
      <w:outlineLvl w:val="1"/>
    </w:pPr>
    <w:rPr>
      <w:bCs/>
      <w:sz w:val="28"/>
      <w:szCs w:val="28"/>
    </w:rPr>
  </w:style>
  <w:style w:type="paragraph" w:customStyle="1" w:styleId="155">
    <w:name w:val="Гост 1.5 Текст"/>
    <w:basedOn w:val="FORMATTEXT0"/>
    <w:link w:val="156"/>
    <w:qFormat/>
    <w:pPr>
      <w:spacing w:before="120" w:after="240" w:line="360" w:lineRule="auto"/>
      <w:ind w:firstLine="709"/>
      <w:jc w:val="both"/>
    </w:pPr>
    <w:rPr>
      <w:sz w:val="28"/>
      <w:szCs w:val="28"/>
    </w:rPr>
  </w:style>
  <w:style w:type="paragraph" w:customStyle="1" w:styleId="157">
    <w:name w:val="Гост 1.5 Примечание"/>
    <w:basedOn w:val="FORMATTEXT0"/>
    <w:link w:val="158"/>
    <w:qFormat/>
    <w:pPr>
      <w:spacing w:after="240" w:line="360" w:lineRule="auto"/>
      <w:ind w:firstLine="709"/>
      <w:jc w:val="both"/>
    </w:pPr>
    <w:rPr>
      <w:spacing w:val="40"/>
    </w:rPr>
  </w:style>
  <w:style w:type="character" w:customStyle="1" w:styleId="FORMATTEXT1">
    <w:name w:val=".FORMATTEXT Знак"/>
    <w:link w:val="FORMATTEXT0"/>
    <w:qFormat/>
    <w:rPr>
      <w:sz w:val="24"/>
      <w:szCs w:val="24"/>
      <w:lang w:val="ru-RU" w:eastAsia="ru-RU" w:bidi="ar-SA"/>
    </w:rPr>
  </w:style>
  <w:style w:type="character" w:customStyle="1" w:styleId="158">
    <w:name w:val="Гост 1.5 Примечание Знак"/>
    <w:link w:val="157"/>
    <w:qFormat/>
    <w:rPr>
      <w:spacing w:val="40"/>
      <w:sz w:val="24"/>
      <w:szCs w:val="24"/>
      <w:lang w:val="ru-RU" w:eastAsia="ru-RU" w:bidi="ar-SA"/>
    </w:rPr>
  </w:style>
  <w:style w:type="character" w:customStyle="1" w:styleId="afffc">
    <w:name w:val="Основний текст_"/>
    <w:link w:val="afffd"/>
    <w:qFormat/>
    <w:rPr>
      <w:rFonts w:ascii="Arial" w:eastAsia="Arial" w:hAnsi="Arial"/>
      <w:sz w:val="18"/>
      <w:szCs w:val="18"/>
      <w:shd w:val="clear" w:color="auto" w:fill="FFFFFF"/>
      <w:lang w:bidi="ar-SA"/>
    </w:rPr>
  </w:style>
  <w:style w:type="paragraph" w:customStyle="1" w:styleId="afffd">
    <w:name w:val="Основний текст"/>
    <w:basedOn w:val="a"/>
    <w:link w:val="afffc"/>
    <w:qFormat/>
    <w:pPr>
      <w:shd w:val="clear" w:color="auto" w:fill="FFFFFF"/>
      <w:spacing w:after="60" w:line="0" w:lineRule="atLeast"/>
      <w:ind w:hanging="500"/>
    </w:pPr>
    <w:rPr>
      <w:rFonts w:ascii="Arial" w:eastAsia="Arial" w:hAnsi="Arial"/>
      <w:sz w:val="18"/>
      <w:szCs w:val="18"/>
      <w:shd w:val="clear" w:color="auto" w:fill="FFFFFF"/>
      <w:lang w:val="en-US" w:eastAsia="en-US"/>
    </w:rPr>
  </w:style>
  <w:style w:type="character" w:customStyle="1" w:styleId="112">
    <w:name w:val="Основний текст (11)_"/>
    <w:link w:val="113"/>
    <w:qFormat/>
    <w:rPr>
      <w:rFonts w:ascii="Arial" w:eastAsia="Arial" w:hAnsi="Arial"/>
      <w:sz w:val="18"/>
      <w:szCs w:val="18"/>
      <w:shd w:val="clear" w:color="auto" w:fill="FFFFFF"/>
      <w:lang w:bidi="ar-SA"/>
    </w:rPr>
  </w:style>
  <w:style w:type="paragraph" w:customStyle="1" w:styleId="113">
    <w:name w:val="Основний текст (11)"/>
    <w:basedOn w:val="a"/>
    <w:link w:val="112"/>
    <w:qFormat/>
    <w:pPr>
      <w:shd w:val="clear" w:color="auto" w:fill="FFFFFF"/>
      <w:spacing w:after="60" w:line="0" w:lineRule="atLeast"/>
    </w:pPr>
    <w:rPr>
      <w:rFonts w:ascii="Arial" w:eastAsia="Arial" w:hAnsi="Arial"/>
      <w:sz w:val="18"/>
      <w:szCs w:val="18"/>
      <w:shd w:val="clear" w:color="auto" w:fill="FFFFFF"/>
      <w:lang w:val="en-US" w:eastAsia="en-US"/>
    </w:rPr>
  </w:style>
  <w:style w:type="character" w:customStyle="1" w:styleId="Arial">
    <w:name w:val="Стиль (Восточная Азия) Arial полужирный"/>
    <w:qFormat/>
    <w:rPr>
      <w:rFonts w:eastAsia="Arial"/>
      <w:b/>
      <w:bCs/>
      <w:spacing w:val="40"/>
      <w:sz w:val="24"/>
      <w:szCs w:val="24"/>
      <w:lang w:val="ru-RU" w:eastAsia="ru-RU" w:bidi="ar-SA"/>
    </w:rPr>
  </w:style>
  <w:style w:type="character" w:customStyle="1" w:styleId="afffe">
    <w:name w:val="Стиль полужирный"/>
    <w:qFormat/>
    <w:rPr>
      <w:b/>
      <w:bCs/>
      <w:spacing w:val="40"/>
      <w:sz w:val="24"/>
      <w:szCs w:val="24"/>
      <w:lang w:val="ru-RU" w:eastAsia="ru-RU" w:bidi="ar-SA"/>
    </w:rPr>
  </w:style>
  <w:style w:type="character" w:customStyle="1" w:styleId="153">
    <w:name w:val="Гост 1.5 Пункт Знак"/>
    <w:link w:val="152"/>
    <w:qFormat/>
    <w:rPr>
      <w:b/>
      <w:bCs/>
      <w:sz w:val="28"/>
      <w:szCs w:val="28"/>
      <w:lang w:val="ru-RU" w:eastAsia="ru-RU" w:bidi="ar-SA"/>
    </w:rPr>
  </w:style>
  <w:style w:type="paragraph" w:customStyle="1" w:styleId="affff">
    <w:name w:val="."/>
    <w:qFormat/>
    <w:pPr>
      <w:widowControl w:val="0"/>
    </w:pPr>
    <w:rPr>
      <w:sz w:val="24"/>
      <w:szCs w:val="24"/>
    </w:rPr>
  </w:style>
  <w:style w:type="character" w:customStyle="1" w:styleId="156">
    <w:name w:val="Гост 1.5 Текст Знак"/>
    <w:link w:val="155"/>
    <w:qFormat/>
    <w:rPr>
      <w:sz w:val="28"/>
      <w:szCs w:val="28"/>
      <w:lang w:val="ru-RU" w:eastAsia="ru-RU" w:bidi="ar-SA"/>
    </w:rPr>
  </w:style>
  <w:style w:type="paragraph" w:customStyle="1" w:styleId="Default">
    <w:name w:val="Default"/>
    <w:qFormat/>
    <w:rPr>
      <w:rFonts w:ascii="Arial" w:hAnsi="Arial" w:cs="Arial"/>
      <w:color w:val="000000"/>
      <w:sz w:val="24"/>
      <w:szCs w:val="24"/>
    </w:rPr>
  </w:style>
  <w:style w:type="character" w:customStyle="1" w:styleId="affff0">
    <w:name w:val="Основной текст_"/>
    <w:link w:val="16"/>
    <w:qFormat/>
    <w:rPr>
      <w:rFonts w:ascii="Arial" w:eastAsia="Arial" w:hAnsi="Arial" w:cs="Arial"/>
      <w:shd w:val="clear" w:color="auto" w:fill="FFFFFF"/>
    </w:rPr>
  </w:style>
  <w:style w:type="paragraph" w:customStyle="1" w:styleId="16">
    <w:name w:val="Основной текст1"/>
    <w:basedOn w:val="a"/>
    <w:link w:val="affff0"/>
    <w:qFormat/>
    <w:pPr>
      <w:widowControl w:val="0"/>
      <w:shd w:val="clear" w:color="auto" w:fill="FFFFFF"/>
      <w:spacing w:after="220"/>
    </w:pPr>
    <w:rPr>
      <w:rFonts w:ascii="Arial" w:eastAsia="Arial" w:hAnsi="Arial"/>
      <w:sz w:val="20"/>
      <w:szCs w:val="20"/>
      <w:lang w:val="en-US" w:eastAsia="en-US"/>
    </w:rPr>
  </w:style>
  <w:style w:type="character" w:customStyle="1" w:styleId="42">
    <w:name w:val="Заголовок №4_"/>
    <w:link w:val="43"/>
    <w:qFormat/>
    <w:rPr>
      <w:rFonts w:ascii="Arial" w:eastAsia="Arial" w:hAnsi="Arial" w:cs="Arial"/>
      <w:b/>
      <w:bCs/>
      <w:shd w:val="clear" w:color="auto" w:fill="FFFFFF"/>
    </w:rPr>
  </w:style>
  <w:style w:type="paragraph" w:customStyle="1" w:styleId="43">
    <w:name w:val="Заголовок №4"/>
    <w:basedOn w:val="a"/>
    <w:link w:val="42"/>
    <w:qFormat/>
    <w:pPr>
      <w:widowControl w:val="0"/>
      <w:shd w:val="clear" w:color="auto" w:fill="FFFFFF"/>
      <w:outlineLvl w:val="3"/>
    </w:pPr>
    <w:rPr>
      <w:rFonts w:ascii="Arial" w:eastAsia="Arial" w:hAnsi="Arial"/>
      <w:b/>
      <w:bCs/>
      <w:sz w:val="20"/>
      <w:szCs w:val="20"/>
      <w:lang w:val="en-US" w:eastAsia="en-US"/>
    </w:rPr>
  </w:style>
  <w:style w:type="character" w:customStyle="1" w:styleId="affff1">
    <w:name w:val="Другое_"/>
    <w:link w:val="affff2"/>
    <w:qFormat/>
    <w:rPr>
      <w:rFonts w:ascii="Arial" w:eastAsia="Arial" w:hAnsi="Arial" w:cs="Arial"/>
      <w:shd w:val="clear" w:color="auto" w:fill="FFFFFF"/>
    </w:rPr>
  </w:style>
  <w:style w:type="paragraph" w:customStyle="1" w:styleId="affff2">
    <w:name w:val="Другое"/>
    <w:basedOn w:val="a"/>
    <w:link w:val="affff1"/>
    <w:qFormat/>
    <w:pPr>
      <w:widowControl w:val="0"/>
      <w:shd w:val="clear" w:color="auto" w:fill="FFFFFF"/>
      <w:spacing w:after="220"/>
    </w:pPr>
    <w:rPr>
      <w:rFonts w:ascii="Arial" w:eastAsia="Arial" w:hAnsi="Arial"/>
      <w:sz w:val="20"/>
      <w:szCs w:val="20"/>
      <w:lang w:val="en-US" w:eastAsia="en-US"/>
    </w:rPr>
  </w:style>
  <w:style w:type="character" w:customStyle="1" w:styleId="affff3">
    <w:name w:val="Основной текст + Полужирный"/>
    <w:qFormat/>
    <w:rPr>
      <w:rFonts w:ascii="Arial" w:eastAsia="Arial" w:hAnsi="Arial" w:cs="Arial"/>
      <w:b/>
      <w:bCs/>
      <w:spacing w:val="0"/>
      <w:sz w:val="24"/>
      <w:szCs w:val="24"/>
    </w:rPr>
  </w:style>
  <w:style w:type="character" w:customStyle="1" w:styleId="412pt">
    <w:name w:val="Основной текст (4) + 12 pt"/>
    <w:qFormat/>
    <w:rPr>
      <w:rFonts w:ascii="Arial" w:eastAsia="Arial" w:hAnsi="Arial" w:cs="Arial"/>
      <w:spacing w:val="0"/>
      <w:sz w:val="24"/>
      <w:szCs w:val="24"/>
    </w:rPr>
  </w:style>
  <w:style w:type="character" w:customStyle="1" w:styleId="jlqj4b">
    <w:name w:val="jlqj4b"/>
    <w:qFormat/>
  </w:style>
  <w:style w:type="paragraph" w:customStyle="1" w:styleId="Definition">
    <w:name w:val="Definition"/>
    <w:basedOn w:val="a"/>
    <w:next w:val="a"/>
    <w:qFormat/>
    <w:pPr>
      <w:spacing w:after="240" w:line="230" w:lineRule="atLeast"/>
      <w:jc w:val="both"/>
    </w:pPr>
    <w:rPr>
      <w:rFonts w:ascii="Arial" w:hAnsi="Arial"/>
      <w:sz w:val="20"/>
      <w:szCs w:val="20"/>
      <w:lang w:val="en-GB"/>
    </w:rPr>
  </w:style>
  <w:style w:type="paragraph" w:customStyle="1" w:styleId="Terms">
    <w:name w:val="Term(s)"/>
    <w:basedOn w:val="a"/>
    <w:next w:val="Definition"/>
    <w:qFormat/>
    <w:pPr>
      <w:keepNext/>
      <w:spacing w:line="230" w:lineRule="atLeast"/>
    </w:pPr>
    <w:rPr>
      <w:rFonts w:ascii="Arial" w:hAnsi="Arial"/>
      <w:b/>
      <w:sz w:val="20"/>
      <w:szCs w:val="20"/>
      <w:lang w:val="en-GB"/>
    </w:rPr>
  </w:style>
  <w:style w:type="paragraph" w:customStyle="1" w:styleId="Note">
    <w:name w:val="Note"/>
    <w:basedOn w:val="a"/>
    <w:next w:val="a"/>
    <w:link w:val="NoteChar"/>
    <w:qFormat/>
    <w:pPr>
      <w:tabs>
        <w:tab w:val="left" w:pos="960"/>
      </w:tabs>
      <w:spacing w:after="240" w:line="210" w:lineRule="atLeast"/>
      <w:jc w:val="both"/>
    </w:pPr>
    <w:rPr>
      <w:rFonts w:ascii="Arial" w:hAnsi="Arial"/>
      <w:sz w:val="18"/>
      <w:szCs w:val="20"/>
      <w:lang w:val="en-GB" w:eastAsia="en-US"/>
    </w:rPr>
  </w:style>
  <w:style w:type="paragraph" w:customStyle="1" w:styleId="TermNum">
    <w:name w:val="TermNum"/>
    <w:basedOn w:val="a"/>
    <w:next w:val="Terms"/>
    <w:qFormat/>
    <w:pPr>
      <w:keepNext/>
      <w:spacing w:line="230" w:lineRule="atLeast"/>
      <w:jc w:val="both"/>
    </w:pPr>
    <w:rPr>
      <w:rFonts w:ascii="Arial" w:hAnsi="Arial"/>
      <w:b/>
      <w:sz w:val="20"/>
      <w:szCs w:val="20"/>
      <w:lang w:val="en-GB"/>
    </w:rPr>
  </w:style>
  <w:style w:type="paragraph" w:customStyle="1" w:styleId="ListContinue1">
    <w:name w:val="List Continue 1"/>
    <w:basedOn w:val="a"/>
    <w:qFormat/>
    <w:pPr>
      <w:spacing w:after="240" w:line="240" w:lineRule="atLeast"/>
      <w:ind w:left="403" w:hanging="403"/>
      <w:jc w:val="both"/>
    </w:pPr>
    <w:rPr>
      <w:rFonts w:ascii="Cambria" w:hAnsi="Cambria"/>
      <w:sz w:val="22"/>
      <w:szCs w:val="22"/>
      <w:lang w:val="en-GB" w:eastAsia="en-US"/>
    </w:rPr>
  </w:style>
  <w:style w:type="paragraph" w:customStyle="1" w:styleId="ListNumber1">
    <w:name w:val="List Number 1"/>
    <w:basedOn w:val="a"/>
    <w:qFormat/>
    <w:pPr>
      <w:tabs>
        <w:tab w:val="left" w:pos="403"/>
      </w:tabs>
      <w:spacing w:after="240" w:line="240" w:lineRule="atLeast"/>
      <w:ind w:left="403" w:hanging="403"/>
      <w:jc w:val="both"/>
    </w:pPr>
    <w:rPr>
      <w:rFonts w:ascii="Cambria" w:hAnsi="Cambria"/>
      <w:sz w:val="22"/>
      <w:szCs w:val="22"/>
      <w:lang w:val="en-GB" w:eastAsia="en-US"/>
    </w:rPr>
  </w:style>
  <w:style w:type="paragraph" w:customStyle="1" w:styleId="17">
    <w:name w:val="Название1"/>
    <w:basedOn w:val="a"/>
    <w:link w:val="affff4"/>
    <w:qFormat/>
    <w:pPr>
      <w:spacing w:before="240" w:after="60" w:line="230" w:lineRule="atLeast"/>
      <w:jc w:val="center"/>
      <w:outlineLvl w:val="0"/>
    </w:pPr>
    <w:rPr>
      <w:rFonts w:ascii="Arial" w:eastAsia="MS Mincho" w:hAnsi="Arial"/>
      <w:b/>
      <w:sz w:val="32"/>
      <w:szCs w:val="20"/>
      <w:lang w:val="en-GB" w:eastAsia="ja-JP"/>
    </w:rPr>
  </w:style>
  <w:style w:type="character" w:customStyle="1" w:styleId="affff4">
    <w:name w:val="Название Знак"/>
    <w:link w:val="17"/>
    <w:qFormat/>
    <w:rPr>
      <w:rFonts w:ascii="Arial" w:eastAsia="MS Mincho" w:hAnsi="Arial"/>
      <w:b/>
      <w:sz w:val="32"/>
      <w:lang w:val="en-GB" w:eastAsia="ja-JP"/>
    </w:rPr>
  </w:style>
  <w:style w:type="character" w:customStyle="1" w:styleId="fontstyle01">
    <w:name w:val="fontstyle01"/>
    <w:qFormat/>
    <w:rPr>
      <w:rFonts w:ascii="Cambria" w:hAnsi="Cambria"/>
      <w:color w:val="242021"/>
      <w:sz w:val="22"/>
      <w:szCs w:val="22"/>
    </w:rPr>
  </w:style>
  <w:style w:type="paragraph" w:customStyle="1" w:styleId="Tabletitle">
    <w:name w:val="Table title"/>
    <w:basedOn w:val="a"/>
    <w:next w:val="a"/>
    <w:link w:val="TabletitleChar"/>
    <w:qFormat/>
    <w:pPr>
      <w:keepNext/>
      <w:spacing w:before="120" w:after="120" w:line="230" w:lineRule="exact"/>
      <w:jc w:val="center"/>
    </w:pPr>
    <w:rPr>
      <w:rFonts w:ascii="Arial" w:eastAsia="MS Mincho" w:hAnsi="Arial"/>
      <w:b/>
      <w:sz w:val="20"/>
      <w:szCs w:val="20"/>
      <w:lang w:val="en-GB" w:eastAsia="ja-JP"/>
    </w:rPr>
  </w:style>
  <w:style w:type="character" w:customStyle="1" w:styleId="citebib">
    <w:name w:val="cite_bib"/>
    <w:qFormat/>
    <w:rPr>
      <w:rFonts w:ascii="Cambria" w:hAnsi="Cambria"/>
      <w:shd w:val="clear" w:color="auto" w:fill="CCFFFF"/>
    </w:rPr>
  </w:style>
  <w:style w:type="character" w:customStyle="1" w:styleId="citesec">
    <w:name w:val="cite_sec"/>
    <w:qFormat/>
    <w:rPr>
      <w:rFonts w:ascii="Cambria" w:hAnsi="Cambria"/>
      <w:shd w:val="clear" w:color="auto" w:fill="FFCCCC"/>
    </w:rPr>
  </w:style>
  <w:style w:type="character" w:customStyle="1" w:styleId="stddocNumber">
    <w:name w:val="std_docNumber"/>
    <w:qFormat/>
    <w:rPr>
      <w:rFonts w:ascii="Cambria" w:hAnsi="Cambria"/>
      <w:shd w:val="clear" w:color="auto" w:fill="F2DBDB"/>
    </w:rPr>
  </w:style>
  <w:style w:type="character" w:customStyle="1" w:styleId="stdpublisher">
    <w:name w:val="std_publisher"/>
    <w:qFormat/>
    <w:rPr>
      <w:rFonts w:ascii="Cambria" w:hAnsi="Cambria"/>
      <w:shd w:val="clear" w:color="auto" w:fill="C6D9F1"/>
    </w:rPr>
  </w:style>
  <w:style w:type="character" w:customStyle="1" w:styleId="stdyear">
    <w:name w:val="std_year"/>
    <w:qFormat/>
    <w:rPr>
      <w:rFonts w:ascii="Cambria" w:hAnsi="Cambria"/>
      <w:shd w:val="clear" w:color="auto" w:fill="DAEEF3"/>
    </w:rPr>
  </w:style>
  <w:style w:type="character" w:customStyle="1" w:styleId="stddocumentType">
    <w:name w:val="std_documentType"/>
    <w:qFormat/>
    <w:rPr>
      <w:rFonts w:ascii="Cambria" w:hAnsi="Cambria"/>
      <w:shd w:val="clear" w:color="auto" w:fill="7DE1DF"/>
    </w:rPr>
  </w:style>
  <w:style w:type="character" w:customStyle="1" w:styleId="stddocPartNumber">
    <w:name w:val="std_docPartNumber"/>
    <w:qFormat/>
    <w:rPr>
      <w:rFonts w:ascii="Cambria" w:hAnsi="Cambria"/>
      <w:shd w:val="clear" w:color="auto" w:fill="EAF1DD"/>
    </w:rPr>
  </w:style>
  <w:style w:type="paragraph" w:customStyle="1" w:styleId="Tablebody">
    <w:name w:val="Table body"/>
    <w:basedOn w:val="a"/>
    <w:link w:val="TablebodyChar"/>
    <w:qFormat/>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pPr>
    <w:rPr>
      <w:rFonts w:ascii="Cambria" w:eastAsia="Calibri" w:hAnsi="Cambria"/>
      <w:sz w:val="20"/>
      <w:szCs w:val="22"/>
      <w:lang w:val="en-GB" w:eastAsia="en-US"/>
    </w:rPr>
  </w:style>
  <w:style w:type="paragraph" w:customStyle="1" w:styleId="Tablefooter">
    <w:name w:val="Table footer"/>
    <w:basedOn w:val="a"/>
    <w:qFormat/>
    <w:pPr>
      <w:tabs>
        <w:tab w:val="left" w:pos="346"/>
      </w:tabs>
      <w:spacing w:before="60" w:after="60" w:line="200" w:lineRule="atLeast"/>
      <w:jc w:val="both"/>
    </w:pPr>
    <w:rPr>
      <w:rFonts w:ascii="Cambria" w:eastAsia="Calibri" w:hAnsi="Cambria"/>
      <w:sz w:val="18"/>
      <w:szCs w:val="22"/>
      <w:lang w:val="en-GB" w:eastAsia="en-US"/>
    </w:rPr>
  </w:style>
  <w:style w:type="paragraph" w:customStyle="1" w:styleId="Tableheader">
    <w:name w:val="Table header"/>
    <w:basedOn w:val="Tablebody"/>
    <w:link w:val="TableheaderChar"/>
    <w:qFormat/>
  </w:style>
  <w:style w:type="character" w:customStyle="1" w:styleId="TablebodyChar">
    <w:name w:val="Table body Char"/>
    <w:link w:val="Tablebody"/>
    <w:qFormat/>
    <w:rPr>
      <w:rFonts w:ascii="Cambria" w:eastAsia="Calibri" w:hAnsi="Cambria"/>
      <w:szCs w:val="22"/>
      <w:lang w:val="en-GB" w:eastAsia="en-US"/>
    </w:rPr>
  </w:style>
  <w:style w:type="character" w:customStyle="1" w:styleId="TableheaderChar">
    <w:name w:val="Table header Char"/>
    <w:link w:val="Tableheader"/>
    <w:qFormat/>
    <w:rPr>
      <w:rFonts w:ascii="Cambria" w:eastAsia="Calibri" w:hAnsi="Cambria"/>
      <w:szCs w:val="22"/>
      <w:lang w:val="en-GB" w:eastAsia="en-US"/>
    </w:rPr>
  </w:style>
  <w:style w:type="character" w:customStyle="1" w:styleId="citetbl">
    <w:name w:val="cite_tbl"/>
    <w:qFormat/>
    <w:rPr>
      <w:rFonts w:ascii="Cambria" w:hAnsi="Cambria"/>
      <w:color w:val="000000"/>
      <w:shd w:val="clear" w:color="auto" w:fill="FF9999"/>
    </w:rPr>
  </w:style>
  <w:style w:type="paragraph" w:customStyle="1" w:styleId="Figuretitle">
    <w:name w:val="Figure title"/>
    <w:basedOn w:val="a"/>
    <w:next w:val="a"/>
    <w:link w:val="FiguretitleChar"/>
    <w:qFormat/>
    <w:pPr>
      <w:spacing w:before="220" w:after="220" w:line="230" w:lineRule="atLeast"/>
      <w:jc w:val="center"/>
    </w:pPr>
    <w:rPr>
      <w:rFonts w:ascii="Arial" w:eastAsia="MS Mincho" w:hAnsi="Arial"/>
      <w:b/>
      <w:sz w:val="20"/>
      <w:szCs w:val="20"/>
      <w:lang w:val="en-GB" w:eastAsia="ja-JP"/>
    </w:rPr>
  </w:style>
  <w:style w:type="character" w:customStyle="1" w:styleId="citefig">
    <w:name w:val="cite_fig"/>
    <w:qFormat/>
    <w:rPr>
      <w:rFonts w:ascii="Cambria" w:hAnsi="Cambria"/>
      <w:color w:val="000000"/>
      <w:shd w:val="clear" w:color="auto" w:fill="CCFFCC"/>
    </w:rPr>
  </w:style>
  <w:style w:type="paragraph" w:customStyle="1" w:styleId="FigureGraphic">
    <w:name w:val="Figure Graphic"/>
    <w:basedOn w:val="a"/>
    <w:link w:val="FigureGraphicChar"/>
    <w:qFormat/>
    <w:pPr>
      <w:spacing w:before="240" w:after="120" w:line="240" w:lineRule="atLeast"/>
      <w:jc w:val="center"/>
    </w:pPr>
    <w:rPr>
      <w:rFonts w:ascii="Cambria" w:eastAsia="Calibri" w:hAnsi="Cambria"/>
      <w:sz w:val="22"/>
      <w:szCs w:val="22"/>
      <w:lang w:val="en-GB" w:eastAsia="en-US"/>
    </w:rPr>
  </w:style>
  <w:style w:type="paragraph" w:customStyle="1" w:styleId="KeyText">
    <w:name w:val="Key Text"/>
    <w:basedOn w:val="a"/>
    <w:qFormat/>
    <w:pPr>
      <w:tabs>
        <w:tab w:val="left" w:pos="346"/>
      </w:tabs>
      <w:spacing w:after="60" w:line="220" w:lineRule="atLeast"/>
      <w:ind w:left="346" w:hanging="346"/>
      <w:jc w:val="both"/>
    </w:pPr>
    <w:rPr>
      <w:rFonts w:ascii="Cambria" w:eastAsia="Calibri" w:hAnsi="Cambria"/>
      <w:sz w:val="18"/>
      <w:szCs w:val="22"/>
      <w:lang w:val="en-GB" w:eastAsia="en-US"/>
    </w:rPr>
  </w:style>
  <w:style w:type="paragraph" w:customStyle="1" w:styleId="KeyTitle">
    <w:name w:val="Key Title"/>
    <w:basedOn w:val="KeyText"/>
    <w:next w:val="KeyText"/>
    <w:qFormat/>
    <w:pPr>
      <w:jc w:val="left"/>
    </w:pPr>
    <w:rPr>
      <w:b/>
    </w:rPr>
  </w:style>
  <w:style w:type="character" w:customStyle="1" w:styleId="aff4">
    <w:name w:val="Красная строка Знак"/>
    <w:link w:val="aff3"/>
    <w:qFormat/>
    <w:rPr>
      <w:sz w:val="24"/>
      <w:szCs w:val="24"/>
      <w:lang w:val="ru-RU" w:eastAsia="ru-RU" w:bidi="ar-SA"/>
    </w:rPr>
  </w:style>
  <w:style w:type="paragraph" w:customStyle="1" w:styleId="p4">
    <w:name w:val="p4"/>
    <w:basedOn w:val="a"/>
    <w:next w:val="a"/>
    <w:qFormat/>
    <w:pPr>
      <w:tabs>
        <w:tab w:val="left" w:pos="1100"/>
      </w:tabs>
      <w:spacing w:after="240" w:line="230" w:lineRule="atLeast"/>
      <w:jc w:val="both"/>
    </w:pPr>
    <w:rPr>
      <w:rFonts w:ascii="Arial" w:eastAsia="MS Mincho" w:hAnsi="Arial"/>
      <w:sz w:val="20"/>
      <w:szCs w:val="20"/>
      <w:lang w:val="en-GB" w:eastAsia="ja-JP"/>
    </w:rPr>
  </w:style>
  <w:style w:type="character" w:customStyle="1" w:styleId="citeapp">
    <w:name w:val="cite_app"/>
    <w:qFormat/>
    <w:rPr>
      <w:rFonts w:ascii="Cambria" w:hAnsi="Cambria"/>
      <w:shd w:val="clear" w:color="auto" w:fill="CCFF33"/>
    </w:rPr>
  </w:style>
  <w:style w:type="paragraph" w:customStyle="1" w:styleId="Noteindent">
    <w:name w:val="Note indent"/>
    <w:basedOn w:val="Note"/>
    <w:qFormat/>
    <w:pPr>
      <w:tabs>
        <w:tab w:val="clear" w:pos="960"/>
        <w:tab w:val="left" w:pos="1368"/>
      </w:tabs>
      <w:spacing w:line="220" w:lineRule="atLeast"/>
      <w:ind w:left="403"/>
    </w:pPr>
    <w:rPr>
      <w:rFonts w:ascii="Cambria" w:eastAsia="Calibri" w:hAnsi="Cambria"/>
      <w:sz w:val="20"/>
      <w:szCs w:val="22"/>
    </w:rPr>
  </w:style>
  <w:style w:type="paragraph" w:customStyle="1" w:styleId="a2">
    <w:name w:val="a2"/>
    <w:basedOn w:val="2"/>
    <w:next w:val="a"/>
    <w:qFormat/>
    <w:pPr>
      <w:numPr>
        <w:ilvl w:val="1"/>
        <w:numId w:val="2"/>
      </w:numPr>
      <w:tabs>
        <w:tab w:val="clear" w:pos="360"/>
        <w:tab w:val="left" w:pos="500"/>
        <w:tab w:val="left" w:pos="720"/>
      </w:tabs>
      <w:spacing w:before="270" w:after="240" w:line="270" w:lineRule="exact"/>
    </w:pPr>
    <w:rPr>
      <w:rFonts w:ascii="Arial" w:eastAsia="MS Mincho" w:hAnsi="Arial"/>
      <w:sz w:val="24"/>
      <w:lang w:val="en-GB" w:eastAsia="ja-JP"/>
    </w:rPr>
  </w:style>
  <w:style w:type="paragraph" w:customStyle="1" w:styleId="a3">
    <w:name w:val="a3"/>
    <w:basedOn w:val="3"/>
    <w:next w:val="a"/>
    <w:qFormat/>
    <w:pPr>
      <w:numPr>
        <w:ilvl w:val="2"/>
        <w:numId w:val="2"/>
      </w:numPr>
      <w:tabs>
        <w:tab w:val="left" w:pos="640"/>
        <w:tab w:val="left" w:pos="880"/>
      </w:tabs>
      <w:spacing w:before="60" w:after="240" w:line="250" w:lineRule="exact"/>
      <w:jc w:val="left"/>
    </w:pPr>
    <w:rPr>
      <w:rFonts w:ascii="Arial" w:eastAsia="MS Mincho" w:hAnsi="Arial"/>
      <w:sz w:val="22"/>
      <w:lang w:val="en-GB" w:eastAsia="ja-JP"/>
    </w:rPr>
  </w:style>
  <w:style w:type="paragraph" w:customStyle="1" w:styleId="a4">
    <w:name w:val="a4"/>
    <w:basedOn w:val="4"/>
    <w:next w:val="a"/>
    <w:qFormat/>
    <w:pPr>
      <w:numPr>
        <w:ilvl w:val="3"/>
        <w:numId w:val="2"/>
      </w:numPr>
      <w:tabs>
        <w:tab w:val="left" w:pos="880"/>
      </w:tabs>
      <w:spacing w:before="60" w:after="240" w:line="230" w:lineRule="exact"/>
    </w:pPr>
    <w:rPr>
      <w:rFonts w:ascii="Arial" w:eastAsia="MS Mincho" w:hAnsi="Arial"/>
      <w:sz w:val="20"/>
      <w:lang w:val="en-GB" w:eastAsia="ja-JP"/>
    </w:rPr>
  </w:style>
  <w:style w:type="paragraph" w:customStyle="1" w:styleId="a5">
    <w:name w:val="a5"/>
    <w:basedOn w:val="5"/>
    <w:next w:val="a"/>
    <w:qFormat/>
    <w:pPr>
      <w:numPr>
        <w:ilvl w:val="4"/>
        <w:numId w:val="2"/>
      </w:numPr>
      <w:tabs>
        <w:tab w:val="left" w:pos="1140"/>
        <w:tab w:val="left" w:pos="1360"/>
      </w:tabs>
      <w:spacing w:before="60" w:after="240" w:line="230" w:lineRule="exact"/>
      <w:jc w:val="left"/>
    </w:pPr>
    <w:rPr>
      <w:rFonts w:ascii="Arial" w:eastAsia="MS Mincho" w:hAnsi="Arial"/>
      <w:sz w:val="20"/>
      <w:lang w:val="en-GB" w:eastAsia="ja-JP"/>
    </w:rPr>
  </w:style>
  <w:style w:type="paragraph" w:customStyle="1" w:styleId="a6">
    <w:name w:val="a6"/>
    <w:basedOn w:val="6"/>
    <w:next w:val="a"/>
    <w:qFormat/>
    <w:pPr>
      <w:numPr>
        <w:ilvl w:val="5"/>
        <w:numId w:val="2"/>
      </w:numPr>
      <w:tabs>
        <w:tab w:val="left" w:pos="1140"/>
        <w:tab w:val="left" w:pos="1360"/>
      </w:tabs>
      <w:spacing w:before="60" w:after="240" w:line="230" w:lineRule="exact"/>
      <w:jc w:val="left"/>
    </w:pPr>
    <w:rPr>
      <w:rFonts w:ascii="Arial" w:eastAsia="MS Mincho" w:hAnsi="Arial"/>
      <w:lang w:val="en-GB" w:eastAsia="ja-JP"/>
    </w:rPr>
  </w:style>
  <w:style w:type="paragraph" w:customStyle="1" w:styleId="ANNEX">
    <w:name w:val="ANNEX"/>
    <w:basedOn w:val="a"/>
    <w:next w:val="a"/>
    <w:link w:val="ANNEXChar"/>
    <w:qFormat/>
    <w:pPr>
      <w:keepNext/>
      <w:pageBreakBefore/>
      <w:numPr>
        <w:numId w:val="2"/>
      </w:numPr>
      <w:spacing w:after="760" w:line="310" w:lineRule="exact"/>
      <w:jc w:val="center"/>
      <w:outlineLvl w:val="0"/>
    </w:pPr>
    <w:rPr>
      <w:rFonts w:ascii="Arial" w:eastAsia="MS Mincho" w:hAnsi="Arial"/>
      <w:b/>
      <w:sz w:val="28"/>
      <w:szCs w:val="20"/>
      <w:lang w:val="en-GB" w:eastAsia="ja-JP"/>
    </w:rPr>
  </w:style>
  <w:style w:type="character" w:customStyle="1" w:styleId="stdsection">
    <w:name w:val="std_section"/>
    <w:qFormat/>
    <w:rPr>
      <w:rFonts w:ascii="Cambria" w:hAnsi="Cambria"/>
      <w:shd w:val="clear" w:color="auto" w:fill="E5DFEC"/>
    </w:rPr>
  </w:style>
  <w:style w:type="paragraph" w:customStyle="1" w:styleId="Formula">
    <w:name w:val="Formula"/>
    <w:basedOn w:val="a"/>
    <w:next w:val="a"/>
    <w:qFormat/>
    <w:pPr>
      <w:tabs>
        <w:tab w:val="right" w:pos="9752"/>
      </w:tabs>
      <w:spacing w:after="220" w:line="230" w:lineRule="atLeast"/>
      <w:ind w:left="403"/>
    </w:pPr>
    <w:rPr>
      <w:rFonts w:ascii="Arial" w:eastAsia="MS Mincho" w:hAnsi="Arial"/>
      <w:sz w:val="20"/>
      <w:szCs w:val="20"/>
      <w:lang w:val="en-GB" w:eastAsia="ja-JP"/>
    </w:rPr>
  </w:style>
  <w:style w:type="paragraph" w:customStyle="1" w:styleId="ForewordText">
    <w:name w:val="Foreword Text"/>
    <w:basedOn w:val="a"/>
    <w:link w:val="ForewordTextChar"/>
    <w:qFormat/>
    <w:pPr>
      <w:spacing w:after="240" w:line="240" w:lineRule="atLeast"/>
      <w:jc w:val="both"/>
    </w:pPr>
    <w:rPr>
      <w:rFonts w:ascii="Cambria" w:eastAsia="Calibri" w:hAnsi="Cambria"/>
      <w:sz w:val="22"/>
      <w:szCs w:val="22"/>
      <w:lang w:val="en-GB" w:eastAsia="en-US"/>
    </w:rPr>
  </w:style>
  <w:style w:type="character" w:customStyle="1" w:styleId="ForewordTextChar">
    <w:name w:val="Foreword Text Char"/>
    <w:link w:val="ForewordText"/>
    <w:qFormat/>
    <w:rPr>
      <w:rFonts w:ascii="Cambria" w:eastAsia="Calibri" w:hAnsi="Cambria"/>
      <w:sz w:val="22"/>
      <w:szCs w:val="22"/>
      <w:lang w:val="en-GB" w:eastAsia="en-US"/>
    </w:rPr>
  </w:style>
  <w:style w:type="paragraph" w:customStyle="1" w:styleId="18">
    <w:name w:val="1"/>
    <w:basedOn w:val="1"/>
    <w:qFormat/>
    <w:pPr>
      <w:tabs>
        <w:tab w:val="left" w:pos="400"/>
        <w:tab w:val="left" w:pos="560"/>
      </w:tabs>
      <w:spacing w:before="120" w:after="240" w:line="270" w:lineRule="exact"/>
      <w:jc w:val="left"/>
    </w:pPr>
    <w:rPr>
      <w:rFonts w:ascii="Arial" w:eastAsia="MS Mincho" w:hAnsi="Arial"/>
      <w:sz w:val="24"/>
      <w:szCs w:val="24"/>
      <w:lang w:eastAsia="ja-JP"/>
    </w:rPr>
  </w:style>
  <w:style w:type="paragraph" w:customStyle="1" w:styleId="Pa24">
    <w:name w:val="Pa24"/>
    <w:basedOn w:val="Default"/>
    <w:next w:val="Default"/>
    <w:uiPriority w:val="99"/>
    <w:qFormat/>
    <w:pPr>
      <w:spacing w:line="221" w:lineRule="atLeast"/>
    </w:pPr>
    <w:rPr>
      <w:rFonts w:ascii="Cambria" w:hAnsi="Cambria" w:cs="Times New Roman"/>
    </w:rPr>
  </w:style>
  <w:style w:type="character" w:customStyle="1" w:styleId="af2">
    <w:name w:val="Прощание Знак"/>
    <w:link w:val="af1"/>
    <w:uiPriority w:val="99"/>
    <w:qFormat/>
    <w:rPr>
      <w:rFonts w:ascii="Arial" w:hAnsi="Arial"/>
      <w:lang w:val="en-GB"/>
    </w:rPr>
  </w:style>
  <w:style w:type="paragraph" w:customStyle="1" w:styleId="Example">
    <w:name w:val="Example"/>
    <w:basedOn w:val="a"/>
    <w:next w:val="a"/>
    <w:qFormat/>
    <w:pPr>
      <w:tabs>
        <w:tab w:val="left" w:pos="1360"/>
      </w:tabs>
      <w:spacing w:after="240" w:line="210" w:lineRule="atLeast"/>
      <w:jc w:val="both"/>
    </w:pPr>
    <w:rPr>
      <w:rFonts w:ascii="Arial" w:hAnsi="Arial"/>
      <w:sz w:val="18"/>
      <w:szCs w:val="20"/>
      <w:lang w:val="en-GB"/>
    </w:rPr>
  </w:style>
  <w:style w:type="character" w:customStyle="1" w:styleId="ANNEXChar">
    <w:name w:val="ANNEX Char"/>
    <w:link w:val="ANNEX"/>
    <w:qFormat/>
    <w:rPr>
      <w:rFonts w:ascii="Arial" w:eastAsia="MS Mincho" w:hAnsi="Arial"/>
      <w:b/>
      <w:sz w:val="28"/>
      <w:lang w:val="en-GB" w:eastAsia="ja-JP"/>
    </w:rPr>
  </w:style>
  <w:style w:type="paragraph" w:customStyle="1" w:styleId="RefNorm">
    <w:name w:val="RefNorm"/>
    <w:basedOn w:val="a"/>
    <w:next w:val="a"/>
    <w:link w:val="RefNormChar"/>
    <w:qFormat/>
    <w:pPr>
      <w:spacing w:after="240" w:line="230" w:lineRule="atLeast"/>
      <w:jc w:val="both"/>
    </w:pPr>
    <w:rPr>
      <w:rFonts w:ascii="Arial" w:hAnsi="Arial"/>
      <w:sz w:val="20"/>
      <w:szCs w:val="20"/>
      <w:lang w:val="en-GB" w:eastAsia="en-US"/>
    </w:rPr>
  </w:style>
  <w:style w:type="character" w:customStyle="1" w:styleId="stddocTitle">
    <w:name w:val="std_docTitle"/>
    <w:qFormat/>
    <w:rPr>
      <w:rFonts w:ascii="Cambria" w:hAnsi="Cambria"/>
      <w:i/>
      <w:shd w:val="clear" w:color="auto" w:fill="FDE9D9"/>
    </w:rPr>
  </w:style>
  <w:style w:type="character" w:customStyle="1" w:styleId="RefNormChar">
    <w:name w:val="RefNorm Char"/>
    <w:link w:val="RefNorm"/>
    <w:qFormat/>
    <w:rPr>
      <w:rFonts w:ascii="Arial" w:hAnsi="Arial"/>
      <w:lang w:val="en-GB" w:eastAsia="en-US"/>
    </w:rPr>
  </w:style>
  <w:style w:type="character" w:customStyle="1" w:styleId="NoteChar">
    <w:name w:val="Note Char"/>
    <w:link w:val="Note"/>
    <w:qFormat/>
    <w:rPr>
      <w:rFonts w:ascii="Arial" w:hAnsi="Arial"/>
      <w:sz w:val="18"/>
      <w:lang w:val="en-GB"/>
    </w:rPr>
  </w:style>
  <w:style w:type="character" w:customStyle="1" w:styleId="FigureGraphicChar">
    <w:name w:val="Figure Graphic Char"/>
    <w:link w:val="FigureGraphic"/>
    <w:qFormat/>
    <w:rPr>
      <w:rFonts w:ascii="Cambria" w:eastAsia="Calibri" w:hAnsi="Cambria"/>
      <w:sz w:val="22"/>
      <w:szCs w:val="22"/>
      <w:lang w:val="en-GB" w:eastAsia="en-US"/>
    </w:rPr>
  </w:style>
  <w:style w:type="character" w:customStyle="1" w:styleId="FiguretitleChar">
    <w:name w:val="Figure title Char"/>
    <w:link w:val="Figuretitle"/>
    <w:qFormat/>
    <w:rPr>
      <w:rFonts w:ascii="Arial" w:eastAsia="MS Mincho" w:hAnsi="Arial"/>
      <w:b/>
      <w:lang w:val="en-GB" w:eastAsia="ja-JP"/>
    </w:rPr>
  </w:style>
  <w:style w:type="character" w:customStyle="1" w:styleId="25">
    <w:name w:val="Красная строка 2 Знак"/>
    <w:link w:val="24"/>
    <w:qFormat/>
    <w:rPr>
      <w:sz w:val="24"/>
      <w:szCs w:val="24"/>
      <w:lang w:val="ru-RU" w:eastAsia="ru-RU" w:bidi="ar-SA"/>
    </w:rPr>
  </w:style>
  <w:style w:type="character" w:customStyle="1" w:styleId="HTML0">
    <w:name w:val="Стандартный HTML Знак"/>
    <w:link w:val="HTML"/>
    <w:uiPriority w:val="99"/>
    <w:qFormat/>
    <w:rPr>
      <w:rFonts w:ascii="Courier New" w:hAnsi="Courier New" w:cs="Courier New"/>
    </w:rPr>
  </w:style>
  <w:style w:type="character" w:customStyle="1" w:styleId="translation-word">
    <w:name w:val="translation-word"/>
    <w:qFormat/>
  </w:style>
  <w:style w:type="paragraph" w:customStyle="1" w:styleId="Figurenote">
    <w:name w:val="Figure note"/>
    <w:basedOn w:val="Note"/>
    <w:qFormat/>
    <w:pPr>
      <w:tabs>
        <w:tab w:val="clear" w:pos="960"/>
        <w:tab w:val="left" w:pos="965"/>
      </w:tabs>
      <w:spacing w:line="220" w:lineRule="atLeast"/>
    </w:pPr>
    <w:rPr>
      <w:rFonts w:ascii="Cambria" w:eastAsia="Calibri" w:hAnsi="Cambria"/>
      <w:sz w:val="20"/>
      <w:szCs w:val="22"/>
    </w:rPr>
  </w:style>
  <w:style w:type="paragraph" w:customStyle="1" w:styleId="Special">
    <w:name w:val="Special"/>
    <w:basedOn w:val="a"/>
    <w:next w:val="a"/>
    <w:qFormat/>
    <w:pPr>
      <w:spacing w:after="240" w:line="230" w:lineRule="atLeast"/>
      <w:jc w:val="both"/>
    </w:pPr>
    <w:rPr>
      <w:rFonts w:ascii="Arial" w:hAnsi="Arial"/>
      <w:sz w:val="20"/>
      <w:szCs w:val="20"/>
      <w:lang w:val="en-GB" w:eastAsia="en-US"/>
    </w:rPr>
  </w:style>
  <w:style w:type="paragraph" w:customStyle="1" w:styleId="Dimension100">
    <w:name w:val="Dimension_100"/>
    <w:basedOn w:val="a"/>
    <w:qFormat/>
    <w:pPr>
      <w:spacing w:after="60" w:line="220" w:lineRule="atLeast"/>
      <w:jc w:val="right"/>
    </w:pPr>
    <w:rPr>
      <w:rFonts w:ascii="Cambria" w:eastAsia="Calibri" w:hAnsi="Cambria"/>
      <w:sz w:val="20"/>
      <w:szCs w:val="22"/>
      <w:lang w:val="en-GB" w:eastAsia="en-US"/>
    </w:rPr>
  </w:style>
  <w:style w:type="character" w:customStyle="1" w:styleId="TabletitleChar">
    <w:name w:val="Table title Char"/>
    <w:link w:val="Tabletitle"/>
    <w:qFormat/>
    <w:rPr>
      <w:rFonts w:ascii="Arial" w:eastAsia="MS Mincho" w:hAnsi="Arial"/>
      <w:b/>
      <w:lang w:val="en-GB" w:eastAsia="ja-JP"/>
    </w:rPr>
  </w:style>
  <w:style w:type="paragraph" w:customStyle="1" w:styleId="19">
    <w:name w:val="Рецензия1"/>
    <w:hidden/>
    <w:uiPriority w:val="99"/>
    <w:semiHidden/>
    <w:qFormat/>
    <w:rPr>
      <w:sz w:val="24"/>
      <w:szCs w:val="24"/>
    </w:rPr>
  </w:style>
  <w:style w:type="paragraph" w:customStyle="1" w:styleId="headertext0">
    <w:name w:val="headertext"/>
    <w:basedOn w:val="a"/>
    <w:qFormat/>
    <w:pPr>
      <w:spacing w:before="100" w:beforeAutospacing="1" w:after="100" w:afterAutospacing="1"/>
    </w:pPr>
  </w:style>
  <w:style w:type="character" w:customStyle="1" w:styleId="match">
    <w:name w:val="match"/>
    <w:qFormat/>
  </w:style>
  <w:style w:type="paragraph" w:customStyle="1" w:styleId="footnotedescription">
    <w:name w:val="footnote description"/>
    <w:hidden/>
    <w:qFormat/>
    <w:pPr>
      <w:pBdr>
        <w:top w:val="none" w:sz="0" w:space="0" w:color="000000"/>
        <w:left w:val="none" w:sz="0" w:space="0" w:color="000000"/>
        <w:bottom w:val="none" w:sz="0" w:space="0" w:color="000000"/>
        <w:right w:val="none" w:sz="0" w:space="0" w:color="000000"/>
        <w:between w:val="none" w:sz="0" w:space="0" w:color="000000"/>
      </w:pBdr>
      <w:spacing w:after="60" w:line="226" w:lineRule="auto"/>
      <w:ind w:right="681"/>
      <w:jc w:val="both"/>
    </w:pPr>
    <w:rPr>
      <w:rFonts w:ascii="Cambria" w:eastAsia="Cambria" w:hAnsi="Cambria" w:cs="Cambria"/>
      <w:color w:val="181717"/>
      <w:szCs w:val="22"/>
    </w:rPr>
  </w:style>
  <w:style w:type="paragraph" w:customStyle="1" w:styleId="Pa28">
    <w:name w:val="Pa28"/>
    <w:basedOn w:val="Default"/>
    <w:next w:val="Default"/>
    <w:uiPriority w:val="99"/>
    <w:qFormat/>
    <w:pPr>
      <w:autoSpaceDE w:val="0"/>
      <w:autoSpaceDN w:val="0"/>
      <w:adjustRightInd w:val="0"/>
      <w:spacing w:line="200" w:lineRule="atLeast"/>
    </w:pPr>
    <w:rPr>
      <w:rFonts w:ascii="Cambria" w:hAnsi="Cambria" w:cs="Times New Roman"/>
      <w:color w:val="auto"/>
      <w:lang w:eastAsia="zh-CN"/>
    </w:rPr>
  </w:style>
  <w:style w:type="paragraph" w:customStyle="1" w:styleId="Pa29">
    <w:name w:val="Pa29"/>
    <w:basedOn w:val="Default"/>
    <w:next w:val="Default"/>
    <w:uiPriority w:val="99"/>
    <w:qFormat/>
    <w:pPr>
      <w:autoSpaceDE w:val="0"/>
      <w:autoSpaceDN w:val="0"/>
      <w:adjustRightInd w:val="0"/>
      <w:spacing w:line="180" w:lineRule="atLeast"/>
    </w:pPr>
    <w:rPr>
      <w:rFonts w:ascii="Cambria" w:hAnsi="Cambria" w:cs="Times New Roman"/>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so.org/obp/ui" TargetMode="External"/><Relationship Id="rId18" Type="http://schemas.openxmlformats.org/officeDocument/2006/relationships/hyperlink" Target="https://www.electropedia.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hyperlink" Target="https://www.iso.org/obp/ui" TargetMode="External"/><Relationship Id="rId17" Type="http://schemas.openxmlformats.org/officeDocument/2006/relationships/hyperlink" Target="http://www.electropedia"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electropedia.org/"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www.iso.org/obp/ui"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electropedia.org/"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iso.org/obp/ui"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4506</Words>
  <Characters>25685</Characters>
  <Application>Microsoft Office Word</Application>
  <DocSecurity>0</DocSecurity>
  <Lines>214</Lines>
  <Paragraphs>60</Paragraphs>
  <ScaleCrop>false</ScaleCrop>
  <Company/>
  <LinksUpToDate>false</LinksUpToDate>
  <CharactersWithSpaces>30131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ISO 17227</dc:title>
  <dc:creator>USER</dc:creator>
  <cp:lastModifiedBy>5 msoft5ksm</cp:lastModifiedBy>
  <cp:revision>2</cp:revision>
  <cp:lastPrinted>2026-04-15T08:55:00Z</cp:lastPrinted>
  <dcterms:created xsi:type="dcterms:W3CDTF">2026-05-25T06:32:00Z</dcterms:created>
  <dcterms:modified xsi:type="dcterms:W3CDTF">2026-05-25T06:32:00Z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1049-12.2.0.23202</vt:lpwstr>
  </property>
  <property fmtid="{D5CDD505-2E9C-101B-9397-08002B2CF9AE}" pid="3" name="ICV">
    <vt:lpwstr>B327A5719B6E49B3B6F84C099ADA97D0_13</vt:lpwstr>
  </property>
</Properties>
</file>