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5AA8" w14:textId="6CE9AA4C" w:rsidR="004E0A3C" w:rsidRPr="00794C21" w:rsidRDefault="00A63DFE" w:rsidP="00A63DFE">
      <w:pPr>
        <w:pStyle w:val="a3"/>
        <w:ind w:firstLine="851"/>
        <w:jc w:val="right"/>
        <w:rPr>
          <w:rFonts w:ascii="Arial" w:hAnsi="Arial" w:cs="Arial"/>
          <w:b/>
          <w:bCs/>
          <w:sz w:val="24"/>
          <w:szCs w:val="24"/>
        </w:rPr>
      </w:pPr>
      <w:r w:rsidRPr="00794C21">
        <w:rPr>
          <w:rFonts w:ascii="Arial" w:hAnsi="Arial" w:cs="Arial"/>
          <w:b/>
          <w:bCs/>
          <w:sz w:val="24"/>
          <w:szCs w:val="24"/>
        </w:rPr>
        <w:t>МКС</w:t>
      </w:r>
      <w:r w:rsidR="00CC3321" w:rsidRPr="00794C21">
        <w:rPr>
          <w:rFonts w:ascii="Arial" w:hAnsi="Arial" w:cs="Arial"/>
          <w:b/>
          <w:bCs/>
          <w:sz w:val="24"/>
          <w:szCs w:val="24"/>
        </w:rPr>
        <w:t xml:space="preserve"> 97.140</w:t>
      </w:r>
    </w:p>
    <w:p w14:paraId="041DC50D" w14:textId="526CD68B" w:rsidR="00A63DFE" w:rsidRPr="00794C21" w:rsidRDefault="00A63DFE" w:rsidP="00191664">
      <w:pPr>
        <w:pStyle w:val="a3"/>
        <w:ind w:firstLine="567"/>
        <w:rPr>
          <w:rFonts w:ascii="Arial" w:hAnsi="Arial" w:cs="Arial"/>
          <w:b/>
          <w:bCs/>
          <w:sz w:val="24"/>
          <w:szCs w:val="24"/>
        </w:rPr>
      </w:pPr>
      <w:r w:rsidRPr="00794C21">
        <w:rPr>
          <w:rFonts w:ascii="Arial" w:hAnsi="Arial" w:cs="Arial"/>
          <w:b/>
          <w:bCs/>
          <w:sz w:val="24"/>
          <w:szCs w:val="24"/>
        </w:rPr>
        <w:t xml:space="preserve">ИЗМЕНЕНИЕ №2 ГОСТ 28105-89 «Мебель корпусная и столы. Методы испытаний выдвижных ящиков и </w:t>
      </w:r>
      <w:proofErr w:type="spellStart"/>
      <w:r w:rsidRPr="00794C21">
        <w:rPr>
          <w:rFonts w:ascii="Arial" w:hAnsi="Arial" w:cs="Arial"/>
          <w:b/>
          <w:bCs/>
          <w:sz w:val="24"/>
          <w:szCs w:val="24"/>
        </w:rPr>
        <w:t>полуящиков</w:t>
      </w:r>
      <w:proofErr w:type="spellEnd"/>
      <w:r w:rsidRPr="00794C21">
        <w:rPr>
          <w:rFonts w:ascii="Arial" w:hAnsi="Arial" w:cs="Arial"/>
          <w:b/>
          <w:bCs/>
          <w:sz w:val="24"/>
          <w:szCs w:val="24"/>
        </w:rPr>
        <w:t>»</w:t>
      </w:r>
    </w:p>
    <w:p w14:paraId="346F7DA5" w14:textId="45977DF1" w:rsidR="00A63DFE" w:rsidRPr="00794C21" w:rsidRDefault="00A63DFE" w:rsidP="00191664">
      <w:pPr>
        <w:ind w:firstLine="567"/>
        <w:rPr>
          <w:b/>
          <w:bCs/>
          <w:sz w:val="24"/>
          <w:szCs w:val="24"/>
        </w:rPr>
      </w:pPr>
    </w:p>
    <w:p w14:paraId="7CC44546" w14:textId="16DADA28" w:rsidR="00CC3321" w:rsidRPr="00794C21" w:rsidRDefault="00CC3321" w:rsidP="00191664">
      <w:pPr>
        <w:ind w:firstLine="567"/>
        <w:rPr>
          <w:rFonts w:ascii="Arial" w:hAnsi="Arial" w:cs="Arial"/>
          <w:b/>
          <w:bCs/>
          <w:sz w:val="24"/>
          <w:szCs w:val="24"/>
        </w:rPr>
      </w:pPr>
      <w:r w:rsidRPr="00794C21">
        <w:rPr>
          <w:rFonts w:ascii="Arial" w:hAnsi="Arial" w:cs="Arial"/>
          <w:b/>
          <w:bCs/>
          <w:sz w:val="24"/>
          <w:szCs w:val="24"/>
        </w:rPr>
        <w:t>Принято Межгосударственным советом по стандартизации,</w:t>
      </w:r>
      <w:r w:rsidRPr="00794C21">
        <w:rPr>
          <w:b/>
          <w:bCs/>
          <w:sz w:val="24"/>
          <w:szCs w:val="24"/>
        </w:rPr>
        <w:t xml:space="preserve"> </w:t>
      </w:r>
      <w:r w:rsidRPr="00794C21">
        <w:rPr>
          <w:rFonts w:ascii="Arial" w:hAnsi="Arial" w:cs="Arial"/>
          <w:b/>
          <w:bCs/>
          <w:sz w:val="24"/>
          <w:szCs w:val="24"/>
        </w:rPr>
        <w:t xml:space="preserve">метрологии и сертификации (протокол № _______ от ___________) </w:t>
      </w:r>
    </w:p>
    <w:p w14:paraId="10A29B13" w14:textId="0E2DADB6" w:rsidR="00CC3321" w:rsidRPr="00794C21" w:rsidRDefault="00CC3321" w:rsidP="00191664">
      <w:pPr>
        <w:ind w:firstLine="567"/>
        <w:rPr>
          <w:rFonts w:ascii="Arial" w:hAnsi="Arial" w:cs="Arial"/>
          <w:b/>
          <w:bCs/>
          <w:sz w:val="24"/>
          <w:szCs w:val="24"/>
        </w:rPr>
      </w:pPr>
      <w:r w:rsidRPr="00794C21">
        <w:rPr>
          <w:rFonts w:ascii="Arial" w:hAnsi="Arial" w:cs="Arial"/>
          <w:b/>
          <w:bCs/>
          <w:sz w:val="24"/>
          <w:szCs w:val="24"/>
        </w:rPr>
        <w:t>Зарегистрировано Бюро по стандартам МГС №</w:t>
      </w:r>
    </w:p>
    <w:p w14:paraId="4923D921" w14:textId="2C4E7492" w:rsidR="00CC3321" w:rsidRPr="00794C21" w:rsidRDefault="00CC3321" w:rsidP="00191664">
      <w:pPr>
        <w:pStyle w:val="5"/>
        <w:ind w:firstLine="567"/>
        <w:rPr>
          <w:rFonts w:ascii="Arial" w:hAnsi="Arial" w:cs="Arial"/>
          <w:b/>
          <w:bCs/>
          <w:sz w:val="24"/>
        </w:rPr>
      </w:pPr>
      <w:r w:rsidRPr="00794C21">
        <w:rPr>
          <w:rFonts w:ascii="Arial" w:hAnsi="Arial" w:cs="Arial"/>
          <w:b/>
          <w:bCs/>
          <w:sz w:val="24"/>
        </w:rPr>
        <w:t xml:space="preserve">За принятие изменения проголосовали национальные органы по стандартизации следующих государств: </w:t>
      </w:r>
      <w:r w:rsidRPr="00794C21">
        <w:rPr>
          <w:rFonts w:ascii="Arial" w:hAnsi="Arial" w:cs="Arial"/>
          <w:b/>
          <w:bCs/>
          <w:sz w:val="24"/>
          <w:lang w:val="en-US"/>
        </w:rPr>
        <w:t>AZ</w:t>
      </w:r>
      <w:r w:rsidRPr="00794C21">
        <w:rPr>
          <w:rFonts w:ascii="Arial" w:hAnsi="Arial" w:cs="Arial"/>
          <w:b/>
          <w:bCs/>
          <w:sz w:val="24"/>
        </w:rPr>
        <w:t xml:space="preserve">, </w:t>
      </w:r>
      <w:r w:rsidRPr="00794C21">
        <w:rPr>
          <w:rFonts w:ascii="Arial" w:hAnsi="Arial" w:cs="Arial"/>
          <w:b/>
          <w:bCs/>
          <w:sz w:val="24"/>
          <w:lang w:val="en-US"/>
        </w:rPr>
        <w:t>AM</w:t>
      </w:r>
      <w:r w:rsidRPr="00794C21">
        <w:rPr>
          <w:rFonts w:ascii="Arial" w:hAnsi="Arial" w:cs="Arial"/>
          <w:b/>
          <w:bCs/>
          <w:sz w:val="24"/>
        </w:rPr>
        <w:t xml:space="preserve">, </w:t>
      </w:r>
      <w:r w:rsidRPr="00794C21">
        <w:rPr>
          <w:rFonts w:ascii="Arial" w:hAnsi="Arial" w:cs="Arial"/>
          <w:b/>
          <w:bCs/>
          <w:sz w:val="24"/>
          <w:lang w:val="en-US"/>
        </w:rPr>
        <w:t>BY</w:t>
      </w:r>
      <w:r w:rsidRPr="00794C21">
        <w:rPr>
          <w:rFonts w:ascii="Arial" w:hAnsi="Arial" w:cs="Arial"/>
          <w:b/>
          <w:bCs/>
          <w:sz w:val="24"/>
        </w:rPr>
        <w:t xml:space="preserve">, </w:t>
      </w:r>
      <w:r w:rsidRPr="00794C21">
        <w:rPr>
          <w:rFonts w:ascii="Arial" w:hAnsi="Arial" w:cs="Arial"/>
          <w:b/>
          <w:bCs/>
          <w:sz w:val="24"/>
          <w:lang w:val="en-US"/>
        </w:rPr>
        <w:t>KZ</w:t>
      </w:r>
      <w:r w:rsidRPr="00794C21">
        <w:rPr>
          <w:rFonts w:ascii="Arial" w:hAnsi="Arial" w:cs="Arial"/>
          <w:b/>
          <w:bCs/>
          <w:sz w:val="24"/>
        </w:rPr>
        <w:t xml:space="preserve">, </w:t>
      </w:r>
      <w:r w:rsidRPr="00794C21">
        <w:rPr>
          <w:rFonts w:ascii="Arial" w:hAnsi="Arial" w:cs="Arial"/>
          <w:b/>
          <w:bCs/>
          <w:sz w:val="24"/>
          <w:lang w:val="en-US"/>
        </w:rPr>
        <w:t>KG</w:t>
      </w:r>
      <w:r w:rsidRPr="00794C21">
        <w:rPr>
          <w:rFonts w:ascii="Arial" w:hAnsi="Arial" w:cs="Arial"/>
          <w:b/>
          <w:bCs/>
          <w:sz w:val="24"/>
        </w:rPr>
        <w:t xml:space="preserve">, </w:t>
      </w:r>
      <w:r w:rsidRPr="00794C21">
        <w:rPr>
          <w:rFonts w:ascii="Arial" w:hAnsi="Arial" w:cs="Arial"/>
          <w:b/>
          <w:bCs/>
          <w:sz w:val="24"/>
          <w:lang w:val="en-US"/>
        </w:rPr>
        <w:t>RU</w:t>
      </w:r>
      <w:r w:rsidRPr="00794C21">
        <w:rPr>
          <w:rFonts w:ascii="Arial" w:hAnsi="Arial" w:cs="Arial"/>
          <w:b/>
          <w:bCs/>
          <w:sz w:val="24"/>
        </w:rPr>
        <w:t xml:space="preserve">, </w:t>
      </w:r>
      <w:r w:rsidRPr="00794C21">
        <w:rPr>
          <w:rFonts w:ascii="Arial" w:hAnsi="Arial" w:cs="Arial"/>
          <w:b/>
          <w:bCs/>
          <w:sz w:val="24"/>
          <w:lang w:val="en-US"/>
        </w:rPr>
        <w:t>MD</w:t>
      </w:r>
      <w:r w:rsidRPr="00794C21">
        <w:rPr>
          <w:rFonts w:ascii="Arial" w:hAnsi="Arial" w:cs="Arial"/>
          <w:b/>
          <w:bCs/>
          <w:sz w:val="24"/>
        </w:rPr>
        <w:t xml:space="preserve">, </w:t>
      </w:r>
      <w:r w:rsidRPr="00794C21">
        <w:rPr>
          <w:rFonts w:ascii="Arial" w:hAnsi="Arial" w:cs="Arial"/>
          <w:b/>
          <w:bCs/>
          <w:sz w:val="24"/>
          <w:lang w:val="en-US"/>
        </w:rPr>
        <w:t>TJ</w:t>
      </w:r>
      <w:r w:rsidRPr="00794C21">
        <w:rPr>
          <w:rFonts w:ascii="Arial" w:hAnsi="Arial" w:cs="Arial"/>
          <w:b/>
          <w:bCs/>
          <w:sz w:val="24"/>
        </w:rPr>
        <w:t xml:space="preserve">, </w:t>
      </w:r>
      <w:r w:rsidRPr="00794C21">
        <w:rPr>
          <w:rFonts w:ascii="Arial" w:hAnsi="Arial" w:cs="Arial"/>
          <w:b/>
          <w:bCs/>
          <w:sz w:val="24"/>
          <w:lang w:val="en-US"/>
        </w:rPr>
        <w:t>UZ</w:t>
      </w:r>
      <w:r w:rsidRPr="00794C21">
        <w:rPr>
          <w:rFonts w:ascii="Arial" w:hAnsi="Arial" w:cs="Arial"/>
          <w:b/>
          <w:bCs/>
          <w:sz w:val="24"/>
        </w:rPr>
        <w:t xml:space="preserve">, </w:t>
      </w:r>
      <w:r w:rsidRPr="00794C21">
        <w:rPr>
          <w:rFonts w:ascii="Arial" w:hAnsi="Arial" w:cs="Arial"/>
          <w:b/>
          <w:bCs/>
          <w:sz w:val="24"/>
          <w:lang w:val="en-US"/>
        </w:rPr>
        <w:t>UA</w:t>
      </w:r>
      <w:r w:rsidRPr="00794C21">
        <w:rPr>
          <w:rFonts w:ascii="Arial" w:hAnsi="Arial" w:cs="Arial"/>
          <w:b/>
          <w:bCs/>
          <w:sz w:val="24"/>
        </w:rPr>
        <w:t xml:space="preserve"> [коды альфа-2 по МК </w:t>
      </w:r>
      <w:r w:rsidR="00794C21" w:rsidRPr="00794C21">
        <w:rPr>
          <w:rFonts w:ascii="Arial" w:hAnsi="Arial" w:cs="Arial"/>
          <w:b/>
          <w:bCs/>
          <w:sz w:val="24"/>
        </w:rPr>
        <w:t>(</w:t>
      </w:r>
      <w:r w:rsidRPr="00794C21">
        <w:rPr>
          <w:rFonts w:ascii="Arial" w:hAnsi="Arial" w:cs="Arial"/>
          <w:b/>
          <w:bCs/>
          <w:sz w:val="24"/>
        </w:rPr>
        <w:t>ИСО</w:t>
      </w:r>
      <w:r w:rsidR="00794C21" w:rsidRPr="00794C21">
        <w:rPr>
          <w:rFonts w:ascii="Arial" w:hAnsi="Arial" w:cs="Arial"/>
          <w:b/>
          <w:bCs/>
          <w:sz w:val="24"/>
        </w:rPr>
        <w:t xml:space="preserve"> </w:t>
      </w:r>
      <w:r w:rsidRPr="00794C21">
        <w:rPr>
          <w:rFonts w:ascii="Arial" w:hAnsi="Arial" w:cs="Arial"/>
          <w:b/>
          <w:bCs/>
          <w:sz w:val="24"/>
        </w:rPr>
        <w:t>3166)004]</w:t>
      </w:r>
    </w:p>
    <w:p w14:paraId="7F4DADC9" w14:textId="00359A5E" w:rsidR="00CC3321" w:rsidRPr="00794C21" w:rsidRDefault="00794C21" w:rsidP="00191664">
      <w:pPr>
        <w:ind w:firstLine="567"/>
        <w:jc w:val="both"/>
        <w:rPr>
          <w:rFonts w:ascii="Arial" w:hAnsi="Arial" w:cs="Arial"/>
          <w:b/>
          <w:bCs/>
          <w:sz w:val="24"/>
          <w:szCs w:val="24"/>
        </w:rPr>
      </w:pPr>
      <w:r w:rsidRPr="00794C21">
        <w:rPr>
          <w:rFonts w:ascii="Arial" w:hAnsi="Arial" w:cs="Arial"/>
          <w:b/>
          <w:bCs/>
          <w:sz w:val="24"/>
          <w:szCs w:val="24"/>
        </w:rPr>
        <w:t>Дату введения</w:t>
      </w:r>
      <w:r w:rsidR="00CC3321" w:rsidRPr="00794C21">
        <w:rPr>
          <w:rFonts w:ascii="Arial" w:hAnsi="Arial" w:cs="Arial"/>
          <w:b/>
          <w:bCs/>
          <w:sz w:val="24"/>
          <w:szCs w:val="24"/>
        </w:rPr>
        <w:t xml:space="preserve"> в действие настоящего изменения устанавливают </w:t>
      </w:r>
      <w:r w:rsidRPr="00794C21">
        <w:rPr>
          <w:rFonts w:ascii="Arial" w:hAnsi="Arial" w:cs="Arial"/>
          <w:b/>
          <w:bCs/>
          <w:sz w:val="24"/>
          <w:szCs w:val="24"/>
        </w:rPr>
        <w:t>указанные национальные</w:t>
      </w:r>
      <w:r w:rsidR="00CC3321" w:rsidRPr="00794C21">
        <w:rPr>
          <w:rFonts w:ascii="Arial" w:hAnsi="Arial" w:cs="Arial"/>
          <w:b/>
          <w:bCs/>
          <w:sz w:val="24"/>
          <w:szCs w:val="24"/>
        </w:rPr>
        <w:t xml:space="preserve"> </w:t>
      </w:r>
      <w:r w:rsidRPr="00794C21">
        <w:rPr>
          <w:rFonts w:ascii="Arial" w:hAnsi="Arial" w:cs="Arial"/>
          <w:b/>
          <w:bCs/>
          <w:sz w:val="24"/>
          <w:szCs w:val="24"/>
        </w:rPr>
        <w:t>органы по</w:t>
      </w:r>
      <w:r w:rsidR="00CC3321" w:rsidRPr="00794C21">
        <w:rPr>
          <w:rFonts w:ascii="Arial" w:hAnsi="Arial" w:cs="Arial"/>
          <w:b/>
          <w:bCs/>
          <w:sz w:val="24"/>
          <w:szCs w:val="24"/>
        </w:rPr>
        <w:t xml:space="preserve"> стандартизации</w:t>
      </w:r>
    </w:p>
    <w:p w14:paraId="5FC752E7" w14:textId="65B14BCE" w:rsidR="00CC3321" w:rsidRPr="00F2519C" w:rsidRDefault="00CC3321" w:rsidP="00191664">
      <w:pPr>
        <w:ind w:firstLine="567"/>
        <w:rPr>
          <w:rFonts w:ascii="Arial" w:hAnsi="Arial" w:cs="Arial"/>
          <w:sz w:val="16"/>
          <w:szCs w:val="16"/>
        </w:rPr>
      </w:pPr>
    </w:p>
    <w:p w14:paraId="38F34435" w14:textId="55BFB27B" w:rsidR="005E7312" w:rsidRDefault="005E7312" w:rsidP="00191664">
      <w:pPr>
        <w:spacing w:after="0"/>
        <w:ind w:firstLine="567"/>
        <w:jc w:val="both"/>
        <w:rPr>
          <w:rFonts w:ascii="Arial" w:hAnsi="Arial" w:cs="Arial"/>
          <w:sz w:val="24"/>
          <w:szCs w:val="24"/>
        </w:rPr>
      </w:pPr>
      <w:r>
        <w:rPr>
          <w:rFonts w:ascii="Arial" w:hAnsi="Arial" w:cs="Arial"/>
          <w:sz w:val="24"/>
          <w:szCs w:val="24"/>
        </w:rPr>
        <w:t>Титульный лист</w:t>
      </w:r>
      <w:r w:rsidR="00717E4F">
        <w:rPr>
          <w:rFonts w:ascii="Arial" w:hAnsi="Arial" w:cs="Arial"/>
          <w:sz w:val="24"/>
          <w:szCs w:val="24"/>
        </w:rPr>
        <w:t xml:space="preserve"> и</w:t>
      </w:r>
      <w:r>
        <w:rPr>
          <w:rFonts w:ascii="Arial" w:hAnsi="Arial" w:cs="Arial"/>
          <w:sz w:val="24"/>
          <w:szCs w:val="24"/>
        </w:rPr>
        <w:t xml:space="preserve"> наименование</w:t>
      </w:r>
      <w:r w:rsidR="00717E4F">
        <w:rPr>
          <w:rFonts w:ascii="Arial" w:hAnsi="Arial" w:cs="Arial"/>
          <w:sz w:val="24"/>
          <w:szCs w:val="24"/>
        </w:rPr>
        <w:t>, наименование</w:t>
      </w:r>
      <w:r>
        <w:rPr>
          <w:rFonts w:ascii="Arial" w:hAnsi="Arial" w:cs="Arial"/>
          <w:sz w:val="24"/>
          <w:szCs w:val="24"/>
        </w:rPr>
        <w:t xml:space="preserve"> стандарта изложить в новой редакции:</w:t>
      </w:r>
    </w:p>
    <w:p w14:paraId="672D6E47" w14:textId="2D167314" w:rsidR="005E7312" w:rsidRDefault="005E7312" w:rsidP="00191664">
      <w:pPr>
        <w:ind w:firstLine="567"/>
        <w:jc w:val="both"/>
        <w:rPr>
          <w:rFonts w:ascii="Arial" w:hAnsi="Arial" w:cs="Arial"/>
          <w:sz w:val="24"/>
          <w:szCs w:val="24"/>
        </w:rPr>
      </w:pPr>
      <w:r>
        <w:rPr>
          <w:rFonts w:ascii="Arial" w:hAnsi="Arial" w:cs="Arial"/>
          <w:sz w:val="24"/>
          <w:szCs w:val="24"/>
        </w:rPr>
        <w:t>«</w:t>
      </w:r>
      <w:r w:rsidR="00B93344">
        <w:rPr>
          <w:rFonts w:ascii="Arial" w:hAnsi="Arial" w:cs="Arial"/>
          <w:sz w:val="24"/>
          <w:szCs w:val="24"/>
        </w:rPr>
        <w:t>МЕБЕЛЬ</w:t>
      </w:r>
      <w:r w:rsidR="00671185">
        <w:rPr>
          <w:rFonts w:ascii="Arial" w:hAnsi="Arial" w:cs="Arial"/>
          <w:sz w:val="24"/>
          <w:szCs w:val="24"/>
        </w:rPr>
        <w:t>.</w:t>
      </w:r>
      <w:r w:rsidR="00B93344">
        <w:rPr>
          <w:rFonts w:ascii="Arial" w:hAnsi="Arial" w:cs="Arial"/>
          <w:sz w:val="24"/>
          <w:szCs w:val="24"/>
        </w:rPr>
        <w:t xml:space="preserve"> </w:t>
      </w:r>
      <w:r>
        <w:rPr>
          <w:rFonts w:ascii="Arial" w:hAnsi="Arial" w:cs="Arial"/>
          <w:sz w:val="24"/>
          <w:szCs w:val="24"/>
        </w:rPr>
        <w:t xml:space="preserve">Методы испытаний выдвижных ящиков и </w:t>
      </w:r>
      <w:proofErr w:type="spellStart"/>
      <w:r>
        <w:rPr>
          <w:rFonts w:ascii="Arial" w:hAnsi="Arial" w:cs="Arial"/>
          <w:sz w:val="24"/>
          <w:szCs w:val="24"/>
        </w:rPr>
        <w:t>полуящиков</w:t>
      </w:r>
      <w:proofErr w:type="spellEnd"/>
      <w:r>
        <w:rPr>
          <w:rFonts w:ascii="Arial" w:hAnsi="Arial" w:cs="Arial"/>
          <w:sz w:val="24"/>
          <w:szCs w:val="24"/>
        </w:rPr>
        <w:t>»</w:t>
      </w:r>
    </w:p>
    <w:p w14:paraId="188C9BBB" w14:textId="64EA1B4E" w:rsidR="00794C21" w:rsidRDefault="00EE5881" w:rsidP="00191664">
      <w:pPr>
        <w:spacing w:after="0"/>
        <w:ind w:firstLine="567"/>
        <w:jc w:val="both"/>
        <w:rPr>
          <w:rFonts w:ascii="Arial" w:hAnsi="Arial" w:cs="Arial"/>
          <w:sz w:val="24"/>
          <w:szCs w:val="24"/>
        </w:rPr>
      </w:pPr>
      <w:r>
        <w:rPr>
          <w:rFonts w:ascii="Arial" w:hAnsi="Arial" w:cs="Arial"/>
          <w:sz w:val="24"/>
          <w:szCs w:val="24"/>
        </w:rPr>
        <w:t>Вводная часть, первый абзац изложить в новой редакции:</w:t>
      </w:r>
    </w:p>
    <w:p w14:paraId="3D91AB01" w14:textId="2CAC79B9" w:rsidR="00EE5881" w:rsidRDefault="00EE5881" w:rsidP="00191664">
      <w:pPr>
        <w:ind w:firstLine="567"/>
        <w:jc w:val="both"/>
        <w:rPr>
          <w:rFonts w:ascii="Arial" w:hAnsi="Arial" w:cs="Arial"/>
          <w:sz w:val="24"/>
          <w:szCs w:val="24"/>
        </w:rPr>
      </w:pPr>
      <w:r>
        <w:rPr>
          <w:rFonts w:ascii="Arial" w:hAnsi="Arial" w:cs="Arial"/>
          <w:sz w:val="24"/>
          <w:szCs w:val="24"/>
        </w:rPr>
        <w:t xml:space="preserve">«Настоящий стандарт распространяется на изделия мебели и устанавливает методы испытаний выдвижных ящиков, </w:t>
      </w:r>
      <w:proofErr w:type="spellStart"/>
      <w:r>
        <w:rPr>
          <w:rFonts w:ascii="Arial" w:hAnsi="Arial" w:cs="Arial"/>
          <w:sz w:val="24"/>
          <w:szCs w:val="24"/>
        </w:rPr>
        <w:t>полуящиков</w:t>
      </w:r>
      <w:proofErr w:type="spellEnd"/>
      <w:r>
        <w:rPr>
          <w:rFonts w:ascii="Arial" w:hAnsi="Arial" w:cs="Arial"/>
          <w:sz w:val="24"/>
          <w:szCs w:val="24"/>
        </w:rPr>
        <w:t xml:space="preserve">, выдвижных сетчатых </w:t>
      </w:r>
      <w:r w:rsidR="0038717A">
        <w:rPr>
          <w:rFonts w:ascii="Arial" w:hAnsi="Arial" w:cs="Arial"/>
          <w:sz w:val="24"/>
          <w:szCs w:val="24"/>
        </w:rPr>
        <w:t>емкостей (далее – ящиков) и направляющих к ним на усилие выдвигания, прочность, долговечность</w:t>
      </w:r>
      <w:r w:rsidR="005A7A2C">
        <w:rPr>
          <w:rFonts w:ascii="Arial" w:hAnsi="Arial" w:cs="Arial"/>
          <w:sz w:val="24"/>
          <w:szCs w:val="24"/>
        </w:rPr>
        <w:t>. Стандарт не распространяется на ящики установленные на опоры качения</w:t>
      </w:r>
      <w:r w:rsidR="0038717A">
        <w:rPr>
          <w:rFonts w:ascii="Arial" w:hAnsi="Arial" w:cs="Arial"/>
          <w:sz w:val="24"/>
          <w:szCs w:val="24"/>
        </w:rPr>
        <w:t>.</w:t>
      </w:r>
      <w:r w:rsidR="00781DBA">
        <w:rPr>
          <w:rFonts w:ascii="Arial" w:hAnsi="Arial" w:cs="Arial"/>
          <w:sz w:val="24"/>
          <w:szCs w:val="24"/>
        </w:rPr>
        <w:t xml:space="preserve"> </w:t>
      </w:r>
      <w:r w:rsidR="006D3AE1">
        <w:rPr>
          <w:rFonts w:ascii="Arial" w:hAnsi="Arial" w:cs="Arial"/>
          <w:sz w:val="24"/>
          <w:szCs w:val="24"/>
        </w:rPr>
        <w:t>Испытаниям на прочность ящиков не подвергается мебель, изготовленная из пластмасс</w:t>
      </w:r>
      <w:r>
        <w:rPr>
          <w:rFonts w:ascii="Arial" w:hAnsi="Arial" w:cs="Arial"/>
          <w:sz w:val="24"/>
          <w:szCs w:val="24"/>
        </w:rPr>
        <w:t>».</w:t>
      </w:r>
    </w:p>
    <w:p w14:paraId="46979377" w14:textId="372E712C" w:rsidR="005A7A2C" w:rsidRDefault="005A7A2C" w:rsidP="00191664">
      <w:pPr>
        <w:spacing w:after="0"/>
        <w:ind w:firstLine="567"/>
        <w:jc w:val="both"/>
        <w:rPr>
          <w:rFonts w:ascii="Arial" w:hAnsi="Arial" w:cs="Arial"/>
          <w:sz w:val="24"/>
          <w:szCs w:val="24"/>
        </w:rPr>
      </w:pPr>
      <w:r>
        <w:rPr>
          <w:rFonts w:ascii="Arial" w:hAnsi="Arial" w:cs="Arial"/>
          <w:sz w:val="24"/>
          <w:szCs w:val="24"/>
        </w:rPr>
        <w:t>Пункт 1.1. Первый абзац изложить в новой редакции:</w:t>
      </w:r>
    </w:p>
    <w:p w14:paraId="15A0D0EA" w14:textId="785CECC9" w:rsidR="00EE5881" w:rsidRDefault="005D64A8" w:rsidP="00191664">
      <w:pPr>
        <w:ind w:firstLine="567"/>
        <w:jc w:val="both"/>
        <w:rPr>
          <w:rFonts w:ascii="Arial" w:hAnsi="Arial" w:cs="Arial"/>
          <w:sz w:val="24"/>
          <w:szCs w:val="24"/>
        </w:rPr>
      </w:pPr>
      <w:r>
        <w:rPr>
          <w:rFonts w:ascii="Arial" w:hAnsi="Arial" w:cs="Arial"/>
          <w:sz w:val="24"/>
          <w:szCs w:val="24"/>
        </w:rPr>
        <w:t>«</w:t>
      </w:r>
      <w:r w:rsidRPr="005D64A8">
        <w:rPr>
          <w:rFonts w:ascii="Arial" w:hAnsi="Arial" w:cs="Arial"/>
          <w:sz w:val="24"/>
          <w:szCs w:val="24"/>
        </w:rPr>
        <w:t>1.1.</w:t>
      </w:r>
      <w:r w:rsidRPr="005D64A8">
        <w:rPr>
          <w:rFonts w:ascii="Arial" w:hAnsi="Arial" w:cs="Arial"/>
          <w:sz w:val="24"/>
          <w:szCs w:val="24"/>
        </w:rPr>
        <w:tab/>
        <w:t>В корпусной мебели, столах</w:t>
      </w:r>
      <w:r>
        <w:rPr>
          <w:rFonts w:ascii="Arial" w:hAnsi="Arial" w:cs="Arial"/>
          <w:sz w:val="24"/>
          <w:szCs w:val="24"/>
        </w:rPr>
        <w:t>, кроватях</w:t>
      </w:r>
      <w:r w:rsidR="00115CD6">
        <w:rPr>
          <w:rFonts w:ascii="Arial" w:hAnsi="Arial" w:cs="Arial"/>
          <w:sz w:val="24"/>
          <w:szCs w:val="24"/>
        </w:rPr>
        <w:t>,</w:t>
      </w:r>
      <w:r w:rsidRPr="005D64A8">
        <w:rPr>
          <w:rFonts w:ascii="Arial" w:hAnsi="Arial" w:cs="Arial"/>
          <w:sz w:val="24"/>
          <w:szCs w:val="24"/>
        </w:rPr>
        <w:t xml:space="preserve"> </w:t>
      </w:r>
      <w:r w:rsidR="00115CD6">
        <w:rPr>
          <w:rFonts w:ascii="Arial" w:hAnsi="Arial" w:cs="Arial"/>
          <w:sz w:val="24"/>
          <w:szCs w:val="24"/>
        </w:rPr>
        <w:t>диванах, креслах, банкетках, скамьях</w:t>
      </w:r>
      <w:r w:rsidR="00115CD6" w:rsidRPr="005D64A8">
        <w:rPr>
          <w:rFonts w:ascii="Arial" w:hAnsi="Arial" w:cs="Arial"/>
          <w:sz w:val="24"/>
          <w:szCs w:val="24"/>
        </w:rPr>
        <w:t xml:space="preserve"> </w:t>
      </w:r>
      <w:r w:rsidRPr="005D64A8">
        <w:rPr>
          <w:rFonts w:ascii="Arial" w:hAnsi="Arial" w:cs="Arial"/>
          <w:sz w:val="24"/>
          <w:szCs w:val="24"/>
        </w:rPr>
        <w:t>испытывают один ящик максимального размера и функциональной загруженности одной конструкции из числа образцов, отобранных для испытания по</w:t>
      </w:r>
      <w:r>
        <w:rPr>
          <w:rFonts w:ascii="Arial" w:hAnsi="Arial" w:cs="Arial"/>
          <w:sz w:val="24"/>
          <w:szCs w:val="24"/>
        </w:rPr>
        <w:t xml:space="preserve"> </w:t>
      </w:r>
      <w:r w:rsidRPr="005D64A8">
        <w:rPr>
          <w:rFonts w:ascii="Arial" w:hAnsi="Arial" w:cs="Arial"/>
          <w:sz w:val="24"/>
          <w:szCs w:val="24"/>
        </w:rPr>
        <w:t>ГОСТ 19882, ГОСТ 28136, ГОСТ 17340, ГОСТ 30212, ГОСТ 30099</w:t>
      </w:r>
      <w:r>
        <w:rPr>
          <w:rFonts w:ascii="Arial" w:hAnsi="Arial" w:cs="Arial"/>
          <w:sz w:val="24"/>
          <w:szCs w:val="24"/>
        </w:rPr>
        <w:t xml:space="preserve">, </w:t>
      </w:r>
      <w:r w:rsidR="00115CD6">
        <w:rPr>
          <w:rFonts w:ascii="Arial" w:hAnsi="Arial" w:cs="Arial"/>
          <w:sz w:val="24"/>
          <w:szCs w:val="24"/>
        </w:rPr>
        <w:t xml:space="preserve">ГОСТ 19120, </w:t>
      </w:r>
      <w:r>
        <w:rPr>
          <w:rFonts w:ascii="Arial" w:hAnsi="Arial" w:cs="Arial"/>
          <w:sz w:val="24"/>
          <w:szCs w:val="24"/>
        </w:rPr>
        <w:t>ГОСТ 28777</w:t>
      </w:r>
      <w:r w:rsidR="00115CD6">
        <w:rPr>
          <w:rFonts w:ascii="Arial" w:hAnsi="Arial" w:cs="Arial"/>
          <w:sz w:val="24"/>
          <w:szCs w:val="24"/>
        </w:rPr>
        <w:t>, ГОСТ 30210</w:t>
      </w:r>
      <w:r w:rsidR="00D60E6D">
        <w:rPr>
          <w:rFonts w:ascii="Arial" w:hAnsi="Arial" w:cs="Arial"/>
          <w:sz w:val="24"/>
          <w:szCs w:val="24"/>
        </w:rPr>
        <w:t>»</w:t>
      </w:r>
      <w:r w:rsidRPr="005D64A8">
        <w:rPr>
          <w:rFonts w:ascii="Arial" w:hAnsi="Arial" w:cs="Arial"/>
          <w:sz w:val="24"/>
          <w:szCs w:val="24"/>
        </w:rPr>
        <w:t>.</w:t>
      </w:r>
    </w:p>
    <w:p w14:paraId="2BC187DA" w14:textId="36E1E53C" w:rsidR="00A80B18" w:rsidRDefault="00A80B18" w:rsidP="00191664">
      <w:pPr>
        <w:ind w:firstLine="567"/>
        <w:jc w:val="both"/>
        <w:rPr>
          <w:rFonts w:ascii="Arial" w:hAnsi="Arial" w:cs="Arial"/>
          <w:sz w:val="24"/>
          <w:szCs w:val="24"/>
        </w:rPr>
      </w:pPr>
      <w:r>
        <w:rPr>
          <w:rFonts w:ascii="Arial" w:hAnsi="Arial" w:cs="Arial"/>
          <w:sz w:val="24"/>
          <w:szCs w:val="24"/>
        </w:rPr>
        <w:t>Пункт 1.1. Четвертый абзац после слов «по ГОСТ 16371» дополнить словами: «, ГОСТ 19917».</w:t>
      </w:r>
    </w:p>
    <w:p w14:paraId="44FB6BB2" w14:textId="7ADC8DF7" w:rsidR="00B56E20" w:rsidRDefault="00B56E20" w:rsidP="00191664">
      <w:pPr>
        <w:spacing w:after="0"/>
        <w:ind w:firstLine="567"/>
        <w:jc w:val="both"/>
        <w:rPr>
          <w:rFonts w:ascii="Arial" w:hAnsi="Arial" w:cs="Arial"/>
          <w:sz w:val="24"/>
          <w:szCs w:val="24"/>
        </w:rPr>
      </w:pPr>
      <w:r>
        <w:rPr>
          <w:rFonts w:ascii="Arial" w:hAnsi="Arial" w:cs="Arial"/>
          <w:sz w:val="24"/>
          <w:szCs w:val="24"/>
        </w:rPr>
        <w:t>Пункт 1.</w:t>
      </w:r>
      <w:r w:rsidR="00CA4FC8" w:rsidRPr="000B14D0">
        <w:rPr>
          <w:rFonts w:ascii="Arial" w:hAnsi="Arial" w:cs="Arial"/>
          <w:sz w:val="24"/>
          <w:szCs w:val="24"/>
        </w:rPr>
        <w:t>2</w:t>
      </w:r>
      <w:r>
        <w:rPr>
          <w:rFonts w:ascii="Arial" w:hAnsi="Arial" w:cs="Arial"/>
          <w:sz w:val="24"/>
          <w:szCs w:val="24"/>
        </w:rPr>
        <w:t xml:space="preserve"> дополнить абзацем:</w:t>
      </w:r>
    </w:p>
    <w:p w14:paraId="721F53E1" w14:textId="3DCB796B" w:rsidR="00A80B18" w:rsidRDefault="00B56E20" w:rsidP="00191664">
      <w:pPr>
        <w:ind w:firstLine="567"/>
        <w:jc w:val="both"/>
        <w:rPr>
          <w:rFonts w:ascii="Arial" w:hAnsi="Arial" w:cs="Arial"/>
          <w:sz w:val="24"/>
          <w:szCs w:val="24"/>
        </w:rPr>
      </w:pPr>
      <w:r>
        <w:rPr>
          <w:rFonts w:ascii="Arial" w:hAnsi="Arial" w:cs="Arial"/>
          <w:sz w:val="24"/>
          <w:szCs w:val="24"/>
        </w:rPr>
        <w:t xml:space="preserve">«Ящики, изготовленные с применением клеевых соединений, испытывают не ранее чем через 14 </w:t>
      </w:r>
      <w:proofErr w:type="spellStart"/>
      <w:r>
        <w:rPr>
          <w:rFonts w:ascii="Arial" w:hAnsi="Arial" w:cs="Arial"/>
          <w:sz w:val="24"/>
          <w:szCs w:val="24"/>
        </w:rPr>
        <w:t>сут</w:t>
      </w:r>
      <w:proofErr w:type="spellEnd"/>
      <w:r>
        <w:rPr>
          <w:rFonts w:ascii="Arial" w:hAnsi="Arial" w:cs="Arial"/>
          <w:sz w:val="24"/>
          <w:szCs w:val="24"/>
        </w:rPr>
        <w:t xml:space="preserve"> после их изготовления».</w:t>
      </w:r>
    </w:p>
    <w:p w14:paraId="47862F1F" w14:textId="79BBB508" w:rsidR="00CA4FC8" w:rsidRDefault="00CA4FC8" w:rsidP="00EF364A">
      <w:pPr>
        <w:ind w:firstLine="567"/>
        <w:jc w:val="both"/>
        <w:rPr>
          <w:rFonts w:ascii="Arial" w:hAnsi="Arial" w:cs="Arial"/>
          <w:sz w:val="24"/>
          <w:szCs w:val="24"/>
        </w:rPr>
      </w:pPr>
      <w:r>
        <w:rPr>
          <w:rFonts w:ascii="Arial" w:hAnsi="Arial" w:cs="Arial"/>
          <w:sz w:val="24"/>
          <w:szCs w:val="24"/>
        </w:rPr>
        <w:t>Пункт 1.</w:t>
      </w:r>
      <w:r w:rsidRPr="00CA4FC8">
        <w:rPr>
          <w:rFonts w:ascii="Arial" w:hAnsi="Arial" w:cs="Arial"/>
          <w:sz w:val="24"/>
          <w:szCs w:val="24"/>
        </w:rPr>
        <w:t>3</w:t>
      </w:r>
      <w:r>
        <w:rPr>
          <w:rFonts w:ascii="Arial" w:hAnsi="Arial" w:cs="Arial"/>
          <w:sz w:val="24"/>
          <w:szCs w:val="24"/>
        </w:rPr>
        <w:t xml:space="preserve">. Первый абзац после слов </w:t>
      </w:r>
      <w:r w:rsidR="00024B48">
        <w:rPr>
          <w:rFonts w:ascii="Arial" w:hAnsi="Arial" w:cs="Arial"/>
          <w:sz w:val="24"/>
          <w:szCs w:val="24"/>
        </w:rPr>
        <w:t xml:space="preserve">«и туалетных тумбах» дополнить словами: «, тумбах для телерадиоаппаратуры»; после слов </w:t>
      </w:r>
      <w:r>
        <w:rPr>
          <w:rFonts w:ascii="Arial" w:hAnsi="Arial" w:cs="Arial"/>
          <w:sz w:val="24"/>
          <w:szCs w:val="24"/>
        </w:rPr>
        <w:t>«</w:t>
      </w:r>
      <w:r w:rsidRPr="00CA4FC8">
        <w:rPr>
          <w:rFonts w:ascii="Arial" w:hAnsi="Arial" w:cs="Arial"/>
          <w:sz w:val="24"/>
          <w:szCs w:val="24"/>
        </w:rPr>
        <w:t xml:space="preserve">для белья и столовых приборов — 200 </w:t>
      </w:r>
      <w:proofErr w:type="spellStart"/>
      <w:r w:rsidRPr="00CA4FC8">
        <w:rPr>
          <w:rFonts w:ascii="Arial" w:hAnsi="Arial" w:cs="Arial"/>
          <w:sz w:val="24"/>
          <w:szCs w:val="24"/>
        </w:rPr>
        <w:t>даН</w:t>
      </w:r>
      <w:proofErr w:type="spellEnd"/>
      <w:r w:rsidRPr="00CA4FC8">
        <w:rPr>
          <w:rFonts w:ascii="Arial" w:hAnsi="Arial" w:cs="Arial"/>
          <w:sz w:val="24"/>
          <w:szCs w:val="24"/>
        </w:rPr>
        <w:t>/м</w:t>
      </w:r>
      <w:r w:rsidRPr="00CA4FC8">
        <w:rPr>
          <w:rFonts w:ascii="Arial" w:hAnsi="Arial" w:cs="Arial"/>
          <w:sz w:val="24"/>
          <w:szCs w:val="24"/>
          <w:vertAlign w:val="superscript"/>
        </w:rPr>
        <w:t>3</w:t>
      </w:r>
      <w:r w:rsidRPr="00CA4FC8">
        <w:rPr>
          <w:rFonts w:ascii="Arial" w:hAnsi="Arial" w:cs="Arial"/>
          <w:sz w:val="24"/>
          <w:szCs w:val="24"/>
        </w:rPr>
        <w:t>;</w:t>
      </w:r>
      <w:r>
        <w:rPr>
          <w:rFonts w:ascii="Arial" w:hAnsi="Arial" w:cs="Arial"/>
          <w:sz w:val="24"/>
          <w:szCs w:val="24"/>
        </w:rPr>
        <w:t>» дополнить с</w:t>
      </w:r>
      <w:r w:rsidR="003C0224">
        <w:rPr>
          <w:rFonts w:ascii="Arial" w:hAnsi="Arial" w:cs="Arial"/>
          <w:sz w:val="24"/>
          <w:szCs w:val="24"/>
        </w:rPr>
        <w:t>трокой</w:t>
      </w:r>
      <w:r>
        <w:rPr>
          <w:rFonts w:ascii="Arial" w:hAnsi="Arial" w:cs="Arial"/>
          <w:sz w:val="24"/>
          <w:szCs w:val="24"/>
        </w:rPr>
        <w:t xml:space="preserve">: «для кухонной мебели </w:t>
      </w:r>
      <w:r w:rsidRPr="00CA4FC8">
        <w:rPr>
          <w:rFonts w:ascii="Arial" w:hAnsi="Arial" w:cs="Arial"/>
          <w:sz w:val="24"/>
          <w:szCs w:val="24"/>
        </w:rPr>
        <w:t>—</w:t>
      </w:r>
      <w:r w:rsidR="00EF364A">
        <w:rPr>
          <w:rFonts w:ascii="Arial" w:hAnsi="Arial" w:cs="Arial"/>
          <w:sz w:val="24"/>
          <w:szCs w:val="24"/>
        </w:rPr>
        <w:t xml:space="preserve">                     </w:t>
      </w:r>
      <w:r w:rsidRPr="00CA4FC8">
        <w:rPr>
          <w:rFonts w:ascii="Arial" w:hAnsi="Arial" w:cs="Arial"/>
          <w:sz w:val="24"/>
          <w:szCs w:val="24"/>
        </w:rPr>
        <w:t xml:space="preserve"> </w:t>
      </w:r>
      <w:r>
        <w:rPr>
          <w:rFonts w:ascii="Arial" w:hAnsi="Arial" w:cs="Arial"/>
          <w:sz w:val="24"/>
          <w:szCs w:val="24"/>
        </w:rPr>
        <w:t>325</w:t>
      </w:r>
      <w:r w:rsidRPr="00CA4FC8">
        <w:rPr>
          <w:rFonts w:ascii="Arial" w:hAnsi="Arial" w:cs="Arial"/>
          <w:sz w:val="24"/>
          <w:szCs w:val="24"/>
        </w:rPr>
        <w:t xml:space="preserve"> </w:t>
      </w:r>
      <w:proofErr w:type="spellStart"/>
      <w:r w:rsidRPr="00CA4FC8">
        <w:rPr>
          <w:rFonts w:ascii="Arial" w:hAnsi="Arial" w:cs="Arial"/>
          <w:sz w:val="24"/>
          <w:szCs w:val="24"/>
        </w:rPr>
        <w:t>даН</w:t>
      </w:r>
      <w:proofErr w:type="spellEnd"/>
      <w:r w:rsidRPr="00CA4FC8">
        <w:rPr>
          <w:rFonts w:ascii="Arial" w:hAnsi="Arial" w:cs="Arial"/>
          <w:sz w:val="24"/>
          <w:szCs w:val="24"/>
        </w:rPr>
        <w:t>/м</w:t>
      </w:r>
      <w:r w:rsidRPr="00CA4FC8">
        <w:rPr>
          <w:rFonts w:ascii="Arial" w:hAnsi="Arial" w:cs="Arial"/>
          <w:sz w:val="24"/>
          <w:szCs w:val="24"/>
          <w:vertAlign w:val="superscript"/>
        </w:rPr>
        <w:t>3</w:t>
      </w:r>
      <w:r w:rsidRPr="00CA4FC8">
        <w:rPr>
          <w:rFonts w:ascii="Arial" w:hAnsi="Arial" w:cs="Arial"/>
          <w:sz w:val="24"/>
          <w:szCs w:val="24"/>
        </w:rPr>
        <w:t>;</w:t>
      </w:r>
      <w:r>
        <w:rPr>
          <w:rFonts w:ascii="Arial" w:hAnsi="Arial" w:cs="Arial"/>
          <w:sz w:val="24"/>
          <w:szCs w:val="24"/>
        </w:rPr>
        <w:t>».</w:t>
      </w:r>
    </w:p>
    <w:p w14:paraId="2E0FBB2E" w14:textId="77777777" w:rsidR="004F40AE" w:rsidRPr="00781DBA" w:rsidRDefault="00CA4FC8" w:rsidP="00191664">
      <w:pPr>
        <w:ind w:firstLine="567"/>
        <w:jc w:val="both"/>
        <w:rPr>
          <w:rFonts w:ascii="Arial" w:hAnsi="Arial" w:cs="Arial"/>
          <w:sz w:val="24"/>
          <w:szCs w:val="24"/>
        </w:rPr>
      </w:pPr>
      <w:r w:rsidRPr="00781DBA">
        <w:rPr>
          <w:rFonts w:ascii="Arial" w:hAnsi="Arial" w:cs="Arial"/>
          <w:sz w:val="24"/>
          <w:szCs w:val="24"/>
        </w:rPr>
        <w:t xml:space="preserve">Пункт 1.3. Второй абзац </w:t>
      </w:r>
      <w:r w:rsidR="004F40AE" w:rsidRPr="00781DBA">
        <w:rPr>
          <w:rFonts w:ascii="Arial" w:hAnsi="Arial" w:cs="Arial"/>
          <w:sz w:val="24"/>
          <w:szCs w:val="24"/>
        </w:rPr>
        <w:t>изложить в новой редакции:</w:t>
      </w:r>
    </w:p>
    <w:p w14:paraId="5B7091F2" w14:textId="3B3F4883" w:rsidR="00CA4FC8" w:rsidRDefault="004F40AE" w:rsidP="00191664">
      <w:pPr>
        <w:ind w:firstLine="567"/>
        <w:jc w:val="both"/>
        <w:rPr>
          <w:rFonts w:ascii="Arial" w:hAnsi="Arial" w:cs="Arial"/>
          <w:sz w:val="24"/>
          <w:szCs w:val="24"/>
        </w:rPr>
      </w:pPr>
      <w:bookmarkStart w:id="0" w:name="_Hlk121296847"/>
      <w:r w:rsidRPr="00781DBA">
        <w:rPr>
          <w:rFonts w:ascii="Arial" w:hAnsi="Arial" w:cs="Arial"/>
          <w:sz w:val="24"/>
          <w:szCs w:val="24"/>
        </w:rPr>
        <w:t>«</w:t>
      </w:r>
      <w:r w:rsidR="0044022A" w:rsidRPr="00781DBA">
        <w:rPr>
          <w:rFonts w:ascii="Arial" w:hAnsi="Arial" w:cs="Arial"/>
          <w:sz w:val="24"/>
          <w:szCs w:val="24"/>
        </w:rPr>
        <w:t xml:space="preserve">При вычислении объема ящика измеряют внутреннюю длину, ширину и полезную высоту </w:t>
      </w:r>
      <w:r w:rsidR="0044022A" w:rsidRPr="00781DBA">
        <w:rPr>
          <w:rFonts w:ascii="Arial" w:hAnsi="Arial" w:cs="Arial"/>
          <w:sz w:val="24"/>
          <w:szCs w:val="24"/>
          <w:lang w:val="en-US"/>
        </w:rPr>
        <w:t>h</w:t>
      </w:r>
      <w:r w:rsidR="0044022A" w:rsidRPr="00781DBA">
        <w:rPr>
          <w:rFonts w:ascii="Arial" w:hAnsi="Arial" w:cs="Arial"/>
          <w:sz w:val="24"/>
          <w:szCs w:val="24"/>
        </w:rPr>
        <w:t xml:space="preserve">, </w:t>
      </w:r>
      <w:r w:rsidR="00CA4FC8" w:rsidRPr="00781DBA">
        <w:rPr>
          <w:rFonts w:ascii="Arial" w:hAnsi="Arial" w:cs="Arial"/>
          <w:sz w:val="24"/>
          <w:szCs w:val="24"/>
        </w:rPr>
        <w:t>с погрешностью ± 1 мм</w:t>
      </w:r>
      <w:r w:rsidR="0044022A" w:rsidRPr="00781DBA">
        <w:rPr>
          <w:rFonts w:ascii="Arial" w:hAnsi="Arial" w:cs="Arial"/>
          <w:sz w:val="24"/>
          <w:szCs w:val="24"/>
        </w:rPr>
        <w:t>. П</w:t>
      </w:r>
      <w:r w:rsidR="00CA4FC8" w:rsidRPr="00781DBA">
        <w:rPr>
          <w:rFonts w:ascii="Arial" w:hAnsi="Arial" w:cs="Arial"/>
          <w:sz w:val="24"/>
          <w:szCs w:val="24"/>
        </w:rPr>
        <w:t>олезн</w:t>
      </w:r>
      <w:r w:rsidRPr="00781DBA">
        <w:rPr>
          <w:rFonts w:ascii="Arial" w:hAnsi="Arial" w:cs="Arial"/>
          <w:sz w:val="24"/>
          <w:szCs w:val="24"/>
        </w:rPr>
        <w:t xml:space="preserve">ая </w:t>
      </w:r>
      <w:r w:rsidR="00CA4FC8" w:rsidRPr="00781DBA">
        <w:rPr>
          <w:rFonts w:ascii="Arial" w:hAnsi="Arial" w:cs="Arial"/>
          <w:sz w:val="24"/>
          <w:szCs w:val="24"/>
        </w:rPr>
        <w:t>высот</w:t>
      </w:r>
      <w:r w:rsidRPr="00781DBA">
        <w:rPr>
          <w:rFonts w:ascii="Arial" w:hAnsi="Arial" w:cs="Arial"/>
          <w:sz w:val="24"/>
          <w:szCs w:val="24"/>
        </w:rPr>
        <w:t>а</w:t>
      </w:r>
      <w:r w:rsidR="00CA4FC8" w:rsidRPr="00781DBA">
        <w:rPr>
          <w:rFonts w:ascii="Arial" w:hAnsi="Arial" w:cs="Arial"/>
          <w:sz w:val="24"/>
          <w:szCs w:val="24"/>
        </w:rPr>
        <w:t xml:space="preserve"> ящика</w:t>
      </w:r>
      <w:r w:rsidR="000B47F3" w:rsidRPr="00781DBA">
        <w:rPr>
          <w:rFonts w:ascii="Arial" w:hAnsi="Arial" w:cs="Arial"/>
          <w:sz w:val="24"/>
          <w:szCs w:val="24"/>
        </w:rPr>
        <w:t xml:space="preserve"> </w:t>
      </w:r>
      <w:r w:rsidR="000B47F3" w:rsidRPr="00781DBA">
        <w:rPr>
          <w:rFonts w:ascii="Arial" w:hAnsi="Arial" w:cs="Arial"/>
          <w:sz w:val="24"/>
          <w:szCs w:val="24"/>
          <w:lang w:val="en-US"/>
        </w:rPr>
        <w:t>h</w:t>
      </w:r>
      <w:r w:rsidR="00CA4FC8" w:rsidRPr="00781DBA">
        <w:rPr>
          <w:rFonts w:ascii="Arial" w:hAnsi="Arial" w:cs="Arial"/>
          <w:sz w:val="24"/>
          <w:szCs w:val="24"/>
        </w:rPr>
        <w:t xml:space="preserve"> измеря</w:t>
      </w:r>
      <w:r w:rsidRPr="00781DBA">
        <w:rPr>
          <w:rFonts w:ascii="Arial" w:hAnsi="Arial" w:cs="Arial"/>
          <w:sz w:val="24"/>
          <w:szCs w:val="24"/>
        </w:rPr>
        <w:t>е</w:t>
      </w:r>
      <w:r w:rsidR="00CA4FC8" w:rsidRPr="00781DBA">
        <w:rPr>
          <w:rFonts w:ascii="Arial" w:hAnsi="Arial" w:cs="Arial"/>
          <w:sz w:val="24"/>
          <w:szCs w:val="24"/>
        </w:rPr>
        <w:t>т</w:t>
      </w:r>
      <w:r w:rsidRPr="00781DBA">
        <w:rPr>
          <w:rFonts w:ascii="Arial" w:hAnsi="Arial" w:cs="Arial"/>
          <w:sz w:val="24"/>
          <w:szCs w:val="24"/>
        </w:rPr>
        <w:t>ся</w:t>
      </w:r>
      <w:r w:rsidR="00CA4FC8" w:rsidRPr="00781DBA">
        <w:rPr>
          <w:rFonts w:ascii="Arial" w:hAnsi="Arial" w:cs="Arial"/>
          <w:sz w:val="24"/>
          <w:szCs w:val="24"/>
        </w:rPr>
        <w:t xml:space="preserve"> от поверхности дна до ближайшего ограничивающего элемента</w:t>
      </w:r>
      <w:r w:rsidR="000B47F3" w:rsidRPr="00781DBA">
        <w:rPr>
          <w:rFonts w:ascii="Arial" w:hAnsi="Arial" w:cs="Arial"/>
          <w:sz w:val="24"/>
          <w:szCs w:val="24"/>
        </w:rPr>
        <w:t>, черт. 1а</w:t>
      </w:r>
      <w:r w:rsidR="00CA4FC8" w:rsidRPr="00781DBA">
        <w:rPr>
          <w:rFonts w:ascii="Arial" w:hAnsi="Arial" w:cs="Arial"/>
          <w:sz w:val="24"/>
          <w:szCs w:val="24"/>
        </w:rPr>
        <w:t>».</w:t>
      </w:r>
    </w:p>
    <w:bookmarkEnd w:id="0"/>
    <w:p w14:paraId="151C8695" w14:textId="41FBC9B6" w:rsidR="006D3575" w:rsidRDefault="006D3575" w:rsidP="00191664">
      <w:pPr>
        <w:ind w:firstLine="567"/>
        <w:jc w:val="both"/>
        <w:rPr>
          <w:rFonts w:ascii="Arial" w:hAnsi="Arial" w:cs="Arial"/>
          <w:sz w:val="24"/>
          <w:szCs w:val="24"/>
        </w:rPr>
      </w:pPr>
      <w:r>
        <w:rPr>
          <w:rFonts w:ascii="Arial" w:hAnsi="Arial" w:cs="Arial"/>
          <w:sz w:val="24"/>
          <w:szCs w:val="24"/>
        </w:rPr>
        <w:lastRenderedPageBreak/>
        <w:t>Пункт 1.</w:t>
      </w:r>
      <w:r w:rsidRPr="00CA4FC8">
        <w:rPr>
          <w:rFonts w:ascii="Arial" w:hAnsi="Arial" w:cs="Arial"/>
          <w:sz w:val="24"/>
          <w:szCs w:val="24"/>
        </w:rPr>
        <w:t>3</w:t>
      </w:r>
      <w:r>
        <w:rPr>
          <w:rFonts w:ascii="Arial" w:hAnsi="Arial" w:cs="Arial"/>
          <w:sz w:val="24"/>
          <w:szCs w:val="24"/>
        </w:rPr>
        <w:t>. Третий абзац после слов «до третьего десятичного знака» дополнить словами: «, ящики с площадью дна менее 6 дм</w:t>
      </w:r>
      <w:r w:rsidRPr="006D3575">
        <w:rPr>
          <w:rFonts w:ascii="Arial" w:hAnsi="Arial" w:cs="Arial"/>
          <w:sz w:val="24"/>
          <w:szCs w:val="24"/>
          <w:vertAlign w:val="superscript"/>
        </w:rPr>
        <w:t>2</w:t>
      </w:r>
      <w:r>
        <w:rPr>
          <w:rFonts w:ascii="Arial" w:hAnsi="Arial" w:cs="Arial"/>
          <w:sz w:val="24"/>
          <w:szCs w:val="24"/>
        </w:rPr>
        <w:t xml:space="preserve"> или объемом менее</w:t>
      </w:r>
      <w:r w:rsidR="00191664">
        <w:rPr>
          <w:rFonts w:ascii="Arial" w:hAnsi="Arial" w:cs="Arial"/>
          <w:sz w:val="24"/>
          <w:szCs w:val="24"/>
        </w:rPr>
        <w:t xml:space="preserve">   </w:t>
      </w:r>
      <w:r>
        <w:rPr>
          <w:rFonts w:ascii="Arial" w:hAnsi="Arial" w:cs="Arial"/>
          <w:sz w:val="24"/>
          <w:szCs w:val="24"/>
        </w:rPr>
        <w:t>6,25 дм</w:t>
      </w:r>
      <w:r w:rsidRPr="006D3575">
        <w:rPr>
          <w:rFonts w:ascii="Arial" w:hAnsi="Arial" w:cs="Arial"/>
          <w:sz w:val="24"/>
          <w:szCs w:val="24"/>
          <w:vertAlign w:val="superscript"/>
        </w:rPr>
        <w:t>3</w:t>
      </w:r>
      <w:r>
        <w:rPr>
          <w:rFonts w:ascii="Arial" w:hAnsi="Arial" w:cs="Arial"/>
          <w:sz w:val="24"/>
          <w:szCs w:val="24"/>
        </w:rPr>
        <w:t xml:space="preserve"> не испытывают».</w:t>
      </w:r>
    </w:p>
    <w:p w14:paraId="0A8085BE" w14:textId="54E4E5F0" w:rsidR="000B47F3" w:rsidRDefault="000B47F3" w:rsidP="00191664">
      <w:pPr>
        <w:ind w:firstLine="567"/>
        <w:jc w:val="both"/>
        <w:rPr>
          <w:rFonts w:ascii="Arial" w:hAnsi="Arial" w:cs="Arial"/>
          <w:sz w:val="24"/>
          <w:szCs w:val="24"/>
        </w:rPr>
      </w:pPr>
      <w:r>
        <w:rPr>
          <w:rFonts w:ascii="Arial" w:hAnsi="Arial" w:cs="Arial"/>
          <w:sz w:val="24"/>
          <w:szCs w:val="24"/>
        </w:rPr>
        <w:t>Пункт 1.</w:t>
      </w:r>
      <w:r w:rsidRPr="00CA4FC8">
        <w:rPr>
          <w:rFonts w:ascii="Arial" w:hAnsi="Arial" w:cs="Arial"/>
          <w:sz w:val="24"/>
          <w:szCs w:val="24"/>
        </w:rPr>
        <w:t>3</w:t>
      </w:r>
      <w:r>
        <w:rPr>
          <w:rFonts w:ascii="Arial" w:hAnsi="Arial" w:cs="Arial"/>
          <w:sz w:val="24"/>
          <w:szCs w:val="24"/>
        </w:rPr>
        <w:t xml:space="preserve"> дополнить чертежом 1а</w:t>
      </w:r>
    </w:p>
    <w:p w14:paraId="1C28C2EB" w14:textId="65BBDB07" w:rsidR="000B47F3" w:rsidRDefault="00303E53" w:rsidP="000B47F3">
      <w:pPr>
        <w:ind w:firstLine="567"/>
        <w:jc w:val="center"/>
        <w:rPr>
          <w:rFonts w:ascii="Arial" w:hAnsi="Arial" w:cs="Arial"/>
          <w:sz w:val="24"/>
          <w:szCs w:val="24"/>
        </w:rPr>
      </w:pPr>
      <w:r>
        <w:rPr>
          <w:noProof/>
        </w:rPr>
        <w:drawing>
          <wp:inline distT="0" distB="0" distL="0" distR="0" wp14:anchorId="1830CF8E" wp14:editId="012B2D7B">
            <wp:extent cx="2482666" cy="3000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709" t="11687" r="33459" b="15621"/>
                    <a:stretch/>
                  </pic:blipFill>
                  <pic:spPr bwMode="auto">
                    <a:xfrm>
                      <a:off x="0" y="0"/>
                      <a:ext cx="2526483" cy="3053329"/>
                    </a:xfrm>
                    <a:prstGeom prst="rect">
                      <a:avLst/>
                    </a:prstGeom>
                    <a:ln>
                      <a:noFill/>
                    </a:ln>
                    <a:extLst>
                      <a:ext uri="{53640926-AAD7-44D8-BBD7-CCE9431645EC}">
                        <a14:shadowObscured xmlns:a14="http://schemas.microsoft.com/office/drawing/2010/main"/>
                      </a:ext>
                    </a:extLst>
                  </pic:spPr>
                </pic:pic>
              </a:graphicData>
            </a:graphic>
          </wp:inline>
        </w:drawing>
      </w:r>
    </w:p>
    <w:p w14:paraId="732378BF" w14:textId="113C646A" w:rsidR="000B47F3" w:rsidRPr="000B47F3" w:rsidRDefault="000B47F3" w:rsidP="000B47F3">
      <w:pPr>
        <w:ind w:firstLine="567"/>
        <w:jc w:val="center"/>
        <w:rPr>
          <w:rFonts w:ascii="Arial" w:hAnsi="Arial" w:cs="Arial"/>
          <w:sz w:val="24"/>
          <w:szCs w:val="24"/>
        </w:rPr>
      </w:pPr>
      <w:r>
        <w:rPr>
          <w:rFonts w:ascii="Arial" w:hAnsi="Arial" w:cs="Arial"/>
          <w:sz w:val="24"/>
          <w:szCs w:val="24"/>
        </w:rPr>
        <w:t>Черт. 1а</w:t>
      </w:r>
    </w:p>
    <w:p w14:paraId="0D4A8118" w14:textId="2ADA8ECB" w:rsidR="0095689B" w:rsidRDefault="0095689B" w:rsidP="00191664">
      <w:pPr>
        <w:spacing w:after="0"/>
        <w:ind w:firstLine="567"/>
        <w:jc w:val="both"/>
        <w:rPr>
          <w:rFonts w:ascii="Arial" w:hAnsi="Arial" w:cs="Arial"/>
          <w:sz w:val="24"/>
          <w:szCs w:val="24"/>
        </w:rPr>
      </w:pPr>
      <w:r>
        <w:rPr>
          <w:rFonts w:ascii="Arial" w:hAnsi="Arial" w:cs="Arial"/>
          <w:sz w:val="24"/>
          <w:szCs w:val="24"/>
        </w:rPr>
        <w:t xml:space="preserve">Пункт </w:t>
      </w:r>
      <w:r w:rsidRPr="0095689B">
        <w:rPr>
          <w:rFonts w:ascii="Arial" w:hAnsi="Arial" w:cs="Arial"/>
          <w:sz w:val="24"/>
          <w:szCs w:val="24"/>
        </w:rPr>
        <w:t>2</w:t>
      </w:r>
      <w:r>
        <w:rPr>
          <w:rFonts w:ascii="Arial" w:hAnsi="Arial" w:cs="Arial"/>
          <w:sz w:val="24"/>
          <w:szCs w:val="24"/>
        </w:rPr>
        <w:t>.</w:t>
      </w:r>
      <w:r w:rsidRPr="0095689B">
        <w:rPr>
          <w:rFonts w:ascii="Arial" w:hAnsi="Arial" w:cs="Arial"/>
          <w:sz w:val="24"/>
          <w:szCs w:val="24"/>
        </w:rPr>
        <w:t>3</w:t>
      </w:r>
      <w:r>
        <w:rPr>
          <w:rFonts w:ascii="Arial" w:hAnsi="Arial" w:cs="Arial"/>
          <w:sz w:val="24"/>
          <w:szCs w:val="24"/>
        </w:rPr>
        <w:t>.1 изложить в новой редакции:</w:t>
      </w:r>
    </w:p>
    <w:p w14:paraId="7BA74730" w14:textId="4A0CE320" w:rsidR="00B56E20" w:rsidRDefault="0095689B" w:rsidP="00191664">
      <w:pPr>
        <w:ind w:firstLine="567"/>
        <w:jc w:val="both"/>
        <w:rPr>
          <w:rFonts w:ascii="Arial" w:hAnsi="Arial" w:cs="Arial"/>
          <w:sz w:val="24"/>
          <w:szCs w:val="24"/>
        </w:rPr>
      </w:pPr>
      <w:r>
        <w:rPr>
          <w:rFonts w:ascii="Arial" w:hAnsi="Arial" w:cs="Arial"/>
          <w:sz w:val="24"/>
          <w:szCs w:val="24"/>
        </w:rPr>
        <w:t>«2.3.</w:t>
      </w:r>
      <w:r w:rsidRPr="005D64A8">
        <w:rPr>
          <w:rFonts w:ascii="Arial" w:hAnsi="Arial" w:cs="Arial"/>
          <w:sz w:val="24"/>
          <w:szCs w:val="24"/>
        </w:rPr>
        <w:t>1.</w:t>
      </w:r>
      <w:r w:rsidRPr="005D64A8">
        <w:rPr>
          <w:rFonts w:ascii="Arial" w:hAnsi="Arial" w:cs="Arial"/>
          <w:sz w:val="24"/>
          <w:szCs w:val="24"/>
        </w:rPr>
        <w:tab/>
      </w:r>
      <w:r>
        <w:rPr>
          <w:rFonts w:ascii="Arial" w:hAnsi="Arial" w:cs="Arial"/>
          <w:sz w:val="24"/>
          <w:szCs w:val="24"/>
        </w:rPr>
        <w:t xml:space="preserve">Ящик выдвигают до упоров или при их отсутствии до положения, при котором одна треть глубины ящика, но не менее 100 мм, остается внутри корпуса изделия. </w:t>
      </w:r>
      <w:r w:rsidRPr="0095689B">
        <w:rPr>
          <w:rFonts w:ascii="Arial" w:hAnsi="Arial" w:cs="Arial"/>
          <w:sz w:val="24"/>
          <w:szCs w:val="24"/>
        </w:rPr>
        <w:t>На боковой стенке</w:t>
      </w:r>
      <w:r>
        <w:rPr>
          <w:rFonts w:ascii="Arial" w:hAnsi="Arial" w:cs="Arial"/>
          <w:sz w:val="24"/>
          <w:szCs w:val="24"/>
        </w:rPr>
        <w:t xml:space="preserve"> ящика</w:t>
      </w:r>
      <w:r w:rsidRPr="0095689B">
        <w:rPr>
          <w:rFonts w:ascii="Arial" w:hAnsi="Arial" w:cs="Arial"/>
          <w:sz w:val="24"/>
          <w:szCs w:val="24"/>
        </w:rPr>
        <w:t xml:space="preserve">, с внешней стороны, на </w:t>
      </w:r>
      <w:r>
        <w:rPr>
          <w:rFonts w:ascii="Arial" w:hAnsi="Arial" w:cs="Arial"/>
          <w:sz w:val="24"/>
          <w:szCs w:val="24"/>
        </w:rPr>
        <w:t>уровне боковой стенки корпуса изделия</w:t>
      </w:r>
      <w:r w:rsidRPr="0095689B">
        <w:rPr>
          <w:rFonts w:ascii="Arial" w:hAnsi="Arial" w:cs="Arial"/>
          <w:sz w:val="24"/>
          <w:szCs w:val="24"/>
        </w:rPr>
        <w:t xml:space="preserve">, </w:t>
      </w:r>
      <w:r>
        <w:rPr>
          <w:rFonts w:ascii="Arial" w:hAnsi="Arial" w:cs="Arial"/>
          <w:sz w:val="24"/>
          <w:szCs w:val="24"/>
        </w:rPr>
        <w:t xml:space="preserve">наносят </w:t>
      </w:r>
      <w:r w:rsidRPr="0095689B">
        <w:rPr>
          <w:rFonts w:ascii="Arial" w:hAnsi="Arial" w:cs="Arial"/>
          <w:sz w:val="24"/>
          <w:szCs w:val="24"/>
        </w:rPr>
        <w:t xml:space="preserve">вертикальную </w:t>
      </w:r>
      <w:r>
        <w:rPr>
          <w:rFonts w:ascii="Arial" w:hAnsi="Arial" w:cs="Arial"/>
          <w:sz w:val="24"/>
          <w:szCs w:val="24"/>
        </w:rPr>
        <w:t xml:space="preserve">метку </w:t>
      </w:r>
      <w:r w:rsidRPr="0095689B">
        <w:rPr>
          <w:rFonts w:ascii="Arial" w:hAnsi="Arial" w:cs="Arial"/>
          <w:sz w:val="24"/>
          <w:szCs w:val="24"/>
        </w:rPr>
        <w:t>(мелом, карандашом и т. п.)</w:t>
      </w:r>
      <w:r>
        <w:rPr>
          <w:rFonts w:ascii="Arial" w:hAnsi="Arial" w:cs="Arial"/>
          <w:sz w:val="24"/>
          <w:szCs w:val="24"/>
        </w:rPr>
        <w:t>»</w:t>
      </w:r>
      <w:r w:rsidRPr="0095689B">
        <w:rPr>
          <w:rFonts w:ascii="Arial" w:hAnsi="Arial" w:cs="Arial"/>
          <w:sz w:val="24"/>
          <w:szCs w:val="24"/>
        </w:rPr>
        <w:t>.</w:t>
      </w:r>
    </w:p>
    <w:p w14:paraId="39210AFB" w14:textId="77777777" w:rsidR="001943CC" w:rsidRDefault="0095689B" w:rsidP="00191664">
      <w:pPr>
        <w:spacing w:after="0"/>
        <w:ind w:firstLine="567"/>
        <w:jc w:val="both"/>
        <w:rPr>
          <w:rFonts w:ascii="Arial" w:hAnsi="Arial" w:cs="Arial"/>
          <w:sz w:val="24"/>
          <w:szCs w:val="24"/>
        </w:rPr>
      </w:pPr>
      <w:r>
        <w:rPr>
          <w:rFonts w:ascii="Arial" w:hAnsi="Arial" w:cs="Arial"/>
          <w:sz w:val="24"/>
          <w:szCs w:val="24"/>
        </w:rPr>
        <w:t xml:space="preserve">Пункт </w:t>
      </w:r>
      <w:r w:rsidRPr="0095689B">
        <w:rPr>
          <w:rFonts w:ascii="Arial" w:hAnsi="Arial" w:cs="Arial"/>
          <w:sz w:val="24"/>
          <w:szCs w:val="24"/>
        </w:rPr>
        <w:t>2</w:t>
      </w:r>
      <w:r>
        <w:rPr>
          <w:rFonts w:ascii="Arial" w:hAnsi="Arial" w:cs="Arial"/>
          <w:sz w:val="24"/>
          <w:szCs w:val="24"/>
        </w:rPr>
        <w:t>.4.1</w:t>
      </w:r>
      <w:r w:rsidR="001943CC" w:rsidRPr="001943CC">
        <w:rPr>
          <w:rFonts w:ascii="Arial" w:hAnsi="Arial" w:cs="Arial"/>
          <w:sz w:val="24"/>
          <w:szCs w:val="24"/>
        </w:rPr>
        <w:t xml:space="preserve"> </w:t>
      </w:r>
      <w:r w:rsidR="001943CC">
        <w:rPr>
          <w:rFonts w:ascii="Arial" w:hAnsi="Arial" w:cs="Arial"/>
          <w:sz w:val="24"/>
          <w:szCs w:val="24"/>
        </w:rPr>
        <w:t>изложить в новой редакции:</w:t>
      </w:r>
    </w:p>
    <w:p w14:paraId="0AC34299" w14:textId="37534D55" w:rsidR="001943CC" w:rsidRDefault="001943CC" w:rsidP="00191664">
      <w:pPr>
        <w:spacing w:after="0"/>
        <w:ind w:firstLine="567"/>
        <w:jc w:val="both"/>
        <w:rPr>
          <w:rFonts w:ascii="Arial" w:hAnsi="Arial" w:cs="Arial"/>
          <w:sz w:val="24"/>
          <w:szCs w:val="24"/>
        </w:rPr>
      </w:pPr>
      <w:r>
        <w:rPr>
          <w:rFonts w:ascii="Arial" w:hAnsi="Arial" w:cs="Arial"/>
          <w:sz w:val="24"/>
          <w:szCs w:val="24"/>
        </w:rPr>
        <w:t>«</w:t>
      </w:r>
      <w:r w:rsidRPr="001943CC">
        <w:rPr>
          <w:rFonts w:ascii="Arial" w:hAnsi="Arial" w:cs="Arial"/>
          <w:sz w:val="24"/>
          <w:szCs w:val="24"/>
        </w:rPr>
        <w:t>2.4.1.</w:t>
      </w:r>
      <w:r w:rsidRPr="001943CC">
        <w:rPr>
          <w:rFonts w:ascii="Arial" w:hAnsi="Arial" w:cs="Arial"/>
          <w:sz w:val="24"/>
          <w:szCs w:val="24"/>
        </w:rPr>
        <w:tab/>
        <w:t xml:space="preserve">С помощью пружинного динамометра, присоединенного к передней стенке </w:t>
      </w:r>
      <w:r w:rsidR="001314A9">
        <w:rPr>
          <w:rFonts w:ascii="Arial" w:hAnsi="Arial" w:cs="Arial"/>
          <w:sz w:val="24"/>
          <w:szCs w:val="24"/>
        </w:rPr>
        <w:t xml:space="preserve">(фасадной панели) </w:t>
      </w:r>
      <w:r w:rsidRPr="001943CC">
        <w:rPr>
          <w:rFonts w:ascii="Arial" w:hAnsi="Arial" w:cs="Arial"/>
          <w:sz w:val="24"/>
          <w:szCs w:val="24"/>
        </w:rPr>
        <w:t>в месте</w:t>
      </w:r>
      <w:r>
        <w:rPr>
          <w:rFonts w:ascii="Arial" w:hAnsi="Arial" w:cs="Arial"/>
          <w:sz w:val="24"/>
          <w:szCs w:val="24"/>
        </w:rPr>
        <w:t xml:space="preserve"> </w:t>
      </w:r>
      <w:r w:rsidRPr="001943CC">
        <w:rPr>
          <w:rFonts w:ascii="Arial" w:hAnsi="Arial" w:cs="Arial"/>
          <w:sz w:val="24"/>
          <w:szCs w:val="24"/>
        </w:rPr>
        <w:t xml:space="preserve">крепления ручки, вытягивают загруженный ящик </w:t>
      </w:r>
      <w:r>
        <w:rPr>
          <w:rFonts w:ascii="Arial" w:hAnsi="Arial" w:cs="Arial"/>
          <w:sz w:val="24"/>
          <w:szCs w:val="24"/>
        </w:rPr>
        <w:t>до метки</w:t>
      </w:r>
      <w:r w:rsidR="00303E53">
        <w:rPr>
          <w:rFonts w:ascii="Arial" w:hAnsi="Arial" w:cs="Arial"/>
          <w:sz w:val="24"/>
          <w:szCs w:val="24"/>
        </w:rPr>
        <w:t xml:space="preserve"> ± 10</w:t>
      </w:r>
      <w:r w:rsidR="00B856E5">
        <w:rPr>
          <w:rFonts w:ascii="Arial" w:hAnsi="Arial" w:cs="Arial"/>
          <w:sz w:val="24"/>
          <w:szCs w:val="24"/>
        </w:rPr>
        <w:t xml:space="preserve"> </w:t>
      </w:r>
      <w:r w:rsidR="00303E53">
        <w:rPr>
          <w:rFonts w:ascii="Arial" w:hAnsi="Arial" w:cs="Arial"/>
          <w:sz w:val="24"/>
          <w:szCs w:val="24"/>
        </w:rPr>
        <w:t>мм</w:t>
      </w:r>
      <w:r w:rsidRPr="001943CC">
        <w:rPr>
          <w:rFonts w:ascii="Arial" w:hAnsi="Arial" w:cs="Arial"/>
          <w:sz w:val="24"/>
          <w:szCs w:val="24"/>
        </w:rPr>
        <w:t>. Измеряют максимальное</w:t>
      </w:r>
      <w:r>
        <w:rPr>
          <w:rFonts w:ascii="Arial" w:hAnsi="Arial" w:cs="Arial"/>
          <w:sz w:val="24"/>
          <w:szCs w:val="24"/>
        </w:rPr>
        <w:t xml:space="preserve"> </w:t>
      </w:r>
      <w:r w:rsidRPr="001943CC">
        <w:rPr>
          <w:rFonts w:ascii="Arial" w:hAnsi="Arial" w:cs="Arial"/>
          <w:sz w:val="24"/>
          <w:szCs w:val="24"/>
        </w:rPr>
        <w:t>усилие выдвигания ящика</w:t>
      </w:r>
      <w:r w:rsidR="00303E53">
        <w:rPr>
          <w:rFonts w:ascii="Arial" w:hAnsi="Arial" w:cs="Arial"/>
          <w:sz w:val="24"/>
          <w:szCs w:val="24"/>
        </w:rPr>
        <w:t xml:space="preserve"> </w:t>
      </w:r>
      <w:r w:rsidR="00303E53" w:rsidRPr="009A0E3C">
        <w:rPr>
          <w:rFonts w:ascii="Arial" w:hAnsi="Arial" w:cs="Arial"/>
          <w:i/>
          <w:iCs/>
          <w:sz w:val="24"/>
          <w:szCs w:val="24"/>
        </w:rPr>
        <w:t>Р</w:t>
      </w:r>
      <w:r w:rsidRPr="009A0E3C">
        <w:rPr>
          <w:rFonts w:ascii="Arial" w:hAnsi="Arial" w:cs="Arial"/>
          <w:sz w:val="24"/>
          <w:szCs w:val="24"/>
        </w:rPr>
        <w:t>.</w:t>
      </w:r>
      <w:r>
        <w:rPr>
          <w:rFonts w:ascii="Arial" w:hAnsi="Arial" w:cs="Arial"/>
          <w:sz w:val="24"/>
          <w:szCs w:val="24"/>
        </w:rPr>
        <w:t xml:space="preserve"> </w:t>
      </w:r>
    </w:p>
    <w:p w14:paraId="2151EFB1" w14:textId="4C2497A3" w:rsidR="001943CC" w:rsidRDefault="00DD3895" w:rsidP="00191664">
      <w:pPr>
        <w:spacing w:after="0"/>
        <w:ind w:firstLine="567"/>
        <w:jc w:val="both"/>
        <w:rPr>
          <w:rFonts w:ascii="Arial" w:hAnsi="Arial" w:cs="Arial"/>
          <w:sz w:val="24"/>
          <w:szCs w:val="24"/>
        </w:rPr>
      </w:pPr>
      <w:bookmarkStart w:id="1" w:name="_Hlk113457381"/>
      <w:r>
        <w:rPr>
          <w:rFonts w:ascii="Arial" w:hAnsi="Arial" w:cs="Arial"/>
          <w:sz w:val="24"/>
          <w:szCs w:val="24"/>
        </w:rPr>
        <w:t>Е</w:t>
      </w:r>
      <w:r w:rsidRPr="00DD3895">
        <w:rPr>
          <w:rFonts w:ascii="Arial" w:hAnsi="Arial" w:cs="Arial"/>
          <w:sz w:val="24"/>
          <w:szCs w:val="24"/>
        </w:rPr>
        <w:t xml:space="preserve">сли </w:t>
      </w:r>
      <w:r>
        <w:rPr>
          <w:rFonts w:ascii="Arial" w:hAnsi="Arial" w:cs="Arial"/>
          <w:sz w:val="24"/>
          <w:szCs w:val="24"/>
        </w:rPr>
        <w:t xml:space="preserve">конструкцией ящика </w:t>
      </w:r>
      <w:r w:rsidRPr="00DD3895">
        <w:rPr>
          <w:rFonts w:ascii="Arial" w:hAnsi="Arial" w:cs="Arial"/>
          <w:sz w:val="24"/>
          <w:szCs w:val="24"/>
        </w:rPr>
        <w:t xml:space="preserve">предусмотрены две ручки, </w:t>
      </w:r>
      <w:r>
        <w:rPr>
          <w:rFonts w:ascii="Arial" w:hAnsi="Arial" w:cs="Arial"/>
          <w:sz w:val="24"/>
          <w:szCs w:val="24"/>
        </w:rPr>
        <w:t xml:space="preserve">динамометр присоединяют </w:t>
      </w:r>
      <w:r w:rsidRPr="00DD3895">
        <w:rPr>
          <w:rFonts w:ascii="Arial" w:hAnsi="Arial" w:cs="Arial"/>
          <w:sz w:val="24"/>
          <w:szCs w:val="24"/>
        </w:rPr>
        <w:t xml:space="preserve">посередине </w:t>
      </w:r>
      <w:r w:rsidR="001314A9">
        <w:rPr>
          <w:rFonts w:ascii="Arial" w:hAnsi="Arial" w:cs="Arial"/>
          <w:sz w:val="24"/>
          <w:szCs w:val="24"/>
        </w:rPr>
        <w:t>фасадной панели</w:t>
      </w:r>
      <w:r w:rsidR="001314A9" w:rsidRPr="00DD3895">
        <w:rPr>
          <w:rFonts w:ascii="Arial" w:hAnsi="Arial" w:cs="Arial"/>
          <w:sz w:val="24"/>
          <w:szCs w:val="24"/>
        </w:rPr>
        <w:t xml:space="preserve"> </w:t>
      </w:r>
      <w:r w:rsidRPr="00DD3895">
        <w:rPr>
          <w:rFonts w:ascii="Arial" w:hAnsi="Arial" w:cs="Arial"/>
          <w:sz w:val="24"/>
          <w:szCs w:val="24"/>
        </w:rPr>
        <w:t>между двумя</w:t>
      </w:r>
      <w:r>
        <w:rPr>
          <w:rFonts w:ascii="Arial" w:hAnsi="Arial" w:cs="Arial"/>
          <w:sz w:val="24"/>
          <w:szCs w:val="24"/>
        </w:rPr>
        <w:t xml:space="preserve"> </w:t>
      </w:r>
      <w:r w:rsidRPr="00DD3895">
        <w:rPr>
          <w:rFonts w:ascii="Arial" w:hAnsi="Arial" w:cs="Arial"/>
          <w:sz w:val="24"/>
          <w:szCs w:val="24"/>
        </w:rPr>
        <w:t xml:space="preserve">ручками. </w:t>
      </w:r>
      <w:r>
        <w:rPr>
          <w:rFonts w:ascii="Arial" w:hAnsi="Arial" w:cs="Arial"/>
          <w:sz w:val="24"/>
          <w:szCs w:val="24"/>
        </w:rPr>
        <w:t xml:space="preserve">При отсутствии ручек, динамометр присоединяют посередине фасадной панели на </w:t>
      </w:r>
      <w:r w:rsidRPr="00DD3895">
        <w:rPr>
          <w:rFonts w:ascii="Arial" w:hAnsi="Arial" w:cs="Arial"/>
          <w:sz w:val="24"/>
          <w:szCs w:val="24"/>
        </w:rPr>
        <w:t>уровне</w:t>
      </w:r>
      <w:r>
        <w:rPr>
          <w:rFonts w:ascii="Arial" w:hAnsi="Arial" w:cs="Arial"/>
          <w:sz w:val="24"/>
          <w:szCs w:val="24"/>
        </w:rPr>
        <w:t xml:space="preserve"> </w:t>
      </w:r>
      <w:r w:rsidRPr="00DD3895">
        <w:rPr>
          <w:rFonts w:ascii="Arial" w:hAnsi="Arial" w:cs="Arial"/>
          <w:sz w:val="24"/>
          <w:szCs w:val="24"/>
        </w:rPr>
        <w:t>направляющи</w:t>
      </w:r>
      <w:r>
        <w:rPr>
          <w:rFonts w:ascii="Arial" w:hAnsi="Arial" w:cs="Arial"/>
          <w:sz w:val="24"/>
          <w:szCs w:val="24"/>
        </w:rPr>
        <w:t>х</w:t>
      </w:r>
      <w:r w:rsidRPr="00DD3895">
        <w:rPr>
          <w:rFonts w:ascii="Arial" w:hAnsi="Arial" w:cs="Arial"/>
          <w:sz w:val="24"/>
          <w:szCs w:val="24"/>
        </w:rPr>
        <w:t>.</w:t>
      </w:r>
    </w:p>
    <w:bookmarkEnd w:id="1"/>
    <w:p w14:paraId="22AD299B" w14:textId="3A577854" w:rsidR="0095689B" w:rsidRDefault="001943CC" w:rsidP="00191664">
      <w:pPr>
        <w:ind w:firstLine="567"/>
        <w:jc w:val="both"/>
        <w:rPr>
          <w:rFonts w:ascii="Arial" w:hAnsi="Arial" w:cs="Arial"/>
          <w:sz w:val="24"/>
          <w:szCs w:val="24"/>
        </w:rPr>
      </w:pPr>
      <w:r w:rsidRPr="001943CC">
        <w:rPr>
          <w:rFonts w:ascii="Arial" w:hAnsi="Arial" w:cs="Arial"/>
          <w:sz w:val="24"/>
          <w:szCs w:val="24"/>
        </w:rPr>
        <w:t xml:space="preserve">Усилие выдвигания ящика </w:t>
      </w:r>
      <w:r w:rsidR="00C1347C">
        <w:rPr>
          <w:rFonts w:ascii="Arial" w:hAnsi="Arial" w:cs="Arial"/>
          <w:sz w:val="24"/>
          <w:szCs w:val="24"/>
        </w:rPr>
        <w:t xml:space="preserve">измеряют </w:t>
      </w:r>
      <w:r w:rsidRPr="001943CC">
        <w:rPr>
          <w:rFonts w:ascii="Arial" w:hAnsi="Arial" w:cs="Arial"/>
          <w:sz w:val="24"/>
          <w:szCs w:val="24"/>
        </w:rPr>
        <w:t>повторно</w:t>
      </w:r>
      <w:r w:rsidR="00C1347C">
        <w:rPr>
          <w:rFonts w:ascii="Arial" w:hAnsi="Arial" w:cs="Arial"/>
          <w:sz w:val="24"/>
          <w:szCs w:val="24"/>
        </w:rPr>
        <w:t>,</w:t>
      </w:r>
      <w:r w:rsidRPr="001943CC">
        <w:rPr>
          <w:rFonts w:ascii="Arial" w:hAnsi="Arial" w:cs="Arial"/>
          <w:sz w:val="24"/>
          <w:szCs w:val="24"/>
        </w:rPr>
        <w:t xml:space="preserve"> после испытания на долговечность</w:t>
      </w:r>
      <w:r w:rsidR="00DD3895">
        <w:rPr>
          <w:rFonts w:ascii="Arial" w:hAnsi="Arial" w:cs="Arial"/>
          <w:sz w:val="24"/>
          <w:szCs w:val="24"/>
        </w:rPr>
        <w:t>»</w:t>
      </w:r>
      <w:r>
        <w:rPr>
          <w:rFonts w:ascii="Arial" w:hAnsi="Arial" w:cs="Arial"/>
          <w:sz w:val="24"/>
          <w:szCs w:val="24"/>
        </w:rPr>
        <w:t>.</w:t>
      </w:r>
    </w:p>
    <w:p w14:paraId="79B8B073" w14:textId="790D5D57" w:rsidR="00433C41" w:rsidRDefault="00433C41" w:rsidP="00191664">
      <w:pPr>
        <w:spacing w:after="0"/>
        <w:ind w:firstLine="567"/>
        <w:jc w:val="both"/>
        <w:rPr>
          <w:rFonts w:ascii="Arial" w:hAnsi="Arial" w:cs="Arial"/>
          <w:sz w:val="24"/>
          <w:szCs w:val="24"/>
        </w:rPr>
      </w:pPr>
      <w:r>
        <w:rPr>
          <w:rFonts w:ascii="Arial" w:hAnsi="Arial" w:cs="Arial"/>
          <w:sz w:val="24"/>
          <w:szCs w:val="24"/>
        </w:rPr>
        <w:t>Пункт 3.2.2</w:t>
      </w:r>
      <w:r w:rsidRPr="001943CC">
        <w:rPr>
          <w:rFonts w:ascii="Arial" w:hAnsi="Arial" w:cs="Arial"/>
          <w:sz w:val="24"/>
          <w:szCs w:val="24"/>
        </w:rPr>
        <w:t xml:space="preserve"> </w:t>
      </w:r>
      <w:r>
        <w:rPr>
          <w:rFonts w:ascii="Arial" w:hAnsi="Arial" w:cs="Arial"/>
          <w:sz w:val="24"/>
          <w:szCs w:val="24"/>
        </w:rPr>
        <w:t>изложить в новой редакции:</w:t>
      </w:r>
    </w:p>
    <w:p w14:paraId="35A7E2E1" w14:textId="0FBD319C" w:rsidR="0088146B" w:rsidRDefault="00433C41" w:rsidP="00191664">
      <w:pPr>
        <w:ind w:firstLine="567"/>
        <w:jc w:val="both"/>
        <w:rPr>
          <w:rFonts w:ascii="Arial" w:hAnsi="Arial" w:cs="Arial"/>
          <w:sz w:val="24"/>
          <w:szCs w:val="24"/>
        </w:rPr>
      </w:pPr>
      <w:r>
        <w:rPr>
          <w:rFonts w:ascii="Arial" w:hAnsi="Arial" w:cs="Arial"/>
          <w:sz w:val="24"/>
          <w:szCs w:val="24"/>
        </w:rPr>
        <w:t>«3.2.</w:t>
      </w:r>
      <w:r w:rsidRPr="001943CC">
        <w:rPr>
          <w:rFonts w:ascii="Arial" w:hAnsi="Arial" w:cs="Arial"/>
          <w:sz w:val="24"/>
          <w:szCs w:val="24"/>
        </w:rPr>
        <w:t>2.</w:t>
      </w:r>
      <w:r w:rsidRPr="001943CC">
        <w:rPr>
          <w:rFonts w:ascii="Arial" w:hAnsi="Arial" w:cs="Arial"/>
          <w:sz w:val="24"/>
          <w:szCs w:val="24"/>
        </w:rPr>
        <w:tab/>
      </w:r>
      <w:r>
        <w:rPr>
          <w:rFonts w:ascii="Arial" w:hAnsi="Arial" w:cs="Arial"/>
          <w:sz w:val="24"/>
          <w:szCs w:val="24"/>
        </w:rPr>
        <w:t>Испытательное устройство, сос</w:t>
      </w:r>
      <w:r w:rsidRPr="00433C41">
        <w:rPr>
          <w:rFonts w:ascii="Arial" w:hAnsi="Arial" w:cs="Arial"/>
          <w:sz w:val="24"/>
          <w:szCs w:val="24"/>
        </w:rPr>
        <w:t>то</w:t>
      </w:r>
      <w:r>
        <w:rPr>
          <w:rFonts w:ascii="Arial" w:hAnsi="Arial" w:cs="Arial"/>
          <w:sz w:val="24"/>
          <w:szCs w:val="24"/>
        </w:rPr>
        <w:t xml:space="preserve">ящее </w:t>
      </w:r>
      <w:r w:rsidRPr="00433C41">
        <w:rPr>
          <w:rFonts w:ascii="Arial" w:hAnsi="Arial" w:cs="Arial"/>
          <w:sz w:val="24"/>
          <w:szCs w:val="24"/>
        </w:rPr>
        <w:t>из г</w:t>
      </w:r>
      <w:r>
        <w:rPr>
          <w:rFonts w:ascii="Arial" w:hAnsi="Arial" w:cs="Arial"/>
          <w:sz w:val="24"/>
          <w:szCs w:val="24"/>
        </w:rPr>
        <w:t>руза</w:t>
      </w:r>
      <w:r w:rsidRPr="00433C41">
        <w:rPr>
          <w:rFonts w:ascii="Arial" w:hAnsi="Arial" w:cs="Arial"/>
          <w:sz w:val="24"/>
          <w:szCs w:val="24"/>
        </w:rPr>
        <w:t>, струны</w:t>
      </w:r>
      <w:r>
        <w:rPr>
          <w:rFonts w:ascii="Arial" w:hAnsi="Arial" w:cs="Arial"/>
          <w:sz w:val="24"/>
          <w:szCs w:val="24"/>
        </w:rPr>
        <w:t xml:space="preserve"> или тонкого троса</w:t>
      </w:r>
      <w:r w:rsidRPr="00433C41">
        <w:rPr>
          <w:rFonts w:ascii="Arial" w:hAnsi="Arial" w:cs="Arial"/>
          <w:sz w:val="24"/>
          <w:szCs w:val="24"/>
        </w:rPr>
        <w:t xml:space="preserve"> и </w:t>
      </w:r>
      <w:r w:rsidR="00A3027A">
        <w:rPr>
          <w:rFonts w:ascii="Arial" w:hAnsi="Arial" w:cs="Arial"/>
          <w:sz w:val="24"/>
          <w:szCs w:val="24"/>
        </w:rPr>
        <w:t>блока</w:t>
      </w:r>
      <w:r w:rsidR="008B3FF6">
        <w:rPr>
          <w:rFonts w:ascii="Arial" w:hAnsi="Arial" w:cs="Arial"/>
          <w:sz w:val="24"/>
          <w:szCs w:val="24"/>
        </w:rPr>
        <w:t xml:space="preserve"> (блоков)</w:t>
      </w:r>
      <w:r w:rsidRPr="00433C41">
        <w:rPr>
          <w:rFonts w:ascii="Arial" w:hAnsi="Arial" w:cs="Arial"/>
          <w:sz w:val="24"/>
          <w:szCs w:val="24"/>
        </w:rPr>
        <w:t xml:space="preserve"> с подшипником </w:t>
      </w:r>
      <w:r>
        <w:rPr>
          <w:rFonts w:ascii="Arial" w:hAnsi="Arial" w:cs="Arial"/>
          <w:sz w:val="24"/>
          <w:szCs w:val="24"/>
        </w:rPr>
        <w:t>качения (черт. 1)</w:t>
      </w:r>
      <w:r w:rsidR="00305AE7">
        <w:rPr>
          <w:rFonts w:ascii="Arial" w:hAnsi="Arial" w:cs="Arial"/>
          <w:sz w:val="24"/>
          <w:szCs w:val="24"/>
        </w:rPr>
        <w:t xml:space="preserve">, </w:t>
      </w:r>
      <w:r w:rsidR="00F5125C">
        <w:rPr>
          <w:rFonts w:ascii="Arial" w:hAnsi="Arial" w:cs="Arial"/>
          <w:sz w:val="24"/>
          <w:szCs w:val="24"/>
        </w:rPr>
        <w:t xml:space="preserve">линейной </w:t>
      </w:r>
      <w:r w:rsidR="00305AE7">
        <w:rPr>
          <w:rFonts w:ascii="Arial" w:hAnsi="Arial" w:cs="Arial"/>
          <w:sz w:val="24"/>
          <w:szCs w:val="24"/>
        </w:rPr>
        <w:t>направляющей</w:t>
      </w:r>
      <w:r w:rsidR="00F5125C">
        <w:rPr>
          <w:rFonts w:ascii="Arial" w:hAnsi="Arial" w:cs="Arial"/>
          <w:sz w:val="24"/>
          <w:szCs w:val="24"/>
        </w:rPr>
        <w:t xml:space="preserve"> расположенной в горизонтальной плоскости</w:t>
      </w:r>
      <w:r>
        <w:rPr>
          <w:rFonts w:ascii="Arial" w:hAnsi="Arial" w:cs="Arial"/>
          <w:sz w:val="24"/>
          <w:szCs w:val="24"/>
        </w:rPr>
        <w:t xml:space="preserve">. Масса груза </w:t>
      </w:r>
      <m:oMath>
        <m:r>
          <w:rPr>
            <w:rFonts w:ascii="Cambria Math" w:hAnsi="Cambria Math" w:cs="Arial"/>
            <w:sz w:val="28"/>
            <w:szCs w:val="28"/>
          </w:rPr>
          <m:t>m</m:t>
        </m:r>
      </m:oMath>
      <w:r w:rsidR="0088146B" w:rsidRPr="0088146B">
        <w:rPr>
          <w:rFonts w:ascii="Arial" w:hAnsi="Arial" w:cs="Arial"/>
          <w:sz w:val="24"/>
          <w:szCs w:val="24"/>
        </w:rPr>
        <w:t xml:space="preserve"> </w:t>
      </w:r>
      <w:r w:rsidR="0088146B">
        <w:rPr>
          <w:rFonts w:ascii="Arial" w:hAnsi="Arial" w:cs="Arial"/>
          <w:sz w:val="24"/>
          <w:szCs w:val="24"/>
        </w:rPr>
        <w:t>рассчитывается</w:t>
      </w:r>
      <w:r>
        <w:rPr>
          <w:rFonts w:ascii="Arial" w:hAnsi="Arial" w:cs="Arial"/>
          <w:sz w:val="24"/>
          <w:szCs w:val="24"/>
        </w:rPr>
        <w:t xml:space="preserve"> по </w:t>
      </w:r>
      <w:r w:rsidR="0088146B">
        <w:rPr>
          <w:rFonts w:ascii="Arial" w:hAnsi="Arial" w:cs="Arial"/>
          <w:sz w:val="24"/>
          <w:szCs w:val="24"/>
        </w:rPr>
        <w:t>формуле</w:t>
      </w:r>
    </w:p>
    <w:p w14:paraId="2E036A31" w14:textId="39156643" w:rsidR="0088146B" w:rsidRPr="0088146B" w:rsidRDefault="0088146B" w:rsidP="0088146B">
      <w:pPr>
        <w:ind w:firstLine="567"/>
        <w:jc w:val="center"/>
        <w:rPr>
          <w:rFonts w:ascii="Arial" w:eastAsiaTheme="minorEastAsia" w:hAnsi="Arial" w:cs="Arial"/>
          <w:sz w:val="24"/>
          <w:szCs w:val="24"/>
        </w:rPr>
      </w:pPr>
      <m:oMath>
        <m:r>
          <w:rPr>
            <w:rFonts w:ascii="Cambria Math" w:hAnsi="Cambria Math" w:cs="Arial"/>
            <w:sz w:val="28"/>
            <w:szCs w:val="28"/>
          </w:rPr>
          <m:t>m=2,5∙</m:t>
        </m:r>
        <m:rad>
          <m:radPr>
            <m:ctrlPr>
              <w:rPr>
                <w:rFonts w:ascii="Cambria Math" w:hAnsi="Cambria Math" w:cs="Arial"/>
                <w:i/>
                <w:sz w:val="28"/>
                <w:szCs w:val="28"/>
              </w:rPr>
            </m:ctrlPr>
          </m:radPr>
          <m:deg>
            <m:r>
              <w:rPr>
                <w:rFonts w:ascii="Cambria Math" w:hAnsi="Cambria Math" w:cs="Arial"/>
                <w:sz w:val="28"/>
                <w:szCs w:val="28"/>
              </w:rPr>
              <m:t>3</m:t>
            </m:r>
          </m:deg>
          <m:e>
            <m:r>
              <w:rPr>
                <w:rFonts w:ascii="Cambria Math" w:hAnsi="Cambria Math" w:cs="Arial"/>
                <w:sz w:val="28"/>
                <w:szCs w:val="28"/>
                <w:lang w:val="en-US"/>
              </w:rPr>
              <m:t>M</m:t>
            </m:r>
          </m:e>
        </m:rad>
      </m:oMath>
      <w:r w:rsidRPr="0088146B">
        <w:rPr>
          <w:rFonts w:ascii="Arial" w:eastAsiaTheme="minorEastAsia" w:hAnsi="Arial" w:cs="Arial"/>
          <w:sz w:val="24"/>
          <w:szCs w:val="24"/>
        </w:rPr>
        <w:t>,</w:t>
      </w:r>
    </w:p>
    <w:p w14:paraId="5509E6D3" w14:textId="2BAC0493" w:rsidR="000704CB" w:rsidRDefault="0088146B" w:rsidP="00191664">
      <w:pPr>
        <w:ind w:firstLine="567"/>
        <w:jc w:val="both"/>
        <w:rPr>
          <w:rFonts w:ascii="Arial" w:hAnsi="Arial" w:cs="Arial"/>
          <w:sz w:val="24"/>
          <w:szCs w:val="24"/>
        </w:rPr>
      </w:pPr>
      <w:r>
        <w:rPr>
          <w:rFonts w:ascii="Arial" w:hAnsi="Arial" w:cs="Arial"/>
          <w:sz w:val="24"/>
          <w:szCs w:val="24"/>
        </w:rPr>
        <w:t xml:space="preserve">где </w:t>
      </w:r>
      <w:r w:rsidRPr="0088146B">
        <w:rPr>
          <w:rFonts w:ascii="Arial" w:hAnsi="Arial" w:cs="Arial"/>
          <w:i/>
          <w:iCs/>
          <w:sz w:val="24"/>
          <w:szCs w:val="24"/>
        </w:rPr>
        <w:t>М</w:t>
      </w:r>
      <w:r>
        <w:rPr>
          <w:rFonts w:ascii="Arial" w:hAnsi="Arial" w:cs="Arial"/>
          <w:sz w:val="24"/>
          <w:szCs w:val="24"/>
        </w:rPr>
        <w:t xml:space="preserve"> – полная масса выдвижного ящика с эксплуатационной нагрузкой</w:t>
      </w:r>
      <w:r w:rsidR="001314A9">
        <w:rPr>
          <w:rFonts w:ascii="Arial" w:hAnsi="Arial" w:cs="Arial"/>
          <w:sz w:val="24"/>
          <w:szCs w:val="24"/>
        </w:rPr>
        <w:t xml:space="preserve"> </w:t>
      </w:r>
      <w:r w:rsidR="001314A9" w:rsidRPr="001314A9">
        <w:rPr>
          <w:rFonts w:ascii="Arial" w:hAnsi="Arial" w:cs="Arial"/>
          <w:i/>
          <w:iCs/>
          <w:sz w:val="24"/>
          <w:szCs w:val="24"/>
          <w:lang w:val="en-US"/>
        </w:rPr>
        <w:t>Q</w:t>
      </w:r>
      <w:r w:rsidR="000704CB">
        <w:rPr>
          <w:rFonts w:ascii="Arial" w:hAnsi="Arial" w:cs="Arial"/>
          <w:sz w:val="24"/>
          <w:szCs w:val="24"/>
        </w:rPr>
        <w:t>».</w:t>
      </w:r>
    </w:p>
    <w:p w14:paraId="5C62AC46" w14:textId="77777777" w:rsidR="00033F9D" w:rsidRPr="00A3027A" w:rsidRDefault="00033F9D" w:rsidP="00A35C92">
      <w:pPr>
        <w:ind w:firstLine="567"/>
        <w:rPr>
          <w:rFonts w:ascii="Arial" w:hAnsi="Arial" w:cs="Arial"/>
          <w:sz w:val="24"/>
          <w:szCs w:val="24"/>
        </w:rPr>
      </w:pPr>
      <w:bookmarkStart w:id="2" w:name="_Hlk113449087"/>
      <w:r w:rsidRPr="00A3027A">
        <w:rPr>
          <w:rFonts w:ascii="Arial" w:hAnsi="Arial" w:cs="Arial"/>
          <w:sz w:val="24"/>
          <w:szCs w:val="24"/>
        </w:rPr>
        <w:lastRenderedPageBreak/>
        <w:t>Чертеж 1 заменить новым:</w:t>
      </w:r>
    </w:p>
    <w:p w14:paraId="23FBDF87" w14:textId="61CE88F4" w:rsidR="00033F9D" w:rsidRPr="00A3027A" w:rsidRDefault="00A3027A" w:rsidP="00F2519C">
      <w:pPr>
        <w:jc w:val="center"/>
        <w:rPr>
          <w:rFonts w:ascii="Arial" w:hAnsi="Arial" w:cs="Arial"/>
          <w:sz w:val="24"/>
          <w:szCs w:val="24"/>
        </w:rPr>
      </w:pPr>
      <w:r w:rsidRPr="00A3027A">
        <w:rPr>
          <w:noProof/>
        </w:rPr>
        <w:drawing>
          <wp:inline distT="0" distB="0" distL="0" distR="0" wp14:anchorId="4B68D7E0" wp14:editId="75284325">
            <wp:extent cx="5424375" cy="2706201"/>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026" t="13113" r="15339" b="22463"/>
                    <a:stretch/>
                  </pic:blipFill>
                  <pic:spPr bwMode="auto">
                    <a:xfrm>
                      <a:off x="0" y="0"/>
                      <a:ext cx="5470615" cy="2729270"/>
                    </a:xfrm>
                    <a:prstGeom prst="rect">
                      <a:avLst/>
                    </a:prstGeom>
                    <a:ln>
                      <a:noFill/>
                    </a:ln>
                    <a:extLst>
                      <a:ext uri="{53640926-AAD7-44D8-BBD7-CCE9431645EC}">
                        <a14:shadowObscured xmlns:a14="http://schemas.microsoft.com/office/drawing/2010/main"/>
                      </a:ext>
                    </a:extLst>
                  </pic:spPr>
                </pic:pic>
              </a:graphicData>
            </a:graphic>
          </wp:inline>
        </w:drawing>
      </w:r>
    </w:p>
    <w:p w14:paraId="225A9B06" w14:textId="6F9DE0D8" w:rsidR="002A06C9" w:rsidRPr="00FD0B88" w:rsidRDefault="002A06C9" w:rsidP="002A06C9">
      <w:pPr>
        <w:ind w:firstLine="567"/>
        <w:jc w:val="center"/>
        <w:rPr>
          <w:rFonts w:ascii="Arial" w:hAnsi="Arial" w:cs="Arial"/>
          <w:sz w:val="24"/>
          <w:szCs w:val="24"/>
        </w:rPr>
      </w:pPr>
      <w:r w:rsidRPr="00A3027A">
        <w:rPr>
          <w:rFonts w:ascii="Arial" w:hAnsi="Arial" w:cs="Arial"/>
          <w:sz w:val="24"/>
          <w:szCs w:val="24"/>
        </w:rPr>
        <w:t>Черт. 1</w:t>
      </w:r>
    </w:p>
    <w:bookmarkEnd w:id="2"/>
    <w:p w14:paraId="7919EEC8" w14:textId="09A3D0E7" w:rsidR="000B14D0" w:rsidRDefault="000B14D0" w:rsidP="00191664">
      <w:pPr>
        <w:spacing w:after="0"/>
        <w:ind w:firstLine="567"/>
        <w:jc w:val="both"/>
        <w:rPr>
          <w:rFonts w:ascii="Arial" w:hAnsi="Arial" w:cs="Arial"/>
          <w:sz w:val="24"/>
          <w:szCs w:val="24"/>
        </w:rPr>
      </w:pPr>
      <w:r>
        <w:rPr>
          <w:rFonts w:ascii="Arial" w:hAnsi="Arial" w:cs="Arial"/>
          <w:sz w:val="24"/>
          <w:szCs w:val="24"/>
        </w:rPr>
        <w:t>Пункт 3.</w:t>
      </w:r>
      <w:r w:rsidRPr="000B14D0">
        <w:rPr>
          <w:rFonts w:ascii="Arial" w:hAnsi="Arial" w:cs="Arial"/>
          <w:sz w:val="24"/>
          <w:szCs w:val="24"/>
        </w:rPr>
        <w:t>3</w:t>
      </w:r>
      <w:r>
        <w:rPr>
          <w:rFonts w:ascii="Arial" w:hAnsi="Arial" w:cs="Arial"/>
          <w:sz w:val="24"/>
          <w:szCs w:val="24"/>
        </w:rPr>
        <w:t>.</w:t>
      </w:r>
      <w:r w:rsidRPr="000B14D0">
        <w:rPr>
          <w:rFonts w:ascii="Arial" w:hAnsi="Arial" w:cs="Arial"/>
          <w:sz w:val="24"/>
          <w:szCs w:val="24"/>
        </w:rPr>
        <w:t>1</w:t>
      </w:r>
      <w:r w:rsidR="00626E17">
        <w:rPr>
          <w:rFonts w:ascii="Arial" w:hAnsi="Arial" w:cs="Arial"/>
          <w:sz w:val="24"/>
          <w:szCs w:val="24"/>
        </w:rPr>
        <w:t>. Первый абзац</w:t>
      </w:r>
      <w:r w:rsidRPr="001943CC">
        <w:rPr>
          <w:rFonts w:ascii="Arial" w:hAnsi="Arial" w:cs="Arial"/>
          <w:sz w:val="24"/>
          <w:szCs w:val="24"/>
        </w:rPr>
        <w:t xml:space="preserve"> </w:t>
      </w:r>
      <w:r>
        <w:rPr>
          <w:rFonts w:ascii="Arial" w:hAnsi="Arial" w:cs="Arial"/>
          <w:sz w:val="24"/>
          <w:szCs w:val="24"/>
        </w:rPr>
        <w:t>изложить в новой редакции:</w:t>
      </w:r>
    </w:p>
    <w:p w14:paraId="0C078358" w14:textId="3BF39FB2" w:rsidR="000B14D0" w:rsidRPr="000B14D0" w:rsidRDefault="000B14D0" w:rsidP="00191664">
      <w:pPr>
        <w:spacing w:after="120"/>
        <w:ind w:firstLine="567"/>
        <w:jc w:val="both"/>
        <w:rPr>
          <w:rFonts w:ascii="Arial" w:hAnsi="Arial" w:cs="Arial"/>
          <w:sz w:val="24"/>
          <w:szCs w:val="24"/>
        </w:rPr>
      </w:pPr>
      <w:r>
        <w:rPr>
          <w:rFonts w:ascii="Arial" w:hAnsi="Arial" w:cs="Arial"/>
          <w:sz w:val="24"/>
          <w:szCs w:val="24"/>
        </w:rPr>
        <w:t>«3.</w:t>
      </w:r>
      <w:r w:rsidRPr="00773F1D">
        <w:rPr>
          <w:rFonts w:ascii="Arial" w:hAnsi="Arial" w:cs="Arial"/>
          <w:sz w:val="24"/>
          <w:szCs w:val="24"/>
        </w:rPr>
        <w:t>3</w:t>
      </w:r>
      <w:r>
        <w:rPr>
          <w:rFonts w:ascii="Arial" w:hAnsi="Arial" w:cs="Arial"/>
          <w:sz w:val="24"/>
          <w:szCs w:val="24"/>
        </w:rPr>
        <w:t>.</w:t>
      </w:r>
      <w:r w:rsidRPr="00773F1D">
        <w:rPr>
          <w:rFonts w:ascii="Arial" w:hAnsi="Arial" w:cs="Arial"/>
          <w:sz w:val="24"/>
          <w:szCs w:val="24"/>
        </w:rPr>
        <w:t>1</w:t>
      </w:r>
      <w:r w:rsidRPr="001943CC">
        <w:rPr>
          <w:rFonts w:ascii="Arial" w:hAnsi="Arial" w:cs="Arial"/>
          <w:sz w:val="24"/>
          <w:szCs w:val="24"/>
        </w:rPr>
        <w:t>.</w:t>
      </w:r>
      <w:r w:rsidRPr="001943CC">
        <w:rPr>
          <w:rFonts w:ascii="Arial" w:hAnsi="Arial" w:cs="Arial"/>
          <w:sz w:val="24"/>
          <w:szCs w:val="24"/>
        </w:rPr>
        <w:tab/>
      </w:r>
      <w:r w:rsidRPr="000B14D0">
        <w:rPr>
          <w:rFonts w:ascii="Arial" w:hAnsi="Arial" w:cs="Arial"/>
          <w:sz w:val="24"/>
          <w:szCs w:val="24"/>
        </w:rPr>
        <w:t xml:space="preserve">Ящик, равномерно загруженный эксплуатационной нагрузкой Q, выдвинутый </w:t>
      </w:r>
      <w:r w:rsidR="00626E17">
        <w:rPr>
          <w:rFonts w:ascii="Arial" w:hAnsi="Arial" w:cs="Arial"/>
          <w:sz w:val="24"/>
          <w:szCs w:val="24"/>
        </w:rPr>
        <w:t xml:space="preserve">до метки </w:t>
      </w:r>
      <w:r w:rsidR="00A3027A">
        <w:rPr>
          <w:rFonts w:ascii="Arial" w:hAnsi="Arial" w:cs="Arial"/>
          <w:sz w:val="24"/>
          <w:szCs w:val="24"/>
        </w:rPr>
        <w:t>(</w:t>
      </w:r>
      <w:r w:rsidR="00626E17">
        <w:rPr>
          <w:rFonts w:ascii="Arial" w:hAnsi="Arial" w:cs="Arial"/>
          <w:sz w:val="24"/>
          <w:szCs w:val="24"/>
        </w:rPr>
        <w:t>п.2.3.1</w:t>
      </w:r>
      <w:r w:rsidR="00A3027A">
        <w:rPr>
          <w:rFonts w:ascii="Arial" w:hAnsi="Arial" w:cs="Arial"/>
          <w:sz w:val="24"/>
          <w:szCs w:val="24"/>
        </w:rPr>
        <w:t>)</w:t>
      </w:r>
      <w:r w:rsidR="00626E17">
        <w:rPr>
          <w:rFonts w:ascii="Arial" w:hAnsi="Arial" w:cs="Arial"/>
          <w:sz w:val="24"/>
          <w:szCs w:val="24"/>
        </w:rPr>
        <w:t xml:space="preserve"> </w:t>
      </w:r>
      <w:r w:rsidRPr="000B14D0">
        <w:rPr>
          <w:rFonts w:ascii="Arial" w:hAnsi="Arial" w:cs="Arial"/>
          <w:sz w:val="24"/>
          <w:szCs w:val="24"/>
        </w:rPr>
        <w:t>± 10 мм, дополнительно нагружают грузом массой</w:t>
      </w:r>
      <w:proofErr w:type="gramStart"/>
      <w:r w:rsidRPr="000B14D0">
        <w:rPr>
          <w:rFonts w:ascii="Arial" w:hAnsi="Arial" w:cs="Arial"/>
          <w:sz w:val="24"/>
          <w:szCs w:val="24"/>
        </w:rPr>
        <w:t xml:space="preserve"> </w:t>
      </w:r>
      <w:r w:rsidR="00EF364A">
        <w:rPr>
          <w:rFonts w:ascii="Arial" w:hAnsi="Arial" w:cs="Arial"/>
          <w:sz w:val="24"/>
          <w:szCs w:val="24"/>
        </w:rPr>
        <w:t xml:space="preserve">  </w:t>
      </w:r>
      <w:r w:rsidRPr="000B14D0">
        <w:rPr>
          <w:rFonts w:ascii="Arial" w:hAnsi="Arial" w:cs="Arial"/>
          <w:sz w:val="24"/>
          <w:szCs w:val="24"/>
        </w:rPr>
        <w:t>(</w:t>
      </w:r>
      <w:proofErr w:type="gramEnd"/>
      <w:r w:rsidRPr="000B14D0">
        <w:rPr>
          <w:rFonts w:ascii="Arial" w:hAnsi="Arial" w:cs="Arial"/>
          <w:sz w:val="24"/>
          <w:szCs w:val="24"/>
        </w:rPr>
        <w:t>5 ± 0,05) кг</w:t>
      </w:r>
      <w:r w:rsidR="00626E17">
        <w:rPr>
          <w:rFonts w:ascii="Arial" w:hAnsi="Arial" w:cs="Arial"/>
          <w:sz w:val="24"/>
          <w:szCs w:val="24"/>
        </w:rPr>
        <w:t>»</w:t>
      </w:r>
      <w:r w:rsidRPr="000B14D0">
        <w:rPr>
          <w:rFonts w:ascii="Arial" w:hAnsi="Arial" w:cs="Arial"/>
          <w:sz w:val="24"/>
          <w:szCs w:val="24"/>
        </w:rPr>
        <w:t>.</w:t>
      </w:r>
      <w:r w:rsidR="00626E17">
        <w:rPr>
          <w:rFonts w:ascii="Arial" w:hAnsi="Arial" w:cs="Arial"/>
          <w:sz w:val="24"/>
          <w:szCs w:val="24"/>
        </w:rPr>
        <w:t xml:space="preserve"> </w:t>
      </w:r>
    </w:p>
    <w:p w14:paraId="4F35A611" w14:textId="1AB23F83" w:rsidR="008412BD" w:rsidRDefault="008412BD" w:rsidP="00191664">
      <w:pPr>
        <w:spacing w:after="0"/>
        <w:ind w:firstLine="567"/>
        <w:jc w:val="both"/>
        <w:rPr>
          <w:rFonts w:ascii="Arial" w:hAnsi="Arial" w:cs="Arial"/>
          <w:sz w:val="24"/>
          <w:szCs w:val="24"/>
        </w:rPr>
      </w:pPr>
      <w:r>
        <w:rPr>
          <w:rFonts w:ascii="Arial" w:hAnsi="Arial" w:cs="Arial"/>
          <w:sz w:val="24"/>
          <w:szCs w:val="24"/>
        </w:rPr>
        <w:t>Пункт 3.</w:t>
      </w:r>
      <w:r w:rsidRPr="000B14D0">
        <w:rPr>
          <w:rFonts w:ascii="Arial" w:hAnsi="Arial" w:cs="Arial"/>
          <w:sz w:val="24"/>
          <w:szCs w:val="24"/>
        </w:rPr>
        <w:t>3</w:t>
      </w:r>
      <w:r>
        <w:rPr>
          <w:rFonts w:ascii="Arial" w:hAnsi="Arial" w:cs="Arial"/>
          <w:sz w:val="24"/>
          <w:szCs w:val="24"/>
        </w:rPr>
        <w:t>.2. Первый абзац</w:t>
      </w:r>
      <w:r w:rsidRPr="001943CC">
        <w:rPr>
          <w:rFonts w:ascii="Arial" w:hAnsi="Arial" w:cs="Arial"/>
          <w:sz w:val="24"/>
          <w:szCs w:val="24"/>
        </w:rPr>
        <w:t xml:space="preserve"> </w:t>
      </w:r>
      <w:r>
        <w:rPr>
          <w:rFonts w:ascii="Arial" w:hAnsi="Arial" w:cs="Arial"/>
          <w:sz w:val="24"/>
          <w:szCs w:val="24"/>
        </w:rPr>
        <w:t>изложить в новой редакции:</w:t>
      </w:r>
    </w:p>
    <w:p w14:paraId="368423C0" w14:textId="3CE266F9" w:rsidR="009A0E3C" w:rsidRDefault="008412BD" w:rsidP="00191664">
      <w:pPr>
        <w:spacing w:after="0"/>
        <w:ind w:firstLine="567"/>
        <w:jc w:val="both"/>
        <w:rPr>
          <w:sz w:val="24"/>
          <w:szCs w:val="24"/>
        </w:rPr>
      </w:pPr>
      <w:r>
        <w:rPr>
          <w:rFonts w:ascii="Arial" w:hAnsi="Arial" w:cs="Arial"/>
          <w:sz w:val="24"/>
          <w:szCs w:val="24"/>
        </w:rPr>
        <w:t>«3.</w:t>
      </w:r>
      <w:r w:rsidRPr="00773F1D">
        <w:rPr>
          <w:rFonts w:ascii="Arial" w:hAnsi="Arial" w:cs="Arial"/>
          <w:sz w:val="24"/>
          <w:szCs w:val="24"/>
        </w:rPr>
        <w:t>3</w:t>
      </w:r>
      <w:r>
        <w:rPr>
          <w:rFonts w:ascii="Arial" w:hAnsi="Arial" w:cs="Arial"/>
          <w:sz w:val="24"/>
          <w:szCs w:val="24"/>
        </w:rPr>
        <w:t>.2</w:t>
      </w:r>
      <w:r w:rsidRPr="001943CC">
        <w:rPr>
          <w:rFonts w:ascii="Arial" w:hAnsi="Arial" w:cs="Arial"/>
          <w:sz w:val="24"/>
          <w:szCs w:val="24"/>
        </w:rPr>
        <w:t>.</w:t>
      </w:r>
      <w:r w:rsidRPr="001943CC">
        <w:rPr>
          <w:rFonts w:ascii="Arial" w:hAnsi="Arial" w:cs="Arial"/>
          <w:sz w:val="24"/>
          <w:szCs w:val="24"/>
        </w:rPr>
        <w:tab/>
      </w:r>
      <w:r w:rsidRPr="008412BD">
        <w:rPr>
          <w:rFonts w:ascii="Arial" w:hAnsi="Arial" w:cs="Arial"/>
          <w:sz w:val="24"/>
          <w:szCs w:val="24"/>
        </w:rPr>
        <w:t xml:space="preserve">К </w:t>
      </w:r>
      <w:r>
        <w:rPr>
          <w:rFonts w:ascii="Arial" w:hAnsi="Arial" w:cs="Arial"/>
          <w:sz w:val="24"/>
          <w:szCs w:val="24"/>
        </w:rPr>
        <w:t xml:space="preserve">середине толщины </w:t>
      </w:r>
      <w:r w:rsidRPr="008412BD">
        <w:rPr>
          <w:rFonts w:ascii="Arial" w:hAnsi="Arial" w:cs="Arial"/>
          <w:sz w:val="24"/>
          <w:szCs w:val="24"/>
        </w:rPr>
        <w:t>передней стенк</w:t>
      </w:r>
      <w:r>
        <w:rPr>
          <w:rFonts w:ascii="Arial" w:hAnsi="Arial" w:cs="Arial"/>
          <w:sz w:val="24"/>
          <w:szCs w:val="24"/>
        </w:rPr>
        <w:t>и</w:t>
      </w:r>
      <w:r w:rsidR="009A0E3C" w:rsidRPr="009A0E3C">
        <w:rPr>
          <w:rFonts w:ascii="Arial" w:hAnsi="Arial" w:cs="Arial"/>
          <w:sz w:val="24"/>
          <w:szCs w:val="24"/>
        </w:rPr>
        <w:t xml:space="preserve"> (</w:t>
      </w:r>
      <w:r w:rsidR="009A0E3C">
        <w:rPr>
          <w:rFonts w:ascii="Arial" w:hAnsi="Arial" w:cs="Arial"/>
          <w:sz w:val="24"/>
          <w:szCs w:val="24"/>
        </w:rPr>
        <w:t>фасадной панели</w:t>
      </w:r>
      <w:r w:rsidR="009A0E3C" w:rsidRPr="009A0E3C">
        <w:rPr>
          <w:rFonts w:ascii="Arial" w:hAnsi="Arial" w:cs="Arial"/>
          <w:sz w:val="24"/>
          <w:szCs w:val="24"/>
        </w:rPr>
        <w:t>)</w:t>
      </w:r>
      <w:r w:rsidRPr="008412BD">
        <w:rPr>
          <w:rFonts w:ascii="Arial" w:hAnsi="Arial" w:cs="Arial"/>
          <w:sz w:val="24"/>
          <w:szCs w:val="24"/>
        </w:rPr>
        <w:t xml:space="preserve"> нагруженного</w:t>
      </w:r>
      <w:r>
        <w:rPr>
          <w:rFonts w:ascii="Arial" w:hAnsi="Arial" w:cs="Arial"/>
          <w:sz w:val="24"/>
          <w:szCs w:val="24"/>
        </w:rPr>
        <w:t xml:space="preserve"> </w:t>
      </w:r>
      <w:r w:rsidRPr="008412BD">
        <w:rPr>
          <w:rFonts w:ascii="Arial" w:hAnsi="Arial" w:cs="Arial"/>
          <w:sz w:val="24"/>
          <w:szCs w:val="24"/>
        </w:rPr>
        <w:t xml:space="preserve">эксплуатационной нагрузкой ящика, выдвинутого </w:t>
      </w:r>
      <w:r>
        <w:rPr>
          <w:rFonts w:ascii="Arial" w:hAnsi="Arial" w:cs="Arial"/>
          <w:sz w:val="24"/>
          <w:szCs w:val="24"/>
        </w:rPr>
        <w:t xml:space="preserve">до метки </w:t>
      </w:r>
      <w:r w:rsidR="00082FE5">
        <w:rPr>
          <w:rFonts w:ascii="Arial" w:hAnsi="Arial" w:cs="Arial"/>
          <w:sz w:val="24"/>
          <w:szCs w:val="24"/>
        </w:rPr>
        <w:t>(</w:t>
      </w:r>
      <w:r w:rsidR="00A3027A">
        <w:rPr>
          <w:rFonts w:ascii="Arial" w:hAnsi="Arial" w:cs="Arial"/>
          <w:sz w:val="24"/>
          <w:szCs w:val="24"/>
        </w:rPr>
        <w:t>п.2.3.1</w:t>
      </w:r>
      <w:r w:rsidR="00082FE5">
        <w:rPr>
          <w:rFonts w:ascii="Arial" w:hAnsi="Arial" w:cs="Arial"/>
          <w:sz w:val="24"/>
          <w:szCs w:val="24"/>
        </w:rPr>
        <w:t>)</w:t>
      </w:r>
      <w:r w:rsidR="00EF364A">
        <w:rPr>
          <w:rFonts w:ascii="Arial" w:hAnsi="Arial" w:cs="Arial"/>
          <w:sz w:val="24"/>
          <w:szCs w:val="24"/>
        </w:rPr>
        <w:t xml:space="preserve">    </w:t>
      </w:r>
      <w:r w:rsidR="00A3027A">
        <w:rPr>
          <w:rFonts w:ascii="Arial" w:hAnsi="Arial" w:cs="Arial"/>
          <w:sz w:val="24"/>
          <w:szCs w:val="24"/>
        </w:rPr>
        <w:t xml:space="preserve"> </w:t>
      </w:r>
      <w:r w:rsidRPr="000B14D0">
        <w:rPr>
          <w:rFonts w:ascii="Arial" w:hAnsi="Arial" w:cs="Arial"/>
          <w:sz w:val="24"/>
          <w:szCs w:val="24"/>
        </w:rPr>
        <w:t>± 10 мм</w:t>
      </w:r>
      <w:r w:rsidRPr="008412BD">
        <w:rPr>
          <w:rFonts w:ascii="Arial" w:hAnsi="Arial" w:cs="Arial"/>
          <w:sz w:val="24"/>
          <w:szCs w:val="24"/>
        </w:rPr>
        <w:t xml:space="preserve">, прикладывают вертикальную нагрузку </w:t>
      </w:r>
      <w:r w:rsidRPr="009A0E3C">
        <w:rPr>
          <w:rFonts w:ascii="Arial" w:hAnsi="Arial" w:cs="Arial"/>
          <w:i/>
          <w:iCs/>
          <w:sz w:val="24"/>
          <w:szCs w:val="24"/>
        </w:rPr>
        <w:t>P</w:t>
      </w:r>
      <w:r w:rsidRPr="009A0E3C">
        <w:rPr>
          <w:rFonts w:ascii="Arial" w:hAnsi="Arial" w:cs="Arial"/>
          <w:i/>
          <w:iCs/>
          <w:sz w:val="24"/>
          <w:szCs w:val="24"/>
          <w:vertAlign w:val="subscript"/>
        </w:rPr>
        <w:t>1</w:t>
      </w:r>
      <w:r w:rsidRPr="008412BD">
        <w:rPr>
          <w:rFonts w:ascii="Arial" w:hAnsi="Arial" w:cs="Arial"/>
          <w:sz w:val="24"/>
          <w:szCs w:val="24"/>
        </w:rPr>
        <w:t>, соответствующую</w:t>
      </w:r>
      <w:r>
        <w:rPr>
          <w:rFonts w:ascii="Arial" w:hAnsi="Arial" w:cs="Arial"/>
          <w:sz w:val="24"/>
          <w:szCs w:val="24"/>
        </w:rPr>
        <w:t xml:space="preserve"> </w:t>
      </w:r>
      <w:r w:rsidRPr="008412BD">
        <w:rPr>
          <w:rFonts w:ascii="Arial" w:hAnsi="Arial" w:cs="Arial"/>
          <w:sz w:val="24"/>
          <w:szCs w:val="24"/>
        </w:rPr>
        <w:t>выбранному уровню интенсивности эксплуатации (см. приложение 3), как показано на черт. 2</w:t>
      </w:r>
      <w:r w:rsidR="009A0E3C">
        <w:rPr>
          <w:rFonts w:ascii="Arial" w:hAnsi="Arial" w:cs="Arial"/>
          <w:sz w:val="24"/>
          <w:szCs w:val="24"/>
        </w:rPr>
        <w:t>.</w:t>
      </w:r>
      <w:r w:rsidR="009A0E3C" w:rsidRPr="009A0E3C">
        <w:rPr>
          <w:sz w:val="24"/>
          <w:szCs w:val="24"/>
        </w:rPr>
        <w:t xml:space="preserve"> </w:t>
      </w:r>
    </w:p>
    <w:p w14:paraId="3BDFC86D" w14:textId="192D98E1" w:rsidR="00A35C92" w:rsidRPr="009A0E3C" w:rsidRDefault="00236B2C" w:rsidP="00191664">
      <w:pPr>
        <w:spacing w:after="120"/>
        <w:ind w:firstLine="567"/>
        <w:jc w:val="both"/>
        <w:rPr>
          <w:rFonts w:ascii="Arial" w:hAnsi="Arial" w:cs="Arial"/>
          <w:sz w:val="24"/>
          <w:szCs w:val="24"/>
        </w:rPr>
      </w:pPr>
      <w:r w:rsidRPr="00236B2C">
        <w:rPr>
          <w:rFonts w:ascii="Arial" w:hAnsi="Arial" w:cs="Arial"/>
        </w:rPr>
        <w:t>П</w:t>
      </w:r>
      <w:r>
        <w:rPr>
          <w:rFonts w:ascii="Arial" w:hAnsi="Arial" w:cs="Arial"/>
        </w:rPr>
        <w:t xml:space="preserve"> </w:t>
      </w:r>
      <w:r w:rsidRPr="00236B2C">
        <w:rPr>
          <w:rFonts w:ascii="Arial" w:hAnsi="Arial" w:cs="Arial"/>
        </w:rPr>
        <w:t>р</w:t>
      </w:r>
      <w:r>
        <w:rPr>
          <w:rFonts w:ascii="Arial" w:hAnsi="Arial" w:cs="Arial"/>
        </w:rPr>
        <w:t xml:space="preserve"> </w:t>
      </w:r>
      <w:r w:rsidRPr="00236B2C">
        <w:rPr>
          <w:rFonts w:ascii="Arial" w:hAnsi="Arial" w:cs="Arial"/>
        </w:rPr>
        <w:t>и</w:t>
      </w:r>
      <w:r>
        <w:rPr>
          <w:rFonts w:ascii="Arial" w:hAnsi="Arial" w:cs="Arial"/>
        </w:rPr>
        <w:t xml:space="preserve"> </w:t>
      </w:r>
      <w:r w:rsidRPr="00236B2C">
        <w:rPr>
          <w:rFonts w:ascii="Arial" w:hAnsi="Arial" w:cs="Arial"/>
        </w:rPr>
        <w:t>м</w:t>
      </w:r>
      <w:r>
        <w:rPr>
          <w:rFonts w:ascii="Arial" w:hAnsi="Arial" w:cs="Arial"/>
        </w:rPr>
        <w:t xml:space="preserve"> </w:t>
      </w:r>
      <w:r w:rsidRPr="00236B2C">
        <w:rPr>
          <w:rFonts w:ascii="Arial" w:hAnsi="Arial" w:cs="Arial"/>
        </w:rPr>
        <w:t>е</w:t>
      </w:r>
      <w:r>
        <w:rPr>
          <w:rFonts w:ascii="Arial" w:hAnsi="Arial" w:cs="Arial"/>
        </w:rPr>
        <w:t xml:space="preserve"> </w:t>
      </w:r>
      <w:r w:rsidRPr="00236B2C">
        <w:rPr>
          <w:rFonts w:ascii="Arial" w:hAnsi="Arial" w:cs="Arial"/>
        </w:rPr>
        <w:t>ч</w:t>
      </w:r>
      <w:r>
        <w:rPr>
          <w:rFonts w:ascii="Arial" w:hAnsi="Arial" w:cs="Arial"/>
        </w:rPr>
        <w:t xml:space="preserve"> </w:t>
      </w:r>
      <w:r w:rsidRPr="00236B2C">
        <w:rPr>
          <w:rFonts w:ascii="Arial" w:hAnsi="Arial" w:cs="Arial"/>
        </w:rPr>
        <w:t>а</w:t>
      </w:r>
      <w:r>
        <w:rPr>
          <w:rFonts w:ascii="Arial" w:hAnsi="Arial" w:cs="Arial"/>
        </w:rPr>
        <w:t xml:space="preserve"> </w:t>
      </w:r>
      <w:r w:rsidRPr="00236B2C">
        <w:rPr>
          <w:rFonts w:ascii="Arial" w:hAnsi="Arial" w:cs="Arial"/>
        </w:rPr>
        <w:t>н</w:t>
      </w:r>
      <w:r>
        <w:rPr>
          <w:rFonts w:ascii="Arial" w:hAnsi="Arial" w:cs="Arial"/>
        </w:rPr>
        <w:t xml:space="preserve"> </w:t>
      </w:r>
      <w:r w:rsidRPr="00236B2C">
        <w:rPr>
          <w:rFonts w:ascii="Arial" w:hAnsi="Arial" w:cs="Arial"/>
        </w:rPr>
        <w:t>и</w:t>
      </w:r>
      <w:r>
        <w:rPr>
          <w:rFonts w:ascii="Arial" w:hAnsi="Arial" w:cs="Arial"/>
        </w:rPr>
        <w:t xml:space="preserve"> </w:t>
      </w:r>
      <w:r w:rsidRPr="00236B2C">
        <w:rPr>
          <w:rFonts w:ascii="Arial" w:hAnsi="Arial" w:cs="Arial"/>
        </w:rPr>
        <w:t>е</w:t>
      </w:r>
      <w:r>
        <w:rPr>
          <w:rFonts w:ascii="Arial" w:hAnsi="Arial" w:cs="Arial"/>
        </w:rPr>
        <w:t xml:space="preserve"> </w:t>
      </w:r>
      <w:r w:rsidRPr="00236B2C">
        <w:rPr>
          <w:rFonts w:ascii="Arial" w:hAnsi="Arial" w:cs="Arial"/>
        </w:rPr>
        <w:t xml:space="preserve">- </w:t>
      </w:r>
      <w:r w:rsidR="009A0E3C" w:rsidRPr="00236B2C">
        <w:rPr>
          <w:rFonts w:ascii="Arial" w:hAnsi="Arial" w:cs="Arial"/>
        </w:rPr>
        <w:t xml:space="preserve">В ящиках с фасадными панелями, имеющими закругленные углы, нагрузка </w:t>
      </w:r>
      <w:r w:rsidR="009A0E3C" w:rsidRPr="00236B2C">
        <w:rPr>
          <w:rFonts w:ascii="Arial" w:hAnsi="Arial" w:cs="Arial"/>
          <w:i/>
          <w:iCs/>
        </w:rPr>
        <w:t>Р</w:t>
      </w:r>
      <w:r w:rsidR="009A0E3C" w:rsidRPr="00236B2C">
        <w:rPr>
          <w:rFonts w:ascii="Arial" w:hAnsi="Arial" w:cs="Arial"/>
          <w:i/>
          <w:iCs/>
          <w:vertAlign w:val="subscript"/>
        </w:rPr>
        <w:t>1</w:t>
      </w:r>
      <w:r w:rsidR="009A0E3C" w:rsidRPr="00236B2C">
        <w:rPr>
          <w:rFonts w:ascii="Arial" w:hAnsi="Arial" w:cs="Arial"/>
        </w:rPr>
        <w:t xml:space="preserve"> прикладывается в высшей точке закругления</w:t>
      </w:r>
      <w:r w:rsidR="001B3497">
        <w:rPr>
          <w:rFonts w:ascii="Arial" w:hAnsi="Arial" w:cs="Arial"/>
        </w:rPr>
        <w:t>, в</w:t>
      </w:r>
      <w:r w:rsidRPr="00236B2C">
        <w:rPr>
          <w:rFonts w:ascii="Arial" w:hAnsi="Arial" w:cs="Arial"/>
        </w:rPr>
        <w:t xml:space="preserve"> ящиках с декоративными накладными элементами </w:t>
      </w:r>
      <w:r w:rsidR="009A0E3C" w:rsidRPr="00236B2C">
        <w:rPr>
          <w:rFonts w:ascii="Arial" w:hAnsi="Arial" w:cs="Arial"/>
        </w:rPr>
        <w:t xml:space="preserve">фасадных панелей </w:t>
      </w:r>
      <w:r w:rsidRPr="00236B2C">
        <w:rPr>
          <w:rFonts w:ascii="Arial" w:hAnsi="Arial" w:cs="Arial"/>
        </w:rPr>
        <w:t xml:space="preserve">нагрузку </w:t>
      </w:r>
      <w:r w:rsidRPr="00236B2C">
        <w:rPr>
          <w:rFonts w:ascii="Arial" w:hAnsi="Arial" w:cs="Arial"/>
          <w:i/>
          <w:iCs/>
        </w:rPr>
        <w:t>Р</w:t>
      </w:r>
      <w:r w:rsidRPr="00236B2C">
        <w:rPr>
          <w:rFonts w:ascii="Arial" w:hAnsi="Arial" w:cs="Arial"/>
          <w:i/>
          <w:iCs/>
          <w:vertAlign w:val="subscript"/>
        </w:rPr>
        <w:t>1</w:t>
      </w:r>
      <w:r w:rsidRPr="00236B2C">
        <w:rPr>
          <w:rFonts w:ascii="Arial" w:hAnsi="Arial" w:cs="Arial"/>
        </w:rPr>
        <w:t xml:space="preserve"> прикладывают к середине толщины несущего конструктивного элемента</w:t>
      </w:r>
      <w:r>
        <w:rPr>
          <w:rFonts w:ascii="Arial" w:hAnsi="Arial" w:cs="Arial"/>
          <w:sz w:val="24"/>
          <w:szCs w:val="24"/>
        </w:rPr>
        <w:t>.»</w:t>
      </w:r>
    </w:p>
    <w:p w14:paraId="3E0DD04E" w14:textId="195E1436" w:rsidR="008412BD" w:rsidRPr="0099579A" w:rsidRDefault="008412BD" w:rsidP="008412BD">
      <w:pPr>
        <w:ind w:firstLine="567"/>
        <w:rPr>
          <w:rFonts w:ascii="Arial" w:hAnsi="Arial" w:cs="Arial"/>
          <w:sz w:val="24"/>
          <w:szCs w:val="24"/>
        </w:rPr>
      </w:pPr>
      <w:r w:rsidRPr="0099579A">
        <w:rPr>
          <w:rFonts w:ascii="Arial" w:hAnsi="Arial" w:cs="Arial"/>
          <w:sz w:val="24"/>
          <w:szCs w:val="24"/>
        </w:rPr>
        <w:t>Чертеж 2 заменить новым:</w:t>
      </w:r>
    </w:p>
    <w:p w14:paraId="32FD1575" w14:textId="5D4DC8F5" w:rsidR="008412BD" w:rsidRPr="0099579A" w:rsidRDefault="008412BD" w:rsidP="008412BD">
      <w:pPr>
        <w:ind w:firstLine="567"/>
        <w:rPr>
          <w:rFonts w:ascii="Arial" w:hAnsi="Arial" w:cs="Arial"/>
          <w:sz w:val="24"/>
          <w:szCs w:val="24"/>
        </w:rPr>
      </w:pPr>
      <w:r w:rsidRPr="0099579A">
        <w:rPr>
          <w:rFonts w:ascii="Arial" w:hAnsi="Arial" w:cs="Arial"/>
          <w:sz w:val="24"/>
          <w:szCs w:val="24"/>
        </w:rPr>
        <w:t xml:space="preserve"> </w:t>
      </w:r>
      <w:r w:rsidR="0099579A" w:rsidRPr="0099579A">
        <w:rPr>
          <w:noProof/>
        </w:rPr>
        <w:drawing>
          <wp:inline distT="0" distB="0" distL="0" distR="0" wp14:anchorId="0C2342BD" wp14:editId="705D6B14">
            <wp:extent cx="5317247" cy="2314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510" t="14642" r="11467" b="20334"/>
                    <a:stretch/>
                  </pic:blipFill>
                  <pic:spPr bwMode="auto">
                    <a:xfrm>
                      <a:off x="0" y="0"/>
                      <a:ext cx="5353451" cy="2330334"/>
                    </a:xfrm>
                    <a:prstGeom prst="rect">
                      <a:avLst/>
                    </a:prstGeom>
                    <a:ln>
                      <a:noFill/>
                    </a:ln>
                    <a:extLst>
                      <a:ext uri="{53640926-AAD7-44D8-BBD7-CCE9431645EC}">
                        <a14:shadowObscured xmlns:a14="http://schemas.microsoft.com/office/drawing/2010/main"/>
                      </a:ext>
                    </a:extLst>
                  </pic:spPr>
                </pic:pic>
              </a:graphicData>
            </a:graphic>
          </wp:inline>
        </w:drawing>
      </w:r>
    </w:p>
    <w:p w14:paraId="395E88C2" w14:textId="793CC413" w:rsidR="00A35C92" w:rsidRDefault="008412BD" w:rsidP="008412BD">
      <w:pPr>
        <w:ind w:firstLine="567"/>
        <w:jc w:val="center"/>
        <w:rPr>
          <w:rFonts w:ascii="Arial" w:hAnsi="Arial" w:cs="Arial"/>
          <w:sz w:val="24"/>
          <w:szCs w:val="24"/>
        </w:rPr>
      </w:pPr>
      <w:r w:rsidRPr="0099579A">
        <w:rPr>
          <w:rFonts w:ascii="Arial" w:hAnsi="Arial" w:cs="Arial"/>
          <w:sz w:val="24"/>
          <w:szCs w:val="24"/>
        </w:rPr>
        <w:t>Черт. 2</w:t>
      </w:r>
    </w:p>
    <w:p w14:paraId="1E98F35E" w14:textId="7D6877CD" w:rsidR="00052537" w:rsidRPr="00052537" w:rsidRDefault="00052537" w:rsidP="00191664">
      <w:pPr>
        <w:spacing w:after="0"/>
        <w:ind w:firstLine="567"/>
        <w:jc w:val="both"/>
        <w:rPr>
          <w:rFonts w:ascii="Arial" w:hAnsi="Arial" w:cs="Arial"/>
          <w:sz w:val="24"/>
          <w:szCs w:val="24"/>
        </w:rPr>
      </w:pPr>
      <w:bookmarkStart w:id="3" w:name="_Hlk113518125"/>
      <w:r w:rsidRPr="00052537">
        <w:rPr>
          <w:rFonts w:ascii="Arial" w:hAnsi="Arial" w:cs="Arial"/>
          <w:sz w:val="24"/>
          <w:szCs w:val="24"/>
        </w:rPr>
        <w:lastRenderedPageBreak/>
        <w:t>Пункт 3.</w:t>
      </w:r>
      <w:r>
        <w:rPr>
          <w:rFonts w:ascii="Arial" w:hAnsi="Arial" w:cs="Arial"/>
          <w:sz w:val="24"/>
          <w:szCs w:val="24"/>
        </w:rPr>
        <w:t>3</w:t>
      </w:r>
      <w:r w:rsidRPr="00052537">
        <w:rPr>
          <w:rFonts w:ascii="Arial" w:hAnsi="Arial" w:cs="Arial"/>
          <w:sz w:val="24"/>
          <w:szCs w:val="24"/>
        </w:rPr>
        <w:t>.</w:t>
      </w:r>
      <w:r>
        <w:rPr>
          <w:rFonts w:ascii="Arial" w:hAnsi="Arial" w:cs="Arial"/>
          <w:sz w:val="24"/>
          <w:szCs w:val="24"/>
        </w:rPr>
        <w:t>4</w:t>
      </w:r>
      <w:r w:rsidRPr="00052537">
        <w:rPr>
          <w:rFonts w:ascii="Arial" w:hAnsi="Arial" w:cs="Arial"/>
          <w:sz w:val="24"/>
          <w:szCs w:val="24"/>
        </w:rPr>
        <w:t xml:space="preserve"> изложить в новой редакции:</w:t>
      </w:r>
    </w:p>
    <w:bookmarkEnd w:id="3"/>
    <w:p w14:paraId="0C6D940E" w14:textId="5EA99363" w:rsidR="00052537" w:rsidRDefault="00052537" w:rsidP="00191664">
      <w:pPr>
        <w:spacing w:after="0"/>
        <w:ind w:firstLine="567"/>
        <w:jc w:val="both"/>
        <w:rPr>
          <w:rFonts w:ascii="Arial" w:hAnsi="Arial" w:cs="Arial"/>
          <w:sz w:val="24"/>
          <w:szCs w:val="24"/>
        </w:rPr>
      </w:pPr>
      <w:r w:rsidRPr="00052537">
        <w:rPr>
          <w:rFonts w:ascii="Arial" w:hAnsi="Arial" w:cs="Arial"/>
          <w:sz w:val="24"/>
          <w:szCs w:val="24"/>
        </w:rPr>
        <w:t>«3.</w:t>
      </w:r>
      <w:r>
        <w:rPr>
          <w:rFonts w:ascii="Arial" w:hAnsi="Arial" w:cs="Arial"/>
          <w:sz w:val="24"/>
          <w:szCs w:val="24"/>
        </w:rPr>
        <w:t>3</w:t>
      </w:r>
      <w:r w:rsidRPr="00052537">
        <w:rPr>
          <w:rFonts w:ascii="Arial" w:hAnsi="Arial" w:cs="Arial"/>
          <w:sz w:val="24"/>
          <w:szCs w:val="24"/>
        </w:rPr>
        <w:t>.</w:t>
      </w:r>
      <w:r>
        <w:rPr>
          <w:rFonts w:ascii="Arial" w:hAnsi="Arial" w:cs="Arial"/>
          <w:sz w:val="24"/>
          <w:szCs w:val="24"/>
        </w:rPr>
        <w:t>4</w:t>
      </w:r>
      <w:r w:rsidRPr="00052537">
        <w:rPr>
          <w:rFonts w:ascii="Arial" w:hAnsi="Arial" w:cs="Arial"/>
          <w:sz w:val="24"/>
          <w:szCs w:val="24"/>
        </w:rPr>
        <w:t>.</w:t>
      </w:r>
      <w:r w:rsidRPr="00052537">
        <w:rPr>
          <w:rFonts w:ascii="Arial" w:hAnsi="Arial" w:cs="Arial"/>
          <w:sz w:val="24"/>
          <w:szCs w:val="24"/>
        </w:rPr>
        <w:tab/>
        <w:t>Изделие</w:t>
      </w:r>
      <w:r>
        <w:rPr>
          <w:rFonts w:ascii="Arial" w:hAnsi="Arial" w:cs="Arial"/>
          <w:sz w:val="24"/>
          <w:szCs w:val="24"/>
        </w:rPr>
        <w:t xml:space="preserve"> с ящиком</w:t>
      </w:r>
      <w:r w:rsidRPr="00052537">
        <w:rPr>
          <w:rFonts w:ascii="Arial" w:hAnsi="Arial" w:cs="Arial"/>
          <w:sz w:val="24"/>
          <w:szCs w:val="24"/>
        </w:rPr>
        <w:t xml:space="preserve"> устанавливают на </w:t>
      </w:r>
      <w:r>
        <w:rPr>
          <w:rFonts w:ascii="Arial" w:hAnsi="Arial" w:cs="Arial"/>
          <w:sz w:val="24"/>
          <w:szCs w:val="24"/>
        </w:rPr>
        <w:t xml:space="preserve">ровной поверхности. </w:t>
      </w:r>
      <w:r w:rsidRPr="00052537">
        <w:rPr>
          <w:rFonts w:ascii="Arial" w:hAnsi="Arial" w:cs="Arial"/>
          <w:sz w:val="24"/>
          <w:szCs w:val="24"/>
        </w:rPr>
        <w:t xml:space="preserve">Ящик, равномерно загруженный эксплуатационной нагрузкой Q, выдвигают на </w:t>
      </w:r>
      <w:r>
        <w:rPr>
          <w:rFonts w:ascii="Arial" w:hAnsi="Arial" w:cs="Arial"/>
          <w:sz w:val="24"/>
          <w:szCs w:val="24"/>
        </w:rPr>
        <w:t xml:space="preserve">300 мм или полностью до упоров, если ящик не может быть выдвинут на 300 мм. Выдвижные ящики, не имеющие упоров, выдвигают максимум на 300 мм, но таким образом, чтобы 100 мм длины ящика оставалось внутри корпуса изделия. </w:t>
      </w:r>
    </w:p>
    <w:p w14:paraId="2A881981" w14:textId="161F6E78" w:rsidR="00052537" w:rsidRDefault="00052537" w:rsidP="00191664">
      <w:pPr>
        <w:spacing w:after="0"/>
        <w:ind w:firstLine="567"/>
        <w:jc w:val="both"/>
        <w:rPr>
          <w:rFonts w:ascii="Arial" w:hAnsi="Arial" w:cs="Arial"/>
          <w:sz w:val="24"/>
          <w:szCs w:val="24"/>
        </w:rPr>
      </w:pPr>
      <w:r>
        <w:rPr>
          <w:rFonts w:ascii="Arial" w:hAnsi="Arial" w:cs="Arial"/>
          <w:sz w:val="24"/>
          <w:szCs w:val="24"/>
        </w:rPr>
        <w:t xml:space="preserve">Шток линейной направляющей подводят вплотную к выдвинутому ящику и настраивают </w:t>
      </w:r>
      <w:r w:rsidR="005756A0">
        <w:rPr>
          <w:rFonts w:ascii="Arial" w:hAnsi="Arial" w:cs="Arial"/>
          <w:sz w:val="24"/>
          <w:szCs w:val="24"/>
        </w:rPr>
        <w:t>рабочий</w:t>
      </w:r>
      <w:r>
        <w:rPr>
          <w:rFonts w:ascii="Arial" w:hAnsi="Arial" w:cs="Arial"/>
          <w:sz w:val="24"/>
          <w:szCs w:val="24"/>
        </w:rPr>
        <w:t xml:space="preserve"> ход </w:t>
      </w:r>
      <w:r w:rsidR="00153E01">
        <w:rPr>
          <w:rFonts w:ascii="Arial" w:hAnsi="Arial" w:cs="Arial"/>
          <w:sz w:val="24"/>
          <w:szCs w:val="24"/>
        </w:rPr>
        <w:t>линейной направляющей</w:t>
      </w:r>
      <w:r w:rsidR="005756A0">
        <w:rPr>
          <w:rFonts w:ascii="Arial" w:hAnsi="Arial" w:cs="Arial"/>
          <w:sz w:val="24"/>
          <w:szCs w:val="24"/>
        </w:rPr>
        <w:t>,</w:t>
      </w:r>
      <w:r w:rsidR="00153E01">
        <w:rPr>
          <w:rFonts w:ascii="Arial" w:hAnsi="Arial" w:cs="Arial"/>
          <w:sz w:val="24"/>
          <w:szCs w:val="24"/>
        </w:rPr>
        <w:t xml:space="preserve"> удлиняя или укорачивая трос (струну) с грузом, таким образом, чтобы воздействие груза и штока линейной направляющей на ящик прекратилось за 10 мм до полностью закрытого положения ящика. Груз доводят до массы </w:t>
      </w:r>
      <w:r w:rsidR="00153E01">
        <w:rPr>
          <w:rFonts w:ascii="Arial" w:hAnsi="Arial" w:cs="Arial"/>
          <w:sz w:val="24"/>
          <w:szCs w:val="24"/>
          <w:lang w:val="en-US"/>
        </w:rPr>
        <w:t>m</w:t>
      </w:r>
      <w:r w:rsidR="00153E01">
        <w:rPr>
          <w:rFonts w:ascii="Arial" w:hAnsi="Arial" w:cs="Arial"/>
          <w:sz w:val="24"/>
          <w:szCs w:val="24"/>
        </w:rPr>
        <w:t xml:space="preserve">, рассчитанной по формуле п.3.2.2. </w:t>
      </w:r>
    </w:p>
    <w:p w14:paraId="3415FCE4" w14:textId="748A1079" w:rsidR="00153E01" w:rsidRDefault="00153E01" w:rsidP="00191664">
      <w:pPr>
        <w:spacing w:after="0"/>
        <w:ind w:firstLine="567"/>
        <w:jc w:val="both"/>
        <w:rPr>
          <w:rFonts w:ascii="Arial" w:hAnsi="Arial" w:cs="Arial"/>
          <w:sz w:val="24"/>
          <w:szCs w:val="24"/>
        </w:rPr>
      </w:pPr>
      <w:r>
        <w:rPr>
          <w:rFonts w:ascii="Arial" w:hAnsi="Arial" w:cs="Arial"/>
          <w:sz w:val="24"/>
          <w:szCs w:val="24"/>
        </w:rPr>
        <w:t xml:space="preserve">Сила должна прикладываться к ручке, или </w:t>
      </w:r>
      <w:r w:rsidR="005756A0" w:rsidRPr="00153E01">
        <w:rPr>
          <w:rFonts w:ascii="Arial" w:hAnsi="Arial" w:cs="Arial"/>
          <w:sz w:val="24"/>
          <w:szCs w:val="24"/>
        </w:rPr>
        <w:t>посередине</w:t>
      </w:r>
      <w:r w:rsidR="00A9423C">
        <w:rPr>
          <w:rFonts w:ascii="Arial" w:hAnsi="Arial" w:cs="Arial"/>
          <w:sz w:val="24"/>
          <w:szCs w:val="24"/>
        </w:rPr>
        <w:t xml:space="preserve"> фасадной панели</w:t>
      </w:r>
      <w:r w:rsidR="005756A0" w:rsidRPr="00153E01">
        <w:rPr>
          <w:rFonts w:ascii="Arial" w:hAnsi="Arial" w:cs="Arial"/>
          <w:sz w:val="24"/>
          <w:szCs w:val="24"/>
        </w:rPr>
        <w:t xml:space="preserve"> между двумя ручками</w:t>
      </w:r>
      <w:r w:rsidR="005756A0">
        <w:rPr>
          <w:rFonts w:ascii="Arial" w:hAnsi="Arial" w:cs="Arial"/>
          <w:sz w:val="24"/>
          <w:szCs w:val="24"/>
        </w:rPr>
        <w:t xml:space="preserve">, </w:t>
      </w:r>
      <w:r>
        <w:rPr>
          <w:rFonts w:ascii="Arial" w:hAnsi="Arial" w:cs="Arial"/>
          <w:sz w:val="24"/>
          <w:szCs w:val="24"/>
        </w:rPr>
        <w:t>е</w:t>
      </w:r>
      <w:r w:rsidRPr="00153E01">
        <w:rPr>
          <w:rFonts w:ascii="Arial" w:hAnsi="Arial" w:cs="Arial"/>
          <w:sz w:val="24"/>
          <w:szCs w:val="24"/>
        </w:rPr>
        <w:t xml:space="preserve">сли конструкцией ящика предусмотрены две ручки. При отсутствии ручек, </w:t>
      </w:r>
      <w:r>
        <w:rPr>
          <w:rFonts w:ascii="Arial" w:hAnsi="Arial" w:cs="Arial"/>
          <w:sz w:val="24"/>
          <w:szCs w:val="24"/>
        </w:rPr>
        <w:t xml:space="preserve">силу прикладывают </w:t>
      </w:r>
      <w:r w:rsidRPr="00153E01">
        <w:rPr>
          <w:rFonts w:ascii="Arial" w:hAnsi="Arial" w:cs="Arial"/>
          <w:sz w:val="24"/>
          <w:szCs w:val="24"/>
        </w:rPr>
        <w:t>посередине фасадной панели</w:t>
      </w:r>
      <w:r>
        <w:rPr>
          <w:rFonts w:ascii="Arial" w:hAnsi="Arial" w:cs="Arial"/>
          <w:sz w:val="24"/>
          <w:szCs w:val="24"/>
        </w:rPr>
        <w:t xml:space="preserve"> ящика </w:t>
      </w:r>
      <w:r w:rsidRPr="00153E01">
        <w:rPr>
          <w:rFonts w:ascii="Arial" w:hAnsi="Arial" w:cs="Arial"/>
          <w:sz w:val="24"/>
          <w:szCs w:val="24"/>
        </w:rPr>
        <w:t>на уровне направляющих.</w:t>
      </w:r>
    </w:p>
    <w:p w14:paraId="30963019" w14:textId="3E9456F2" w:rsidR="008B3FF6" w:rsidRDefault="008B3FF6" w:rsidP="00191664">
      <w:pPr>
        <w:spacing w:after="0"/>
        <w:ind w:firstLine="567"/>
        <w:jc w:val="both"/>
        <w:rPr>
          <w:rFonts w:ascii="Arial" w:hAnsi="Arial" w:cs="Arial"/>
          <w:sz w:val="24"/>
          <w:szCs w:val="24"/>
        </w:rPr>
      </w:pPr>
      <w:r>
        <w:rPr>
          <w:rFonts w:ascii="Arial" w:hAnsi="Arial" w:cs="Arial"/>
          <w:sz w:val="24"/>
          <w:szCs w:val="24"/>
        </w:rPr>
        <w:t>Для ящиков расположенных в нижней части изделий мебели, схему нагружения по черт.1 дополняют двумя блоками, для обеспечения требуемой высоты падения груза.</w:t>
      </w:r>
    </w:p>
    <w:p w14:paraId="393381DD" w14:textId="4F0529CE" w:rsidR="00153E01" w:rsidRPr="00052537" w:rsidRDefault="00153E01" w:rsidP="00191664">
      <w:pPr>
        <w:spacing w:after="0"/>
        <w:ind w:firstLine="567"/>
        <w:jc w:val="both"/>
        <w:rPr>
          <w:rFonts w:ascii="Arial" w:hAnsi="Arial" w:cs="Arial"/>
          <w:sz w:val="24"/>
          <w:szCs w:val="24"/>
        </w:rPr>
      </w:pPr>
      <w:r>
        <w:rPr>
          <w:rFonts w:ascii="Arial" w:hAnsi="Arial" w:cs="Arial"/>
          <w:sz w:val="24"/>
          <w:szCs w:val="24"/>
        </w:rPr>
        <w:t xml:space="preserve">Сбрасывая груз, ящик захлопывают до установленного </w:t>
      </w:r>
      <w:r w:rsidRPr="00052537">
        <w:rPr>
          <w:rFonts w:ascii="Arial" w:hAnsi="Arial" w:cs="Arial"/>
          <w:sz w:val="24"/>
          <w:szCs w:val="24"/>
        </w:rPr>
        <w:t>ГОСТ 16371 или</w:t>
      </w:r>
      <w:r>
        <w:rPr>
          <w:rFonts w:ascii="Arial" w:hAnsi="Arial" w:cs="Arial"/>
          <w:sz w:val="24"/>
          <w:szCs w:val="24"/>
        </w:rPr>
        <w:t xml:space="preserve"> </w:t>
      </w:r>
      <w:r w:rsidR="00EF364A">
        <w:rPr>
          <w:rFonts w:ascii="Arial" w:hAnsi="Arial" w:cs="Arial"/>
          <w:sz w:val="24"/>
          <w:szCs w:val="24"/>
        </w:rPr>
        <w:t xml:space="preserve">    </w:t>
      </w:r>
      <w:r w:rsidRPr="00052537">
        <w:rPr>
          <w:rFonts w:ascii="Arial" w:hAnsi="Arial" w:cs="Arial"/>
          <w:sz w:val="24"/>
          <w:szCs w:val="24"/>
        </w:rPr>
        <w:t>ГОСТ 22046</w:t>
      </w:r>
      <w:r>
        <w:rPr>
          <w:rFonts w:ascii="Arial" w:hAnsi="Arial" w:cs="Arial"/>
          <w:sz w:val="24"/>
          <w:szCs w:val="24"/>
        </w:rPr>
        <w:t xml:space="preserve"> количества циклов приложения динамической нагрузки</w:t>
      </w:r>
      <w:r w:rsidRPr="00052537">
        <w:rPr>
          <w:rFonts w:ascii="Arial" w:hAnsi="Arial" w:cs="Arial"/>
          <w:sz w:val="24"/>
          <w:szCs w:val="24"/>
        </w:rPr>
        <w:t>.</w:t>
      </w:r>
      <w:r>
        <w:rPr>
          <w:rFonts w:ascii="Arial" w:hAnsi="Arial" w:cs="Arial"/>
          <w:sz w:val="24"/>
          <w:szCs w:val="24"/>
        </w:rPr>
        <w:t xml:space="preserve"> </w:t>
      </w:r>
      <w:r w:rsidR="005756A0">
        <w:rPr>
          <w:rFonts w:ascii="Arial" w:hAnsi="Arial" w:cs="Arial"/>
          <w:sz w:val="24"/>
          <w:szCs w:val="24"/>
        </w:rPr>
        <w:t>После каждого цикла проверяют равномерность распределения эксплуатационной нагрузки, при необходимости грузы укладывают в начальное положение.</w:t>
      </w:r>
    </w:p>
    <w:p w14:paraId="477AE96A" w14:textId="0D88DC69" w:rsidR="008412BD" w:rsidRDefault="00052537" w:rsidP="00191664">
      <w:pPr>
        <w:spacing w:after="120"/>
        <w:ind w:firstLine="567"/>
        <w:jc w:val="both"/>
        <w:rPr>
          <w:rFonts w:ascii="Arial" w:hAnsi="Arial" w:cs="Arial"/>
          <w:sz w:val="24"/>
          <w:szCs w:val="24"/>
        </w:rPr>
      </w:pPr>
      <w:r w:rsidRPr="00052537">
        <w:rPr>
          <w:rFonts w:ascii="Arial" w:hAnsi="Arial" w:cs="Arial"/>
          <w:sz w:val="24"/>
          <w:szCs w:val="24"/>
        </w:rPr>
        <w:t>После испытания осматривают ящик и направляющие, фиксируют повреждения и заносят их</w:t>
      </w:r>
      <w:r w:rsidR="005756A0">
        <w:rPr>
          <w:rFonts w:ascii="Arial" w:hAnsi="Arial" w:cs="Arial"/>
          <w:sz w:val="24"/>
          <w:szCs w:val="24"/>
        </w:rPr>
        <w:t xml:space="preserve"> </w:t>
      </w:r>
      <w:r w:rsidRPr="00052537">
        <w:rPr>
          <w:rFonts w:ascii="Arial" w:hAnsi="Arial" w:cs="Arial"/>
          <w:sz w:val="24"/>
          <w:szCs w:val="24"/>
        </w:rPr>
        <w:t>в журнал (см. приложение 1)</w:t>
      </w:r>
      <w:r w:rsidR="005756A0">
        <w:rPr>
          <w:rFonts w:ascii="Arial" w:hAnsi="Arial" w:cs="Arial"/>
          <w:sz w:val="24"/>
          <w:szCs w:val="24"/>
        </w:rPr>
        <w:t>»</w:t>
      </w:r>
      <w:r w:rsidRPr="00052537">
        <w:rPr>
          <w:rFonts w:ascii="Arial" w:hAnsi="Arial" w:cs="Arial"/>
          <w:sz w:val="24"/>
          <w:szCs w:val="24"/>
        </w:rPr>
        <w:t>.</w:t>
      </w:r>
    </w:p>
    <w:p w14:paraId="2F8FA455" w14:textId="35B3AC61" w:rsidR="005B62B8" w:rsidRDefault="005B62B8" w:rsidP="00191664">
      <w:pPr>
        <w:spacing w:after="0"/>
        <w:ind w:firstLine="567"/>
        <w:jc w:val="both"/>
        <w:rPr>
          <w:rFonts w:ascii="Arial" w:hAnsi="Arial" w:cs="Arial"/>
          <w:sz w:val="24"/>
          <w:szCs w:val="24"/>
        </w:rPr>
      </w:pPr>
      <w:r w:rsidRPr="005D1E9F">
        <w:rPr>
          <w:rFonts w:ascii="Arial" w:hAnsi="Arial" w:cs="Arial"/>
          <w:sz w:val="24"/>
          <w:szCs w:val="24"/>
        </w:rPr>
        <w:t xml:space="preserve">Пункт </w:t>
      </w:r>
      <w:r>
        <w:rPr>
          <w:rFonts w:ascii="Arial" w:hAnsi="Arial" w:cs="Arial"/>
          <w:sz w:val="24"/>
          <w:szCs w:val="24"/>
        </w:rPr>
        <w:t>4.</w:t>
      </w:r>
      <w:r w:rsidRPr="005D1E9F">
        <w:rPr>
          <w:rFonts w:ascii="Arial" w:hAnsi="Arial" w:cs="Arial"/>
          <w:sz w:val="24"/>
          <w:szCs w:val="24"/>
        </w:rPr>
        <w:t>3.</w:t>
      </w:r>
      <w:r>
        <w:rPr>
          <w:rFonts w:ascii="Arial" w:hAnsi="Arial" w:cs="Arial"/>
          <w:sz w:val="24"/>
          <w:szCs w:val="24"/>
        </w:rPr>
        <w:t xml:space="preserve">1 </w:t>
      </w:r>
      <w:r w:rsidRPr="005D1E9F">
        <w:rPr>
          <w:rFonts w:ascii="Arial" w:hAnsi="Arial" w:cs="Arial"/>
          <w:sz w:val="24"/>
          <w:szCs w:val="24"/>
        </w:rPr>
        <w:t>изложить в новой редакции:</w:t>
      </w:r>
    </w:p>
    <w:p w14:paraId="19A8DD8D" w14:textId="60CCCAF2" w:rsidR="0024302C" w:rsidRDefault="005B62B8" w:rsidP="00191664">
      <w:pPr>
        <w:spacing w:after="0"/>
        <w:ind w:firstLine="567"/>
        <w:jc w:val="both"/>
        <w:rPr>
          <w:rFonts w:ascii="Arial" w:hAnsi="Arial" w:cs="Arial"/>
          <w:sz w:val="24"/>
          <w:szCs w:val="24"/>
        </w:rPr>
      </w:pPr>
      <w:r>
        <w:rPr>
          <w:rFonts w:ascii="Arial" w:hAnsi="Arial" w:cs="Arial"/>
          <w:sz w:val="24"/>
          <w:szCs w:val="24"/>
        </w:rPr>
        <w:t>«</w:t>
      </w:r>
      <w:r w:rsidRPr="00EC787C">
        <w:rPr>
          <w:rFonts w:ascii="Arial" w:hAnsi="Arial" w:cs="Arial"/>
          <w:sz w:val="24"/>
          <w:szCs w:val="24"/>
        </w:rPr>
        <w:t>4.3.</w:t>
      </w:r>
      <w:r>
        <w:rPr>
          <w:rFonts w:ascii="Arial" w:hAnsi="Arial" w:cs="Arial"/>
          <w:sz w:val="24"/>
          <w:szCs w:val="24"/>
        </w:rPr>
        <w:t>1</w:t>
      </w:r>
      <w:r w:rsidRPr="00EC787C">
        <w:rPr>
          <w:rFonts w:ascii="Arial" w:hAnsi="Arial" w:cs="Arial"/>
          <w:sz w:val="24"/>
          <w:szCs w:val="24"/>
        </w:rPr>
        <w:t>.</w:t>
      </w:r>
      <w:r w:rsidRPr="00EC787C">
        <w:rPr>
          <w:rFonts w:ascii="Arial" w:hAnsi="Arial" w:cs="Arial"/>
          <w:sz w:val="24"/>
          <w:szCs w:val="24"/>
        </w:rPr>
        <w:tab/>
      </w:r>
      <w:r w:rsidRPr="005B62B8">
        <w:rPr>
          <w:rFonts w:ascii="Arial" w:hAnsi="Arial" w:cs="Arial"/>
          <w:sz w:val="24"/>
          <w:szCs w:val="24"/>
        </w:rPr>
        <w:t xml:space="preserve">Изделие устанавливают на испытательном устройстве так, чтобы обеспечить возможность циклического выдвигания — </w:t>
      </w:r>
      <w:proofErr w:type="spellStart"/>
      <w:r w:rsidRPr="005B62B8">
        <w:rPr>
          <w:rFonts w:ascii="Arial" w:hAnsi="Arial" w:cs="Arial"/>
          <w:sz w:val="24"/>
          <w:szCs w:val="24"/>
        </w:rPr>
        <w:t>задвигания</w:t>
      </w:r>
      <w:proofErr w:type="spellEnd"/>
      <w:r w:rsidRPr="005B62B8">
        <w:rPr>
          <w:rFonts w:ascii="Arial" w:hAnsi="Arial" w:cs="Arial"/>
          <w:sz w:val="24"/>
          <w:szCs w:val="24"/>
        </w:rPr>
        <w:t xml:space="preserve"> ящика </w:t>
      </w:r>
      <w:r>
        <w:rPr>
          <w:rFonts w:ascii="Arial" w:hAnsi="Arial" w:cs="Arial"/>
          <w:sz w:val="24"/>
          <w:szCs w:val="24"/>
        </w:rPr>
        <w:t xml:space="preserve">из полностью закрытого положения до точки </w:t>
      </w:r>
      <w:r w:rsidRPr="005B62B8">
        <w:rPr>
          <w:rFonts w:ascii="Arial" w:hAnsi="Arial" w:cs="Arial"/>
          <w:sz w:val="24"/>
          <w:szCs w:val="24"/>
        </w:rPr>
        <w:t>в</w:t>
      </w:r>
      <w:r>
        <w:rPr>
          <w:rFonts w:ascii="Arial" w:hAnsi="Arial" w:cs="Arial"/>
          <w:sz w:val="24"/>
          <w:szCs w:val="24"/>
        </w:rPr>
        <w:t xml:space="preserve"> которой одна треть глубины ящика, но не менее 100 мм оставалась внутри корпуса изделия. Для ящиков и </w:t>
      </w:r>
      <w:r w:rsidR="0024302C">
        <w:rPr>
          <w:rFonts w:ascii="Arial" w:hAnsi="Arial" w:cs="Arial"/>
          <w:sz w:val="24"/>
          <w:szCs w:val="24"/>
        </w:rPr>
        <w:t>направляющих,</w:t>
      </w:r>
      <w:r>
        <w:rPr>
          <w:rFonts w:ascii="Arial" w:hAnsi="Arial" w:cs="Arial"/>
          <w:sz w:val="24"/>
          <w:szCs w:val="24"/>
        </w:rPr>
        <w:t xml:space="preserve"> оснащенных упорами в открытом положении, выдвижение прекращают </w:t>
      </w:r>
      <w:r w:rsidR="0024302C">
        <w:rPr>
          <w:rFonts w:ascii="Arial" w:hAnsi="Arial" w:cs="Arial"/>
          <w:sz w:val="24"/>
          <w:szCs w:val="24"/>
        </w:rPr>
        <w:t xml:space="preserve">не менее чем </w:t>
      </w:r>
      <w:r>
        <w:rPr>
          <w:rFonts w:ascii="Arial" w:hAnsi="Arial" w:cs="Arial"/>
          <w:sz w:val="24"/>
          <w:szCs w:val="24"/>
        </w:rPr>
        <w:t>за 10 мм до упоров. Если конструкцией ящика предусмотрен демпфер или устройство защелкивания</w:t>
      </w:r>
      <w:r w:rsidR="0024302C">
        <w:rPr>
          <w:rFonts w:ascii="Arial" w:hAnsi="Arial" w:cs="Arial"/>
          <w:sz w:val="24"/>
          <w:szCs w:val="24"/>
        </w:rPr>
        <w:t>, механизм открывания или закрывания (доводчик), эти устройства должны быть задействованы в каждом цикле</w:t>
      </w:r>
      <w:r w:rsidR="009B28BE">
        <w:rPr>
          <w:rFonts w:ascii="Arial" w:hAnsi="Arial" w:cs="Arial"/>
          <w:sz w:val="24"/>
          <w:szCs w:val="24"/>
        </w:rPr>
        <w:t xml:space="preserve">, при этом испытательное устройство не должно оказывать воздействия на указанные механизмы, а лишь обеспечивать их активацию (срабатывание). Для выполнения указанного условия </w:t>
      </w:r>
      <w:r w:rsidR="00CF48F0">
        <w:rPr>
          <w:rFonts w:ascii="Arial" w:hAnsi="Arial" w:cs="Arial"/>
          <w:sz w:val="24"/>
          <w:szCs w:val="24"/>
        </w:rPr>
        <w:t xml:space="preserve">необходимо обеспечить возможность самостоятельного хода механизмов открывания или закрывания при этом, </w:t>
      </w:r>
      <w:r w:rsidR="001B3497">
        <w:rPr>
          <w:rFonts w:ascii="Arial" w:hAnsi="Arial" w:cs="Arial"/>
          <w:sz w:val="24"/>
          <w:szCs w:val="24"/>
        </w:rPr>
        <w:t xml:space="preserve">допускается </w:t>
      </w:r>
      <w:r w:rsidR="009B28BE">
        <w:rPr>
          <w:rFonts w:ascii="Arial" w:hAnsi="Arial" w:cs="Arial"/>
          <w:sz w:val="24"/>
          <w:szCs w:val="24"/>
        </w:rPr>
        <w:t>сни</w:t>
      </w:r>
      <w:r w:rsidR="001B3497">
        <w:rPr>
          <w:rFonts w:ascii="Arial" w:hAnsi="Arial" w:cs="Arial"/>
          <w:sz w:val="24"/>
          <w:szCs w:val="24"/>
        </w:rPr>
        <w:t xml:space="preserve">жение </w:t>
      </w:r>
      <w:r w:rsidR="009B28BE">
        <w:rPr>
          <w:rFonts w:ascii="Arial" w:hAnsi="Arial" w:cs="Arial"/>
          <w:sz w:val="24"/>
          <w:szCs w:val="24"/>
        </w:rPr>
        <w:t>частот</w:t>
      </w:r>
      <w:r w:rsidR="001B3497">
        <w:rPr>
          <w:rFonts w:ascii="Arial" w:hAnsi="Arial" w:cs="Arial"/>
          <w:sz w:val="24"/>
          <w:szCs w:val="24"/>
        </w:rPr>
        <w:t>ы циклов</w:t>
      </w:r>
      <w:r w:rsidR="009B28BE">
        <w:rPr>
          <w:rFonts w:ascii="Arial" w:hAnsi="Arial" w:cs="Arial"/>
          <w:sz w:val="24"/>
          <w:szCs w:val="24"/>
        </w:rPr>
        <w:t xml:space="preserve"> испытательного устройства</w:t>
      </w:r>
      <w:r w:rsidR="0024302C">
        <w:rPr>
          <w:rFonts w:ascii="Arial" w:hAnsi="Arial" w:cs="Arial"/>
          <w:sz w:val="24"/>
          <w:szCs w:val="24"/>
        </w:rPr>
        <w:t>.</w:t>
      </w:r>
      <w:r w:rsidR="00A45E4A">
        <w:rPr>
          <w:rFonts w:ascii="Arial" w:hAnsi="Arial" w:cs="Arial"/>
          <w:sz w:val="24"/>
          <w:szCs w:val="24"/>
        </w:rPr>
        <w:t xml:space="preserve"> В случае, оснащения ящиков механизмами сложной к</w:t>
      </w:r>
      <w:r w:rsidR="009840F6">
        <w:rPr>
          <w:rFonts w:ascii="Arial" w:hAnsi="Arial" w:cs="Arial"/>
          <w:sz w:val="24"/>
          <w:szCs w:val="24"/>
        </w:rPr>
        <w:t xml:space="preserve">онструкции, </w:t>
      </w:r>
      <w:r w:rsidR="00A45E4A">
        <w:rPr>
          <w:rFonts w:ascii="Arial" w:hAnsi="Arial" w:cs="Arial"/>
          <w:sz w:val="24"/>
          <w:szCs w:val="24"/>
        </w:rPr>
        <w:t>требующей дополнительн</w:t>
      </w:r>
      <w:r w:rsidR="00E91341">
        <w:rPr>
          <w:rFonts w:ascii="Arial" w:hAnsi="Arial" w:cs="Arial"/>
          <w:sz w:val="24"/>
          <w:szCs w:val="24"/>
        </w:rPr>
        <w:t xml:space="preserve">ых </w:t>
      </w:r>
      <w:r w:rsidR="00A45E4A">
        <w:rPr>
          <w:rFonts w:ascii="Arial" w:hAnsi="Arial" w:cs="Arial"/>
          <w:sz w:val="24"/>
          <w:szCs w:val="24"/>
        </w:rPr>
        <w:t>воздействи</w:t>
      </w:r>
      <w:r w:rsidR="00E91341">
        <w:rPr>
          <w:rFonts w:ascii="Arial" w:hAnsi="Arial" w:cs="Arial"/>
          <w:sz w:val="24"/>
          <w:szCs w:val="24"/>
        </w:rPr>
        <w:t>й</w:t>
      </w:r>
      <w:r w:rsidR="009840F6">
        <w:rPr>
          <w:rFonts w:ascii="Arial" w:hAnsi="Arial" w:cs="Arial"/>
          <w:sz w:val="24"/>
          <w:szCs w:val="24"/>
        </w:rPr>
        <w:t xml:space="preserve"> для их активации или деактивации</w:t>
      </w:r>
      <w:r w:rsidR="00E91341">
        <w:rPr>
          <w:rFonts w:ascii="Arial" w:hAnsi="Arial" w:cs="Arial"/>
          <w:sz w:val="24"/>
          <w:szCs w:val="24"/>
        </w:rPr>
        <w:t>, допускается проведение испытаний без задействования механизмов</w:t>
      </w:r>
      <w:r w:rsidR="00E91341" w:rsidRPr="00E91341">
        <w:rPr>
          <w:rFonts w:ascii="Arial" w:hAnsi="Arial" w:cs="Arial"/>
          <w:sz w:val="24"/>
          <w:szCs w:val="24"/>
        </w:rPr>
        <w:t xml:space="preserve"> </w:t>
      </w:r>
      <w:r w:rsidR="00E91341">
        <w:rPr>
          <w:rFonts w:ascii="Arial" w:hAnsi="Arial" w:cs="Arial"/>
          <w:sz w:val="24"/>
          <w:szCs w:val="24"/>
        </w:rPr>
        <w:t xml:space="preserve">открывания или закрывания, при этом соответствующую запись приводят в протоколе испытаний. </w:t>
      </w:r>
    </w:p>
    <w:p w14:paraId="567C7000" w14:textId="6AD19A92" w:rsidR="005B62B8" w:rsidRDefault="0024302C" w:rsidP="00191664">
      <w:pPr>
        <w:spacing w:after="120"/>
        <w:ind w:firstLine="567"/>
        <w:jc w:val="both"/>
        <w:rPr>
          <w:rFonts w:ascii="Arial" w:hAnsi="Arial" w:cs="Arial"/>
          <w:sz w:val="24"/>
          <w:szCs w:val="24"/>
        </w:rPr>
      </w:pPr>
      <w:r>
        <w:rPr>
          <w:rFonts w:ascii="Arial" w:hAnsi="Arial" w:cs="Arial"/>
          <w:sz w:val="24"/>
          <w:szCs w:val="24"/>
        </w:rPr>
        <w:t>При остановке испытания ящик должен находиться в закрытом положении. Если необходимо компенсировать проскальзывание сепаратора подшипника шариковых направляющих, ящик задвигают и полностью выдвигают на любом этапе испытаний, без ограничения количества раз</w:t>
      </w:r>
      <w:r w:rsidR="00E278A1">
        <w:rPr>
          <w:rFonts w:ascii="Arial" w:hAnsi="Arial" w:cs="Arial"/>
          <w:sz w:val="24"/>
          <w:szCs w:val="24"/>
        </w:rPr>
        <w:t xml:space="preserve">. В случае необходимости активации механизмов защелкивания, открывания или закрывания (доводчиков), </w:t>
      </w:r>
      <w:r w:rsidR="00E278A1">
        <w:rPr>
          <w:rFonts w:ascii="Arial" w:hAnsi="Arial" w:cs="Arial"/>
          <w:sz w:val="24"/>
          <w:szCs w:val="24"/>
        </w:rPr>
        <w:lastRenderedPageBreak/>
        <w:t>действия проводят непосредственно на этапе начала испытаний и при необходимости на протяжении испытаний, но не более десяти раз</w:t>
      </w:r>
      <w:r>
        <w:rPr>
          <w:rFonts w:ascii="Arial" w:hAnsi="Arial" w:cs="Arial"/>
          <w:sz w:val="24"/>
          <w:szCs w:val="24"/>
        </w:rPr>
        <w:t>».</w:t>
      </w:r>
    </w:p>
    <w:p w14:paraId="6EFDCDB9" w14:textId="2D4A1BCF" w:rsidR="008412BD" w:rsidRDefault="005D1E9F" w:rsidP="00191664">
      <w:pPr>
        <w:spacing w:after="0"/>
        <w:ind w:firstLine="567"/>
        <w:jc w:val="both"/>
        <w:rPr>
          <w:rFonts w:ascii="Arial" w:hAnsi="Arial" w:cs="Arial"/>
          <w:sz w:val="24"/>
          <w:szCs w:val="24"/>
        </w:rPr>
      </w:pPr>
      <w:r w:rsidRPr="005D1E9F">
        <w:rPr>
          <w:rFonts w:ascii="Arial" w:hAnsi="Arial" w:cs="Arial"/>
          <w:sz w:val="24"/>
          <w:szCs w:val="24"/>
        </w:rPr>
        <w:t xml:space="preserve">Пункт </w:t>
      </w:r>
      <w:r>
        <w:rPr>
          <w:rFonts w:ascii="Arial" w:hAnsi="Arial" w:cs="Arial"/>
          <w:sz w:val="24"/>
          <w:szCs w:val="24"/>
        </w:rPr>
        <w:t>4.</w:t>
      </w:r>
      <w:r w:rsidRPr="005D1E9F">
        <w:rPr>
          <w:rFonts w:ascii="Arial" w:hAnsi="Arial" w:cs="Arial"/>
          <w:sz w:val="24"/>
          <w:szCs w:val="24"/>
        </w:rPr>
        <w:t>3.</w:t>
      </w:r>
      <w:r>
        <w:rPr>
          <w:rFonts w:ascii="Arial" w:hAnsi="Arial" w:cs="Arial"/>
          <w:sz w:val="24"/>
          <w:szCs w:val="24"/>
        </w:rPr>
        <w:t>2</w:t>
      </w:r>
      <w:r w:rsidR="005B62B8">
        <w:rPr>
          <w:rFonts w:ascii="Arial" w:hAnsi="Arial" w:cs="Arial"/>
          <w:sz w:val="24"/>
          <w:szCs w:val="24"/>
        </w:rPr>
        <w:t>. Первый абзац</w:t>
      </w:r>
      <w:r w:rsidRPr="005D1E9F">
        <w:rPr>
          <w:rFonts w:ascii="Arial" w:hAnsi="Arial" w:cs="Arial"/>
          <w:sz w:val="24"/>
          <w:szCs w:val="24"/>
        </w:rPr>
        <w:t xml:space="preserve"> изложить в новой редакции:</w:t>
      </w:r>
    </w:p>
    <w:p w14:paraId="3AF401B8" w14:textId="6F573527" w:rsidR="00EC787C" w:rsidRDefault="00EC787C" w:rsidP="00191664">
      <w:pPr>
        <w:spacing w:after="120"/>
        <w:ind w:firstLine="567"/>
        <w:jc w:val="both"/>
        <w:rPr>
          <w:rFonts w:ascii="Arial" w:hAnsi="Arial" w:cs="Arial"/>
          <w:sz w:val="24"/>
          <w:szCs w:val="24"/>
        </w:rPr>
      </w:pPr>
      <w:r>
        <w:rPr>
          <w:rFonts w:ascii="Arial" w:hAnsi="Arial" w:cs="Arial"/>
          <w:sz w:val="24"/>
          <w:szCs w:val="24"/>
        </w:rPr>
        <w:t>«</w:t>
      </w:r>
      <w:r w:rsidRPr="00EC787C">
        <w:rPr>
          <w:rFonts w:ascii="Arial" w:hAnsi="Arial" w:cs="Arial"/>
          <w:sz w:val="24"/>
          <w:szCs w:val="24"/>
        </w:rPr>
        <w:t>4.3.2.</w:t>
      </w:r>
      <w:r w:rsidRPr="00EC787C">
        <w:rPr>
          <w:rFonts w:ascii="Arial" w:hAnsi="Arial" w:cs="Arial"/>
          <w:sz w:val="24"/>
          <w:szCs w:val="24"/>
        </w:rPr>
        <w:tab/>
        <w:t>На передней стенке ящика закрепляют тягу устройства на высоте крепления ручки</w:t>
      </w:r>
      <w:r>
        <w:rPr>
          <w:rFonts w:ascii="Arial" w:hAnsi="Arial" w:cs="Arial"/>
          <w:sz w:val="24"/>
          <w:szCs w:val="24"/>
        </w:rPr>
        <w:t>, е</w:t>
      </w:r>
      <w:r w:rsidRPr="00153E01">
        <w:rPr>
          <w:rFonts w:ascii="Arial" w:hAnsi="Arial" w:cs="Arial"/>
          <w:sz w:val="24"/>
          <w:szCs w:val="24"/>
        </w:rPr>
        <w:t>сли конструкцией ящика предусмотрены две ручки</w:t>
      </w:r>
      <w:r w:rsidRPr="00EC787C">
        <w:rPr>
          <w:rFonts w:ascii="Arial" w:hAnsi="Arial" w:cs="Arial"/>
          <w:sz w:val="24"/>
          <w:szCs w:val="24"/>
        </w:rPr>
        <w:t xml:space="preserve"> </w:t>
      </w:r>
      <w:r w:rsidR="00CF48F0">
        <w:rPr>
          <w:rFonts w:ascii="Arial" w:hAnsi="Arial" w:cs="Arial"/>
          <w:sz w:val="24"/>
          <w:szCs w:val="24"/>
        </w:rPr>
        <w:t xml:space="preserve">- </w:t>
      </w:r>
      <w:r>
        <w:rPr>
          <w:rFonts w:ascii="Arial" w:hAnsi="Arial" w:cs="Arial"/>
          <w:sz w:val="24"/>
          <w:szCs w:val="24"/>
        </w:rPr>
        <w:t xml:space="preserve">тягу привода закрепляют </w:t>
      </w:r>
      <w:r w:rsidRPr="00153E01">
        <w:rPr>
          <w:rFonts w:ascii="Arial" w:hAnsi="Arial" w:cs="Arial"/>
          <w:sz w:val="24"/>
          <w:szCs w:val="24"/>
        </w:rPr>
        <w:t>посередине между двумя ручками</w:t>
      </w:r>
      <w:r>
        <w:rPr>
          <w:rFonts w:ascii="Arial" w:hAnsi="Arial" w:cs="Arial"/>
          <w:sz w:val="24"/>
          <w:szCs w:val="24"/>
        </w:rPr>
        <w:t>, п</w:t>
      </w:r>
      <w:r w:rsidRPr="00153E01">
        <w:rPr>
          <w:rFonts w:ascii="Arial" w:hAnsi="Arial" w:cs="Arial"/>
          <w:sz w:val="24"/>
          <w:szCs w:val="24"/>
        </w:rPr>
        <w:t>ри отсутствии ручек</w:t>
      </w:r>
      <w:r>
        <w:rPr>
          <w:rFonts w:ascii="Arial" w:hAnsi="Arial" w:cs="Arial"/>
          <w:sz w:val="24"/>
          <w:szCs w:val="24"/>
        </w:rPr>
        <w:t xml:space="preserve"> </w:t>
      </w:r>
      <w:r w:rsidR="00CF48F0">
        <w:rPr>
          <w:rFonts w:ascii="Arial" w:hAnsi="Arial" w:cs="Arial"/>
          <w:sz w:val="24"/>
          <w:szCs w:val="24"/>
        </w:rPr>
        <w:t xml:space="preserve">- </w:t>
      </w:r>
      <w:r w:rsidRPr="00153E01">
        <w:rPr>
          <w:rFonts w:ascii="Arial" w:hAnsi="Arial" w:cs="Arial"/>
          <w:sz w:val="24"/>
          <w:szCs w:val="24"/>
        </w:rPr>
        <w:t>посередине фасадной панели</w:t>
      </w:r>
      <w:r>
        <w:rPr>
          <w:rFonts w:ascii="Arial" w:hAnsi="Arial" w:cs="Arial"/>
          <w:sz w:val="24"/>
          <w:szCs w:val="24"/>
        </w:rPr>
        <w:t xml:space="preserve"> ящика </w:t>
      </w:r>
      <w:r w:rsidRPr="00153E01">
        <w:rPr>
          <w:rFonts w:ascii="Arial" w:hAnsi="Arial" w:cs="Arial"/>
          <w:sz w:val="24"/>
          <w:szCs w:val="24"/>
        </w:rPr>
        <w:t>на уровне направляющих</w:t>
      </w:r>
      <w:r w:rsidRPr="00EC787C">
        <w:rPr>
          <w:rFonts w:ascii="Arial" w:hAnsi="Arial" w:cs="Arial"/>
          <w:sz w:val="24"/>
          <w:szCs w:val="24"/>
        </w:rPr>
        <w:t>. Для</w:t>
      </w:r>
      <w:r>
        <w:rPr>
          <w:rFonts w:ascii="Arial" w:hAnsi="Arial" w:cs="Arial"/>
          <w:sz w:val="24"/>
          <w:szCs w:val="24"/>
        </w:rPr>
        <w:t xml:space="preserve"> </w:t>
      </w:r>
      <w:r w:rsidRPr="00EC787C">
        <w:rPr>
          <w:rFonts w:ascii="Arial" w:hAnsi="Arial" w:cs="Arial"/>
          <w:sz w:val="24"/>
          <w:szCs w:val="24"/>
        </w:rPr>
        <w:t>предотвращения опрокидывания изделия его нагружают балластным грузом. При испытании изделий корпусной мебели груз укладывают на нижний щит или другие горизонтальные элементы, при</w:t>
      </w:r>
      <w:r>
        <w:rPr>
          <w:rFonts w:ascii="Arial" w:hAnsi="Arial" w:cs="Arial"/>
          <w:sz w:val="24"/>
          <w:szCs w:val="24"/>
        </w:rPr>
        <w:t xml:space="preserve"> </w:t>
      </w:r>
      <w:r w:rsidRPr="00EC787C">
        <w:rPr>
          <w:rFonts w:ascii="Arial" w:hAnsi="Arial" w:cs="Arial"/>
          <w:sz w:val="24"/>
          <w:szCs w:val="24"/>
        </w:rPr>
        <w:t>испытании столов — на крышку стола</w:t>
      </w:r>
      <w:r w:rsidR="005B62B8">
        <w:rPr>
          <w:rFonts w:ascii="Arial" w:hAnsi="Arial" w:cs="Arial"/>
          <w:sz w:val="24"/>
          <w:szCs w:val="24"/>
        </w:rPr>
        <w:t>»</w:t>
      </w:r>
      <w:r w:rsidRPr="00EC787C">
        <w:rPr>
          <w:rFonts w:ascii="Arial" w:hAnsi="Arial" w:cs="Arial"/>
          <w:sz w:val="24"/>
          <w:szCs w:val="24"/>
        </w:rPr>
        <w:t>.</w:t>
      </w:r>
    </w:p>
    <w:p w14:paraId="5585F21E" w14:textId="47177DF4" w:rsidR="00A11B74" w:rsidRDefault="00A11B74" w:rsidP="00191664">
      <w:pPr>
        <w:spacing w:after="120"/>
        <w:ind w:firstLine="567"/>
        <w:jc w:val="both"/>
        <w:rPr>
          <w:rFonts w:ascii="Arial" w:hAnsi="Arial" w:cs="Arial"/>
          <w:sz w:val="24"/>
          <w:szCs w:val="24"/>
        </w:rPr>
      </w:pPr>
      <w:r>
        <w:rPr>
          <w:rFonts w:ascii="Arial" w:hAnsi="Arial" w:cs="Arial"/>
          <w:sz w:val="24"/>
          <w:szCs w:val="24"/>
        </w:rPr>
        <w:t>Пункт 4.3.4 после слов «передней стенки ящика» дополнить словами: «выдвинутого на (20 ± 1) мм».</w:t>
      </w:r>
    </w:p>
    <w:p w14:paraId="30DD47D9" w14:textId="655CE06E" w:rsidR="004B7952" w:rsidRPr="004B7952" w:rsidRDefault="004B7952" w:rsidP="00191664">
      <w:pPr>
        <w:spacing w:after="0"/>
        <w:ind w:firstLine="567"/>
        <w:jc w:val="both"/>
        <w:rPr>
          <w:rFonts w:ascii="Arial" w:hAnsi="Arial" w:cs="Arial"/>
          <w:sz w:val="24"/>
          <w:szCs w:val="24"/>
        </w:rPr>
      </w:pPr>
      <w:r w:rsidRPr="004B7952">
        <w:rPr>
          <w:rFonts w:ascii="Arial" w:hAnsi="Arial" w:cs="Arial"/>
          <w:sz w:val="24"/>
          <w:szCs w:val="24"/>
        </w:rPr>
        <w:t xml:space="preserve">Пункт </w:t>
      </w:r>
      <w:r>
        <w:rPr>
          <w:rFonts w:ascii="Arial" w:hAnsi="Arial" w:cs="Arial"/>
          <w:sz w:val="24"/>
          <w:szCs w:val="24"/>
        </w:rPr>
        <w:t>5</w:t>
      </w:r>
      <w:r w:rsidRPr="004B7952">
        <w:rPr>
          <w:rFonts w:ascii="Arial" w:hAnsi="Arial" w:cs="Arial"/>
          <w:sz w:val="24"/>
          <w:szCs w:val="24"/>
        </w:rPr>
        <w:t>.</w:t>
      </w:r>
      <w:r>
        <w:rPr>
          <w:rFonts w:ascii="Arial" w:hAnsi="Arial" w:cs="Arial"/>
          <w:sz w:val="24"/>
          <w:szCs w:val="24"/>
        </w:rPr>
        <w:t>1</w:t>
      </w:r>
      <w:r w:rsidRPr="004B7952">
        <w:rPr>
          <w:rFonts w:ascii="Arial" w:hAnsi="Arial" w:cs="Arial"/>
          <w:sz w:val="24"/>
          <w:szCs w:val="24"/>
        </w:rPr>
        <w:t xml:space="preserve"> дополнить абзацем:</w:t>
      </w:r>
    </w:p>
    <w:p w14:paraId="62B36204" w14:textId="14179A15" w:rsidR="00137E3A" w:rsidRDefault="004B7952" w:rsidP="00191664">
      <w:pPr>
        <w:spacing w:after="120"/>
        <w:ind w:firstLine="567"/>
        <w:jc w:val="both"/>
        <w:rPr>
          <w:rFonts w:ascii="Arial" w:hAnsi="Arial" w:cs="Arial"/>
          <w:sz w:val="24"/>
          <w:szCs w:val="24"/>
        </w:rPr>
      </w:pPr>
      <w:r w:rsidRPr="004B7952">
        <w:rPr>
          <w:rFonts w:ascii="Arial" w:hAnsi="Arial" w:cs="Arial"/>
          <w:sz w:val="24"/>
          <w:szCs w:val="24"/>
        </w:rPr>
        <w:t>«</w:t>
      </w:r>
      <w:r w:rsidR="00F943C6" w:rsidRPr="004B7952">
        <w:rPr>
          <w:rFonts w:ascii="Arial" w:hAnsi="Arial" w:cs="Arial"/>
          <w:sz w:val="24"/>
          <w:szCs w:val="24"/>
        </w:rPr>
        <w:t>Ящик,</w:t>
      </w:r>
      <w:r>
        <w:rPr>
          <w:rFonts w:ascii="Arial" w:hAnsi="Arial" w:cs="Arial"/>
          <w:sz w:val="24"/>
          <w:szCs w:val="24"/>
        </w:rPr>
        <w:t xml:space="preserve"> не прошедший испытания на любом из этапов, при повторном обращении (после доработки конструкции), испытывают по всем показателям</w:t>
      </w:r>
      <w:r w:rsidRPr="004B7952">
        <w:rPr>
          <w:rFonts w:ascii="Arial" w:hAnsi="Arial" w:cs="Arial"/>
          <w:sz w:val="24"/>
          <w:szCs w:val="24"/>
        </w:rPr>
        <w:t>».</w:t>
      </w:r>
    </w:p>
    <w:p w14:paraId="74E2C0BB" w14:textId="77777777" w:rsidR="00F943C6" w:rsidRDefault="00F943C6" w:rsidP="00191664">
      <w:pPr>
        <w:spacing w:after="120"/>
        <w:ind w:firstLine="567"/>
        <w:jc w:val="both"/>
        <w:rPr>
          <w:rFonts w:ascii="Arial" w:hAnsi="Arial" w:cs="Arial"/>
          <w:sz w:val="24"/>
          <w:szCs w:val="24"/>
        </w:rPr>
      </w:pPr>
      <w:r>
        <w:rPr>
          <w:rFonts w:ascii="Arial" w:hAnsi="Arial" w:cs="Arial"/>
          <w:sz w:val="24"/>
          <w:szCs w:val="24"/>
        </w:rPr>
        <w:t>Приложение 3. Таблицу изложить в новой редакции:</w:t>
      </w:r>
    </w:p>
    <w:tbl>
      <w:tblPr>
        <w:tblStyle w:val="a5"/>
        <w:tblW w:w="0" w:type="auto"/>
        <w:tblLook w:val="04A0" w:firstRow="1" w:lastRow="0" w:firstColumn="1" w:lastColumn="0" w:noHBand="0" w:noVBand="1"/>
      </w:tblPr>
      <w:tblGrid>
        <w:gridCol w:w="4815"/>
        <w:gridCol w:w="906"/>
        <w:gridCol w:w="906"/>
        <w:gridCol w:w="906"/>
        <w:gridCol w:w="906"/>
        <w:gridCol w:w="906"/>
      </w:tblGrid>
      <w:tr w:rsidR="00F943C6" w14:paraId="05702362" w14:textId="77777777" w:rsidTr="007820C4">
        <w:tc>
          <w:tcPr>
            <w:tcW w:w="4815" w:type="dxa"/>
            <w:vMerge w:val="restart"/>
            <w:vAlign w:val="center"/>
          </w:tcPr>
          <w:p w14:paraId="07517E36" w14:textId="5B16ACE6" w:rsidR="00F943C6" w:rsidRPr="00F943C6" w:rsidRDefault="00F943C6" w:rsidP="007820C4">
            <w:pPr>
              <w:jc w:val="center"/>
              <w:rPr>
                <w:rFonts w:ascii="Arial" w:hAnsi="Arial" w:cs="Arial"/>
                <w:sz w:val="24"/>
                <w:szCs w:val="24"/>
              </w:rPr>
            </w:pPr>
            <w:r w:rsidRPr="00F943C6">
              <w:rPr>
                <w:rFonts w:ascii="Arial" w:hAnsi="Arial" w:cs="Arial"/>
                <w:sz w:val="24"/>
                <w:szCs w:val="24"/>
              </w:rPr>
              <w:t>Параметр испытаний</w:t>
            </w:r>
          </w:p>
        </w:tc>
        <w:tc>
          <w:tcPr>
            <w:tcW w:w="4530" w:type="dxa"/>
            <w:gridSpan w:val="5"/>
            <w:vAlign w:val="center"/>
          </w:tcPr>
          <w:p w14:paraId="693DDDBA" w14:textId="17FDF8E2" w:rsidR="00F943C6" w:rsidRPr="00F943C6" w:rsidRDefault="00F943C6" w:rsidP="00F943C6">
            <w:pPr>
              <w:jc w:val="center"/>
              <w:rPr>
                <w:rFonts w:ascii="Arial" w:hAnsi="Arial" w:cs="Arial"/>
                <w:sz w:val="24"/>
                <w:szCs w:val="24"/>
              </w:rPr>
            </w:pPr>
            <w:r w:rsidRPr="00F943C6">
              <w:rPr>
                <w:rFonts w:ascii="Arial" w:hAnsi="Arial" w:cs="Arial"/>
                <w:sz w:val="24"/>
                <w:szCs w:val="24"/>
              </w:rPr>
              <w:t>Уровень интенсивности эксплуатации</w:t>
            </w:r>
          </w:p>
        </w:tc>
      </w:tr>
      <w:tr w:rsidR="007820C4" w14:paraId="654FFD2F" w14:textId="77777777" w:rsidTr="007820C4">
        <w:tc>
          <w:tcPr>
            <w:tcW w:w="4815" w:type="dxa"/>
            <w:vMerge/>
          </w:tcPr>
          <w:p w14:paraId="3A0A0EEA" w14:textId="77777777" w:rsidR="00F943C6" w:rsidRPr="00F943C6" w:rsidRDefault="00F943C6" w:rsidP="004B7952">
            <w:pPr>
              <w:rPr>
                <w:rFonts w:ascii="Arial" w:hAnsi="Arial" w:cs="Arial"/>
                <w:sz w:val="24"/>
                <w:szCs w:val="24"/>
              </w:rPr>
            </w:pPr>
          </w:p>
        </w:tc>
        <w:tc>
          <w:tcPr>
            <w:tcW w:w="906" w:type="dxa"/>
            <w:tcBorders>
              <w:bottom w:val="single" w:sz="4" w:space="0" w:color="auto"/>
            </w:tcBorders>
          </w:tcPr>
          <w:p w14:paraId="2EEAF635" w14:textId="0FF3D304" w:rsidR="00F943C6" w:rsidRPr="00F943C6" w:rsidRDefault="00F943C6" w:rsidP="00F943C6">
            <w:pPr>
              <w:jc w:val="center"/>
              <w:rPr>
                <w:rFonts w:ascii="Arial" w:hAnsi="Arial" w:cs="Arial"/>
                <w:sz w:val="24"/>
                <w:szCs w:val="24"/>
              </w:rPr>
            </w:pPr>
            <w:r w:rsidRPr="00F943C6">
              <w:rPr>
                <w:rFonts w:ascii="Arial" w:hAnsi="Arial" w:cs="Arial"/>
                <w:sz w:val="24"/>
                <w:szCs w:val="24"/>
              </w:rPr>
              <w:t>1</w:t>
            </w:r>
          </w:p>
        </w:tc>
        <w:tc>
          <w:tcPr>
            <w:tcW w:w="906" w:type="dxa"/>
            <w:tcBorders>
              <w:bottom w:val="single" w:sz="4" w:space="0" w:color="auto"/>
            </w:tcBorders>
          </w:tcPr>
          <w:p w14:paraId="06F428DF" w14:textId="17F303AB" w:rsidR="00F943C6" w:rsidRPr="00F943C6" w:rsidRDefault="00F943C6" w:rsidP="00F943C6">
            <w:pPr>
              <w:jc w:val="center"/>
              <w:rPr>
                <w:rFonts w:ascii="Arial" w:hAnsi="Arial" w:cs="Arial"/>
                <w:sz w:val="24"/>
                <w:szCs w:val="24"/>
              </w:rPr>
            </w:pPr>
            <w:r w:rsidRPr="00F943C6">
              <w:rPr>
                <w:rFonts w:ascii="Arial" w:hAnsi="Arial" w:cs="Arial"/>
                <w:sz w:val="24"/>
                <w:szCs w:val="24"/>
              </w:rPr>
              <w:t>2</w:t>
            </w:r>
          </w:p>
        </w:tc>
        <w:tc>
          <w:tcPr>
            <w:tcW w:w="906" w:type="dxa"/>
            <w:tcBorders>
              <w:bottom w:val="single" w:sz="4" w:space="0" w:color="auto"/>
            </w:tcBorders>
          </w:tcPr>
          <w:p w14:paraId="5FD0AFC7" w14:textId="60E067F9" w:rsidR="00F943C6" w:rsidRPr="00F943C6" w:rsidRDefault="00F943C6" w:rsidP="00F943C6">
            <w:pPr>
              <w:jc w:val="center"/>
              <w:rPr>
                <w:rFonts w:ascii="Arial" w:hAnsi="Arial" w:cs="Arial"/>
                <w:sz w:val="24"/>
                <w:szCs w:val="24"/>
              </w:rPr>
            </w:pPr>
            <w:r w:rsidRPr="00F943C6">
              <w:rPr>
                <w:rFonts w:ascii="Arial" w:hAnsi="Arial" w:cs="Arial"/>
                <w:sz w:val="24"/>
                <w:szCs w:val="24"/>
              </w:rPr>
              <w:t>3</w:t>
            </w:r>
          </w:p>
        </w:tc>
        <w:tc>
          <w:tcPr>
            <w:tcW w:w="906" w:type="dxa"/>
            <w:tcBorders>
              <w:bottom w:val="single" w:sz="4" w:space="0" w:color="auto"/>
            </w:tcBorders>
          </w:tcPr>
          <w:p w14:paraId="63F44B0B" w14:textId="1C01A5C8" w:rsidR="00F943C6" w:rsidRPr="00F943C6" w:rsidRDefault="00F943C6" w:rsidP="00F943C6">
            <w:pPr>
              <w:jc w:val="center"/>
              <w:rPr>
                <w:rFonts w:ascii="Arial" w:hAnsi="Arial" w:cs="Arial"/>
                <w:sz w:val="24"/>
                <w:szCs w:val="24"/>
              </w:rPr>
            </w:pPr>
            <w:r w:rsidRPr="00F943C6">
              <w:rPr>
                <w:rFonts w:ascii="Arial" w:hAnsi="Arial" w:cs="Arial"/>
                <w:sz w:val="24"/>
                <w:szCs w:val="24"/>
              </w:rPr>
              <w:t>4</w:t>
            </w:r>
          </w:p>
        </w:tc>
        <w:tc>
          <w:tcPr>
            <w:tcW w:w="906" w:type="dxa"/>
            <w:tcBorders>
              <w:bottom w:val="single" w:sz="4" w:space="0" w:color="auto"/>
            </w:tcBorders>
          </w:tcPr>
          <w:p w14:paraId="2DEFD876" w14:textId="0641B9D5" w:rsidR="00F943C6" w:rsidRPr="00F943C6" w:rsidRDefault="00F943C6" w:rsidP="00F943C6">
            <w:pPr>
              <w:jc w:val="center"/>
              <w:rPr>
                <w:rFonts w:ascii="Arial" w:hAnsi="Arial" w:cs="Arial"/>
                <w:sz w:val="24"/>
                <w:szCs w:val="24"/>
              </w:rPr>
            </w:pPr>
            <w:r w:rsidRPr="00F943C6">
              <w:rPr>
                <w:rFonts w:ascii="Arial" w:hAnsi="Arial" w:cs="Arial"/>
                <w:sz w:val="24"/>
                <w:szCs w:val="24"/>
              </w:rPr>
              <w:t>5</w:t>
            </w:r>
          </w:p>
        </w:tc>
      </w:tr>
      <w:tr w:rsidR="007820C4" w14:paraId="695757DE" w14:textId="77777777" w:rsidTr="007820C4">
        <w:tc>
          <w:tcPr>
            <w:tcW w:w="4815" w:type="dxa"/>
          </w:tcPr>
          <w:p w14:paraId="3D504EDD" w14:textId="77777777" w:rsidR="007820C4" w:rsidRDefault="00F943C6" w:rsidP="00F943C6">
            <w:pPr>
              <w:rPr>
                <w:rStyle w:val="Bodytext282"/>
                <w:color w:val="000000"/>
                <w:sz w:val="24"/>
                <w:szCs w:val="24"/>
              </w:rPr>
            </w:pPr>
            <w:r w:rsidRPr="00F943C6">
              <w:rPr>
                <w:rStyle w:val="Bodytext282"/>
                <w:color w:val="000000"/>
                <w:sz w:val="24"/>
                <w:szCs w:val="24"/>
              </w:rPr>
              <w:t>Прочность ящиков и направляющих при вертикальной</w:t>
            </w:r>
            <w:r w:rsidR="007820C4">
              <w:rPr>
                <w:rStyle w:val="Bodytext282"/>
                <w:color w:val="000000"/>
                <w:sz w:val="24"/>
                <w:szCs w:val="24"/>
              </w:rPr>
              <w:t xml:space="preserve"> </w:t>
            </w:r>
            <w:r w:rsidRPr="00F943C6">
              <w:rPr>
                <w:rStyle w:val="Bodytext282"/>
                <w:color w:val="000000"/>
                <w:sz w:val="24"/>
                <w:szCs w:val="24"/>
              </w:rPr>
              <w:t xml:space="preserve">статической нагрузке </w:t>
            </w:r>
          </w:p>
          <w:p w14:paraId="48B0D781" w14:textId="164A594B" w:rsidR="00F943C6" w:rsidRPr="00F943C6" w:rsidRDefault="00F943C6" w:rsidP="00F943C6">
            <w:pPr>
              <w:rPr>
                <w:rFonts w:ascii="Arial" w:hAnsi="Arial" w:cs="Arial"/>
                <w:sz w:val="24"/>
                <w:szCs w:val="24"/>
              </w:rPr>
            </w:pPr>
            <w:r w:rsidRPr="00F943C6">
              <w:rPr>
                <w:rStyle w:val="Bodytext281"/>
                <w:color w:val="000000"/>
                <w:sz w:val="24"/>
                <w:szCs w:val="24"/>
              </w:rPr>
              <w:t>Р</w:t>
            </w:r>
            <w:r w:rsidR="007820C4" w:rsidRPr="007820C4">
              <w:rPr>
                <w:rStyle w:val="Bodytext281"/>
                <w:color w:val="000000"/>
                <w:sz w:val="24"/>
                <w:szCs w:val="24"/>
                <w:vertAlign w:val="subscript"/>
              </w:rPr>
              <w:t>1</w:t>
            </w:r>
            <w:r w:rsidRPr="00F943C6">
              <w:rPr>
                <w:rStyle w:val="Bodytext281"/>
                <w:color w:val="000000"/>
                <w:sz w:val="24"/>
                <w:szCs w:val="24"/>
              </w:rPr>
              <w:t>,</w:t>
            </w:r>
            <w:r w:rsidRPr="00F943C6">
              <w:rPr>
                <w:rStyle w:val="Bodytext282"/>
                <w:color w:val="000000"/>
                <w:sz w:val="24"/>
                <w:szCs w:val="24"/>
              </w:rPr>
              <w:t xml:space="preserve"> </w:t>
            </w:r>
            <w:proofErr w:type="spellStart"/>
            <w:r w:rsidRPr="00F943C6">
              <w:rPr>
                <w:rStyle w:val="Bodytext282"/>
                <w:color w:val="000000"/>
                <w:sz w:val="24"/>
                <w:szCs w:val="24"/>
              </w:rPr>
              <w:t>даН</w:t>
            </w:r>
            <w:proofErr w:type="spellEnd"/>
          </w:p>
        </w:tc>
        <w:tc>
          <w:tcPr>
            <w:tcW w:w="906" w:type="dxa"/>
            <w:tcBorders>
              <w:top w:val="single" w:sz="4" w:space="0" w:color="auto"/>
              <w:left w:val="single" w:sz="4" w:space="0" w:color="auto"/>
              <w:bottom w:val="single" w:sz="4" w:space="0" w:color="auto"/>
              <w:right w:val="nil"/>
            </w:tcBorders>
            <w:shd w:val="clear" w:color="auto" w:fill="FFFFFF"/>
            <w:vAlign w:val="center"/>
          </w:tcPr>
          <w:p w14:paraId="43484B20" w14:textId="6FA355ED" w:rsidR="00F943C6" w:rsidRPr="00F943C6" w:rsidRDefault="00F943C6" w:rsidP="00F943C6">
            <w:pPr>
              <w:jc w:val="center"/>
              <w:rPr>
                <w:rFonts w:ascii="Arial" w:hAnsi="Arial" w:cs="Arial"/>
                <w:sz w:val="24"/>
                <w:szCs w:val="24"/>
              </w:rPr>
            </w:pPr>
            <w:r w:rsidRPr="00F943C6">
              <w:rPr>
                <w:rStyle w:val="Bodytext282"/>
                <w:color w:val="000000"/>
                <w:sz w:val="24"/>
                <w:szCs w:val="24"/>
              </w:rPr>
              <w:t>15,0</w:t>
            </w:r>
          </w:p>
        </w:tc>
        <w:tc>
          <w:tcPr>
            <w:tcW w:w="906" w:type="dxa"/>
            <w:tcBorders>
              <w:top w:val="single" w:sz="4" w:space="0" w:color="auto"/>
              <w:left w:val="single" w:sz="4" w:space="0" w:color="auto"/>
              <w:bottom w:val="single" w:sz="4" w:space="0" w:color="auto"/>
              <w:right w:val="nil"/>
            </w:tcBorders>
            <w:shd w:val="clear" w:color="auto" w:fill="FFFFFF"/>
            <w:vAlign w:val="center"/>
          </w:tcPr>
          <w:p w14:paraId="4776ED9B" w14:textId="68245B55" w:rsidR="00F943C6" w:rsidRPr="00F943C6" w:rsidRDefault="00F943C6" w:rsidP="00F943C6">
            <w:pPr>
              <w:jc w:val="center"/>
              <w:rPr>
                <w:rFonts w:ascii="Arial" w:hAnsi="Arial" w:cs="Arial"/>
                <w:sz w:val="24"/>
                <w:szCs w:val="24"/>
              </w:rPr>
            </w:pPr>
            <w:r w:rsidRPr="00F943C6">
              <w:rPr>
                <w:rStyle w:val="Bodytext282"/>
                <w:color w:val="000000"/>
                <w:sz w:val="24"/>
                <w:szCs w:val="24"/>
              </w:rPr>
              <w:t>20,0</w:t>
            </w:r>
          </w:p>
        </w:tc>
        <w:tc>
          <w:tcPr>
            <w:tcW w:w="906" w:type="dxa"/>
            <w:tcBorders>
              <w:top w:val="single" w:sz="4" w:space="0" w:color="auto"/>
              <w:left w:val="single" w:sz="4" w:space="0" w:color="auto"/>
              <w:bottom w:val="single" w:sz="4" w:space="0" w:color="auto"/>
              <w:right w:val="nil"/>
            </w:tcBorders>
            <w:shd w:val="clear" w:color="auto" w:fill="FFFFFF"/>
            <w:vAlign w:val="center"/>
          </w:tcPr>
          <w:p w14:paraId="38862B20" w14:textId="55D0BDFE" w:rsidR="00F943C6" w:rsidRPr="00F943C6" w:rsidRDefault="00F943C6" w:rsidP="00F943C6">
            <w:pPr>
              <w:jc w:val="center"/>
              <w:rPr>
                <w:rFonts w:ascii="Arial" w:hAnsi="Arial" w:cs="Arial"/>
                <w:sz w:val="24"/>
                <w:szCs w:val="24"/>
              </w:rPr>
            </w:pPr>
            <w:r w:rsidRPr="00F943C6">
              <w:rPr>
                <w:rStyle w:val="Bodytext282"/>
                <w:color w:val="000000"/>
                <w:sz w:val="24"/>
                <w:szCs w:val="24"/>
              </w:rPr>
              <w:t>25,0</w:t>
            </w:r>
          </w:p>
        </w:tc>
        <w:tc>
          <w:tcPr>
            <w:tcW w:w="906" w:type="dxa"/>
            <w:tcBorders>
              <w:top w:val="single" w:sz="4" w:space="0" w:color="auto"/>
              <w:left w:val="single" w:sz="4" w:space="0" w:color="auto"/>
              <w:bottom w:val="single" w:sz="4" w:space="0" w:color="auto"/>
              <w:right w:val="nil"/>
            </w:tcBorders>
            <w:shd w:val="clear" w:color="auto" w:fill="FFFFFF"/>
            <w:vAlign w:val="center"/>
          </w:tcPr>
          <w:p w14:paraId="0E313FF9" w14:textId="4415AB9D" w:rsidR="00F943C6" w:rsidRPr="00F943C6" w:rsidRDefault="00F943C6" w:rsidP="00F943C6">
            <w:pPr>
              <w:jc w:val="center"/>
              <w:rPr>
                <w:rFonts w:ascii="Arial" w:hAnsi="Arial" w:cs="Arial"/>
                <w:sz w:val="24"/>
                <w:szCs w:val="24"/>
              </w:rPr>
            </w:pPr>
            <w:r w:rsidRPr="00F943C6">
              <w:rPr>
                <w:rStyle w:val="Bodytext282"/>
                <w:color w:val="000000"/>
                <w:sz w:val="24"/>
                <w:szCs w:val="24"/>
              </w:rPr>
              <w:t>35,0</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126FE2AA" w14:textId="0E6586EC" w:rsidR="00F943C6" w:rsidRPr="00F943C6" w:rsidRDefault="00F943C6" w:rsidP="00F943C6">
            <w:pPr>
              <w:jc w:val="center"/>
              <w:rPr>
                <w:rFonts w:ascii="Arial" w:hAnsi="Arial" w:cs="Arial"/>
                <w:sz w:val="24"/>
                <w:szCs w:val="24"/>
              </w:rPr>
            </w:pPr>
            <w:r w:rsidRPr="00F943C6">
              <w:rPr>
                <w:rStyle w:val="Bodytext282"/>
                <w:color w:val="000000"/>
                <w:sz w:val="24"/>
                <w:szCs w:val="24"/>
              </w:rPr>
              <w:t>45,0</w:t>
            </w:r>
          </w:p>
        </w:tc>
      </w:tr>
      <w:tr w:rsidR="007820C4" w14:paraId="338B88B4" w14:textId="77777777" w:rsidTr="007820C4">
        <w:tc>
          <w:tcPr>
            <w:tcW w:w="4815" w:type="dxa"/>
          </w:tcPr>
          <w:p w14:paraId="0F314CE7" w14:textId="77777777" w:rsidR="007820C4" w:rsidRDefault="00F943C6" w:rsidP="007820C4">
            <w:pPr>
              <w:rPr>
                <w:rFonts w:ascii="Arial" w:hAnsi="Arial" w:cs="Arial"/>
                <w:sz w:val="24"/>
                <w:szCs w:val="24"/>
              </w:rPr>
            </w:pPr>
            <w:r w:rsidRPr="00F943C6">
              <w:rPr>
                <w:rFonts w:ascii="Arial" w:hAnsi="Arial" w:cs="Arial"/>
                <w:sz w:val="24"/>
                <w:szCs w:val="24"/>
              </w:rPr>
              <w:t xml:space="preserve">Прочность ящика при нагружении дна при эксплуатационной нагрузке </w:t>
            </w:r>
          </w:p>
          <w:p w14:paraId="56D2BDC2" w14:textId="38472A66" w:rsidR="00F943C6" w:rsidRPr="00F943C6" w:rsidRDefault="00F943C6" w:rsidP="007820C4">
            <w:pPr>
              <w:rPr>
                <w:rFonts w:ascii="Arial" w:hAnsi="Arial" w:cs="Arial"/>
                <w:sz w:val="24"/>
                <w:szCs w:val="24"/>
              </w:rPr>
            </w:pPr>
            <w:r w:rsidRPr="00F943C6">
              <w:rPr>
                <w:rFonts w:ascii="Arial" w:hAnsi="Arial" w:cs="Arial"/>
                <w:sz w:val="24"/>
                <w:szCs w:val="24"/>
              </w:rPr>
              <w:t>(</w:t>
            </w:r>
            <w:r w:rsidR="007820C4">
              <w:rPr>
                <w:rFonts w:ascii="Arial" w:hAnsi="Arial" w:cs="Arial"/>
                <w:sz w:val="24"/>
                <w:szCs w:val="24"/>
                <w:lang w:val="en-US"/>
              </w:rPr>
              <w:t>Q</w:t>
            </w:r>
            <w:proofErr w:type="spellStart"/>
            <w:r w:rsidR="007820C4" w:rsidRPr="007820C4">
              <w:rPr>
                <w:rFonts w:ascii="Arial" w:hAnsi="Arial" w:cs="Arial"/>
                <w:sz w:val="24"/>
                <w:szCs w:val="24"/>
                <w:vertAlign w:val="subscript"/>
              </w:rPr>
              <w:t>расч</w:t>
            </w:r>
            <w:proofErr w:type="spellEnd"/>
            <w:r w:rsidR="007820C4" w:rsidRPr="007820C4">
              <w:rPr>
                <w:rFonts w:ascii="Arial" w:hAnsi="Arial" w:cs="Arial"/>
                <w:sz w:val="24"/>
                <w:szCs w:val="24"/>
                <w:vertAlign w:val="subscript"/>
              </w:rPr>
              <w:t>.</w:t>
            </w:r>
            <w:r w:rsidRPr="00F943C6">
              <w:rPr>
                <w:rFonts w:ascii="Arial" w:hAnsi="Arial" w:cs="Arial"/>
                <w:sz w:val="24"/>
                <w:szCs w:val="24"/>
              </w:rPr>
              <w:t xml:space="preserve"> + груз), </w:t>
            </w:r>
            <w:proofErr w:type="spellStart"/>
            <w:r w:rsidRPr="00F943C6">
              <w:rPr>
                <w:rFonts w:ascii="Arial" w:hAnsi="Arial" w:cs="Arial"/>
                <w:sz w:val="24"/>
                <w:szCs w:val="24"/>
              </w:rPr>
              <w:t>даН</w:t>
            </w:r>
            <w:proofErr w:type="spellEnd"/>
          </w:p>
        </w:tc>
        <w:tc>
          <w:tcPr>
            <w:tcW w:w="906" w:type="dxa"/>
            <w:tcBorders>
              <w:top w:val="single" w:sz="4" w:space="0" w:color="auto"/>
              <w:left w:val="single" w:sz="4" w:space="0" w:color="auto"/>
              <w:bottom w:val="single" w:sz="4" w:space="0" w:color="auto"/>
              <w:right w:val="nil"/>
            </w:tcBorders>
            <w:shd w:val="clear" w:color="auto" w:fill="FFFFFF"/>
            <w:vAlign w:val="center"/>
          </w:tcPr>
          <w:p w14:paraId="6DC69AB5" w14:textId="7C51C730" w:rsidR="00F943C6" w:rsidRPr="007820C4" w:rsidRDefault="007820C4" w:rsidP="00F943C6">
            <w:pPr>
              <w:jc w:val="center"/>
              <w:rPr>
                <w:rFonts w:ascii="Arial" w:hAnsi="Arial" w:cs="Arial"/>
                <w:sz w:val="24"/>
                <w:szCs w:val="24"/>
              </w:rPr>
            </w:pPr>
            <w:r w:rsidRPr="007820C4">
              <w:rPr>
                <w:rStyle w:val="Bodytext282"/>
                <w:color w:val="000000"/>
                <w:sz w:val="24"/>
                <w:szCs w:val="24"/>
              </w:rPr>
              <w:t>4</w:t>
            </w:r>
          </w:p>
        </w:tc>
        <w:tc>
          <w:tcPr>
            <w:tcW w:w="906" w:type="dxa"/>
            <w:tcBorders>
              <w:top w:val="single" w:sz="4" w:space="0" w:color="auto"/>
              <w:left w:val="single" w:sz="4" w:space="0" w:color="auto"/>
              <w:bottom w:val="single" w:sz="4" w:space="0" w:color="auto"/>
              <w:right w:val="nil"/>
            </w:tcBorders>
            <w:shd w:val="clear" w:color="auto" w:fill="FFFFFF"/>
            <w:vAlign w:val="center"/>
          </w:tcPr>
          <w:p w14:paraId="772A0CC8" w14:textId="63BC69F3" w:rsidR="00F943C6" w:rsidRPr="007820C4" w:rsidRDefault="007820C4" w:rsidP="00F943C6">
            <w:pPr>
              <w:jc w:val="center"/>
              <w:rPr>
                <w:rFonts w:ascii="Arial" w:hAnsi="Arial" w:cs="Arial"/>
                <w:sz w:val="24"/>
                <w:szCs w:val="24"/>
              </w:rPr>
            </w:pPr>
            <w:r w:rsidRPr="007820C4">
              <w:rPr>
                <w:rStyle w:val="Bodytext282"/>
                <w:color w:val="000000"/>
                <w:sz w:val="24"/>
                <w:szCs w:val="24"/>
              </w:rPr>
              <w:t>4</w:t>
            </w:r>
          </w:p>
        </w:tc>
        <w:tc>
          <w:tcPr>
            <w:tcW w:w="906" w:type="dxa"/>
            <w:tcBorders>
              <w:top w:val="single" w:sz="4" w:space="0" w:color="auto"/>
              <w:left w:val="single" w:sz="4" w:space="0" w:color="auto"/>
              <w:bottom w:val="single" w:sz="4" w:space="0" w:color="auto"/>
              <w:right w:val="nil"/>
            </w:tcBorders>
            <w:shd w:val="clear" w:color="auto" w:fill="FFFFFF"/>
            <w:vAlign w:val="center"/>
          </w:tcPr>
          <w:p w14:paraId="23395EC0" w14:textId="418DFE8C" w:rsidR="00F943C6" w:rsidRPr="007820C4" w:rsidRDefault="007820C4" w:rsidP="00F943C6">
            <w:pPr>
              <w:jc w:val="center"/>
              <w:rPr>
                <w:rFonts w:ascii="Arial" w:hAnsi="Arial" w:cs="Arial"/>
                <w:sz w:val="24"/>
                <w:szCs w:val="24"/>
              </w:rPr>
            </w:pPr>
            <w:r w:rsidRPr="007820C4">
              <w:rPr>
                <w:rStyle w:val="Bodytext282"/>
                <w:color w:val="000000"/>
                <w:sz w:val="24"/>
                <w:szCs w:val="24"/>
              </w:rPr>
              <w:t>6</w:t>
            </w:r>
          </w:p>
        </w:tc>
        <w:tc>
          <w:tcPr>
            <w:tcW w:w="906" w:type="dxa"/>
            <w:tcBorders>
              <w:top w:val="single" w:sz="4" w:space="0" w:color="auto"/>
              <w:left w:val="single" w:sz="4" w:space="0" w:color="auto"/>
              <w:bottom w:val="single" w:sz="4" w:space="0" w:color="auto"/>
              <w:right w:val="nil"/>
            </w:tcBorders>
            <w:shd w:val="clear" w:color="auto" w:fill="FFFFFF"/>
            <w:vAlign w:val="center"/>
          </w:tcPr>
          <w:p w14:paraId="6AF4BC98" w14:textId="49F201F3" w:rsidR="00F943C6" w:rsidRPr="007820C4" w:rsidRDefault="007820C4" w:rsidP="00F943C6">
            <w:pPr>
              <w:jc w:val="center"/>
              <w:rPr>
                <w:rFonts w:ascii="Arial" w:hAnsi="Arial" w:cs="Arial"/>
                <w:sz w:val="24"/>
                <w:szCs w:val="24"/>
              </w:rPr>
            </w:pPr>
            <w:r w:rsidRPr="007820C4">
              <w:rPr>
                <w:rStyle w:val="Bodytext282"/>
                <w:color w:val="000000"/>
                <w:sz w:val="24"/>
                <w:szCs w:val="24"/>
              </w:rPr>
              <w:t>6</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49F4130C" w14:textId="46BD3753" w:rsidR="00F943C6" w:rsidRPr="007820C4" w:rsidRDefault="007820C4" w:rsidP="00F943C6">
            <w:pPr>
              <w:jc w:val="center"/>
              <w:rPr>
                <w:rFonts w:ascii="Arial" w:hAnsi="Arial" w:cs="Arial"/>
                <w:sz w:val="24"/>
                <w:szCs w:val="24"/>
              </w:rPr>
            </w:pPr>
            <w:r w:rsidRPr="007820C4">
              <w:rPr>
                <w:rStyle w:val="Bodytext282"/>
                <w:color w:val="000000"/>
                <w:sz w:val="24"/>
                <w:szCs w:val="24"/>
              </w:rPr>
              <w:t>7</w:t>
            </w:r>
          </w:p>
        </w:tc>
      </w:tr>
      <w:tr w:rsidR="007820C4" w14:paraId="6A3DF3A6" w14:textId="77777777" w:rsidTr="007820C4">
        <w:tc>
          <w:tcPr>
            <w:tcW w:w="4815" w:type="dxa"/>
          </w:tcPr>
          <w:p w14:paraId="25185C7A" w14:textId="712DDB79" w:rsidR="007820C4" w:rsidRPr="00F943C6" w:rsidRDefault="007820C4" w:rsidP="007820C4">
            <w:pPr>
              <w:rPr>
                <w:rFonts w:ascii="Arial" w:hAnsi="Arial" w:cs="Arial"/>
                <w:sz w:val="24"/>
                <w:szCs w:val="24"/>
              </w:rPr>
            </w:pPr>
            <w:r w:rsidRPr="00F943C6">
              <w:rPr>
                <w:rFonts w:ascii="Arial" w:hAnsi="Arial" w:cs="Arial"/>
                <w:sz w:val="24"/>
                <w:szCs w:val="24"/>
              </w:rPr>
              <w:t>Долговечность ящиков (направляющих) при удельной</w:t>
            </w:r>
            <w:r>
              <w:rPr>
                <w:rFonts w:ascii="Arial" w:hAnsi="Arial" w:cs="Arial"/>
                <w:sz w:val="24"/>
                <w:szCs w:val="24"/>
              </w:rPr>
              <w:t xml:space="preserve"> </w:t>
            </w:r>
            <w:r w:rsidRPr="00F943C6">
              <w:rPr>
                <w:rFonts w:ascii="Arial" w:hAnsi="Arial" w:cs="Arial"/>
                <w:sz w:val="24"/>
                <w:szCs w:val="24"/>
              </w:rPr>
              <w:t xml:space="preserve">нагрузке, </w:t>
            </w:r>
            <w:proofErr w:type="spellStart"/>
            <w:r w:rsidR="00321C47">
              <w:rPr>
                <w:rFonts w:ascii="Arial" w:hAnsi="Arial" w:cs="Arial"/>
                <w:sz w:val="24"/>
                <w:szCs w:val="24"/>
              </w:rPr>
              <w:t>даН</w:t>
            </w:r>
            <w:proofErr w:type="spellEnd"/>
            <w:r w:rsidRPr="00F943C6">
              <w:rPr>
                <w:rFonts w:ascii="Arial" w:hAnsi="Arial" w:cs="Arial"/>
                <w:sz w:val="24"/>
                <w:szCs w:val="24"/>
              </w:rPr>
              <w:t>/м</w:t>
            </w:r>
            <w:r w:rsidRPr="007820C4">
              <w:rPr>
                <w:rFonts w:ascii="Arial" w:hAnsi="Arial" w:cs="Arial"/>
                <w:sz w:val="24"/>
                <w:szCs w:val="24"/>
                <w:vertAlign w:val="superscript"/>
              </w:rPr>
              <w:t>3</w:t>
            </w:r>
          </w:p>
        </w:tc>
        <w:tc>
          <w:tcPr>
            <w:tcW w:w="906" w:type="dxa"/>
            <w:tcBorders>
              <w:top w:val="single" w:sz="4" w:space="0" w:color="auto"/>
              <w:left w:val="single" w:sz="4" w:space="0" w:color="auto"/>
              <w:bottom w:val="single" w:sz="4" w:space="0" w:color="auto"/>
              <w:right w:val="nil"/>
            </w:tcBorders>
            <w:shd w:val="clear" w:color="auto" w:fill="FFFFFF"/>
            <w:vAlign w:val="center"/>
          </w:tcPr>
          <w:p w14:paraId="32A07596" w14:textId="2E68347D" w:rsidR="007820C4" w:rsidRPr="00F943C6" w:rsidRDefault="007820C4" w:rsidP="007820C4">
            <w:pPr>
              <w:jc w:val="center"/>
              <w:rPr>
                <w:rStyle w:val="Bodytext282"/>
                <w:color w:val="000000"/>
                <w:sz w:val="24"/>
                <w:szCs w:val="24"/>
              </w:rPr>
            </w:pPr>
            <w:r w:rsidRPr="00F943C6">
              <w:rPr>
                <w:rStyle w:val="Bodytext282"/>
                <w:color w:val="000000"/>
                <w:sz w:val="24"/>
                <w:szCs w:val="24"/>
              </w:rPr>
              <w:t>150,0</w:t>
            </w:r>
          </w:p>
        </w:tc>
        <w:tc>
          <w:tcPr>
            <w:tcW w:w="906" w:type="dxa"/>
            <w:tcBorders>
              <w:top w:val="single" w:sz="4" w:space="0" w:color="auto"/>
              <w:left w:val="single" w:sz="4" w:space="0" w:color="auto"/>
              <w:bottom w:val="single" w:sz="4" w:space="0" w:color="auto"/>
              <w:right w:val="nil"/>
            </w:tcBorders>
            <w:shd w:val="clear" w:color="auto" w:fill="FFFFFF"/>
            <w:vAlign w:val="center"/>
          </w:tcPr>
          <w:p w14:paraId="50CBB6FC" w14:textId="6EB25D00" w:rsidR="007820C4" w:rsidRPr="00F943C6" w:rsidRDefault="007820C4" w:rsidP="007820C4">
            <w:pPr>
              <w:jc w:val="center"/>
              <w:rPr>
                <w:rStyle w:val="Bodytext282"/>
                <w:color w:val="000000"/>
                <w:sz w:val="24"/>
                <w:szCs w:val="24"/>
              </w:rPr>
            </w:pPr>
            <w:r w:rsidRPr="00F943C6">
              <w:rPr>
                <w:rStyle w:val="Bodytext282"/>
                <w:color w:val="000000"/>
                <w:sz w:val="24"/>
                <w:szCs w:val="24"/>
              </w:rPr>
              <w:t>200,0</w:t>
            </w:r>
          </w:p>
        </w:tc>
        <w:tc>
          <w:tcPr>
            <w:tcW w:w="906" w:type="dxa"/>
            <w:tcBorders>
              <w:top w:val="single" w:sz="4" w:space="0" w:color="auto"/>
              <w:left w:val="single" w:sz="4" w:space="0" w:color="auto"/>
              <w:bottom w:val="single" w:sz="4" w:space="0" w:color="auto"/>
              <w:right w:val="nil"/>
            </w:tcBorders>
            <w:shd w:val="clear" w:color="auto" w:fill="FFFFFF"/>
            <w:vAlign w:val="center"/>
          </w:tcPr>
          <w:p w14:paraId="3237C3EE" w14:textId="4BA6AEAD" w:rsidR="007820C4" w:rsidRPr="00F943C6" w:rsidRDefault="007820C4" w:rsidP="007820C4">
            <w:pPr>
              <w:jc w:val="center"/>
              <w:rPr>
                <w:rStyle w:val="Bodytext282"/>
                <w:color w:val="000000"/>
                <w:sz w:val="24"/>
                <w:szCs w:val="24"/>
              </w:rPr>
            </w:pPr>
            <w:r w:rsidRPr="00F943C6">
              <w:rPr>
                <w:rStyle w:val="Bodytext282"/>
                <w:color w:val="000000"/>
                <w:sz w:val="24"/>
                <w:szCs w:val="24"/>
              </w:rPr>
              <w:t>330,0</w:t>
            </w:r>
          </w:p>
        </w:tc>
        <w:tc>
          <w:tcPr>
            <w:tcW w:w="906" w:type="dxa"/>
            <w:tcBorders>
              <w:top w:val="single" w:sz="4" w:space="0" w:color="auto"/>
              <w:left w:val="single" w:sz="4" w:space="0" w:color="auto"/>
              <w:bottom w:val="single" w:sz="4" w:space="0" w:color="auto"/>
              <w:right w:val="nil"/>
            </w:tcBorders>
            <w:shd w:val="clear" w:color="auto" w:fill="FFFFFF"/>
            <w:vAlign w:val="center"/>
          </w:tcPr>
          <w:p w14:paraId="206447E5" w14:textId="54880F6B" w:rsidR="007820C4" w:rsidRPr="00F943C6" w:rsidRDefault="007820C4" w:rsidP="007820C4">
            <w:pPr>
              <w:jc w:val="center"/>
              <w:rPr>
                <w:rStyle w:val="Bodytext282"/>
                <w:color w:val="000000"/>
                <w:sz w:val="24"/>
                <w:szCs w:val="24"/>
              </w:rPr>
            </w:pPr>
            <w:r w:rsidRPr="00F943C6">
              <w:rPr>
                <w:rStyle w:val="Bodytext282"/>
                <w:color w:val="000000"/>
                <w:sz w:val="24"/>
                <w:szCs w:val="24"/>
              </w:rPr>
              <w:t>650,0</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4226EC24" w14:textId="02C45D48" w:rsidR="007820C4" w:rsidRPr="00F943C6" w:rsidRDefault="007820C4" w:rsidP="007820C4">
            <w:pPr>
              <w:jc w:val="center"/>
              <w:rPr>
                <w:rStyle w:val="Bodytext282"/>
                <w:color w:val="000000"/>
                <w:sz w:val="24"/>
                <w:szCs w:val="24"/>
              </w:rPr>
            </w:pPr>
            <w:r w:rsidRPr="00F943C6">
              <w:rPr>
                <w:rStyle w:val="Bodytext282"/>
                <w:color w:val="000000"/>
                <w:sz w:val="24"/>
                <w:szCs w:val="24"/>
              </w:rPr>
              <w:t>800,0</w:t>
            </w:r>
          </w:p>
        </w:tc>
      </w:tr>
    </w:tbl>
    <w:p w14:paraId="33EECE95" w14:textId="24A4C9C5" w:rsidR="00461F5E" w:rsidRDefault="00461F5E" w:rsidP="004B7952">
      <w:pPr>
        <w:ind w:firstLine="567"/>
        <w:rPr>
          <w:rFonts w:ascii="Arial" w:hAnsi="Arial" w:cs="Arial"/>
          <w:sz w:val="16"/>
          <w:szCs w:val="16"/>
        </w:rPr>
      </w:pPr>
    </w:p>
    <w:p w14:paraId="60DD509F" w14:textId="77777777" w:rsidR="00F2519C" w:rsidRPr="002E376A" w:rsidRDefault="00F2519C" w:rsidP="004B7952">
      <w:pPr>
        <w:ind w:firstLine="567"/>
        <w:rPr>
          <w:rFonts w:ascii="Arial" w:hAnsi="Arial" w:cs="Arial"/>
          <w:sz w:val="16"/>
          <w:szCs w:val="16"/>
        </w:rPr>
      </w:pPr>
    </w:p>
    <w:p w14:paraId="7A35E9E8" w14:textId="0680A511" w:rsidR="00B47CE2" w:rsidRDefault="00137E3A" w:rsidP="009B3318">
      <w:pPr>
        <w:spacing w:after="0"/>
        <w:ind w:firstLine="567"/>
        <w:rPr>
          <w:rFonts w:ascii="Arial" w:hAnsi="Arial" w:cs="Arial"/>
          <w:sz w:val="24"/>
          <w:szCs w:val="24"/>
        </w:rPr>
      </w:pPr>
      <w:r>
        <w:rPr>
          <w:rFonts w:ascii="Arial" w:hAnsi="Arial" w:cs="Arial"/>
          <w:sz w:val="24"/>
          <w:szCs w:val="24"/>
        </w:rPr>
        <w:t>Руководитель разработки</w:t>
      </w:r>
      <w:r w:rsidR="009B3318">
        <w:rPr>
          <w:rFonts w:ascii="Arial" w:hAnsi="Arial" w:cs="Arial"/>
          <w:sz w:val="24"/>
          <w:szCs w:val="24"/>
        </w:rPr>
        <w:t>:</w:t>
      </w:r>
      <w:r>
        <w:rPr>
          <w:rFonts w:ascii="Arial" w:hAnsi="Arial" w:cs="Arial"/>
          <w:sz w:val="24"/>
          <w:szCs w:val="24"/>
        </w:rPr>
        <w:t xml:space="preserve"> </w:t>
      </w:r>
    </w:p>
    <w:p w14:paraId="546ADF11" w14:textId="638AA55C" w:rsidR="00137E3A" w:rsidRDefault="009B3318" w:rsidP="009B3318">
      <w:pPr>
        <w:spacing w:after="0"/>
        <w:ind w:firstLine="567"/>
        <w:rPr>
          <w:rFonts w:ascii="Arial" w:hAnsi="Arial" w:cs="Arial"/>
          <w:sz w:val="24"/>
          <w:szCs w:val="24"/>
        </w:rPr>
      </w:pPr>
      <w:r>
        <w:rPr>
          <w:rFonts w:ascii="Arial" w:hAnsi="Arial" w:cs="Arial"/>
          <w:sz w:val="24"/>
          <w:szCs w:val="24"/>
        </w:rPr>
        <w:t>Д</w:t>
      </w:r>
      <w:r w:rsidR="00137E3A">
        <w:rPr>
          <w:rFonts w:ascii="Arial" w:hAnsi="Arial" w:cs="Arial"/>
          <w:sz w:val="24"/>
          <w:szCs w:val="24"/>
        </w:rPr>
        <w:t xml:space="preserve">иректор РУП «Слуцкий </w:t>
      </w:r>
      <w:proofErr w:type="gramStart"/>
      <w:r w:rsidR="00137E3A">
        <w:rPr>
          <w:rFonts w:ascii="Arial" w:hAnsi="Arial" w:cs="Arial"/>
          <w:sz w:val="24"/>
          <w:szCs w:val="24"/>
        </w:rPr>
        <w:t>ЦСМС»</w:t>
      </w:r>
      <w:r w:rsidR="00137E3A">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proofErr w:type="spellStart"/>
      <w:r w:rsidR="00137E3A">
        <w:rPr>
          <w:rFonts w:ascii="Arial" w:hAnsi="Arial" w:cs="Arial"/>
          <w:sz w:val="24"/>
          <w:szCs w:val="24"/>
        </w:rPr>
        <w:t>И.Г</w:t>
      </w:r>
      <w:proofErr w:type="gramEnd"/>
      <w:r w:rsidR="00137E3A">
        <w:rPr>
          <w:rFonts w:ascii="Arial" w:hAnsi="Arial" w:cs="Arial"/>
          <w:sz w:val="24"/>
          <w:szCs w:val="24"/>
        </w:rPr>
        <w:t>.Якута</w:t>
      </w:r>
      <w:proofErr w:type="spellEnd"/>
    </w:p>
    <w:p w14:paraId="58F694C9" w14:textId="77777777" w:rsidR="002E376A" w:rsidRPr="002E376A" w:rsidRDefault="002E376A" w:rsidP="009B3318">
      <w:pPr>
        <w:spacing w:after="0"/>
        <w:ind w:firstLine="567"/>
        <w:rPr>
          <w:rFonts w:ascii="Arial" w:hAnsi="Arial" w:cs="Arial"/>
          <w:sz w:val="16"/>
          <w:szCs w:val="16"/>
        </w:rPr>
      </w:pPr>
    </w:p>
    <w:p w14:paraId="42809367" w14:textId="64B2C822" w:rsidR="009B3318" w:rsidRDefault="00137E3A" w:rsidP="009B3318">
      <w:pPr>
        <w:spacing w:after="0"/>
        <w:ind w:firstLine="567"/>
        <w:rPr>
          <w:rFonts w:ascii="Arial" w:hAnsi="Arial" w:cs="Arial"/>
          <w:sz w:val="24"/>
          <w:szCs w:val="24"/>
        </w:rPr>
      </w:pPr>
      <w:r>
        <w:rPr>
          <w:rFonts w:ascii="Arial" w:hAnsi="Arial" w:cs="Arial"/>
          <w:sz w:val="24"/>
          <w:szCs w:val="24"/>
        </w:rPr>
        <w:t>Исполнитель</w:t>
      </w:r>
      <w:r w:rsidR="009B3318">
        <w:rPr>
          <w:rFonts w:ascii="Arial" w:hAnsi="Arial" w:cs="Arial"/>
          <w:sz w:val="24"/>
          <w:szCs w:val="24"/>
        </w:rPr>
        <w:t>:</w:t>
      </w:r>
    </w:p>
    <w:p w14:paraId="36268DB1" w14:textId="626C25E0" w:rsidR="00137E3A" w:rsidRDefault="009B3318" w:rsidP="009B3318">
      <w:pPr>
        <w:spacing w:after="0"/>
        <w:ind w:firstLine="567"/>
        <w:rPr>
          <w:rFonts w:ascii="Arial" w:hAnsi="Arial" w:cs="Arial"/>
          <w:sz w:val="24"/>
          <w:szCs w:val="24"/>
        </w:rPr>
      </w:pPr>
      <w:proofErr w:type="spellStart"/>
      <w:r>
        <w:rPr>
          <w:rFonts w:ascii="Arial" w:hAnsi="Arial" w:cs="Arial"/>
          <w:sz w:val="24"/>
          <w:szCs w:val="24"/>
        </w:rPr>
        <w:t>Н</w:t>
      </w:r>
      <w:r w:rsidR="00137E3A">
        <w:rPr>
          <w:rFonts w:ascii="Arial" w:hAnsi="Arial" w:cs="Arial"/>
          <w:sz w:val="24"/>
          <w:szCs w:val="24"/>
        </w:rPr>
        <w:t>ач.отдела</w:t>
      </w:r>
      <w:proofErr w:type="spellEnd"/>
      <w:r w:rsidR="00137E3A">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r w:rsidR="00137E3A">
        <w:rPr>
          <w:rFonts w:ascii="Arial" w:hAnsi="Arial" w:cs="Arial"/>
          <w:sz w:val="24"/>
          <w:szCs w:val="24"/>
        </w:rPr>
        <w:tab/>
      </w:r>
      <w:proofErr w:type="spellStart"/>
      <w:r w:rsidR="00137E3A">
        <w:rPr>
          <w:rFonts w:ascii="Arial" w:hAnsi="Arial" w:cs="Arial"/>
          <w:sz w:val="24"/>
          <w:szCs w:val="24"/>
        </w:rPr>
        <w:t>В.С.Долбик</w:t>
      </w:r>
      <w:proofErr w:type="spellEnd"/>
      <w:r w:rsidR="00137E3A">
        <w:rPr>
          <w:rFonts w:ascii="Arial" w:hAnsi="Arial" w:cs="Arial"/>
          <w:sz w:val="24"/>
          <w:szCs w:val="24"/>
        </w:rPr>
        <w:t xml:space="preserve"> </w:t>
      </w:r>
    </w:p>
    <w:sectPr w:rsidR="00137E3A" w:rsidSect="00FE4C01">
      <w:headerReference w:type="default" r:id="rId11"/>
      <w:footerReference w:type="default" r:id="rId12"/>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7436" w14:textId="77777777" w:rsidR="00E37295" w:rsidRDefault="00E37295" w:rsidP="001653AD">
      <w:pPr>
        <w:spacing w:after="0" w:line="240" w:lineRule="auto"/>
      </w:pPr>
      <w:r>
        <w:separator/>
      </w:r>
    </w:p>
  </w:endnote>
  <w:endnote w:type="continuationSeparator" w:id="0">
    <w:p w14:paraId="58023837" w14:textId="77777777" w:rsidR="00E37295" w:rsidRDefault="00E37295" w:rsidP="0016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067678"/>
      <w:docPartObj>
        <w:docPartGallery w:val="Page Numbers (Bottom of Page)"/>
        <w:docPartUnique/>
      </w:docPartObj>
    </w:sdtPr>
    <w:sdtEndPr/>
    <w:sdtContent>
      <w:p w14:paraId="355571A3" w14:textId="435BB21F" w:rsidR="001653AD" w:rsidRDefault="001653AD">
        <w:pPr>
          <w:pStyle w:val="a8"/>
          <w:jc w:val="right"/>
        </w:pPr>
        <w:r>
          <w:fldChar w:fldCharType="begin"/>
        </w:r>
        <w:r>
          <w:instrText>PAGE   \* MERGEFORMAT</w:instrText>
        </w:r>
        <w:r>
          <w:fldChar w:fldCharType="separate"/>
        </w:r>
        <w:r>
          <w:t>2</w:t>
        </w:r>
        <w:r>
          <w:fldChar w:fldCharType="end"/>
        </w:r>
      </w:p>
    </w:sdtContent>
  </w:sdt>
  <w:p w14:paraId="026BC921" w14:textId="77777777" w:rsidR="001653AD" w:rsidRDefault="001653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41BF" w14:textId="77777777" w:rsidR="00E37295" w:rsidRDefault="00E37295" w:rsidP="001653AD">
      <w:pPr>
        <w:spacing w:after="0" w:line="240" w:lineRule="auto"/>
      </w:pPr>
      <w:r>
        <w:separator/>
      </w:r>
    </w:p>
  </w:footnote>
  <w:footnote w:type="continuationSeparator" w:id="0">
    <w:p w14:paraId="31825951" w14:textId="77777777" w:rsidR="00E37295" w:rsidRDefault="00E37295" w:rsidP="00165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927E" w14:textId="6E3EF555" w:rsidR="00FE4C01" w:rsidRDefault="00FE4C01" w:rsidP="00FE4C01">
    <w:pPr>
      <w:pStyle w:val="a6"/>
      <w:jc w:val="right"/>
      <w:rPr>
        <w:i/>
        <w:iCs/>
        <w:sz w:val="24"/>
        <w:szCs w:val="24"/>
      </w:rPr>
    </w:pPr>
    <w:r w:rsidRPr="00E8259A">
      <w:rPr>
        <w:i/>
        <w:iCs/>
        <w:sz w:val="24"/>
        <w:szCs w:val="24"/>
      </w:rPr>
      <w:t>(Продолжение изменения № 2 к ГОСТ 281</w:t>
    </w:r>
    <w:r>
      <w:rPr>
        <w:i/>
        <w:iCs/>
        <w:sz w:val="24"/>
        <w:szCs w:val="24"/>
      </w:rPr>
      <w:t>05</w:t>
    </w:r>
    <w:r w:rsidRPr="00E8259A">
      <w:rPr>
        <w:i/>
        <w:iCs/>
        <w:sz w:val="24"/>
        <w:szCs w:val="24"/>
      </w:rPr>
      <w:t>-89)</w:t>
    </w:r>
  </w:p>
  <w:p w14:paraId="0056B3F8" w14:textId="77777777" w:rsidR="008B3FF6" w:rsidRPr="00E8259A" w:rsidRDefault="008B3FF6" w:rsidP="00FE4C01">
    <w:pPr>
      <w:pStyle w:val="a6"/>
      <w:jc w:val="right"/>
      <w:rPr>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bCs/>
        <w:i w:val="0"/>
        <w:iCs w:val="0"/>
        <w:smallCaps w:val="0"/>
        <w:strike w:val="0"/>
        <w:color w:val="000000"/>
        <w:spacing w:val="-10"/>
        <w:w w:val="100"/>
        <w:position w:val="0"/>
        <w:sz w:val="20"/>
        <w:szCs w:val="20"/>
        <w:u w:val="none"/>
      </w:rPr>
    </w:lvl>
    <w:lvl w:ilvl="1">
      <w:start w:val="1"/>
      <w:numFmt w:val="decimal"/>
      <w:lvlText w:val="%1.%2."/>
      <w:lvlJc w:val="left"/>
      <w:rPr>
        <w:rFonts w:ascii="Arial" w:hAnsi="Arial" w:cs="Arial"/>
        <w:b w:val="0"/>
        <w:bCs w:val="0"/>
        <w:i w:val="0"/>
        <w:iCs w:val="0"/>
        <w:smallCaps w:val="0"/>
        <w:strike w:val="0"/>
        <w:color w:val="000000"/>
        <w:spacing w:val="-10"/>
        <w:w w:val="100"/>
        <w:position w:val="0"/>
        <w:sz w:val="20"/>
        <w:szCs w:val="20"/>
        <w:u w:val="none"/>
      </w:rPr>
    </w:lvl>
    <w:lvl w:ilvl="2">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3">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4">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5">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6">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7">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lvl w:ilvl="8">
      <w:start w:val="1"/>
      <w:numFmt w:val="decimal"/>
      <w:lvlText w:val="%1.%2.%3."/>
      <w:lvlJc w:val="left"/>
      <w:rPr>
        <w:rFonts w:ascii="Arial" w:hAnsi="Arial" w:cs="Arial"/>
        <w:b w:val="0"/>
        <w:bCs w:val="0"/>
        <w:i w:val="0"/>
        <w:iCs w:val="0"/>
        <w:smallCaps w:val="0"/>
        <w:strike w:val="0"/>
        <w:color w:val="000000"/>
        <w:spacing w:val="-1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FE"/>
    <w:rsid w:val="00024B48"/>
    <w:rsid w:val="00033F9D"/>
    <w:rsid w:val="00052537"/>
    <w:rsid w:val="000704CB"/>
    <w:rsid w:val="000712AE"/>
    <w:rsid w:val="00082FE5"/>
    <w:rsid w:val="000B14D0"/>
    <w:rsid w:val="000B47F3"/>
    <w:rsid w:val="00115CD6"/>
    <w:rsid w:val="001314A9"/>
    <w:rsid w:val="00137E3A"/>
    <w:rsid w:val="00143FEA"/>
    <w:rsid w:val="0015288E"/>
    <w:rsid w:val="00153E01"/>
    <w:rsid w:val="001568B1"/>
    <w:rsid w:val="001653AD"/>
    <w:rsid w:val="0018737F"/>
    <w:rsid w:val="00191664"/>
    <w:rsid w:val="001943CC"/>
    <w:rsid w:val="001B3497"/>
    <w:rsid w:val="0022337D"/>
    <w:rsid w:val="00236B2C"/>
    <w:rsid w:val="0024302C"/>
    <w:rsid w:val="002A06C9"/>
    <w:rsid w:val="002E376A"/>
    <w:rsid w:val="00303E53"/>
    <w:rsid w:val="00305AE7"/>
    <w:rsid w:val="00306F98"/>
    <w:rsid w:val="00321C47"/>
    <w:rsid w:val="003445CB"/>
    <w:rsid w:val="0038717A"/>
    <w:rsid w:val="003A09CD"/>
    <w:rsid w:val="003A158C"/>
    <w:rsid w:val="003C0224"/>
    <w:rsid w:val="003C455D"/>
    <w:rsid w:val="003E03AD"/>
    <w:rsid w:val="00425FB5"/>
    <w:rsid w:val="00433C41"/>
    <w:rsid w:val="0044022A"/>
    <w:rsid w:val="00461F5E"/>
    <w:rsid w:val="004830B7"/>
    <w:rsid w:val="004922F3"/>
    <w:rsid w:val="004B7952"/>
    <w:rsid w:val="004E0A3C"/>
    <w:rsid w:val="004F40AE"/>
    <w:rsid w:val="005506E5"/>
    <w:rsid w:val="0057082C"/>
    <w:rsid w:val="005756A0"/>
    <w:rsid w:val="00582A43"/>
    <w:rsid w:val="005A7A2C"/>
    <w:rsid w:val="005B62B8"/>
    <w:rsid w:val="005D1E9F"/>
    <w:rsid w:val="005D64A8"/>
    <w:rsid w:val="005E7312"/>
    <w:rsid w:val="00626E17"/>
    <w:rsid w:val="0063355A"/>
    <w:rsid w:val="006431B1"/>
    <w:rsid w:val="00671185"/>
    <w:rsid w:val="00674E42"/>
    <w:rsid w:val="006B0D78"/>
    <w:rsid w:val="006C5FAF"/>
    <w:rsid w:val="006D3575"/>
    <w:rsid w:val="006D3AE1"/>
    <w:rsid w:val="00717E4F"/>
    <w:rsid w:val="00773F1D"/>
    <w:rsid w:val="00781DBA"/>
    <w:rsid w:val="007820C4"/>
    <w:rsid w:val="00794C21"/>
    <w:rsid w:val="007B78A0"/>
    <w:rsid w:val="0083245D"/>
    <w:rsid w:val="008412BD"/>
    <w:rsid w:val="00874AA2"/>
    <w:rsid w:val="0088146B"/>
    <w:rsid w:val="008966D2"/>
    <w:rsid w:val="008B17F0"/>
    <w:rsid w:val="008B3FF6"/>
    <w:rsid w:val="00947F3F"/>
    <w:rsid w:val="0095689B"/>
    <w:rsid w:val="00961EF2"/>
    <w:rsid w:val="009840F6"/>
    <w:rsid w:val="0099579A"/>
    <w:rsid w:val="009A0E3C"/>
    <w:rsid w:val="009B28BE"/>
    <w:rsid w:val="009B3318"/>
    <w:rsid w:val="009C37BB"/>
    <w:rsid w:val="00A04846"/>
    <w:rsid w:val="00A11B74"/>
    <w:rsid w:val="00A3027A"/>
    <w:rsid w:val="00A35C92"/>
    <w:rsid w:val="00A45E4A"/>
    <w:rsid w:val="00A63DFE"/>
    <w:rsid w:val="00A80334"/>
    <w:rsid w:val="00A80B18"/>
    <w:rsid w:val="00A9423C"/>
    <w:rsid w:val="00AB3DB0"/>
    <w:rsid w:val="00AF7122"/>
    <w:rsid w:val="00B22E39"/>
    <w:rsid w:val="00B352CE"/>
    <w:rsid w:val="00B3567B"/>
    <w:rsid w:val="00B47CE2"/>
    <w:rsid w:val="00B56E20"/>
    <w:rsid w:val="00B856E5"/>
    <w:rsid w:val="00B86BE7"/>
    <w:rsid w:val="00B93344"/>
    <w:rsid w:val="00BB3A0F"/>
    <w:rsid w:val="00C1347C"/>
    <w:rsid w:val="00C32947"/>
    <w:rsid w:val="00CA4FC8"/>
    <w:rsid w:val="00CC3321"/>
    <w:rsid w:val="00CF48F0"/>
    <w:rsid w:val="00D47B2C"/>
    <w:rsid w:val="00D60E6D"/>
    <w:rsid w:val="00D75B39"/>
    <w:rsid w:val="00D826F6"/>
    <w:rsid w:val="00DD3895"/>
    <w:rsid w:val="00DE07B6"/>
    <w:rsid w:val="00E278A1"/>
    <w:rsid w:val="00E37295"/>
    <w:rsid w:val="00E65A71"/>
    <w:rsid w:val="00E91341"/>
    <w:rsid w:val="00EB53B0"/>
    <w:rsid w:val="00EC787C"/>
    <w:rsid w:val="00EE5881"/>
    <w:rsid w:val="00EF364A"/>
    <w:rsid w:val="00EF582B"/>
    <w:rsid w:val="00F2519C"/>
    <w:rsid w:val="00F317E4"/>
    <w:rsid w:val="00F5125C"/>
    <w:rsid w:val="00F943C6"/>
    <w:rsid w:val="00FD0B88"/>
    <w:rsid w:val="00FE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1E34"/>
  <w15:chartTrackingRefBased/>
  <w15:docId w15:val="{614C8481-B7CC-4080-B6C9-2511D42E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CC3321"/>
    <w:pPr>
      <w:keepNext/>
      <w:spacing w:after="0" w:line="240" w:lineRule="auto"/>
      <w:ind w:right="-284"/>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63D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3DFE"/>
    <w:rPr>
      <w:rFonts w:asciiTheme="majorHAnsi" w:eastAsiaTheme="majorEastAsia" w:hAnsiTheme="majorHAnsi" w:cstheme="majorBidi"/>
      <w:spacing w:val="-10"/>
      <w:kern w:val="28"/>
      <w:sz w:val="56"/>
      <w:szCs w:val="56"/>
    </w:rPr>
  </w:style>
  <w:style w:type="character" w:customStyle="1" w:styleId="50">
    <w:name w:val="Заголовок 5 Знак"/>
    <w:basedOn w:val="a0"/>
    <w:link w:val="5"/>
    <w:rsid w:val="00CC3321"/>
    <w:rPr>
      <w:rFonts w:ascii="Times New Roman" w:eastAsia="Times New Roman" w:hAnsi="Times New Roman" w:cs="Times New Roman"/>
      <w:sz w:val="28"/>
      <w:szCs w:val="24"/>
      <w:lang w:eastAsia="ru-RU"/>
    </w:rPr>
  </w:style>
  <w:style w:type="table" w:styleId="a5">
    <w:name w:val="Table Grid"/>
    <w:basedOn w:val="a1"/>
    <w:uiPriority w:val="39"/>
    <w:rsid w:val="00A3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53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53AD"/>
  </w:style>
  <w:style w:type="paragraph" w:styleId="a8">
    <w:name w:val="footer"/>
    <w:basedOn w:val="a"/>
    <w:link w:val="a9"/>
    <w:uiPriority w:val="99"/>
    <w:unhideWhenUsed/>
    <w:rsid w:val="001653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53AD"/>
  </w:style>
  <w:style w:type="character" w:styleId="aa">
    <w:name w:val="Placeholder Text"/>
    <w:basedOn w:val="a0"/>
    <w:uiPriority w:val="99"/>
    <w:semiHidden/>
    <w:rsid w:val="0088146B"/>
    <w:rPr>
      <w:color w:val="808080"/>
    </w:rPr>
  </w:style>
  <w:style w:type="character" w:customStyle="1" w:styleId="Bodytext282">
    <w:name w:val="Body text (2) + 82"/>
    <w:aliases w:val="5 pt2,Spacing 0 pt4"/>
    <w:basedOn w:val="a0"/>
    <w:uiPriority w:val="99"/>
    <w:rsid w:val="00F943C6"/>
    <w:rPr>
      <w:rFonts w:ascii="Arial" w:hAnsi="Arial" w:cs="Arial"/>
      <w:spacing w:val="0"/>
      <w:sz w:val="17"/>
      <w:szCs w:val="17"/>
      <w:u w:val="none"/>
    </w:rPr>
  </w:style>
  <w:style w:type="character" w:customStyle="1" w:styleId="Bodytext281">
    <w:name w:val="Body text (2) + 81"/>
    <w:aliases w:val="5 pt1,Italic2,Spacing 0 pt3"/>
    <w:basedOn w:val="a0"/>
    <w:uiPriority w:val="99"/>
    <w:rsid w:val="00F943C6"/>
    <w:rPr>
      <w:rFonts w:ascii="Arial" w:hAnsi="Arial" w:cs="Arial"/>
      <w:i/>
      <w:iCs/>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18195">
      <w:bodyDiv w:val="1"/>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 w:id="1964193190">
          <w:marLeft w:val="0"/>
          <w:marRight w:val="0"/>
          <w:marTop w:val="0"/>
          <w:marBottom w:val="0"/>
          <w:divBdr>
            <w:top w:val="none" w:sz="0" w:space="0" w:color="auto"/>
            <w:left w:val="none" w:sz="0" w:space="0" w:color="auto"/>
            <w:bottom w:val="none" w:sz="0" w:space="0" w:color="auto"/>
            <w:right w:val="none" w:sz="0" w:space="0" w:color="auto"/>
          </w:divBdr>
        </w:div>
        <w:div w:id="804351151">
          <w:marLeft w:val="0"/>
          <w:marRight w:val="0"/>
          <w:marTop w:val="0"/>
          <w:marBottom w:val="0"/>
          <w:divBdr>
            <w:top w:val="none" w:sz="0" w:space="0" w:color="auto"/>
            <w:left w:val="none" w:sz="0" w:space="0" w:color="auto"/>
            <w:bottom w:val="none" w:sz="0" w:space="0" w:color="auto"/>
            <w:right w:val="none" w:sz="0" w:space="0" w:color="auto"/>
          </w:divBdr>
        </w:div>
      </w:divsChild>
    </w:div>
    <w:div w:id="1176383710">
      <w:bodyDiv w:val="1"/>
      <w:marLeft w:val="0"/>
      <w:marRight w:val="0"/>
      <w:marTop w:val="0"/>
      <w:marBottom w:val="0"/>
      <w:divBdr>
        <w:top w:val="none" w:sz="0" w:space="0" w:color="auto"/>
        <w:left w:val="none" w:sz="0" w:space="0" w:color="auto"/>
        <w:bottom w:val="none" w:sz="0" w:space="0" w:color="auto"/>
        <w:right w:val="none" w:sz="0" w:space="0" w:color="auto"/>
      </w:divBdr>
      <w:divsChild>
        <w:div w:id="1898005410">
          <w:marLeft w:val="0"/>
          <w:marRight w:val="0"/>
          <w:marTop w:val="0"/>
          <w:marBottom w:val="0"/>
          <w:divBdr>
            <w:top w:val="none" w:sz="0" w:space="0" w:color="auto"/>
            <w:left w:val="none" w:sz="0" w:space="0" w:color="auto"/>
            <w:bottom w:val="none" w:sz="0" w:space="0" w:color="auto"/>
            <w:right w:val="none" w:sz="0" w:space="0" w:color="auto"/>
          </w:divBdr>
        </w:div>
        <w:div w:id="1029065073">
          <w:marLeft w:val="0"/>
          <w:marRight w:val="0"/>
          <w:marTop w:val="0"/>
          <w:marBottom w:val="0"/>
          <w:divBdr>
            <w:top w:val="none" w:sz="0" w:space="0" w:color="auto"/>
            <w:left w:val="none" w:sz="0" w:space="0" w:color="auto"/>
            <w:bottom w:val="none" w:sz="0" w:space="0" w:color="auto"/>
            <w:right w:val="none" w:sz="0" w:space="0" w:color="auto"/>
          </w:divBdr>
        </w:div>
        <w:div w:id="299576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FD50-B8EB-45B8-9E2D-D7FAC4AA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ДолбикВС</dc:creator>
  <cp:keywords/>
  <dc:description/>
  <cp:lastModifiedBy>ДолбикВС</cp:lastModifiedBy>
  <cp:revision>3</cp:revision>
  <cp:lastPrinted>2023-05-31T10:39:00Z</cp:lastPrinted>
  <dcterms:created xsi:type="dcterms:W3CDTF">2023-05-31T10:38:00Z</dcterms:created>
  <dcterms:modified xsi:type="dcterms:W3CDTF">2023-05-31T10:44:00Z</dcterms:modified>
</cp:coreProperties>
</file>