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thinThickSmallGap" w:sz="24" w:space="0" w:color="auto"/>
          <w:bottom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6699"/>
        <w:gridCol w:w="2940"/>
      </w:tblGrid>
      <w:tr w:rsidR="001D7843" w:rsidRPr="00C4444B" w:rsidTr="001D7843">
        <w:trPr>
          <w:cantSplit/>
        </w:trPr>
        <w:tc>
          <w:tcPr>
            <w:tcW w:w="9855" w:type="dxa"/>
            <w:gridSpan w:val="2"/>
            <w:tcBorders>
              <w:bottom w:val="thinThickSmallGap" w:sz="24" w:space="0" w:color="auto"/>
            </w:tcBorders>
          </w:tcPr>
          <w:p w:rsidR="001D7843" w:rsidRPr="00C4444B" w:rsidRDefault="001D7843" w:rsidP="00334639">
            <w:pPr>
              <w:spacing w:line="360" w:lineRule="auto"/>
              <w:jc w:val="center"/>
              <w:rPr>
                <w:rFonts w:ascii="Arial" w:hAnsi="Arial" w:cs="Arial"/>
                <w:b/>
                <w:sz w:val="20"/>
              </w:rPr>
            </w:pPr>
            <w:r w:rsidRPr="00C4444B">
              <w:rPr>
                <w:rFonts w:ascii="Arial" w:hAnsi="Arial" w:cs="Arial"/>
                <w:b/>
                <w:sz w:val="20"/>
              </w:rPr>
              <w:t xml:space="preserve">МЕЖГОСУДАРСТВЕННЫЙ СОВЕТ ПО СТАНДАРТИЗАЦИИ, МЕТРОЛОГИИ И СЕРТИФИКАЦИИ </w:t>
            </w:r>
          </w:p>
          <w:p w:rsidR="001D7843" w:rsidRPr="00C4444B" w:rsidRDefault="001D7843" w:rsidP="00334639">
            <w:pPr>
              <w:spacing w:line="360" w:lineRule="auto"/>
              <w:jc w:val="center"/>
              <w:rPr>
                <w:rFonts w:ascii="Arial" w:hAnsi="Arial" w:cs="Arial"/>
                <w:b/>
                <w:sz w:val="20"/>
                <w:lang w:val="en-US"/>
              </w:rPr>
            </w:pPr>
            <w:r w:rsidRPr="00C4444B">
              <w:rPr>
                <w:rFonts w:ascii="Arial" w:hAnsi="Arial" w:cs="Arial"/>
                <w:b/>
                <w:sz w:val="20"/>
                <w:lang w:val="en-US"/>
              </w:rPr>
              <w:t>(</w:t>
            </w:r>
            <w:r w:rsidRPr="00C4444B">
              <w:rPr>
                <w:rFonts w:ascii="Arial" w:hAnsi="Arial" w:cs="Arial"/>
                <w:b/>
                <w:sz w:val="20"/>
              </w:rPr>
              <w:t>МГС</w:t>
            </w:r>
            <w:r w:rsidRPr="00C4444B">
              <w:rPr>
                <w:rFonts w:ascii="Arial" w:hAnsi="Arial" w:cs="Arial"/>
                <w:b/>
                <w:sz w:val="20"/>
                <w:lang w:val="en-US"/>
              </w:rPr>
              <w:t xml:space="preserve">) </w:t>
            </w:r>
          </w:p>
          <w:p w:rsidR="001D7843" w:rsidRPr="00C4444B" w:rsidRDefault="001D7843" w:rsidP="00334639">
            <w:pPr>
              <w:spacing w:line="360" w:lineRule="auto"/>
              <w:jc w:val="center"/>
              <w:rPr>
                <w:rFonts w:ascii="Arial" w:hAnsi="Arial" w:cs="Arial"/>
                <w:b/>
                <w:sz w:val="20"/>
                <w:lang w:val="en-US"/>
              </w:rPr>
            </w:pPr>
            <w:r w:rsidRPr="00C4444B">
              <w:rPr>
                <w:rFonts w:ascii="Arial" w:hAnsi="Arial" w:cs="Arial"/>
                <w:b/>
                <w:sz w:val="20"/>
                <w:lang w:val="en-US"/>
              </w:rPr>
              <w:t xml:space="preserve">INTERSTATE COUNCIL FOR STANDARDIZATION, METROLOGY AND CERTIFICATION </w:t>
            </w:r>
          </w:p>
          <w:p w:rsidR="001D7843" w:rsidRPr="00C4444B" w:rsidRDefault="001D7843" w:rsidP="00334639">
            <w:pPr>
              <w:spacing w:line="360" w:lineRule="auto"/>
              <w:jc w:val="center"/>
            </w:pPr>
            <w:r w:rsidRPr="00C4444B">
              <w:rPr>
                <w:rFonts w:ascii="Arial" w:hAnsi="Arial" w:cs="Arial"/>
                <w:b/>
                <w:sz w:val="20"/>
              </w:rPr>
              <w:t>(ISC)</w:t>
            </w:r>
          </w:p>
        </w:tc>
      </w:tr>
      <w:tr w:rsidR="001D7843" w:rsidRPr="00C4444B" w:rsidTr="001D7843">
        <w:trPr>
          <w:cantSplit/>
          <w:trHeight w:val="1843"/>
        </w:trPr>
        <w:tc>
          <w:tcPr>
            <w:tcW w:w="6869" w:type="dxa"/>
            <w:tcBorders>
              <w:right w:val="nil"/>
            </w:tcBorders>
            <w:vAlign w:val="center"/>
          </w:tcPr>
          <w:p w:rsidR="001D7843" w:rsidRDefault="001D7843" w:rsidP="00334639">
            <w:pPr>
              <w:spacing w:line="360" w:lineRule="auto"/>
              <w:jc w:val="center"/>
              <w:rPr>
                <w:rFonts w:ascii="Arial" w:hAnsi="Arial" w:cs="Arial"/>
                <w:b/>
                <w:sz w:val="32"/>
                <w:szCs w:val="32"/>
              </w:rPr>
            </w:pPr>
            <w:r w:rsidRPr="00E46D06">
              <w:rPr>
                <w:rFonts w:ascii="Arial" w:hAnsi="Arial" w:cs="Arial"/>
                <w:b/>
                <w:sz w:val="32"/>
                <w:szCs w:val="32"/>
              </w:rPr>
              <w:t xml:space="preserve">МЕЖГОСУДАРСТВЕННЫЙ </w:t>
            </w:r>
          </w:p>
          <w:p w:rsidR="001D7843" w:rsidRPr="00E46D06" w:rsidRDefault="001D7843" w:rsidP="00334639">
            <w:pPr>
              <w:spacing w:line="360" w:lineRule="auto"/>
              <w:jc w:val="center"/>
              <w:rPr>
                <w:rFonts w:ascii="Arial" w:hAnsi="Arial" w:cs="Arial"/>
                <w:b/>
                <w:sz w:val="32"/>
                <w:szCs w:val="32"/>
              </w:rPr>
            </w:pPr>
            <w:r w:rsidRPr="00E46D06">
              <w:rPr>
                <w:rFonts w:ascii="Arial" w:hAnsi="Arial" w:cs="Arial"/>
                <w:b/>
                <w:sz w:val="32"/>
                <w:szCs w:val="32"/>
              </w:rPr>
              <w:t>СТАНДАРТ</w:t>
            </w:r>
          </w:p>
        </w:tc>
        <w:tc>
          <w:tcPr>
            <w:tcW w:w="2986" w:type="dxa"/>
            <w:tcBorders>
              <w:left w:val="nil"/>
            </w:tcBorders>
            <w:vAlign w:val="center"/>
          </w:tcPr>
          <w:p w:rsidR="001D7843" w:rsidRPr="00951EF3" w:rsidRDefault="001D7843" w:rsidP="00334639">
            <w:pPr>
              <w:spacing w:line="360" w:lineRule="auto"/>
              <w:ind w:left="201"/>
              <w:rPr>
                <w:rFonts w:ascii="Arial" w:hAnsi="Arial" w:cs="Arial"/>
                <w:b/>
                <w:sz w:val="40"/>
                <w:szCs w:val="36"/>
              </w:rPr>
            </w:pPr>
            <w:r w:rsidRPr="00951EF3">
              <w:rPr>
                <w:rFonts w:ascii="Arial" w:hAnsi="Arial" w:cs="Arial"/>
                <w:b/>
                <w:sz w:val="40"/>
                <w:szCs w:val="36"/>
              </w:rPr>
              <w:t xml:space="preserve">ГОСТ </w:t>
            </w:r>
          </w:p>
          <w:p w:rsidR="001D7843" w:rsidRPr="00951EF3" w:rsidRDefault="001D7843" w:rsidP="00334639">
            <w:pPr>
              <w:spacing w:line="360" w:lineRule="auto"/>
              <w:ind w:left="201"/>
              <w:rPr>
                <w:rFonts w:ascii="Arial" w:hAnsi="Arial" w:cs="Arial"/>
                <w:b/>
                <w:sz w:val="40"/>
                <w:szCs w:val="36"/>
              </w:rPr>
            </w:pPr>
            <w:r>
              <w:rPr>
                <w:rFonts w:ascii="Arial" w:hAnsi="Arial" w:cs="Arial"/>
                <w:b/>
                <w:sz w:val="40"/>
                <w:szCs w:val="36"/>
              </w:rPr>
              <w:t>22373</w:t>
            </w:r>
            <w:r w:rsidR="0008629A">
              <w:rPr>
                <w:rFonts w:ascii="Arial" w:hAnsi="Arial" w:cs="Arial"/>
                <w:b/>
                <w:sz w:val="40"/>
                <w:szCs w:val="36"/>
                <w:lang w:val="en-US"/>
              </w:rPr>
              <w:t xml:space="preserve"> </w:t>
            </w:r>
            <w:r w:rsidRPr="00951EF3">
              <w:rPr>
                <w:rFonts w:ascii="Arial" w:hAnsi="Arial" w:cs="Arial"/>
                <w:b/>
                <w:sz w:val="40"/>
                <w:szCs w:val="36"/>
              </w:rPr>
              <w:t>–</w:t>
            </w:r>
          </w:p>
          <w:p w:rsidR="001D7843" w:rsidRPr="00951EF3" w:rsidRDefault="001D7843" w:rsidP="00334639">
            <w:pPr>
              <w:spacing w:line="360" w:lineRule="auto"/>
              <w:ind w:left="201"/>
              <w:rPr>
                <w:rFonts w:ascii="Arial" w:hAnsi="Arial" w:cs="Arial"/>
                <w:b/>
                <w:i/>
                <w:szCs w:val="32"/>
              </w:rPr>
            </w:pPr>
            <w:r w:rsidRPr="00951EF3">
              <w:rPr>
                <w:rFonts w:ascii="Arial" w:hAnsi="Arial" w:cs="Arial"/>
                <w:b/>
                <w:i/>
                <w:szCs w:val="32"/>
              </w:rPr>
              <w:t xml:space="preserve">(проект, </w:t>
            </w:r>
            <w:r w:rsidR="0008629A">
              <w:rPr>
                <w:rFonts w:ascii="Arial" w:hAnsi="Arial" w:cs="Arial"/>
                <w:b/>
                <w:i/>
                <w:szCs w:val="32"/>
                <w:lang w:val="en-US"/>
              </w:rPr>
              <w:t>RU</w:t>
            </w:r>
            <w:r w:rsidR="0008629A" w:rsidRPr="00122C04">
              <w:rPr>
                <w:rFonts w:ascii="Arial" w:hAnsi="Arial" w:cs="Arial"/>
                <w:b/>
                <w:i/>
                <w:szCs w:val="32"/>
              </w:rPr>
              <w:t xml:space="preserve">, </w:t>
            </w:r>
            <w:r w:rsidR="002E3D9E">
              <w:rPr>
                <w:rFonts w:ascii="Arial" w:hAnsi="Arial" w:cs="Arial"/>
                <w:b/>
                <w:i/>
                <w:szCs w:val="32"/>
              </w:rPr>
              <w:t>окончательная</w:t>
            </w:r>
          </w:p>
          <w:p w:rsidR="001D7843" w:rsidRPr="00C4444B" w:rsidRDefault="001D7843" w:rsidP="00334639">
            <w:pPr>
              <w:spacing w:line="360" w:lineRule="auto"/>
              <w:ind w:left="201"/>
              <w:rPr>
                <w:rFonts w:ascii="Arial" w:hAnsi="Arial" w:cs="Arial"/>
              </w:rPr>
            </w:pPr>
            <w:r w:rsidRPr="00951EF3">
              <w:rPr>
                <w:rFonts w:ascii="Arial" w:hAnsi="Arial" w:cs="Arial"/>
                <w:b/>
                <w:i/>
                <w:szCs w:val="32"/>
              </w:rPr>
              <w:t>редакция)</w:t>
            </w:r>
          </w:p>
        </w:tc>
      </w:tr>
    </w:tbl>
    <w:p w:rsidR="00D868FA" w:rsidRDefault="00D868FA" w:rsidP="00DC506A">
      <w:pPr>
        <w:pStyle w:val="AdlerM"/>
      </w:pPr>
    </w:p>
    <w:p w:rsidR="00D868FA" w:rsidRDefault="00D868FA" w:rsidP="00DC506A">
      <w:pPr>
        <w:pStyle w:val="AdlerM"/>
      </w:pPr>
    </w:p>
    <w:p w:rsidR="00D868FA" w:rsidRPr="00C01B73" w:rsidRDefault="00D868FA" w:rsidP="00DC506A">
      <w:pPr>
        <w:pStyle w:val="AdlerM"/>
      </w:pPr>
    </w:p>
    <w:p w:rsidR="004C6429" w:rsidRPr="001D7843" w:rsidRDefault="001D7843" w:rsidP="001D7843">
      <w:pPr>
        <w:suppressAutoHyphens/>
        <w:spacing w:line="360" w:lineRule="auto"/>
        <w:jc w:val="center"/>
        <w:rPr>
          <w:rFonts w:ascii="Arial" w:eastAsia="Calibri" w:hAnsi="Arial" w:cs="Arial"/>
          <w:b/>
          <w:sz w:val="36"/>
          <w:szCs w:val="36"/>
          <w:lang w:eastAsia="ar-SA"/>
        </w:rPr>
      </w:pPr>
      <w:r w:rsidRPr="001D7843">
        <w:rPr>
          <w:rFonts w:ascii="Arial" w:eastAsia="Calibri" w:hAnsi="Arial" w:cs="Arial"/>
          <w:b/>
          <w:sz w:val="36"/>
          <w:szCs w:val="36"/>
          <w:lang w:eastAsia="ar-SA"/>
        </w:rPr>
        <w:t>ГИДРОЭЛЕКТРОСТАНЦИИ</w:t>
      </w:r>
    </w:p>
    <w:p w:rsidR="00960E13" w:rsidRPr="001D7843" w:rsidRDefault="001D7843" w:rsidP="001D7843">
      <w:pPr>
        <w:suppressAutoHyphens/>
        <w:spacing w:line="360" w:lineRule="auto"/>
        <w:jc w:val="center"/>
        <w:rPr>
          <w:rFonts w:ascii="Arial" w:eastAsia="Calibri" w:hAnsi="Arial" w:cs="Arial"/>
          <w:b/>
          <w:sz w:val="36"/>
          <w:szCs w:val="36"/>
          <w:lang w:eastAsia="ar-SA"/>
        </w:rPr>
      </w:pPr>
      <w:r w:rsidRPr="001D7843">
        <w:rPr>
          <w:rFonts w:ascii="Arial" w:eastAsia="Calibri" w:hAnsi="Arial" w:cs="Arial"/>
          <w:b/>
          <w:sz w:val="36"/>
          <w:szCs w:val="36"/>
          <w:lang w:eastAsia="ar-SA"/>
        </w:rPr>
        <w:t>ЗАТВОРЫ ДИСКОВЫЕ И ШАРОВЫЕ</w:t>
      </w:r>
    </w:p>
    <w:p w:rsidR="004C6429" w:rsidRPr="001D7843" w:rsidRDefault="001D7843" w:rsidP="001D7843">
      <w:pPr>
        <w:suppressAutoHyphens/>
        <w:spacing w:line="360" w:lineRule="auto"/>
        <w:jc w:val="center"/>
        <w:rPr>
          <w:rFonts w:ascii="Arial" w:eastAsia="Calibri" w:hAnsi="Arial" w:cs="Arial"/>
          <w:b/>
          <w:sz w:val="36"/>
          <w:szCs w:val="36"/>
          <w:lang w:eastAsia="ar-SA"/>
        </w:rPr>
      </w:pPr>
      <w:r w:rsidRPr="001D7843">
        <w:rPr>
          <w:rFonts w:ascii="Arial" w:eastAsia="Calibri" w:hAnsi="Arial" w:cs="Arial"/>
          <w:b/>
          <w:sz w:val="36"/>
          <w:szCs w:val="36"/>
          <w:lang w:eastAsia="ar-SA"/>
        </w:rPr>
        <w:t>ДЛЯ ГИДРАВЛИЧЕСКИХ ТУРБИН</w:t>
      </w:r>
    </w:p>
    <w:p w:rsidR="001D7843" w:rsidRDefault="001D7843" w:rsidP="001D7843">
      <w:pPr>
        <w:pStyle w:val="a9"/>
        <w:tabs>
          <w:tab w:val="clear" w:pos="4677"/>
          <w:tab w:val="clear" w:pos="9355"/>
        </w:tabs>
        <w:suppressAutoHyphens/>
        <w:spacing w:line="360" w:lineRule="auto"/>
        <w:jc w:val="center"/>
        <w:rPr>
          <w:rFonts w:ascii="Arial" w:eastAsia="Calibri" w:hAnsi="Arial" w:cs="Arial"/>
          <w:b/>
          <w:sz w:val="36"/>
          <w:szCs w:val="36"/>
          <w:lang w:eastAsia="ar-SA"/>
        </w:rPr>
      </w:pPr>
    </w:p>
    <w:p w:rsidR="004C6429" w:rsidRPr="001D7843" w:rsidRDefault="004C6429" w:rsidP="001D7843">
      <w:pPr>
        <w:pStyle w:val="a9"/>
        <w:tabs>
          <w:tab w:val="clear" w:pos="4677"/>
          <w:tab w:val="clear" w:pos="9355"/>
        </w:tabs>
        <w:suppressAutoHyphens/>
        <w:spacing w:line="360" w:lineRule="auto"/>
        <w:jc w:val="center"/>
        <w:rPr>
          <w:rFonts w:ascii="Arial" w:eastAsia="Calibri" w:hAnsi="Arial" w:cs="Arial"/>
          <w:b/>
          <w:sz w:val="36"/>
          <w:szCs w:val="36"/>
          <w:lang w:eastAsia="ar-SA"/>
        </w:rPr>
      </w:pPr>
      <w:r w:rsidRPr="001D7843">
        <w:rPr>
          <w:rFonts w:ascii="Arial" w:eastAsia="Calibri" w:hAnsi="Arial" w:cs="Arial"/>
          <w:b/>
          <w:sz w:val="36"/>
          <w:szCs w:val="36"/>
          <w:lang w:eastAsia="ar-SA"/>
        </w:rPr>
        <w:t>Общие технические условия</w:t>
      </w:r>
    </w:p>
    <w:p w:rsidR="00D868FA" w:rsidRDefault="00D868FA" w:rsidP="00DC506A">
      <w:pPr>
        <w:pStyle w:val="AdlerM"/>
      </w:pPr>
    </w:p>
    <w:p w:rsidR="00D868FA" w:rsidRDefault="00D868FA" w:rsidP="00DC506A">
      <w:pPr>
        <w:pStyle w:val="AdlerM"/>
      </w:pPr>
    </w:p>
    <w:p w:rsidR="00D868FA" w:rsidRDefault="00D868FA" w:rsidP="00DC506A">
      <w:pPr>
        <w:pStyle w:val="AdlerM"/>
      </w:pPr>
    </w:p>
    <w:p w:rsidR="00D868FA" w:rsidRDefault="00D868FA" w:rsidP="00DC506A">
      <w:pPr>
        <w:pStyle w:val="AdlerM"/>
      </w:pPr>
    </w:p>
    <w:p w:rsidR="001D7843" w:rsidRPr="00FC732A" w:rsidRDefault="001D7843" w:rsidP="001D7843">
      <w:pPr>
        <w:spacing w:line="360" w:lineRule="auto"/>
        <w:jc w:val="center"/>
        <w:rPr>
          <w:rFonts w:ascii="Arial" w:hAnsi="Arial" w:cs="Arial"/>
          <w:i/>
        </w:rPr>
      </w:pPr>
      <w:r w:rsidRPr="00C4444B">
        <w:rPr>
          <w:rFonts w:ascii="Arial" w:hAnsi="Arial" w:cs="Arial"/>
          <w:i/>
        </w:rPr>
        <w:t>Настоящий</w:t>
      </w:r>
      <w:r>
        <w:rPr>
          <w:rFonts w:ascii="Arial" w:hAnsi="Arial" w:cs="Arial"/>
          <w:i/>
        </w:rPr>
        <w:t xml:space="preserve"> </w:t>
      </w:r>
      <w:r w:rsidRPr="00C4444B">
        <w:rPr>
          <w:rFonts w:ascii="Arial" w:hAnsi="Arial" w:cs="Arial"/>
          <w:i/>
        </w:rPr>
        <w:t>проект</w:t>
      </w:r>
      <w:r>
        <w:rPr>
          <w:rFonts w:ascii="Arial" w:hAnsi="Arial" w:cs="Arial"/>
          <w:i/>
        </w:rPr>
        <w:t xml:space="preserve"> </w:t>
      </w:r>
      <w:r w:rsidRPr="00C4444B">
        <w:rPr>
          <w:rFonts w:ascii="Arial" w:hAnsi="Arial" w:cs="Arial"/>
          <w:i/>
        </w:rPr>
        <w:t>стандарта</w:t>
      </w:r>
    </w:p>
    <w:p w:rsidR="001D7843" w:rsidRPr="00C4444B" w:rsidRDefault="001D7843" w:rsidP="001D7843">
      <w:pPr>
        <w:spacing w:line="360" w:lineRule="auto"/>
        <w:jc w:val="center"/>
        <w:rPr>
          <w:rFonts w:ascii="Arial" w:hAnsi="Arial" w:cs="Arial"/>
          <w:i/>
        </w:rPr>
      </w:pPr>
      <w:r w:rsidRPr="00C4444B">
        <w:rPr>
          <w:rFonts w:ascii="Arial" w:hAnsi="Arial" w:cs="Arial"/>
          <w:i/>
        </w:rPr>
        <w:t>не подлежит применению до его утверждения</w:t>
      </w:r>
    </w:p>
    <w:p w:rsidR="00D868FA" w:rsidRDefault="00D868FA" w:rsidP="00DC506A">
      <w:pPr>
        <w:pStyle w:val="AdlerM"/>
      </w:pPr>
    </w:p>
    <w:p w:rsidR="00D868FA" w:rsidRDefault="00D868FA" w:rsidP="00DC506A">
      <w:pPr>
        <w:pStyle w:val="AdlerM"/>
      </w:pPr>
    </w:p>
    <w:p w:rsidR="00D868FA" w:rsidRDefault="00D868FA" w:rsidP="00DC506A">
      <w:pPr>
        <w:pStyle w:val="AdlerM"/>
      </w:pPr>
    </w:p>
    <w:p w:rsidR="00D868FA" w:rsidRDefault="00D868FA" w:rsidP="00DC506A">
      <w:pPr>
        <w:pStyle w:val="AdlerM"/>
      </w:pPr>
    </w:p>
    <w:p w:rsidR="00D868FA" w:rsidRDefault="00D868FA" w:rsidP="00DC506A">
      <w:pPr>
        <w:pStyle w:val="AdlerM"/>
      </w:pPr>
    </w:p>
    <w:p w:rsidR="00D868FA" w:rsidRDefault="00D868FA" w:rsidP="00DC506A">
      <w:pPr>
        <w:pStyle w:val="AdlerM"/>
      </w:pPr>
    </w:p>
    <w:p w:rsidR="00D868FA" w:rsidRPr="00AA6536" w:rsidRDefault="00D868FA" w:rsidP="00A85E06">
      <w:pPr>
        <w:adjustRightInd w:val="0"/>
        <w:spacing w:line="360" w:lineRule="auto"/>
        <w:jc w:val="center"/>
        <w:outlineLvl w:val="4"/>
        <w:rPr>
          <w:rFonts w:ascii="Arial" w:hAnsi="Arial" w:cs="Arial"/>
          <w:b/>
          <w:bCs/>
        </w:rPr>
      </w:pPr>
      <w:r w:rsidRPr="00AA6536">
        <w:rPr>
          <w:rFonts w:ascii="Arial" w:hAnsi="Arial" w:cs="Arial"/>
          <w:b/>
          <w:bCs/>
        </w:rPr>
        <w:t>Москва</w:t>
      </w:r>
    </w:p>
    <w:p w:rsidR="00E4312A" w:rsidRDefault="00D868FA" w:rsidP="00A85E06">
      <w:pPr>
        <w:spacing w:line="360" w:lineRule="auto"/>
        <w:jc w:val="center"/>
        <w:rPr>
          <w:rFonts w:ascii="Arial" w:hAnsi="Arial" w:cs="Arial"/>
          <w:b/>
          <w:bCs/>
        </w:rPr>
      </w:pPr>
      <w:r w:rsidRPr="00AA6536">
        <w:rPr>
          <w:rFonts w:ascii="Arial" w:hAnsi="Arial" w:cs="Arial"/>
          <w:b/>
          <w:bCs/>
        </w:rPr>
        <w:t>202</w:t>
      </w:r>
      <w:r>
        <w:rPr>
          <w:rFonts w:ascii="Arial" w:hAnsi="Arial" w:cs="Arial"/>
          <w:b/>
          <w:bCs/>
        </w:rPr>
        <w:t>5</w:t>
      </w:r>
      <w:r>
        <w:rPr>
          <w:rFonts w:ascii="Arial" w:hAnsi="Arial" w:cs="Arial"/>
          <w:b/>
          <w:bCs/>
        </w:rPr>
        <w:br w:type="page"/>
      </w:r>
    </w:p>
    <w:p w:rsidR="00C01B73" w:rsidRPr="00122C04" w:rsidRDefault="00C01B73" w:rsidP="00A85E06">
      <w:pPr>
        <w:spacing w:line="360" w:lineRule="auto"/>
        <w:ind w:firstLine="709"/>
        <w:jc w:val="center"/>
        <w:rPr>
          <w:rFonts w:ascii="Arial" w:hAnsi="Arial" w:cs="Arial"/>
          <w:b/>
          <w:spacing w:val="-10"/>
          <w:sz w:val="28"/>
          <w:szCs w:val="28"/>
        </w:rPr>
      </w:pPr>
      <w:r w:rsidRPr="00122C04">
        <w:rPr>
          <w:rFonts w:ascii="Arial" w:hAnsi="Arial" w:cs="Arial"/>
          <w:b/>
          <w:spacing w:val="-10"/>
          <w:sz w:val="28"/>
          <w:szCs w:val="28"/>
        </w:rPr>
        <w:t>Предисловие</w:t>
      </w:r>
    </w:p>
    <w:p w:rsidR="007104FA" w:rsidRPr="007104FA" w:rsidRDefault="007104FA" w:rsidP="007104FA">
      <w:pPr>
        <w:suppressAutoHyphens/>
        <w:spacing w:after="200" w:line="360" w:lineRule="auto"/>
        <w:ind w:firstLine="510"/>
        <w:jc w:val="both"/>
        <w:rPr>
          <w:rFonts w:ascii="Arial" w:eastAsia="Calibri" w:hAnsi="Arial" w:cs="Arial"/>
          <w:lang w:eastAsia="ar-SA"/>
        </w:rPr>
      </w:pPr>
      <w:r w:rsidRPr="007104FA">
        <w:rPr>
          <w:rFonts w:ascii="Arial" w:eastAsia="Calibri" w:hAnsi="Arial" w:cs="Arial"/>
          <w:lang w:eastAsia="ar-SA"/>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7104FA" w:rsidRPr="007104FA" w:rsidRDefault="007104FA" w:rsidP="007104FA">
      <w:pPr>
        <w:suppressAutoHyphens/>
        <w:spacing w:after="200" w:line="360" w:lineRule="auto"/>
        <w:ind w:firstLine="510"/>
        <w:jc w:val="both"/>
        <w:rPr>
          <w:rFonts w:ascii="Arial" w:eastAsia="Calibri" w:hAnsi="Arial" w:cs="Arial"/>
          <w:b/>
          <w:lang w:eastAsia="ar-SA"/>
        </w:rPr>
      </w:pPr>
      <w:r w:rsidRPr="007104FA">
        <w:rPr>
          <w:rFonts w:ascii="Arial" w:eastAsia="Calibri" w:hAnsi="Arial" w:cs="Arial"/>
          <w:b/>
          <w:lang w:eastAsia="ar-SA"/>
        </w:rPr>
        <w:t>Сведения о стандарте</w:t>
      </w:r>
    </w:p>
    <w:p w:rsidR="00C01B73" w:rsidRPr="008E40A0" w:rsidRDefault="00C01B73" w:rsidP="00DC506A">
      <w:pPr>
        <w:pStyle w:val="AdlerM"/>
        <w:numPr>
          <w:ilvl w:val="0"/>
          <w:numId w:val="20"/>
        </w:numPr>
      </w:pPr>
      <w:r w:rsidRPr="008E40A0">
        <w:t>Р</w:t>
      </w:r>
      <w:r w:rsidR="004C6429" w:rsidRPr="008E40A0">
        <w:t>АЗРАБОТАН</w:t>
      </w:r>
      <w:r w:rsidRPr="008E40A0">
        <w:t xml:space="preserve"> </w:t>
      </w:r>
      <w:r w:rsidR="00D868FA" w:rsidRPr="008E40A0">
        <w:t>Акционерным обществом «ТЯЖМАШ»</w:t>
      </w:r>
    </w:p>
    <w:p w:rsidR="00D868FA" w:rsidRPr="008E40A0" w:rsidRDefault="00D868FA" w:rsidP="00DC506A">
      <w:pPr>
        <w:pStyle w:val="AdlerM"/>
      </w:pPr>
    </w:p>
    <w:p w:rsidR="00C01B73" w:rsidRPr="008E40A0" w:rsidRDefault="008E40A0" w:rsidP="00B864D1">
      <w:pPr>
        <w:tabs>
          <w:tab w:val="left" w:pos="284"/>
        </w:tabs>
        <w:spacing w:line="360" w:lineRule="auto"/>
        <w:ind w:firstLine="709"/>
        <w:jc w:val="both"/>
        <w:rPr>
          <w:rFonts w:ascii="Arial" w:hAnsi="Arial" w:cs="Arial"/>
        </w:rPr>
      </w:pPr>
      <w:r w:rsidRPr="008E40A0">
        <w:rPr>
          <w:rFonts w:ascii="Arial" w:hAnsi="Arial" w:cs="Arial"/>
        </w:rPr>
        <w:t xml:space="preserve">2 </w:t>
      </w:r>
      <w:r w:rsidR="00A17192" w:rsidRPr="00675A39">
        <w:rPr>
          <w:rFonts w:ascii="Arial" w:hAnsi="Arial" w:cs="Arial"/>
        </w:rPr>
        <w:t xml:space="preserve">ВНЕСЕН </w:t>
      </w:r>
      <w:r w:rsidR="00B864D1" w:rsidRPr="00675A39">
        <w:rPr>
          <w:rFonts w:ascii="Arial" w:hAnsi="Arial" w:cs="Arial"/>
        </w:rPr>
        <w:t xml:space="preserve">Межгосударственным </w:t>
      </w:r>
      <w:r w:rsidR="00131FB6">
        <w:rPr>
          <w:rFonts w:ascii="Arial" w:hAnsi="Arial" w:cs="Arial"/>
        </w:rPr>
        <w:t>Т</w:t>
      </w:r>
      <w:r w:rsidR="00A17192" w:rsidRPr="00675A39">
        <w:rPr>
          <w:rFonts w:ascii="Arial" w:hAnsi="Arial" w:cs="Arial"/>
        </w:rPr>
        <w:t xml:space="preserve">ехническим комитетом по стандартизации </w:t>
      </w:r>
      <w:r w:rsidR="00B864D1" w:rsidRPr="00675A39">
        <w:rPr>
          <w:rFonts w:ascii="Arial" w:hAnsi="Arial" w:cs="Arial"/>
        </w:rPr>
        <w:t>М</w:t>
      </w:r>
      <w:r w:rsidR="00A17192" w:rsidRPr="00675A39">
        <w:rPr>
          <w:rFonts w:ascii="Arial" w:hAnsi="Arial" w:cs="Arial"/>
        </w:rPr>
        <w:t xml:space="preserve">ТК </w:t>
      </w:r>
      <w:r w:rsidR="00B864D1" w:rsidRPr="00675A39">
        <w:rPr>
          <w:rFonts w:ascii="Arial" w:hAnsi="Arial" w:cs="Arial"/>
        </w:rPr>
        <w:t>541</w:t>
      </w:r>
      <w:r w:rsidR="00A17192" w:rsidRPr="00675A39">
        <w:rPr>
          <w:rFonts w:ascii="Arial" w:hAnsi="Arial" w:cs="Arial"/>
        </w:rPr>
        <w:t xml:space="preserve"> «Электроэнергетика»</w:t>
      </w:r>
    </w:p>
    <w:p w:rsidR="00D868FA" w:rsidRPr="008E40A0" w:rsidRDefault="00D868FA" w:rsidP="00DC506A">
      <w:pPr>
        <w:pStyle w:val="AdlerM"/>
      </w:pPr>
    </w:p>
    <w:p w:rsidR="007104FA" w:rsidRPr="008E40A0" w:rsidRDefault="008E40A0" w:rsidP="00DC506A">
      <w:pPr>
        <w:pStyle w:val="AdlerM"/>
        <w:rPr>
          <w:lang w:eastAsia="ar-SA"/>
        </w:rPr>
      </w:pPr>
      <w:r w:rsidRPr="008E40A0">
        <w:rPr>
          <w:lang w:eastAsia="ar-SA"/>
        </w:rPr>
        <w:t xml:space="preserve">3 </w:t>
      </w:r>
      <w:r w:rsidR="007104FA" w:rsidRPr="008E40A0">
        <w:rPr>
          <w:lang w:eastAsia="ar-SA"/>
        </w:rPr>
        <w:t xml:space="preserve">ПРИНЯТ </w:t>
      </w:r>
      <w:r w:rsidR="007104FA" w:rsidRPr="008E40A0">
        <w:t>Межгосударственным советом по стандартизации, метрологии и сертификации (протокол от  _______202_ г. No _-П)</w:t>
      </w:r>
    </w:p>
    <w:p w:rsidR="007104FA" w:rsidRPr="008E40A0" w:rsidRDefault="007104FA" w:rsidP="008E40A0">
      <w:pPr>
        <w:pStyle w:val="af1"/>
        <w:spacing w:line="360" w:lineRule="auto"/>
        <w:ind w:left="0" w:firstLine="0"/>
        <w:rPr>
          <w:rFonts w:ascii="Arial" w:hAnsi="Arial" w:cs="Arial"/>
          <w:szCs w:val="24"/>
          <w:lang w:eastAsia="ar-SA"/>
        </w:rPr>
      </w:pPr>
    </w:p>
    <w:p w:rsidR="007104FA" w:rsidRPr="008E40A0" w:rsidRDefault="007104FA" w:rsidP="00DC506A">
      <w:pPr>
        <w:pStyle w:val="AdlerM"/>
        <w:rPr>
          <w:lang w:eastAsia="ar-SA"/>
        </w:rPr>
      </w:pPr>
      <w:r w:rsidRPr="008E40A0">
        <w:rPr>
          <w:lang w:eastAsia="ar-SA"/>
        </w:rPr>
        <w:t>За принятие проголосовали: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2000"/>
        <w:gridCol w:w="4391"/>
      </w:tblGrid>
      <w:tr w:rsidR="007104FA" w:rsidRPr="008E40A0" w:rsidTr="000C0E96">
        <w:tc>
          <w:tcPr>
            <w:tcW w:w="3304" w:type="dxa"/>
          </w:tcPr>
          <w:p w:rsidR="007104FA" w:rsidRPr="008E40A0" w:rsidRDefault="007104FA" w:rsidP="008E40A0">
            <w:pPr>
              <w:suppressAutoHyphens/>
              <w:spacing w:line="360" w:lineRule="auto"/>
              <w:jc w:val="both"/>
              <w:rPr>
                <w:rFonts w:ascii="Arial" w:eastAsia="Calibri" w:hAnsi="Arial" w:cs="Arial"/>
                <w:lang w:eastAsia="ar-SA"/>
              </w:rPr>
            </w:pPr>
            <w:r w:rsidRPr="008E40A0">
              <w:rPr>
                <w:rFonts w:ascii="Arial" w:eastAsia="Calibri" w:hAnsi="Arial" w:cs="Arial"/>
                <w:lang w:eastAsia="ar-SA"/>
              </w:rPr>
              <w:t xml:space="preserve">Краткое наименование страны пo МК (ИСО 3166) </w:t>
            </w:r>
          </w:p>
          <w:p w:rsidR="007104FA" w:rsidRPr="008E40A0" w:rsidRDefault="007104FA" w:rsidP="008E40A0">
            <w:pPr>
              <w:suppressAutoHyphens/>
              <w:spacing w:line="360" w:lineRule="auto"/>
              <w:jc w:val="both"/>
              <w:rPr>
                <w:rFonts w:ascii="Arial" w:eastAsia="Calibri" w:hAnsi="Arial" w:cs="Arial"/>
                <w:lang w:eastAsia="ar-SA"/>
              </w:rPr>
            </w:pPr>
            <w:r w:rsidRPr="008E40A0">
              <w:rPr>
                <w:rFonts w:ascii="Arial" w:eastAsia="Calibri" w:hAnsi="Arial" w:cs="Arial"/>
                <w:lang w:eastAsia="ar-SA"/>
              </w:rPr>
              <w:t>004 - 97</w:t>
            </w:r>
          </w:p>
        </w:tc>
        <w:tc>
          <w:tcPr>
            <w:tcW w:w="2046" w:type="dxa"/>
          </w:tcPr>
          <w:p w:rsidR="007104FA" w:rsidRPr="008E40A0" w:rsidRDefault="007104FA" w:rsidP="008E40A0">
            <w:pPr>
              <w:suppressAutoHyphens/>
              <w:spacing w:line="360" w:lineRule="auto"/>
              <w:jc w:val="both"/>
              <w:rPr>
                <w:rFonts w:ascii="Arial" w:eastAsia="Calibri" w:hAnsi="Arial" w:cs="Arial"/>
                <w:lang w:eastAsia="ar-SA"/>
              </w:rPr>
            </w:pPr>
            <w:r w:rsidRPr="008E40A0">
              <w:rPr>
                <w:rFonts w:ascii="Arial" w:eastAsia="Calibri" w:hAnsi="Arial" w:cs="Arial"/>
                <w:lang w:eastAsia="ar-SA"/>
              </w:rPr>
              <w:t xml:space="preserve">Код страны </w:t>
            </w:r>
          </w:p>
          <w:p w:rsidR="007104FA" w:rsidRPr="008E40A0" w:rsidRDefault="007104FA" w:rsidP="008E40A0">
            <w:pPr>
              <w:suppressAutoHyphens/>
              <w:spacing w:line="360" w:lineRule="auto"/>
              <w:jc w:val="both"/>
              <w:rPr>
                <w:rFonts w:ascii="Arial" w:eastAsia="Calibri" w:hAnsi="Arial" w:cs="Arial"/>
                <w:lang w:eastAsia="ar-SA"/>
              </w:rPr>
            </w:pPr>
            <w:r w:rsidRPr="008E40A0">
              <w:rPr>
                <w:rFonts w:ascii="Arial" w:eastAsia="Calibri" w:hAnsi="Arial" w:cs="Arial"/>
                <w:lang w:eastAsia="ar-SA"/>
              </w:rPr>
              <w:t>по МК (ИСО 3166) 004 -  97</w:t>
            </w:r>
          </w:p>
        </w:tc>
        <w:tc>
          <w:tcPr>
            <w:tcW w:w="4503" w:type="dxa"/>
          </w:tcPr>
          <w:p w:rsidR="007104FA" w:rsidRPr="008E40A0" w:rsidRDefault="007104FA" w:rsidP="008E40A0">
            <w:pPr>
              <w:suppressAutoHyphens/>
              <w:spacing w:line="360" w:lineRule="auto"/>
              <w:jc w:val="both"/>
              <w:rPr>
                <w:rFonts w:ascii="Arial" w:eastAsia="Calibri" w:hAnsi="Arial" w:cs="Arial"/>
                <w:lang w:eastAsia="ar-SA"/>
              </w:rPr>
            </w:pPr>
            <w:r w:rsidRPr="008E40A0">
              <w:rPr>
                <w:rFonts w:ascii="Arial" w:eastAsia="Calibri" w:hAnsi="Arial" w:cs="Arial"/>
                <w:lang w:eastAsia="ar-SA"/>
              </w:rPr>
              <w:t>Сокращенное наименование национального органа по стандартизации</w:t>
            </w:r>
          </w:p>
        </w:tc>
      </w:tr>
      <w:tr w:rsidR="007104FA" w:rsidRPr="008E40A0" w:rsidTr="000C0E96">
        <w:tc>
          <w:tcPr>
            <w:tcW w:w="3304" w:type="dxa"/>
          </w:tcPr>
          <w:p w:rsidR="007104FA" w:rsidRPr="008E40A0" w:rsidRDefault="007104FA" w:rsidP="008E40A0">
            <w:pPr>
              <w:suppressAutoHyphens/>
              <w:spacing w:line="360" w:lineRule="auto"/>
              <w:jc w:val="both"/>
              <w:rPr>
                <w:rFonts w:ascii="Arial" w:eastAsia="Calibri" w:hAnsi="Arial" w:cs="Arial"/>
                <w:lang w:eastAsia="ar-SA"/>
              </w:rPr>
            </w:pPr>
          </w:p>
        </w:tc>
        <w:tc>
          <w:tcPr>
            <w:tcW w:w="2046" w:type="dxa"/>
          </w:tcPr>
          <w:p w:rsidR="007104FA" w:rsidRPr="008E40A0" w:rsidRDefault="007104FA" w:rsidP="008E40A0">
            <w:pPr>
              <w:suppressAutoHyphens/>
              <w:spacing w:line="360" w:lineRule="auto"/>
              <w:jc w:val="both"/>
              <w:rPr>
                <w:rFonts w:ascii="Arial" w:eastAsia="Calibri" w:hAnsi="Arial" w:cs="Arial"/>
                <w:lang w:eastAsia="ar-SA"/>
              </w:rPr>
            </w:pPr>
          </w:p>
        </w:tc>
        <w:tc>
          <w:tcPr>
            <w:tcW w:w="4503" w:type="dxa"/>
          </w:tcPr>
          <w:p w:rsidR="007104FA" w:rsidRPr="008E40A0" w:rsidRDefault="007104FA" w:rsidP="008E40A0">
            <w:pPr>
              <w:suppressAutoHyphens/>
              <w:spacing w:line="360" w:lineRule="auto"/>
              <w:jc w:val="both"/>
              <w:rPr>
                <w:rFonts w:ascii="Arial" w:eastAsia="Calibri" w:hAnsi="Arial" w:cs="Arial"/>
                <w:lang w:eastAsia="ar-SA"/>
              </w:rPr>
            </w:pPr>
          </w:p>
        </w:tc>
      </w:tr>
    </w:tbl>
    <w:p w:rsidR="007104FA" w:rsidRPr="008E40A0" w:rsidRDefault="007104FA" w:rsidP="008E40A0">
      <w:pPr>
        <w:suppressAutoHyphens/>
        <w:spacing w:line="360" w:lineRule="auto"/>
        <w:jc w:val="both"/>
        <w:rPr>
          <w:rFonts w:ascii="Arial" w:eastAsia="Calibri" w:hAnsi="Arial" w:cs="Arial"/>
          <w:lang w:eastAsia="ar-SA"/>
        </w:rPr>
      </w:pPr>
    </w:p>
    <w:p w:rsidR="007104FA" w:rsidRPr="008E40A0" w:rsidRDefault="00131FB6" w:rsidP="00131FB6">
      <w:pPr>
        <w:pStyle w:val="AdlerM"/>
      </w:pPr>
      <w:r>
        <w:t xml:space="preserve">4 </w:t>
      </w:r>
      <w:r w:rsidR="007104FA" w:rsidRPr="008E40A0">
        <w:t xml:space="preserve">Приказом Федерального агентства по техническому регулированию и метрологии от  _______ 202_ г. № межгосударственный стандарт ГОСТ 22373 —____ введен в действие в качестве национального стандарта Российской Федерации с _________202_ г. </w:t>
      </w:r>
    </w:p>
    <w:p w:rsidR="007104FA" w:rsidRPr="008E40A0" w:rsidRDefault="007104FA" w:rsidP="00DC506A">
      <w:pPr>
        <w:pStyle w:val="AdlerM"/>
      </w:pPr>
    </w:p>
    <w:p w:rsidR="004C6429" w:rsidRPr="008E40A0" w:rsidRDefault="008E40A0" w:rsidP="00DC506A">
      <w:pPr>
        <w:pStyle w:val="AdlerM"/>
      </w:pPr>
      <w:r w:rsidRPr="008E40A0">
        <w:t>5</w:t>
      </w:r>
      <w:r w:rsidR="007104FA" w:rsidRPr="008E40A0">
        <w:t xml:space="preserve"> </w:t>
      </w:r>
      <w:r w:rsidR="004C6429" w:rsidRPr="008E40A0">
        <w:t>ВЗАМЕН ГОСТ 22373-82</w:t>
      </w:r>
    </w:p>
    <w:p w:rsidR="00C816C2" w:rsidRDefault="00C816C2" w:rsidP="00C816C2">
      <w:pPr>
        <w:pStyle w:val="formattext0"/>
        <w:spacing w:line="360" w:lineRule="auto"/>
        <w:ind w:firstLine="510"/>
        <w:jc w:val="both"/>
        <w:rPr>
          <w:rFonts w:ascii="Arial" w:hAnsi="Arial" w:cs="Arial"/>
        </w:rPr>
      </w:pPr>
      <w:r w:rsidRPr="0020339B">
        <w:rPr>
          <w:rFonts w:ascii="Arial" w:hAnsi="Arial" w:cs="Arial"/>
          <w:i/>
          <w:iCs/>
        </w:rPr>
        <w:t>Информация о введении в действие (прекращении действия) настоящего</w:t>
      </w:r>
      <w:r>
        <w:rPr>
          <w:rFonts w:ascii="Arial" w:hAnsi="Arial" w:cs="Arial"/>
          <w:i/>
          <w:iCs/>
        </w:rPr>
        <w:t xml:space="preserve"> </w:t>
      </w:r>
      <w:r w:rsidRPr="0020339B">
        <w:rPr>
          <w:rFonts w:ascii="Arial" w:hAnsi="Arial" w:cs="Arial"/>
          <w:i/>
          <w:iCs/>
        </w:rPr>
        <w:t xml:space="preserve">стандарта и изменений к нему на территории указанных выше государств публикуется в указателях национальных стандартов, издаваемых в этих </w:t>
      </w:r>
      <w:r w:rsidRPr="0020339B">
        <w:rPr>
          <w:rFonts w:ascii="Arial" w:hAnsi="Arial" w:cs="Arial"/>
          <w:i/>
          <w:iCs/>
        </w:rPr>
        <w:lastRenderedPageBreak/>
        <w:t>государствах, а также в сети Интернет на сайтах соответствующих национальных органов по стандартизации.</w:t>
      </w:r>
    </w:p>
    <w:p w:rsidR="00C816C2" w:rsidRPr="0020339B" w:rsidRDefault="00C816C2" w:rsidP="00C816C2">
      <w:pPr>
        <w:pStyle w:val="formattext0"/>
        <w:spacing w:line="360" w:lineRule="auto"/>
        <w:ind w:firstLine="510"/>
        <w:jc w:val="both"/>
        <w:rPr>
          <w:rFonts w:ascii="Arial" w:hAnsi="Arial" w:cs="Arial"/>
        </w:rPr>
      </w:pPr>
      <w:r w:rsidRPr="0020339B">
        <w:rPr>
          <w:rFonts w:ascii="Arial"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C816C2" w:rsidRDefault="00C816C2" w:rsidP="00A85E06">
      <w:pPr>
        <w:autoSpaceDE w:val="0"/>
        <w:autoSpaceDN w:val="0"/>
        <w:adjustRightInd w:val="0"/>
        <w:spacing w:line="360" w:lineRule="auto"/>
        <w:ind w:firstLine="709"/>
        <w:jc w:val="both"/>
        <w:rPr>
          <w:rFonts w:ascii="Arial" w:hAnsi="Arial" w:cs="Arial"/>
          <w:i/>
        </w:rPr>
      </w:pPr>
    </w:p>
    <w:p w:rsidR="00A17192" w:rsidRDefault="00A17192" w:rsidP="00A85E06">
      <w:pPr>
        <w:autoSpaceDE w:val="0"/>
        <w:autoSpaceDN w:val="0"/>
        <w:adjustRightInd w:val="0"/>
        <w:spacing w:line="360" w:lineRule="auto"/>
        <w:ind w:firstLine="709"/>
        <w:jc w:val="both"/>
      </w:pPr>
    </w:p>
    <w:p w:rsidR="00C816C2" w:rsidRPr="00C816C2" w:rsidRDefault="00C816C2" w:rsidP="00C816C2">
      <w:pPr>
        <w:suppressAutoHyphens/>
        <w:spacing w:after="200" w:line="360" w:lineRule="auto"/>
        <w:jc w:val="both"/>
        <w:rPr>
          <w:rFonts w:ascii="Arial" w:eastAsia="Calibri" w:hAnsi="Arial" w:cs="Arial"/>
          <w:lang w:eastAsia="ar-SA"/>
        </w:rPr>
      </w:pPr>
    </w:p>
    <w:p w:rsidR="008E188B" w:rsidRDefault="009F5914" w:rsidP="00122C04">
      <w:pPr>
        <w:autoSpaceDE w:val="0"/>
        <w:autoSpaceDN w:val="0"/>
        <w:adjustRightInd w:val="0"/>
        <w:spacing w:line="360" w:lineRule="auto"/>
        <w:ind w:firstLine="709"/>
        <w:jc w:val="center"/>
        <w:rPr>
          <w:rFonts w:ascii="Arial" w:hAnsi="Arial"/>
          <w:snapToGrid w:val="0"/>
        </w:rPr>
      </w:pPr>
      <w:r>
        <w:rPr>
          <w:noProof/>
        </w:rPr>
        <w:drawing>
          <wp:anchor distT="0" distB="0" distL="114300" distR="114300" simplePos="0" relativeHeight="251658752" behindDoc="0" locked="0" layoutInCell="1" allowOverlap="1">
            <wp:simplePos x="0" y="0"/>
            <wp:positionH relativeFrom="column">
              <wp:posOffset>80010</wp:posOffset>
            </wp:positionH>
            <wp:positionV relativeFrom="paragraph">
              <wp:posOffset>79375</wp:posOffset>
            </wp:positionV>
            <wp:extent cx="1041400" cy="704850"/>
            <wp:effectExtent l="0" t="0" r="0" b="0"/>
            <wp:wrapSquare wrapText="bothSides"/>
            <wp:docPr id="165415626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6C2" w:rsidRPr="00C816C2">
        <w:rPr>
          <w:rFonts w:ascii="Arial" w:eastAsia="Calibri" w:hAnsi="Arial" w:cs="Arial"/>
          <w:lang w:eastAsia="ar-SA"/>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8E188B" w:rsidRDefault="008E188B" w:rsidP="00122C04">
      <w:pPr>
        <w:autoSpaceDE w:val="0"/>
        <w:autoSpaceDN w:val="0"/>
        <w:adjustRightInd w:val="0"/>
        <w:spacing w:line="360" w:lineRule="auto"/>
        <w:ind w:firstLine="709"/>
        <w:jc w:val="center"/>
        <w:rPr>
          <w:rFonts w:ascii="Arial" w:hAnsi="Arial"/>
          <w:snapToGrid w:val="0"/>
        </w:rPr>
      </w:pPr>
      <w:r>
        <w:rPr>
          <w:rFonts w:ascii="Arial" w:hAnsi="Arial"/>
          <w:snapToGrid w:val="0"/>
        </w:rPr>
        <w:br w:type="page"/>
      </w:r>
    </w:p>
    <w:p w:rsidR="00C01B73" w:rsidRPr="00122C04" w:rsidRDefault="00C01B73" w:rsidP="00122C04">
      <w:pPr>
        <w:autoSpaceDE w:val="0"/>
        <w:autoSpaceDN w:val="0"/>
        <w:adjustRightInd w:val="0"/>
        <w:spacing w:line="360" w:lineRule="auto"/>
        <w:ind w:firstLine="709"/>
        <w:jc w:val="center"/>
        <w:rPr>
          <w:rFonts w:ascii="Arial" w:hAnsi="Arial" w:cs="Arial"/>
          <w:i/>
          <w:sz w:val="28"/>
          <w:szCs w:val="28"/>
        </w:rPr>
      </w:pPr>
      <w:r w:rsidRPr="00122C04">
        <w:rPr>
          <w:rFonts w:ascii="Arial" w:hAnsi="Arial" w:cs="Arial"/>
          <w:b/>
          <w:sz w:val="28"/>
          <w:szCs w:val="28"/>
        </w:rPr>
        <w:t>Содержание</w:t>
      </w:r>
    </w:p>
    <w:p w:rsidR="00C066C2" w:rsidRPr="00BA435C" w:rsidRDefault="008652D2">
      <w:pPr>
        <w:pStyle w:val="11"/>
        <w:rPr>
          <w:rFonts w:ascii="Arial" w:hAnsi="Arial" w:cs="Arial"/>
          <w:noProof/>
          <w:sz w:val="22"/>
          <w:szCs w:val="22"/>
        </w:rPr>
      </w:pPr>
      <w:r w:rsidRPr="00C066C2">
        <w:rPr>
          <w:rFonts w:ascii="Arial" w:hAnsi="Arial" w:cs="Arial"/>
        </w:rPr>
        <w:fldChar w:fldCharType="begin"/>
      </w:r>
      <w:r w:rsidRPr="00C066C2">
        <w:rPr>
          <w:rFonts w:ascii="Arial" w:hAnsi="Arial" w:cs="Arial"/>
        </w:rPr>
        <w:instrText xml:space="preserve"> TOC \o "1-3" \h \z \u </w:instrText>
      </w:r>
      <w:r w:rsidRPr="00C066C2">
        <w:rPr>
          <w:rFonts w:ascii="Arial" w:hAnsi="Arial" w:cs="Arial"/>
        </w:rPr>
        <w:fldChar w:fldCharType="separate"/>
      </w:r>
      <w:hyperlink w:anchor="_Toc214984116" w:history="1">
        <w:r w:rsidR="00C066C2" w:rsidRPr="00C066C2">
          <w:rPr>
            <w:rStyle w:val="ae"/>
            <w:rFonts w:ascii="Arial" w:hAnsi="Arial" w:cs="Arial"/>
            <w:noProof/>
          </w:rPr>
          <w:t>1 Область применения</w:t>
        </w:r>
        <w:r w:rsidR="00C066C2" w:rsidRPr="00C066C2">
          <w:rPr>
            <w:rFonts w:ascii="Arial" w:hAnsi="Arial" w:cs="Arial"/>
            <w:noProof/>
            <w:webHidden/>
          </w:rPr>
          <w:tab/>
        </w:r>
        <w:r w:rsidR="00C066C2" w:rsidRPr="00C066C2">
          <w:rPr>
            <w:rFonts w:ascii="Arial" w:hAnsi="Arial" w:cs="Arial"/>
            <w:noProof/>
            <w:webHidden/>
          </w:rPr>
          <w:fldChar w:fldCharType="begin"/>
        </w:r>
        <w:r w:rsidR="00C066C2" w:rsidRPr="00C066C2">
          <w:rPr>
            <w:rFonts w:ascii="Arial" w:hAnsi="Arial" w:cs="Arial"/>
            <w:noProof/>
            <w:webHidden/>
          </w:rPr>
          <w:instrText xml:space="preserve"> PAGEREF _Toc214984116 \h </w:instrText>
        </w:r>
        <w:r w:rsidR="00C066C2" w:rsidRPr="00C066C2">
          <w:rPr>
            <w:rFonts w:ascii="Arial" w:hAnsi="Arial" w:cs="Arial"/>
            <w:noProof/>
            <w:webHidden/>
          </w:rPr>
        </w:r>
        <w:r w:rsidR="00C066C2" w:rsidRPr="00C066C2">
          <w:rPr>
            <w:rFonts w:ascii="Arial" w:hAnsi="Arial" w:cs="Arial"/>
            <w:noProof/>
            <w:webHidden/>
          </w:rPr>
          <w:fldChar w:fldCharType="separate"/>
        </w:r>
        <w:r w:rsidR="00C066C2" w:rsidRPr="00C066C2">
          <w:rPr>
            <w:rFonts w:ascii="Arial" w:hAnsi="Arial" w:cs="Arial"/>
            <w:noProof/>
            <w:webHidden/>
          </w:rPr>
          <w:t>1</w:t>
        </w:r>
        <w:r w:rsidR="00C066C2"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17" w:history="1">
        <w:r w:rsidRPr="00C066C2">
          <w:rPr>
            <w:rStyle w:val="ae"/>
            <w:rFonts w:ascii="Arial" w:hAnsi="Arial" w:cs="Arial"/>
            <w:noProof/>
          </w:rPr>
          <w:t>2 Нормативные ссылки</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_Toc214984117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1</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18" w:history="1">
        <w:r w:rsidRPr="00C066C2">
          <w:rPr>
            <w:rStyle w:val="ae"/>
            <w:rFonts w:ascii="Arial" w:hAnsi="Arial" w:cs="Arial"/>
            <w:noProof/>
          </w:rPr>
          <w:t>3 Термины и определения</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_Toc214984118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3</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19" w:history="1">
        <w:r w:rsidRPr="00C066C2">
          <w:rPr>
            <w:rStyle w:val="ae"/>
            <w:rFonts w:ascii="Arial" w:hAnsi="Arial" w:cs="Arial"/>
            <w:noProof/>
          </w:rPr>
          <w:t>4 Классификация</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_Toc214984119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4</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20" w:history="1">
        <w:r w:rsidRPr="00C066C2">
          <w:rPr>
            <w:rStyle w:val="ae"/>
            <w:rFonts w:ascii="Arial" w:hAnsi="Arial" w:cs="Arial"/>
            <w:noProof/>
          </w:rPr>
          <w:t>5 Технические требования</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_Toc214984120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4</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21" w:history="1">
        <w:r w:rsidRPr="00C066C2">
          <w:rPr>
            <w:rStyle w:val="ae"/>
            <w:rFonts w:ascii="Arial" w:hAnsi="Arial" w:cs="Arial"/>
            <w:noProof/>
          </w:rPr>
          <w:t>6</w:t>
        </w:r>
        <w:r w:rsidRPr="00BA435C">
          <w:rPr>
            <w:rFonts w:ascii="Arial" w:hAnsi="Arial" w:cs="Arial"/>
            <w:noProof/>
            <w:sz w:val="22"/>
            <w:szCs w:val="22"/>
          </w:rPr>
          <w:tab/>
        </w:r>
        <w:r w:rsidRPr="00C066C2">
          <w:rPr>
            <w:rStyle w:val="ae"/>
            <w:rFonts w:ascii="Arial" w:hAnsi="Arial" w:cs="Arial"/>
            <w:noProof/>
          </w:rPr>
          <w:t>Требования безопасности и охраны труда</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_Toc214984121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9</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22" w:history="1">
        <w:r w:rsidRPr="00C066C2">
          <w:rPr>
            <w:rStyle w:val="ae"/>
            <w:rFonts w:ascii="Arial" w:hAnsi="Arial" w:cs="Arial"/>
            <w:noProof/>
          </w:rPr>
          <w:t>7</w:t>
        </w:r>
        <w:r w:rsidRPr="00BA435C">
          <w:rPr>
            <w:rFonts w:ascii="Arial" w:hAnsi="Arial" w:cs="Arial"/>
            <w:noProof/>
            <w:sz w:val="22"/>
            <w:szCs w:val="22"/>
          </w:rPr>
          <w:tab/>
        </w:r>
        <w:r w:rsidRPr="00C066C2">
          <w:rPr>
            <w:rStyle w:val="ae"/>
            <w:rFonts w:ascii="Arial" w:hAnsi="Arial" w:cs="Arial"/>
            <w:noProof/>
          </w:rPr>
          <w:t>Комплектность поставки</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_Toc214984122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9</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23" w:history="1">
        <w:r w:rsidRPr="00C066C2">
          <w:rPr>
            <w:rStyle w:val="ae"/>
            <w:rFonts w:ascii="Arial" w:hAnsi="Arial" w:cs="Arial"/>
            <w:noProof/>
          </w:rPr>
          <w:t>8</w:t>
        </w:r>
        <w:r w:rsidRPr="00BA435C">
          <w:rPr>
            <w:rFonts w:ascii="Arial" w:hAnsi="Arial" w:cs="Arial"/>
            <w:noProof/>
            <w:sz w:val="22"/>
            <w:szCs w:val="22"/>
          </w:rPr>
          <w:tab/>
        </w:r>
        <w:r w:rsidRPr="00C066C2">
          <w:rPr>
            <w:rStyle w:val="ae"/>
            <w:rFonts w:ascii="Arial" w:hAnsi="Arial" w:cs="Arial"/>
            <w:noProof/>
          </w:rPr>
          <w:t>Правила приемки</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_Toc214984123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11</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24" w:history="1">
        <w:r w:rsidRPr="00C066C2">
          <w:rPr>
            <w:rStyle w:val="ae"/>
            <w:rFonts w:ascii="Arial" w:hAnsi="Arial" w:cs="Arial"/>
            <w:noProof/>
          </w:rPr>
          <w:t>9 Методы испытаний</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_Toc214984124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12</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25" w:history="1">
        <w:r w:rsidRPr="00C066C2">
          <w:rPr>
            <w:rStyle w:val="ae"/>
            <w:rFonts w:ascii="Arial" w:hAnsi="Arial" w:cs="Arial"/>
            <w:noProof/>
          </w:rPr>
          <w:t>10</w:t>
        </w:r>
        <w:r w:rsidRPr="00BA435C">
          <w:rPr>
            <w:rFonts w:ascii="Arial" w:hAnsi="Arial" w:cs="Arial"/>
            <w:noProof/>
            <w:sz w:val="22"/>
            <w:szCs w:val="22"/>
          </w:rPr>
          <w:tab/>
        </w:r>
        <w:r w:rsidRPr="00C066C2">
          <w:rPr>
            <w:rStyle w:val="ae"/>
            <w:rFonts w:ascii="Arial" w:hAnsi="Arial" w:cs="Arial"/>
            <w:noProof/>
          </w:rPr>
          <w:t>Требования к маркировке и упаковке</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_Toc214984125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13</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26" w:history="1">
        <w:r w:rsidRPr="00C066C2">
          <w:rPr>
            <w:rStyle w:val="ae"/>
            <w:rFonts w:ascii="Arial" w:hAnsi="Arial" w:cs="Arial"/>
            <w:noProof/>
          </w:rPr>
          <w:t>11 Требования к транспортированию и хранению</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_Toc214984126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13</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27" w:history="1">
        <w:r w:rsidRPr="00C066C2">
          <w:rPr>
            <w:rStyle w:val="ae"/>
            <w:rFonts w:ascii="Arial" w:hAnsi="Arial" w:cs="Arial"/>
            <w:noProof/>
          </w:rPr>
          <w:t>12 Гарантии поставщика</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_Toc214984127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14</w:t>
        </w:r>
        <w:r w:rsidRPr="00C066C2">
          <w:rPr>
            <w:rFonts w:ascii="Arial" w:hAnsi="Arial" w:cs="Arial"/>
            <w:noProof/>
            <w:webHidden/>
          </w:rPr>
          <w:fldChar w:fldCharType="end"/>
        </w:r>
      </w:hyperlink>
    </w:p>
    <w:p w:rsidR="00C066C2" w:rsidRPr="00BA435C" w:rsidRDefault="00C066C2">
      <w:pPr>
        <w:pStyle w:val="11"/>
        <w:rPr>
          <w:rFonts w:ascii="Arial" w:hAnsi="Arial" w:cs="Arial"/>
          <w:noProof/>
          <w:sz w:val="22"/>
          <w:szCs w:val="22"/>
        </w:rPr>
      </w:pPr>
      <w:hyperlink w:anchor="_Toc214984128" w:history="1">
        <w:r w:rsidRPr="00C066C2">
          <w:rPr>
            <w:rStyle w:val="ae"/>
            <w:rFonts w:ascii="Arial" w:hAnsi="Arial" w:cs="Arial"/>
            <w:noProof/>
          </w:rPr>
          <w:t>Библиография</w:t>
        </w:r>
        <w:r w:rsidRPr="00C066C2">
          <w:rPr>
            <w:rFonts w:ascii="Arial" w:hAnsi="Arial" w:cs="Arial"/>
            <w:noProof/>
            <w:webHidden/>
          </w:rPr>
          <w:tab/>
        </w:r>
        <w:r w:rsidRPr="00C066C2">
          <w:rPr>
            <w:rFonts w:ascii="Arial" w:hAnsi="Arial" w:cs="Arial"/>
            <w:noProof/>
            <w:webHidden/>
          </w:rPr>
          <w:fldChar w:fldCharType="begin"/>
        </w:r>
        <w:r w:rsidRPr="00C066C2">
          <w:rPr>
            <w:rFonts w:ascii="Arial" w:hAnsi="Arial" w:cs="Arial"/>
            <w:noProof/>
            <w:webHidden/>
          </w:rPr>
          <w:instrText xml:space="preserve"> PAGEREF _Toc214984128 \h </w:instrText>
        </w:r>
        <w:r w:rsidRPr="00C066C2">
          <w:rPr>
            <w:rFonts w:ascii="Arial" w:hAnsi="Arial" w:cs="Arial"/>
            <w:noProof/>
            <w:webHidden/>
          </w:rPr>
        </w:r>
        <w:r w:rsidRPr="00C066C2">
          <w:rPr>
            <w:rFonts w:ascii="Arial" w:hAnsi="Arial" w:cs="Arial"/>
            <w:noProof/>
            <w:webHidden/>
          </w:rPr>
          <w:fldChar w:fldCharType="separate"/>
        </w:r>
        <w:r w:rsidRPr="00C066C2">
          <w:rPr>
            <w:rFonts w:ascii="Arial" w:hAnsi="Arial" w:cs="Arial"/>
            <w:noProof/>
            <w:webHidden/>
          </w:rPr>
          <w:t>15</w:t>
        </w:r>
        <w:r w:rsidRPr="00C066C2">
          <w:rPr>
            <w:rFonts w:ascii="Arial" w:hAnsi="Arial" w:cs="Arial"/>
            <w:noProof/>
            <w:webHidden/>
          </w:rPr>
          <w:fldChar w:fldCharType="end"/>
        </w:r>
      </w:hyperlink>
    </w:p>
    <w:p w:rsidR="00E42CB8" w:rsidRDefault="008652D2" w:rsidP="008E188B">
      <w:pPr>
        <w:tabs>
          <w:tab w:val="left" w:pos="284"/>
          <w:tab w:val="right" w:leader="dot" w:pos="9072"/>
        </w:tabs>
        <w:spacing w:line="360" w:lineRule="auto"/>
        <w:ind w:right="567"/>
        <w:rPr>
          <w:rFonts w:ascii="Arial" w:hAnsi="Arial" w:cs="Arial"/>
          <w:b/>
          <w:bCs/>
        </w:rPr>
        <w:sectPr w:rsidR="00E42CB8" w:rsidSect="00A85E06">
          <w:headerReference w:type="even" r:id="rId9"/>
          <w:headerReference w:type="default" r:id="rId10"/>
          <w:footerReference w:type="even" r:id="rId11"/>
          <w:footerReference w:type="default" r:id="rId12"/>
          <w:footnotePr>
            <w:numRestart w:val="eachPage"/>
          </w:footnotePr>
          <w:pgSz w:w="11906" w:h="16838" w:code="9"/>
          <w:pgMar w:top="1151" w:right="1133" w:bottom="1151" w:left="1134" w:header="709" w:footer="709" w:gutter="0"/>
          <w:pgNumType w:fmt="upperRoman" w:start="1"/>
          <w:cols w:space="708"/>
          <w:titlePg/>
          <w:docGrid w:linePitch="360"/>
        </w:sectPr>
      </w:pPr>
      <w:r w:rsidRPr="00C066C2">
        <w:rPr>
          <w:rFonts w:ascii="Arial" w:hAnsi="Arial" w:cs="Arial"/>
          <w:b/>
          <w:bCs/>
        </w:rPr>
        <w:fldChar w:fldCharType="end"/>
      </w:r>
    </w:p>
    <w:p w:rsidR="00C01B73" w:rsidRPr="00F7249F" w:rsidRDefault="008849EC" w:rsidP="00C01B73">
      <w:pPr>
        <w:pageBreakBefore/>
        <w:spacing w:line="360" w:lineRule="auto"/>
        <w:jc w:val="center"/>
        <w:rPr>
          <w:rStyle w:val="a8"/>
          <w:rFonts w:ascii="Arial" w:hAnsi="Arial" w:cs="Arial"/>
          <w:b/>
          <w:i w:val="0"/>
          <w:iCs w:val="0"/>
          <w:caps/>
          <w:spacing w:val="50"/>
        </w:rPr>
      </w:pPr>
      <w:bookmarkStart w:id="0" w:name="_Toc518053774"/>
      <w:bookmarkStart w:id="1" w:name="_Toc518053834"/>
      <w:bookmarkStart w:id="2" w:name="_Toc38035645"/>
      <w:bookmarkStart w:id="3" w:name="_Toc45198213"/>
      <w:r w:rsidRPr="00122C04">
        <w:rPr>
          <w:rFonts w:ascii="Arial" w:hAnsi="Arial" w:cs="Arial"/>
          <w:b/>
          <w:spacing w:val="180"/>
        </w:rPr>
        <w:t xml:space="preserve"> </w:t>
      </w:r>
      <w:r w:rsidR="00C06163" w:rsidRPr="00704DA5">
        <w:rPr>
          <w:rFonts w:ascii="Arial" w:hAnsi="Arial" w:cs="Arial"/>
          <w:b/>
          <w:spacing w:val="180"/>
        </w:rPr>
        <w:t>МЕЖГОСУДАРСТВЕННЫЙ СТАНДАРТ</w:t>
      </w:r>
      <w:r w:rsidR="009F5914">
        <w:rPr>
          <w:noProof/>
        </w:rPr>
        <mc:AlternateContent>
          <mc:Choice Requires="wps">
            <w:drawing>
              <wp:anchor distT="4294967294" distB="4294967294" distL="114300" distR="114300" simplePos="0" relativeHeight="251656704" behindDoc="0" locked="0" layoutInCell="1" allowOverlap="1">
                <wp:simplePos x="0" y="0"/>
                <wp:positionH relativeFrom="column">
                  <wp:posOffset>59690</wp:posOffset>
                </wp:positionH>
                <wp:positionV relativeFrom="paragraph">
                  <wp:posOffset>200024</wp:posOffset>
                </wp:positionV>
                <wp:extent cx="6038850" cy="0"/>
                <wp:effectExtent l="0" t="19050" r="0" b="0"/>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EAEE8" id="_x0000_t32" coordsize="21600,21600" o:spt="32" o:oned="t" path="m,l21600,21600e" filled="f">
                <v:path arrowok="t" fillok="f" o:connecttype="none"/>
                <o:lock v:ext="edit" shapetype="t"/>
              </v:shapetype>
              <v:shape id="AutoShape 6" o:spid="_x0000_s1026" type="#_x0000_t32" style="position:absolute;margin-left:4.7pt;margin-top:15.75pt;width:475.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" strokeweight="3pt"/>
            </w:pict>
          </mc:Fallback>
        </mc:AlternateContent>
      </w:r>
      <w:bookmarkEnd w:id="0"/>
      <w:bookmarkEnd w:id="1"/>
      <w:bookmarkEnd w:id="2"/>
      <w:bookmarkEnd w:id="3"/>
    </w:p>
    <w:p w:rsidR="00C01B73" w:rsidRPr="00F7249F" w:rsidRDefault="00C01B73" w:rsidP="00C01B73">
      <w:pPr>
        <w:spacing w:line="360" w:lineRule="auto"/>
        <w:jc w:val="center"/>
        <w:rPr>
          <w:rFonts w:ascii="Arial" w:hAnsi="Arial" w:cs="Arial"/>
        </w:rPr>
      </w:pPr>
    </w:p>
    <w:p w:rsidR="004C6429" w:rsidRPr="004C6429" w:rsidRDefault="004C6429" w:rsidP="004C6429">
      <w:pPr>
        <w:spacing w:line="360" w:lineRule="auto"/>
        <w:jc w:val="center"/>
        <w:rPr>
          <w:rFonts w:ascii="Arial" w:hAnsi="Arial" w:cs="Arial"/>
          <w:b/>
          <w:sz w:val="28"/>
          <w:szCs w:val="28"/>
        </w:rPr>
      </w:pPr>
      <w:r>
        <w:rPr>
          <w:rFonts w:ascii="Arial" w:hAnsi="Arial" w:cs="Arial"/>
          <w:b/>
          <w:sz w:val="28"/>
          <w:szCs w:val="28"/>
        </w:rPr>
        <w:t>Г</w:t>
      </w:r>
      <w:r w:rsidRPr="004C6429">
        <w:rPr>
          <w:rFonts w:ascii="Arial" w:hAnsi="Arial" w:cs="Arial"/>
          <w:b/>
          <w:sz w:val="28"/>
          <w:szCs w:val="28"/>
        </w:rPr>
        <w:t>идро</w:t>
      </w:r>
      <w:r>
        <w:rPr>
          <w:rFonts w:ascii="Arial" w:hAnsi="Arial" w:cs="Arial"/>
          <w:b/>
          <w:sz w:val="28"/>
          <w:szCs w:val="28"/>
        </w:rPr>
        <w:t>электростанции</w:t>
      </w:r>
    </w:p>
    <w:p w:rsidR="00960E13" w:rsidRDefault="00960E13" w:rsidP="00C01B73">
      <w:pPr>
        <w:spacing w:line="360" w:lineRule="auto"/>
        <w:jc w:val="center"/>
        <w:rPr>
          <w:rFonts w:ascii="Arial" w:hAnsi="Arial" w:cs="Arial"/>
          <w:b/>
          <w:caps/>
          <w:sz w:val="28"/>
          <w:szCs w:val="28"/>
        </w:rPr>
      </w:pPr>
      <w:r>
        <w:rPr>
          <w:rFonts w:ascii="Arial" w:hAnsi="Arial" w:cs="Arial"/>
          <w:b/>
          <w:caps/>
          <w:sz w:val="28"/>
          <w:szCs w:val="28"/>
        </w:rPr>
        <w:t>Затворы дисковые и шаровые</w:t>
      </w:r>
    </w:p>
    <w:p w:rsidR="00C01B73" w:rsidRDefault="00487079" w:rsidP="00C01B73">
      <w:pPr>
        <w:spacing w:line="360" w:lineRule="auto"/>
        <w:jc w:val="center"/>
        <w:rPr>
          <w:rFonts w:ascii="Arial" w:hAnsi="Arial" w:cs="Arial"/>
          <w:b/>
          <w:caps/>
          <w:sz w:val="28"/>
          <w:szCs w:val="28"/>
        </w:rPr>
      </w:pPr>
      <w:r>
        <w:rPr>
          <w:rFonts w:ascii="Arial" w:hAnsi="Arial" w:cs="Arial"/>
          <w:b/>
          <w:caps/>
          <w:sz w:val="28"/>
          <w:szCs w:val="28"/>
        </w:rPr>
        <w:t>для гидравлических турбин</w:t>
      </w:r>
    </w:p>
    <w:p w:rsidR="00C01B73" w:rsidRPr="00FC75C2" w:rsidRDefault="00487079" w:rsidP="00C01B73">
      <w:pPr>
        <w:spacing w:line="360" w:lineRule="auto"/>
        <w:jc w:val="center"/>
        <w:rPr>
          <w:rFonts w:ascii="Arial" w:hAnsi="Arial" w:cs="Arial"/>
          <w:b/>
          <w:sz w:val="28"/>
          <w:lang w:val="es-AR"/>
        </w:rPr>
      </w:pPr>
      <w:r>
        <w:rPr>
          <w:rFonts w:ascii="Arial" w:hAnsi="Arial" w:cs="Arial"/>
          <w:b/>
          <w:sz w:val="28"/>
        </w:rPr>
        <w:t>Общие</w:t>
      </w:r>
      <w:r w:rsidRPr="00FC75C2">
        <w:rPr>
          <w:rFonts w:ascii="Arial" w:hAnsi="Arial" w:cs="Arial"/>
          <w:b/>
          <w:sz w:val="28"/>
          <w:lang w:val="es-AR"/>
        </w:rPr>
        <w:t xml:space="preserve"> </w:t>
      </w:r>
      <w:r>
        <w:rPr>
          <w:rFonts w:ascii="Arial" w:hAnsi="Arial" w:cs="Arial"/>
          <w:b/>
          <w:sz w:val="28"/>
        </w:rPr>
        <w:t>технические</w:t>
      </w:r>
      <w:r w:rsidRPr="00FC75C2">
        <w:rPr>
          <w:rFonts w:ascii="Arial" w:hAnsi="Arial" w:cs="Arial"/>
          <w:b/>
          <w:sz w:val="28"/>
          <w:lang w:val="es-AR"/>
        </w:rPr>
        <w:t xml:space="preserve"> </w:t>
      </w:r>
      <w:r>
        <w:rPr>
          <w:rFonts w:ascii="Arial" w:hAnsi="Arial" w:cs="Arial"/>
          <w:b/>
          <w:sz w:val="28"/>
        </w:rPr>
        <w:t>условия</w:t>
      </w:r>
    </w:p>
    <w:p w:rsidR="00D868FA" w:rsidRPr="00087171" w:rsidRDefault="00D868FA" w:rsidP="00C01B73">
      <w:pPr>
        <w:spacing w:line="360" w:lineRule="auto"/>
        <w:jc w:val="center"/>
        <w:rPr>
          <w:rFonts w:ascii="Arial" w:hAnsi="Arial" w:cs="Arial"/>
          <w:shd w:val="clear" w:color="auto" w:fill="FFFFFF"/>
          <w:lang w:val="en-US"/>
        </w:rPr>
      </w:pPr>
      <w:r w:rsidRPr="00AA6536">
        <w:rPr>
          <w:rFonts w:ascii="Arial" w:hAnsi="Arial" w:cs="Arial"/>
          <w:shd w:val="clear" w:color="auto" w:fill="FFFFFF"/>
          <w:lang w:val="en-US"/>
        </w:rPr>
        <w:t>Hydroelectric</w:t>
      </w:r>
      <w:r w:rsidRPr="00D868FA">
        <w:rPr>
          <w:rFonts w:ascii="Arial" w:hAnsi="Arial" w:cs="Arial"/>
          <w:shd w:val="clear" w:color="auto" w:fill="FFFFFF"/>
          <w:lang w:val="en-US"/>
        </w:rPr>
        <w:t xml:space="preserve"> </w:t>
      </w:r>
      <w:r w:rsidRPr="00AA6536">
        <w:rPr>
          <w:rFonts w:ascii="Arial" w:hAnsi="Arial" w:cs="Arial"/>
          <w:shd w:val="clear" w:color="auto" w:fill="FFFFFF"/>
          <w:lang w:val="en-US"/>
        </w:rPr>
        <w:t>power</w:t>
      </w:r>
      <w:r w:rsidRPr="00D868FA">
        <w:rPr>
          <w:rFonts w:ascii="Arial" w:hAnsi="Arial" w:cs="Arial"/>
          <w:shd w:val="clear" w:color="auto" w:fill="FFFFFF"/>
          <w:lang w:val="en-US"/>
        </w:rPr>
        <w:t xml:space="preserve"> </w:t>
      </w:r>
      <w:r w:rsidRPr="00AA6536">
        <w:rPr>
          <w:rFonts w:ascii="Arial" w:hAnsi="Arial" w:cs="Arial"/>
          <w:shd w:val="clear" w:color="auto" w:fill="FFFFFF"/>
          <w:lang w:val="en-US"/>
        </w:rPr>
        <w:t>plants</w:t>
      </w:r>
      <w:r w:rsidRPr="00D868FA">
        <w:rPr>
          <w:rFonts w:ascii="Arial" w:hAnsi="Arial" w:cs="Arial"/>
          <w:shd w:val="clear" w:color="auto" w:fill="FFFFFF"/>
          <w:lang w:val="en-US"/>
        </w:rPr>
        <w:t xml:space="preserve">. </w:t>
      </w:r>
      <w:r w:rsidR="00087171">
        <w:rPr>
          <w:rFonts w:ascii="Arial" w:hAnsi="Arial" w:cs="Arial"/>
          <w:shd w:val="clear" w:color="auto" w:fill="FFFFFF"/>
          <w:lang w:val="en-US"/>
        </w:rPr>
        <w:t>B</w:t>
      </w:r>
      <w:r w:rsidR="00087171" w:rsidRPr="00087171">
        <w:rPr>
          <w:rFonts w:ascii="Arial" w:hAnsi="Arial" w:cs="Arial"/>
          <w:shd w:val="clear" w:color="auto" w:fill="FFFFFF"/>
          <w:lang w:val="en-US"/>
        </w:rPr>
        <w:t>utterfly</w:t>
      </w:r>
      <w:r w:rsidRPr="00D868FA">
        <w:rPr>
          <w:rFonts w:ascii="Arial" w:hAnsi="Arial" w:cs="Arial"/>
          <w:shd w:val="clear" w:color="auto" w:fill="FFFFFF"/>
          <w:lang w:val="en-US"/>
        </w:rPr>
        <w:t xml:space="preserve"> and spherical valves for hydraulic turbines</w:t>
      </w:r>
      <w:r w:rsidR="00087171" w:rsidRPr="00087171">
        <w:rPr>
          <w:rFonts w:ascii="Arial" w:hAnsi="Arial" w:cs="Arial"/>
          <w:shd w:val="clear" w:color="auto" w:fill="FFFFFF"/>
          <w:lang w:val="en-US"/>
        </w:rPr>
        <w:t>.</w:t>
      </w:r>
    </w:p>
    <w:p w:rsidR="00D868FA" w:rsidRPr="00122C04" w:rsidRDefault="00D868FA" w:rsidP="00D868FA">
      <w:pPr>
        <w:spacing w:line="360" w:lineRule="auto"/>
        <w:jc w:val="center"/>
        <w:rPr>
          <w:rFonts w:ascii="Arial" w:hAnsi="Arial" w:cs="Arial"/>
          <w:shd w:val="clear" w:color="auto" w:fill="FFFFFF"/>
          <w:lang w:val="en-US"/>
        </w:rPr>
      </w:pPr>
      <w:r w:rsidRPr="00AA6536">
        <w:rPr>
          <w:rFonts w:ascii="Arial" w:hAnsi="Arial" w:cs="Arial"/>
          <w:lang w:val="en-US"/>
        </w:rPr>
        <w:t>General</w:t>
      </w:r>
      <w:r w:rsidRPr="00122C04">
        <w:rPr>
          <w:rFonts w:ascii="Arial" w:hAnsi="Arial" w:cs="Arial"/>
          <w:lang w:val="en-US"/>
        </w:rPr>
        <w:t xml:space="preserve"> </w:t>
      </w:r>
      <w:r w:rsidRPr="00AA6536">
        <w:rPr>
          <w:rFonts w:ascii="Arial" w:hAnsi="Arial" w:cs="Arial"/>
          <w:lang w:val="en-US"/>
        </w:rPr>
        <w:t>technical</w:t>
      </w:r>
      <w:r w:rsidRPr="00122C04">
        <w:rPr>
          <w:rFonts w:ascii="Arial" w:hAnsi="Arial" w:cs="Arial"/>
          <w:lang w:val="en-US"/>
        </w:rPr>
        <w:t xml:space="preserve"> </w:t>
      </w:r>
      <w:r w:rsidRPr="00AA6536">
        <w:rPr>
          <w:rFonts w:ascii="Arial" w:hAnsi="Arial" w:cs="Arial"/>
          <w:lang w:val="en-US"/>
        </w:rPr>
        <w:t>conditions</w:t>
      </w:r>
    </w:p>
    <w:p w:rsidR="00C01B73" w:rsidRPr="00FC75C2" w:rsidRDefault="009F5914" w:rsidP="00C01B73">
      <w:pPr>
        <w:spacing w:line="360" w:lineRule="auto"/>
        <w:jc w:val="center"/>
        <w:rPr>
          <w:rFonts w:ascii="Arial" w:hAnsi="Arial" w:cs="Arial"/>
          <w:lang w:val="es-AR"/>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59690</wp:posOffset>
                </wp:positionH>
                <wp:positionV relativeFrom="paragraph">
                  <wp:posOffset>142874</wp:posOffset>
                </wp:positionV>
                <wp:extent cx="6038850" cy="0"/>
                <wp:effectExtent l="0" t="0" r="0" b="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46F64" id="AutoShape 7" o:spid="_x0000_s1026" type="#_x0000_t32" style="position:absolute;margin-left:4.7pt;margin-top:11.25pt;width:475.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" strokeweight="1.5pt"/>
            </w:pict>
          </mc:Fallback>
        </mc:AlternateContent>
      </w:r>
    </w:p>
    <w:p w:rsidR="00D67D19" w:rsidRPr="00122C04" w:rsidRDefault="00D67D19" w:rsidP="00D67D19">
      <w:pPr>
        <w:suppressAutoHyphens/>
        <w:spacing w:line="360" w:lineRule="auto"/>
        <w:ind w:firstLine="5954"/>
        <w:rPr>
          <w:rFonts w:eastAsia="Calibri"/>
          <w:lang w:val="en-US" w:eastAsia="ar-SA"/>
        </w:rPr>
      </w:pPr>
      <w:r w:rsidRPr="00D67D19">
        <w:rPr>
          <w:rFonts w:ascii="Arial" w:eastAsia="Calibri" w:hAnsi="Arial" w:cs="Arial"/>
          <w:b/>
          <w:lang w:eastAsia="ar-SA"/>
        </w:rPr>
        <w:t>Дата</w:t>
      </w:r>
      <w:r w:rsidRPr="00122C04">
        <w:rPr>
          <w:rFonts w:ascii="Arial" w:eastAsia="Calibri" w:hAnsi="Arial" w:cs="Arial"/>
          <w:b/>
          <w:lang w:val="en-US" w:eastAsia="ar-SA"/>
        </w:rPr>
        <w:t xml:space="preserve"> </w:t>
      </w:r>
      <w:r w:rsidRPr="00D67D19">
        <w:rPr>
          <w:rFonts w:ascii="Arial" w:eastAsia="Calibri" w:hAnsi="Arial" w:cs="Arial"/>
          <w:b/>
          <w:lang w:eastAsia="ar-SA"/>
        </w:rPr>
        <w:t>введения</w:t>
      </w:r>
      <w:r w:rsidRPr="00122C04">
        <w:rPr>
          <w:rFonts w:eastAsia="Calibri"/>
          <w:b/>
          <w:lang w:val="en-US" w:eastAsia="ar-SA"/>
        </w:rPr>
        <w:t xml:space="preserve"> –</w:t>
      </w:r>
    </w:p>
    <w:p w:rsidR="009676CA" w:rsidRPr="00E77BD6" w:rsidRDefault="00C43A96" w:rsidP="00DC506A">
      <w:pPr>
        <w:pStyle w:val="1"/>
        <w:rPr>
          <w:noProof/>
          <w:sz w:val="24"/>
          <w:szCs w:val="24"/>
        </w:rPr>
      </w:pPr>
      <w:bookmarkStart w:id="4" w:name="_Toc214984116"/>
      <w:r w:rsidRPr="00E77BD6">
        <w:rPr>
          <w:noProof/>
        </w:rPr>
        <w:t>1</w:t>
      </w:r>
      <w:r w:rsidRPr="00E77BD6">
        <w:rPr>
          <w:noProof/>
          <w:sz w:val="24"/>
          <w:szCs w:val="24"/>
        </w:rPr>
        <w:t xml:space="preserve"> </w:t>
      </w:r>
      <w:r w:rsidR="009676CA" w:rsidRPr="00E77BD6">
        <w:rPr>
          <w:noProof/>
        </w:rPr>
        <w:t>Область применения</w:t>
      </w:r>
      <w:bookmarkEnd w:id="4"/>
    </w:p>
    <w:p w:rsidR="009676CA" w:rsidRPr="00702647" w:rsidRDefault="00F16F62" w:rsidP="00702647">
      <w:pPr>
        <w:pStyle w:val="af1"/>
        <w:shd w:val="clear" w:color="auto" w:fill="FFFFFF"/>
        <w:tabs>
          <w:tab w:val="left" w:pos="1134"/>
        </w:tabs>
        <w:spacing w:line="360" w:lineRule="auto"/>
        <w:ind w:left="0" w:firstLine="709"/>
        <w:rPr>
          <w:rFonts w:ascii="Arial" w:hAnsi="Arial" w:cs="Arial"/>
          <w:color w:val="000000"/>
          <w:spacing w:val="0"/>
          <w:szCs w:val="24"/>
        </w:rPr>
      </w:pPr>
      <w:r w:rsidRPr="00702647">
        <w:rPr>
          <w:rFonts w:ascii="Arial" w:hAnsi="Arial" w:cs="Arial"/>
          <w:color w:val="000000"/>
          <w:spacing w:val="0"/>
          <w:szCs w:val="24"/>
        </w:rPr>
        <w:t xml:space="preserve">1.1 </w:t>
      </w:r>
      <w:r w:rsidR="00C43A96" w:rsidRPr="00702647">
        <w:rPr>
          <w:rFonts w:ascii="Arial" w:hAnsi="Arial" w:cs="Arial"/>
          <w:color w:val="000000"/>
          <w:spacing w:val="0"/>
          <w:szCs w:val="24"/>
        </w:rPr>
        <w:t xml:space="preserve">Настоящий стандарт устанавливает требования и нормы, определяющие показатели качества и эксплуатационные характеристики предтурбинных затворов (далее затворов), учитываемые при формировании требований на </w:t>
      </w:r>
      <w:r w:rsidR="008E6518" w:rsidRPr="00702647">
        <w:rPr>
          <w:rFonts w:ascii="Arial" w:hAnsi="Arial" w:cs="Arial"/>
          <w:color w:val="000000"/>
          <w:spacing w:val="0"/>
          <w:szCs w:val="24"/>
        </w:rPr>
        <w:t xml:space="preserve">проведение работ по реконструкции, модернизации, техническому перевооружению эксплуатируемых затворов, или поставку </w:t>
      </w:r>
      <w:r w:rsidR="00C43A96" w:rsidRPr="00702647">
        <w:rPr>
          <w:rFonts w:ascii="Arial" w:hAnsi="Arial" w:cs="Arial"/>
          <w:color w:val="000000"/>
          <w:spacing w:val="0"/>
          <w:szCs w:val="24"/>
        </w:rPr>
        <w:t>вновь вводимых в эксплуатацию</w:t>
      </w:r>
      <w:r w:rsidR="008E6518" w:rsidRPr="00702647">
        <w:rPr>
          <w:rFonts w:ascii="Arial" w:hAnsi="Arial" w:cs="Arial"/>
          <w:color w:val="000000"/>
          <w:spacing w:val="0"/>
          <w:szCs w:val="24"/>
        </w:rPr>
        <w:t xml:space="preserve"> затворов</w:t>
      </w:r>
      <w:r w:rsidR="00C43A96" w:rsidRPr="00702647">
        <w:rPr>
          <w:rFonts w:ascii="Arial" w:hAnsi="Arial" w:cs="Arial"/>
          <w:color w:val="000000"/>
          <w:spacing w:val="0"/>
          <w:szCs w:val="24"/>
        </w:rPr>
        <w:t xml:space="preserve"> на гидравлических электростанциях.</w:t>
      </w:r>
    </w:p>
    <w:p w:rsidR="000717E2" w:rsidRPr="00702647" w:rsidRDefault="00F16F62" w:rsidP="00702647">
      <w:pPr>
        <w:pStyle w:val="af1"/>
        <w:shd w:val="clear" w:color="auto" w:fill="FFFFFF"/>
        <w:tabs>
          <w:tab w:val="left" w:pos="1134"/>
        </w:tabs>
        <w:spacing w:line="360" w:lineRule="auto"/>
        <w:ind w:left="0" w:firstLine="709"/>
        <w:rPr>
          <w:rFonts w:ascii="Arial" w:hAnsi="Arial" w:cs="Arial"/>
          <w:color w:val="000000"/>
          <w:spacing w:val="0"/>
          <w:szCs w:val="24"/>
        </w:rPr>
      </w:pPr>
      <w:r w:rsidRPr="00702647">
        <w:rPr>
          <w:rFonts w:ascii="Arial" w:hAnsi="Arial" w:cs="Arial"/>
          <w:color w:val="000000"/>
          <w:spacing w:val="0"/>
          <w:szCs w:val="24"/>
        </w:rPr>
        <w:t xml:space="preserve">1.2 </w:t>
      </w:r>
      <w:r w:rsidR="009676CA" w:rsidRPr="00702647">
        <w:rPr>
          <w:rFonts w:ascii="Arial" w:hAnsi="Arial" w:cs="Arial"/>
          <w:color w:val="000000"/>
          <w:spacing w:val="0"/>
          <w:szCs w:val="24"/>
        </w:rPr>
        <w:t>Настоящий стандарт распространяется на дисковые и шаровые затворы, предназначенные для перекрытия напорных трубопроводов гидравлических турбин</w:t>
      </w:r>
      <w:r w:rsidR="00131FB6">
        <w:rPr>
          <w:rFonts w:ascii="Arial" w:hAnsi="Arial" w:cs="Arial"/>
          <w:color w:val="000000"/>
          <w:spacing w:val="0"/>
          <w:szCs w:val="24"/>
        </w:rPr>
        <w:t xml:space="preserve"> и </w:t>
      </w:r>
      <w:r w:rsidR="000717E2" w:rsidRPr="00702647">
        <w:rPr>
          <w:rFonts w:ascii="Arial" w:hAnsi="Arial" w:cs="Arial"/>
          <w:color w:val="000000"/>
          <w:spacing w:val="0"/>
          <w:szCs w:val="24"/>
        </w:rPr>
        <w:t>не распространяется на затворы специального исполнения и назначения.</w:t>
      </w:r>
    </w:p>
    <w:p w:rsidR="000717E2" w:rsidRDefault="00F16F62" w:rsidP="00702647">
      <w:pPr>
        <w:pStyle w:val="af1"/>
        <w:shd w:val="clear" w:color="auto" w:fill="FFFFFF"/>
        <w:tabs>
          <w:tab w:val="left" w:pos="1134"/>
        </w:tabs>
        <w:spacing w:line="360" w:lineRule="auto"/>
        <w:ind w:left="0" w:firstLine="709"/>
        <w:rPr>
          <w:rFonts w:ascii="Arial" w:hAnsi="Arial" w:cs="Arial"/>
          <w:color w:val="000000"/>
          <w:spacing w:val="0"/>
          <w:szCs w:val="24"/>
        </w:rPr>
      </w:pPr>
      <w:r w:rsidRPr="00702647">
        <w:rPr>
          <w:rFonts w:ascii="Arial" w:hAnsi="Arial" w:cs="Arial"/>
          <w:color w:val="000000"/>
          <w:spacing w:val="0"/>
          <w:szCs w:val="24"/>
        </w:rPr>
        <w:t xml:space="preserve">1.3 </w:t>
      </w:r>
      <w:r w:rsidR="00BF6EFF" w:rsidRPr="00702647">
        <w:rPr>
          <w:rFonts w:ascii="Arial" w:hAnsi="Arial" w:cs="Arial"/>
          <w:color w:val="000000"/>
          <w:spacing w:val="0"/>
          <w:szCs w:val="24"/>
        </w:rPr>
        <w:t>Действие настоящего стандарта распространяется на все организации (общества, компании, специализированные и иные организации), занимающиеся проектированием, изготовлением, монтажом, наладкой, испытаниями и приемкой в эксплуатацию затворов.</w:t>
      </w:r>
    </w:p>
    <w:p w:rsidR="009676CA" w:rsidRPr="00E77BD6" w:rsidRDefault="00C43A96" w:rsidP="00DC506A">
      <w:pPr>
        <w:pStyle w:val="1"/>
        <w:rPr>
          <w:noProof/>
        </w:rPr>
      </w:pPr>
      <w:bookmarkStart w:id="5" w:name="_Toc214984117"/>
      <w:r w:rsidRPr="00E77BD6">
        <w:rPr>
          <w:noProof/>
        </w:rPr>
        <w:t xml:space="preserve">2 </w:t>
      </w:r>
      <w:r w:rsidR="009676CA" w:rsidRPr="00E77BD6">
        <w:rPr>
          <w:noProof/>
        </w:rPr>
        <w:t>Нормативные ссылки</w:t>
      </w:r>
      <w:bookmarkEnd w:id="5"/>
    </w:p>
    <w:p w:rsidR="009676CA" w:rsidRPr="00702647" w:rsidRDefault="009676CA" w:rsidP="00702647">
      <w:pPr>
        <w:shd w:val="clear" w:color="auto" w:fill="FFFFFF"/>
        <w:spacing w:line="360" w:lineRule="auto"/>
        <w:ind w:firstLine="709"/>
        <w:jc w:val="both"/>
        <w:rPr>
          <w:rFonts w:ascii="Arial" w:hAnsi="Arial" w:cs="Arial"/>
        </w:rPr>
      </w:pPr>
      <w:r w:rsidRPr="00702647">
        <w:rPr>
          <w:rFonts w:ascii="Arial" w:hAnsi="Arial" w:cs="Arial"/>
        </w:rPr>
        <w:t xml:space="preserve">В настоящем стандарте использованы нормативные ссылки на следующие </w:t>
      </w:r>
      <w:r w:rsidR="000245E0">
        <w:rPr>
          <w:rFonts w:ascii="Arial" w:hAnsi="Arial" w:cs="Arial"/>
        </w:rPr>
        <w:t xml:space="preserve">межгосударственные </w:t>
      </w:r>
      <w:r w:rsidR="004E2A19">
        <w:rPr>
          <w:rFonts w:ascii="Arial" w:hAnsi="Arial" w:cs="Arial"/>
        </w:rPr>
        <w:t>стандарты</w:t>
      </w:r>
      <w:r w:rsidRPr="00702647">
        <w:rPr>
          <w:rFonts w:ascii="Arial" w:hAnsi="Arial" w:cs="Arial"/>
        </w:rPr>
        <w:t>:</w:t>
      </w:r>
    </w:p>
    <w:p w:rsidR="000D3376"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2.314 Единая система конструкторской документации. Указания на чертежах о маркировании и клеймении изделий</w:t>
      </w:r>
    </w:p>
    <w:p w:rsidR="00A04116"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2.601</w:t>
      </w:r>
      <w:r w:rsidR="00B864D1">
        <w:rPr>
          <w:rFonts w:ascii="Arial" w:hAnsi="Arial" w:cs="Arial"/>
        </w:rPr>
        <w:t xml:space="preserve"> </w:t>
      </w:r>
      <w:r w:rsidRPr="00702647">
        <w:rPr>
          <w:rFonts w:ascii="Arial" w:hAnsi="Arial" w:cs="Arial"/>
        </w:rPr>
        <w:t>Единая система конструкторской документации. Эксплуатационные документы</w:t>
      </w:r>
    </w:p>
    <w:p w:rsidR="000D3376"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9.014</w:t>
      </w:r>
      <w:r w:rsidR="00B864D1">
        <w:rPr>
          <w:rFonts w:ascii="Arial" w:hAnsi="Arial" w:cs="Arial"/>
        </w:rPr>
        <w:t xml:space="preserve"> </w:t>
      </w:r>
      <w:r w:rsidRPr="00702647">
        <w:rPr>
          <w:rFonts w:ascii="Arial" w:hAnsi="Arial" w:cs="Arial"/>
        </w:rPr>
        <w:t>Единая система защиты от коррозии и старения. Временная противокоррозионная защита изделий. Общие требования</w:t>
      </w:r>
    </w:p>
    <w:p w:rsidR="00A04116"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12.1.003</w:t>
      </w:r>
      <w:r w:rsidR="00B864D1">
        <w:rPr>
          <w:rFonts w:ascii="Arial" w:hAnsi="Arial" w:cs="Arial"/>
        </w:rPr>
        <w:t xml:space="preserve"> </w:t>
      </w:r>
      <w:r w:rsidRPr="00702647">
        <w:rPr>
          <w:rFonts w:ascii="Arial" w:hAnsi="Arial" w:cs="Arial"/>
        </w:rPr>
        <w:t>Система стандартов безопасности труда. Шум. Общие требования безопасности</w:t>
      </w:r>
    </w:p>
    <w:p w:rsidR="00DB411A"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12.2.003 Система стандартов безопасности труда. Оборудование производственное. Общие требования безопасности</w:t>
      </w:r>
    </w:p>
    <w:p w:rsidR="00DB411A"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12.2.007.0 Система стандартов безопасности труда. Изделия электротехнические. Общие требования безопасности</w:t>
      </w:r>
    </w:p>
    <w:p w:rsidR="00DB411A"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12.2.049 Система стандартов безопасности труда. Оборудование производственное. Общие эргономические требования</w:t>
      </w:r>
    </w:p>
    <w:p w:rsidR="000D3376"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12.2.062 Система стандартов безопасности труда. Оборудование производственное. Ограждения защитные</w:t>
      </w:r>
    </w:p>
    <w:p w:rsidR="000D3376"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12.4.040 Система стандартов безопасности труда. Органы управления производственным оборудованием.</w:t>
      </w:r>
      <w:r w:rsidR="00C77469">
        <w:rPr>
          <w:rFonts w:ascii="Arial" w:hAnsi="Arial" w:cs="Arial"/>
        </w:rPr>
        <w:t xml:space="preserve"> Обозначения</w:t>
      </w:r>
    </w:p>
    <w:p w:rsidR="000D3376"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 xml:space="preserve">15.005 Система разработки и постановки продукции на производство. Создание </w:t>
      </w:r>
      <w:r w:rsidR="00A04116" w:rsidRPr="00702647">
        <w:rPr>
          <w:rFonts w:ascii="Arial" w:hAnsi="Arial" w:cs="Arial"/>
        </w:rPr>
        <w:t>и</w:t>
      </w:r>
      <w:r w:rsidRPr="00702647">
        <w:rPr>
          <w:rFonts w:ascii="Arial" w:hAnsi="Arial" w:cs="Arial"/>
        </w:rPr>
        <w:t>зделий единичного и мелкосерийного производства, собираемых на месте эксплуатации</w:t>
      </w:r>
    </w:p>
    <w:p w:rsidR="00DB411A" w:rsidRPr="00702647" w:rsidRDefault="000D3376" w:rsidP="00702647">
      <w:pPr>
        <w:shd w:val="clear" w:color="auto" w:fill="FFFFFF"/>
        <w:spacing w:line="360" w:lineRule="auto"/>
        <w:ind w:firstLine="709"/>
        <w:jc w:val="both"/>
        <w:rPr>
          <w:rFonts w:ascii="Arial" w:hAnsi="Arial" w:cs="Arial"/>
        </w:rPr>
      </w:pPr>
      <w:r w:rsidRPr="00702647">
        <w:rPr>
          <w:rFonts w:ascii="Arial" w:hAnsi="Arial" w:cs="Arial"/>
        </w:rPr>
        <w:t>ГОСТ</w:t>
      </w:r>
      <w:r w:rsidR="00A04116" w:rsidRPr="00702647">
        <w:rPr>
          <w:rFonts w:ascii="Arial" w:hAnsi="Arial" w:cs="Arial"/>
        </w:rPr>
        <w:t> </w:t>
      </w:r>
      <w:r w:rsidRPr="00702647">
        <w:rPr>
          <w:rFonts w:ascii="Arial" w:hAnsi="Arial" w:cs="Arial"/>
        </w:rPr>
        <w:t>2405</w:t>
      </w:r>
      <w:r w:rsidR="00131FB6">
        <w:rPr>
          <w:rFonts w:ascii="Arial" w:hAnsi="Arial" w:cs="Arial"/>
        </w:rPr>
        <w:t>-88</w:t>
      </w:r>
      <w:r w:rsidRPr="00702647">
        <w:rPr>
          <w:rFonts w:ascii="Arial" w:hAnsi="Arial" w:cs="Arial"/>
        </w:rPr>
        <w:t xml:space="preserve"> </w:t>
      </w:r>
      <w:r w:rsidR="001D15D9">
        <w:rPr>
          <w:rFonts w:ascii="Arial" w:hAnsi="Arial" w:cs="Arial"/>
        </w:rPr>
        <w:t xml:space="preserve">Манометры, </w:t>
      </w:r>
      <w:r w:rsidR="001D15D9" w:rsidRPr="001D15D9">
        <w:rPr>
          <w:rFonts w:ascii="Arial" w:hAnsi="Arial" w:cs="Arial"/>
        </w:rPr>
        <w:t>вакуумметры, мановакуумметры, напоромеры, тягомеры и тягонапоромеры. Общие технические условия</w:t>
      </w:r>
    </w:p>
    <w:p w:rsidR="00663303" w:rsidRPr="00702647" w:rsidRDefault="00663303" w:rsidP="00663303">
      <w:pPr>
        <w:shd w:val="clear" w:color="auto" w:fill="FFFFFF"/>
        <w:spacing w:line="360" w:lineRule="auto"/>
        <w:ind w:firstLine="709"/>
        <w:jc w:val="both"/>
        <w:rPr>
          <w:rFonts w:ascii="Arial" w:hAnsi="Arial" w:cs="Arial"/>
        </w:rPr>
      </w:pPr>
      <w:r w:rsidRPr="00702647">
        <w:rPr>
          <w:rFonts w:ascii="Arial" w:hAnsi="Arial" w:cs="Arial"/>
        </w:rPr>
        <w:t>ГОСТ 14192 Маркировка грузов</w:t>
      </w:r>
    </w:p>
    <w:p w:rsidR="00663303" w:rsidRPr="00702647" w:rsidRDefault="00663303" w:rsidP="00663303">
      <w:pPr>
        <w:shd w:val="clear" w:color="auto" w:fill="FFFFFF"/>
        <w:spacing w:line="360" w:lineRule="auto"/>
        <w:ind w:firstLine="709"/>
        <w:jc w:val="both"/>
        <w:rPr>
          <w:rFonts w:ascii="Arial" w:hAnsi="Arial" w:cs="Arial"/>
        </w:rPr>
      </w:pPr>
      <w:r w:rsidRPr="00702647">
        <w:rPr>
          <w:rFonts w:ascii="Arial" w:hAnsi="Arial" w:cs="Arial"/>
        </w:rPr>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663303" w:rsidRPr="00702647" w:rsidRDefault="00663303" w:rsidP="00663303">
      <w:pPr>
        <w:shd w:val="clear" w:color="auto" w:fill="FFFFFF"/>
        <w:spacing w:line="360" w:lineRule="auto"/>
        <w:ind w:firstLine="709"/>
        <w:jc w:val="both"/>
        <w:rPr>
          <w:rFonts w:ascii="Arial" w:hAnsi="Arial" w:cs="Arial"/>
        </w:rPr>
      </w:pPr>
      <w:r w:rsidRPr="00702647">
        <w:rPr>
          <w:rFonts w:ascii="Arial" w:hAnsi="Arial" w:cs="Arial"/>
        </w:rPr>
        <w:t>ГОСТ 19431 Энергетика и электрификация. Термины и определения</w:t>
      </w:r>
    </w:p>
    <w:p w:rsidR="00663303" w:rsidRDefault="00663303" w:rsidP="00663303">
      <w:pPr>
        <w:shd w:val="clear" w:color="auto" w:fill="FFFFFF"/>
        <w:spacing w:line="360" w:lineRule="auto"/>
        <w:ind w:firstLine="709"/>
        <w:jc w:val="both"/>
        <w:rPr>
          <w:rFonts w:ascii="Arial" w:hAnsi="Arial" w:cs="Arial"/>
        </w:rPr>
      </w:pPr>
      <w:r w:rsidRPr="00702647">
        <w:rPr>
          <w:rFonts w:ascii="Arial" w:hAnsi="Arial" w:cs="Arial"/>
        </w:rPr>
        <w:t>ГОСТ 24297 Верификация закупленной продукции. Организация проведения и методы контроля</w:t>
      </w:r>
    </w:p>
    <w:p w:rsidR="0011513F" w:rsidRDefault="00330A46" w:rsidP="00663303">
      <w:pPr>
        <w:shd w:val="clear" w:color="auto" w:fill="FFFFFF"/>
        <w:spacing w:line="360" w:lineRule="auto"/>
        <w:ind w:firstLine="709"/>
        <w:jc w:val="both"/>
        <w:rPr>
          <w:rFonts w:ascii="Arial" w:hAnsi="Arial" w:cs="Arial"/>
        </w:rPr>
      </w:pPr>
      <w:r>
        <w:rPr>
          <w:rFonts w:ascii="Arial" w:hAnsi="Arial" w:cs="Arial"/>
        </w:rPr>
        <w:t>ГОСТ </w:t>
      </w:r>
      <w:r w:rsidR="0011513F" w:rsidRPr="0011513F">
        <w:rPr>
          <w:rFonts w:ascii="Arial" w:hAnsi="Arial" w:cs="Arial"/>
        </w:rPr>
        <w:t>27807 Турбины гидравлические вертикальные. Технические требования и приемка</w:t>
      </w:r>
    </w:p>
    <w:p w:rsidR="00010F38" w:rsidRPr="00702647" w:rsidRDefault="00010F38" w:rsidP="00663303">
      <w:pPr>
        <w:shd w:val="clear" w:color="auto" w:fill="FFFFFF"/>
        <w:spacing w:line="360" w:lineRule="auto"/>
        <w:ind w:firstLine="709"/>
        <w:jc w:val="both"/>
        <w:rPr>
          <w:rFonts w:ascii="Arial" w:hAnsi="Arial" w:cs="Arial"/>
        </w:rPr>
      </w:pPr>
    </w:p>
    <w:p w:rsidR="00F44675" w:rsidRPr="00F44675" w:rsidRDefault="00F44675" w:rsidP="00F44675">
      <w:pPr>
        <w:suppressAutoHyphens/>
        <w:spacing w:line="360" w:lineRule="auto"/>
        <w:ind w:firstLine="709"/>
        <w:jc w:val="both"/>
        <w:rPr>
          <w:rFonts w:ascii="Arial" w:eastAsia="Calibri" w:hAnsi="Arial" w:cs="Arial"/>
          <w:color w:val="000000"/>
          <w:spacing w:val="-5"/>
          <w:sz w:val="22"/>
          <w:szCs w:val="22"/>
          <w:lang w:eastAsia="ar-SA"/>
        </w:rPr>
      </w:pPr>
      <w:r w:rsidRPr="00F44675">
        <w:rPr>
          <w:rFonts w:ascii="Arial" w:eastAsia="Calibri" w:hAnsi="Arial" w:cs="Arial"/>
          <w:color w:val="000000"/>
          <w:spacing w:val="40"/>
          <w:sz w:val="22"/>
          <w:szCs w:val="22"/>
          <w:lang w:eastAsia="ar-SA"/>
        </w:rPr>
        <w:t>Примечание</w:t>
      </w:r>
      <w:r w:rsidRPr="00F44675">
        <w:rPr>
          <w:rFonts w:ascii="Arial" w:eastAsia="Calibri" w:hAnsi="Arial" w:cs="Arial"/>
          <w:color w:val="000000"/>
          <w:spacing w:val="-5"/>
          <w:sz w:val="22"/>
          <w:szCs w:val="22"/>
          <w:lang w:eastAsia="ar-SA"/>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6A03B9" w:rsidRPr="002444EA" w:rsidRDefault="00C43A96" w:rsidP="00DC506A">
      <w:pPr>
        <w:pStyle w:val="1"/>
        <w:rPr>
          <w:noProof/>
        </w:rPr>
      </w:pPr>
      <w:bookmarkStart w:id="6" w:name="_Toc214984118"/>
      <w:r w:rsidRPr="002444EA">
        <w:rPr>
          <w:noProof/>
        </w:rPr>
        <w:t xml:space="preserve">3 </w:t>
      </w:r>
      <w:r w:rsidR="006A03B9" w:rsidRPr="002444EA">
        <w:rPr>
          <w:noProof/>
        </w:rPr>
        <w:t>Термины и определения</w:t>
      </w:r>
      <w:bookmarkEnd w:id="6"/>
    </w:p>
    <w:p w:rsidR="006A03B9" w:rsidRPr="00702647" w:rsidRDefault="006A03B9" w:rsidP="004419AB">
      <w:pPr>
        <w:spacing w:line="360" w:lineRule="auto"/>
        <w:ind w:firstLine="709"/>
        <w:jc w:val="both"/>
        <w:rPr>
          <w:rFonts w:ascii="Arial" w:hAnsi="Arial" w:cs="Arial"/>
        </w:rPr>
      </w:pPr>
      <w:r w:rsidRPr="00702647">
        <w:rPr>
          <w:rFonts w:ascii="Arial" w:hAnsi="Arial" w:cs="Arial"/>
        </w:rPr>
        <w:t>В настоящем стандарте</w:t>
      </w:r>
      <w:r w:rsidR="0055322C" w:rsidRPr="00702647">
        <w:rPr>
          <w:rFonts w:ascii="Arial" w:hAnsi="Arial" w:cs="Arial"/>
        </w:rPr>
        <w:t xml:space="preserve"> применены термины по ГОСТ 19431,</w:t>
      </w:r>
      <w:r w:rsidR="00191C16" w:rsidRPr="00122C04">
        <w:rPr>
          <w:rFonts w:ascii="Arial" w:hAnsi="Arial" w:cs="Arial"/>
        </w:rPr>
        <w:t xml:space="preserve"> </w:t>
      </w:r>
      <w:r w:rsidR="0055322C" w:rsidRPr="00702647">
        <w:rPr>
          <w:rFonts w:ascii="Arial" w:hAnsi="Arial" w:cs="Arial"/>
        </w:rPr>
        <w:t>а также следующие термины с соответствующими определениями:</w:t>
      </w:r>
    </w:p>
    <w:p w:rsidR="00A56DB7" w:rsidRPr="00DC506A" w:rsidRDefault="00066E34" w:rsidP="00DC506A">
      <w:pPr>
        <w:pStyle w:val="AdlerM"/>
      </w:pPr>
      <w:r w:rsidRPr="00DC506A">
        <w:t>3.1</w:t>
      </w:r>
      <w:r w:rsidRPr="00DC506A">
        <w:rPr>
          <w:b/>
        </w:rPr>
        <w:t>   </w:t>
      </w:r>
      <w:r w:rsidR="00C8295B" w:rsidRPr="00DC506A">
        <w:rPr>
          <w:b/>
        </w:rPr>
        <w:t>з</w:t>
      </w:r>
      <w:r w:rsidR="000E31C1" w:rsidRPr="00DC506A">
        <w:rPr>
          <w:b/>
        </w:rPr>
        <w:t>аказчик:</w:t>
      </w:r>
      <w:r w:rsidR="000E31C1" w:rsidRPr="00DC506A">
        <w:t xml:space="preserve"> </w:t>
      </w:r>
      <w:r w:rsidR="00C43A96" w:rsidRPr="00DC506A">
        <w:t>Ю</w:t>
      </w:r>
      <w:r w:rsidR="000E31C1" w:rsidRPr="00DC506A">
        <w:t xml:space="preserve">ридическое лицо, в интересах и за счет средств которого осуществляются закупки. </w:t>
      </w:r>
    </w:p>
    <w:p w:rsidR="00C43A96" w:rsidRPr="00DC506A" w:rsidRDefault="00C43A96" w:rsidP="00DC506A">
      <w:pPr>
        <w:pStyle w:val="AdlerM"/>
        <w:rPr>
          <w:sz w:val="22"/>
          <w:szCs w:val="22"/>
        </w:rPr>
      </w:pPr>
      <w:r w:rsidRPr="00DC506A">
        <w:rPr>
          <w:spacing w:val="40"/>
          <w:sz w:val="22"/>
          <w:szCs w:val="22"/>
        </w:rPr>
        <w:t>Примечание</w:t>
      </w:r>
      <w:r w:rsidRPr="00DC506A">
        <w:rPr>
          <w:sz w:val="22"/>
          <w:szCs w:val="22"/>
        </w:rPr>
        <w:t xml:space="preserve"> - </w:t>
      </w:r>
      <w:r w:rsidR="008D3CE6" w:rsidRPr="00DC506A">
        <w:rPr>
          <w:sz w:val="22"/>
          <w:szCs w:val="22"/>
        </w:rPr>
        <w:t>З</w:t>
      </w:r>
      <w:r w:rsidRPr="00DC506A">
        <w:rPr>
          <w:sz w:val="22"/>
          <w:szCs w:val="22"/>
        </w:rPr>
        <w:t>аказчиком выступает собственник средств или их законный распорядитель, а выразителями его интересов - руководители, наделенные правом совершать от его имени сделки по закупкам</w:t>
      </w:r>
      <w:r w:rsidR="00E95E93" w:rsidRPr="00DC506A">
        <w:rPr>
          <w:sz w:val="22"/>
          <w:szCs w:val="22"/>
        </w:rPr>
        <w:t>.</w:t>
      </w:r>
      <w:r w:rsidRPr="00DC506A" w:rsidDel="00C43A96">
        <w:rPr>
          <w:sz w:val="22"/>
          <w:szCs w:val="22"/>
        </w:rPr>
        <w:t xml:space="preserve"> </w:t>
      </w:r>
    </w:p>
    <w:p w:rsidR="000E31C1" w:rsidRPr="001D0E61" w:rsidRDefault="00066E34" w:rsidP="00DC506A">
      <w:pPr>
        <w:pStyle w:val="AdlerM"/>
      </w:pPr>
      <w:r w:rsidRPr="001D0E61">
        <w:t>3.2</w:t>
      </w:r>
      <w:r w:rsidRPr="001D0E61">
        <w:rPr>
          <w:b/>
        </w:rPr>
        <w:t>   </w:t>
      </w:r>
      <w:r w:rsidR="00C43A96" w:rsidRPr="001D0E61">
        <w:rPr>
          <w:b/>
        </w:rPr>
        <w:t>и</w:t>
      </w:r>
      <w:r w:rsidR="00A56DB7" w:rsidRPr="001D0E61">
        <w:rPr>
          <w:b/>
        </w:rPr>
        <w:t>зготовитель</w:t>
      </w:r>
      <w:r w:rsidR="00A56DB7" w:rsidRPr="001D0E61">
        <w:t xml:space="preserve">: </w:t>
      </w:r>
      <w:r w:rsidR="00C43A96" w:rsidRPr="001D0E61">
        <w:t xml:space="preserve">Организация </w:t>
      </w:r>
      <w:r w:rsidR="00A56DB7" w:rsidRPr="001D0E61">
        <w:t>(юридическое лицо), осуществляющая(ее) производство изделия.</w:t>
      </w:r>
    </w:p>
    <w:p w:rsidR="00A56DB7" w:rsidRPr="001D0E61" w:rsidRDefault="00066E34" w:rsidP="00DC506A">
      <w:pPr>
        <w:pStyle w:val="AdlerM"/>
      </w:pPr>
      <w:r w:rsidRPr="001D0E61">
        <w:t>3.3 </w:t>
      </w:r>
      <w:r w:rsidRPr="001D0E61">
        <w:rPr>
          <w:b/>
        </w:rPr>
        <w:t>  </w:t>
      </w:r>
      <w:r w:rsidR="00C43A96" w:rsidRPr="001D0E61">
        <w:rPr>
          <w:b/>
        </w:rPr>
        <w:t>испытания</w:t>
      </w:r>
      <w:r w:rsidR="00A56DB7" w:rsidRPr="001D0E61">
        <w:rPr>
          <w:b/>
        </w:rPr>
        <w:t>:</w:t>
      </w:r>
      <w:r w:rsidR="00A56DB7" w:rsidRPr="001D0E61">
        <w:t xml:space="preserve"> </w:t>
      </w:r>
      <w:r w:rsidR="00C43A96" w:rsidRPr="001D0E61">
        <w:t xml:space="preserve">Техническая </w:t>
      </w:r>
      <w:r w:rsidR="00A56DB7" w:rsidRPr="001D0E61">
        <w:t xml:space="preserve">операция, заключающаяся в определении одной или нескольких </w:t>
      </w:r>
      <w:r w:rsidR="00702647" w:rsidRPr="001D0E61">
        <w:t>характеристик,</w:t>
      </w:r>
      <w:r w:rsidR="00A56DB7" w:rsidRPr="001D0E61">
        <w:t xml:space="preserve"> или свойств объекта, проводимая для оценки их соответствия установленным в технической документации требованиям.</w:t>
      </w:r>
    </w:p>
    <w:p w:rsidR="000E31C1" w:rsidRPr="001D0E61" w:rsidRDefault="00066E34" w:rsidP="00DC506A">
      <w:pPr>
        <w:pStyle w:val="AdlerM"/>
      </w:pPr>
      <w:r w:rsidRPr="001D0E61">
        <w:t>3.4</w:t>
      </w:r>
      <w:r w:rsidRPr="001D0E61">
        <w:rPr>
          <w:b/>
        </w:rPr>
        <w:t>   </w:t>
      </w:r>
      <w:r w:rsidR="00C43A96" w:rsidRPr="001D0E61">
        <w:rPr>
          <w:b/>
        </w:rPr>
        <w:t xml:space="preserve">комплектующие </w:t>
      </w:r>
      <w:r w:rsidR="000E31C1" w:rsidRPr="001D0E61">
        <w:rPr>
          <w:b/>
        </w:rPr>
        <w:t>изделия:</w:t>
      </w:r>
      <w:r w:rsidR="000E31C1" w:rsidRPr="001D0E61">
        <w:t xml:space="preserve"> </w:t>
      </w:r>
      <w:r w:rsidR="00C43A96" w:rsidRPr="001D0E61">
        <w:t>Д</w:t>
      </w:r>
      <w:r w:rsidR="000E31C1" w:rsidRPr="001D0E61">
        <w:t>етали, изделия, не являющиеся продукцией изготовления на заводе-изготовителе, но входящие в комплект поставки.</w:t>
      </w:r>
    </w:p>
    <w:p w:rsidR="00C43A96" w:rsidRPr="001D0E61" w:rsidRDefault="00066E34" w:rsidP="00DC506A">
      <w:pPr>
        <w:pStyle w:val="AdlerM"/>
      </w:pPr>
      <w:r w:rsidRPr="001D0E61">
        <w:t>3.5</w:t>
      </w:r>
      <w:r w:rsidRPr="001D0E61">
        <w:rPr>
          <w:b/>
        </w:rPr>
        <w:t>   </w:t>
      </w:r>
      <w:r w:rsidR="00E95E93">
        <w:rPr>
          <w:b/>
        </w:rPr>
        <w:t>п</w:t>
      </w:r>
      <w:r w:rsidR="00C43A96" w:rsidRPr="001D0E61">
        <w:rPr>
          <w:b/>
        </w:rPr>
        <w:t xml:space="preserve">оставщик: </w:t>
      </w:r>
      <w:r w:rsidR="00C43A96" w:rsidRPr="001D0E61">
        <w:t>Любое юридическое или физическое лицо, а также объединение этих лиц, способное на законных основаниях поставить требуемую продукцию организации, производящей закупки товаров.</w:t>
      </w:r>
    </w:p>
    <w:p w:rsidR="00A56DB7" w:rsidRPr="00122C04" w:rsidRDefault="00066E34" w:rsidP="00DC506A">
      <w:pPr>
        <w:pStyle w:val="AdlerM"/>
      </w:pPr>
      <w:r w:rsidRPr="001D0E61">
        <w:t>3.6</w:t>
      </w:r>
      <w:r w:rsidRPr="001D0E61">
        <w:rPr>
          <w:b/>
        </w:rPr>
        <w:t>   </w:t>
      </w:r>
      <w:r w:rsidR="00C43A96" w:rsidRPr="00EA24E7">
        <w:rPr>
          <w:b/>
        </w:rPr>
        <w:t>разработчик</w:t>
      </w:r>
      <w:r w:rsidR="00A56DB7" w:rsidRPr="00EC7ED0">
        <w:rPr>
          <w:b/>
        </w:rPr>
        <w:t>:</w:t>
      </w:r>
      <w:r w:rsidR="00A56DB7" w:rsidRPr="00EC7ED0">
        <w:t xml:space="preserve"> </w:t>
      </w:r>
      <w:r w:rsidR="00C43A96" w:rsidRPr="00122C04">
        <w:t xml:space="preserve">Предприятие </w:t>
      </w:r>
      <w:r w:rsidR="00A56DB7" w:rsidRPr="00122C04">
        <w:t>или организация, осуществляющие разработку проекта продукции.</w:t>
      </w:r>
    </w:p>
    <w:p w:rsidR="00A56DB7" w:rsidRPr="00122C04" w:rsidRDefault="00066E34" w:rsidP="00DC506A">
      <w:pPr>
        <w:pStyle w:val="AdlerM"/>
      </w:pPr>
      <w:r w:rsidRPr="00122C04">
        <w:t>3.7</w:t>
      </w:r>
      <w:r w:rsidRPr="00122C04">
        <w:rPr>
          <w:b/>
        </w:rPr>
        <w:t>   </w:t>
      </w:r>
      <w:r w:rsidR="00C43A96" w:rsidRPr="00122C04">
        <w:rPr>
          <w:b/>
        </w:rPr>
        <w:t xml:space="preserve">техническое </w:t>
      </w:r>
      <w:r w:rsidR="00A56DB7" w:rsidRPr="00122C04">
        <w:rPr>
          <w:b/>
        </w:rPr>
        <w:t>задание:</w:t>
      </w:r>
      <w:r w:rsidR="00A56DB7" w:rsidRPr="00122C04">
        <w:t xml:space="preserve"> </w:t>
      </w:r>
      <w:r w:rsidR="00C43A96" w:rsidRPr="00122C04">
        <w:t xml:space="preserve">Исходный документ, разработанный совместно </w:t>
      </w:r>
      <w:r w:rsidR="00E95E93" w:rsidRPr="00122C04">
        <w:t>з</w:t>
      </w:r>
      <w:r w:rsidR="00C43A96" w:rsidRPr="00122C04">
        <w:t xml:space="preserve">аказчиком, </w:t>
      </w:r>
      <w:r w:rsidR="00E95E93" w:rsidRPr="00122C04">
        <w:t>р</w:t>
      </w:r>
      <w:r w:rsidR="00C43A96" w:rsidRPr="00122C04">
        <w:t xml:space="preserve">азработчиком и </w:t>
      </w:r>
      <w:r w:rsidR="00E95E93" w:rsidRPr="00122C04">
        <w:t>и</w:t>
      </w:r>
      <w:r w:rsidR="00C43A96" w:rsidRPr="00122C04">
        <w:t>зготовителем на основе технических требований и технико-коммерческого предложения на поставку оборудования, для разработки продукции и технической документации на нее</w:t>
      </w:r>
      <w:r w:rsidR="0076625D" w:rsidRPr="00122C04">
        <w:t>,</w:t>
      </w:r>
      <w:r w:rsidR="00C43A96" w:rsidRPr="00122C04">
        <w:t xml:space="preserve"> который является приложением к договору (контракту) и превалирует над техническими требованиями.</w:t>
      </w:r>
    </w:p>
    <w:p w:rsidR="005368C2" w:rsidRPr="00122C04" w:rsidRDefault="005368C2" w:rsidP="00DC506A">
      <w:pPr>
        <w:pStyle w:val="AdlerM"/>
      </w:pPr>
      <w:r w:rsidRPr="00122C04">
        <w:rPr>
          <w:spacing w:val="40"/>
        </w:rPr>
        <w:t>Примечание</w:t>
      </w:r>
      <w:r w:rsidRPr="00EA24E7">
        <w:t xml:space="preserve"> – Техническая документация </w:t>
      </w:r>
      <w:r w:rsidRPr="00EC7ED0">
        <w:t xml:space="preserve">для разработки продукции соответствует </w:t>
      </w:r>
      <w:r w:rsidRPr="00122C04">
        <w:t>ГОСТ 15.005.</w:t>
      </w:r>
    </w:p>
    <w:p w:rsidR="00C43A96" w:rsidRDefault="00066E34" w:rsidP="00DC506A">
      <w:pPr>
        <w:pStyle w:val="AdlerM"/>
      </w:pPr>
      <w:r w:rsidRPr="00122C04">
        <w:t>3.8</w:t>
      </w:r>
      <w:r w:rsidRPr="00122C04">
        <w:rPr>
          <w:b/>
        </w:rPr>
        <w:t>   </w:t>
      </w:r>
      <w:r w:rsidR="00C43A96" w:rsidRPr="00122C04">
        <w:rPr>
          <w:b/>
        </w:rPr>
        <w:t>технические требования:</w:t>
      </w:r>
      <w:r w:rsidR="00C43A96" w:rsidRPr="00122C04">
        <w:t xml:space="preserve"> Документ </w:t>
      </w:r>
      <w:r w:rsidR="00E95E93" w:rsidRPr="00122C04">
        <w:t>з</w:t>
      </w:r>
      <w:r w:rsidR="00C43A96" w:rsidRPr="00122C04">
        <w:t>аказчика, в котором указываются исходные данные для проектирования, требования</w:t>
      </w:r>
      <w:r w:rsidR="00C43A96" w:rsidRPr="001D0E61">
        <w:t xml:space="preserve"> к параметрам, характеристикам, конструкции и комплектности оборудования и являющийся основой для подготовки технико-коммерческого предложения на поставку оборудования, а также составной частью договора (контракта).</w:t>
      </w:r>
    </w:p>
    <w:p w:rsidR="00BC6A55" w:rsidRDefault="00827912" w:rsidP="00DC506A">
      <w:pPr>
        <w:pStyle w:val="AdlerM"/>
        <w:rPr>
          <w:color w:val="333333"/>
          <w:shd w:val="clear" w:color="auto" w:fill="FFFFFF"/>
        </w:rPr>
      </w:pPr>
      <w:r>
        <w:t xml:space="preserve">3.9 </w:t>
      </w:r>
      <w:r w:rsidRPr="00906FE1">
        <w:rPr>
          <w:b/>
        </w:rPr>
        <w:t>специализированная организация</w:t>
      </w:r>
      <w:r>
        <w:rPr>
          <w:b/>
        </w:rPr>
        <w:t>:</w:t>
      </w:r>
      <w:r w:rsidRPr="00827912">
        <w:rPr>
          <w:color w:val="333333"/>
          <w:shd w:val="clear" w:color="auto" w:fill="FFFFFF"/>
        </w:rPr>
        <w:t xml:space="preserve"> </w:t>
      </w:r>
      <w:r w:rsidR="000245E0">
        <w:rPr>
          <w:color w:val="333333"/>
          <w:shd w:val="clear" w:color="auto" w:fill="FFFFFF"/>
        </w:rPr>
        <w:t>О</w:t>
      </w:r>
      <w:r>
        <w:rPr>
          <w:color w:val="333333"/>
          <w:shd w:val="clear" w:color="auto" w:fill="FFFFFF"/>
        </w:rPr>
        <w:t>рганизация, которая специализируется на выполнении определ</w:t>
      </w:r>
      <w:r w:rsidR="000245E0">
        <w:rPr>
          <w:color w:val="333333"/>
          <w:shd w:val="clear" w:color="auto" w:fill="FFFFFF"/>
        </w:rPr>
        <w:t>е</w:t>
      </w:r>
      <w:r>
        <w:rPr>
          <w:color w:val="333333"/>
          <w:shd w:val="clear" w:color="auto" w:fill="FFFFFF"/>
        </w:rPr>
        <w:t>нных работ и услуг, имеет производственный опыт в этом направлении и лицензи</w:t>
      </w:r>
      <w:r w:rsidR="00BC6A55">
        <w:rPr>
          <w:color w:val="333333"/>
          <w:shd w:val="clear" w:color="auto" w:fill="FFFFFF"/>
        </w:rPr>
        <w:t xml:space="preserve">ю на право занятия данным видом </w:t>
      </w:r>
      <w:r>
        <w:rPr>
          <w:color w:val="333333"/>
          <w:shd w:val="clear" w:color="auto" w:fill="FFFFFF"/>
        </w:rPr>
        <w:t>деятельности.</w:t>
      </w:r>
    </w:p>
    <w:p w:rsidR="00827912" w:rsidRDefault="00827912" w:rsidP="00DC506A">
      <w:pPr>
        <w:pStyle w:val="AdlerM"/>
      </w:pPr>
    </w:p>
    <w:p w:rsidR="006A03B9" w:rsidRPr="00E77BD6" w:rsidRDefault="00C43A96" w:rsidP="00DC506A">
      <w:pPr>
        <w:pStyle w:val="1"/>
      </w:pPr>
      <w:bookmarkStart w:id="7" w:name="_Toc214984119"/>
      <w:r w:rsidRPr="002444EA">
        <w:t xml:space="preserve">4 </w:t>
      </w:r>
      <w:r w:rsidR="00E77BD6" w:rsidRPr="00E77BD6">
        <w:t>Классификация</w:t>
      </w:r>
      <w:bookmarkEnd w:id="7"/>
    </w:p>
    <w:p w:rsidR="00C31D97" w:rsidRPr="001D0E61" w:rsidRDefault="00C31D97" w:rsidP="00DC506A">
      <w:pPr>
        <w:pStyle w:val="AdlerM"/>
      </w:pPr>
      <w:r w:rsidRPr="001D0E61">
        <w:t>Упрощ</w:t>
      </w:r>
      <w:r>
        <w:t>е</w:t>
      </w:r>
      <w:r w:rsidRPr="001D0E61">
        <w:t>нные изображения типов затворов:</w:t>
      </w:r>
    </w:p>
    <w:tbl>
      <w:tblPr>
        <w:tblW w:w="0" w:type="auto"/>
        <w:jc w:val="center"/>
        <w:tblLook w:val="04A0" w:firstRow="1" w:lastRow="0" w:firstColumn="1" w:lastColumn="0" w:noHBand="0" w:noVBand="1"/>
      </w:tblPr>
      <w:tblGrid>
        <w:gridCol w:w="2580"/>
        <w:gridCol w:w="2356"/>
        <w:gridCol w:w="2414"/>
        <w:gridCol w:w="2289"/>
      </w:tblGrid>
      <w:tr w:rsidR="00C31D97" w:rsidRPr="001D0E61" w:rsidTr="00131FB6">
        <w:trPr>
          <w:jc w:val="center"/>
        </w:trPr>
        <w:tc>
          <w:tcPr>
            <w:tcW w:w="2584" w:type="dxa"/>
            <w:tcMar>
              <w:top w:w="28" w:type="dxa"/>
              <w:left w:w="28" w:type="dxa"/>
              <w:bottom w:w="28" w:type="dxa"/>
              <w:right w:w="28" w:type="dxa"/>
            </w:tcMar>
            <w:vAlign w:val="center"/>
          </w:tcPr>
          <w:p w:rsidR="00C31D97" w:rsidRDefault="00C31D97" w:rsidP="004B0E22">
            <w:pPr>
              <w:spacing w:line="276" w:lineRule="auto"/>
              <w:jc w:val="center"/>
              <w:rPr>
                <w:rFonts w:ascii="Arial" w:eastAsia="Calibri" w:hAnsi="Arial" w:cs="Arial"/>
                <w:sz w:val="22"/>
                <w:lang w:eastAsia="en-US"/>
              </w:rPr>
            </w:pPr>
            <w:r w:rsidRPr="00316B56">
              <w:rPr>
                <w:rFonts w:ascii="Arial" w:eastAsia="Calibri" w:hAnsi="Arial" w:cs="Arial"/>
                <w:sz w:val="22"/>
                <w:lang w:eastAsia="en-US"/>
              </w:rPr>
              <w:t>Затвор дисковый (с плоскоскошенным диском)</w:t>
            </w:r>
          </w:p>
          <w:p w:rsidR="00131FB6" w:rsidRPr="00131FB6" w:rsidRDefault="00131FB6" w:rsidP="004B0E22">
            <w:pPr>
              <w:spacing w:line="276" w:lineRule="auto"/>
              <w:jc w:val="center"/>
              <w:rPr>
                <w:rFonts w:ascii="Arial" w:eastAsia="Calibri" w:hAnsi="Arial" w:cs="Arial"/>
                <w:sz w:val="22"/>
                <w:lang w:val="en-US" w:eastAsia="en-US"/>
              </w:rPr>
            </w:pPr>
            <w:r>
              <w:rPr>
                <w:rFonts w:ascii="Arial" w:eastAsia="Calibri" w:hAnsi="Arial" w:cs="Arial"/>
                <w:sz w:val="22"/>
                <w:lang w:val="en-US" w:eastAsia="en-US"/>
              </w:rPr>
              <w:t>[</w:t>
            </w:r>
            <w:r>
              <w:rPr>
                <w:rFonts w:ascii="Arial" w:eastAsia="Calibri" w:hAnsi="Arial" w:cs="Arial"/>
                <w:sz w:val="22"/>
                <w:lang w:eastAsia="en-US"/>
              </w:rPr>
              <w:t>ЗД</w:t>
            </w:r>
            <w:r>
              <w:rPr>
                <w:rFonts w:ascii="Arial" w:eastAsia="Calibri" w:hAnsi="Arial" w:cs="Arial"/>
                <w:sz w:val="22"/>
                <w:lang w:val="en-US" w:eastAsia="en-US"/>
              </w:rPr>
              <w:t>]</w:t>
            </w:r>
          </w:p>
        </w:tc>
        <w:tc>
          <w:tcPr>
            <w:tcW w:w="2370" w:type="dxa"/>
            <w:tcMar>
              <w:top w:w="28" w:type="dxa"/>
              <w:left w:w="28" w:type="dxa"/>
              <w:bottom w:w="28" w:type="dxa"/>
              <w:right w:w="28" w:type="dxa"/>
            </w:tcMar>
            <w:vAlign w:val="center"/>
          </w:tcPr>
          <w:p w:rsidR="00131FB6" w:rsidRDefault="00C31D97" w:rsidP="00131FB6">
            <w:pPr>
              <w:spacing w:line="276" w:lineRule="auto"/>
              <w:jc w:val="center"/>
              <w:rPr>
                <w:rFonts w:ascii="Arial" w:eastAsia="Calibri" w:hAnsi="Arial" w:cs="Arial"/>
                <w:sz w:val="22"/>
                <w:lang w:eastAsia="en-US"/>
              </w:rPr>
            </w:pPr>
            <w:r w:rsidRPr="00316B56">
              <w:rPr>
                <w:rFonts w:ascii="Arial" w:eastAsia="Calibri" w:hAnsi="Arial" w:cs="Arial"/>
                <w:sz w:val="22"/>
                <w:lang w:eastAsia="en-US"/>
              </w:rPr>
              <w:t>Затвор дисковый (с диском типа «биплан») с одной рабочей пластиной</w:t>
            </w:r>
          </w:p>
          <w:p w:rsidR="00C31D97" w:rsidRPr="00316B56" w:rsidRDefault="00131FB6" w:rsidP="00131FB6">
            <w:pPr>
              <w:spacing w:line="276" w:lineRule="auto"/>
              <w:jc w:val="center"/>
              <w:rPr>
                <w:rFonts w:ascii="Arial" w:eastAsia="Calibri" w:hAnsi="Arial" w:cs="Arial"/>
                <w:sz w:val="22"/>
                <w:lang w:eastAsia="en-US"/>
              </w:rPr>
            </w:pPr>
            <w:r>
              <w:rPr>
                <w:rFonts w:ascii="Arial" w:eastAsia="Calibri" w:hAnsi="Arial" w:cs="Arial"/>
                <w:sz w:val="22"/>
                <w:lang w:val="en-US" w:eastAsia="en-US"/>
              </w:rPr>
              <w:t>[</w:t>
            </w:r>
            <w:r>
              <w:rPr>
                <w:rFonts w:ascii="Arial" w:eastAsia="Calibri" w:hAnsi="Arial" w:cs="Arial"/>
                <w:sz w:val="22"/>
                <w:lang w:eastAsia="en-US"/>
              </w:rPr>
              <w:t>ЗДб</w:t>
            </w:r>
            <w:r>
              <w:rPr>
                <w:rFonts w:ascii="Arial" w:eastAsia="Calibri" w:hAnsi="Arial" w:cs="Arial"/>
                <w:sz w:val="22"/>
                <w:lang w:val="en-US" w:eastAsia="en-US"/>
              </w:rPr>
              <w:t>]</w:t>
            </w:r>
          </w:p>
        </w:tc>
        <w:tc>
          <w:tcPr>
            <w:tcW w:w="2418" w:type="dxa"/>
            <w:tcMar>
              <w:top w:w="28" w:type="dxa"/>
              <w:left w:w="28" w:type="dxa"/>
              <w:bottom w:w="28" w:type="dxa"/>
              <w:right w:w="28" w:type="dxa"/>
            </w:tcMar>
            <w:vAlign w:val="center"/>
          </w:tcPr>
          <w:p w:rsidR="00131FB6" w:rsidRDefault="00C31D97" w:rsidP="00131FB6">
            <w:pPr>
              <w:spacing w:line="276" w:lineRule="auto"/>
              <w:jc w:val="center"/>
              <w:rPr>
                <w:rFonts w:ascii="Arial" w:eastAsia="Calibri" w:hAnsi="Arial" w:cs="Arial"/>
                <w:sz w:val="22"/>
                <w:lang w:eastAsia="en-US"/>
              </w:rPr>
            </w:pPr>
            <w:r w:rsidRPr="00316B56">
              <w:rPr>
                <w:rFonts w:ascii="Arial" w:eastAsia="Calibri" w:hAnsi="Arial" w:cs="Arial"/>
                <w:sz w:val="22"/>
                <w:lang w:eastAsia="en-US"/>
              </w:rPr>
              <w:t>Затвор дисковый (с диском типа «биплан») с двумя симметричными рабочими пластинами</w:t>
            </w:r>
          </w:p>
          <w:p w:rsidR="00C31D97" w:rsidRPr="00316B56" w:rsidRDefault="00131FB6" w:rsidP="00131FB6">
            <w:pPr>
              <w:spacing w:line="276" w:lineRule="auto"/>
              <w:jc w:val="center"/>
              <w:rPr>
                <w:rFonts w:ascii="Arial" w:eastAsia="Calibri" w:hAnsi="Arial" w:cs="Arial"/>
                <w:sz w:val="22"/>
                <w:lang w:eastAsia="en-US"/>
              </w:rPr>
            </w:pPr>
            <w:r>
              <w:rPr>
                <w:rFonts w:ascii="Arial" w:eastAsia="Calibri" w:hAnsi="Arial" w:cs="Arial"/>
                <w:sz w:val="22"/>
                <w:lang w:val="en-US" w:eastAsia="en-US"/>
              </w:rPr>
              <w:t>[</w:t>
            </w:r>
            <w:r>
              <w:rPr>
                <w:rFonts w:ascii="Arial" w:eastAsia="Calibri" w:hAnsi="Arial" w:cs="Arial"/>
                <w:sz w:val="22"/>
                <w:lang w:eastAsia="en-US"/>
              </w:rPr>
              <w:t>ЗДбс</w:t>
            </w:r>
            <w:r>
              <w:rPr>
                <w:rFonts w:ascii="Arial" w:eastAsia="Calibri" w:hAnsi="Arial" w:cs="Arial"/>
                <w:sz w:val="22"/>
                <w:lang w:val="en-US" w:eastAsia="en-US"/>
              </w:rPr>
              <w:t>]</w:t>
            </w:r>
          </w:p>
        </w:tc>
        <w:tc>
          <w:tcPr>
            <w:tcW w:w="2323" w:type="dxa"/>
            <w:tcMar>
              <w:top w:w="28" w:type="dxa"/>
              <w:left w:w="28" w:type="dxa"/>
              <w:bottom w:w="28" w:type="dxa"/>
              <w:right w:w="28" w:type="dxa"/>
            </w:tcMar>
            <w:vAlign w:val="center"/>
          </w:tcPr>
          <w:p w:rsidR="00131FB6" w:rsidRDefault="00C31D97" w:rsidP="00131FB6">
            <w:pPr>
              <w:spacing w:line="276" w:lineRule="auto"/>
              <w:jc w:val="center"/>
              <w:rPr>
                <w:rFonts w:ascii="Arial" w:eastAsia="Calibri" w:hAnsi="Arial" w:cs="Arial"/>
                <w:sz w:val="22"/>
                <w:lang w:eastAsia="en-US"/>
              </w:rPr>
            </w:pPr>
            <w:r w:rsidRPr="00316B56">
              <w:rPr>
                <w:rFonts w:ascii="Arial" w:eastAsia="Calibri" w:hAnsi="Arial" w:cs="Arial"/>
                <w:sz w:val="22"/>
                <w:lang w:eastAsia="en-US"/>
              </w:rPr>
              <w:t>Затвор шаровой</w:t>
            </w:r>
          </w:p>
          <w:p w:rsidR="00C31D97" w:rsidRPr="00316B56" w:rsidRDefault="00131FB6" w:rsidP="00131FB6">
            <w:pPr>
              <w:spacing w:line="276" w:lineRule="auto"/>
              <w:jc w:val="center"/>
              <w:rPr>
                <w:rFonts w:ascii="Arial" w:eastAsia="Calibri" w:hAnsi="Arial" w:cs="Arial"/>
                <w:sz w:val="22"/>
                <w:lang w:eastAsia="en-US"/>
              </w:rPr>
            </w:pPr>
            <w:r>
              <w:rPr>
                <w:rFonts w:ascii="Arial" w:eastAsia="Calibri" w:hAnsi="Arial" w:cs="Arial"/>
                <w:sz w:val="22"/>
                <w:lang w:val="en-US" w:eastAsia="en-US"/>
              </w:rPr>
              <w:t>[</w:t>
            </w:r>
            <w:r>
              <w:rPr>
                <w:rFonts w:ascii="Arial" w:eastAsia="Calibri" w:hAnsi="Arial" w:cs="Arial"/>
                <w:sz w:val="22"/>
                <w:lang w:eastAsia="en-US"/>
              </w:rPr>
              <w:t>ЗШ</w:t>
            </w:r>
            <w:r>
              <w:rPr>
                <w:rFonts w:ascii="Arial" w:eastAsia="Calibri" w:hAnsi="Arial" w:cs="Arial"/>
                <w:sz w:val="22"/>
                <w:lang w:val="en-US" w:eastAsia="en-US"/>
              </w:rPr>
              <w:t>]</w:t>
            </w:r>
          </w:p>
        </w:tc>
      </w:tr>
      <w:tr w:rsidR="00C31D97" w:rsidRPr="001D0E61" w:rsidTr="00131FB6">
        <w:trPr>
          <w:trHeight w:val="2374"/>
          <w:jc w:val="center"/>
        </w:trPr>
        <w:tc>
          <w:tcPr>
            <w:tcW w:w="2584" w:type="dxa"/>
            <w:tcMar>
              <w:top w:w="28" w:type="dxa"/>
              <w:left w:w="28" w:type="dxa"/>
              <w:bottom w:w="28" w:type="dxa"/>
              <w:right w:w="28" w:type="dxa"/>
            </w:tcMar>
            <w:vAlign w:val="center"/>
          </w:tcPr>
          <w:p w:rsidR="00C31D97" w:rsidRPr="00316B56" w:rsidRDefault="009F5914" w:rsidP="004B0E22">
            <w:pPr>
              <w:spacing w:line="276" w:lineRule="auto"/>
              <w:jc w:val="center"/>
              <w:rPr>
                <w:rFonts w:ascii="Arial" w:eastAsia="Calibri" w:hAnsi="Arial" w:cs="Arial"/>
                <w:sz w:val="22"/>
                <w:lang w:eastAsia="en-US"/>
              </w:rPr>
            </w:pPr>
            <w:r>
              <w:rPr>
                <w:rFonts w:ascii="Arial" w:eastAsia="Calibri" w:hAnsi="Arial" w:cs="Arial"/>
                <w:noProof/>
                <w:sz w:val="22"/>
                <w:lang w:eastAsia="en-US"/>
              </w:rPr>
              <w:drawing>
                <wp:inline distT="0" distB="0" distL="0" distR="0">
                  <wp:extent cx="1571625" cy="12192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1219200"/>
                          </a:xfrm>
                          <a:prstGeom prst="rect">
                            <a:avLst/>
                          </a:prstGeom>
                          <a:noFill/>
                          <a:ln>
                            <a:noFill/>
                          </a:ln>
                        </pic:spPr>
                      </pic:pic>
                    </a:graphicData>
                  </a:graphic>
                </wp:inline>
              </w:drawing>
            </w:r>
          </w:p>
        </w:tc>
        <w:tc>
          <w:tcPr>
            <w:tcW w:w="2370" w:type="dxa"/>
            <w:tcMar>
              <w:top w:w="28" w:type="dxa"/>
              <w:left w:w="28" w:type="dxa"/>
              <w:bottom w:w="28" w:type="dxa"/>
              <w:right w:w="28" w:type="dxa"/>
            </w:tcMar>
            <w:vAlign w:val="center"/>
          </w:tcPr>
          <w:p w:rsidR="00C31D97" w:rsidRPr="00316B56" w:rsidRDefault="009F5914" w:rsidP="004B0E22">
            <w:pPr>
              <w:spacing w:line="276" w:lineRule="auto"/>
              <w:jc w:val="center"/>
              <w:rPr>
                <w:rFonts w:ascii="Arial" w:eastAsia="Calibri" w:hAnsi="Arial" w:cs="Arial"/>
                <w:sz w:val="22"/>
                <w:lang w:eastAsia="en-US"/>
              </w:rPr>
            </w:pPr>
            <w:r>
              <w:rPr>
                <w:rFonts w:ascii="Arial" w:eastAsia="Calibri" w:hAnsi="Arial" w:cs="Arial"/>
                <w:noProof/>
                <w:sz w:val="22"/>
                <w:lang w:eastAsia="en-US"/>
              </w:rPr>
              <w:drawing>
                <wp:inline distT="0" distB="0" distL="0" distR="0">
                  <wp:extent cx="1381125" cy="13811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tc>
        <w:tc>
          <w:tcPr>
            <w:tcW w:w="2418" w:type="dxa"/>
            <w:tcMar>
              <w:top w:w="28" w:type="dxa"/>
              <w:left w:w="28" w:type="dxa"/>
              <w:bottom w:w="28" w:type="dxa"/>
              <w:right w:w="28" w:type="dxa"/>
            </w:tcMar>
            <w:vAlign w:val="center"/>
          </w:tcPr>
          <w:p w:rsidR="00C31D97" w:rsidRPr="00316B56" w:rsidRDefault="009F5914" w:rsidP="004B0E22">
            <w:pPr>
              <w:spacing w:line="276" w:lineRule="auto"/>
              <w:jc w:val="center"/>
              <w:rPr>
                <w:rFonts w:ascii="Arial" w:eastAsia="Calibri" w:hAnsi="Arial" w:cs="Arial"/>
                <w:sz w:val="22"/>
                <w:lang w:eastAsia="en-US"/>
              </w:rPr>
            </w:pPr>
            <w:r>
              <w:rPr>
                <w:rFonts w:ascii="Arial" w:eastAsia="Calibri" w:hAnsi="Arial" w:cs="Arial"/>
                <w:noProof/>
                <w:sz w:val="22"/>
                <w:lang w:eastAsia="en-US"/>
              </w:rPr>
              <w:drawing>
                <wp:inline distT="0" distB="0" distL="0" distR="0">
                  <wp:extent cx="1476375" cy="12668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6375" cy="1266825"/>
                          </a:xfrm>
                          <a:prstGeom prst="rect">
                            <a:avLst/>
                          </a:prstGeom>
                          <a:noFill/>
                          <a:ln>
                            <a:noFill/>
                          </a:ln>
                        </pic:spPr>
                      </pic:pic>
                    </a:graphicData>
                  </a:graphic>
                </wp:inline>
              </w:drawing>
            </w:r>
          </w:p>
        </w:tc>
        <w:tc>
          <w:tcPr>
            <w:tcW w:w="2323" w:type="dxa"/>
            <w:tcMar>
              <w:top w:w="28" w:type="dxa"/>
              <w:left w:w="28" w:type="dxa"/>
              <w:bottom w:w="28" w:type="dxa"/>
              <w:right w:w="28" w:type="dxa"/>
            </w:tcMar>
            <w:vAlign w:val="center"/>
          </w:tcPr>
          <w:p w:rsidR="00C31D97" w:rsidRPr="00316B56" w:rsidRDefault="009F5914" w:rsidP="004B0E22">
            <w:pPr>
              <w:spacing w:line="276" w:lineRule="auto"/>
              <w:jc w:val="center"/>
              <w:rPr>
                <w:rFonts w:ascii="Arial" w:eastAsia="Calibri" w:hAnsi="Arial" w:cs="Arial"/>
                <w:sz w:val="22"/>
                <w:lang w:eastAsia="en-US"/>
              </w:rPr>
            </w:pPr>
            <w:r>
              <w:rPr>
                <w:rFonts w:ascii="Arial" w:eastAsia="Calibri" w:hAnsi="Arial" w:cs="Arial"/>
                <w:noProof/>
                <w:sz w:val="22"/>
                <w:lang w:eastAsia="en-US"/>
              </w:rPr>
              <w:drawing>
                <wp:inline distT="0" distB="0" distL="0" distR="0">
                  <wp:extent cx="1219200" cy="159067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9200" cy="1590675"/>
                          </a:xfrm>
                          <a:prstGeom prst="rect">
                            <a:avLst/>
                          </a:prstGeom>
                          <a:noFill/>
                          <a:ln>
                            <a:noFill/>
                          </a:ln>
                        </pic:spPr>
                      </pic:pic>
                    </a:graphicData>
                  </a:graphic>
                </wp:inline>
              </w:drawing>
            </w:r>
          </w:p>
        </w:tc>
      </w:tr>
      <w:tr w:rsidR="00C31D97" w:rsidRPr="001D0E61" w:rsidTr="00131FB6">
        <w:trPr>
          <w:jc w:val="center"/>
        </w:trPr>
        <w:tc>
          <w:tcPr>
            <w:tcW w:w="2584" w:type="dxa"/>
            <w:tcMar>
              <w:top w:w="28" w:type="dxa"/>
              <w:left w:w="28" w:type="dxa"/>
              <w:bottom w:w="28" w:type="dxa"/>
              <w:right w:w="28" w:type="dxa"/>
            </w:tcMar>
            <w:vAlign w:val="center"/>
          </w:tcPr>
          <w:p w:rsidR="00C31D97" w:rsidRPr="00316B56" w:rsidRDefault="00C31D97" w:rsidP="00C31D97">
            <w:pPr>
              <w:spacing w:line="276" w:lineRule="auto"/>
              <w:jc w:val="center"/>
              <w:rPr>
                <w:rFonts w:ascii="Arial" w:eastAsia="Calibri" w:hAnsi="Arial" w:cs="Arial"/>
                <w:sz w:val="22"/>
                <w:lang w:eastAsia="en-US"/>
              </w:rPr>
            </w:pPr>
            <w:r w:rsidRPr="00316B56">
              <w:rPr>
                <w:rFonts w:ascii="Arial" w:eastAsia="Calibri" w:hAnsi="Arial" w:cs="Arial"/>
                <w:sz w:val="22"/>
                <w:lang w:eastAsia="en-US"/>
              </w:rPr>
              <w:t>Рис</w:t>
            </w:r>
            <w:r>
              <w:rPr>
                <w:rFonts w:ascii="Arial" w:eastAsia="Calibri" w:hAnsi="Arial" w:cs="Arial"/>
                <w:sz w:val="22"/>
                <w:lang w:eastAsia="en-US"/>
              </w:rPr>
              <w:t xml:space="preserve">унок </w:t>
            </w:r>
            <w:r w:rsidRPr="00316B56">
              <w:rPr>
                <w:rFonts w:ascii="Arial" w:eastAsia="Calibri" w:hAnsi="Arial" w:cs="Arial"/>
                <w:sz w:val="22"/>
                <w:lang w:eastAsia="en-US"/>
              </w:rPr>
              <w:t>1</w:t>
            </w:r>
          </w:p>
        </w:tc>
        <w:tc>
          <w:tcPr>
            <w:tcW w:w="2370" w:type="dxa"/>
            <w:tcMar>
              <w:top w:w="28" w:type="dxa"/>
              <w:left w:w="28" w:type="dxa"/>
              <w:bottom w:w="28" w:type="dxa"/>
              <w:right w:w="28" w:type="dxa"/>
            </w:tcMar>
            <w:vAlign w:val="center"/>
          </w:tcPr>
          <w:p w:rsidR="00C31D97" w:rsidRPr="00316B56" w:rsidRDefault="00C31D97" w:rsidP="004B0E22">
            <w:pPr>
              <w:spacing w:line="276" w:lineRule="auto"/>
              <w:jc w:val="center"/>
              <w:rPr>
                <w:rFonts w:ascii="Arial" w:eastAsia="Calibri" w:hAnsi="Arial" w:cs="Arial"/>
                <w:sz w:val="22"/>
                <w:lang w:eastAsia="en-US"/>
              </w:rPr>
            </w:pPr>
            <w:r w:rsidRPr="00316B56">
              <w:rPr>
                <w:rFonts w:ascii="Arial" w:eastAsia="Calibri" w:hAnsi="Arial" w:cs="Arial"/>
                <w:sz w:val="22"/>
                <w:lang w:eastAsia="en-US"/>
              </w:rPr>
              <w:t>Рис</w:t>
            </w:r>
            <w:r>
              <w:rPr>
                <w:rFonts w:ascii="Arial" w:eastAsia="Calibri" w:hAnsi="Arial" w:cs="Arial"/>
                <w:sz w:val="22"/>
                <w:lang w:eastAsia="en-US"/>
              </w:rPr>
              <w:t xml:space="preserve">унок </w:t>
            </w:r>
            <w:r w:rsidRPr="00316B56">
              <w:rPr>
                <w:rFonts w:ascii="Arial" w:eastAsia="Calibri" w:hAnsi="Arial" w:cs="Arial"/>
                <w:sz w:val="22"/>
                <w:lang w:eastAsia="en-US"/>
              </w:rPr>
              <w:t>2</w:t>
            </w:r>
          </w:p>
        </w:tc>
        <w:tc>
          <w:tcPr>
            <w:tcW w:w="2418" w:type="dxa"/>
            <w:tcMar>
              <w:top w:w="28" w:type="dxa"/>
              <w:left w:w="28" w:type="dxa"/>
              <w:bottom w:w="28" w:type="dxa"/>
              <w:right w:w="28" w:type="dxa"/>
            </w:tcMar>
            <w:vAlign w:val="center"/>
          </w:tcPr>
          <w:p w:rsidR="00C31D97" w:rsidRPr="00316B56" w:rsidRDefault="00C31D97" w:rsidP="004B0E22">
            <w:pPr>
              <w:spacing w:line="276" w:lineRule="auto"/>
              <w:jc w:val="center"/>
              <w:rPr>
                <w:rFonts w:ascii="Arial" w:eastAsia="Calibri" w:hAnsi="Arial" w:cs="Arial"/>
                <w:sz w:val="22"/>
                <w:lang w:eastAsia="en-US"/>
              </w:rPr>
            </w:pPr>
            <w:r w:rsidRPr="00316B56">
              <w:rPr>
                <w:rFonts w:ascii="Arial" w:eastAsia="Calibri" w:hAnsi="Arial" w:cs="Arial"/>
                <w:sz w:val="22"/>
                <w:lang w:eastAsia="en-US"/>
              </w:rPr>
              <w:t>Рис</w:t>
            </w:r>
            <w:r>
              <w:rPr>
                <w:rFonts w:ascii="Arial" w:eastAsia="Calibri" w:hAnsi="Arial" w:cs="Arial"/>
                <w:sz w:val="22"/>
                <w:lang w:eastAsia="en-US"/>
              </w:rPr>
              <w:t xml:space="preserve">унок </w:t>
            </w:r>
            <w:r w:rsidRPr="00316B56">
              <w:rPr>
                <w:rFonts w:ascii="Arial" w:eastAsia="Calibri" w:hAnsi="Arial" w:cs="Arial"/>
                <w:sz w:val="22"/>
                <w:lang w:eastAsia="en-US"/>
              </w:rPr>
              <w:t>3</w:t>
            </w:r>
          </w:p>
        </w:tc>
        <w:tc>
          <w:tcPr>
            <w:tcW w:w="2323" w:type="dxa"/>
            <w:tcMar>
              <w:top w:w="28" w:type="dxa"/>
              <w:left w:w="28" w:type="dxa"/>
              <w:bottom w:w="28" w:type="dxa"/>
              <w:right w:w="28" w:type="dxa"/>
            </w:tcMar>
            <w:vAlign w:val="center"/>
          </w:tcPr>
          <w:p w:rsidR="00C31D97" w:rsidRPr="00316B56" w:rsidRDefault="00C31D97" w:rsidP="004B0E22">
            <w:pPr>
              <w:spacing w:line="276" w:lineRule="auto"/>
              <w:jc w:val="center"/>
              <w:rPr>
                <w:rFonts w:ascii="Arial" w:eastAsia="Calibri" w:hAnsi="Arial" w:cs="Arial"/>
                <w:sz w:val="22"/>
                <w:lang w:eastAsia="en-US"/>
              </w:rPr>
            </w:pPr>
            <w:r w:rsidRPr="00316B56">
              <w:rPr>
                <w:rFonts w:ascii="Arial" w:eastAsia="Calibri" w:hAnsi="Arial" w:cs="Arial"/>
                <w:sz w:val="22"/>
                <w:lang w:eastAsia="en-US"/>
              </w:rPr>
              <w:t>Рис</w:t>
            </w:r>
            <w:r>
              <w:rPr>
                <w:rFonts w:ascii="Arial" w:eastAsia="Calibri" w:hAnsi="Arial" w:cs="Arial"/>
                <w:sz w:val="22"/>
                <w:lang w:eastAsia="en-US"/>
              </w:rPr>
              <w:t xml:space="preserve">унок </w:t>
            </w:r>
            <w:r w:rsidRPr="00316B56">
              <w:rPr>
                <w:rFonts w:ascii="Arial" w:eastAsia="Calibri" w:hAnsi="Arial" w:cs="Arial"/>
                <w:sz w:val="22"/>
                <w:lang w:eastAsia="en-US"/>
              </w:rPr>
              <w:t>4</w:t>
            </w:r>
          </w:p>
        </w:tc>
      </w:tr>
    </w:tbl>
    <w:p w:rsidR="00C31D97" w:rsidRPr="001D0E61" w:rsidRDefault="00C31D97" w:rsidP="00DC506A">
      <w:pPr>
        <w:pStyle w:val="AdlerM"/>
      </w:pPr>
    </w:p>
    <w:p w:rsidR="00C31D97" w:rsidRPr="00122C04" w:rsidRDefault="00C34869" w:rsidP="00DC506A">
      <w:pPr>
        <w:pStyle w:val="AdlerM"/>
        <w:rPr>
          <w:lang w:eastAsia="en-US"/>
        </w:rPr>
      </w:pPr>
      <w:r w:rsidRPr="000245E0">
        <w:rPr>
          <w:b/>
          <w:spacing w:val="40"/>
          <w:lang w:eastAsia="en-US"/>
        </w:rPr>
        <w:t>Пример</w:t>
      </w:r>
      <w:r w:rsidRPr="000245E0">
        <w:rPr>
          <w:b/>
          <w:lang w:eastAsia="en-US"/>
        </w:rPr>
        <w:t xml:space="preserve"> </w:t>
      </w:r>
      <w:r w:rsidRPr="00122C04">
        <w:rPr>
          <w:lang w:eastAsia="en-US"/>
        </w:rPr>
        <w:t xml:space="preserve">– </w:t>
      </w:r>
      <w:r w:rsidR="00C31D97" w:rsidRPr="00122C04">
        <w:rPr>
          <w:lang w:eastAsia="en-US"/>
        </w:rPr>
        <w:t>Условн</w:t>
      </w:r>
      <w:r w:rsidRPr="00122C04">
        <w:rPr>
          <w:lang w:eastAsia="en-US"/>
        </w:rPr>
        <w:t>ые</w:t>
      </w:r>
      <w:r w:rsidR="00C31D97" w:rsidRPr="00122C04">
        <w:rPr>
          <w:lang w:eastAsia="en-US"/>
        </w:rPr>
        <w:t xml:space="preserve"> обозначени</w:t>
      </w:r>
      <w:r w:rsidRPr="00122C04">
        <w:rPr>
          <w:lang w:eastAsia="en-US"/>
        </w:rPr>
        <w:t>я</w:t>
      </w:r>
      <w:r w:rsidR="00C31D97" w:rsidRPr="00122C04">
        <w:rPr>
          <w:lang w:eastAsia="en-US"/>
        </w:rPr>
        <w:t xml:space="preserve"> затвора дискового с одной рабочей пластиной, номинальным диаметром 2000 мм на статический напор </w:t>
      </w:r>
      <w:r w:rsidR="00501C82" w:rsidRPr="00906FE1">
        <w:rPr>
          <w:lang w:eastAsia="en-US"/>
        </w:rPr>
        <w:t xml:space="preserve">7,5 </w:t>
      </w:r>
      <w:r w:rsidR="00501C82">
        <w:rPr>
          <w:lang w:eastAsia="en-US"/>
        </w:rPr>
        <w:t>бар (</w:t>
      </w:r>
      <w:r w:rsidR="00C31D97" w:rsidRPr="00122C04">
        <w:rPr>
          <w:lang w:eastAsia="en-US"/>
        </w:rPr>
        <w:t>75 м</w:t>
      </w:r>
      <w:r w:rsidR="00501C82">
        <w:rPr>
          <w:lang w:eastAsia="en-US"/>
        </w:rPr>
        <w:t>)</w:t>
      </w:r>
      <w:r w:rsidR="00C31D97" w:rsidRPr="00122C04">
        <w:rPr>
          <w:lang w:eastAsia="en-US"/>
        </w:rPr>
        <w:t>:</w:t>
      </w:r>
    </w:p>
    <w:tbl>
      <w:tblPr>
        <w:tblW w:w="8675" w:type="dxa"/>
        <w:tblLayout w:type="fixed"/>
        <w:tblCellMar>
          <w:left w:w="28" w:type="dxa"/>
          <w:right w:w="28" w:type="dxa"/>
        </w:tblCellMar>
        <w:tblLook w:val="04A0" w:firstRow="1" w:lastRow="0" w:firstColumn="1" w:lastColumn="0" w:noHBand="0" w:noVBand="1"/>
      </w:tblPr>
      <w:tblGrid>
        <w:gridCol w:w="675"/>
        <w:gridCol w:w="4031"/>
        <w:gridCol w:w="271"/>
        <w:gridCol w:w="296"/>
        <w:gridCol w:w="376"/>
        <w:gridCol w:w="333"/>
        <w:gridCol w:w="142"/>
        <w:gridCol w:w="283"/>
        <w:gridCol w:w="142"/>
        <w:gridCol w:w="142"/>
        <w:gridCol w:w="283"/>
        <w:gridCol w:w="425"/>
        <w:gridCol w:w="142"/>
        <w:gridCol w:w="284"/>
        <w:gridCol w:w="141"/>
        <w:gridCol w:w="142"/>
        <w:gridCol w:w="284"/>
        <w:gridCol w:w="283"/>
      </w:tblGrid>
      <w:tr w:rsidR="00C31D97" w:rsidRPr="00122C04" w:rsidTr="004B0E22">
        <w:trPr>
          <w:trHeight w:val="314"/>
        </w:trPr>
        <w:tc>
          <w:tcPr>
            <w:tcW w:w="675" w:type="dxa"/>
          </w:tcPr>
          <w:p w:rsidR="00C31D97" w:rsidRPr="00122C04" w:rsidRDefault="00C31D97" w:rsidP="004B0E22">
            <w:pPr>
              <w:spacing w:line="276" w:lineRule="auto"/>
              <w:jc w:val="center"/>
              <w:rPr>
                <w:rFonts w:ascii="Arial" w:eastAsia="Calibri" w:hAnsi="Arial" w:cs="Arial"/>
                <w:b/>
                <w:i/>
                <w:sz w:val="22"/>
                <w:szCs w:val="22"/>
                <w:lang w:eastAsia="en-US"/>
              </w:rPr>
            </w:pPr>
          </w:p>
        </w:tc>
        <w:tc>
          <w:tcPr>
            <w:tcW w:w="4031" w:type="dxa"/>
            <w:tcBorders>
              <w:left w:val="nil"/>
            </w:tcBorders>
          </w:tcPr>
          <w:p w:rsidR="00C31D97" w:rsidRPr="00122C04" w:rsidRDefault="00C31D97" w:rsidP="004B0E22">
            <w:pPr>
              <w:spacing w:line="276" w:lineRule="auto"/>
              <w:jc w:val="center"/>
              <w:rPr>
                <w:rFonts w:ascii="Arial" w:eastAsia="Calibri" w:hAnsi="Arial" w:cs="Arial"/>
                <w:b/>
                <w:i/>
                <w:sz w:val="22"/>
                <w:szCs w:val="22"/>
                <w:lang w:eastAsia="en-US"/>
              </w:rPr>
            </w:pPr>
          </w:p>
        </w:tc>
        <w:tc>
          <w:tcPr>
            <w:tcW w:w="271" w:type="dxa"/>
          </w:tcPr>
          <w:p w:rsidR="00C31D97" w:rsidRPr="00122C04" w:rsidRDefault="00C31D97" w:rsidP="004B0E22">
            <w:pPr>
              <w:spacing w:line="276" w:lineRule="auto"/>
              <w:jc w:val="center"/>
              <w:rPr>
                <w:rFonts w:ascii="Arial" w:eastAsia="Calibri" w:hAnsi="Arial" w:cs="Arial"/>
                <w:b/>
                <w:i/>
                <w:sz w:val="22"/>
                <w:szCs w:val="22"/>
                <w:lang w:eastAsia="en-US"/>
              </w:rPr>
            </w:pPr>
          </w:p>
        </w:tc>
        <w:tc>
          <w:tcPr>
            <w:tcW w:w="296" w:type="dxa"/>
          </w:tcPr>
          <w:p w:rsidR="00C31D97" w:rsidRPr="00122C04" w:rsidRDefault="00C31D97" w:rsidP="004B0E22">
            <w:pPr>
              <w:spacing w:line="276" w:lineRule="auto"/>
              <w:jc w:val="center"/>
              <w:rPr>
                <w:rFonts w:ascii="Arial" w:eastAsia="Calibri" w:hAnsi="Arial" w:cs="Arial"/>
                <w:b/>
                <w:i/>
                <w:sz w:val="22"/>
                <w:szCs w:val="22"/>
                <w:lang w:eastAsia="en-US"/>
              </w:rPr>
            </w:pPr>
          </w:p>
        </w:tc>
        <w:tc>
          <w:tcPr>
            <w:tcW w:w="709" w:type="dxa"/>
            <w:gridSpan w:val="2"/>
            <w:tcBorders>
              <w:bottom w:val="single" w:sz="4" w:space="0" w:color="auto"/>
            </w:tcBorders>
            <w:vAlign w:val="bottom"/>
          </w:tcPr>
          <w:p w:rsidR="00C31D97" w:rsidRPr="004419AB" w:rsidRDefault="00C31D97" w:rsidP="004B0E22">
            <w:pPr>
              <w:spacing w:line="276" w:lineRule="auto"/>
              <w:jc w:val="center"/>
              <w:rPr>
                <w:rFonts w:ascii="Arial" w:eastAsia="Calibri" w:hAnsi="Arial" w:cs="Arial"/>
                <w:b/>
                <w:i/>
                <w:sz w:val="22"/>
                <w:szCs w:val="22"/>
                <w:lang w:eastAsia="en-US"/>
              </w:rPr>
            </w:pPr>
            <w:r w:rsidRPr="004419AB">
              <w:rPr>
                <w:rFonts w:ascii="Arial" w:eastAsia="Calibri" w:hAnsi="Arial" w:cs="Arial"/>
                <w:b/>
                <w:i/>
                <w:sz w:val="22"/>
                <w:szCs w:val="22"/>
                <w:lang w:eastAsia="en-US"/>
              </w:rPr>
              <w:t>ЗДб</w:t>
            </w:r>
          </w:p>
        </w:tc>
        <w:tc>
          <w:tcPr>
            <w:tcW w:w="142" w:type="dxa"/>
            <w:vAlign w:val="bottom"/>
          </w:tcPr>
          <w:p w:rsidR="00C31D97" w:rsidRPr="004419AB" w:rsidRDefault="00C31D97" w:rsidP="004B0E22">
            <w:pPr>
              <w:spacing w:line="276" w:lineRule="auto"/>
              <w:jc w:val="center"/>
              <w:rPr>
                <w:rFonts w:ascii="Arial" w:eastAsia="Calibri" w:hAnsi="Arial" w:cs="Arial"/>
                <w:b/>
                <w:i/>
                <w:sz w:val="22"/>
                <w:szCs w:val="22"/>
                <w:lang w:eastAsia="en-US"/>
              </w:rPr>
            </w:pPr>
          </w:p>
        </w:tc>
        <w:tc>
          <w:tcPr>
            <w:tcW w:w="425" w:type="dxa"/>
            <w:gridSpan w:val="2"/>
            <w:vAlign w:val="bottom"/>
          </w:tcPr>
          <w:p w:rsidR="00C31D97" w:rsidRPr="004419AB" w:rsidRDefault="00C31D97" w:rsidP="004B0E22">
            <w:pPr>
              <w:spacing w:line="276" w:lineRule="auto"/>
              <w:jc w:val="center"/>
              <w:rPr>
                <w:rFonts w:ascii="Arial" w:eastAsia="Calibri" w:hAnsi="Arial" w:cs="Arial"/>
                <w:b/>
                <w:i/>
                <w:sz w:val="22"/>
                <w:szCs w:val="22"/>
                <w:lang w:eastAsia="en-US"/>
              </w:rPr>
            </w:pPr>
            <w:r w:rsidRPr="004419AB">
              <w:rPr>
                <w:rFonts w:ascii="Arial" w:eastAsia="Calibri" w:hAnsi="Arial" w:cs="Arial"/>
                <w:b/>
                <w:i/>
                <w:sz w:val="22"/>
                <w:szCs w:val="22"/>
                <w:lang w:val="en-US" w:eastAsia="en-US"/>
              </w:rPr>
              <w:t>D</w:t>
            </w:r>
            <w:r w:rsidRPr="004419AB">
              <w:rPr>
                <w:rFonts w:ascii="Arial" w:eastAsia="Calibri" w:hAnsi="Arial" w:cs="Arial"/>
                <w:b/>
                <w:i/>
                <w:sz w:val="22"/>
                <w:szCs w:val="22"/>
                <w:lang w:eastAsia="en-US"/>
              </w:rPr>
              <w:t>N</w:t>
            </w:r>
          </w:p>
        </w:tc>
        <w:tc>
          <w:tcPr>
            <w:tcW w:w="142" w:type="dxa"/>
            <w:vAlign w:val="bottom"/>
          </w:tcPr>
          <w:p w:rsidR="00C31D97" w:rsidRPr="004419AB" w:rsidRDefault="00C31D97" w:rsidP="004B0E22">
            <w:pPr>
              <w:spacing w:line="276" w:lineRule="auto"/>
              <w:jc w:val="center"/>
              <w:rPr>
                <w:rFonts w:ascii="Arial" w:eastAsia="Calibri" w:hAnsi="Arial" w:cs="Arial"/>
                <w:b/>
                <w:i/>
                <w:sz w:val="22"/>
                <w:szCs w:val="22"/>
                <w:lang w:eastAsia="en-US"/>
              </w:rPr>
            </w:pPr>
          </w:p>
        </w:tc>
        <w:tc>
          <w:tcPr>
            <w:tcW w:w="708" w:type="dxa"/>
            <w:gridSpan w:val="2"/>
            <w:tcBorders>
              <w:bottom w:val="single" w:sz="4" w:space="0" w:color="auto"/>
            </w:tcBorders>
            <w:vAlign w:val="bottom"/>
          </w:tcPr>
          <w:p w:rsidR="00C31D97" w:rsidRPr="004419AB" w:rsidRDefault="00C31D97" w:rsidP="004B0E22">
            <w:pPr>
              <w:spacing w:line="276" w:lineRule="auto"/>
              <w:jc w:val="center"/>
              <w:rPr>
                <w:rFonts w:ascii="Arial" w:eastAsia="Calibri" w:hAnsi="Arial" w:cs="Arial"/>
                <w:b/>
                <w:i/>
                <w:sz w:val="22"/>
                <w:szCs w:val="22"/>
                <w:lang w:eastAsia="en-US"/>
              </w:rPr>
            </w:pPr>
            <w:r w:rsidRPr="004419AB">
              <w:rPr>
                <w:rFonts w:ascii="Arial" w:eastAsia="Calibri" w:hAnsi="Arial" w:cs="Arial"/>
                <w:b/>
                <w:i/>
                <w:sz w:val="22"/>
                <w:szCs w:val="22"/>
                <w:lang w:eastAsia="en-US"/>
              </w:rPr>
              <w:t>2000</w:t>
            </w:r>
          </w:p>
        </w:tc>
        <w:tc>
          <w:tcPr>
            <w:tcW w:w="142" w:type="dxa"/>
            <w:vAlign w:val="bottom"/>
          </w:tcPr>
          <w:p w:rsidR="00C31D97" w:rsidRPr="004419AB" w:rsidRDefault="00C31D97" w:rsidP="004B0E22">
            <w:pPr>
              <w:spacing w:line="276" w:lineRule="auto"/>
              <w:jc w:val="center"/>
              <w:rPr>
                <w:rFonts w:ascii="Arial" w:eastAsia="Calibri" w:hAnsi="Arial" w:cs="Arial"/>
                <w:b/>
                <w:i/>
                <w:sz w:val="22"/>
                <w:szCs w:val="22"/>
                <w:lang w:eastAsia="en-US"/>
              </w:rPr>
            </w:pPr>
          </w:p>
        </w:tc>
        <w:tc>
          <w:tcPr>
            <w:tcW w:w="425" w:type="dxa"/>
            <w:gridSpan w:val="2"/>
            <w:vAlign w:val="bottom"/>
          </w:tcPr>
          <w:p w:rsidR="00C31D97" w:rsidRPr="004419AB" w:rsidRDefault="00C31D97" w:rsidP="004B0E22">
            <w:pPr>
              <w:spacing w:line="276" w:lineRule="auto"/>
              <w:jc w:val="center"/>
              <w:rPr>
                <w:rFonts w:ascii="Arial" w:eastAsia="Calibri" w:hAnsi="Arial" w:cs="Arial"/>
                <w:b/>
                <w:i/>
                <w:sz w:val="22"/>
                <w:szCs w:val="22"/>
                <w:lang w:eastAsia="en-US"/>
              </w:rPr>
            </w:pPr>
            <w:r w:rsidRPr="004419AB">
              <w:rPr>
                <w:rFonts w:ascii="Arial" w:eastAsia="Calibri" w:hAnsi="Arial" w:cs="Arial"/>
                <w:b/>
                <w:i/>
                <w:sz w:val="22"/>
                <w:szCs w:val="22"/>
                <w:lang w:val="en-US" w:eastAsia="en-US"/>
              </w:rPr>
              <w:t>P</w:t>
            </w:r>
            <w:r w:rsidRPr="004419AB">
              <w:rPr>
                <w:rFonts w:ascii="Arial" w:eastAsia="Calibri" w:hAnsi="Arial" w:cs="Arial"/>
                <w:b/>
                <w:i/>
                <w:sz w:val="22"/>
                <w:szCs w:val="22"/>
                <w:lang w:eastAsia="en-US"/>
              </w:rPr>
              <w:t>N</w:t>
            </w:r>
          </w:p>
        </w:tc>
        <w:tc>
          <w:tcPr>
            <w:tcW w:w="142" w:type="dxa"/>
            <w:vAlign w:val="bottom"/>
          </w:tcPr>
          <w:p w:rsidR="00C31D97" w:rsidRPr="004419AB" w:rsidRDefault="00C31D97" w:rsidP="004B0E22">
            <w:pPr>
              <w:spacing w:line="276" w:lineRule="auto"/>
              <w:jc w:val="center"/>
              <w:rPr>
                <w:rFonts w:ascii="Arial" w:eastAsia="Calibri" w:hAnsi="Arial" w:cs="Arial"/>
                <w:b/>
                <w:i/>
                <w:sz w:val="22"/>
                <w:szCs w:val="22"/>
                <w:lang w:eastAsia="en-US"/>
              </w:rPr>
            </w:pPr>
          </w:p>
        </w:tc>
        <w:tc>
          <w:tcPr>
            <w:tcW w:w="567" w:type="dxa"/>
            <w:gridSpan w:val="2"/>
            <w:tcBorders>
              <w:bottom w:val="single" w:sz="4" w:space="0" w:color="auto"/>
            </w:tcBorders>
            <w:vAlign w:val="bottom"/>
          </w:tcPr>
          <w:p w:rsidR="00C31D97" w:rsidRPr="004419AB" w:rsidRDefault="00C31D97" w:rsidP="004B0E22">
            <w:pPr>
              <w:spacing w:line="276" w:lineRule="auto"/>
              <w:jc w:val="center"/>
              <w:rPr>
                <w:rFonts w:ascii="Arial" w:eastAsia="Calibri" w:hAnsi="Arial" w:cs="Arial"/>
                <w:b/>
                <w:i/>
                <w:sz w:val="22"/>
                <w:szCs w:val="22"/>
                <w:lang w:eastAsia="en-US"/>
              </w:rPr>
            </w:pPr>
            <w:r w:rsidRPr="004419AB">
              <w:rPr>
                <w:rFonts w:ascii="Arial" w:eastAsia="Calibri" w:hAnsi="Arial" w:cs="Arial"/>
                <w:b/>
                <w:i/>
                <w:sz w:val="22"/>
                <w:szCs w:val="22"/>
                <w:lang w:eastAsia="en-US"/>
              </w:rPr>
              <w:t>7,5</w:t>
            </w:r>
          </w:p>
        </w:tc>
      </w:tr>
      <w:tr w:rsidR="00C31D97" w:rsidRPr="00122C04" w:rsidTr="004B0E22">
        <w:trPr>
          <w:trHeight w:val="189"/>
        </w:trPr>
        <w:tc>
          <w:tcPr>
            <w:tcW w:w="675" w:type="dxa"/>
          </w:tcPr>
          <w:p w:rsidR="00C31D97" w:rsidRPr="00122C04" w:rsidRDefault="00C31D97" w:rsidP="004B0E22">
            <w:pPr>
              <w:spacing w:line="360" w:lineRule="auto"/>
              <w:ind w:firstLine="709"/>
              <w:jc w:val="both"/>
              <w:rPr>
                <w:rFonts w:ascii="Arial" w:hAnsi="Arial" w:cs="Arial"/>
                <w:b/>
                <w:i/>
                <w:sz w:val="22"/>
                <w:szCs w:val="22"/>
              </w:rPr>
            </w:pPr>
          </w:p>
        </w:tc>
        <w:tc>
          <w:tcPr>
            <w:tcW w:w="4031" w:type="dxa"/>
            <w:tcBorders>
              <w:left w:val="nil"/>
            </w:tcBorders>
          </w:tcPr>
          <w:p w:rsidR="00C31D97" w:rsidRPr="00122C04" w:rsidRDefault="00C31D97" w:rsidP="004B0E22">
            <w:pPr>
              <w:spacing w:line="360" w:lineRule="auto"/>
              <w:ind w:firstLine="709"/>
              <w:jc w:val="both"/>
              <w:rPr>
                <w:rFonts w:ascii="Arial" w:hAnsi="Arial" w:cs="Arial"/>
                <w:b/>
                <w:i/>
                <w:sz w:val="22"/>
                <w:szCs w:val="22"/>
              </w:rPr>
            </w:pPr>
          </w:p>
        </w:tc>
        <w:tc>
          <w:tcPr>
            <w:tcW w:w="271" w:type="dxa"/>
          </w:tcPr>
          <w:p w:rsidR="00C31D97" w:rsidRPr="00122C04" w:rsidRDefault="00C31D97" w:rsidP="004B0E22">
            <w:pPr>
              <w:spacing w:line="360" w:lineRule="auto"/>
              <w:ind w:firstLine="709"/>
              <w:jc w:val="both"/>
              <w:rPr>
                <w:rFonts w:ascii="Arial" w:hAnsi="Arial" w:cs="Arial"/>
                <w:b/>
                <w:i/>
                <w:sz w:val="22"/>
                <w:szCs w:val="22"/>
              </w:rPr>
            </w:pPr>
          </w:p>
        </w:tc>
        <w:tc>
          <w:tcPr>
            <w:tcW w:w="296" w:type="dxa"/>
          </w:tcPr>
          <w:p w:rsidR="00C31D97" w:rsidRPr="00122C04" w:rsidRDefault="00C31D97" w:rsidP="004B0E22">
            <w:pPr>
              <w:spacing w:line="360" w:lineRule="auto"/>
              <w:ind w:firstLine="709"/>
              <w:jc w:val="both"/>
              <w:rPr>
                <w:rFonts w:ascii="Arial" w:hAnsi="Arial" w:cs="Arial"/>
                <w:b/>
                <w:i/>
                <w:sz w:val="22"/>
                <w:szCs w:val="22"/>
              </w:rPr>
            </w:pPr>
          </w:p>
        </w:tc>
        <w:tc>
          <w:tcPr>
            <w:tcW w:w="376" w:type="dxa"/>
            <w:tcBorders>
              <w:top w:val="single" w:sz="4" w:space="0" w:color="auto"/>
              <w:righ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333" w:type="dxa"/>
            <w:tcBorders>
              <w:top w:val="single" w:sz="4" w:space="0" w:color="auto"/>
              <w:lef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283" w:type="dxa"/>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283" w:type="dxa"/>
            <w:tcBorders>
              <w:top w:val="single" w:sz="4" w:space="0" w:color="auto"/>
              <w:righ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425" w:type="dxa"/>
            <w:tcBorders>
              <w:top w:val="single" w:sz="4" w:space="0" w:color="auto"/>
              <w:lef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284" w:type="dxa"/>
          </w:tcPr>
          <w:p w:rsidR="00C31D97" w:rsidRPr="00122C04" w:rsidRDefault="00C31D97" w:rsidP="004B0E22">
            <w:pPr>
              <w:spacing w:line="360" w:lineRule="auto"/>
              <w:ind w:firstLine="709"/>
              <w:jc w:val="both"/>
              <w:rPr>
                <w:rFonts w:ascii="Arial" w:hAnsi="Arial" w:cs="Arial"/>
                <w:b/>
                <w:i/>
                <w:sz w:val="22"/>
                <w:szCs w:val="22"/>
              </w:rPr>
            </w:pPr>
          </w:p>
        </w:tc>
        <w:tc>
          <w:tcPr>
            <w:tcW w:w="141" w:type="dxa"/>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284" w:type="dxa"/>
            <w:tcBorders>
              <w:top w:val="single" w:sz="4" w:space="0" w:color="auto"/>
              <w:righ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83" w:type="dxa"/>
            <w:tcBorders>
              <w:top w:val="single" w:sz="4" w:space="0" w:color="auto"/>
              <w:lef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r>
      <w:tr w:rsidR="00C31D97" w:rsidRPr="00122C04" w:rsidTr="004B0E22">
        <w:trPr>
          <w:trHeight w:val="316"/>
        </w:trPr>
        <w:tc>
          <w:tcPr>
            <w:tcW w:w="675" w:type="dxa"/>
          </w:tcPr>
          <w:p w:rsidR="00C31D97" w:rsidRPr="00122C04" w:rsidRDefault="00C31D97" w:rsidP="004B0E22">
            <w:pPr>
              <w:spacing w:line="276" w:lineRule="auto"/>
              <w:jc w:val="center"/>
              <w:rPr>
                <w:rFonts w:ascii="Arial" w:eastAsia="Calibri" w:hAnsi="Arial" w:cs="Arial"/>
                <w:b/>
                <w:i/>
                <w:sz w:val="22"/>
                <w:szCs w:val="22"/>
                <w:lang w:eastAsia="en-US"/>
              </w:rPr>
            </w:pPr>
          </w:p>
        </w:tc>
        <w:tc>
          <w:tcPr>
            <w:tcW w:w="4031" w:type="dxa"/>
            <w:tcBorders>
              <w:left w:val="nil"/>
              <w:bottom w:val="single" w:sz="4" w:space="0" w:color="auto"/>
            </w:tcBorders>
            <w:vAlign w:val="bottom"/>
          </w:tcPr>
          <w:p w:rsidR="00C31D97" w:rsidRPr="004419AB" w:rsidRDefault="00C31D97" w:rsidP="004B0E22">
            <w:pPr>
              <w:spacing w:line="276" w:lineRule="auto"/>
              <w:ind w:left="34"/>
              <w:rPr>
                <w:rFonts w:ascii="Arial" w:eastAsia="Calibri" w:hAnsi="Arial" w:cs="Arial"/>
                <w:b/>
                <w:i/>
                <w:sz w:val="22"/>
                <w:szCs w:val="22"/>
                <w:lang w:eastAsia="en-US"/>
              </w:rPr>
            </w:pPr>
            <w:r w:rsidRPr="004419AB">
              <w:rPr>
                <w:rFonts w:ascii="Arial" w:eastAsia="Calibri" w:hAnsi="Arial" w:cs="Arial"/>
                <w:b/>
                <w:i/>
                <w:sz w:val="22"/>
                <w:szCs w:val="22"/>
                <w:lang w:eastAsia="en-US"/>
              </w:rPr>
              <w:t>Тип затвора</w:t>
            </w:r>
          </w:p>
        </w:tc>
        <w:tc>
          <w:tcPr>
            <w:tcW w:w="271"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96"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376" w:type="dxa"/>
            <w:tcBorders>
              <w:bottom w:val="single" w:sz="4" w:space="0" w:color="auto"/>
              <w:righ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333" w:type="dxa"/>
            <w:tcBorders>
              <w:lef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283" w:type="dxa"/>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283" w:type="dxa"/>
            <w:tcBorders>
              <w:righ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425" w:type="dxa"/>
            <w:tcBorders>
              <w:lef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284" w:type="dxa"/>
          </w:tcPr>
          <w:p w:rsidR="00C31D97" w:rsidRPr="00122C04" w:rsidRDefault="00C31D97" w:rsidP="004B0E22">
            <w:pPr>
              <w:spacing w:line="360" w:lineRule="auto"/>
              <w:ind w:firstLine="709"/>
              <w:jc w:val="both"/>
              <w:rPr>
                <w:rFonts w:ascii="Arial" w:hAnsi="Arial" w:cs="Arial"/>
                <w:b/>
                <w:i/>
                <w:sz w:val="22"/>
                <w:szCs w:val="22"/>
              </w:rPr>
            </w:pPr>
          </w:p>
        </w:tc>
        <w:tc>
          <w:tcPr>
            <w:tcW w:w="141" w:type="dxa"/>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284" w:type="dxa"/>
            <w:tcBorders>
              <w:righ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83" w:type="dxa"/>
            <w:tcBorders>
              <w:lef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r>
      <w:tr w:rsidR="00C31D97" w:rsidRPr="00122C04" w:rsidTr="004B0E22">
        <w:trPr>
          <w:trHeight w:val="424"/>
        </w:trPr>
        <w:tc>
          <w:tcPr>
            <w:tcW w:w="675" w:type="dxa"/>
            <w:vAlign w:val="bottom"/>
          </w:tcPr>
          <w:p w:rsidR="00C31D97" w:rsidRPr="00122C04" w:rsidRDefault="00C31D97" w:rsidP="004B0E22">
            <w:pPr>
              <w:spacing w:line="276" w:lineRule="auto"/>
              <w:jc w:val="center"/>
              <w:rPr>
                <w:rFonts w:ascii="Arial" w:eastAsia="Calibri" w:hAnsi="Arial" w:cs="Arial"/>
                <w:b/>
                <w:i/>
                <w:sz w:val="22"/>
                <w:szCs w:val="22"/>
                <w:lang w:eastAsia="en-US"/>
              </w:rPr>
            </w:pPr>
          </w:p>
        </w:tc>
        <w:tc>
          <w:tcPr>
            <w:tcW w:w="4031" w:type="dxa"/>
            <w:tcBorders>
              <w:top w:val="single" w:sz="4" w:space="0" w:color="auto"/>
              <w:left w:val="nil"/>
              <w:bottom w:val="single" w:sz="4" w:space="0" w:color="auto"/>
            </w:tcBorders>
            <w:vAlign w:val="bottom"/>
          </w:tcPr>
          <w:p w:rsidR="00C31D97" w:rsidRPr="004419AB" w:rsidRDefault="00C31D97" w:rsidP="004B0E22">
            <w:pPr>
              <w:spacing w:line="276" w:lineRule="auto"/>
              <w:ind w:left="34"/>
              <w:rPr>
                <w:rFonts w:ascii="Arial" w:eastAsia="Calibri" w:hAnsi="Arial" w:cs="Arial"/>
                <w:b/>
                <w:i/>
                <w:sz w:val="22"/>
                <w:szCs w:val="22"/>
                <w:lang w:eastAsia="en-US"/>
              </w:rPr>
            </w:pPr>
            <w:r w:rsidRPr="004419AB">
              <w:rPr>
                <w:rFonts w:ascii="Arial" w:eastAsia="Calibri" w:hAnsi="Arial" w:cs="Arial"/>
                <w:b/>
                <w:i/>
                <w:sz w:val="22"/>
                <w:szCs w:val="22"/>
                <w:lang w:eastAsia="en-US"/>
              </w:rPr>
              <w:t>Номинальный диаметр, мм</w:t>
            </w:r>
          </w:p>
        </w:tc>
        <w:tc>
          <w:tcPr>
            <w:tcW w:w="271"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96"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376"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333"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83"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83" w:type="dxa"/>
            <w:tcBorders>
              <w:bottom w:val="single" w:sz="4" w:space="0" w:color="auto"/>
              <w:righ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425" w:type="dxa"/>
            <w:tcBorders>
              <w:lef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284" w:type="dxa"/>
          </w:tcPr>
          <w:p w:rsidR="00C31D97" w:rsidRPr="00122C04" w:rsidRDefault="00C31D97" w:rsidP="004B0E22">
            <w:pPr>
              <w:spacing w:line="360" w:lineRule="auto"/>
              <w:ind w:firstLine="709"/>
              <w:jc w:val="both"/>
              <w:rPr>
                <w:rFonts w:ascii="Arial" w:hAnsi="Arial" w:cs="Arial"/>
                <w:b/>
                <w:i/>
                <w:sz w:val="22"/>
                <w:szCs w:val="22"/>
              </w:rPr>
            </w:pPr>
          </w:p>
        </w:tc>
        <w:tc>
          <w:tcPr>
            <w:tcW w:w="141" w:type="dxa"/>
          </w:tcPr>
          <w:p w:rsidR="00C31D97" w:rsidRPr="00122C04" w:rsidRDefault="00C31D97" w:rsidP="004B0E22">
            <w:pPr>
              <w:spacing w:line="360" w:lineRule="auto"/>
              <w:ind w:firstLine="709"/>
              <w:jc w:val="both"/>
              <w:rPr>
                <w:rFonts w:ascii="Arial" w:hAnsi="Arial" w:cs="Arial"/>
                <w:b/>
                <w:i/>
                <w:sz w:val="22"/>
                <w:szCs w:val="22"/>
              </w:rPr>
            </w:pPr>
          </w:p>
        </w:tc>
        <w:tc>
          <w:tcPr>
            <w:tcW w:w="142" w:type="dxa"/>
          </w:tcPr>
          <w:p w:rsidR="00C31D97" w:rsidRPr="00122C04" w:rsidRDefault="00C31D97" w:rsidP="004B0E22">
            <w:pPr>
              <w:spacing w:line="360" w:lineRule="auto"/>
              <w:ind w:firstLine="709"/>
              <w:jc w:val="both"/>
              <w:rPr>
                <w:rFonts w:ascii="Arial" w:hAnsi="Arial" w:cs="Arial"/>
                <w:b/>
                <w:i/>
                <w:sz w:val="22"/>
                <w:szCs w:val="22"/>
              </w:rPr>
            </w:pPr>
          </w:p>
        </w:tc>
        <w:tc>
          <w:tcPr>
            <w:tcW w:w="284" w:type="dxa"/>
            <w:tcBorders>
              <w:righ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83" w:type="dxa"/>
            <w:tcBorders>
              <w:lef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r>
      <w:tr w:rsidR="00C31D97" w:rsidRPr="00122C04" w:rsidTr="004B0E22">
        <w:trPr>
          <w:trHeight w:val="403"/>
        </w:trPr>
        <w:tc>
          <w:tcPr>
            <w:tcW w:w="675" w:type="dxa"/>
            <w:vAlign w:val="bottom"/>
          </w:tcPr>
          <w:p w:rsidR="00C31D97" w:rsidRPr="00122C04" w:rsidRDefault="00C31D97" w:rsidP="004B0E22">
            <w:pPr>
              <w:spacing w:line="276" w:lineRule="auto"/>
              <w:jc w:val="center"/>
              <w:rPr>
                <w:rFonts w:ascii="Arial" w:eastAsia="Calibri" w:hAnsi="Arial" w:cs="Arial"/>
                <w:b/>
                <w:i/>
                <w:sz w:val="22"/>
                <w:szCs w:val="22"/>
                <w:lang w:eastAsia="en-US"/>
              </w:rPr>
            </w:pPr>
          </w:p>
        </w:tc>
        <w:tc>
          <w:tcPr>
            <w:tcW w:w="4031" w:type="dxa"/>
            <w:tcBorders>
              <w:top w:val="single" w:sz="4" w:space="0" w:color="auto"/>
              <w:left w:val="nil"/>
              <w:bottom w:val="single" w:sz="4" w:space="0" w:color="auto"/>
            </w:tcBorders>
            <w:vAlign w:val="bottom"/>
          </w:tcPr>
          <w:p w:rsidR="00C31D97" w:rsidRPr="004419AB" w:rsidRDefault="00C31D97" w:rsidP="004B0E22">
            <w:pPr>
              <w:spacing w:line="276" w:lineRule="auto"/>
              <w:ind w:left="34"/>
              <w:rPr>
                <w:rFonts w:ascii="Arial" w:eastAsia="Calibri" w:hAnsi="Arial" w:cs="Arial"/>
                <w:b/>
                <w:i/>
                <w:sz w:val="22"/>
                <w:szCs w:val="22"/>
                <w:lang w:eastAsia="en-US"/>
              </w:rPr>
            </w:pPr>
            <w:r w:rsidRPr="004419AB">
              <w:rPr>
                <w:rFonts w:ascii="Arial" w:eastAsia="Calibri" w:hAnsi="Arial" w:cs="Arial"/>
                <w:b/>
                <w:i/>
                <w:sz w:val="22"/>
                <w:szCs w:val="22"/>
                <w:lang w:eastAsia="en-US"/>
              </w:rPr>
              <w:t>Статический напор, бар</w:t>
            </w:r>
          </w:p>
        </w:tc>
        <w:tc>
          <w:tcPr>
            <w:tcW w:w="271"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96"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376"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333"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83"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83" w:type="dxa"/>
            <w:tcBorders>
              <w:top w:val="single" w:sz="4" w:space="0" w:color="auto"/>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425"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84"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1"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142" w:type="dxa"/>
            <w:tcBorders>
              <w:bottom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84" w:type="dxa"/>
            <w:tcBorders>
              <w:bottom w:val="single" w:sz="4" w:space="0" w:color="auto"/>
              <w:righ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c>
          <w:tcPr>
            <w:tcW w:w="283" w:type="dxa"/>
            <w:tcBorders>
              <w:left w:val="single" w:sz="4" w:space="0" w:color="auto"/>
            </w:tcBorders>
          </w:tcPr>
          <w:p w:rsidR="00C31D97" w:rsidRPr="00122C04" w:rsidRDefault="00C31D97" w:rsidP="004B0E22">
            <w:pPr>
              <w:spacing w:line="360" w:lineRule="auto"/>
              <w:ind w:firstLine="709"/>
              <w:jc w:val="both"/>
              <w:rPr>
                <w:rFonts w:ascii="Arial" w:hAnsi="Arial" w:cs="Arial"/>
                <w:b/>
                <w:i/>
                <w:sz w:val="22"/>
                <w:szCs w:val="22"/>
              </w:rPr>
            </w:pPr>
          </w:p>
        </w:tc>
      </w:tr>
    </w:tbl>
    <w:p w:rsidR="00444A94" w:rsidRPr="004419AB" w:rsidRDefault="00444A94" w:rsidP="00DC506A">
      <w:pPr>
        <w:pStyle w:val="AdlerM"/>
      </w:pPr>
    </w:p>
    <w:p w:rsidR="005C3AB8" w:rsidRPr="002444EA" w:rsidRDefault="009F606F" w:rsidP="00DC506A">
      <w:pPr>
        <w:pStyle w:val="1"/>
        <w:rPr>
          <w:noProof/>
        </w:rPr>
      </w:pPr>
      <w:bookmarkStart w:id="8" w:name="_Toc214984120"/>
      <w:r w:rsidRPr="002444EA">
        <w:rPr>
          <w:noProof/>
        </w:rPr>
        <w:t xml:space="preserve">5 </w:t>
      </w:r>
      <w:r w:rsidR="005C3AB8" w:rsidRPr="002444EA">
        <w:rPr>
          <w:noProof/>
        </w:rPr>
        <w:t>Технические требования</w:t>
      </w:r>
      <w:bookmarkEnd w:id="8"/>
    </w:p>
    <w:p w:rsidR="009F606F"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 xml:space="preserve">5.1 </w:t>
      </w:r>
      <w:r w:rsidR="009F606F" w:rsidRPr="001D0E61">
        <w:rPr>
          <w:rFonts w:ascii="Arial" w:hAnsi="Arial" w:cs="Arial"/>
          <w:color w:val="000000"/>
          <w:spacing w:val="0"/>
          <w:szCs w:val="24"/>
        </w:rPr>
        <w:t>Рекомендуем</w:t>
      </w:r>
      <w:r w:rsidR="00454844" w:rsidRPr="001D0E61">
        <w:rPr>
          <w:rFonts w:ascii="Arial" w:hAnsi="Arial" w:cs="Arial"/>
          <w:color w:val="000000"/>
          <w:spacing w:val="0"/>
          <w:szCs w:val="24"/>
        </w:rPr>
        <w:t>ы</w:t>
      </w:r>
      <w:r w:rsidR="009F606F" w:rsidRPr="001D0E61">
        <w:rPr>
          <w:rFonts w:ascii="Arial" w:hAnsi="Arial" w:cs="Arial"/>
          <w:color w:val="000000"/>
          <w:spacing w:val="0"/>
          <w:szCs w:val="24"/>
        </w:rPr>
        <w:t>е</w:t>
      </w:r>
      <w:r w:rsidR="00454844" w:rsidRPr="001D0E61">
        <w:rPr>
          <w:rFonts w:ascii="Arial" w:hAnsi="Arial" w:cs="Arial"/>
          <w:color w:val="000000"/>
          <w:spacing w:val="0"/>
          <w:szCs w:val="24"/>
        </w:rPr>
        <w:t xml:space="preserve"> параметры</w:t>
      </w:r>
      <w:r w:rsidR="009F606F" w:rsidRPr="001D0E61">
        <w:rPr>
          <w:rFonts w:ascii="Arial" w:hAnsi="Arial" w:cs="Arial"/>
          <w:color w:val="000000"/>
          <w:spacing w:val="0"/>
          <w:szCs w:val="24"/>
        </w:rPr>
        <w:t xml:space="preserve"> применени</w:t>
      </w:r>
      <w:r w:rsidR="00454844" w:rsidRPr="001D0E61">
        <w:rPr>
          <w:rFonts w:ascii="Arial" w:hAnsi="Arial" w:cs="Arial"/>
          <w:color w:val="000000"/>
          <w:spacing w:val="0"/>
          <w:szCs w:val="24"/>
        </w:rPr>
        <w:t>я</w:t>
      </w:r>
      <w:r w:rsidR="009F606F" w:rsidRPr="001D0E61">
        <w:rPr>
          <w:rFonts w:ascii="Arial" w:hAnsi="Arial" w:cs="Arial"/>
          <w:color w:val="000000"/>
          <w:spacing w:val="0"/>
          <w:szCs w:val="24"/>
        </w:rPr>
        <w:t xml:space="preserve"> затворов:</w:t>
      </w:r>
    </w:p>
    <w:p w:rsidR="009F606F" w:rsidRPr="001D0E61" w:rsidRDefault="002444EA" w:rsidP="004419AB">
      <w:pPr>
        <w:pStyle w:val="af1"/>
        <w:shd w:val="clear" w:color="auto" w:fill="FFFFFF"/>
        <w:tabs>
          <w:tab w:val="left" w:pos="1134"/>
        </w:tabs>
        <w:spacing w:line="360" w:lineRule="auto"/>
        <w:ind w:left="0" w:firstLine="709"/>
        <w:rPr>
          <w:rFonts w:ascii="Arial" w:hAnsi="Arial" w:cs="Arial"/>
          <w:color w:val="000000"/>
          <w:spacing w:val="0"/>
          <w:szCs w:val="24"/>
        </w:rPr>
      </w:pPr>
      <w:r>
        <w:rPr>
          <w:rFonts w:ascii="Arial" w:hAnsi="Arial" w:cs="Arial"/>
          <w:color w:val="000000"/>
          <w:spacing w:val="0"/>
          <w:szCs w:val="24"/>
        </w:rPr>
        <w:t xml:space="preserve">- </w:t>
      </w:r>
      <w:r w:rsidR="009F606F" w:rsidRPr="001D0E61">
        <w:rPr>
          <w:rFonts w:ascii="Arial" w:hAnsi="Arial" w:cs="Arial"/>
          <w:color w:val="000000"/>
          <w:spacing w:val="0"/>
          <w:szCs w:val="24"/>
        </w:rPr>
        <w:t xml:space="preserve">ЗД применяется в диапазоне </w:t>
      </w:r>
      <w:r w:rsidR="00755384">
        <w:rPr>
          <w:rFonts w:ascii="Arial" w:hAnsi="Arial" w:cs="Arial"/>
          <w:color w:val="000000"/>
          <w:spacing w:val="0"/>
          <w:szCs w:val="24"/>
        </w:rPr>
        <w:t>статического напора</w:t>
      </w:r>
      <w:r w:rsidR="009F606F" w:rsidRPr="001D0E61">
        <w:rPr>
          <w:rFonts w:ascii="Arial" w:hAnsi="Arial" w:cs="Arial"/>
          <w:color w:val="000000"/>
          <w:spacing w:val="0"/>
          <w:szCs w:val="24"/>
        </w:rPr>
        <w:t xml:space="preserve"> </w:t>
      </w:r>
      <w:r w:rsidR="00501C82" w:rsidRPr="00501C82">
        <w:rPr>
          <w:rFonts w:ascii="Arial" w:hAnsi="Arial" w:cs="Arial"/>
          <w:bCs/>
          <w:color w:val="000000"/>
          <w:spacing w:val="0"/>
          <w:szCs w:val="24"/>
        </w:rPr>
        <w:t>до 11</w:t>
      </w:r>
      <w:r w:rsidR="00BC6A55">
        <w:rPr>
          <w:rFonts w:ascii="Arial" w:hAnsi="Arial" w:cs="Arial"/>
          <w:bCs/>
          <w:color w:val="000000"/>
          <w:spacing w:val="0"/>
          <w:szCs w:val="24"/>
        </w:rPr>
        <w:t>,</w:t>
      </w:r>
      <w:r w:rsidR="00501C82" w:rsidRPr="00501C82">
        <w:rPr>
          <w:rFonts w:ascii="Arial" w:hAnsi="Arial" w:cs="Arial"/>
          <w:bCs/>
          <w:color w:val="000000"/>
          <w:spacing w:val="0"/>
          <w:szCs w:val="24"/>
        </w:rPr>
        <w:t xml:space="preserve">5 </w:t>
      </w:r>
      <w:r w:rsidR="00BC6A55">
        <w:rPr>
          <w:rFonts w:ascii="Arial" w:hAnsi="Arial" w:cs="Arial"/>
          <w:bCs/>
          <w:color w:val="000000"/>
          <w:spacing w:val="0"/>
          <w:szCs w:val="24"/>
        </w:rPr>
        <w:t>бар</w:t>
      </w:r>
      <w:r w:rsidR="00BB11B5" w:rsidRPr="00BB11B5">
        <w:rPr>
          <w:rFonts w:ascii="Arial" w:hAnsi="Arial" w:cs="Arial"/>
          <w:color w:val="000000"/>
          <w:spacing w:val="0"/>
          <w:szCs w:val="24"/>
        </w:rPr>
        <w:t xml:space="preserve"> </w:t>
      </w:r>
      <w:r w:rsidR="00BB11B5" w:rsidRPr="00906FE1">
        <w:rPr>
          <w:rFonts w:ascii="Arial" w:hAnsi="Arial" w:cs="Arial"/>
          <w:color w:val="000000"/>
          <w:spacing w:val="0"/>
          <w:szCs w:val="24"/>
        </w:rPr>
        <w:t>(</w:t>
      </w:r>
      <w:r w:rsidR="00BB11B5" w:rsidRPr="001D0E61">
        <w:rPr>
          <w:rFonts w:ascii="Arial" w:hAnsi="Arial" w:cs="Arial"/>
          <w:color w:val="000000"/>
          <w:spacing w:val="0"/>
          <w:szCs w:val="24"/>
        </w:rPr>
        <w:t>до 115 м</w:t>
      </w:r>
      <w:r w:rsidR="00501C82" w:rsidRPr="00501C82">
        <w:rPr>
          <w:rFonts w:ascii="Arial" w:hAnsi="Arial" w:cs="Arial"/>
          <w:bCs/>
          <w:color w:val="000000"/>
          <w:spacing w:val="0"/>
          <w:szCs w:val="24"/>
        </w:rPr>
        <w:t>)</w:t>
      </w:r>
      <w:r w:rsidR="008E188B">
        <w:rPr>
          <w:rFonts w:ascii="Arial" w:hAnsi="Arial" w:cs="Arial"/>
          <w:bCs/>
          <w:color w:val="000000"/>
          <w:spacing w:val="0"/>
          <w:szCs w:val="24"/>
        </w:rPr>
        <w:t>,</w:t>
      </w:r>
      <w:r w:rsidR="00B864D1">
        <w:rPr>
          <w:rFonts w:ascii="Arial" w:hAnsi="Arial" w:cs="Arial"/>
          <w:bCs/>
          <w:color w:val="000000"/>
          <w:spacing w:val="0"/>
          <w:szCs w:val="24"/>
        </w:rPr>
        <w:t xml:space="preserve"> </w:t>
      </w:r>
      <w:r w:rsidR="00B864D1" w:rsidRPr="00675A39">
        <w:rPr>
          <w:rFonts w:ascii="Arial" w:hAnsi="Arial" w:cs="Arial"/>
          <w:bCs/>
          <w:color w:val="000000"/>
          <w:spacing w:val="0"/>
          <w:szCs w:val="24"/>
        </w:rPr>
        <w:t>показан на рисунке 1</w:t>
      </w:r>
      <w:r w:rsidR="009F606F" w:rsidRPr="00675A39">
        <w:rPr>
          <w:rFonts w:ascii="Arial" w:hAnsi="Arial" w:cs="Arial"/>
          <w:color w:val="000000"/>
          <w:spacing w:val="0"/>
          <w:szCs w:val="24"/>
        </w:rPr>
        <w:t>;</w:t>
      </w:r>
    </w:p>
    <w:p w:rsidR="009F606F" w:rsidRPr="002A0527" w:rsidRDefault="002444EA" w:rsidP="004419AB">
      <w:pPr>
        <w:pStyle w:val="af1"/>
        <w:shd w:val="clear" w:color="auto" w:fill="FFFFFF"/>
        <w:tabs>
          <w:tab w:val="left" w:pos="1134"/>
        </w:tabs>
        <w:spacing w:line="360" w:lineRule="auto"/>
        <w:ind w:left="0" w:firstLine="709"/>
        <w:rPr>
          <w:rFonts w:ascii="Arial" w:hAnsi="Arial" w:cs="Arial"/>
          <w:color w:val="000000"/>
          <w:spacing w:val="0"/>
          <w:szCs w:val="24"/>
          <w:highlight w:val="yellow"/>
        </w:rPr>
      </w:pPr>
      <w:r>
        <w:rPr>
          <w:rFonts w:ascii="Arial" w:hAnsi="Arial" w:cs="Arial"/>
          <w:color w:val="000000"/>
          <w:spacing w:val="0"/>
          <w:szCs w:val="24"/>
        </w:rPr>
        <w:t xml:space="preserve">- </w:t>
      </w:r>
      <w:r w:rsidR="009F606F" w:rsidRPr="001D0E61">
        <w:rPr>
          <w:rFonts w:ascii="Arial" w:hAnsi="Arial" w:cs="Arial"/>
          <w:color w:val="000000"/>
          <w:spacing w:val="0"/>
          <w:szCs w:val="24"/>
        </w:rPr>
        <w:t xml:space="preserve">ЗДб применяется в диапазоне </w:t>
      </w:r>
      <w:r w:rsidR="00755384">
        <w:rPr>
          <w:rFonts w:ascii="Arial" w:hAnsi="Arial" w:cs="Arial"/>
          <w:color w:val="000000"/>
          <w:spacing w:val="0"/>
          <w:szCs w:val="24"/>
        </w:rPr>
        <w:t>статического напора</w:t>
      </w:r>
      <w:r w:rsidR="00755384" w:rsidRPr="001D0E61">
        <w:rPr>
          <w:rFonts w:ascii="Arial" w:hAnsi="Arial" w:cs="Arial"/>
          <w:color w:val="000000"/>
          <w:spacing w:val="0"/>
          <w:szCs w:val="24"/>
        </w:rPr>
        <w:t xml:space="preserve"> </w:t>
      </w:r>
      <w:r w:rsidR="00BC6A55">
        <w:rPr>
          <w:rFonts w:ascii="Arial" w:hAnsi="Arial" w:cs="Arial"/>
          <w:bCs/>
          <w:color w:val="000000"/>
          <w:spacing w:val="0"/>
          <w:szCs w:val="24"/>
        </w:rPr>
        <w:t>до 17</w:t>
      </w:r>
      <w:r w:rsidR="00BC6A55" w:rsidRPr="00501C82">
        <w:rPr>
          <w:rFonts w:ascii="Arial" w:hAnsi="Arial" w:cs="Arial"/>
          <w:bCs/>
          <w:color w:val="000000"/>
          <w:spacing w:val="0"/>
          <w:szCs w:val="24"/>
        </w:rPr>
        <w:t xml:space="preserve"> </w:t>
      </w:r>
      <w:r w:rsidR="00BC6A55">
        <w:rPr>
          <w:rFonts w:ascii="Arial" w:hAnsi="Arial" w:cs="Arial"/>
          <w:bCs/>
          <w:color w:val="000000"/>
          <w:spacing w:val="0"/>
          <w:szCs w:val="24"/>
        </w:rPr>
        <w:t>бар</w:t>
      </w:r>
      <w:r w:rsidR="00BB11B5" w:rsidRPr="00BB11B5">
        <w:rPr>
          <w:rFonts w:ascii="Arial" w:hAnsi="Arial" w:cs="Arial"/>
          <w:color w:val="000000"/>
          <w:spacing w:val="0"/>
          <w:szCs w:val="24"/>
        </w:rPr>
        <w:t xml:space="preserve"> </w:t>
      </w:r>
      <w:r w:rsidR="00BB11B5" w:rsidRPr="00906FE1">
        <w:rPr>
          <w:rFonts w:ascii="Arial" w:hAnsi="Arial" w:cs="Arial"/>
          <w:color w:val="000000"/>
          <w:spacing w:val="0"/>
          <w:szCs w:val="24"/>
        </w:rPr>
        <w:t>(</w:t>
      </w:r>
      <w:r w:rsidR="00BB11B5" w:rsidRPr="001D0E61">
        <w:rPr>
          <w:rFonts w:ascii="Arial" w:hAnsi="Arial" w:cs="Arial"/>
          <w:color w:val="000000"/>
          <w:spacing w:val="0"/>
          <w:szCs w:val="24"/>
        </w:rPr>
        <w:t>до 170 м</w:t>
      </w:r>
      <w:r w:rsidR="00BC6A55" w:rsidRPr="00501C82">
        <w:rPr>
          <w:rFonts w:ascii="Arial" w:hAnsi="Arial" w:cs="Arial"/>
          <w:bCs/>
          <w:color w:val="000000"/>
          <w:spacing w:val="0"/>
          <w:szCs w:val="24"/>
        </w:rPr>
        <w:t>)</w:t>
      </w:r>
      <w:r w:rsidR="008E188B">
        <w:rPr>
          <w:rFonts w:ascii="Arial" w:hAnsi="Arial" w:cs="Arial"/>
          <w:bCs/>
          <w:color w:val="000000"/>
          <w:spacing w:val="0"/>
          <w:szCs w:val="24"/>
        </w:rPr>
        <w:t>,</w:t>
      </w:r>
      <w:r w:rsidR="00B864D1" w:rsidRPr="00B864D1">
        <w:rPr>
          <w:rFonts w:ascii="Arial" w:hAnsi="Arial" w:cs="Arial"/>
          <w:bCs/>
          <w:color w:val="000000"/>
          <w:spacing w:val="0"/>
          <w:szCs w:val="24"/>
        </w:rPr>
        <w:t xml:space="preserve"> </w:t>
      </w:r>
      <w:r w:rsidR="00B864D1" w:rsidRPr="00675A39">
        <w:rPr>
          <w:rFonts w:ascii="Arial" w:hAnsi="Arial" w:cs="Arial"/>
          <w:bCs/>
          <w:color w:val="000000"/>
          <w:spacing w:val="0"/>
          <w:szCs w:val="24"/>
        </w:rPr>
        <w:t>показан на рисунке 2</w:t>
      </w:r>
      <w:r w:rsidR="009F606F" w:rsidRPr="00675A39">
        <w:rPr>
          <w:rFonts w:ascii="Arial" w:hAnsi="Arial" w:cs="Arial"/>
          <w:color w:val="000000"/>
          <w:spacing w:val="0"/>
          <w:szCs w:val="24"/>
        </w:rPr>
        <w:t>;</w:t>
      </w:r>
    </w:p>
    <w:p w:rsidR="009F606F" w:rsidRPr="001D0E61" w:rsidRDefault="002444EA" w:rsidP="004419AB">
      <w:pPr>
        <w:pStyle w:val="af1"/>
        <w:shd w:val="clear" w:color="auto" w:fill="FFFFFF"/>
        <w:tabs>
          <w:tab w:val="left" w:pos="1134"/>
        </w:tabs>
        <w:spacing w:line="360" w:lineRule="auto"/>
        <w:ind w:left="0" w:firstLine="709"/>
        <w:rPr>
          <w:rFonts w:ascii="Arial" w:hAnsi="Arial" w:cs="Arial"/>
          <w:color w:val="000000"/>
          <w:spacing w:val="0"/>
          <w:szCs w:val="24"/>
        </w:rPr>
      </w:pPr>
      <w:r>
        <w:rPr>
          <w:rFonts w:ascii="Arial" w:hAnsi="Arial" w:cs="Arial"/>
          <w:color w:val="000000"/>
          <w:spacing w:val="0"/>
          <w:szCs w:val="24"/>
        </w:rPr>
        <w:t xml:space="preserve">- </w:t>
      </w:r>
      <w:r w:rsidR="009F606F" w:rsidRPr="001D0E61">
        <w:rPr>
          <w:rFonts w:ascii="Arial" w:hAnsi="Arial" w:cs="Arial"/>
          <w:color w:val="000000"/>
          <w:spacing w:val="0"/>
          <w:szCs w:val="24"/>
        </w:rPr>
        <w:t xml:space="preserve">ЗДбс применяется в диапазоне </w:t>
      </w:r>
      <w:r w:rsidR="00755384">
        <w:rPr>
          <w:rFonts w:ascii="Arial" w:hAnsi="Arial" w:cs="Arial"/>
          <w:color w:val="000000"/>
          <w:spacing w:val="0"/>
          <w:szCs w:val="24"/>
        </w:rPr>
        <w:t xml:space="preserve">статического напора </w:t>
      </w:r>
      <w:r w:rsidR="00BC6A55">
        <w:rPr>
          <w:rFonts w:ascii="Arial" w:hAnsi="Arial" w:cs="Arial"/>
          <w:bCs/>
          <w:color w:val="000000"/>
          <w:spacing w:val="0"/>
          <w:szCs w:val="24"/>
        </w:rPr>
        <w:t>до 23</w:t>
      </w:r>
      <w:r w:rsidR="00BC6A55" w:rsidRPr="00501C82">
        <w:rPr>
          <w:rFonts w:ascii="Arial" w:hAnsi="Arial" w:cs="Arial"/>
          <w:bCs/>
          <w:color w:val="000000"/>
          <w:spacing w:val="0"/>
          <w:szCs w:val="24"/>
        </w:rPr>
        <w:t xml:space="preserve"> </w:t>
      </w:r>
      <w:r w:rsidR="00BC6A55">
        <w:rPr>
          <w:rFonts w:ascii="Arial" w:hAnsi="Arial" w:cs="Arial"/>
          <w:bCs/>
          <w:color w:val="000000"/>
          <w:spacing w:val="0"/>
          <w:szCs w:val="24"/>
        </w:rPr>
        <w:t>бар</w:t>
      </w:r>
      <w:r w:rsidR="00BB11B5" w:rsidRPr="00BB11B5">
        <w:rPr>
          <w:rFonts w:ascii="Arial" w:hAnsi="Arial" w:cs="Arial"/>
          <w:color w:val="000000"/>
          <w:spacing w:val="0"/>
          <w:szCs w:val="24"/>
        </w:rPr>
        <w:t xml:space="preserve"> </w:t>
      </w:r>
      <w:r w:rsidR="00BB11B5" w:rsidRPr="00906FE1">
        <w:rPr>
          <w:rFonts w:ascii="Arial" w:hAnsi="Arial" w:cs="Arial"/>
          <w:color w:val="000000"/>
          <w:spacing w:val="0"/>
          <w:szCs w:val="24"/>
        </w:rPr>
        <w:t>(</w:t>
      </w:r>
      <w:r w:rsidR="00BB11B5" w:rsidRPr="001D0E61">
        <w:rPr>
          <w:rFonts w:ascii="Arial" w:hAnsi="Arial" w:cs="Arial"/>
          <w:color w:val="000000"/>
          <w:spacing w:val="0"/>
          <w:szCs w:val="24"/>
        </w:rPr>
        <w:t>до 230 м</w:t>
      </w:r>
      <w:r w:rsidR="00BC6A55" w:rsidRPr="00501C82">
        <w:rPr>
          <w:rFonts w:ascii="Arial" w:hAnsi="Arial" w:cs="Arial"/>
          <w:bCs/>
          <w:color w:val="000000"/>
          <w:spacing w:val="0"/>
          <w:szCs w:val="24"/>
        </w:rPr>
        <w:t>)</w:t>
      </w:r>
      <w:r w:rsidR="008E188B">
        <w:rPr>
          <w:rFonts w:ascii="Arial" w:hAnsi="Arial" w:cs="Arial"/>
          <w:bCs/>
          <w:color w:val="000000"/>
          <w:spacing w:val="0"/>
          <w:szCs w:val="24"/>
        </w:rPr>
        <w:t xml:space="preserve">, </w:t>
      </w:r>
      <w:r w:rsidR="00B864D1" w:rsidRPr="00675A39">
        <w:rPr>
          <w:rFonts w:ascii="Arial" w:hAnsi="Arial" w:cs="Arial"/>
          <w:bCs/>
          <w:color w:val="000000"/>
          <w:spacing w:val="0"/>
          <w:szCs w:val="24"/>
        </w:rPr>
        <w:t>показан на рисунке 3</w:t>
      </w:r>
      <w:r w:rsidR="009F606F" w:rsidRPr="00675A39">
        <w:rPr>
          <w:rFonts w:ascii="Arial" w:hAnsi="Arial" w:cs="Arial"/>
          <w:color w:val="000000"/>
          <w:spacing w:val="0"/>
          <w:szCs w:val="24"/>
        </w:rPr>
        <w:t>;</w:t>
      </w:r>
    </w:p>
    <w:p w:rsidR="009F606F" w:rsidRPr="001D0E61" w:rsidRDefault="002444EA" w:rsidP="004419AB">
      <w:pPr>
        <w:pStyle w:val="af1"/>
        <w:shd w:val="clear" w:color="auto" w:fill="FFFFFF"/>
        <w:tabs>
          <w:tab w:val="left" w:pos="1134"/>
        </w:tabs>
        <w:spacing w:line="360" w:lineRule="auto"/>
        <w:ind w:left="0" w:firstLine="709"/>
        <w:rPr>
          <w:rFonts w:ascii="Arial" w:hAnsi="Arial" w:cs="Arial"/>
          <w:color w:val="000000"/>
          <w:spacing w:val="0"/>
          <w:szCs w:val="24"/>
        </w:rPr>
      </w:pPr>
      <w:r>
        <w:rPr>
          <w:rFonts w:ascii="Arial" w:hAnsi="Arial" w:cs="Arial"/>
          <w:color w:val="000000"/>
          <w:spacing w:val="0"/>
          <w:szCs w:val="24"/>
        </w:rPr>
        <w:t xml:space="preserve">- </w:t>
      </w:r>
      <w:r w:rsidR="009F606F" w:rsidRPr="001D0E61">
        <w:rPr>
          <w:rFonts w:ascii="Arial" w:hAnsi="Arial" w:cs="Arial"/>
          <w:color w:val="000000"/>
          <w:spacing w:val="0"/>
          <w:szCs w:val="24"/>
        </w:rPr>
        <w:t xml:space="preserve">ЗШ применяется в диапазоне </w:t>
      </w:r>
      <w:r w:rsidR="00755384">
        <w:rPr>
          <w:rFonts w:ascii="Arial" w:hAnsi="Arial" w:cs="Arial"/>
          <w:color w:val="000000"/>
          <w:spacing w:val="0"/>
          <w:szCs w:val="24"/>
        </w:rPr>
        <w:t>статического напора</w:t>
      </w:r>
      <w:r w:rsidR="009F606F" w:rsidRPr="001D0E61">
        <w:rPr>
          <w:rFonts w:ascii="Arial" w:hAnsi="Arial" w:cs="Arial"/>
          <w:color w:val="000000"/>
          <w:spacing w:val="0"/>
          <w:szCs w:val="24"/>
        </w:rPr>
        <w:t xml:space="preserve"> </w:t>
      </w:r>
      <w:r w:rsidR="00BC6A55">
        <w:rPr>
          <w:rFonts w:ascii="Arial" w:hAnsi="Arial" w:cs="Arial"/>
          <w:bCs/>
          <w:color w:val="000000"/>
          <w:spacing w:val="0"/>
          <w:szCs w:val="24"/>
        </w:rPr>
        <w:t>до 80</w:t>
      </w:r>
      <w:r w:rsidR="00BC6A55" w:rsidRPr="00501C82">
        <w:rPr>
          <w:rFonts w:ascii="Arial" w:hAnsi="Arial" w:cs="Arial"/>
          <w:bCs/>
          <w:color w:val="000000"/>
          <w:spacing w:val="0"/>
          <w:szCs w:val="24"/>
        </w:rPr>
        <w:t xml:space="preserve"> </w:t>
      </w:r>
      <w:r w:rsidR="00BC6A55">
        <w:rPr>
          <w:rFonts w:ascii="Arial" w:hAnsi="Arial" w:cs="Arial"/>
          <w:bCs/>
          <w:color w:val="000000"/>
          <w:spacing w:val="0"/>
          <w:szCs w:val="24"/>
        </w:rPr>
        <w:t>бар</w:t>
      </w:r>
      <w:r w:rsidR="00BB11B5" w:rsidRPr="00BB11B5">
        <w:rPr>
          <w:rFonts w:ascii="Arial" w:hAnsi="Arial" w:cs="Arial"/>
          <w:color w:val="000000"/>
          <w:spacing w:val="0"/>
          <w:szCs w:val="24"/>
        </w:rPr>
        <w:t xml:space="preserve"> </w:t>
      </w:r>
      <w:r w:rsidR="00BB11B5" w:rsidRPr="00906FE1">
        <w:rPr>
          <w:rFonts w:ascii="Arial" w:hAnsi="Arial" w:cs="Arial"/>
          <w:color w:val="000000"/>
          <w:spacing w:val="0"/>
          <w:szCs w:val="24"/>
        </w:rPr>
        <w:t>(</w:t>
      </w:r>
      <w:r w:rsidR="00BB11B5" w:rsidRPr="001D0E61">
        <w:rPr>
          <w:rFonts w:ascii="Arial" w:hAnsi="Arial" w:cs="Arial"/>
          <w:color w:val="000000"/>
          <w:spacing w:val="0"/>
          <w:szCs w:val="24"/>
        </w:rPr>
        <w:t>до 800 м</w:t>
      </w:r>
      <w:r w:rsidR="00BC6A55" w:rsidRPr="00501C82">
        <w:rPr>
          <w:rFonts w:ascii="Arial" w:hAnsi="Arial" w:cs="Arial"/>
          <w:bCs/>
          <w:color w:val="000000"/>
          <w:spacing w:val="0"/>
          <w:szCs w:val="24"/>
        </w:rPr>
        <w:t>)</w:t>
      </w:r>
      <w:r w:rsidR="008E188B">
        <w:rPr>
          <w:rFonts w:ascii="Arial" w:hAnsi="Arial" w:cs="Arial"/>
          <w:bCs/>
          <w:color w:val="000000"/>
          <w:spacing w:val="0"/>
          <w:szCs w:val="24"/>
        </w:rPr>
        <w:t>,</w:t>
      </w:r>
      <w:r w:rsidR="00B864D1" w:rsidRPr="00B864D1">
        <w:rPr>
          <w:rFonts w:ascii="Arial" w:hAnsi="Arial" w:cs="Arial"/>
          <w:bCs/>
          <w:color w:val="000000"/>
          <w:spacing w:val="0"/>
          <w:szCs w:val="24"/>
        </w:rPr>
        <w:t xml:space="preserve"> </w:t>
      </w:r>
      <w:r w:rsidR="00B864D1" w:rsidRPr="00675A39">
        <w:rPr>
          <w:rFonts w:ascii="Arial" w:hAnsi="Arial" w:cs="Arial"/>
          <w:bCs/>
          <w:color w:val="000000"/>
          <w:spacing w:val="0"/>
          <w:szCs w:val="24"/>
        </w:rPr>
        <w:t>показан на рисунке 4</w:t>
      </w:r>
      <w:r w:rsidR="009F606F" w:rsidRPr="00675A39">
        <w:rPr>
          <w:rFonts w:ascii="Arial" w:hAnsi="Arial" w:cs="Arial"/>
          <w:color w:val="000000"/>
          <w:spacing w:val="0"/>
          <w:szCs w:val="24"/>
        </w:rPr>
        <w:t>.</w:t>
      </w:r>
    </w:p>
    <w:p w:rsidR="006740E5"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 xml:space="preserve">5.2 </w:t>
      </w:r>
      <w:r w:rsidR="009F606F" w:rsidRPr="001D0E61">
        <w:rPr>
          <w:rFonts w:ascii="Arial" w:hAnsi="Arial" w:cs="Arial"/>
          <w:color w:val="000000"/>
          <w:spacing w:val="0"/>
          <w:szCs w:val="24"/>
        </w:rPr>
        <w:t>Затвор должен соответствовать тре</w:t>
      </w:r>
      <w:r w:rsidR="00105A58">
        <w:rPr>
          <w:rFonts w:ascii="Arial" w:hAnsi="Arial" w:cs="Arial"/>
          <w:color w:val="000000"/>
          <w:spacing w:val="0"/>
          <w:szCs w:val="24"/>
        </w:rPr>
        <w:t>бованиям настоящего стандарта и удовлетворять требованиям</w:t>
      </w:r>
      <w:r w:rsidR="009F606F" w:rsidRPr="001D0E61">
        <w:rPr>
          <w:rFonts w:ascii="Arial" w:hAnsi="Arial" w:cs="Arial"/>
          <w:color w:val="000000"/>
          <w:spacing w:val="0"/>
          <w:szCs w:val="24"/>
        </w:rPr>
        <w:t xml:space="preserve"> правил, норм и регламентам эксплуатации</w:t>
      </w:r>
      <w:r w:rsidR="00E33192">
        <w:rPr>
          <w:rFonts w:ascii="Arial" w:hAnsi="Arial" w:cs="Arial"/>
          <w:color w:val="000000"/>
          <w:spacing w:val="0"/>
          <w:szCs w:val="24"/>
        </w:rPr>
        <w:t>,</w:t>
      </w:r>
      <w:r w:rsidR="00E33192" w:rsidRPr="00E33192">
        <w:t xml:space="preserve"> </w:t>
      </w:r>
      <w:r w:rsidR="00E33192" w:rsidRPr="00E33192">
        <w:rPr>
          <w:rFonts w:ascii="Arial" w:hAnsi="Arial" w:cs="Arial"/>
          <w:color w:val="000000"/>
          <w:spacing w:val="0"/>
          <w:szCs w:val="24"/>
        </w:rPr>
        <w:t>охраны труда и промышленной безопасности</w:t>
      </w:r>
      <w:r w:rsidR="000A5CCA">
        <w:rPr>
          <w:rFonts w:ascii="Arial" w:hAnsi="Arial" w:cs="Arial"/>
          <w:color w:val="000000"/>
          <w:spacing w:val="0"/>
          <w:szCs w:val="24"/>
        </w:rPr>
        <w:t>,</w:t>
      </w:r>
      <w:r w:rsidR="000A5CCA" w:rsidRPr="000A5CCA">
        <w:t xml:space="preserve"> </w:t>
      </w:r>
      <w:r w:rsidR="000A5CCA" w:rsidRPr="000A5CCA">
        <w:rPr>
          <w:rFonts w:ascii="Arial" w:hAnsi="Arial" w:cs="Arial"/>
          <w:color w:val="000000"/>
          <w:spacing w:val="0"/>
          <w:szCs w:val="24"/>
        </w:rPr>
        <w:t>действующим в стране, в которую предназначается поставка затвора</w:t>
      </w:r>
      <w:r w:rsidR="009F606F" w:rsidRPr="001D0E61">
        <w:rPr>
          <w:rFonts w:ascii="Arial" w:hAnsi="Arial" w:cs="Arial"/>
          <w:color w:val="000000"/>
          <w:spacing w:val="0"/>
          <w:szCs w:val="24"/>
        </w:rPr>
        <w:t xml:space="preserve">, а также техническим требованиям и комплекту конструкторской документации </w:t>
      </w:r>
      <w:r w:rsidR="00E95E93">
        <w:rPr>
          <w:rFonts w:ascii="Arial" w:hAnsi="Arial" w:cs="Arial"/>
          <w:color w:val="000000"/>
          <w:spacing w:val="0"/>
          <w:szCs w:val="24"/>
        </w:rPr>
        <w:t>и</w:t>
      </w:r>
      <w:r w:rsidR="009F606F" w:rsidRPr="001D0E61">
        <w:rPr>
          <w:rFonts w:ascii="Arial" w:hAnsi="Arial" w:cs="Arial"/>
          <w:color w:val="000000"/>
          <w:spacing w:val="0"/>
          <w:szCs w:val="24"/>
        </w:rPr>
        <w:t>зготовителя</w:t>
      </w:r>
      <w:r w:rsidR="004026DA" w:rsidRPr="001D0E61">
        <w:rPr>
          <w:rFonts w:ascii="Arial" w:hAnsi="Arial" w:cs="Arial"/>
          <w:color w:val="000000"/>
          <w:spacing w:val="0"/>
          <w:szCs w:val="24"/>
        </w:rPr>
        <w:t>.</w:t>
      </w:r>
    </w:p>
    <w:p w:rsidR="004026DA"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5.3</w:t>
      </w:r>
      <w:r w:rsidR="00B76C78">
        <w:rPr>
          <w:rFonts w:ascii="Arial" w:hAnsi="Arial" w:cs="Arial"/>
          <w:color w:val="000000"/>
          <w:spacing w:val="0"/>
          <w:szCs w:val="24"/>
          <w:lang w:val="en-US"/>
        </w:rPr>
        <w:t> </w:t>
      </w:r>
      <w:r w:rsidR="009F606F" w:rsidRPr="001D0E61">
        <w:rPr>
          <w:rFonts w:ascii="Arial" w:hAnsi="Arial" w:cs="Arial"/>
          <w:color w:val="000000"/>
          <w:spacing w:val="0"/>
          <w:szCs w:val="24"/>
        </w:rPr>
        <w:t xml:space="preserve">Затвор должен перекрывать напорный трубопровод при нормальных условиях эксплуатации турбины, ревизиях и ремонтах ее проточной части, а также в аварийных ситуациях. Условия аварийного закрытия затвора должны быть установлены в технических требованиях (техническом задании) на проектирование и поставку затвора для конкретной </w:t>
      </w:r>
      <w:r w:rsidR="00755384">
        <w:rPr>
          <w:rFonts w:ascii="Arial" w:hAnsi="Arial" w:cs="Arial"/>
          <w:color w:val="000000"/>
          <w:spacing w:val="0"/>
          <w:szCs w:val="24"/>
        </w:rPr>
        <w:t>гидроэлектростанции</w:t>
      </w:r>
      <w:r w:rsidR="00113EDA" w:rsidRPr="001D0E61">
        <w:rPr>
          <w:rFonts w:ascii="Arial" w:hAnsi="Arial" w:cs="Arial"/>
          <w:color w:val="000000"/>
          <w:spacing w:val="0"/>
          <w:szCs w:val="24"/>
        </w:rPr>
        <w:t xml:space="preserve">. </w:t>
      </w:r>
    </w:p>
    <w:p w:rsidR="00F437AB"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5.4</w:t>
      </w:r>
      <w:r w:rsidR="00B76C78">
        <w:rPr>
          <w:rFonts w:ascii="Arial" w:hAnsi="Arial" w:cs="Arial"/>
          <w:color w:val="000000"/>
          <w:spacing w:val="0"/>
          <w:szCs w:val="24"/>
          <w:lang w:val="en-US"/>
        </w:rPr>
        <w:t> </w:t>
      </w:r>
      <w:r w:rsidR="00F437AB" w:rsidRPr="001D0E61">
        <w:rPr>
          <w:rFonts w:ascii="Arial" w:hAnsi="Arial" w:cs="Arial"/>
          <w:color w:val="000000"/>
          <w:spacing w:val="0"/>
          <w:szCs w:val="24"/>
        </w:rPr>
        <w:t>Остановка ротора (диска) затвора в промежуточных положениях с целью регулирования расхода воды не допускается.</w:t>
      </w:r>
    </w:p>
    <w:p w:rsidR="00574B5F"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5.5</w:t>
      </w:r>
      <w:r w:rsidR="00B76C78">
        <w:rPr>
          <w:rFonts w:ascii="Arial" w:hAnsi="Arial" w:cs="Arial"/>
          <w:color w:val="000000"/>
          <w:spacing w:val="0"/>
          <w:szCs w:val="24"/>
          <w:lang w:val="en-US"/>
        </w:rPr>
        <w:t> </w:t>
      </w:r>
      <w:r w:rsidR="00755384" w:rsidRPr="004C1D83">
        <w:rPr>
          <w:rFonts w:ascii="Arial" w:hAnsi="Arial" w:cs="Arial"/>
          <w:color w:val="000000"/>
          <w:spacing w:val="0"/>
          <w:szCs w:val="24"/>
        </w:rPr>
        <w:t>Поворот ротора затвора должен</w:t>
      </w:r>
      <w:r w:rsidR="00755384" w:rsidRPr="001D0E61">
        <w:rPr>
          <w:rFonts w:ascii="Arial" w:hAnsi="Arial" w:cs="Arial"/>
          <w:color w:val="000000"/>
          <w:spacing w:val="0"/>
          <w:szCs w:val="24"/>
        </w:rPr>
        <w:t xml:space="preserve"> происходить беспрепятственно</w:t>
      </w:r>
      <w:r w:rsidR="00BC6A55">
        <w:rPr>
          <w:rFonts w:ascii="Arial" w:hAnsi="Arial" w:cs="Arial"/>
          <w:color w:val="000000"/>
          <w:spacing w:val="0"/>
          <w:szCs w:val="24"/>
        </w:rPr>
        <w:t>, без рывков</w:t>
      </w:r>
      <w:r w:rsidR="00755384" w:rsidRPr="001D0E61">
        <w:rPr>
          <w:rFonts w:ascii="Arial" w:hAnsi="Arial" w:cs="Arial"/>
          <w:color w:val="000000"/>
          <w:spacing w:val="0"/>
          <w:szCs w:val="24"/>
        </w:rPr>
        <w:t>.</w:t>
      </w:r>
    </w:p>
    <w:p w:rsidR="00F84583" w:rsidRPr="00F84583" w:rsidRDefault="00F16F62" w:rsidP="00F84583">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73019">
        <w:rPr>
          <w:rFonts w:ascii="Arial" w:hAnsi="Arial" w:cs="Arial"/>
          <w:color w:val="000000"/>
          <w:spacing w:val="0"/>
          <w:szCs w:val="24"/>
        </w:rPr>
        <w:t>6</w:t>
      </w:r>
      <w:r w:rsidR="00E73019">
        <w:rPr>
          <w:rFonts w:ascii="Arial" w:hAnsi="Arial" w:cs="Arial"/>
          <w:color w:val="000000"/>
          <w:spacing w:val="0"/>
          <w:szCs w:val="24"/>
          <w:lang w:val="en-US"/>
        </w:rPr>
        <w:t> </w:t>
      </w:r>
      <w:r w:rsidR="00F84583" w:rsidRPr="00F84583">
        <w:rPr>
          <w:rFonts w:ascii="Arial" w:hAnsi="Arial" w:cs="Arial"/>
          <w:color w:val="000000"/>
          <w:spacing w:val="0"/>
          <w:szCs w:val="24"/>
        </w:rPr>
        <w:t>Система управления затвором должна обеспечивать ручное управление:</w:t>
      </w:r>
    </w:p>
    <w:p w:rsidR="00F84583" w:rsidRPr="00F84583" w:rsidRDefault="00F84583" w:rsidP="00F84583">
      <w:pPr>
        <w:pStyle w:val="af1"/>
        <w:shd w:val="clear" w:color="auto" w:fill="FFFFFF"/>
        <w:tabs>
          <w:tab w:val="left" w:pos="1134"/>
        </w:tabs>
        <w:spacing w:line="360" w:lineRule="auto"/>
        <w:ind w:left="0" w:firstLine="709"/>
        <w:rPr>
          <w:rFonts w:ascii="Arial" w:hAnsi="Arial" w:cs="Arial"/>
          <w:color w:val="000000"/>
          <w:spacing w:val="0"/>
          <w:szCs w:val="24"/>
        </w:rPr>
      </w:pPr>
      <w:r>
        <w:rPr>
          <w:rFonts w:ascii="Arial" w:hAnsi="Arial" w:cs="Arial"/>
          <w:color w:val="000000"/>
          <w:spacing w:val="0"/>
          <w:szCs w:val="24"/>
        </w:rPr>
        <w:t>-</w:t>
      </w:r>
      <w:r w:rsidRPr="00F84583">
        <w:rPr>
          <w:rFonts w:ascii="Arial" w:hAnsi="Arial" w:cs="Arial"/>
          <w:color w:val="000000"/>
          <w:spacing w:val="0"/>
          <w:szCs w:val="24"/>
        </w:rPr>
        <w:tab/>
        <w:t>с местного поста управления;</w:t>
      </w:r>
    </w:p>
    <w:p w:rsidR="00F84583" w:rsidRPr="00F84583" w:rsidRDefault="00F84583" w:rsidP="00F84583">
      <w:pPr>
        <w:pStyle w:val="af1"/>
        <w:shd w:val="clear" w:color="auto" w:fill="FFFFFF"/>
        <w:tabs>
          <w:tab w:val="left" w:pos="1134"/>
        </w:tabs>
        <w:spacing w:line="360" w:lineRule="auto"/>
        <w:ind w:left="0" w:firstLine="709"/>
        <w:rPr>
          <w:rFonts w:ascii="Arial" w:hAnsi="Arial" w:cs="Arial"/>
          <w:color w:val="000000"/>
          <w:spacing w:val="0"/>
          <w:szCs w:val="24"/>
        </w:rPr>
      </w:pPr>
      <w:r>
        <w:rPr>
          <w:rFonts w:ascii="Arial" w:hAnsi="Arial" w:cs="Arial"/>
          <w:color w:val="000000"/>
          <w:spacing w:val="0"/>
          <w:szCs w:val="24"/>
        </w:rPr>
        <w:t>-</w:t>
      </w:r>
      <w:r w:rsidRPr="00F84583">
        <w:rPr>
          <w:rFonts w:ascii="Arial" w:hAnsi="Arial" w:cs="Arial"/>
          <w:color w:val="000000"/>
          <w:spacing w:val="0"/>
          <w:szCs w:val="24"/>
        </w:rPr>
        <w:tab/>
        <w:t>дистанционное с центрального пульта станции.</w:t>
      </w:r>
    </w:p>
    <w:p w:rsidR="00F84583" w:rsidRPr="00F84583" w:rsidRDefault="00F84583" w:rsidP="00F84583">
      <w:pPr>
        <w:pStyle w:val="af1"/>
        <w:shd w:val="clear" w:color="auto" w:fill="FFFFFF"/>
        <w:tabs>
          <w:tab w:val="left" w:pos="1134"/>
        </w:tabs>
        <w:spacing w:line="360" w:lineRule="auto"/>
        <w:ind w:left="0" w:firstLine="709"/>
        <w:rPr>
          <w:rFonts w:ascii="Arial" w:hAnsi="Arial" w:cs="Arial"/>
          <w:color w:val="000000"/>
          <w:spacing w:val="0"/>
          <w:szCs w:val="24"/>
        </w:rPr>
      </w:pPr>
      <w:r w:rsidRPr="00F84583">
        <w:rPr>
          <w:rFonts w:ascii="Arial" w:hAnsi="Arial" w:cs="Arial"/>
          <w:color w:val="000000"/>
          <w:spacing w:val="0"/>
          <w:szCs w:val="24"/>
        </w:rPr>
        <w:t>Система управления затвором должна обеспечивать в автоматическом режиме:</w:t>
      </w:r>
    </w:p>
    <w:p w:rsidR="00F84583" w:rsidRDefault="00F84583" w:rsidP="00BB11B5">
      <w:pPr>
        <w:pStyle w:val="af1"/>
        <w:shd w:val="clear" w:color="auto" w:fill="FFFFFF"/>
        <w:tabs>
          <w:tab w:val="left" w:pos="1134"/>
        </w:tabs>
        <w:spacing w:line="360" w:lineRule="auto"/>
        <w:ind w:left="0" w:firstLine="709"/>
        <w:rPr>
          <w:rFonts w:ascii="Arial" w:hAnsi="Arial" w:cs="Arial"/>
          <w:color w:val="000000"/>
          <w:spacing w:val="0"/>
          <w:szCs w:val="24"/>
        </w:rPr>
      </w:pPr>
      <w:r>
        <w:rPr>
          <w:rFonts w:ascii="Arial" w:hAnsi="Arial" w:cs="Arial"/>
          <w:color w:val="000000"/>
          <w:spacing w:val="0"/>
          <w:szCs w:val="24"/>
        </w:rPr>
        <w:t>-</w:t>
      </w:r>
      <w:r w:rsidRPr="00F84583">
        <w:rPr>
          <w:rFonts w:ascii="Arial" w:hAnsi="Arial" w:cs="Arial"/>
          <w:color w:val="000000"/>
          <w:spacing w:val="0"/>
          <w:szCs w:val="24"/>
        </w:rPr>
        <w:tab/>
        <w:t>автоматическое аварийное закрытие затвора по соответствующим сигналам системы защиты гидроагрегата.</w:t>
      </w:r>
    </w:p>
    <w:p w:rsidR="00334AAD" w:rsidRPr="001D0E61" w:rsidRDefault="00F84583" w:rsidP="00BB11B5">
      <w:pPr>
        <w:pStyle w:val="af1"/>
        <w:shd w:val="clear" w:color="auto" w:fill="FFFFFF"/>
        <w:tabs>
          <w:tab w:val="left" w:pos="1134"/>
        </w:tabs>
        <w:spacing w:line="360" w:lineRule="auto"/>
        <w:ind w:left="0" w:firstLine="709"/>
        <w:rPr>
          <w:rFonts w:ascii="Arial" w:hAnsi="Arial" w:cs="Arial"/>
          <w:color w:val="000000"/>
          <w:spacing w:val="0"/>
          <w:szCs w:val="24"/>
        </w:rPr>
      </w:pPr>
      <w:r>
        <w:rPr>
          <w:rFonts w:ascii="Arial" w:hAnsi="Arial" w:cs="Arial"/>
          <w:color w:val="000000"/>
          <w:spacing w:val="0"/>
          <w:szCs w:val="24"/>
        </w:rPr>
        <w:t xml:space="preserve">-   </w:t>
      </w:r>
      <w:r w:rsidRPr="00F84583">
        <w:rPr>
          <w:rFonts w:ascii="Arial" w:hAnsi="Arial" w:cs="Arial"/>
          <w:color w:val="000000"/>
          <w:spacing w:val="0"/>
          <w:szCs w:val="24"/>
        </w:rPr>
        <w:t>автоматическое открытие и закрытие затвора в цикле пуска и останова гидроагрегата.</w:t>
      </w:r>
    </w:p>
    <w:p w:rsidR="009F606F"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73019">
        <w:rPr>
          <w:rFonts w:ascii="Arial" w:hAnsi="Arial" w:cs="Arial"/>
          <w:color w:val="000000"/>
          <w:spacing w:val="0"/>
          <w:szCs w:val="24"/>
        </w:rPr>
        <w:t>7</w:t>
      </w:r>
      <w:r w:rsidR="00E73019" w:rsidRPr="001D0E61">
        <w:rPr>
          <w:rFonts w:ascii="Arial" w:hAnsi="Arial" w:cs="Arial"/>
          <w:color w:val="000000"/>
          <w:spacing w:val="0"/>
          <w:szCs w:val="24"/>
        </w:rPr>
        <w:t xml:space="preserve"> </w:t>
      </w:r>
      <w:r w:rsidR="009F606F" w:rsidRPr="001D0E61">
        <w:rPr>
          <w:rFonts w:ascii="Arial" w:hAnsi="Arial" w:cs="Arial"/>
          <w:color w:val="000000"/>
          <w:spacing w:val="0"/>
          <w:szCs w:val="24"/>
        </w:rPr>
        <w:t>Управление затвор</w:t>
      </w:r>
      <w:r w:rsidR="008C3A28" w:rsidRPr="001D0E61">
        <w:rPr>
          <w:rFonts w:ascii="Arial" w:hAnsi="Arial" w:cs="Arial"/>
          <w:color w:val="000000"/>
          <w:spacing w:val="0"/>
          <w:szCs w:val="24"/>
        </w:rPr>
        <w:t>ом</w:t>
      </w:r>
      <w:r w:rsidR="009F606F" w:rsidRPr="001D0E61">
        <w:rPr>
          <w:rFonts w:ascii="Arial" w:hAnsi="Arial" w:cs="Arial"/>
          <w:color w:val="000000"/>
          <w:spacing w:val="0"/>
          <w:szCs w:val="24"/>
        </w:rPr>
        <w:t xml:space="preserve"> в рабочем режиме эксплуатации осуществляется </w:t>
      </w:r>
      <w:r w:rsidR="00E73019">
        <w:rPr>
          <w:rFonts w:ascii="Arial" w:hAnsi="Arial" w:cs="Arial"/>
          <w:color w:val="000000"/>
          <w:spacing w:val="0"/>
          <w:szCs w:val="24"/>
        </w:rPr>
        <w:t>дистанционно</w:t>
      </w:r>
      <w:r w:rsidR="009F606F" w:rsidRPr="001D0E61">
        <w:rPr>
          <w:rFonts w:ascii="Arial" w:hAnsi="Arial" w:cs="Arial"/>
          <w:color w:val="000000"/>
          <w:spacing w:val="0"/>
          <w:szCs w:val="24"/>
        </w:rPr>
        <w:t>.</w:t>
      </w:r>
    </w:p>
    <w:p w:rsidR="00755384"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73019">
        <w:rPr>
          <w:rFonts w:ascii="Arial" w:hAnsi="Arial" w:cs="Arial"/>
          <w:color w:val="000000"/>
          <w:spacing w:val="0"/>
          <w:szCs w:val="24"/>
        </w:rPr>
        <w:t>8</w:t>
      </w:r>
      <w:r w:rsidR="00E73019">
        <w:rPr>
          <w:rFonts w:ascii="Arial" w:hAnsi="Arial" w:cs="Arial"/>
          <w:color w:val="000000"/>
          <w:spacing w:val="0"/>
          <w:szCs w:val="24"/>
          <w:lang w:val="en-US"/>
        </w:rPr>
        <w:t> </w:t>
      </w:r>
      <w:r w:rsidR="009F606F" w:rsidRPr="001D0E61">
        <w:rPr>
          <w:rFonts w:ascii="Arial" w:hAnsi="Arial" w:cs="Arial"/>
          <w:color w:val="000000"/>
          <w:spacing w:val="0"/>
          <w:szCs w:val="24"/>
        </w:rPr>
        <w:t>Управление затвор</w:t>
      </w:r>
      <w:r w:rsidR="00546B83">
        <w:rPr>
          <w:rFonts w:ascii="Arial" w:hAnsi="Arial" w:cs="Arial"/>
          <w:color w:val="000000"/>
          <w:spacing w:val="0"/>
          <w:szCs w:val="24"/>
        </w:rPr>
        <w:t>ом</w:t>
      </w:r>
      <w:r w:rsidR="009F606F" w:rsidRPr="001D0E61">
        <w:rPr>
          <w:rFonts w:ascii="Arial" w:hAnsi="Arial" w:cs="Arial"/>
          <w:color w:val="000000"/>
          <w:spacing w:val="0"/>
          <w:szCs w:val="24"/>
        </w:rPr>
        <w:t xml:space="preserve"> в процессе его настройки и ремонта осуществляется с местного поста управления. </w:t>
      </w:r>
    </w:p>
    <w:p w:rsidR="009F606F"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73019">
        <w:rPr>
          <w:rFonts w:ascii="Arial" w:hAnsi="Arial" w:cs="Arial"/>
          <w:color w:val="000000"/>
          <w:spacing w:val="0"/>
          <w:szCs w:val="24"/>
        </w:rPr>
        <w:t>9</w:t>
      </w:r>
      <w:r w:rsidR="00E73019" w:rsidRPr="001D0E61">
        <w:rPr>
          <w:rFonts w:ascii="Arial" w:hAnsi="Arial" w:cs="Arial"/>
          <w:color w:val="000000"/>
          <w:spacing w:val="0"/>
          <w:szCs w:val="24"/>
        </w:rPr>
        <w:t xml:space="preserve"> </w:t>
      </w:r>
      <w:r w:rsidR="009F606F" w:rsidRPr="001D0E61">
        <w:rPr>
          <w:rFonts w:ascii="Arial" w:hAnsi="Arial" w:cs="Arial"/>
          <w:color w:val="000000"/>
          <w:spacing w:val="0"/>
          <w:szCs w:val="24"/>
        </w:rPr>
        <w:t>Переключение источников управления (с центрального пульта станции или с местного поста управления) осуществляется с центрального пульта станции. Должна быть предусмотрена блокировка от использования источников управления совместно.</w:t>
      </w:r>
    </w:p>
    <w:p w:rsidR="00BC6A55" w:rsidRPr="001D0E61" w:rsidRDefault="00BC6A55" w:rsidP="004419AB">
      <w:pPr>
        <w:pStyle w:val="af1"/>
        <w:shd w:val="clear" w:color="auto" w:fill="FFFFFF"/>
        <w:tabs>
          <w:tab w:val="left" w:pos="1134"/>
        </w:tabs>
        <w:spacing w:line="360" w:lineRule="auto"/>
        <w:ind w:left="0" w:firstLine="709"/>
        <w:rPr>
          <w:rFonts w:ascii="Arial" w:hAnsi="Arial" w:cs="Arial"/>
          <w:color w:val="000000"/>
          <w:spacing w:val="0"/>
          <w:szCs w:val="24"/>
        </w:rPr>
      </w:pPr>
      <w:r>
        <w:rPr>
          <w:rFonts w:ascii="Arial" w:hAnsi="Arial" w:cs="Arial"/>
          <w:color w:val="000000"/>
          <w:spacing w:val="0"/>
          <w:szCs w:val="24"/>
        </w:rPr>
        <w:t>5.1</w:t>
      </w:r>
      <w:r w:rsidR="00E73019">
        <w:rPr>
          <w:rFonts w:ascii="Arial" w:hAnsi="Arial" w:cs="Arial"/>
          <w:color w:val="000000"/>
          <w:spacing w:val="0"/>
          <w:szCs w:val="24"/>
        </w:rPr>
        <w:t>0</w:t>
      </w:r>
      <w:r>
        <w:rPr>
          <w:rFonts w:ascii="Arial" w:hAnsi="Arial" w:cs="Arial"/>
          <w:color w:val="000000"/>
          <w:spacing w:val="0"/>
          <w:szCs w:val="24"/>
        </w:rPr>
        <w:t xml:space="preserve"> </w:t>
      </w:r>
      <w:r w:rsidRPr="001D0E61">
        <w:rPr>
          <w:rFonts w:ascii="Arial" w:hAnsi="Arial" w:cs="Arial"/>
          <w:color w:val="000000"/>
          <w:spacing w:val="0"/>
          <w:szCs w:val="24"/>
        </w:rPr>
        <w:t>Затвор должен открываться при перепаде давления не более 30</w:t>
      </w:r>
      <w:r>
        <w:rPr>
          <w:rFonts w:ascii="Arial" w:hAnsi="Arial" w:cs="Arial"/>
          <w:color w:val="000000"/>
          <w:spacing w:val="0"/>
          <w:szCs w:val="24"/>
        </w:rPr>
        <w:t xml:space="preserve"> </w:t>
      </w:r>
      <w:r w:rsidRPr="001D0E61">
        <w:rPr>
          <w:rFonts w:ascii="Arial" w:hAnsi="Arial" w:cs="Arial"/>
          <w:color w:val="000000"/>
          <w:spacing w:val="0"/>
          <w:szCs w:val="24"/>
        </w:rPr>
        <w:t xml:space="preserve">% статического напора. В отдельных случаях величина перепада давления может быть обоснованно увеличена по согласованию между </w:t>
      </w:r>
      <w:r>
        <w:rPr>
          <w:rFonts w:ascii="Arial" w:hAnsi="Arial" w:cs="Arial"/>
          <w:color w:val="000000"/>
          <w:spacing w:val="0"/>
          <w:szCs w:val="24"/>
        </w:rPr>
        <w:t>з</w:t>
      </w:r>
      <w:r w:rsidRPr="001D0E61">
        <w:rPr>
          <w:rFonts w:ascii="Arial" w:hAnsi="Arial" w:cs="Arial"/>
          <w:color w:val="000000"/>
          <w:spacing w:val="0"/>
          <w:szCs w:val="24"/>
        </w:rPr>
        <w:t xml:space="preserve">аказчиком и </w:t>
      </w:r>
      <w:r>
        <w:rPr>
          <w:rFonts w:ascii="Arial" w:hAnsi="Arial" w:cs="Arial"/>
          <w:color w:val="000000"/>
          <w:spacing w:val="0"/>
          <w:szCs w:val="24"/>
        </w:rPr>
        <w:t>п</w:t>
      </w:r>
      <w:r w:rsidRPr="001D0E61">
        <w:rPr>
          <w:rFonts w:ascii="Arial" w:hAnsi="Arial" w:cs="Arial"/>
          <w:color w:val="000000"/>
          <w:spacing w:val="0"/>
          <w:szCs w:val="24"/>
        </w:rPr>
        <w:t>оставщиком, но при этом составлять не более 50</w:t>
      </w:r>
      <w:r>
        <w:rPr>
          <w:rFonts w:ascii="Arial" w:hAnsi="Arial" w:cs="Arial"/>
          <w:color w:val="000000"/>
          <w:spacing w:val="0"/>
          <w:szCs w:val="24"/>
        </w:rPr>
        <w:t xml:space="preserve"> </w:t>
      </w:r>
      <w:r w:rsidRPr="001D0E61">
        <w:rPr>
          <w:rFonts w:ascii="Arial" w:hAnsi="Arial" w:cs="Arial"/>
          <w:color w:val="000000"/>
          <w:spacing w:val="0"/>
          <w:szCs w:val="24"/>
        </w:rPr>
        <w:t>% статического напора. Указанный перепад давления должен обеспечиваться применением в конструкции затвора байпаса</w:t>
      </w:r>
      <w:r w:rsidR="00E73019">
        <w:rPr>
          <w:rFonts w:ascii="Arial" w:hAnsi="Arial" w:cs="Arial"/>
          <w:color w:val="000000"/>
          <w:spacing w:val="0"/>
          <w:szCs w:val="24"/>
        </w:rPr>
        <w:t>.</w:t>
      </w:r>
    </w:p>
    <w:p w:rsidR="00574B5F"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73019" w:rsidRPr="001D0E61">
        <w:rPr>
          <w:rFonts w:ascii="Arial" w:hAnsi="Arial" w:cs="Arial"/>
          <w:color w:val="000000"/>
          <w:spacing w:val="0"/>
          <w:szCs w:val="24"/>
        </w:rPr>
        <w:t>1</w:t>
      </w:r>
      <w:r w:rsidR="00E73019">
        <w:rPr>
          <w:rFonts w:ascii="Arial" w:hAnsi="Arial" w:cs="Arial"/>
          <w:color w:val="000000"/>
          <w:spacing w:val="0"/>
          <w:szCs w:val="24"/>
        </w:rPr>
        <w:t>1</w:t>
      </w:r>
      <w:r w:rsidR="00E73019" w:rsidRPr="001D0E61">
        <w:rPr>
          <w:rFonts w:ascii="Arial" w:hAnsi="Arial" w:cs="Arial"/>
          <w:color w:val="000000"/>
          <w:spacing w:val="0"/>
          <w:szCs w:val="24"/>
        </w:rPr>
        <w:t xml:space="preserve"> </w:t>
      </w:r>
      <w:r w:rsidR="00574B5F" w:rsidRPr="001D0E61">
        <w:rPr>
          <w:rFonts w:ascii="Arial" w:hAnsi="Arial" w:cs="Arial"/>
          <w:color w:val="000000"/>
          <w:spacing w:val="0"/>
          <w:szCs w:val="24"/>
        </w:rPr>
        <w:t xml:space="preserve">Система управления должна обеспечить </w:t>
      </w:r>
      <w:r w:rsidR="004702FE" w:rsidRPr="001D0E61">
        <w:rPr>
          <w:rFonts w:ascii="Arial" w:hAnsi="Arial" w:cs="Arial"/>
          <w:color w:val="000000"/>
          <w:spacing w:val="0"/>
          <w:szCs w:val="24"/>
        </w:rPr>
        <w:t xml:space="preserve">закрытое состояние </w:t>
      </w:r>
      <w:r w:rsidR="008C3A28" w:rsidRPr="001D0E61">
        <w:rPr>
          <w:rFonts w:ascii="Arial" w:hAnsi="Arial" w:cs="Arial"/>
          <w:color w:val="000000"/>
          <w:spacing w:val="0"/>
          <w:szCs w:val="24"/>
        </w:rPr>
        <w:t xml:space="preserve">затвора </w:t>
      </w:r>
      <w:r w:rsidR="00574B5F" w:rsidRPr="001D0E61">
        <w:rPr>
          <w:rFonts w:ascii="Arial" w:hAnsi="Arial" w:cs="Arial"/>
          <w:color w:val="000000"/>
          <w:spacing w:val="0"/>
          <w:szCs w:val="24"/>
        </w:rPr>
        <w:t>при переводе гидроагрегата в режим синхронного компенсатора.</w:t>
      </w:r>
    </w:p>
    <w:p w:rsidR="003010AA"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73019" w:rsidRPr="001D0E61">
        <w:rPr>
          <w:rFonts w:ascii="Arial" w:hAnsi="Arial" w:cs="Arial"/>
          <w:color w:val="000000"/>
          <w:spacing w:val="0"/>
          <w:szCs w:val="24"/>
        </w:rPr>
        <w:t>1</w:t>
      </w:r>
      <w:r w:rsidR="00E73019">
        <w:rPr>
          <w:rFonts w:ascii="Arial" w:hAnsi="Arial" w:cs="Arial"/>
          <w:color w:val="000000"/>
          <w:spacing w:val="0"/>
          <w:szCs w:val="24"/>
        </w:rPr>
        <w:t>2</w:t>
      </w:r>
      <w:r w:rsidR="00E73019" w:rsidRPr="001D0E61">
        <w:rPr>
          <w:rFonts w:ascii="Arial" w:hAnsi="Arial" w:cs="Arial"/>
          <w:color w:val="000000"/>
          <w:spacing w:val="0"/>
          <w:szCs w:val="24"/>
        </w:rPr>
        <w:t xml:space="preserve"> </w:t>
      </w:r>
      <w:r w:rsidR="00755384" w:rsidRPr="00755384">
        <w:rPr>
          <w:rFonts w:ascii="Arial" w:hAnsi="Arial" w:cs="Arial"/>
          <w:color w:val="000000"/>
          <w:spacing w:val="0"/>
          <w:szCs w:val="24"/>
        </w:rPr>
        <w:t>Температура масла в системе управления затвором должна быть</w:t>
      </w:r>
      <w:r w:rsidR="00755384" w:rsidRPr="00755384">
        <w:rPr>
          <w:rFonts w:ascii="Arial" w:hAnsi="Arial" w:cs="Arial"/>
          <w:color w:val="000000"/>
          <w:spacing w:val="0"/>
          <w:szCs w:val="24"/>
        </w:rPr>
        <w:br/>
        <w:t>от 10</w:t>
      </w:r>
      <w:r w:rsidR="00EC562F" w:rsidRPr="00755384">
        <w:rPr>
          <w:rFonts w:ascii="Arial" w:hAnsi="Arial" w:cs="Arial"/>
          <w:color w:val="000000"/>
          <w:spacing w:val="0"/>
          <w:szCs w:val="24"/>
        </w:rPr>
        <w:t>°С</w:t>
      </w:r>
      <w:r w:rsidR="00755384" w:rsidRPr="00755384">
        <w:rPr>
          <w:rFonts w:ascii="Arial" w:hAnsi="Arial" w:cs="Arial"/>
          <w:color w:val="000000"/>
          <w:spacing w:val="0"/>
          <w:szCs w:val="24"/>
        </w:rPr>
        <w:t xml:space="preserve"> до 50°С для установок с номинальным давлением до 4,0 МПа (40 кгс/см</w:t>
      </w:r>
      <w:r w:rsidR="00501C82">
        <w:rPr>
          <w:rFonts w:ascii="Arial" w:hAnsi="Arial" w:cs="Arial"/>
          <w:color w:val="000000"/>
          <w:spacing w:val="0"/>
          <w:szCs w:val="24"/>
          <w:vertAlign w:val="superscript"/>
        </w:rPr>
        <w:t>2</w:t>
      </w:r>
      <w:r w:rsidR="00755384" w:rsidRPr="00755384">
        <w:rPr>
          <w:rFonts w:ascii="Arial" w:hAnsi="Arial" w:cs="Arial"/>
          <w:color w:val="000000"/>
          <w:spacing w:val="0"/>
          <w:szCs w:val="24"/>
        </w:rPr>
        <w:t>),</w:t>
      </w:r>
      <w:r w:rsidR="00755384" w:rsidRPr="00755384">
        <w:rPr>
          <w:rFonts w:ascii="Arial" w:hAnsi="Arial" w:cs="Arial"/>
          <w:color w:val="000000"/>
          <w:spacing w:val="0"/>
          <w:szCs w:val="24"/>
        </w:rPr>
        <w:br/>
        <w:t>от 10</w:t>
      </w:r>
      <w:r w:rsidR="00EC562F" w:rsidRPr="00755384">
        <w:rPr>
          <w:rFonts w:ascii="Arial" w:hAnsi="Arial" w:cs="Arial"/>
          <w:color w:val="000000"/>
          <w:spacing w:val="0"/>
          <w:szCs w:val="24"/>
        </w:rPr>
        <w:t>°С</w:t>
      </w:r>
      <w:r w:rsidR="00755384" w:rsidRPr="00755384">
        <w:rPr>
          <w:rFonts w:ascii="Arial" w:hAnsi="Arial" w:cs="Arial"/>
          <w:color w:val="000000"/>
          <w:spacing w:val="0"/>
          <w:szCs w:val="24"/>
        </w:rPr>
        <w:t xml:space="preserve"> до 40°С для установок с номинальным давлением </w:t>
      </w:r>
      <w:r w:rsidR="00501C82">
        <w:rPr>
          <w:rFonts w:ascii="Arial" w:hAnsi="Arial" w:cs="Arial"/>
          <w:color w:val="000000"/>
          <w:spacing w:val="0"/>
          <w:szCs w:val="24"/>
        </w:rPr>
        <w:t xml:space="preserve">выше 4,0 МПа </w:t>
      </w:r>
      <w:r w:rsidR="00755384" w:rsidRPr="00755384">
        <w:rPr>
          <w:rFonts w:ascii="Arial" w:hAnsi="Arial" w:cs="Arial"/>
          <w:color w:val="000000"/>
          <w:spacing w:val="0"/>
          <w:szCs w:val="24"/>
        </w:rPr>
        <w:t>до 6,3 МПа (63</w:t>
      </w:r>
      <w:r w:rsidR="00602A81">
        <w:rPr>
          <w:rFonts w:ascii="Arial" w:hAnsi="Arial" w:cs="Arial"/>
          <w:color w:val="000000"/>
          <w:spacing w:val="0"/>
          <w:szCs w:val="24"/>
          <w:lang w:val="en-US"/>
        </w:rPr>
        <w:t> </w:t>
      </w:r>
      <w:r w:rsidR="00755384" w:rsidRPr="00755384">
        <w:rPr>
          <w:rFonts w:ascii="Arial" w:hAnsi="Arial" w:cs="Arial"/>
          <w:color w:val="000000"/>
          <w:spacing w:val="0"/>
          <w:szCs w:val="24"/>
        </w:rPr>
        <w:t>кгс/см</w:t>
      </w:r>
      <w:r w:rsidR="00501C82">
        <w:rPr>
          <w:rFonts w:ascii="Arial" w:hAnsi="Arial" w:cs="Arial"/>
          <w:color w:val="000000"/>
          <w:spacing w:val="0"/>
          <w:szCs w:val="24"/>
          <w:vertAlign w:val="superscript"/>
        </w:rPr>
        <w:t>2</w:t>
      </w:r>
      <w:r w:rsidR="00755384" w:rsidRPr="00755384">
        <w:rPr>
          <w:rFonts w:ascii="Arial" w:hAnsi="Arial" w:cs="Arial"/>
          <w:color w:val="000000"/>
          <w:spacing w:val="0"/>
          <w:szCs w:val="24"/>
        </w:rPr>
        <w:t>)</w:t>
      </w:r>
      <w:r w:rsidR="00501C82">
        <w:rPr>
          <w:rFonts w:ascii="Arial" w:hAnsi="Arial" w:cs="Arial"/>
          <w:color w:val="000000"/>
          <w:spacing w:val="0"/>
          <w:szCs w:val="24"/>
        </w:rPr>
        <w:t xml:space="preserve"> </w:t>
      </w:r>
      <w:r w:rsidR="00755384" w:rsidRPr="00755384">
        <w:rPr>
          <w:rFonts w:ascii="Arial" w:hAnsi="Arial" w:cs="Arial"/>
          <w:color w:val="000000"/>
          <w:spacing w:val="0"/>
          <w:szCs w:val="24"/>
        </w:rPr>
        <w:t>и</w:t>
      </w:r>
      <w:r w:rsidR="00501C82">
        <w:rPr>
          <w:rFonts w:ascii="Arial" w:hAnsi="Arial" w:cs="Arial"/>
          <w:color w:val="000000"/>
          <w:spacing w:val="0"/>
          <w:szCs w:val="24"/>
        </w:rPr>
        <w:t xml:space="preserve"> </w:t>
      </w:r>
      <w:r w:rsidR="00755384" w:rsidRPr="00755384">
        <w:rPr>
          <w:rFonts w:ascii="Arial" w:hAnsi="Arial" w:cs="Arial"/>
          <w:color w:val="000000"/>
          <w:spacing w:val="0"/>
          <w:szCs w:val="24"/>
        </w:rPr>
        <w:t>от 10</w:t>
      </w:r>
      <w:r w:rsidR="00EC562F" w:rsidRPr="00755384">
        <w:rPr>
          <w:rFonts w:ascii="Arial" w:hAnsi="Arial" w:cs="Arial"/>
          <w:color w:val="000000"/>
          <w:spacing w:val="0"/>
          <w:szCs w:val="24"/>
        </w:rPr>
        <w:t>°С</w:t>
      </w:r>
      <w:r w:rsidR="00755384" w:rsidRPr="00755384">
        <w:rPr>
          <w:rFonts w:ascii="Arial" w:hAnsi="Arial" w:cs="Arial"/>
          <w:color w:val="000000"/>
          <w:spacing w:val="0"/>
          <w:szCs w:val="24"/>
        </w:rPr>
        <w:t xml:space="preserve"> д</w:t>
      </w:r>
      <w:r w:rsidR="00EC562F">
        <w:rPr>
          <w:rFonts w:ascii="Arial" w:hAnsi="Arial" w:cs="Arial"/>
          <w:color w:val="000000"/>
          <w:spacing w:val="0"/>
          <w:szCs w:val="24"/>
        </w:rPr>
        <w:t>о 50</w:t>
      </w:r>
      <w:r w:rsidR="00755384" w:rsidRPr="00755384">
        <w:rPr>
          <w:rFonts w:ascii="Arial" w:hAnsi="Arial" w:cs="Arial"/>
          <w:color w:val="000000"/>
          <w:spacing w:val="0"/>
          <w:szCs w:val="24"/>
        </w:rPr>
        <w:t>°С для установок с номинальным давлением выше 6,3 МПа (63 кгс/см</w:t>
      </w:r>
      <w:r w:rsidR="00501C82">
        <w:rPr>
          <w:rFonts w:ascii="Arial" w:hAnsi="Arial" w:cs="Arial"/>
          <w:color w:val="000000"/>
          <w:spacing w:val="0"/>
          <w:szCs w:val="24"/>
          <w:vertAlign w:val="superscript"/>
        </w:rPr>
        <w:t>2</w:t>
      </w:r>
      <w:r w:rsidR="00755384" w:rsidRPr="00755384">
        <w:rPr>
          <w:rFonts w:ascii="Arial" w:hAnsi="Arial" w:cs="Arial"/>
          <w:color w:val="000000"/>
          <w:spacing w:val="0"/>
          <w:szCs w:val="24"/>
        </w:rPr>
        <w:t>).</w:t>
      </w:r>
    </w:p>
    <w:p w:rsidR="009F606F"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73019" w:rsidRPr="001D0E61">
        <w:rPr>
          <w:rFonts w:ascii="Arial" w:hAnsi="Arial" w:cs="Arial"/>
          <w:color w:val="000000"/>
          <w:spacing w:val="0"/>
          <w:szCs w:val="24"/>
        </w:rPr>
        <w:t>1</w:t>
      </w:r>
      <w:r w:rsidR="00E73019">
        <w:rPr>
          <w:rFonts w:ascii="Arial" w:hAnsi="Arial" w:cs="Arial"/>
          <w:color w:val="000000"/>
          <w:spacing w:val="0"/>
          <w:szCs w:val="24"/>
        </w:rPr>
        <w:t>3</w:t>
      </w:r>
      <w:r w:rsidR="00E73019" w:rsidRPr="001D0E61">
        <w:rPr>
          <w:rFonts w:ascii="Arial" w:hAnsi="Arial" w:cs="Arial"/>
          <w:color w:val="000000"/>
          <w:spacing w:val="0"/>
          <w:szCs w:val="24"/>
        </w:rPr>
        <w:t xml:space="preserve"> </w:t>
      </w:r>
      <w:r w:rsidR="009F606F" w:rsidRPr="001D0E61">
        <w:rPr>
          <w:rFonts w:ascii="Arial" w:hAnsi="Arial" w:cs="Arial"/>
          <w:color w:val="000000"/>
          <w:spacing w:val="0"/>
          <w:szCs w:val="24"/>
        </w:rPr>
        <w:t>В конструкции затвора должно быть п</w:t>
      </w:r>
      <w:r w:rsidR="00702647" w:rsidRPr="001D0E61">
        <w:rPr>
          <w:rFonts w:ascii="Arial" w:hAnsi="Arial" w:cs="Arial"/>
          <w:color w:val="000000"/>
          <w:spacing w:val="0"/>
          <w:szCs w:val="24"/>
        </w:rPr>
        <w:t>редусмотрено(-ы) стопорное(-ые)</w:t>
      </w:r>
      <w:r w:rsidR="009F606F" w:rsidRPr="001D0E61">
        <w:rPr>
          <w:rFonts w:ascii="Arial" w:hAnsi="Arial" w:cs="Arial"/>
          <w:color w:val="000000"/>
          <w:spacing w:val="0"/>
          <w:szCs w:val="24"/>
        </w:rPr>
        <w:t xml:space="preserve"> устройство(-а) для фиксации ротора затвора в крайних положениях, с обеспечением сигнализации на пульте управления станции</w:t>
      </w:r>
      <w:r w:rsidR="00C41151">
        <w:rPr>
          <w:rFonts w:ascii="Arial" w:hAnsi="Arial" w:cs="Arial"/>
          <w:color w:val="000000"/>
          <w:spacing w:val="0"/>
          <w:szCs w:val="24"/>
        </w:rPr>
        <w:t>, а также</w:t>
      </w:r>
      <w:r w:rsidR="009F606F" w:rsidRPr="001D0E61">
        <w:rPr>
          <w:rFonts w:ascii="Arial" w:hAnsi="Arial" w:cs="Arial"/>
          <w:color w:val="000000"/>
          <w:spacing w:val="0"/>
          <w:szCs w:val="24"/>
        </w:rPr>
        <w:t xml:space="preserve"> блокировки открытия и закрытия затвора при наложенн</w:t>
      </w:r>
      <w:r w:rsidR="008C3A28" w:rsidRPr="001D0E61">
        <w:rPr>
          <w:rFonts w:ascii="Arial" w:hAnsi="Arial" w:cs="Arial"/>
          <w:color w:val="000000"/>
          <w:spacing w:val="0"/>
          <w:szCs w:val="24"/>
        </w:rPr>
        <w:t>ом(-</w:t>
      </w:r>
      <w:r w:rsidR="009F606F" w:rsidRPr="001D0E61">
        <w:rPr>
          <w:rFonts w:ascii="Arial" w:hAnsi="Arial" w:cs="Arial"/>
          <w:color w:val="000000"/>
          <w:spacing w:val="0"/>
          <w:szCs w:val="24"/>
        </w:rPr>
        <w:t>ых</w:t>
      </w:r>
      <w:r w:rsidR="008C3A28" w:rsidRPr="001D0E61">
        <w:rPr>
          <w:rFonts w:ascii="Arial" w:hAnsi="Arial" w:cs="Arial"/>
          <w:color w:val="000000"/>
          <w:spacing w:val="0"/>
          <w:szCs w:val="24"/>
        </w:rPr>
        <w:t>)</w:t>
      </w:r>
      <w:r w:rsidR="009F606F" w:rsidRPr="001D0E61">
        <w:rPr>
          <w:rFonts w:ascii="Arial" w:hAnsi="Arial" w:cs="Arial"/>
          <w:color w:val="000000"/>
          <w:spacing w:val="0"/>
          <w:szCs w:val="24"/>
        </w:rPr>
        <w:t xml:space="preserve"> стопор</w:t>
      </w:r>
      <w:r w:rsidR="008C3A28" w:rsidRPr="001D0E61">
        <w:rPr>
          <w:rFonts w:ascii="Arial" w:hAnsi="Arial" w:cs="Arial"/>
          <w:color w:val="000000"/>
          <w:spacing w:val="0"/>
          <w:szCs w:val="24"/>
        </w:rPr>
        <w:t>е(-</w:t>
      </w:r>
      <w:r w:rsidR="009F606F" w:rsidRPr="001D0E61">
        <w:rPr>
          <w:rFonts w:ascii="Arial" w:hAnsi="Arial" w:cs="Arial"/>
          <w:color w:val="000000"/>
          <w:spacing w:val="0"/>
          <w:szCs w:val="24"/>
        </w:rPr>
        <w:t>ах</w:t>
      </w:r>
      <w:r w:rsidR="008C3A28" w:rsidRPr="001D0E61">
        <w:rPr>
          <w:rFonts w:ascii="Arial" w:hAnsi="Arial" w:cs="Arial"/>
          <w:color w:val="000000"/>
          <w:spacing w:val="0"/>
          <w:szCs w:val="24"/>
        </w:rPr>
        <w:t>)</w:t>
      </w:r>
      <w:r w:rsidR="009F606F" w:rsidRPr="001D0E61">
        <w:rPr>
          <w:rFonts w:ascii="Arial" w:hAnsi="Arial" w:cs="Arial"/>
          <w:color w:val="000000"/>
          <w:spacing w:val="0"/>
          <w:szCs w:val="24"/>
        </w:rPr>
        <w:t>.</w:t>
      </w:r>
    </w:p>
    <w:p w:rsidR="000057EE"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73019" w:rsidRPr="001D0E61">
        <w:rPr>
          <w:rFonts w:ascii="Arial" w:hAnsi="Arial" w:cs="Arial"/>
          <w:color w:val="000000"/>
          <w:spacing w:val="0"/>
          <w:szCs w:val="24"/>
        </w:rPr>
        <w:t>1</w:t>
      </w:r>
      <w:r w:rsidR="00E73019">
        <w:rPr>
          <w:rFonts w:ascii="Arial" w:hAnsi="Arial" w:cs="Arial"/>
          <w:color w:val="000000"/>
          <w:spacing w:val="0"/>
          <w:szCs w:val="24"/>
        </w:rPr>
        <w:t>4</w:t>
      </w:r>
      <w:r w:rsidR="00E73019" w:rsidRPr="001D0E61">
        <w:rPr>
          <w:rFonts w:ascii="Arial" w:hAnsi="Arial" w:cs="Arial"/>
          <w:color w:val="000000"/>
          <w:spacing w:val="0"/>
          <w:szCs w:val="24"/>
        </w:rPr>
        <w:t xml:space="preserve"> </w:t>
      </w:r>
      <w:r w:rsidR="00E33192" w:rsidRPr="00E33192">
        <w:rPr>
          <w:rFonts w:ascii="Arial" w:hAnsi="Arial" w:cs="Arial"/>
          <w:color w:val="000000"/>
          <w:spacing w:val="0"/>
          <w:szCs w:val="24"/>
        </w:rPr>
        <w:t xml:space="preserve">Время </w:t>
      </w:r>
      <w:r w:rsidR="00C41151">
        <w:rPr>
          <w:rFonts w:ascii="Arial" w:hAnsi="Arial" w:cs="Arial"/>
          <w:color w:val="000000"/>
          <w:spacing w:val="0"/>
          <w:szCs w:val="24"/>
        </w:rPr>
        <w:t>открытия/закрытия</w:t>
      </w:r>
      <w:r w:rsidR="00E33192" w:rsidRPr="00E33192">
        <w:rPr>
          <w:rFonts w:ascii="Arial" w:hAnsi="Arial" w:cs="Arial"/>
          <w:color w:val="000000"/>
          <w:spacing w:val="0"/>
          <w:szCs w:val="24"/>
        </w:rPr>
        <w:t xml:space="preserve"> затвора, нормального и аварийного, рекомендуется принять в пределах (</w:t>
      </w:r>
      <w:r w:rsidR="00C91B0C">
        <w:rPr>
          <w:rFonts w:ascii="Arial" w:hAnsi="Arial" w:cs="Arial"/>
          <w:color w:val="000000"/>
          <w:spacing w:val="0"/>
          <w:szCs w:val="24"/>
        </w:rPr>
        <w:t>60</w:t>
      </w:r>
      <w:r w:rsidR="00E33192" w:rsidRPr="00E33192">
        <w:rPr>
          <w:rFonts w:ascii="Arial" w:hAnsi="Arial" w:cs="Arial"/>
          <w:color w:val="000000"/>
          <w:spacing w:val="0"/>
          <w:szCs w:val="24"/>
        </w:rPr>
        <w:t xml:space="preserve"> – 120) c. Время открытия</w:t>
      </w:r>
      <w:r w:rsidR="00C41151">
        <w:rPr>
          <w:rFonts w:ascii="Arial" w:hAnsi="Arial" w:cs="Arial"/>
          <w:color w:val="000000"/>
          <w:spacing w:val="0"/>
          <w:szCs w:val="24"/>
        </w:rPr>
        <w:t>/</w:t>
      </w:r>
      <w:r w:rsidR="00C41151" w:rsidRPr="00E33192">
        <w:rPr>
          <w:rFonts w:ascii="Arial" w:hAnsi="Arial" w:cs="Arial"/>
          <w:color w:val="000000"/>
          <w:spacing w:val="0"/>
          <w:szCs w:val="24"/>
        </w:rPr>
        <w:t>закрытия</w:t>
      </w:r>
      <w:r w:rsidR="00E33192" w:rsidRPr="00E33192">
        <w:rPr>
          <w:rFonts w:ascii="Arial" w:hAnsi="Arial" w:cs="Arial"/>
          <w:color w:val="000000"/>
          <w:spacing w:val="0"/>
          <w:szCs w:val="24"/>
        </w:rPr>
        <w:t xml:space="preserve"> должно быть установлено в соответствии с расчетом переходных процессов, с целью непревышения максимально допустимого давления в напорном трубопроводе. Для каждого гидроагрегата должно быть определено и периодически, в установленные местными инструкциями сроки, проконтролировано минимальное время открытия</w:t>
      </w:r>
      <w:r w:rsidR="00C41151">
        <w:rPr>
          <w:rFonts w:ascii="Arial" w:hAnsi="Arial" w:cs="Arial"/>
          <w:color w:val="000000"/>
          <w:spacing w:val="0"/>
          <w:szCs w:val="24"/>
        </w:rPr>
        <w:t>/</w:t>
      </w:r>
      <w:r w:rsidR="00C41151" w:rsidRPr="00E33192">
        <w:rPr>
          <w:rFonts w:ascii="Arial" w:hAnsi="Arial" w:cs="Arial"/>
          <w:color w:val="000000"/>
          <w:spacing w:val="0"/>
          <w:szCs w:val="24"/>
        </w:rPr>
        <w:t xml:space="preserve">закрытия </w:t>
      </w:r>
      <w:r w:rsidR="00E33192" w:rsidRPr="00E33192">
        <w:rPr>
          <w:rFonts w:ascii="Arial" w:hAnsi="Arial" w:cs="Arial"/>
          <w:color w:val="000000"/>
          <w:spacing w:val="0"/>
          <w:szCs w:val="24"/>
        </w:rPr>
        <w:t>затвор</w:t>
      </w:r>
      <w:r w:rsidR="00C41151">
        <w:rPr>
          <w:rFonts w:ascii="Arial" w:hAnsi="Arial" w:cs="Arial"/>
          <w:color w:val="000000"/>
          <w:spacing w:val="0"/>
          <w:szCs w:val="24"/>
        </w:rPr>
        <w:t>а</w:t>
      </w:r>
      <w:r w:rsidR="00574B5F" w:rsidRPr="001D0E61">
        <w:rPr>
          <w:rFonts w:ascii="Arial" w:hAnsi="Arial" w:cs="Arial"/>
          <w:color w:val="000000"/>
          <w:spacing w:val="0"/>
          <w:szCs w:val="24"/>
        </w:rPr>
        <w:t>.</w:t>
      </w:r>
    </w:p>
    <w:p w:rsidR="000057EE"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5.1</w:t>
      </w:r>
      <w:r w:rsidR="00E33192">
        <w:rPr>
          <w:rFonts w:ascii="Arial" w:hAnsi="Arial" w:cs="Arial"/>
          <w:color w:val="000000"/>
          <w:spacing w:val="0"/>
          <w:szCs w:val="24"/>
        </w:rPr>
        <w:t>6</w:t>
      </w:r>
      <w:r w:rsidRPr="001D0E61">
        <w:rPr>
          <w:rFonts w:ascii="Arial" w:hAnsi="Arial" w:cs="Arial"/>
          <w:color w:val="000000"/>
          <w:spacing w:val="0"/>
          <w:szCs w:val="24"/>
        </w:rPr>
        <w:t xml:space="preserve"> </w:t>
      </w:r>
      <w:r w:rsidR="00635E90" w:rsidRPr="001D0E61">
        <w:rPr>
          <w:rFonts w:ascii="Arial" w:hAnsi="Arial" w:cs="Arial"/>
          <w:color w:val="000000"/>
          <w:spacing w:val="0"/>
          <w:szCs w:val="24"/>
        </w:rPr>
        <w:t xml:space="preserve">Привод </w:t>
      </w:r>
      <w:r w:rsidR="00DE54E7" w:rsidRPr="001D0E61">
        <w:rPr>
          <w:rFonts w:ascii="Arial" w:hAnsi="Arial" w:cs="Arial"/>
          <w:color w:val="000000"/>
          <w:spacing w:val="0"/>
          <w:szCs w:val="24"/>
        </w:rPr>
        <w:t>затвора</w:t>
      </w:r>
      <w:r w:rsidR="00635E90" w:rsidRPr="001D0E61">
        <w:rPr>
          <w:rFonts w:ascii="Arial" w:hAnsi="Arial" w:cs="Arial"/>
          <w:color w:val="000000"/>
          <w:spacing w:val="0"/>
          <w:szCs w:val="24"/>
        </w:rPr>
        <w:t xml:space="preserve"> должен обеспечивать</w:t>
      </w:r>
      <w:r w:rsidR="00DE54E7" w:rsidRPr="001D0E61">
        <w:rPr>
          <w:rFonts w:ascii="Arial" w:hAnsi="Arial" w:cs="Arial"/>
          <w:color w:val="000000"/>
          <w:spacing w:val="0"/>
          <w:szCs w:val="24"/>
        </w:rPr>
        <w:t xml:space="preserve"> его</w:t>
      </w:r>
      <w:r w:rsidR="00635E90" w:rsidRPr="001D0E61">
        <w:rPr>
          <w:rFonts w:ascii="Arial" w:hAnsi="Arial" w:cs="Arial"/>
          <w:color w:val="000000"/>
          <w:spacing w:val="0"/>
          <w:szCs w:val="24"/>
        </w:rPr>
        <w:t xml:space="preserve"> открыти</w:t>
      </w:r>
      <w:r w:rsidR="00DE54E7" w:rsidRPr="001D0E61">
        <w:rPr>
          <w:rFonts w:ascii="Arial" w:hAnsi="Arial" w:cs="Arial"/>
          <w:color w:val="000000"/>
          <w:spacing w:val="0"/>
          <w:szCs w:val="24"/>
        </w:rPr>
        <w:t>е</w:t>
      </w:r>
      <w:r w:rsidR="00C41151">
        <w:rPr>
          <w:rFonts w:ascii="Arial" w:hAnsi="Arial" w:cs="Arial"/>
          <w:color w:val="000000"/>
          <w:spacing w:val="0"/>
          <w:szCs w:val="24"/>
        </w:rPr>
        <w:t>/</w:t>
      </w:r>
      <w:r w:rsidR="00C41151" w:rsidRPr="001D0E61">
        <w:rPr>
          <w:rFonts w:ascii="Arial" w:hAnsi="Arial" w:cs="Arial"/>
          <w:color w:val="000000"/>
          <w:spacing w:val="0"/>
          <w:szCs w:val="24"/>
        </w:rPr>
        <w:t>закрытие</w:t>
      </w:r>
      <w:r w:rsidR="00635E90" w:rsidRPr="001D0E61">
        <w:rPr>
          <w:rFonts w:ascii="Arial" w:hAnsi="Arial" w:cs="Arial"/>
          <w:color w:val="000000"/>
          <w:spacing w:val="0"/>
          <w:szCs w:val="24"/>
        </w:rPr>
        <w:t xml:space="preserve">. </w:t>
      </w:r>
      <w:r w:rsidR="009F606F" w:rsidRPr="001D0E61">
        <w:rPr>
          <w:rFonts w:ascii="Arial" w:hAnsi="Arial" w:cs="Arial"/>
          <w:color w:val="000000"/>
          <w:spacing w:val="0"/>
          <w:szCs w:val="24"/>
        </w:rPr>
        <w:t xml:space="preserve">Открытие и закрытие затворов должно осуществляться </w:t>
      </w:r>
      <w:r w:rsidR="00755384" w:rsidRPr="00755384">
        <w:rPr>
          <w:rFonts w:ascii="Arial" w:hAnsi="Arial" w:cs="Arial"/>
          <w:color w:val="000000"/>
          <w:spacing w:val="0"/>
          <w:szCs w:val="24"/>
        </w:rPr>
        <w:t xml:space="preserve">гидравлическим(-ими) цилиндром(-ами)- сервомотором(–ами), приводимым(-и) в действие давлением </w:t>
      </w:r>
      <w:r w:rsidR="00CE3DD1" w:rsidRPr="001D0E61">
        <w:rPr>
          <w:rFonts w:ascii="Arial" w:hAnsi="Arial" w:cs="Arial"/>
          <w:color w:val="000000"/>
          <w:spacing w:val="0"/>
          <w:szCs w:val="24"/>
        </w:rPr>
        <w:t>рабочей жидкости</w:t>
      </w:r>
      <w:r w:rsidR="009F606F" w:rsidRPr="001D0E61">
        <w:rPr>
          <w:rFonts w:ascii="Arial" w:hAnsi="Arial" w:cs="Arial"/>
          <w:color w:val="000000"/>
          <w:spacing w:val="0"/>
          <w:szCs w:val="24"/>
        </w:rPr>
        <w:t>. Допускается изготавливать затворы, закрытие которых осуществляется грузовым приводом, а открытие — сервомотором(-ами). Допускается применение других типов приводов для открытия и закрытия затворов.</w:t>
      </w:r>
      <w:r w:rsidR="00635E90" w:rsidRPr="001D0E61">
        <w:rPr>
          <w:rFonts w:ascii="Arial" w:hAnsi="Arial" w:cs="Arial"/>
          <w:color w:val="000000"/>
          <w:spacing w:val="0"/>
          <w:szCs w:val="24"/>
        </w:rPr>
        <w:t xml:space="preserve"> Тип привода должен быть указан </w:t>
      </w:r>
      <w:r w:rsidR="0014653A">
        <w:rPr>
          <w:rFonts w:ascii="Arial" w:hAnsi="Arial" w:cs="Arial"/>
          <w:color w:val="000000"/>
          <w:spacing w:val="0"/>
          <w:szCs w:val="24"/>
        </w:rPr>
        <w:t>з</w:t>
      </w:r>
      <w:r w:rsidR="00635E90" w:rsidRPr="001D0E61">
        <w:rPr>
          <w:rFonts w:ascii="Arial" w:hAnsi="Arial" w:cs="Arial"/>
          <w:color w:val="000000"/>
          <w:spacing w:val="0"/>
          <w:szCs w:val="24"/>
        </w:rPr>
        <w:t>аказчиком в технических требованиях на изготовление.</w:t>
      </w:r>
    </w:p>
    <w:p w:rsidR="00F437AB"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5.1</w:t>
      </w:r>
      <w:r w:rsidR="00E33192">
        <w:rPr>
          <w:rFonts w:ascii="Arial" w:hAnsi="Arial" w:cs="Arial"/>
          <w:color w:val="000000"/>
          <w:spacing w:val="0"/>
          <w:szCs w:val="24"/>
        </w:rPr>
        <w:t xml:space="preserve">7 </w:t>
      </w:r>
      <w:r w:rsidR="003C09FA" w:rsidRPr="001D0E61">
        <w:rPr>
          <w:rFonts w:ascii="Arial" w:hAnsi="Arial" w:cs="Arial"/>
          <w:color w:val="000000"/>
          <w:spacing w:val="0"/>
          <w:szCs w:val="24"/>
        </w:rPr>
        <w:t>Маслонапорная установка для систем управления турбиной и затвором</w:t>
      </w:r>
      <w:r w:rsidR="00CE3DD1" w:rsidRPr="001D0E61">
        <w:rPr>
          <w:rFonts w:ascii="Arial" w:hAnsi="Arial" w:cs="Arial"/>
          <w:color w:val="000000"/>
          <w:spacing w:val="0"/>
          <w:szCs w:val="24"/>
        </w:rPr>
        <w:t xml:space="preserve"> </w:t>
      </w:r>
      <w:r w:rsidR="00702647" w:rsidRPr="001D0E61">
        <w:rPr>
          <w:rFonts w:ascii="Arial" w:hAnsi="Arial" w:cs="Arial"/>
          <w:color w:val="000000"/>
          <w:spacing w:val="0"/>
          <w:szCs w:val="24"/>
        </w:rPr>
        <w:t>может быть</w:t>
      </w:r>
      <w:r w:rsidR="00CE3DD1" w:rsidRPr="001D0E61">
        <w:rPr>
          <w:rFonts w:ascii="Arial" w:hAnsi="Arial" w:cs="Arial"/>
          <w:color w:val="000000"/>
          <w:spacing w:val="0"/>
          <w:szCs w:val="24"/>
        </w:rPr>
        <w:t xml:space="preserve"> как общей</w:t>
      </w:r>
      <w:r w:rsidR="003C09FA" w:rsidRPr="001D0E61">
        <w:rPr>
          <w:rFonts w:ascii="Arial" w:hAnsi="Arial" w:cs="Arial"/>
          <w:color w:val="000000"/>
          <w:spacing w:val="0"/>
          <w:szCs w:val="24"/>
        </w:rPr>
        <w:t xml:space="preserve">, </w:t>
      </w:r>
      <w:r w:rsidR="00CE3DD1" w:rsidRPr="001D0E61">
        <w:rPr>
          <w:rFonts w:ascii="Arial" w:hAnsi="Arial" w:cs="Arial"/>
          <w:color w:val="000000"/>
          <w:spacing w:val="0"/>
          <w:szCs w:val="24"/>
        </w:rPr>
        <w:t>так и</w:t>
      </w:r>
      <w:r w:rsidR="003C09FA" w:rsidRPr="001D0E61">
        <w:rPr>
          <w:rFonts w:ascii="Arial" w:hAnsi="Arial" w:cs="Arial"/>
          <w:color w:val="000000"/>
          <w:spacing w:val="0"/>
          <w:szCs w:val="24"/>
        </w:rPr>
        <w:t xml:space="preserve"> </w:t>
      </w:r>
      <w:r w:rsidR="00CE3DD1" w:rsidRPr="001D0E61">
        <w:rPr>
          <w:rFonts w:ascii="Arial" w:hAnsi="Arial" w:cs="Arial"/>
          <w:color w:val="000000"/>
          <w:spacing w:val="0"/>
          <w:szCs w:val="24"/>
        </w:rPr>
        <w:t>от</w:t>
      </w:r>
      <w:r w:rsidR="003C09FA" w:rsidRPr="001D0E61">
        <w:rPr>
          <w:rFonts w:ascii="Arial" w:hAnsi="Arial" w:cs="Arial"/>
          <w:color w:val="000000"/>
          <w:spacing w:val="0"/>
          <w:szCs w:val="24"/>
        </w:rPr>
        <w:t>дельной - только для системы управления затвором.</w:t>
      </w:r>
      <w:r w:rsidR="00CE3DD1" w:rsidRPr="001D0E61">
        <w:rPr>
          <w:rFonts w:ascii="Arial" w:hAnsi="Arial" w:cs="Arial"/>
          <w:color w:val="000000"/>
          <w:spacing w:val="0"/>
          <w:szCs w:val="24"/>
        </w:rPr>
        <w:t xml:space="preserve"> В</w:t>
      </w:r>
      <w:r w:rsidR="00635E90" w:rsidRPr="001D0E61">
        <w:rPr>
          <w:rFonts w:ascii="Arial" w:hAnsi="Arial" w:cs="Arial"/>
          <w:color w:val="000000"/>
          <w:spacing w:val="0"/>
          <w:szCs w:val="24"/>
        </w:rPr>
        <w:t xml:space="preserve"> </w:t>
      </w:r>
      <w:r w:rsidR="00CE3DD1" w:rsidRPr="001D0E61">
        <w:rPr>
          <w:rFonts w:ascii="Arial" w:hAnsi="Arial" w:cs="Arial"/>
          <w:color w:val="000000"/>
          <w:spacing w:val="0"/>
          <w:szCs w:val="24"/>
        </w:rPr>
        <w:t>системе управления затвором</w:t>
      </w:r>
      <w:r w:rsidR="00635E90" w:rsidRPr="001D0E61">
        <w:rPr>
          <w:rFonts w:ascii="Arial" w:hAnsi="Arial" w:cs="Arial"/>
          <w:color w:val="000000"/>
          <w:spacing w:val="0"/>
          <w:szCs w:val="24"/>
        </w:rPr>
        <w:t xml:space="preserve"> </w:t>
      </w:r>
      <w:r w:rsidR="00E73019">
        <w:rPr>
          <w:rFonts w:ascii="Arial" w:hAnsi="Arial" w:cs="Arial"/>
          <w:color w:val="000000"/>
          <w:spacing w:val="0"/>
          <w:szCs w:val="24"/>
        </w:rPr>
        <w:t>рекомендуется</w:t>
      </w:r>
      <w:r w:rsidR="00E73019" w:rsidRPr="001D0E61">
        <w:rPr>
          <w:rFonts w:ascii="Arial" w:hAnsi="Arial" w:cs="Arial"/>
          <w:color w:val="000000"/>
          <w:spacing w:val="0"/>
          <w:szCs w:val="24"/>
        </w:rPr>
        <w:t xml:space="preserve"> </w:t>
      </w:r>
      <w:r w:rsidR="00635E90" w:rsidRPr="001D0E61">
        <w:rPr>
          <w:rFonts w:ascii="Arial" w:hAnsi="Arial" w:cs="Arial"/>
          <w:color w:val="000000"/>
          <w:spacing w:val="0"/>
          <w:szCs w:val="24"/>
        </w:rPr>
        <w:t>применять масло той же марки, что и в системе управления турбиной.</w:t>
      </w:r>
    </w:p>
    <w:p w:rsidR="00CE3DD1" w:rsidRPr="001D0E61" w:rsidRDefault="00CE3DD1"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5.1</w:t>
      </w:r>
      <w:r w:rsidR="00E33192">
        <w:rPr>
          <w:rFonts w:ascii="Arial" w:hAnsi="Arial" w:cs="Arial"/>
          <w:color w:val="000000"/>
          <w:spacing w:val="0"/>
          <w:szCs w:val="24"/>
        </w:rPr>
        <w:t>8</w:t>
      </w:r>
      <w:r w:rsidRPr="001D0E61">
        <w:rPr>
          <w:rFonts w:ascii="Arial" w:hAnsi="Arial" w:cs="Arial"/>
          <w:color w:val="000000"/>
          <w:spacing w:val="0"/>
          <w:szCs w:val="24"/>
        </w:rPr>
        <w:t xml:space="preserve"> В качестве рабочей жидкости привода затвора допускается применение очищенной воды из напорного водовода.</w:t>
      </w:r>
      <w:r w:rsidR="00E73019" w:rsidRPr="00E73019">
        <w:t xml:space="preserve"> </w:t>
      </w:r>
      <w:r w:rsidR="00E73019" w:rsidRPr="00E73019">
        <w:rPr>
          <w:rFonts w:ascii="Arial" w:hAnsi="Arial" w:cs="Arial"/>
          <w:color w:val="000000"/>
          <w:spacing w:val="0"/>
          <w:szCs w:val="24"/>
        </w:rPr>
        <w:t>Поставщик оборудования должен согласовать с заказчиком параметры, предъявляемые к качеству воды в системах управления, включая требование к фильтрации воды (тонкость очистки, мкм).</w:t>
      </w:r>
    </w:p>
    <w:p w:rsidR="000057EE"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5.1</w:t>
      </w:r>
      <w:r w:rsidR="00E33192">
        <w:rPr>
          <w:rFonts w:ascii="Arial" w:hAnsi="Arial" w:cs="Arial"/>
          <w:color w:val="000000"/>
          <w:spacing w:val="0"/>
          <w:szCs w:val="24"/>
        </w:rPr>
        <w:t xml:space="preserve">9 </w:t>
      </w:r>
      <w:r w:rsidR="000057EE" w:rsidRPr="001D0E61">
        <w:rPr>
          <w:rFonts w:ascii="Arial" w:hAnsi="Arial" w:cs="Arial"/>
          <w:color w:val="000000"/>
          <w:spacing w:val="0"/>
          <w:szCs w:val="24"/>
        </w:rPr>
        <w:t xml:space="preserve">В конструкции затвора должна быть предусмотрена возможность устранения кавитационных повреждений деталей и сборочных единиц проточной части без разборки затвора, предварительного подогрева и последующей термической обработки, а также возможность </w:t>
      </w:r>
      <w:r w:rsidR="00117710" w:rsidRPr="001D0E61">
        <w:rPr>
          <w:rFonts w:ascii="Arial" w:hAnsi="Arial" w:cs="Arial"/>
          <w:color w:val="000000"/>
          <w:spacing w:val="0"/>
          <w:szCs w:val="24"/>
        </w:rPr>
        <w:t>замены деталей</w:t>
      </w:r>
      <w:r w:rsidR="003A2260">
        <w:rPr>
          <w:rFonts w:ascii="Arial" w:hAnsi="Arial" w:cs="Arial"/>
          <w:color w:val="000000"/>
          <w:spacing w:val="0"/>
          <w:szCs w:val="24"/>
        </w:rPr>
        <w:t>,</w:t>
      </w:r>
      <w:r w:rsidR="00117710" w:rsidRPr="001D0E61">
        <w:rPr>
          <w:rFonts w:ascii="Arial" w:hAnsi="Arial" w:cs="Arial"/>
          <w:color w:val="000000"/>
          <w:spacing w:val="0"/>
          <w:szCs w:val="24"/>
        </w:rPr>
        <w:t xml:space="preserve"> подверженных усиленному износу, без разборки корпуса затвора.</w:t>
      </w:r>
    </w:p>
    <w:p w:rsidR="00117710"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bookmarkStart w:id="9" w:name="_Ref177654790"/>
      <w:r w:rsidRPr="001D0E61">
        <w:rPr>
          <w:rFonts w:ascii="Arial" w:hAnsi="Arial" w:cs="Arial"/>
          <w:color w:val="000000"/>
          <w:spacing w:val="0"/>
          <w:szCs w:val="24"/>
        </w:rPr>
        <w:t>5.</w:t>
      </w:r>
      <w:r w:rsidR="00E33192">
        <w:rPr>
          <w:rFonts w:ascii="Arial" w:hAnsi="Arial" w:cs="Arial"/>
          <w:color w:val="000000"/>
          <w:spacing w:val="0"/>
          <w:szCs w:val="24"/>
        </w:rPr>
        <w:t>20</w:t>
      </w:r>
      <w:r w:rsidRPr="001D0E61">
        <w:rPr>
          <w:rFonts w:ascii="Arial" w:hAnsi="Arial" w:cs="Arial"/>
          <w:color w:val="000000"/>
          <w:spacing w:val="0"/>
          <w:szCs w:val="24"/>
        </w:rPr>
        <w:t xml:space="preserve"> </w:t>
      </w:r>
      <w:bookmarkEnd w:id="9"/>
      <w:r w:rsidR="00602A81" w:rsidRPr="00602A81">
        <w:rPr>
          <w:rFonts w:ascii="Arial" w:hAnsi="Arial" w:cs="Arial"/>
          <w:color w:val="000000"/>
          <w:spacing w:val="0"/>
          <w:szCs w:val="24"/>
        </w:rPr>
        <w:t>Протечки через рабоч</w:t>
      </w:r>
      <w:r w:rsidR="003A2260">
        <w:rPr>
          <w:rFonts w:ascii="Arial" w:hAnsi="Arial" w:cs="Arial"/>
          <w:color w:val="000000"/>
          <w:spacing w:val="0"/>
          <w:szCs w:val="24"/>
        </w:rPr>
        <w:t>ее</w:t>
      </w:r>
      <w:r w:rsidR="00602A81" w:rsidRPr="00602A81">
        <w:rPr>
          <w:rFonts w:ascii="Arial" w:hAnsi="Arial" w:cs="Arial"/>
          <w:color w:val="000000"/>
          <w:spacing w:val="0"/>
          <w:szCs w:val="24"/>
        </w:rPr>
        <w:t xml:space="preserve"> уплотнени</w:t>
      </w:r>
      <w:r w:rsidR="003A2260">
        <w:rPr>
          <w:rFonts w:ascii="Arial" w:hAnsi="Arial" w:cs="Arial"/>
          <w:color w:val="000000"/>
          <w:spacing w:val="0"/>
          <w:szCs w:val="24"/>
        </w:rPr>
        <w:t>е</w:t>
      </w:r>
      <w:r w:rsidR="00602A81" w:rsidRPr="00602A81">
        <w:rPr>
          <w:rFonts w:ascii="Arial" w:hAnsi="Arial" w:cs="Arial"/>
          <w:color w:val="000000"/>
          <w:spacing w:val="0"/>
          <w:szCs w:val="24"/>
        </w:rPr>
        <w:t xml:space="preserve"> на длин</w:t>
      </w:r>
      <w:r w:rsidR="00517A95">
        <w:rPr>
          <w:rFonts w:ascii="Arial" w:hAnsi="Arial" w:cs="Arial"/>
          <w:color w:val="000000"/>
          <w:spacing w:val="0"/>
          <w:szCs w:val="24"/>
        </w:rPr>
        <w:t>е</w:t>
      </w:r>
      <w:r w:rsidR="00602A81" w:rsidRPr="00602A81">
        <w:rPr>
          <w:rFonts w:ascii="Arial" w:hAnsi="Arial" w:cs="Arial"/>
          <w:color w:val="000000"/>
          <w:spacing w:val="0"/>
          <w:szCs w:val="24"/>
        </w:rPr>
        <w:t xml:space="preserve"> 1</w:t>
      </w:r>
      <w:r w:rsidR="003A2260">
        <w:rPr>
          <w:rFonts w:ascii="Arial" w:hAnsi="Arial" w:cs="Arial"/>
          <w:color w:val="000000"/>
          <w:spacing w:val="0"/>
          <w:szCs w:val="24"/>
        </w:rPr>
        <w:t> </w:t>
      </w:r>
      <w:r w:rsidR="00602A81" w:rsidRPr="00602A81">
        <w:rPr>
          <w:rFonts w:ascii="Arial" w:hAnsi="Arial" w:cs="Arial"/>
          <w:color w:val="000000"/>
          <w:spacing w:val="0"/>
          <w:szCs w:val="24"/>
        </w:rPr>
        <w:t>м (из расч</w:t>
      </w:r>
      <w:r w:rsidR="00602A81">
        <w:rPr>
          <w:rFonts w:ascii="Arial" w:hAnsi="Arial" w:cs="Arial"/>
          <w:color w:val="000000"/>
          <w:spacing w:val="0"/>
          <w:szCs w:val="24"/>
        </w:rPr>
        <w:t xml:space="preserve">ета </w:t>
      </w:r>
      <w:r w:rsidR="00517A95">
        <w:rPr>
          <w:rFonts w:ascii="Arial" w:hAnsi="Arial" w:cs="Arial"/>
          <w:color w:val="000000"/>
          <w:spacing w:val="0"/>
          <w:szCs w:val="24"/>
        </w:rPr>
        <w:t>суммарного объ</w:t>
      </w:r>
      <w:r w:rsidR="000245E0">
        <w:rPr>
          <w:rFonts w:ascii="Arial" w:hAnsi="Arial" w:cs="Arial"/>
          <w:color w:val="000000"/>
          <w:spacing w:val="0"/>
          <w:szCs w:val="24"/>
        </w:rPr>
        <w:t>е</w:t>
      </w:r>
      <w:r w:rsidR="00517A95">
        <w:rPr>
          <w:rFonts w:ascii="Arial" w:hAnsi="Arial" w:cs="Arial"/>
          <w:color w:val="000000"/>
          <w:spacing w:val="0"/>
          <w:szCs w:val="24"/>
        </w:rPr>
        <w:t xml:space="preserve">ма протечек, разделенного на </w:t>
      </w:r>
      <w:r w:rsidR="00602A81">
        <w:rPr>
          <w:rFonts w:ascii="Arial" w:hAnsi="Arial" w:cs="Arial"/>
          <w:color w:val="000000"/>
          <w:spacing w:val="0"/>
          <w:szCs w:val="24"/>
        </w:rPr>
        <w:t>общ</w:t>
      </w:r>
      <w:r w:rsidR="00517A95">
        <w:rPr>
          <w:rFonts w:ascii="Arial" w:hAnsi="Arial" w:cs="Arial"/>
          <w:color w:val="000000"/>
          <w:spacing w:val="0"/>
          <w:szCs w:val="24"/>
        </w:rPr>
        <w:t>ую</w:t>
      </w:r>
      <w:r w:rsidR="00602A81">
        <w:rPr>
          <w:rFonts w:ascii="Arial" w:hAnsi="Arial" w:cs="Arial"/>
          <w:color w:val="000000"/>
          <w:spacing w:val="0"/>
          <w:szCs w:val="24"/>
        </w:rPr>
        <w:t xml:space="preserve"> длин</w:t>
      </w:r>
      <w:r w:rsidR="00517A95">
        <w:rPr>
          <w:rFonts w:ascii="Arial" w:hAnsi="Arial" w:cs="Arial"/>
          <w:color w:val="000000"/>
          <w:spacing w:val="0"/>
          <w:szCs w:val="24"/>
        </w:rPr>
        <w:t>у</w:t>
      </w:r>
      <w:r w:rsidR="00602A81">
        <w:rPr>
          <w:rFonts w:ascii="Arial" w:hAnsi="Arial" w:cs="Arial"/>
          <w:color w:val="000000"/>
          <w:spacing w:val="0"/>
          <w:szCs w:val="24"/>
        </w:rPr>
        <w:t xml:space="preserve"> контура </w:t>
      </w:r>
      <w:r w:rsidR="00602A81" w:rsidRPr="00602A81">
        <w:rPr>
          <w:rFonts w:ascii="Arial" w:hAnsi="Arial" w:cs="Arial"/>
          <w:color w:val="000000"/>
          <w:spacing w:val="0"/>
          <w:szCs w:val="24"/>
        </w:rPr>
        <w:t>уплотнения)</w:t>
      </w:r>
      <w:r w:rsidR="003A2260">
        <w:rPr>
          <w:rFonts w:ascii="Arial" w:hAnsi="Arial" w:cs="Arial"/>
          <w:color w:val="000000"/>
          <w:spacing w:val="0"/>
          <w:szCs w:val="24"/>
        </w:rPr>
        <w:t>,</w:t>
      </w:r>
      <w:r w:rsidR="00602A81" w:rsidRPr="00602A81">
        <w:rPr>
          <w:rFonts w:ascii="Arial" w:hAnsi="Arial" w:cs="Arial"/>
          <w:color w:val="000000"/>
          <w:spacing w:val="0"/>
          <w:szCs w:val="24"/>
        </w:rPr>
        <w:t xml:space="preserve"> не должны превышать 0,2 л/с - для дисковых затворов и 0,005</w:t>
      </w:r>
      <w:r w:rsidR="003A2260">
        <w:rPr>
          <w:rFonts w:ascii="Arial" w:hAnsi="Arial" w:cs="Arial"/>
          <w:color w:val="000000"/>
          <w:spacing w:val="0"/>
          <w:szCs w:val="24"/>
        </w:rPr>
        <w:t> </w:t>
      </w:r>
      <w:r w:rsidR="00602A81" w:rsidRPr="00602A81">
        <w:rPr>
          <w:rFonts w:ascii="Arial" w:hAnsi="Arial" w:cs="Arial"/>
          <w:color w:val="000000"/>
          <w:spacing w:val="0"/>
          <w:szCs w:val="24"/>
        </w:rPr>
        <w:t>л/с — для шаровых затворов.</w:t>
      </w:r>
      <w:r w:rsidR="00602A81">
        <w:rPr>
          <w:rFonts w:ascii="Arial" w:hAnsi="Arial" w:cs="Arial"/>
          <w:color w:val="000000"/>
          <w:spacing w:val="0"/>
          <w:szCs w:val="24"/>
        </w:rPr>
        <w:t xml:space="preserve"> </w:t>
      </w:r>
      <w:r w:rsidR="00904DD7">
        <w:rPr>
          <w:rFonts w:ascii="Arial" w:hAnsi="Arial" w:cs="Arial"/>
          <w:color w:val="000000"/>
          <w:spacing w:val="0"/>
          <w:szCs w:val="24"/>
        </w:rPr>
        <w:t>В отдельных обоснованных случаях,</w:t>
      </w:r>
      <w:r w:rsidR="00904DD7" w:rsidRPr="00904DD7">
        <w:t xml:space="preserve"> </w:t>
      </w:r>
      <w:r w:rsidR="00904DD7" w:rsidRPr="00904DD7">
        <w:rPr>
          <w:rFonts w:ascii="Arial" w:hAnsi="Arial" w:cs="Arial"/>
          <w:color w:val="000000"/>
          <w:spacing w:val="0"/>
          <w:szCs w:val="24"/>
        </w:rPr>
        <w:t xml:space="preserve">по согласованию между </w:t>
      </w:r>
      <w:r w:rsidR="00904DD7">
        <w:rPr>
          <w:rFonts w:ascii="Arial" w:hAnsi="Arial" w:cs="Arial"/>
          <w:color w:val="000000"/>
          <w:spacing w:val="0"/>
          <w:szCs w:val="24"/>
        </w:rPr>
        <w:t>з</w:t>
      </w:r>
      <w:r w:rsidR="00904DD7" w:rsidRPr="00904DD7">
        <w:rPr>
          <w:rFonts w:ascii="Arial" w:hAnsi="Arial" w:cs="Arial"/>
          <w:color w:val="000000"/>
          <w:spacing w:val="0"/>
          <w:szCs w:val="24"/>
        </w:rPr>
        <w:t>аказчиком и поставщиком, величина протечек через ра</w:t>
      </w:r>
      <w:r w:rsidR="00904DD7">
        <w:rPr>
          <w:rFonts w:ascii="Arial" w:hAnsi="Arial" w:cs="Arial"/>
          <w:color w:val="000000"/>
          <w:spacing w:val="0"/>
          <w:szCs w:val="24"/>
        </w:rPr>
        <w:t>бочее уплотне</w:t>
      </w:r>
      <w:r w:rsidR="00904DD7" w:rsidRPr="00904DD7">
        <w:rPr>
          <w:rFonts w:ascii="Arial" w:hAnsi="Arial" w:cs="Arial"/>
          <w:color w:val="000000"/>
          <w:spacing w:val="0"/>
          <w:szCs w:val="24"/>
        </w:rPr>
        <w:t>ние может превышать указанную выше</w:t>
      </w:r>
      <w:r w:rsidR="00904DD7">
        <w:rPr>
          <w:rFonts w:ascii="Arial" w:hAnsi="Arial" w:cs="Arial"/>
          <w:color w:val="000000"/>
          <w:spacing w:val="0"/>
          <w:szCs w:val="24"/>
        </w:rPr>
        <w:t xml:space="preserve">. </w:t>
      </w:r>
      <w:r w:rsidR="00E73019" w:rsidRPr="00E73019">
        <w:rPr>
          <w:rFonts w:ascii="Arial" w:hAnsi="Arial" w:cs="Arial"/>
          <w:color w:val="000000"/>
          <w:spacing w:val="0"/>
          <w:szCs w:val="24"/>
        </w:rPr>
        <w:t>Протечки через затвор не должны оказывать влияния на нормальную работу системы дренажа, турбины и затвора. Численная величина протечек указывается заводом-изготовителем в паспорте на затвор</w:t>
      </w:r>
      <w:r w:rsidR="008D1770" w:rsidRPr="008D1770">
        <w:rPr>
          <w:rFonts w:ascii="Arial" w:hAnsi="Arial" w:cs="Arial"/>
          <w:color w:val="000000"/>
          <w:spacing w:val="0"/>
          <w:szCs w:val="24"/>
        </w:rPr>
        <w:t>.</w:t>
      </w:r>
    </w:p>
    <w:p w:rsidR="008D1770" w:rsidRPr="001D0E61" w:rsidRDefault="008D1770"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33192" w:rsidRPr="001D0E61">
        <w:rPr>
          <w:rFonts w:ascii="Arial" w:hAnsi="Arial" w:cs="Arial"/>
          <w:color w:val="000000"/>
          <w:spacing w:val="0"/>
          <w:szCs w:val="24"/>
        </w:rPr>
        <w:t>2</w:t>
      </w:r>
      <w:r w:rsidR="00E33192">
        <w:rPr>
          <w:rFonts w:ascii="Arial" w:hAnsi="Arial" w:cs="Arial"/>
          <w:color w:val="000000"/>
          <w:spacing w:val="0"/>
          <w:szCs w:val="24"/>
        </w:rPr>
        <w:t>1</w:t>
      </w:r>
      <w:r w:rsidR="00E33192" w:rsidRPr="001D0E61">
        <w:rPr>
          <w:rFonts w:ascii="Arial" w:hAnsi="Arial" w:cs="Arial"/>
          <w:color w:val="000000"/>
          <w:spacing w:val="0"/>
          <w:szCs w:val="24"/>
        </w:rPr>
        <w:t xml:space="preserve"> </w:t>
      </w:r>
      <w:r w:rsidRPr="001D0E61">
        <w:rPr>
          <w:rFonts w:ascii="Arial" w:hAnsi="Arial" w:cs="Arial"/>
          <w:color w:val="000000"/>
          <w:spacing w:val="0"/>
          <w:szCs w:val="24"/>
        </w:rPr>
        <w:t xml:space="preserve">При необходимости, по согласованию между </w:t>
      </w:r>
      <w:r w:rsidR="00EC562F">
        <w:rPr>
          <w:rFonts w:ascii="Arial" w:hAnsi="Arial" w:cs="Arial"/>
          <w:color w:val="000000"/>
          <w:spacing w:val="0"/>
          <w:szCs w:val="24"/>
        </w:rPr>
        <w:t>п</w:t>
      </w:r>
      <w:r w:rsidRPr="001D0E61">
        <w:rPr>
          <w:rFonts w:ascii="Arial" w:hAnsi="Arial" w:cs="Arial"/>
          <w:color w:val="000000"/>
          <w:spacing w:val="0"/>
          <w:szCs w:val="24"/>
        </w:rPr>
        <w:t xml:space="preserve">оставщиком и </w:t>
      </w:r>
      <w:r w:rsidR="00EC562F">
        <w:rPr>
          <w:rFonts w:ascii="Arial" w:hAnsi="Arial" w:cs="Arial"/>
          <w:color w:val="000000"/>
          <w:spacing w:val="0"/>
          <w:szCs w:val="24"/>
        </w:rPr>
        <w:t>з</w:t>
      </w:r>
      <w:r w:rsidRPr="001D0E61">
        <w:rPr>
          <w:rFonts w:ascii="Arial" w:hAnsi="Arial" w:cs="Arial"/>
          <w:color w:val="000000"/>
          <w:spacing w:val="0"/>
          <w:szCs w:val="24"/>
        </w:rPr>
        <w:t>аказчиком</w:t>
      </w:r>
      <w:r w:rsidR="003A2260">
        <w:rPr>
          <w:rFonts w:ascii="Arial" w:hAnsi="Arial" w:cs="Arial"/>
          <w:color w:val="000000"/>
          <w:spacing w:val="0"/>
          <w:szCs w:val="24"/>
        </w:rPr>
        <w:t>,</w:t>
      </w:r>
      <w:r w:rsidRPr="001D0E61">
        <w:rPr>
          <w:rFonts w:ascii="Arial" w:hAnsi="Arial" w:cs="Arial"/>
          <w:color w:val="000000"/>
          <w:spacing w:val="0"/>
          <w:szCs w:val="24"/>
        </w:rPr>
        <w:t xml:space="preserve"> в конструкции патрубков затвора должен быть предусмотрен монтажный припуск для подгонки положения затвора</w:t>
      </w:r>
      <w:r>
        <w:rPr>
          <w:rFonts w:ascii="Arial" w:hAnsi="Arial" w:cs="Arial"/>
          <w:color w:val="000000"/>
          <w:spacing w:val="0"/>
          <w:szCs w:val="24"/>
        </w:rPr>
        <w:t xml:space="preserve"> в направлении оси водовода</w:t>
      </w:r>
      <w:r w:rsidRPr="001D0E61">
        <w:rPr>
          <w:rFonts w:ascii="Arial" w:hAnsi="Arial" w:cs="Arial"/>
          <w:color w:val="000000"/>
          <w:spacing w:val="0"/>
          <w:szCs w:val="24"/>
        </w:rPr>
        <w:t>.</w:t>
      </w:r>
    </w:p>
    <w:p w:rsidR="008D1770" w:rsidRPr="001D0E61" w:rsidRDefault="008D1770"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33192" w:rsidRPr="001D0E61">
        <w:rPr>
          <w:rFonts w:ascii="Arial" w:hAnsi="Arial" w:cs="Arial"/>
          <w:color w:val="000000"/>
          <w:spacing w:val="0"/>
          <w:szCs w:val="24"/>
        </w:rPr>
        <w:t>2</w:t>
      </w:r>
      <w:r w:rsidR="00E33192">
        <w:rPr>
          <w:rFonts w:ascii="Arial" w:hAnsi="Arial" w:cs="Arial"/>
          <w:color w:val="000000"/>
          <w:spacing w:val="0"/>
          <w:szCs w:val="24"/>
        </w:rPr>
        <w:t>2</w:t>
      </w:r>
      <w:r w:rsidR="00E33192" w:rsidRPr="001D0E61">
        <w:rPr>
          <w:rFonts w:ascii="Arial" w:hAnsi="Arial" w:cs="Arial"/>
          <w:color w:val="000000"/>
          <w:spacing w:val="0"/>
          <w:szCs w:val="24"/>
        </w:rPr>
        <w:t xml:space="preserve"> </w:t>
      </w:r>
      <w:r w:rsidRPr="001D0E61">
        <w:rPr>
          <w:rFonts w:ascii="Arial" w:hAnsi="Arial" w:cs="Arial"/>
          <w:color w:val="000000"/>
          <w:spacing w:val="0"/>
          <w:szCs w:val="24"/>
        </w:rPr>
        <w:t>В конструкции затвор</w:t>
      </w:r>
      <w:r>
        <w:rPr>
          <w:rFonts w:ascii="Arial" w:hAnsi="Arial" w:cs="Arial"/>
          <w:color w:val="000000"/>
          <w:spacing w:val="0"/>
          <w:szCs w:val="24"/>
        </w:rPr>
        <w:t>а</w:t>
      </w:r>
      <w:r w:rsidRPr="001D0E61">
        <w:rPr>
          <w:rFonts w:ascii="Arial" w:hAnsi="Arial" w:cs="Arial"/>
          <w:color w:val="000000"/>
          <w:spacing w:val="0"/>
          <w:szCs w:val="24"/>
        </w:rPr>
        <w:t xml:space="preserve"> должен быть предусмотрен компенсатор перемещений затвора</w:t>
      </w:r>
      <w:r>
        <w:rPr>
          <w:rFonts w:ascii="Arial" w:hAnsi="Arial" w:cs="Arial"/>
          <w:color w:val="000000"/>
          <w:spacing w:val="0"/>
          <w:szCs w:val="24"/>
        </w:rPr>
        <w:t xml:space="preserve"> в направлении оси водовода</w:t>
      </w:r>
      <w:r w:rsidRPr="001D0E61">
        <w:rPr>
          <w:rFonts w:ascii="Arial" w:hAnsi="Arial" w:cs="Arial"/>
          <w:color w:val="000000"/>
          <w:spacing w:val="0"/>
          <w:szCs w:val="24"/>
        </w:rPr>
        <w:t>. Должна быть обеспечена разгрузка фундаментных болтов от усили</w:t>
      </w:r>
      <w:r>
        <w:rPr>
          <w:rFonts w:ascii="Arial" w:hAnsi="Arial" w:cs="Arial"/>
          <w:color w:val="000000"/>
          <w:spacing w:val="0"/>
          <w:szCs w:val="24"/>
        </w:rPr>
        <w:t>я давления воды на ротор затвора в закрытом положении</w:t>
      </w:r>
      <w:r w:rsidRPr="001D0E61">
        <w:rPr>
          <w:rFonts w:ascii="Arial" w:hAnsi="Arial" w:cs="Arial"/>
          <w:color w:val="000000"/>
          <w:spacing w:val="0"/>
          <w:szCs w:val="24"/>
        </w:rPr>
        <w:t>,</w:t>
      </w:r>
      <w:r>
        <w:rPr>
          <w:rFonts w:ascii="Arial" w:hAnsi="Arial" w:cs="Arial"/>
          <w:color w:val="000000"/>
          <w:spacing w:val="0"/>
          <w:szCs w:val="24"/>
        </w:rPr>
        <w:t xml:space="preserve"> а также температурных деформаций водовода</w:t>
      </w:r>
      <w:r w:rsidRPr="001D0E61">
        <w:rPr>
          <w:rFonts w:ascii="Arial" w:hAnsi="Arial" w:cs="Arial"/>
          <w:color w:val="000000"/>
          <w:spacing w:val="0"/>
          <w:szCs w:val="24"/>
        </w:rPr>
        <w:t>.</w:t>
      </w:r>
    </w:p>
    <w:p w:rsidR="008D1770" w:rsidRPr="001D0E61" w:rsidRDefault="008D1770"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33192" w:rsidRPr="001D0E61">
        <w:rPr>
          <w:rFonts w:ascii="Arial" w:hAnsi="Arial" w:cs="Arial"/>
          <w:color w:val="000000"/>
          <w:spacing w:val="0"/>
          <w:szCs w:val="24"/>
        </w:rPr>
        <w:t>2</w:t>
      </w:r>
      <w:r w:rsidR="00E33192">
        <w:rPr>
          <w:rFonts w:ascii="Arial" w:hAnsi="Arial" w:cs="Arial"/>
          <w:color w:val="000000"/>
          <w:spacing w:val="0"/>
          <w:szCs w:val="24"/>
        </w:rPr>
        <w:t>3</w:t>
      </w:r>
      <w:r w:rsidR="00E33192" w:rsidRPr="001D0E61">
        <w:rPr>
          <w:rFonts w:ascii="Arial" w:hAnsi="Arial" w:cs="Arial"/>
          <w:color w:val="000000"/>
          <w:spacing w:val="0"/>
          <w:szCs w:val="24"/>
        </w:rPr>
        <w:t> </w:t>
      </w:r>
      <w:r w:rsidRPr="001D0E61">
        <w:rPr>
          <w:rFonts w:ascii="Arial" w:hAnsi="Arial" w:cs="Arial"/>
          <w:color w:val="000000"/>
          <w:spacing w:val="0"/>
          <w:szCs w:val="24"/>
        </w:rPr>
        <w:t>Закрытый затвор должен выдерживать гидравлическое давление в 1,4 раза превышающее давление при максимальном статическом напоре</w:t>
      </w:r>
      <w:r>
        <w:rPr>
          <w:rFonts w:ascii="Arial" w:hAnsi="Arial" w:cs="Arial"/>
          <w:color w:val="000000"/>
          <w:spacing w:val="0"/>
          <w:szCs w:val="24"/>
        </w:rPr>
        <w:t xml:space="preserve"> (расчетное давление)</w:t>
      </w:r>
      <w:r w:rsidRPr="001D0E61">
        <w:rPr>
          <w:rFonts w:ascii="Arial" w:hAnsi="Arial" w:cs="Arial"/>
          <w:color w:val="000000"/>
          <w:spacing w:val="0"/>
          <w:szCs w:val="24"/>
        </w:rPr>
        <w:t xml:space="preserve">, если техническими требованиями </w:t>
      </w:r>
      <w:r w:rsidR="00EC562F">
        <w:rPr>
          <w:rFonts w:ascii="Arial" w:hAnsi="Arial" w:cs="Arial"/>
          <w:color w:val="000000"/>
          <w:spacing w:val="0"/>
          <w:szCs w:val="24"/>
        </w:rPr>
        <w:t>з</w:t>
      </w:r>
      <w:r w:rsidRPr="001D0E61">
        <w:rPr>
          <w:rFonts w:ascii="Arial" w:hAnsi="Arial" w:cs="Arial"/>
          <w:color w:val="000000"/>
          <w:spacing w:val="0"/>
          <w:szCs w:val="24"/>
        </w:rPr>
        <w:t>аказчика не установлено иное.</w:t>
      </w:r>
    </w:p>
    <w:p w:rsidR="008D1770" w:rsidRPr="001D0E61" w:rsidRDefault="008D1770" w:rsidP="00E73019">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33192" w:rsidRPr="001D0E61">
        <w:rPr>
          <w:rFonts w:ascii="Arial" w:hAnsi="Arial" w:cs="Arial"/>
          <w:color w:val="000000"/>
          <w:spacing w:val="0"/>
          <w:szCs w:val="24"/>
        </w:rPr>
        <w:t>2</w:t>
      </w:r>
      <w:r w:rsidR="00E33192">
        <w:rPr>
          <w:rFonts w:ascii="Arial" w:hAnsi="Arial" w:cs="Arial"/>
          <w:color w:val="000000"/>
          <w:spacing w:val="0"/>
          <w:szCs w:val="24"/>
        </w:rPr>
        <w:t>4</w:t>
      </w:r>
      <w:r w:rsidR="00E33192" w:rsidRPr="001D0E61">
        <w:rPr>
          <w:rFonts w:ascii="Arial" w:hAnsi="Arial" w:cs="Arial"/>
          <w:color w:val="000000"/>
          <w:spacing w:val="0"/>
          <w:szCs w:val="24"/>
        </w:rPr>
        <w:t xml:space="preserve"> </w:t>
      </w:r>
      <w:r w:rsidRPr="001D0E61">
        <w:rPr>
          <w:rFonts w:ascii="Arial" w:hAnsi="Arial" w:cs="Arial"/>
          <w:color w:val="000000"/>
          <w:spacing w:val="0"/>
          <w:szCs w:val="24"/>
        </w:rPr>
        <w:t>Корпус затвора и патрубки должны выдерживать гидравлическое давление в 1,5 раза превышающее давление при максимальном статическом напоре</w:t>
      </w:r>
      <w:r>
        <w:rPr>
          <w:rFonts w:ascii="Arial" w:hAnsi="Arial" w:cs="Arial"/>
          <w:color w:val="000000"/>
          <w:spacing w:val="0"/>
          <w:szCs w:val="24"/>
        </w:rPr>
        <w:t xml:space="preserve"> (расчетное давление)</w:t>
      </w:r>
      <w:r w:rsidRPr="001D0E61">
        <w:rPr>
          <w:rFonts w:ascii="Arial" w:hAnsi="Arial" w:cs="Arial"/>
          <w:color w:val="000000"/>
          <w:spacing w:val="0"/>
          <w:szCs w:val="24"/>
        </w:rPr>
        <w:t>.</w:t>
      </w:r>
    </w:p>
    <w:p w:rsidR="008D1770" w:rsidRPr="001D0E61" w:rsidRDefault="008D1770" w:rsidP="00BB11B5">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33192" w:rsidRPr="001D0E61">
        <w:rPr>
          <w:rFonts w:ascii="Arial" w:hAnsi="Arial" w:cs="Arial"/>
          <w:color w:val="000000"/>
          <w:spacing w:val="0"/>
          <w:szCs w:val="24"/>
        </w:rPr>
        <w:t>2</w:t>
      </w:r>
      <w:r w:rsidR="00E33192">
        <w:rPr>
          <w:rFonts w:ascii="Arial" w:hAnsi="Arial" w:cs="Arial"/>
          <w:color w:val="000000"/>
          <w:spacing w:val="0"/>
          <w:szCs w:val="24"/>
        </w:rPr>
        <w:t>5</w:t>
      </w:r>
      <w:r w:rsidR="00E33192" w:rsidRPr="001D0E61">
        <w:rPr>
          <w:rFonts w:ascii="Arial" w:hAnsi="Arial" w:cs="Arial"/>
          <w:color w:val="000000"/>
          <w:spacing w:val="0"/>
          <w:szCs w:val="24"/>
        </w:rPr>
        <w:t> </w:t>
      </w:r>
      <w:r w:rsidRPr="001D0E61">
        <w:rPr>
          <w:rFonts w:ascii="Arial" w:hAnsi="Arial" w:cs="Arial"/>
          <w:color w:val="000000"/>
          <w:spacing w:val="0"/>
          <w:szCs w:val="24"/>
        </w:rPr>
        <w:t>Оборудование затворов следует компоновать с учетом требований эргономики и взаимосвязи со вспомогательным механическим и электротехническим оборудованием.</w:t>
      </w:r>
      <w:r w:rsidR="00E73019" w:rsidRPr="00E73019">
        <w:t xml:space="preserve"> </w:t>
      </w:r>
      <w:r w:rsidR="00E73019" w:rsidRPr="00E73019">
        <w:rPr>
          <w:rFonts w:ascii="Arial" w:hAnsi="Arial" w:cs="Arial"/>
          <w:color w:val="000000"/>
          <w:spacing w:val="0"/>
          <w:szCs w:val="24"/>
        </w:rPr>
        <w:t>Запорная водяная, масляная трубопроводная арматура должна быть расположена удобно для технического обслуживания, устранения протечек и неплотностей.</w:t>
      </w:r>
      <w:r w:rsidR="00E73019">
        <w:rPr>
          <w:rFonts w:ascii="Arial" w:hAnsi="Arial" w:cs="Arial"/>
          <w:color w:val="000000"/>
          <w:spacing w:val="0"/>
          <w:szCs w:val="24"/>
        </w:rPr>
        <w:t xml:space="preserve"> </w:t>
      </w:r>
      <w:r w:rsidR="00E73019" w:rsidRPr="00E73019">
        <w:rPr>
          <w:rFonts w:ascii="Arial" w:hAnsi="Arial" w:cs="Arial"/>
          <w:color w:val="000000"/>
          <w:spacing w:val="0"/>
          <w:szCs w:val="24"/>
        </w:rPr>
        <w:t>Присоединения трубопроводов масла, воды, воздуха и др</w:t>
      </w:r>
      <w:r w:rsidR="00131FB6">
        <w:rPr>
          <w:rFonts w:ascii="Arial" w:hAnsi="Arial" w:cs="Arial"/>
          <w:color w:val="000000"/>
          <w:spacing w:val="0"/>
          <w:szCs w:val="24"/>
        </w:rPr>
        <w:t>угого</w:t>
      </w:r>
      <w:r w:rsidR="00E73019" w:rsidRPr="00E73019">
        <w:rPr>
          <w:rFonts w:ascii="Arial" w:hAnsi="Arial" w:cs="Arial"/>
          <w:color w:val="000000"/>
          <w:spacing w:val="0"/>
          <w:szCs w:val="24"/>
        </w:rPr>
        <w:t xml:space="preserve"> к </w:t>
      </w:r>
      <w:r w:rsidR="00E73019">
        <w:rPr>
          <w:rFonts w:ascii="Arial" w:hAnsi="Arial" w:cs="Arial"/>
          <w:color w:val="000000"/>
          <w:spacing w:val="0"/>
          <w:szCs w:val="24"/>
        </w:rPr>
        <w:t>затвору</w:t>
      </w:r>
      <w:r w:rsidR="00E73019" w:rsidRPr="00E73019">
        <w:rPr>
          <w:rFonts w:ascii="Arial" w:hAnsi="Arial" w:cs="Arial"/>
          <w:color w:val="000000"/>
          <w:spacing w:val="0"/>
          <w:szCs w:val="24"/>
        </w:rPr>
        <w:t xml:space="preserve"> и вспомогательному оборудованию не должно мешать вскрытию люков, подъемно- такелажным работам</w:t>
      </w:r>
      <w:r w:rsidR="008D46D2">
        <w:rPr>
          <w:rFonts w:ascii="Arial" w:hAnsi="Arial" w:cs="Arial"/>
          <w:color w:val="000000"/>
          <w:spacing w:val="0"/>
          <w:szCs w:val="24"/>
        </w:rPr>
        <w:t>,</w:t>
      </w:r>
      <w:r w:rsidR="00E73019" w:rsidRPr="00E73019">
        <w:rPr>
          <w:rFonts w:ascii="Arial" w:hAnsi="Arial" w:cs="Arial"/>
          <w:color w:val="000000"/>
          <w:spacing w:val="0"/>
          <w:szCs w:val="24"/>
        </w:rPr>
        <w:t xml:space="preserve"> и не требовать разборки при ремонтных работах, не относящихся к трубопроводам</w:t>
      </w:r>
      <w:r w:rsidR="00E73019">
        <w:rPr>
          <w:rFonts w:ascii="Arial" w:hAnsi="Arial" w:cs="Arial"/>
          <w:color w:val="000000"/>
          <w:spacing w:val="0"/>
          <w:szCs w:val="24"/>
        </w:rPr>
        <w:t>.</w:t>
      </w:r>
    </w:p>
    <w:p w:rsidR="008D1770" w:rsidRPr="001D0E61" w:rsidRDefault="008D1770"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5.2</w:t>
      </w:r>
      <w:r w:rsidR="00E33192">
        <w:rPr>
          <w:rFonts w:ascii="Arial" w:hAnsi="Arial" w:cs="Arial"/>
          <w:color w:val="000000"/>
          <w:spacing w:val="0"/>
          <w:szCs w:val="24"/>
        </w:rPr>
        <w:t>6</w:t>
      </w:r>
      <w:r w:rsidRPr="001D0E61">
        <w:rPr>
          <w:rFonts w:ascii="Arial" w:hAnsi="Arial" w:cs="Arial"/>
          <w:color w:val="000000"/>
          <w:spacing w:val="0"/>
          <w:szCs w:val="24"/>
        </w:rPr>
        <w:t> Уплотнительные кольца шарового и уплотнительные поверхности дискового затворов</w:t>
      </w:r>
      <w:r w:rsidR="008D46D2">
        <w:rPr>
          <w:rFonts w:ascii="Arial" w:hAnsi="Arial" w:cs="Arial"/>
          <w:color w:val="000000"/>
          <w:spacing w:val="0"/>
          <w:szCs w:val="24"/>
        </w:rPr>
        <w:t>, а также их крепежные элементы,</w:t>
      </w:r>
      <w:r w:rsidRPr="001D0E61">
        <w:rPr>
          <w:rFonts w:ascii="Arial" w:hAnsi="Arial" w:cs="Arial"/>
          <w:color w:val="000000"/>
          <w:spacing w:val="0"/>
          <w:szCs w:val="24"/>
        </w:rPr>
        <w:t xml:space="preserve"> должны быть изготовлены из кавитационно- и коррозионностойких материалов.</w:t>
      </w:r>
    </w:p>
    <w:p w:rsidR="008D1770" w:rsidRPr="001D0E61" w:rsidRDefault="008D1770"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5.2</w:t>
      </w:r>
      <w:r w:rsidR="00E33192">
        <w:rPr>
          <w:rFonts w:ascii="Arial" w:hAnsi="Arial" w:cs="Arial"/>
          <w:color w:val="000000"/>
          <w:spacing w:val="0"/>
          <w:szCs w:val="24"/>
        </w:rPr>
        <w:t>7</w:t>
      </w:r>
      <w:r w:rsidRPr="001D0E61">
        <w:rPr>
          <w:rFonts w:ascii="Arial" w:hAnsi="Arial" w:cs="Arial"/>
          <w:color w:val="000000"/>
          <w:spacing w:val="0"/>
          <w:szCs w:val="24"/>
        </w:rPr>
        <w:t> Входной и выходной патрубки затвор</w:t>
      </w:r>
      <w:r>
        <w:rPr>
          <w:rFonts w:ascii="Arial" w:hAnsi="Arial" w:cs="Arial"/>
          <w:color w:val="000000"/>
          <w:spacing w:val="0"/>
          <w:szCs w:val="24"/>
        </w:rPr>
        <w:t>а</w:t>
      </w:r>
      <w:r w:rsidRPr="001D0E61">
        <w:rPr>
          <w:rFonts w:ascii="Arial" w:hAnsi="Arial" w:cs="Arial"/>
          <w:color w:val="000000"/>
          <w:spacing w:val="0"/>
          <w:szCs w:val="24"/>
        </w:rPr>
        <w:t xml:space="preserve"> должны быть изготовлены из материалов, допускающих сварку с напорным трубопроводом и спиральной камерой без предварительного подогрева.</w:t>
      </w:r>
    </w:p>
    <w:p w:rsidR="003C09FA" w:rsidRPr="001D0E61" w:rsidRDefault="00F16F62" w:rsidP="009750F2">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5.2</w:t>
      </w:r>
      <w:r w:rsidR="00E33192">
        <w:rPr>
          <w:rFonts w:ascii="Arial" w:hAnsi="Arial" w:cs="Arial"/>
          <w:color w:val="000000"/>
          <w:spacing w:val="0"/>
          <w:szCs w:val="24"/>
        </w:rPr>
        <w:t>8</w:t>
      </w:r>
      <w:r w:rsidR="00746F78" w:rsidRPr="001D0E61">
        <w:rPr>
          <w:rFonts w:ascii="Arial" w:hAnsi="Arial" w:cs="Arial"/>
          <w:color w:val="000000"/>
          <w:spacing w:val="0"/>
          <w:szCs w:val="24"/>
        </w:rPr>
        <w:t> </w:t>
      </w:r>
      <w:r w:rsidR="003C09FA" w:rsidRPr="001D0E61">
        <w:rPr>
          <w:rFonts w:ascii="Arial" w:hAnsi="Arial" w:cs="Arial"/>
          <w:color w:val="000000"/>
          <w:spacing w:val="0"/>
          <w:szCs w:val="24"/>
        </w:rPr>
        <w:t>Затворы должны иметь следующие показатели надежности:</w:t>
      </w:r>
    </w:p>
    <w:p w:rsidR="003C09FA" w:rsidRPr="001D0E61" w:rsidRDefault="003C09FA" w:rsidP="009750F2">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w:t>
      </w:r>
      <w:r w:rsidR="00193532" w:rsidRPr="001D0E61">
        <w:rPr>
          <w:rFonts w:ascii="Arial" w:hAnsi="Arial" w:cs="Arial"/>
          <w:color w:val="000000"/>
          <w:spacing w:val="0"/>
          <w:szCs w:val="24"/>
        </w:rPr>
        <w:t> </w:t>
      </w:r>
      <w:r w:rsidRPr="001D0E61">
        <w:rPr>
          <w:rFonts w:ascii="Arial" w:hAnsi="Arial" w:cs="Arial"/>
          <w:color w:val="000000"/>
          <w:spacing w:val="0"/>
          <w:szCs w:val="24"/>
        </w:rPr>
        <w:t>срок службы до первого капитального ремонта и</w:t>
      </w:r>
      <w:r w:rsidR="00B845C1" w:rsidRPr="001D0E61">
        <w:rPr>
          <w:rFonts w:ascii="Arial" w:hAnsi="Arial" w:cs="Arial"/>
          <w:color w:val="000000"/>
          <w:spacing w:val="0"/>
          <w:szCs w:val="24"/>
        </w:rPr>
        <w:t>ли</w:t>
      </w:r>
      <w:r w:rsidRPr="001D0E61">
        <w:rPr>
          <w:rFonts w:ascii="Arial" w:hAnsi="Arial" w:cs="Arial"/>
          <w:color w:val="000000"/>
          <w:spacing w:val="0"/>
          <w:szCs w:val="24"/>
        </w:rPr>
        <w:t xml:space="preserve"> между капитальными ремонтами</w:t>
      </w:r>
      <w:r w:rsidR="004419AB">
        <w:rPr>
          <w:rFonts w:ascii="Arial" w:hAnsi="Arial" w:cs="Arial"/>
          <w:color w:val="000000"/>
          <w:spacing w:val="0"/>
          <w:szCs w:val="24"/>
        </w:rPr>
        <w:t xml:space="preserve"> - </w:t>
      </w:r>
      <w:r w:rsidRPr="001D0E61">
        <w:rPr>
          <w:rFonts w:ascii="Arial" w:hAnsi="Arial" w:cs="Arial"/>
          <w:color w:val="000000"/>
          <w:spacing w:val="0"/>
          <w:szCs w:val="24"/>
        </w:rPr>
        <w:t xml:space="preserve">не менее </w:t>
      </w:r>
      <w:r w:rsidR="0014653A">
        <w:rPr>
          <w:rFonts w:ascii="Arial" w:hAnsi="Arial" w:cs="Arial"/>
          <w:color w:val="000000"/>
          <w:spacing w:val="0"/>
          <w:szCs w:val="24"/>
        </w:rPr>
        <w:t>семи</w:t>
      </w:r>
      <w:r w:rsidRPr="001D0E61">
        <w:rPr>
          <w:rFonts w:ascii="Arial" w:hAnsi="Arial" w:cs="Arial"/>
          <w:color w:val="000000"/>
          <w:spacing w:val="0"/>
          <w:szCs w:val="24"/>
        </w:rPr>
        <w:t xml:space="preserve"> лет;</w:t>
      </w:r>
    </w:p>
    <w:p w:rsidR="003C09FA" w:rsidRDefault="003C09FA" w:rsidP="009750F2">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w:t>
      </w:r>
      <w:r w:rsidR="00193532" w:rsidRPr="001D0E61">
        <w:rPr>
          <w:rFonts w:ascii="Arial" w:hAnsi="Arial" w:cs="Arial"/>
          <w:color w:val="000000"/>
          <w:spacing w:val="0"/>
          <w:szCs w:val="24"/>
        </w:rPr>
        <w:t> </w:t>
      </w:r>
      <w:r w:rsidRPr="001D0E61">
        <w:rPr>
          <w:rFonts w:ascii="Arial" w:hAnsi="Arial" w:cs="Arial"/>
          <w:color w:val="000000"/>
          <w:spacing w:val="0"/>
          <w:szCs w:val="24"/>
        </w:rPr>
        <w:t>полный срок службы – не менее 40 лет.</w:t>
      </w:r>
    </w:p>
    <w:p w:rsidR="009750F2" w:rsidRPr="009750F2" w:rsidRDefault="009750F2" w:rsidP="009750F2">
      <w:pPr>
        <w:pStyle w:val="af1"/>
        <w:shd w:val="clear" w:color="auto" w:fill="FFFFFF"/>
        <w:tabs>
          <w:tab w:val="left" w:pos="1134"/>
        </w:tabs>
        <w:spacing w:line="360" w:lineRule="auto"/>
        <w:ind w:left="0" w:firstLine="709"/>
        <w:rPr>
          <w:rFonts w:ascii="Arial" w:hAnsi="Arial" w:cs="Arial"/>
          <w:color w:val="000000"/>
          <w:spacing w:val="0"/>
          <w:szCs w:val="24"/>
        </w:rPr>
      </w:pPr>
      <w:r>
        <w:rPr>
          <w:rFonts w:ascii="Arial" w:hAnsi="Arial" w:cs="Arial"/>
          <w:color w:val="000000"/>
          <w:spacing w:val="0"/>
          <w:szCs w:val="24"/>
        </w:rPr>
        <w:t>5.</w:t>
      </w:r>
      <w:r w:rsidR="00E33192">
        <w:rPr>
          <w:rFonts w:ascii="Arial" w:hAnsi="Arial" w:cs="Arial"/>
          <w:color w:val="000000"/>
          <w:spacing w:val="0"/>
          <w:szCs w:val="24"/>
        </w:rPr>
        <w:t>29</w:t>
      </w:r>
      <w:r>
        <w:rPr>
          <w:rFonts w:ascii="Arial" w:hAnsi="Arial" w:cs="Arial"/>
          <w:color w:val="000000"/>
          <w:spacing w:val="0"/>
          <w:szCs w:val="24"/>
        </w:rPr>
        <w:t xml:space="preserve"> </w:t>
      </w:r>
      <w:r w:rsidRPr="009750F2">
        <w:rPr>
          <w:rFonts w:ascii="Arial" w:hAnsi="Arial" w:cs="Arial"/>
          <w:color w:val="000000"/>
          <w:spacing w:val="0"/>
          <w:szCs w:val="24"/>
        </w:rPr>
        <w:t>После окончания полного срока службы для дальнейшей эксплуатации необходимо проведение первичного технического освидетельствования с оценкой остаточного ресурса.</w:t>
      </w:r>
    </w:p>
    <w:p w:rsidR="003C09FA"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33192">
        <w:rPr>
          <w:rFonts w:ascii="Arial" w:hAnsi="Arial" w:cs="Arial"/>
          <w:color w:val="000000"/>
          <w:spacing w:val="0"/>
          <w:szCs w:val="24"/>
        </w:rPr>
        <w:t>30</w:t>
      </w:r>
      <w:r w:rsidR="00746F78" w:rsidRPr="001D0E61">
        <w:rPr>
          <w:rFonts w:ascii="Arial" w:hAnsi="Arial" w:cs="Arial"/>
          <w:color w:val="000000"/>
          <w:spacing w:val="0"/>
          <w:szCs w:val="24"/>
        </w:rPr>
        <w:t> </w:t>
      </w:r>
      <w:r w:rsidR="008D1770" w:rsidRPr="0041101E">
        <w:rPr>
          <w:rFonts w:ascii="Arial" w:hAnsi="Arial" w:cs="Arial"/>
          <w:color w:val="000000"/>
          <w:spacing w:val="0"/>
          <w:szCs w:val="24"/>
        </w:rPr>
        <w:t xml:space="preserve">Количество </w:t>
      </w:r>
      <w:r w:rsidR="008D1770">
        <w:rPr>
          <w:rFonts w:ascii="Arial" w:hAnsi="Arial" w:cs="Arial"/>
          <w:color w:val="000000"/>
          <w:spacing w:val="0"/>
          <w:szCs w:val="24"/>
        </w:rPr>
        <w:t>безотказных циклов</w:t>
      </w:r>
      <w:r w:rsidR="008D1770" w:rsidRPr="0041101E">
        <w:rPr>
          <w:rFonts w:ascii="Arial" w:hAnsi="Arial" w:cs="Arial"/>
          <w:color w:val="000000"/>
          <w:spacing w:val="0"/>
          <w:szCs w:val="24"/>
        </w:rPr>
        <w:t xml:space="preserve"> открытия и закрытия затвора должно </w:t>
      </w:r>
      <w:r w:rsidR="008D1770">
        <w:rPr>
          <w:rFonts w:ascii="Arial" w:hAnsi="Arial" w:cs="Arial"/>
          <w:color w:val="000000"/>
          <w:spacing w:val="0"/>
          <w:szCs w:val="24"/>
        </w:rPr>
        <w:t>быть не менее 1800</w:t>
      </w:r>
      <w:r w:rsidR="008D1770" w:rsidRPr="0041101E">
        <w:rPr>
          <w:rFonts w:ascii="Arial" w:hAnsi="Arial" w:cs="Arial"/>
          <w:color w:val="000000"/>
          <w:spacing w:val="0"/>
          <w:szCs w:val="24"/>
        </w:rPr>
        <w:t>.</w:t>
      </w:r>
    </w:p>
    <w:p w:rsidR="003C09FA"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434C3">
        <w:rPr>
          <w:rFonts w:ascii="Arial" w:hAnsi="Arial" w:cs="Arial"/>
          <w:color w:val="000000"/>
          <w:spacing w:val="0"/>
          <w:szCs w:val="24"/>
        </w:rPr>
        <w:t>3</w:t>
      </w:r>
      <w:r w:rsidR="00E33192">
        <w:rPr>
          <w:rFonts w:ascii="Arial" w:hAnsi="Arial" w:cs="Arial"/>
          <w:color w:val="000000"/>
          <w:spacing w:val="0"/>
          <w:szCs w:val="24"/>
        </w:rPr>
        <w:t>1</w:t>
      </w:r>
      <w:r w:rsidR="00746F78" w:rsidRPr="001D0E61">
        <w:rPr>
          <w:rFonts w:ascii="Arial" w:hAnsi="Arial" w:cs="Arial"/>
          <w:color w:val="000000"/>
          <w:spacing w:val="0"/>
          <w:szCs w:val="24"/>
        </w:rPr>
        <w:t> </w:t>
      </w:r>
      <w:r w:rsidR="003C09FA" w:rsidRPr="001D0E61">
        <w:rPr>
          <w:rFonts w:ascii="Arial" w:hAnsi="Arial" w:cs="Arial"/>
          <w:color w:val="000000"/>
          <w:spacing w:val="0"/>
          <w:szCs w:val="24"/>
        </w:rPr>
        <w:t>В течени</w:t>
      </w:r>
      <w:r w:rsidR="00B845C1" w:rsidRPr="001D0E61">
        <w:rPr>
          <w:rFonts w:ascii="Arial" w:hAnsi="Arial" w:cs="Arial"/>
          <w:color w:val="000000"/>
          <w:spacing w:val="0"/>
          <w:szCs w:val="24"/>
        </w:rPr>
        <w:t>е</w:t>
      </w:r>
      <w:r w:rsidR="003C09FA" w:rsidRPr="001D0E61">
        <w:rPr>
          <w:rFonts w:ascii="Arial" w:hAnsi="Arial" w:cs="Arial"/>
          <w:color w:val="000000"/>
          <w:spacing w:val="0"/>
          <w:szCs w:val="24"/>
        </w:rPr>
        <w:t xml:space="preserve"> периода между капитальными ремонтами </w:t>
      </w:r>
      <w:r w:rsidR="00E434C3">
        <w:rPr>
          <w:rFonts w:ascii="Arial" w:hAnsi="Arial" w:cs="Arial"/>
          <w:color w:val="000000"/>
          <w:spacing w:val="0"/>
          <w:szCs w:val="24"/>
        </w:rPr>
        <w:t>должна быть обеспечена возможность</w:t>
      </w:r>
      <w:r w:rsidR="00E434C3" w:rsidRPr="001D0E61">
        <w:rPr>
          <w:rFonts w:ascii="Arial" w:hAnsi="Arial" w:cs="Arial"/>
          <w:color w:val="000000"/>
          <w:spacing w:val="0"/>
          <w:szCs w:val="24"/>
        </w:rPr>
        <w:t xml:space="preserve"> </w:t>
      </w:r>
      <w:r w:rsidR="003C09FA" w:rsidRPr="001D0E61">
        <w:rPr>
          <w:rFonts w:ascii="Arial" w:hAnsi="Arial" w:cs="Arial"/>
          <w:color w:val="000000"/>
          <w:spacing w:val="0"/>
          <w:szCs w:val="24"/>
        </w:rPr>
        <w:t>замен</w:t>
      </w:r>
      <w:r w:rsidR="00E434C3">
        <w:rPr>
          <w:rFonts w:ascii="Arial" w:hAnsi="Arial" w:cs="Arial"/>
          <w:color w:val="000000"/>
          <w:spacing w:val="0"/>
          <w:szCs w:val="24"/>
        </w:rPr>
        <w:t>ы</w:t>
      </w:r>
      <w:r w:rsidR="003C09FA" w:rsidRPr="001D0E61">
        <w:rPr>
          <w:rFonts w:ascii="Arial" w:hAnsi="Arial" w:cs="Arial"/>
          <w:color w:val="000000"/>
          <w:spacing w:val="0"/>
          <w:szCs w:val="24"/>
        </w:rPr>
        <w:t xml:space="preserve"> быстроизнашиваемых частей затвора без его полной разборки.</w:t>
      </w:r>
    </w:p>
    <w:p w:rsidR="003C09FA"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434C3" w:rsidRPr="001D0E61">
        <w:rPr>
          <w:rFonts w:ascii="Arial" w:hAnsi="Arial" w:cs="Arial"/>
          <w:color w:val="000000"/>
          <w:spacing w:val="0"/>
          <w:szCs w:val="24"/>
        </w:rPr>
        <w:t>3</w:t>
      </w:r>
      <w:r w:rsidR="00E33192">
        <w:rPr>
          <w:rFonts w:ascii="Arial" w:hAnsi="Arial" w:cs="Arial"/>
          <w:color w:val="000000"/>
          <w:spacing w:val="0"/>
          <w:szCs w:val="24"/>
        </w:rPr>
        <w:t>2</w:t>
      </w:r>
      <w:r w:rsidR="00E434C3" w:rsidRPr="001D0E61">
        <w:rPr>
          <w:rFonts w:ascii="Arial" w:hAnsi="Arial" w:cs="Arial"/>
          <w:color w:val="000000"/>
          <w:spacing w:val="0"/>
          <w:szCs w:val="24"/>
        </w:rPr>
        <w:t> </w:t>
      </w:r>
      <w:r w:rsidR="003C09FA" w:rsidRPr="001D0E61">
        <w:rPr>
          <w:rFonts w:ascii="Arial" w:hAnsi="Arial" w:cs="Arial"/>
          <w:color w:val="000000"/>
          <w:spacing w:val="0"/>
          <w:szCs w:val="24"/>
        </w:rPr>
        <w:t xml:space="preserve">Срок службы и периодичность обслуживания (ремонта) комплектующих изделий, входящих в комплект </w:t>
      </w:r>
      <w:r w:rsidR="00702647" w:rsidRPr="001D0E61">
        <w:rPr>
          <w:rFonts w:ascii="Arial" w:hAnsi="Arial" w:cs="Arial"/>
          <w:color w:val="000000"/>
          <w:spacing w:val="0"/>
          <w:szCs w:val="24"/>
        </w:rPr>
        <w:t>поставки затвора,</w:t>
      </w:r>
      <w:r w:rsidR="003C09FA" w:rsidRPr="001D0E61">
        <w:rPr>
          <w:rFonts w:ascii="Arial" w:hAnsi="Arial" w:cs="Arial"/>
          <w:color w:val="000000"/>
          <w:spacing w:val="0"/>
          <w:szCs w:val="24"/>
        </w:rPr>
        <w:t xml:space="preserve"> определяется документацией на эти изделия.</w:t>
      </w:r>
    </w:p>
    <w:p w:rsidR="003C09FA" w:rsidRPr="001D0E61" w:rsidRDefault="00F16F62"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434C3" w:rsidRPr="001D0E61">
        <w:rPr>
          <w:rFonts w:ascii="Arial" w:hAnsi="Arial" w:cs="Arial"/>
          <w:color w:val="000000"/>
          <w:spacing w:val="0"/>
          <w:szCs w:val="24"/>
        </w:rPr>
        <w:t>3</w:t>
      </w:r>
      <w:r w:rsidR="00E33192">
        <w:rPr>
          <w:rFonts w:ascii="Arial" w:hAnsi="Arial" w:cs="Arial"/>
          <w:color w:val="000000"/>
          <w:spacing w:val="0"/>
          <w:szCs w:val="24"/>
        </w:rPr>
        <w:t>3</w:t>
      </w:r>
      <w:r w:rsidR="00E434C3" w:rsidRPr="001D0E61">
        <w:rPr>
          <w:rFonts w:ascii="Arial" w:hAnsi="Arial" w:cs="Arial"/>
          <w:color w:val="000000"/>
          <w:spacing w:val="0"/>
          <w:szCs w:val="24"/>
        </w:rPr>
        <w:t> </w:t>
      </w:r>
      <w:r w:rsidR="003C09FA" w:rsidRPr="001D0E61">
        <w:rPr>
          <w:rFonts w:ascii="Arial" w:hAnsi="Arial" w:cs="Arial"/>
          <w:color w:val="000000"/>
          <w:spacing w:val="0"/>
          <w:szCs w:val="24"/>
        </w:rPr>
        <w:t xml:space="preserve">Нормы допускаемых напряжений в элементах конструкции затвора должны соответствовать указанным в технических требованиях </w:t>
      </w:r>
      <w:r w:rsidR="0014653A">
        <w:rPr>
          <w:rFonts w:ascii="Arial" w:hAnsi="Arial" w:cs="Arial"/>
          <w:color w:val="000000"/>
          <w:spacing w:val="0"/>
          <w:szCs w:val="24"/>
        </w:rPr>
        <w:t>з</w:t>
      </w:r>
      <w:r w:rsidR="003C09FA" w:rsidRPr="001D0E61">
        <w:rPr>
          <w:rFonts w:ascii="Arial" w:hAnsi="Arial" w:cs="Arial"/>
          <w:color w:val="000000"/>
          <w:spacing w:val="0"/>
          <w:szCs w:val="24"/>
        </w:rPr>
        <w:t>аказчика или соответствовать нормам</w:t>
      </w:r>
      <w:r w:rsidR="00371AFB" w:rsidRPr="001D0E61">
        <w:rPr>
          <w:rFonts w:ascii="Arial" w:hAnsi="Arial" w:cs="Arial"/>
          <w:color w:val="000000"/>
          <w:spacing w:val="0"/>
          <w:szCs w:val="24"/>
        </w:rPr>
        <w:t>,</w:t>
      </w:r>
      <w:r w:rsidR="003C09FA" w:rsidRPr="001D0E61">
        <w:rPr>
          <w:rFonts w:ascii="Arial" w:hAnsi="Arial" w:cs="Arial"/>
          <w:color w:val="000000"/>
          <w:spacing w:val="0"/>
          <w:szCs w:val="24"/>
        </w:rPr>
        <w:t xml:space="preserve"> принятым у </w:t>
      </w:r>
      <w:r w:rsidR="0014653A">
        <w:rPr>
          <w:rFonts w:ascii="Arial" w:hAnsi="Arial" w:cs="Arial"/>
          <w:color w:val="000000"/>
          <w:spacing w:val="0"/>
          <w:szCs w:val="24"/>
        </w:rPr>
        <w:t>п</w:t>
      </w:r>
      <w:r w:rsidR="003C09FA" w:rsidRPr="001D0E61">
        <w:rPr>
          <w:rFonts w:ascii="Arial" w:hAnsi="Arial" w:cs="Arial"/>
          <w:color w:val="000000"/>
          <w:spacing w:val="0"/>
          <w:szCs w:val="24"/>
        </w:rPr>
        <w:t>оставщика</w:t>
      </w:r>
      <w:r w:rsidR="00371AFB" w:rsidRPr="001D0E61">
        <w:rPr>
          <w:rFonts w:ascii="Arial" w:hAnsi="Arial" w:cs="Arial"/>
          <w:color w:val="000000"/>
          <w:spacing w:val="0"/>
          <w:szCs w:val="24"/>
        </w:rPr>
        <w:t>,</w:t>
      </w:r>
      <w:r w:rsidR="003C09FA" w:rsidRPr="001D0E61">
        <w:rPr>
          <w:rFonts w:ascii="Arial" w:hAnsi="Arial" w:cs="Arial"/>
          <w:color w:val="000000"/>
          <w:spacing w:val="0"/>
          <w:szCs w:val="24"/>
        </w:rPr>
        <w:t xml:space="preserve"> с учетом обеспечения требуемых показателей надежности.</w:t>
      </w:r>
    </w:p>
    <w:p w:rsidR="00DB411A" w:rsidRPr="001D0E61" w:rsidRDefault="00DB411A" w:rsidP="004419AB">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5.</w:t>
      </w:r>
      <w:r w:rsidR="00E434C3" w:rsidRPr="001D0E61">
        <w:rPr>
          <w:rFonts w:ascii="Arial" w:hAnsi="Arial" w:cs="Arial"/>
          <w:color w:val="000000"/>
          <w:spacing w:val="0"/>
          <w:szCs w:val="24"/>
        </w:rPr>
        <w:t>3</w:t>
      </w:r>
      <w:r w:rsidR="00E33192">
        <w:rPr>
          <w:rFonts w:ascii="Arial" w:hAnsi="Arial" w:cs="Arial"/>
          <w:color w:val="000000"/>
          <w:spacing w:val="0"/>
          <w:szCs w:val="24"/>
        </w:rPr>
        <w:t>4</w:t>
      </w:r>
      <w:r w:rsidR="00E434C3" w:rsidRPr="001D0E61">
        <w:rPr>
          <w:rFonts w:ascii="Arial" w:hAnsi="Arial" w:cs="Arial"/>
          <w:color w:val="000000"/>
          <w:spacing w:val="0"/>
          <w:szCs w:val="24"/>
        </w:rPr>
        <w:t> </w:t>
      </w:r>
      <w:r w:rsidRPr="001D0E61">
        <w:rPr>
          <w:rFonts w:ascii="Arial" w:hAnsi="Arial" w:cs="Arial"/>
          <w:color w:val="000000"/>
          <w:spacing w:val="0"/>
          <w:szCs w:val="24"/>
        </w:rPr>
        <w:t xml:space="preserve">В случае отсутствия доступа к затвору со стороны гидротурбины, необходимо в выходном патрубке предусмотреть люк/лаз для осмотра и ревизии элементов затвора </w:t>
      </w:r>
      <w:r w:rsidR="005914F2" w:rsidRPr="001D0E61">
        <w:rPr>
          <w:rFonts w:ascii="Arial" w:hAnsi="Arial" w:cs="Arial"/>
          <w:color w:val="000000"/>
          <w:spacing w:val="0"/>
          <w:szCs w:val="24"/>
        </w:rPr>
        <w:t>(при диаметре затвора более 1 м)</w:t>
      </w:r>
      <w:r w:rsidR="00824034" w:rsidRPr="001D0E61">
        <w:rPr>
          <w:rFonts w:ascii="Arial" w:hAnsi="Arial" w:cs="Arial"/>
          <w:color w:val="000000"/>
          <w:spacing w:val="0"/>
          <w:szCs w:val="24"/>
        </w:rPr>
        <w:t>, либо</w:t>
      </w:r>
      <w:r w:rsidR="005914F2" w:rsidRPr="001D0E61">
        <w:rPr>
          <w:rFonts w:ascii="Arial" w:hAnsi="Arial" w:cs="Arial"/>
          <w:color w:val="000000"/>
          <w:spacing w:val="0"/>
          <w:szCs w:val="24"/>
        </w:rPr>
        <w:t xml:space="preserve"> предусмотреть возможность демонтажа выходного патрубка затвора или его части</w:t>
      </w:r>
      <w:r w:rsidRPr="001D0E61">
        <w:rPr>
          <w:rFonts w:ascii="Arial" w:hAnsi="Arial" w:cs="Arial"/>
          <w:color w:val="000000"/>
          <w:spacing w:val="0"/>
          <w:szCs w:val="24"/>
        </w:rPr>
        <w:t>.</w:t>
      </w:r>
    </w:p>
    <w:p w:rsidR="00B418C9" w:rsidRPr="001D0E61" w:rsidRDefault="00B418C9" w:rsidP="00DC506A">
      <w:pPr>
        <w:pStyle w:val="AdlerM"/>
      </w:pPr>
    </w:p>
    <w:p w:rsidR="003C09FA" w:rsidRPr="00122C04" w:rsidRDefault="00F16F62" w:rsidP="00DC506A">
      <w:pPr>
        <w:pStyle w:val="1"/>
        <w:rPr>
          <w:noProof/>
        </w:rPr>
      </w:pPr>
      <w:bookmarkStart w:id="10" w:name="_Toc214984121"/>
      <w:r w:rsidRPr="00122C04">
        <w:rPr>
          <w:noProof/>
        </w:rPr>
        <w:t>6</w:t>
      </w:r>
      <w:r w:rsidR="003C09FA" w:rsidRPr="00122C04">
        <w:rPr>
          <w:noProof/>
        </w:rPr>
        <w:tab/>
        <w:t>Требования безопасности и охраны труда</w:t>
      </w:r>
      <w:bookmarkEnd w:id="10"/>
    </w:p>
    <w:p w:rsidR="008D1770" w:rsidRPr="001D0E61" w:rsidRDefault="008D1770" w:rsidP="008D1770">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6.1</w:t>
      </w:r>
      <w:r w:rsidRPr="001D0E61">
        <w:rPr>
          <w:rFonts w:ascii="Arial" w:hAnsi="Arial" w:cs="Arial"/>
          <w:color w:val="000000"/>
          <w:spacing w:val="0"/>
          <w:szCs w:val="24"/>
        </w:rPr>
        <w:tab/>
        <w:t>Затвор долж</w:t>
      </w:r>
      <w:r>
        <w:rPr>
          <w:rFonts w:ascii="Arial" w:hAnsi="Arial" w:cs="Arial"/>
          <w:color w:val="000000"/>
          <w:spacing w:val="0"/>
          <w:szCs w:val="24"/>
        </w:rPr>
        <w:t>е</w:t>
      </w:r>
      <w:r w:rsidRPr="001D0E61">
        <w:rPr>
          <w:rFonts w:ascii="Arial" w:hAnsi="Arial" w:cs="Arial"/>
          <w:color w:val="000000"/>
          <w:spacing w:val="0"/>
          <w:szCs w:val="24"/>
        </w:rPr>
        <w:t xml:space="preserve">н удовлетворять требованиям безопасности, охраны труда и производственной санитарии согласно </w:t>
      </w:r>
      <w:r w:rsidR="004419AB" w:rsidRPr="001D0E61">
        <w:rPr>
          <w:rFonts w:ascii="Arial" w:hAnsi="Arial" w:cs="Arial"/>
          <w:color w:val="000000"/>
          <w:spacing w:val="0"/>
          <w:szCs w:val="24"/>
        </w:rPr>
        <w:t>ГОСТ 12.1.003,</w:t>
      </w:r>
      <w:r w:rsidR="004419AB">
        <w:rPr>
          <w:rFonts w:ascii="Arial" w:hAnsi="Arial" w:cs="Arial"/>
          <w:color w:val="000000"/>
          <w:spacing w:val="0"/>
          <w:szCs w:val="24"/>
        </w:rPr>
        <w:t xml:space="preserve"> </w:t>
      </w:r>
      <w:r w:rsidRPr="001D0E61">
        <w:rPr>
          <w:rFonts w:ascii="Arial" w:hAnsi="Arial" w:cs="Arial"/>
          <w:color w:val="000000"/>
          <w:spacing w:val="0"/>
          <w:szCs w:val="24"/>
        </w:rPr>
        <w:t xml:space="preserve">ГОСТ 12.2.003, </w:t>
      </w:r>
      <w:r w:rsidR="004419AB">
        <w:rPr>
          <w:rFonts w:ascii="Arial" w:hAnsi="Arial" w:cs="Arial"/>
          <w:color w:val="000000"/>
          <w:spacing w:val="0"/>
          <w:szCs w:val="24"/>
        </w:rPr>
        <w:br/>
      </w:r>
      <w:r w:rsidRPr="001D0E61">
        <w:rPr>
          <w:rFonts w:ascii="Arial" w:hAnsi="Arial" w:cs="Arial"/>
          <w:color w:val="000000"/>
          <w:spacing w:val="0"/>
          <w:szCs w:val="24"/>
        </w:rPr>
        <w:t xml:space="preserve">ГОСТ 12.2.007.0, ГОСТ 12.2.049, ГОСТ 12.4.040, </w:t>
      </w:r>
      <w:r>
        <w:rPr>
          <w:rFonts w:ascii="Arial" w:hAnsi="Arial" w:cs="Arial"/>
          <w:color w:val="000000"/>
          <w:spacing w:val="0"/>
          <w:szCs w:val="24"/>
        </w:rPr>
        <w:t>нормам</w:t>
      </w:r>
      <w:r w:rsidRPr="006B76B1">
        <w:rPr>
          <w:rFonts w:ascii="Arial" w:hAnsi="Arial" w:cs="Arial"/>
          <w:color w:val="000000"/>
          <w:spacing w:val="0"/>
          <w:szCs w:val="24"/>
        </w:rPr>
        <w:t xml:space="preserve"> вибраци</w:t>
      </w:r>
      <w:r>
        <w:rPr>
          <w:rFonts w:ascii="Arial" w:hAnsi="Arial" w:cs="Arial"/>
          <w:color w:val="000000"/>
          <w:spacing w:val="0"/>
          <w:szCs w:val="24"/>
        </w:rPr>
        <w:t>и в производственных помещениях</w:t>
      </w:r>
      <w:r w:rsidRPr="001D0E61">
        <w:rPr>
          <w:rFonts w:ascii="Arial" w:hAnsi="Arial" w:cs="Arial"/>
          <w:color w:val="000000"/>
          <w:spacing w:val="0"/>
          <w:szCs w:val="24"/>
        </w:rPr>
        <w:t xml:space="preserve">, </w:t>
      </w:r>
      <w:r>
        <w:rPr>
          <w:rFonts w:ascii="Arial" w:hAnsi="Arial" w:cs="Arial"/>
          <w:color w:val="000000"/>
          <w:spacing w:val="0"/>
          <w:szCs w:val="24"/>
        </w:rPr>
        <w:t>п</w:t>
      </w:r>
      <w:r w:rsidRPr="006B76B1">
        <w:rPr>
          <w:rFonts w:ascii="Arial" w:hAnsi="Arial" w:cs="Arial"/>
          <w:color w:val="000000"/>
          <w:spacing w:val="0"/>
          <w:szCs w:val="24"/>
        </w:rPr>
        <w:t>равила</w:t>
      </w:r>
      <w:r>
        <w:rPr>
          <w:rFonts w:ascii="Arial" w:hAnsi="Arial" w:cs="Arial"/>
          <w:color w:val="000000"/>
          <w:spacing w:val="0"/>
          <w:szCs w:val="24"/>
        </w:rPr>
        <w:t>м</w:t>
      </w:r>
      <w:r w:rsidRPr="006B76B1">
        <w:rPr>
          <w:rFonts w:ascii="Arial" w:hAnsi="Arial" w:cs="Arial"/>
          <w:color w:val="000000"/>
          <w:spacing w:val="0"/>
          <w:szCs w:val="24"/>
        </w:rPr>
        <w:t xml:space="preserve"> технической эксплуатации электрических станций и сетей</w:t>
      </w:r>
      <w:r w:rsidR="00131FB6">
        <w:rPr>
          <w:rFonts w:ascii="Arial" w:hAnsi="Arial" w:cs="Arial"/>
          <w:color w:val="000000"/>
          <w:spacing w:val="0"/>
          <w:szCs w:val="24"/>
        </w:rPr>
        <w:t>, а также (см</w:t>
      </w:r>
      <w:r w:rsidR="00131FB6" w:rsidRPr="001D0E61">
        <w:rPr>
          <w:rFonts w:ascii="Arial" w:hAnsi="Arial" w:cs="Arial"/>
          <w:color w:val="000000"/>
          <w:spacing w:val="0"/>
          <w:szCs w:val="24"/>
        </w:rPr>
        <w:t>.</w:t>
      </w:r>
      <w:r w:rsidR="00131FB6" w:rsidRPr="00291E11">
        <w:rPr>
          <w:rFonts w:ascii="Arial" w:hAnsi="Arial" w:cs="Arial"/>
        </w:rPr>
        <w:t xml:space="preserve"> </w:t>
      </w:r>
      <w:r w:rsidR="00131FB6" w:rsidRPr="001D0E61">
        <w:rPr>
          <w:rFonts w:ascii="Arial" w:hAnsi="Arial" w:cs="Arial"/>
        </w:rPr>
        <w:t>[</w:t>
      </w:r>
      <w:r w:rsidR="00131FB6">
        <w:rPr>
          <w:rFonts w:ascii="Arial" w:hAnsi="Arial" w:cs="Arial"/>
        </w:rPr>
        <w:t>1</w:t>
      </w:r>
      <w:r w:rsidR="00131FB6" w:rsidRPr="001D0E61">
        <w:rPr>
          <w:rFonts w:ascii="Arial" w:hAnsi="Arial" w:cs="Arial"/>
        </w:rPr>
        <w:t>]</w:t>
      </w:r>
      <w:r w:rsidR="00131FB6">
        <w:rPr>
          <w:rFonts w:ascii="Arial" w:hAnsi="Arial" w:cs="Arial"/>
          <w:color w:val="000000"/>
          <w:spacing w:val="0"/>
          <w:szCs w:val="24"/>
        </w:rPr>
        <w:t xml:space="preserve">, </w:t>
      </w:r>
      <w:r w:rsidR="00131FB6" w:rsidRPr="001D0E61">
        <w:rPr>
          <w:rFonts w:ascii="Arial" w:hAnsi="Arial" w:cs="Arial"/>
        </w:rPr>
        <w:t>[</w:t>
      </w:r>
      <w:r w:rsidR="00131FB6">
        <w:rPr>
          <w:rFonts w:ascii="Arial" w:hAnsi="Arial" w:cs="Arial"/>
        </w:rPr>
        <w:t>2</w:t>
      </w:r>
      <w:r w:rsidR="00131FB6" w:rsidRPr="001D0E61">
        <w:rPr>
          <w:rFonts w:ascii="Arial" w:hAnsi="Arial" w:cs="Arial"/>
        </w:rPr>
        <w:t>]</w:t>
      </w:r>
      <w:r w:rsidR="00131FB6">
        <w:rPr>
          <w:rFonts w:ascii="Arial" w:hAnsi="Arial" w:cs="Arial"/>
          <w:color w:val="000000"/>
          <w:spacing w:val="0"/>
          <w:szCs w:val="24"/>
        </w:rPr>
        <w:t xml:space="preserve">, </w:t>
      </w:r>
      <w:r w:rsidR="00131FB6" w:rsidRPr="001D0E61">
        <w:rPr>
          <w:rFonts w:ascii="Arial" w:hAnsi="Arial" w:cs="Arial"/>
        </w:rPr>
        <w:t>[</w:t>
      </w:r>
      <w:r w:rsidR="00131FB6">
        <w:rPr>
          <w:rFonts w:ascii="Arial" w:hAnsi="Arial" w:cs="Arial"/>
        </w:rPr>
        <w:t>3</w:t>
      </w:r>
      <w:r w:rsidR="00131FB6" w:rsidRPr="001D0E61">
        <w:rPr>
          <w:rFonts w:ascii="Arial" w:hAnsi="Arial" w:cs="Arial"/>
        </w:rPr>
        <w:t>]</w:t>
      </w:r>
      <w:r w:rsidR="00131FB6">
        <w:rPr>
          <w:rFonts w:ascii="Arial" w:hAnsi="Arial" w:cs="Arial"/>
          <w:color w:val="000000"/>
          <w:spacing w:val="0"/>
          <w:szCs w:val="24"/>
        </w:rPr>
        <w:t xml:space="preserve">, </w:t>
      </w:r>
      <w:r w:rsidR="00131FB6" w:rsidRPr="001D0E61">
        <w:rPr>
          <w:rFonts w:ascii="Arial" w:hAnsi="Arial" w:cs="Arial"/>
        </w:rPr>
        <w:t>[</w:t>
      </w:r>
      <w:r w:rsidR="00131FB6">
        <w:rPr>
          <w:rFonts w:ascii="Arial" w:hAnsi="Arial" w:cs="Arial"/>
        </w:rPr>
        <w:t>4</w:t>
      </w:r>
      <w:r w:rsidR="00131FB6" w:rsidRPr="001D0E61">
        <w:rPr>
          <w:rFonts w:ascii="Arial" w:hAnsi="Arial" w:cs="Arial"/>
        </w:rPr>
        <w:t>]</w:t>
      </w:r>
      <w:r w:rsidR="00131FB6">
        <w:rPr>
          <w:rFonts w:ascii="Arial" w:hAnsi="Arial" w:cs="Arial"/>
        </w:rPr>
        <w:t>).</w:t>
      </w:r>
    </w:p>
    <w:p w:rsidR="008D1770" w:rsidRPr="001D0E61" w:rsidRDefault="008D1770" w:rsidP="008D1770">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6.2</w:t>
      </w:r>
      <w:r w:rsidRPr="001D0E61">
        <w:rPr>
          <w:rFonts w:ascii="Arial" w:hAnsi="Arial" w:cs="Arial"/>
          <w:color w:val="000000"/>
          <w:spacing w:val="0"/>
          <w:szCs w:val="24"/>
        </w:rPr>
        <w:tab/>
        <w:t xml:space="preserve">Эквивалентный уровень шума, создаваемый затвором в установившемся режиме работы, в любом месте помещения </w:t>
      </w:r>
      <w:r>
        <w:rPr>
          <w:rFonts w:ascii="Arial" w:hAnsi="Arial" w:cs="Arial"/>
          <w:color w:val="000000"/>
          <w:spacing w:val="0"/>
          <w:szCs w:val="24"/>
        </w:rPr>
        <w:t xml:space="preserve">с </w:t>
      </w:r>
      <w:r w:rsidRPr="001D0E61">
        <w:rPr>
          <w:rFonts w:ascii="Arial" w:hAnsi="Arial" w:cs="Arial"/>
          <w:color w:val="000000"/>
          <w:spacing w:val="0"/>
          <w:szCs w:val="24"/>
        </w:rPr>
        <w:t>затвор</w:t>
      </w:r>
      <w:r>
        <w:rPr>
          <w:rFonts w:ascii="Arial" w:hAnsi="Arial" w:cs="Arial"/>
          <w:color w:val="000000"/>
          <w:spacing w:val="0"/>
          <w:szCs w:val="24"/>
        </w:rPr>
        <w:t>ом</w:t>
      </w:r>
      <w:r w:rsidRPr="001D0E61">
        <w:rPr>
          <w:rFonts w:ascii="Arial" w:hAnsi="Arial" w:cs="Arial"/>
          <w:color w:val="000000"/>
          <w:spacing w:val="0"/>
          <w:szCs w:val="24"/>
        </w:rPr>
        <w:t xml:space="preserve"> не должен превышать значений, установленных ГОСТ 12.1.003. </w:t>
      </w:r>
      <w:r w:rsidR="00B864D1">
        <w:rPr>
          <w:rFonts w:ascii="Arial" w:hAnsi="Arial" w:cs="Arial"/>
          <w:color w:val="000000"/>
          <w:spacing w:val="0"/>
          <w:szCs w:val="24"/>
        </w:rPr>
        <w:t xml:space="preserve">Технические методы определения эквивалентного шума </w:t>
      </w:r>
      <w:r w:rsidR="00B864D1" w:rsidRPr="00675A39">
        <w:rPr>
          <w:rFonts w:ascii="Arial" w:hAnsi="Arial" w:cs="Arial"/>
          <w:color w:val="000000"/>
          <w:spacing w:val="0"/>
          <w:szCs w:val="24"/>
        </w:rPr>
        <w:t>приведены в</w:t>
      </w:r>
      <w:r w:rsidRPr="00675A39">
        <w:rPr>
          <w:rFonts w:ascii="Arial" w:hAnsi="Arial" w:cs="Arial"/>
          <w:color w:val="000000"/>
          <w:spacing w:val="0"/>
          <w:szCs w:val="24"/>
        </w:rPr>
        <w:t xml:space="preserve"> </w:t>
      </w:r>
      <w:r w:rsidR="00A83135" w:rsidRPr="00675A39">
        <w:rPr>
          <w:rFonts w:ascii="Arial" w:hAnsi="Arial" w:cs="Arial"/>
          <w:color w:val="000000"/>
          <w:spacing w:val="0"/>
          <w:szCs w:val="24"/>
        </w:rPr>
        <w:t>[</w:t>
      </w:r>
      <w:r w:rsidR="00F84583" w:rsidRPr="00675A39">
        <w:rPr>
          <w:rFonts w:ascii="Arial" w:hAnsi="Arial" w:cs="Arial"/>
          <w:color w:val="000000"/>
          <w:spacing w:val="0"/>
          <w:szCs w:val="24"/>
        </w:rPr>
        <w:t>5</w:t>
      </w:r>
      <w:r w:rsidR="00A83135" w:rsidRPr="00675A39">
        <w:rPr>
          <w:rFonts w:ascii="Arial" w:hAnsi="Arial" w:cs="Arial"/>
          <w:color w:val="000000"/>
          <w:spacing w:val="0"/>
          <w:szCs w:val="24"/>
        </w:rPr>
        <w:t>]</w:t>
      </w:r>
      <w:r w:rsidRPr="00675A39">
        <w:rPr>
          <w:rFonts w:ascii="Arial" w:hAnsi="Arial" w:cs="Arial"/>
          <w:color w:val="000000"/>
          <w:spacing w:val="0"/>
          <w:szCs w:val="24"/>
        </w:rPr>
        <w:t>.</w:t>
      </w:r>
    </w:p>
    <w:p w:rsidR="008D1770" w:rsidRPr="001D0E61" w:rsidRDefault="008D1770" w:rsidP="008D1770">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6.</w:t>
      </w:r>
      <w:r w:rsidR="00F84583">
        <w:rPr>
          <w:rFonts w:ascii="Arial" w:hAnsi="Arial" w:cs="Arial"/>
          <w:color w:val="000000"/>
          <w:spacing w:val="0"/>
          <w:szCs w:val="24"/>
        </w:rPr>
        <w:t>3</w:t>
      </w:r>
      <w:r w:rsidRPr="001D0E61">
        <w:rPr>
          <w:rFonts w:ascii="Arial" w:hAnsi="Arial" w:cs="Arial"/>
          <w:color w:val="000000"/>
          <w:spacing w:val="0"/>
          <w:szCs w:val="24"/>
        </w:rPr>
        <w:tab/>
        <w:t>Вибрации деталей затвора в установившемся режиме не должны вызывать нарушения работоспособности оборудования (неправильности показаний измерительных приборов, самоотвинчивания крепежа и пр</w:t>
      </w:r>
      <w:r w:rsidR="00131FB6">
        <w:rPr>
          <w:rFonts w:ascii="Arial" w:hAnsi="Arial" w:cs="Arial"/>
          <w:color w:val="000000"/>
          <w:spacing w:val="0"/>
          <w:szCs w:val="24"/>
        </w:rPr>
        <w:t>очего</w:t>
      </w:r>
      <w:r w:rsidRPr="001D0E61">
        <w:rPr>
          <w:rFonts w:ascii="Arial" w:hAnsi="Arial" w:cs="Arial"/>
          <w:color w:val="000000"/>
          <w:spacing w:val="0"/>
          <w:szCs w:val="24"/>
        </w:rPr>
        <w:t>).</w:t>
      </w:r>
    </w:p>
    <w:p w:rsidR="003C09FA" w:rsidRPr="001D0E61" w:rsidRDefault="008D1770" w:rsidP="008D1770">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6.</w:t>
      </w:r>
      <w:r w:rsidR="00F84583">
        <w:rPr>
          <w:rFonts w:ascii="Arial" w:hAnsi="Arial" w:cs="Arial"/>
          <w:color w:val="000000"/>
          <w:spacing w:val="0"/>
          <w:szCs w:val="24"/>
        </w:rPr>
        <w:t>4</w:t>
      </w:r>
      <w:r w:rsidRPr="001D0E61">
        <w:rPr>
          <w:rFonts w:ascii="Arial" w:hAnsi="Arial" w:cs="Arial"/>
          <w:color w:val="000000"/>
          <w:spacing w:val="0"/>
          <w:szCs w:val="24"/>
        </w:rPr>
        <w:tab/>
        <w:t>Подвижные и вращающиеся части затвора должны быть ограждены и недоступны для случайного прикосновения обслуживающего персонала. Защитные ограждения должны выполняться согласно ГОСТ 12.2.062</w:t>
      </w:r>
      <w:r w:rsidR="002E2860" w:rsidRPr="001D0E61">
        <w:rPr>
          <w:rFonts w:ascii="Arial" w:hAnsi="Arial" w:cs="Arial"/>
          <w:color w:val="000000"/>
          <w:spacing w:val="0"/>
          <w:szCs w:val="24"/>
        </w:rPr>
        <w:t>.</w:t>
      </w:r>
    </w:p>
    <w:p w:rsidR="00F356A4" w:rsidRPr="001D0E61" w:rsidRDefault="00F356A4" w:rsidP="00DC506A">
      <w:pPr>
        <w:pStyle w:val="AdlerM"/>
      </w:pPr>
    </w:p>
    <w:p w:rsidR="008F1F3E" w:rsidRPr="00122C04" w:rsidRDefault="00F16F62" w:rsidP="00DC506A">
      <w:pPr>
        <w:pStyle w:val="1"/>
        <w:rPr>
          <w:noProof/>
        </w:rPr>
      </w:pPr>
      <w:bookmarkStart w:id="11" w:name="_Toc214984122"/>
      <w:r w:rsidRPr="00122C04">
        <w:rPr>
          <w:noProof/>
        </w:rPr>
        <w:t>7</w:t>
      </w:r>
      <w:r w:rsidR="008F1F3E" w:rsidRPr="00122C04">
        <w:rPr>
          <w:noProof/>
        </w:rPr>
        <w:tab/>
        <w:t>Комплектность поставки</w:t>
      </w:r>
      <w:bookmarkEnd w:id="11"/>
    </w:p>
    <w:p w:rsidR="008F1F3E" w:rsidRPr="002C223E" w:rsidRDefault="00F16F62" w:rsidP="002C223E">
      <w:pPr>
        <w:pStyle w:val="af1"/>
        <w:shd w:val="clear" w:color="auto" w:fill="FFFFFF"/>
        <w:tabs>
          <w:tab w:val="left" w:pos="1134"/>
        </w:tabs>
        <w:spacing w:line="360" w:lineRule="auto"/>
        <w:ind w:left="0" w:firstLine="709"/>
        <w:rPr>
          <w:rFonts w:ascii="Arial" w:hAnsi="Arial" w:cs="Arial"/>
          <w:color w:val="000000"/>
          <w:spacing w:val="0"/>
          <w:szCs w:val="24"/>
        </w:rPr>
      </w:pPr>
      <w:r w:rsidRPr="002C223E">
        <w:rPr>
          <w:rFonts w:ascii="Arial" w:hAnsi="Arial" w:cs="Arial"/>
          <w:color w:val="000000"/>
          <w:spacing w:val="0"/>
          <w:szCs w:val="24"/>
        </w:rPr>
        <w:t>7</w:t>
      </w:r>
      <w:r w:rsidR="008F1F3E" w:rsidRPr="002C223E">
        <w:rPr>
          <w:rFonts w:ascii="Arial" w:hAnsi="Arial" w:cs="Arial"/>
          <w:color w:val="000000"/>
          <w:spacing w:val="0"/>
          <w:szCs w:val="24"/>
        </w:rPr>
        <w:t>.1</w:t>
      </w:r>
      <w:r w:rsidR="008F1F3E" w:rsidRPr="002C223E">
        <w:rPr>
          <w:rFonts w:ascii="Arial" w:hAnsi="Arial" w:cs="Arial"/>
          <w:color w:val="000000"/>
          <w:spacing w:val="0"/>
          <w:szCs w:val="24"/>
        </w:rPr>
        <w:tab/>
        <w:t xml:space="preserve">Комплектность поставки затвора определяется техническими требованиями </w:t>
      </w:r>
      <w:r w:rsidR="0014653A" w:rsidRPr="002C223E">
        <w:rPr>
          <w:rFonts w:ascii="Arial" w:hAnsi="Arial" w:cs="Arial"/>
          <w:color w:val="000000"/>
          <w:spacing w:val="0"/>
          <w:szCs w:val="24"/>
        </w:rPr>
        <w:t>з</w:t>
      </w:r>
      <w:r w:rsidR="008F1F3E" w:rsidRPr="002C223E">
        <w:rPr>
          <w:rFonts w:ascii="Arial" w:hAnsi="Arial" w:cs="Arial"/>
          <w:color w:val="000000"/>
          <w:spacing w:val="0"/>
          <w:szCs w:val="24"/>
        </w:rPr>
        <w:t>аказчика и окончательно устанавливается техническим заданием на поставку.</w:t>
      </w:r>
    </w:p>
    <w:p w:rsidR="008F1F3E" w:rsidRPr="002C223E" w:rsidRDefault="00F16F62" w:rsidP="002C223E">
      <w:pPr>
        <w:pStyle w:val="af1"/>
        <w:shd w:val="clear" w:color="auto" w:fill="FFFFFF"/>
        <w:tabs>
          <w:tab w:val="left" w:pos="1134"/>
        </w:tabs>
        <w:spacing w:line="360" w:lineRule="auto"/>
        <w:ind w:left="0" w:firstLine="709"/>
        <w:rPr>
          <w:rFonts w:ascii="Arial" w:hAnsi="Arial" w:cs="Arial"/>
          <w:color w:val="000000"/>
          <w:spacing w:val="0"/>
          <w:szCs w:val="24"/>
        </w:rPr>
      </w:pPr>
      <w:r w:rsidRPr="002C223E">
        <w:rPr>
          <w:rFonts w:ascii="Arial" w:hAnsi="Arial" w:cs="Arial"/>
          <w:color w:val="000000"/>
          <w:spacing w:val="0"/>
          <w:szCs w:val="24"/>
        </w:rPr>
        <w:t>7</w:t>
      </w:r>
      <w:r w:rsidR="008F1F3E" w:rsidRPr="002C223E">
        <w:rPr>
          <w:rFonts w:ascii="Arial" w:hAnsi="Arial" w:cs="Arial"/>
          <w:color w:val="000000"/>
          <w:spacing w:val="0"/>
          <w:szCs w:val="24"/>
        </w:rPr>
        <w:t>.2</w:t>
      </w:r>
      <w:r w:rsidR="008F1F3E" w:rsidRPr="002C223E">
        <w:rPr>
          <w:rFonts w:ascii="Arial" w:hAnsi="Arial" w:cs="Arial"/>
          <w:color w:val="000000"/>
          <w:spacing w:val="0"/>
          <w:szCs w:val="24"/>
        </w:rPr>
        <w:tab/>
        <w:t>В общем случае в комплект поставки затвора должны входить:</w:t>
      </w:r>
    </w:p>
    <w:p w:rsidR="008F1F3E" w:rsidRPr="00122C04" w:rsidRDefault="00702647" w:rsidP="00DC506A">
      <w:pPr>
        <w:pStyle w:val="AdlerM"/>
      </w:pPr>
      <w:r w:rsidRPr="00122C04">
        <w:t xml:space="preserve">- </w:t>
      </w:r>
      <w:r w:rsidR="008F1F3E" w:rsidRPr="00122C04">
        <w:t>затвор</w:t>
      </w:r>
      <w:r w:rsidR="00812174" w:rsidRPr="00122C04">
        <w:t xml:space="preserve"> (с элементами </w:t>
      </w:r>
      <w:r w:rsidR="00E33192" w:rsidRPr="00E33192">
        <w:t xml:space="preserve">крепления к </w:t>
      </w:r>
      <w:r w:rsidR="00E33192" w:rsidRPr="00122C04">
        <w:t>фундамент</w:t>
      </w:r>
      <w:r w:rsidR="00E33192">
        <w:t>у</w:t>
      </w:r>
      <w:r w:rsidR="00812174" w:rsidRPr="00122C04">
        <w:t>)</w:t>
      </w:r>
      <w:r w:rsidR="008F1F3E" w:rsidRPr="00122C04">
        <w:t>;</w:t>
      </w:r>
    </w:p>
    <w:p w:rsidR="008F1F3E" w:rsidRPr="00122C04" w:rsidRDefault="00702647" w:rsidP="00DC506A">
      <w:pPr>
        <w:pStyle w:val="AdlerM"/>
      </w:pPr>
      <w:r w:rsidRPr="00122C04">
        <w:t xml:space="preserve">- </w:t>
      </w:r>
      <w:r w:rsidR="00812174" w:rsidRPr="00122C04">
        <w:t xml:space="preserve">патрубок </w:t>
      </w:r>
      <w:r w:rsidR="008F1F3E" w:rsidRPr="00122C04">
        <w:t>входной затвора;</w:t>
      </w:r>
    </w:p>
    <w:p w:rsidR="008F1F3E" w:rsidRPr="00122C04" w:rsidRDefault="00702647" w:rsidP="00DC506A">
      <w:pPr>
        <w:pStyle w:val="AdlerM"/>
      </w:pPr>
      <w:r w:rsidRPr="00122C04">
        <w:t xml:space="preserve">- </w:t>
      </w:r>
      <w:r w:rsidR="00812174" w:rsidRPr="00122C04">
        <w:t xml:space="preserve">патрубок </w:t>
      </w:r>
      <w:r w:rsidR="008F1F3E" w:rsidRPr="00122C04">
        <w:t xml:space="preserve">выходной затвора </w:t>
      </w:r>
      <w:r w:rsidR="00812174" w:rsidRPr="00122C04">
        <w:t>(</w:t>
      </w:r>
      <w:r w:rsidR="008F1F3E" w:rsidRPr="00122C04">
        <w:t>с компенсатором</w:t>
      </w:r>
      <w:r w:rsidR="000D1CA3" w:rsidRPr="00122C04">
        <w:rPr>
          <w:rStyle w:val="a6"/>
        </w:rPr>
        <w:footnoteReference w:id="1"/>
      </w:r>
      <w:r w:rsidR="00812174" w:rsidRPr="00122C04">
        <w:t>)</w:t>
      </w:r>
      <w:r w:rsidR="008F1F3E" w:rsidRPr="00122C04">
        <w:t>;</w:t>
      </w:r>
    </w:p>
    <w:p w:rsidR="008F1F3E" w:rsidRPr="00122C04" w:rsidRDefault="00702647" w:rsidP="00DC506A">
      <w:pPr>
        <w:pStyle w:val="AdlerM"/>
      </w:pPr>
      <w:r w:rsidRPr="00122C04">
        <w:t xml:space="preserve">- </w:t>
      </w:r>
      <w:r w:rsidR="008F1F3E" w:rsidRPr="00122C04">
        <w:t>сервомотор(-ы) затвора;</w:t>
      </w:r>
    </w:p>
    <w:p w:rsidR="008F1F3E" w:rsidRPr="00122C04" w:rsidRDefault="00702647" w:rsidP="00DC506A">
      <w:pPr>
        <w:pStyle w:val="AdlerM"/>
      </w:pPr>
      <w:r w:rsidRPr="00122C04">
        <w:t xml:space="preserve">- </w:t>
      </w:r>
      <w:r w:rsidR="008F1F3E" w:rsidRPr="00122C04">
        <w:t>байпас(-ы)</w:t>
      </w:r>
      <w:r w:rsidR="00193532" w:rsidRPr="00122C04">
        <w:t xml:space="preserve"> </w:t>
      </w:r>
      <w:r w:rsidR="00812174" w:rsidRPr="00122C04">
        <w:t>(</w:t>
      </w:r>
      <w:r w:rsidR="008F1F3E" w:rsidRPr="00122C04">
        <w:t>с клапаном байпаса</w:t>
      </w:r>
      <w:r w:rsidR="001E048E" w:rsidRPr="00122C04">
        <w:rPr>
          <w:color w:val="000000"/>
        </w:rPr>
        <w:t xml:space="preserve"> и р</w:t>
      </w:r>
      <w:r w:rsidR="001E048E" w:rsidRPr="00122C04">
        <w:rPr>
          <w:color w:val="000000"/>
        </w:rPr>
        <w:t>е</w:t>
      </w:r>
      <w:r w:rsidR="001E048E" w:rsidRPr="00122C04">
        <w:rPr>
          <w:color w:val="000000"/>
        </w:rPr>
        <w:t>монтной задвижкой</w:t>
      </w:r>
      <w:r w:rsidR="00812174" w:rsidRPr="00122C04">
        <w:t>)</w:t>
      </w:r>
      <w:r w:rsidR="008F1F3E" w:rsidRPr="00122C04">
        <w:t>;</w:t>
      </w:r>
    </w:p>
    <w:p w:rsidR="008F1F3E" w:rsidRPr="00122C04" w:rsidRDefault="00702647" w:rsidP="00DC506A">
      <w:pPr>
        <w:pStyle w:val="AdlerM"/>
      </w:pPr>
      <w:r w:rsidRPr="00122C04">
        <w:t xml:space="preserve">- </w:t>
      </w:r>
      <w:r w:rsidR="008F1F3E" w:rsidRPr="00122C04">
        <w:t>воздушный клапан;</w:t>
      </w:r>
    </w:p>
    <w:p w:rsidR="008F1F3E" w:rsidRPr="00122C04" w:rsidRDefault="00702647" w:rsidP="00DC506A">
      <w:pPr>
        <w:pStyle w:val="AdlerM"/>
      </w:pPr>
      <w:r w:rsidRPr="00122C04">
        <w:t xml:space="preserve">- </w:t>
      </w:r>
      <w:r w:rsidR="008F1F3E" w:rsidRPr="00122C04">
        <w:t>водяные трубопроводы;</w:t>
      </w:r>
    </w:p>
    <w:p w:rsidR="00812174" w:rsidRPr="00122C04" w:rsidRDefault="00702647" w:rsidP="00DC506A">
      <w:pPr>
        <w:pStyle w:val="AdlerM"/>
      </w:pPr>
      <w:r w:rsidRPr="00122C04">
        <w:t xml:space="preserve">- </w:t>
      </w:r>
      <w:r w:rsidR="00812174" w:rsidRPr="00122C04">
        <w:t xml:space="preserve">трубопроводы системы </w:t>
      </w:r>
      <w:r w:rsidR="00746F78" w:rsidRPr="00122C04">
        <w:t>управления</w:t>
      </w:r>
      <w:r w:rsidR="000D1CA3" w:rsidRPr="00122C04">
        <w:rPr>
          <w:rStyle w:val="a6"/>
        </w:rPr>
        <w:footnoteReference w:id="2"/>
      </w:r>
      <w:r w:rsidR="00812174" w:rsidRPr="00122C04">
        <w:t>;</w:t>
      </w:r>
    </w:p>
    <w:p w:rsidR="008F1F3E" w:rsidRPr="00122C04" w:rsidRDefault="00702647" w:rsidP="00DC506A">
      <w:pPr>
        <w:pStyle w:val="AdlerM"/>
      </w:pPr>
      <w:r w:rsidRPr="00122C04">
        <w:t xml:space="preserve">- </w:t>
      </w:r>
      <w:r w:rsidR="00812174" w:rsidRPr="00122C04">
        <w:t>датчики контроля</w:t>
      </w:r>
      <w:r w:rsidR="008F1F3E" w:rsidRPr="00122C04">
        <w:t xml:space="preserve"> затвора</w:t>
      </w:r>
      <w:r w:rsidR="008D1770" w:rsidRPr="00122C04">
        <w:t xml:space="preserve"> (датчики контроля положения байпаса</w:t>
      </w:r>
      <w:r w:rsidR="008D46D2">
        <w:t>(-ов)</w:t>
      </w:r>
      <w:r w:rsidR="008D1770" w:rsidRPr="00122C04">
        <w:t>, сервомотора</w:t>
      </w:r>
      <w:r w:rsidR="008D46D2">
        <w:t xml:space="preserve">(-ов) и </w:t>
      </w:r>
      <w:r w:rsidR="008D46D2" w:rsidRPr="00122C04">
        <w:t>затвора</w:t>
      </w:r>
      <w:r w:rsidR="008D1770" w:rsidRPr="00122C04">
        <w:t>)</w:t>
      </w:r>
      <w:r w:rsidR="008F1F3E" w:rsidRPr="00122C04">
        <w:t>;</w:t>
      </w:r>
    </w:p>
    <w:p w:rsidR="008F1F3E" w:rsidRPr="00122C04" w:rsidRDefault="00702647" w:rsidP="00DC506A">
      <w:pPr>
        <w:pStyle w:val="AdlerM"/>
      </w:pPr>
      <w:r w:rsidRPr="00122C04">
        <w:t xml:space="preserve">- </w:t>
      </w:r>
      <w:r w:rsidR="008F1F3E" w:rsidRPr="00122C04">
        <w:t>перекрытия, ограждения и лестницы;</w:t>
      </w:r>
    </w:p>
    <w:p w:rsidR="008F1F3E" w:rsidRPr="00122C04" w:rsidRDefault="00702647" w:rsidP="00DC506A">
      <w:pPr>
        <w:pStyle w:val="AdlerM"/>
      </w:pPr>
      <w:r w:rsidRPr="00122C04">
        <w:t xml:space="preserve">- </w:t>
      </w:r>
      <w:r w:rsidR="008F1F3E" w:rsidRPr="00122C04">
        <w:t>комплект(-ы) вспомогательного оборудования;</w:t>
      </w:r>
    </w:p>
    <w:p w:rsidR="008F1F3E" w:rsidRPr="00122C04" w:rsidRDefault="00702647" w:rsidP="00DC506A">
      <w:pPr>
        <w:pStyle w:val="AdlerM"/>
      </w:pPr>
      <w:r w:rsidRPr="00122C04">
        <w:t xml:space="preserve">- </w:t>
      </w:r>
      <w:r w:rsidR="008F1F3E" w:rsidRPr="00122C04">
        <w:t>система управления затвором.</w:t>
      </w:r>
    </w:p>
    <w:p w:rsidR="008F1F3E" w:rsidRPr="002C223E" w:rsidRDefault="00812174" w:rsidP="002C223E">
      <w:pPr>
        <w:pStyle w:val="af1"/>
        <w:shd w:val="clear" w:color="auto" w:fill="FFFFFF"/>
        <w:tabs>
          <w:tab w:val="left" w:pos="1134"/>
        </w:tabs>
        <w:spacing w:line="360" w:lineRule="auto"/>
        <w:ind w:left="0" w:firstLine="709"/>
        <w:rPr>
          <w:rFonts w:ascii="Arial" w:hAnsi="Arial" w:cs="Arial"/>
          <w:color w:val="000000"/>
          <w:spacing w:val="0"/>
          <w:szCs w:val="24"/>
        </w:rPr>
      </w:pPr>
      <w:r w:rsidRPr="002C223E">
        <w:rPr>
          <w:rFonts w:ascii="Arial" w:hAnsi="Arial" w:cs="Arial"/>
          <w:color w:val="000000"/>
          <w:spacing w:val="0"/>
          <w:szCs w:val="24"/>
        </w:rPr>
        <w:t>7</w:t>
      </w:r>
      <w:r w:rsidR="008F1F3E" w:rsidRPr="002C223E">
        <w:rPr>
          <w:rFonts w:ascii="Arial" w:hAnsi="Arial" w:cs="Arial"/>
          <w:color w:val="000000"/>
          <w:spacing w:val="0"/>
          <w:szCs w:val="24"/>
        </w:rPr>
        <w:t>.3</w:t>
      </w:r>
      <w:r w:rsidR="008F1F3E" w:rsidRPr="002C223E">
        <w:rPr>
          <w:rFonts w:ascii="Arial" w:hAnsi="Arial" w:cs="Arial"/>
          <w:color w:val="000000"/>
          <w:spacing w:val="0"/>
          <w:szCs w:val="24"/>
        </w:rPr>
        <w:tab/>
        <w:t>Объем поставки и границы поставки окончательно уточняются в техническом задании.</w:t>
      </w:r>
    </w:p>
    <w:p w:rsidR="008F1F3E" w:rsidRPr="002C223E" w:rsidRDefault="00812174" w:rsidP="002C223E">
      <w:pPr>
        <w:pStyle w:val="af1"/>
        <w:shd w:val="clear" w:color="auto" w:fill="FFFFFF"/>
        <w:tabs>
          <w:tab w:val="left" w:pos="1134"/>
        </w:tabs>
        <w:spacing w:line="360" w:lineRule="auto"/>
        <w:ind w:left="0" w:firstLine="709"/>
        <w:rPr>
          <w:rFonts w:ascii="Arial" w:hAnsi="Arial" w:cs="Arial"/>
          <w:color w:val="000000"/>
          <w:spacing w:val="0"/>
          <w:szCs w:val="24"/>
        </w:rPr>
      </w:pPr>
      <w:r w:rsidRPr="002C223E">
        <w:rPr>
          <w:rFonts w:ascii="Arial" w:hAnsi="Arial" w:cs="Arial"/>
          <w:color w:val="000000"/>
          <w:spacing w:val="0"/>
          <w:szCs w:val="24"/>
        </w:rPr>
        <w:t>7</w:t>
      </w:r>
      <w:r w:rsidR="008F1F3E" w:rsidRPr="002C223E">
        <w:rPr>
          <w:rFonts w:ascii="Arial" w:hAnsi="Arial" w:cs="Arial"/>
          <w:color w:val="000000"/>
          <w:spacing w:val="0"/>
          <w:szCs w:val="24"/>
        </w:rPr>
        <w:t>.4</w:t>
      </w:r>
      <w:r w:rsidR="008F1F3E" w:rsidRPr="002C223E">
        <w:rPr>
          <w:rFonts w:ascii="Arial" w:hAnsi="Arial" w:cs="Arial"/>
          <w:color w:val="000000"/>
          <w:spacing w:val="0"/>
          <w:szCs w:val="24"/>
        </w:rPr>
        <w:tab/>
        <w:t xml:space="preserve">Количество и номенклатура запасных частей устанавливаются в технических требованиях </w:t>
      </w:r>
      <w:r w:rsidR="000D1CA3" w:rsidRPr="002C223E">
        <w:rPr>
          <w:rFonts w:ascii="Arial" w:hAnsi="Arial" w:cs="Arial"/>
          <w:color w:val="000000"/>
          <w:spacing w:val="0"/>
          <w:szCs w:val="24"/>
        </w:rPr>
        <w:t>з</w:t>
      </w:r>
      <w:r w:rsidR="008F1F3E" w:rsidRPr="002C223E">
        <w:rPr>
          <w:rFonts w:ascii="Arial" w:hAnsi="Arial" w:cs="Arial"/>
          <w:color w:val="000000"/>
          <w:spacing w:val="0"/>
          <w:szCs w:val="24"/>
        </w:rPr>
        <w:t>аказчика и окончательно определяются в техническом задании.</w:t>
      </w:r>
    </w:p>
    <w:p w:rsidR="008F1F3E" w:rsidRPr="002C223E" w:rsidRDefault="00812174" w:rsidP="002C223E">
      <w:pPr>
        <w:pStyle w:val="af1"/>
        <w:shd w:val="clear" w:color="auto" w:fill="FFFFFF"/>
        <w:tabs>
          <w:tab w:val="left" w:pos="1134"/>
        </w:tabs>
        <w:spacing w:line="360" w:lineRule="auto"/>
        <w:ind w:left="0" w:firstLine="709"/>
        <w:rPr>
          <w:rFonts w:ascii="Arial" w:hAnsi="Arial" w:cs="Arial"/>
          <w:color w:val="000000"/>
          <w:spacing w:val="0"/>
          <w:szCs w:val="24"/>
        </w:rPr>
      </w:pPr>
      <w:r w:rsidRPr="002C223E">
        <w:rPr>
          <w:rFonts w:ascii="Arial" w:hAnsi="Arial" w:cs="Arial"/>
          <w:color w:val="000000"/>
          <w:spacing w:val="0"/>
          <w:szCs w:val="24"/>
        </w:rPr>
        <w:t>7</w:t>
      </w:r>
      <w:r w:rsidR="008F1F3E" w:rsidRPr="002C223E">
        <w:rPr>
          <w:rFonts w:ascii="Arial" w:hAnsi="Arial" w:cs="Arial"/>
          <w:color w:val="000000"/>
          <w:spacing w:val="0"/>
          <w:szCs w:val="24"/>
        </w:rPr>
        <w:t>.5</w:t>
      </w:r>
      <w:r w:rsidR="008F1F3E" w:rsidRPr="002C223E">
        <w:rPr>
          <w:rFonts w:ascii="Arial" w:hAnsi="Arial" w:cs="Arial"/>
          <w:color w:val="000000"/>
          <w:spacing w:val="0"/>
          <w:szCs w:val="24"/>
        </w:rPr>
        <w:tab/>
        <w:t xml:space="preserve">Количество и номенклатура монтажных приспособлений для сборки затвора устанавливаются в технических требованиях </w:t>
      </w:r>
      <w:r w:rsidR="000D1CA3" w:rsidRPr="002C223E">
        <w:rPr>
          <w:rFonts w:ascii="Arial" w:hAnsi="Arial" w:cs="Arial"/>
          <w:color w:val="000000"/>
          <w:spacing w:val="0"/>
          <w:szCs w:val="24"/>
        </w:rPr>
        <w:t>з</w:t>
      </w:r>
      <w:r w:rsidR="008F1F3E" w:rsidRPr="002C223E">
        <w:rPr>
          <w:rFonts w:ascii="Arial" w:hAnsi="Arial" w:cs="Arial"/>
          <w:color w:val="000000"/>
          <w:spacing w:val="0"/>
          <w:szCs w:val="24"/>
        </w:rPr>
        <w:t>аказчика и окончательно определяются в техническом задании.</w:t>
      </w:r>
    </w:p>
    <w:p w:rsidR="008F1F3E" w:rsidRPr="002C223E" w:rsidRDefault="00812174" w:rsidP="002C223E">
      <w:pPr>
        <w:pStyle w:val="af1"/>
        <w:shd w:val="clear" w:color="auto" w:fill="FFFFFF"/>
        <w:tabs>
          <w:tab w:val="left" w:pos="1134"/>
        </w:tabs>
        <w:spacing w:line="360" w:lineRule="auto"/>
        <w:ind w:left="0" w:firstLine="709"/>
        <w:rPr>
          <w:rFonts w:ascii="Arial" w:hAnsi="Arial" w:cs="Arial"/>
          <w:color w:val="000000"/>
          <w:spacing w:val="0"/>
          <w:szCs w:val="24"/>
        </w:rPr>
      </w:pPr>
      <w:r w:rsidRPr="002C223E">
        <w:rPr>
          <w:rFonts w:ascii="Arial" w:hAnsi="Arial" w:cs="Arial"/>
          <w:color w:val="000000"/>
          <w:spacing w:val="0"/>
          <w:szCs w:val="24"/>
        </w:rPr>
        <w:t>7</w:t>
      </w:r>
      <w:r w:rsidR="008F1F3E" w:rsidRPr="002C223E">
        <w:rPr>
          <w:rFonts w:ascii="Arial" w:hAnsi="Arial" w:cs="Arial"/>
          <w:color w:val="000000"/>
          <w:spacing w:val="0"/>
          <w:szCs w:val="24"/>
        </w:rPr>
        <w:t>.</w:t>
      </w:r>
      <w:r w:rsidRPr="002C223E">
        <w:rPr>
          <w:rFonts w:ascii="Arial" w:hAnsi="Arial" w:cs="Arial"/>
          <w:color w:val="000000"/>
          <w:spacing w:val="0"/>
          <w:szCs w:val="24"/>
        </w:rPr>
        <w:t>6</w:t>
      </w:r>
      <w:r w:rsidR="008F1F3E" w:rsidRPr="002C223E">
        <w:rPr>
          <w:rFonts w:ascii="Arial" w:hAnsi="Arial" w:cs="Arial"/>
          <w:color w:val="000000"/>
          <w:spacing w:val="0"/>
          <w:szCs w:val="24"/>
        </w:rPr>
        <w:tab/>
        <w:t xml:space="preserve">Эксплуатационная документация, передаваемая </w:t>
      </w:r>
      <w:r w:rsidR="000D1CA3" w:rsidRPr="002C223E">
        <w:rPr>
          <w:rFonts w:ascii="Arial" w:hAnsi="Arial" w:cs="Arial"/>
          <w:color w:val="000000"/>
          <w:spacing w:val="0"/>
          <w:szCs w:val="24"/>
        </w:rPr>
        <w:t>з</w:t>
      </w:r>
      <w:r w:rsidR="008F1F3E" w:rsidRPr="002C223E">
        <w:rPr>
          <w:rFonts w:ascii="Arial" w:hAnsi="Arial" w:cs="Arial"/>
          <w:color w:val="000000"/>
          <w:spacing w:val="0"/>
          <w:szCs w:val="24"/>
        </w:rPr>
        <w:t>аказчику, должна быть выполнена с учетом ГОСТ 2.601. В ее состав должны входить:</w:t>
      </w:r>
    </w:p>
    <w:p w:rsidR="008F1F3E" w:rsidRPr="002C223E" w:rsidRDefault="008F1F3E" w:rsidP="00122C04">
      <w:pPr>
        <w:pStyle w:val="af1"/>
        <w:numPr>
          <w:ilvl w:val="0"/>
          <w:numId w:val="18"/>
        </w:numPr>
        <w:shd w:val="clear" w:color="auto" w:fill="FFFFFF"/>
        <w:tabs>
          <w:tab w:val="left" w:pos="1134"/>
        </w:tabs>
        <w:spacing w:line="360" w:lineRule="auto"/>
        <w:ind w:left="0" w:firstLine="709"/>
        <w:rPr>
          <w:rFonts w:ascii="Arial" w:hAnsi="Arial" w:cs="Arial"/>
          <w:color w:val="000000"/>
          <w:spacing w:val="0"/>
          <w:szCs w:val="24"/>
        </w:rPr>
      </w:pPr>
      <w:r w:rsidRPr="002C223E">
        <w:rPr>
          <w:rFonts w:ascii="Arial" w:hAnsi="Arial" w:cs="Arial"/>
          <w:color w:val="000000"/>
          <w:spacing w:val="0"/>
          <w:szCs w:val="24"/>
        </w:rPr>
        <w:t>сборочные (монтажные) и фундаментные чертежи;</w:t>
      </w:r>
    </w:p>
    <w:p w:rsidR="008F1F3E" w:rsidRPr="002C223E" w:rsidRDefault="008F1F3E" w:rsidP="00122C04">
      <w:pPr>
        <w:pStyle w:val="af1"/>
        <w:numPr>
          <w:ilvl w:val="0"/>
          <w:numId w:val="18"/>
        </w:numPr>
        <w:shd w:val="clear" w:color="auto" w:fill="FFFFFF"/>
        <w:tabs>
          <w:tab w:val="left" w:pos="1134"/>
        </w:tabs>
        <w:spacing w:line="360" w:lineRule="auto"/>
        <w:ind w:left="0" w:firstLine="709"/>
        <w:rPr>
          <w:rFonts w:ascii="Arial" w:hAnsi="Arial" w:cs="Arial"/>
          <w:color w:val="000000"/>
          <w:spacing w:val="0"/>
          <w:szCs w:val="24"/>
        </w:rPr>
      </w:pPr>
      <w:r w:rsidRPr="002C223E">
        <w:rPr>
          <w:rFonts w:ascii="Arial" w:hAnsi="Arial" w:cs="Arial"/>
          <w:color w:val="000000"/>
          <w:spacing w:val="0"/>
          <w:szCs w:val="24"/>
        </w:rPr>
        <w:t>руководства по эксплуатации затвора и системы управления затвором;</w:t>
      </w:r>
    </w:p>
    <w:p w:rsidR="008F1F3E" w:rsidRPr="002C223E" w:rsidRDefault="008F1F3E" w:rsidP="00122C04">
      <w:pPr>
        <w:pStyle w:val="af1"/>
        <w:numPr>
          <w:ilvl w:val="0"/>
          <w:numId w:val="18"/>
        </w:numPr>
        <w:shd w:val="clear" w:color="auto" w:fill="FFFFFF"/>
        <w:tabs>
          <w:tab w:val="left" w:pos="1134"/>
        </w:tabs>
        <w:spacing w:line="360" w:lineRule="auto"/>
        <w:ind w:left="0" w:firstLine="709"/>
        <w:rPr>
          <w:rFonts w:ascii="Arial" w:hAnsi="Arial" w:cs="Arial"/>
          <w:color w:val="000000"/>
          <w:spacing w:val="0"/>
          <w:szCs w:val="24"/>
        </w:rPr>
      </w:pPr>
      <w:r w:rsidRPr="002C223E">
        <w:rPr>
          <w:rFonts w:ascii="Arial" w:hAnsi="Arial" w:cs="Arial"/>
          <w:color w:val="000000"/>
          <w:spacing w:val="0"/>
          <w:szCs w:val="24"/>
        </w:rPr>
        <w:t>инструкция по монтажу затвора и системы управления затвором;</w:t>
      </w:r>
    </w:p>
    <w:p w:rsidR="008F1F3E" w:rsidRPr="002C223E" w:rsidRDefault="006239D6" w:rsidP="00122C04">
      <w:pPr>
        <w:pStyle w:val="af1"/>
        <w:numPr>
          <w:ilvl w:val="0"/>
          <w:numId w:val="18"/>
        </w:numPr>
        <w:shd w:val="clear" w:color="auto" w:fill="FFFFFF"/>
        <w:tabs>
          <w:tab w:val="left" w:pos="1134"/>
        </w:tabs>
        <w:spacing w:line="360" w:lineRule="auto"/>
        <w:ind w:left="0" w:firstLine="709"/>
        <w:rPr>
          <w:rFonts w:ascii="Arial" w:hAnsi="Arial" w:cs="Arial"/>
          <w:color w:val="000000"/>
          <w:spacing w:val="0"/>
          <w:szCs w:val="24"/>
        </w:rPr>
      </w:pPr>
      <w:r w:rsidRPr="006239D6">
        <w:rPr>
          <w:rFonts w:ascii="Arial" w:hAnsi="Arial" w:cs="Arial"/>
          <w:color w:val="000000"/>
          <w:spacing w:val="0"/>
          <w:szCs w:val="24"/>
        </w:rPr>
        <w:t>карты измерений и протоколы испытаний, выполняемы</w:t>
      </w:r>
      <w:r w:rsidR="00EC7ED0">
        <w:rPr>
          <w:rFonts w:ascii="Arial" w:hAnsi="Arial" w:cs="Arial"/>
          <w:color w:val="000000"/>
          <w:spacing w:val="0"/>
          <w:szCs w:val="24"/>
        </w:rPr>
        <w:t>е</w:t>
      </w:r>
      <w:r w:rsidRPr="006239D6">
        <w:rPr>
          <w:rFonts w:ascii="Arial" w:hAnsi="Arial" w:cs="Arial"/>
          <w:color w:val="000000"/>
          <w:spacing w:val="0"/>
          <w:szCs w:val="24"/>
        </w:rPr>
        <w:t xml:space="preserve"> при изготовлении, контрольных сборках и испытаниях сборочных единиц затвора и системы управления</w:t>
      </w:r>
      <w:r w:rsidR="00EC7ED0">
        <w:rPr>
          <w:rFonts w:ascii="Arial" w:hAnsi="Arial" w:cs="Arial"/>
          <w:color w:val="000000"/>
          <w:spacing w:val="0"/>
          <w:szCs w:val="24"/>
        </w:rPr>
        <w:t>,</w:t>
      </w:r>
      <w:r w:rsidRPr="006239D6">
        <w:rPr>
          <w:rFonts w:ascii="Arial" w:hAnsi="Arial" w:cs="Arial"/>
          <w:color w:val="000000"/>
          <w:spacing w:val="0"/>
          <w:szCs w:val="24"/>
        </w:rPr>
        <w:t xml:space="preserve"> должны соответствовать программе и методике испытаний</w:t>
      </w:r>
      <w:r w:rsidR="00EC7ED0">
        <w:rPr>
          <w:rFonts w:ascii="Arial" w:hAnsi="Arial" w:cs="Arial"/>
          <w:color w:val="000000"/>
          <w:spacing w:val="0"/>
          <w:szCs w:val="24"/>
        </w:rPr>
        <w:t>,</w:t>
      </w:r>
      <w:r w:rsidRPr="006239D6">
        <w:rPr>
          <w:rFonts w:ascii="Arial" w:hAnsi="Arial" w:cs="Arial"/>
          <w:color w:val="000000"/>
          <w:spacing w:val="0"/>
          <w:szCs w:val="24"/>
        </w:rPr>
        <w:t xml:space="preserve"> разработанн</w:t>
      </w:r>
      <w:r w:rsidR="00EA24E7">
        <w:rPr>
          <w:rFonts w:ascii="Arial" w:hAnsi="Arial" w:cs="Arial"/>
          <w:color w:val="000000"/>
          <w:spacing w:val="0"/>
          <w:szCs w:val="24"/>
        </w:rPr>
        <w:t>ой</w:t>
      </w:r>
      <w:r w:rsidRPr="006239D6">
        <w:rPr>
          <w:rFonts w:ascii="Arial" w:hAnsi="Arial" w:cs="Arial"/>
          <w:color w:val="000000"/>
          <w:spacing w:val="0"/>
          <w:szCs w:val="24"/>
        </w:rPr>
        <w:t xml:space="preserve"> </w:t>
      </w:r>
      <w:r>
        <w:rPr>
          <w:rFonts w:ascii="Arial" w:hAnsi="Arial" w:cs="Arial"/>
          <w:color w:val="000000"/>
          <w:spacing w:val="0"/>
          <w:szCs w:val="24"/>
        </w:rPr>
        <w:t>п</w:t>
      </w:r>
      <w:r w:rsidRPr="006239D6">
        <w:rPr>
          <w:rFonts w:ascii="Arial" w:hAnsi="Arial" w:cs="Arial"/>
          <w:color w:val="000000"/>
          <w:spacing w:val="0"/>
          <w:szCs w:val="24"/>
        </w:rPr>
        <w:t>оставщиком</w:t>
      </w:r>
      <w:r w:rsidR="008F1F3E" w:rsidRPr="002C223E">
        <w:rPr>
          <w:rFonts w:ascii="Arial" w:hAnsi="Arial" w:cs="Arial"/>
          <w:color w:val="000000"/>
          <w:spacing w:val="0"/>
          <w:szCs w:val="24"/>
        </w:rPr>
        <w:t>;</w:t>
      </w:r>
    </w:p>
    <w:p w:rsidR="006239D6" w:rsidRDefault="006239D6" w:rsidP="00122C04">
      <w:pPr>
        <w:pStyle w:val="af1"/>
        <w:numPr>
          <w:ilvl w:val="0"/>
          <w:numId w:val="18"/>
        </w:numPr>
        <w:shd w:val="clear" w:color="auto" w:fill="FFFFFF"/>
        <w:tabs>
          <w:tab w:val="left" w:pos="1134"/>
        </w:tabs>
        <w:spacing w:line="360" w:lineRule="auto"/>
        <w:ind w:left="0" w:firstLine="709"/>
        <w:rPr>
          <w:rFonts w:ascii="Arial" w:hAnsi="Arial" w:cs="Arial"/>
          <w:color w:val="000000"/>
          <w:spacing w:val="0"/>
          <w:szCs w:val="24"/>
        </w:rPr>
      </w:pPr>
      <w:r w:rsidRPr="006239D6">
        <w:rPr>
          <w:rFonts w:ascii="Arial" w:hAnsi="Arial" w:cs="Arial"/>
          <w:color w:val="000000"/>
          <w:spacing w:val="0"/>
          <w:szCs w:val="24"/>
        </w:rPr>
        <w:t>карты измерений по ответственным сопряжениям при монтаже затвора и протоколы испытаний, предусмотренны</w:t>
      </w:r>
      <w:r w:rsidR="00EA24E7">
        <w:rPr>
          <w:rFonts w:ascii="Arial" w:hAnsi="Arial" w:cs="Arial"/>
          <w:color w:val="000000"/>
          <w:spacing w:val="0"/>
          <w:szCs w:val="24"/>
        </w:rPr>
        <w:t>е</w:t>
      </w:r>
      <w:r w:rsidRPr="006239D6">
        <w:rPr>
          <w:rFonts w:ascii="Arial" w:hAnsi="Arial" w:cs="Arial"/>
          <w:color w:val="000000"/>
          <w:spacing w:val="0"/>
          <w:szCs w:val="24"/>
        </w:rPr>
        <w:t xml:space="preserve"> </w:t>
      </w:r>
      <w:r>
        <w:rPr>
          <w:rFonts w:ascii="Arial" w:hAnsi="Arial" w:cs="Arial"/>
          <w:color w:val="000000"/>
          <w:spacing w:val="0"/>
          <w:szCs w:val="24"/>
        </w:rPr>
        <w:t>п</w:t>
      </w:r>
      <w:r w:rsidRPr="006239D6">
        <w:rPr>
          <w:rFonts w:ascii="Arial" w:hAnsi="Arial" w:cs="Arial"/>
          <w:color w:val="000000"/>
          <w:spacing w:val="0"/>
          <w:szCs w:val="24"/>
        </w:rPr>
        <w:t>оставщиком</w:t>
      </w:r>
      <w:r w:rsidR="00131FB6">
        <w:rPr>
          <w:rFonts w:ascii="Arial" w:hAnsi="Arial" w:cs="Arial"/>
          <w:color w:val="000000"/>
          <w:spacing w:val="0"/>
          <w:szCs w:val="24"/>
        </w:rPr>
        <w:t xml:space="preserve"> (о</w:t>
      </w:r>
      <w:r w:rsidRPr="006239D6">
        <w:rPr>
          <w:rFonts w:ascii="Arial" w:hAnsi="Arial" w:cs="Arial"/>
          <w:color w:val="000000"/>
          <w:spacing w:val="0"/>
          <w:szCs w:val="24"/>
        </w:rPr>
        <w:t>бъем испытаний определяется программой и методикой испытаний</w:t>
      </w:r>
      <w:r w:rsidR="00EC7ED0">
        <w:rPr>
          <w:rFonts w:ascii="Arial" w:hAnsi="Arial" w:cs="Arial"/>
          <w:color w:val="000000"/>
          <w:spacing w:val="0"/>
          <w:szCs w:val="24"/>
        </w:rPr>
        <w:t>,</w:t>
      </w:r>
      <w:r w:rsidRPr="006239D6">
        <w:rPr>
          <w:rFonts w:ascii="Arial" w:hAnsi="Arial" w:cs="Arial"/>
          <w:color w:val="000000"/>
          <w:spacing w:val="0"/>
          <w:szCs w:val="24"/>
        </w:rPr>
        <w:t xml:space="preserve"> </w:t>
      </w:r>
      <w:r>
        <w:rPr>
          <w:rFonts w:ascii="Arial" w:hAnsi="Arial" w:cs="Arial"/>
          <w:color w:val="000000"/>
          <w:spacing w:val="0"/>
          <w:szCs w:val="24"/>
        </w:rPr>
        <w:t>разработанн</w:t>
      </w:r>
      <w:r w:rsidR="00EA24E7">
        <w:rPr>
          <w:rFonts w:ascii="Arial" w:hAnsi="Arial" w:cs="Arial"/>
          <w:color w:val="000000"/>
          <w:spacing w:val="0"/>
          <w:szCs w:val="24"/>
        </w:rPr>
        <w:t>ой</w:t>
      </w:r>
      <w:r>
        <w:rPr>
          <w:rFonts w:ascii="Arial" w:hAnsi="Arial" w:cs="Arial"/>
          <w:color w:val="000000"/>
          <w:spacing w:val="0"/>
          <w:szCs w:val="24"/>
        </w:rPr>
        <w:t xml:space="preserve"> п</w:t>
      </w:r>
      <w:r w:rsidRPr="006239D6">
        <w:rPr>
          <w:rFonts w:ascii="Arial" w:hAnsi="Arial" w:cs="Arial"/>
          <w:color w:val="000000"/>
          <w:spacing w:val="0"/>
          <w:szCs w:val="24"/>
        </w:rPr>
        <w:t>оставщиком и согласованн</w:t>
      </w:r>
      <w:r w:rsidR="00EA24E7">
        <w:rPr>
          <w:rFonts w:ascii="Arial" w:hAnsi="Arial" w:cs="Arial"/>
          <w:color w:val="000000"/>
          <w:spacing w:val="0"/>
          <w:szCs w:val="24"/>
        </w:rPr>
        <w:t>ой</w:t>
      </w:r>
      <w:r w:rsidRPr="006239D6">
        <w:rPr>
          <w:rFonts w:ascii="Arial" w:hAnsi="Arial" w:cs="Arial"/>
          <w:color w:val="000000"/>
          <w:spacing w:val="0"/>
          <w:szCs w:val="24"/>
        </w:rPr>
        <w:t xml:space="preserve"> с </w:t>
      </w:r>
      <w:r>
        <w:rPr>
          <w:rFonts w:ascii="Arial" w:hAnsi="Arial" w:cs="Arial"/>
          <w:color w:val="000000"/>
          <w:spacing w:val="0"/>
          <w:szCs w:val="24"/>
        </w:rPr>
        <w:t>з</w:t>
      </w:r>
      <w:r w:rsidRPr="006239D6">
        <w:rPr>
          <w:rFonts w:ascii="Arial" w:hAnsi="Arial" w:cs="Arial"/>
          <w:color w:val="000000"/>
          <w:spacing w:val="0"/>
          <w:szCs w:val="24"/>
        </w:rPr>
        <w:t>аказчиком</w:t>
      </w:r>
      <w:r w:rsidR="00131FB6">
        <w:rPr>
          <w:rFonts w:ascii="Arial" w:hAnsi="Arial" w:cs="Arial"/>
          <w:color w:val="000000"/>
          <w:spacing w:val="0"/>
          <w:szCs w:val="24"/>
        </w:rPr>
        <w:t>)</w:t>
      </w:r>
      <w:r>
        <w:rPr>
          <w:rFonts w:ascii="Arial" w:hAnsi="Arial" w:cs="Arial"/>
          <w:color w:val="000000"/>
          <w:spacing w:val="0"/>
          <w:szCs w:val="24"/>
        </w:rPr>
        <w:t>;</w:t>
      </w:r>
    </w:p>
    <w:p w:rsidR="008F1F3E" w:rsidRPr="002C223E" w:rsidRDefault="006239D6" w:rsidP="00122C04">
      <w:pPr>
        <w:pStyle w:val="af1"/>
        <w:numPr>
          <w:ilvl w:val="0"/>
          <w:numId w:val="18"/>
        </w:numPr>
        <w:shd w:val="clear" w:color="auto" w:fill="FFFFFF"/>
        <w:tabs>
          <w:tab w:val="left" w:pos="1134"/>
        </w:tabs>
        <w:spacing w:line="360" w:lineRule="auto"/>
        <w:ind w:left="0" w:firstLine="709"/>
        <w:rPr>
          <w:rFonts w:ascii="Arial" w:hAnsi="Arial" w:cs="Arial"/>
          <w:color w:val="000000"/>
          <w:spacing w:val="0"/>
          <w:szCs w:val="24"/>
        </w:rPr>
      </w:pPr>
      <w:r>
        <w:rPr>
          <w:rFonts w:ascii="Arial" w:hAnsi="Arial" w:cs="Arial"/>
          <w:color w:val="000000"/>
          <w:spacing w:val="0"/>
          <w:szCs w:val="24"/>
        </w:rPr>
        <w:t>паспорт затвора.</w:t>
      </w:r>
    </w:p>
    <w:p w:rsidR="008F1F3E" w:rsidRPr="002C223E" w:rsidRDefault="008F1F3E" w:rsidP="002C223E">
      <w:pPr>
        <w:pStyle w:val="af1"/>
        <w:shd w:val="clear" w:color="auto" w:fill="FFFFFF"/>
        <w:tabs>
          <w:tab w:val="left" w:pos="1134"/>
        </w:tabs>
        <w:spacing w:line="360" w:lineRule="auto"/>
        <w:ind w:left="0" w:firstLine="709"/>
        <w:rPr>
          <w:rFonts w:ascii="Arial" w:hAnsi="Arial" w:cs="Arial"/>
          <w:color w:val="000000"/>
          <w:spacing w:val="0"/>
          <w:szCs w:val="24"/>
        </w:rPr>
      </w:pPr>
      <w:r w:rsidRPr="002C223E">
        <w:rPr>
          <w:rFonts w:ascii="Arial" w:hAnsi="Arial" w:cs="Arial"/>
          <w:color w:val="000000"/>
          <w:spacing w:val="0"/>
          <w:szCs w:val="24"/>
        </w:rPr>
        <w:t>Окончательн</w:t>
      </w:r>
      <w:r w:rsidR="000B7142" w:rsidRPr="002C223E">
        <w:rPr>
          <w:rFonts w:ascii="Arial" w:hAnsi="Arial" w:cs="Arial"/>
          <w:color w:val="000000"/>
          <w:spacing w:val="0"/>
          <w:szCs w:val="24"/>
        </w:rPr>
        <w:t>ый</w:t>
      </w:r>
      <w:r w:rsidRPr="002C223E">
        <w:rPr>
          <w:rFonts w:ascii="Arial" w:hAnsi="Arial" w:cs="Arial"/>
          <w:color w:val="000000"/>
          <w:spacing w:val="0"/>
          <w:szCs w:val="24"/>
        </w:rPr>
        <w:t xml:space="preserve"> перечень эксплуатационной документации устанавливается в техническом задании.</w:t>
      </w:r>
    </w:p>
    <w:p w:rsidR="0089470B" w:rsidRPr="001D0E61" w:rsidRDefault="0089470B" w:rsidP="00DC506A">
      <w:pPr>
        <w:pStyle w:val="AdlerM"/>
      </w:pPr>
    </w:p>
    <w:p w:rsidR="008F1F3E" w:rsidRPr="00122C04" w:rsidRDefault="00812174" w:rsidP="00DC506A">
      <w:pPr>
        <w:pStyle w:val="1"/>
        <w:rPr>
          <w:noProof/>
        </w:rPr>
      </w:pPr>
      <w:bookmarkStart w:id="12" w:name="_Toc214984123"/>
      <w:r w:rsidRPr="00122C04">
        <w:rPr>
          <w:noProof/>
        </w:rPr>
        <w:t>8</w:t>
      </w:r>
      <w:r w:rsidR="008F1F3E" w:rsidRPr="00122C04">
        <w:rPr>
          <w:noProof/>
        </w:rPr>
        <w:tab/>
      </w:r>
      <w:r w:rsidR="00E434C3">
        <w:rPr>
          <w:noProof/>
        </w:rPr>
        <w:t>Правила приемки</w:t>
      </w:r>
      <w:bookmarkEnd w:id="12"/>
    </w:p>
    <w:p w:rsidR="008F1F3E" w:rsidRPr="0011513F" w:rsidRDefault="00812174"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8</w:t>
      </w:r>
      <w:r w:rsidR="008F1F3E" w:rsidRPr="0011513F">
        <w:rPr>
          <w:rFonts w:ascii="Arial" w:hAnsi="Arial" w:cs="Arial"/>
          <w:color w:val="000000"/>
          <w:spacing w:val="0"/>
          <w:szCs w:val="24"/>
        </w:rPr>
        <w:t>.1</w:t>
      </w:r>
      <w:r w:rsidR="008F1F3E" w:rsidRPr="0011513F">
        <w:rPr>
          <w:rFonts w:ascii="Arial" w:hAnsi="Arial" w:cs="Arial"/>
          <w:color w:val="000000"/>
          <w:spacing w:val="0"/>
          <w:szCs w:val="24"/>
        </w:rPr>
        <w:tab/>
        <w:t>Приемка поставляемого оборудования осуществляется в соответствии с ГОСТ 27807</w:t>
      </w:r>
      <w:r w:rsidR="007D0EA0">
        <w:rPr>
          <w:rFonts w:ascii="Arial" w:hAnsi="Arial" w:cs="Arial"/>
          <w:color w:val="000000"/>
          <w:spacing w:val="0"/>
          <w:szCs w:val="24"/>
        </w:rPr>
        <w:t>,</w:t>
      </w:r>
      <w:r w:rsidR="008F1F3E" w:rsidRPr="0011513F">
        <w:rPr>
          <w:rFonts w:ascii="Arial" w:hAnsi="Arial" w:cs="Arial"/>
          <w:color w:val="000000"/>
          <w:spacing w:val="0"/>
          <w:szCs w:val="24"/>
        </w:rPr>
        <w:t xml:space="preserve"> ГОСТ 15.005</w:t>
      </w:r>
      <w:r w:rsidR="00BB11B5">
        <w:rPr>
          <w:rFonts w:ascii="Arial" w:hAnsi="Arial" w:cs="Arial"/>
          <w:color w:val="000000"/>
          <w:spacing w:val="0"/>
          <w:szCs w:val="24"/>
        </w:rPr>
        <w:t xml:space="preserve">, </w:t>
      </w:r>
      <w:r w:rsidR="00BB11B5" w:rsidRPr="00675A39">
        <w:rPr>
          <w:rFonts w:ascii="Arial" w:hAnsi="Arial" w:cs="Arial"/>
          <w:color w:val="000000"/>
          <w:spacing w:val="0"/>
          <w:szCs w:val="24"/>
        </w:rPr>
        <w:t xml:space="preserve">а также в соответствии с </w:t>
      </w:r>
      <w:r w:rsidR="00131FB6">
        <w:rPr>
          <w:rFonts w:ascii="Arial" w:hAnsi="Arial" w:cs="Arial"/>
          <w:color w:val="000000"/>
          <w:spacing w:val="0"/>
          <w:szCs w:val="24"/>
        </w:rPr>
        <w:t>нормативными документами</w:t>
      </w:r>
      <w:r w:rsidR="004A343A">
        <w:rPr>
          <w:rStyle w:val="a6"/>
          <w:rFonts w:ascii="Arial" w:hAnsi="Arial" w:cs="Arial"/>
          <w:color w:val="000000"/>
          <w:spacing w:val="0"/>
          <w:szCs w:val="24"/>
        </w:rPr>
        <w:footnoteReference w:id="3"/>
      </w:r>
      <w:r w:rsidR="008F1F3E" w:rsidRPr="00675A39">
        <w:rPr>
          <w:rFonts w:ascii="Arial" w:hAnsi="Arial" w:cs="Arial"/>
          <w:color w:val="000000"/>
          <w:spacing w:val="0"/>
          <w:szCs w:val="24"/>
        </w:rPr>
        <w:t>.</w:t>
      </w:r>
    </w:p>
    <w:p w:rsidR="008F1F3E" w:rsidRPr="0011513F" w:rsidRDefault="00812174"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8</w:t>
      </w:r>
      <w:r w:rsidR="008F1F3E" w:rsidRPr="0011513F">
        <w:rPr>
          <w:rFonts w:ascii="Arial" w:hAnsi="Arial" w:cs="Arial"/>
          <w:color w:val="000000"/>
          <w:spacing w:val="0"/>
          <w:szCs w:val="24"/>
        </w:rPr>
        <w:t>.2</w:t>
      </w:r>
      <w:r w:rsidR="008F1F3E" w:rsidRPr="0011513F">
        <w:rPr>
          <w:rFonts w:ascii="Arial" w:hAnsi="Arial" w:cs="Arial"/>
          <w:color w:val="000000"/>
          <w:spacing w:val="0"/>
          <w:szCs w:val="24"/>
        </w:rPr>
        <w:tab/>
        <w:t xml:space="preserve">При сдаче-приемке поставляемого оборудования </w:t>
      </w:r>
      <w:r w:rsidR="00D05E03" w:rsidRPr="0011513F">
        <w:rPr>
          <w:rFonts w:ascii="Arial" w:hAnsi="Arial" w:cs="Arial"/>
          <w:color w:val="000000"/>
          <w:spacing w:val="0"/>
          <w:szCs w:val="24"/>
        </w:rPr>
        <w:t>п</w:t>
      </w:r>
      <w:r w:rsidR="008F1F3E" w:rsidRPr="0011513F">
        <w:rPr>
          <w:rFonts w:ascii="Arial" w:hAnsi="Arial" w:cs="Arial"/>
          <w:color w:val="000000"/>
          <w:spacing w:val="0"/>
          <w:szCs w:val="24"/>
        </w:rPr>
        <w:t>оставщик должен подтвердить соответствие этого оборудования требованиям технического задания, нормативных документов, условиям договора (далее – установленным требованиям). Формой подтверждения соответствия поставляемого оборудования установленным требованиям являются документы, составленные по результатам испытаний и технического контроля.</w:t>
      </w:r>
    </w:p>
    <w:p w:rsidR="008F1F3E" w:rsidRPr="0011513F" w:rsidRDefault="00812174"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8</w:t>
      </w:r>
      <w:r w:rsidR="008F1F3E" w:rsidRPr="0011513F">
        <w:rPr>
          <w:rFonts w:ascii="Arial" w:hAnsi="Arial" w:cs="Arial"/>
          <w:color w:val="000000"/>
          <w:spacing w:val="0"/>
          <w:szCs w:val="24"/>
        </w:rPr>
        <w:t>.3</w:t>
      </w:r>
      <w:r w:rsidR="008F1F3E" w:rsidRPr="0011513F">
        <w:rPr>
          <w:rFonts w:ascii="Arial" w:hAnsi="Arial" w:cs="Arial"/>
          <w:color w:val="000000"/>
          <w:spacing w:val="0"/>
          <w:szCs w:val="24"/>
        </w:rPr>
        <w:tab/>
        <w:t>Оценка соответствия осуществляется на основании результатов следующих видов испытаний и технического контроля:</w:t>
      </w:r>
    </w:p>
    <w:p w:rsidR="008F1F3E" w:rsidRPr="00122C04" w:rsidRDefault="002444EA" w:rsidP="00DC506A">
      <w:pPr>
        <w:pStyle w:val="AdlerM"/>
      </w:pPr>
      <w:r w:rsidRPr="00122C04">
        <w:t xml:space="preserve">- </w:t>
      </w:r>
      <w:r w:rsidR="008F1F3E" w:rsidRPr="00122C04">
        <w:t>входной контроль в соответствии с ГОСТ 24297;</w:t>
      </w:r>
    </w:p>
    <w:p w:rsidR="008F1F3E" w:rsidRPr="00FD7392" w:rsidRDefault="002444EA" w:rsidP="00DC506A">
      <w:pPr>
        <w:pStyle w:val="AdlerM"/>
      </w:pPr>
      <w:r w:rsidRPr="00122C04">
        <w:t>-</w:t>
      </w:r>
      <w:r w:rsidR="00360AFA">
        <w:t> </w:t>
      </w:r>
      <w:r w:rsidR="008F1F3E" w:rsidRPr="00FD7392">
        <w:t xml:space="preserve">контрольная сборка и </w:t>
      </w:r>
      <w:r w:rsidR="00436E18" w:rsidRPr="00FD7392">
        <w:t xml:space="preserve">приемочные </w:t>
      </w:r>
      <w:r w:rsidR="008F1F3E" w:rsidRPr="00FD7392">
        <w:t xml:space="preserve">испытания отдельных узлов, сборочных единиц и деталей на предприятии-изготовителе в объеме, согласованном с </w:t>
      </w:r>
      <w:r w:rsidR="00D05E03" w:rsidRPr="00FD7392">
        <w:t>з</w:t>
      </w:r>
      <w:r w:rsidR="008F1F3E" w:rsidRPr="00FD7392">
        <w:t>аказчиком, и с участием его представителя;</w:t>
      </w:r>
    </w:p>
    <w:p w:rsidR="008F1F3E" w:rsidRPr="00FD7392" w:rsidRDefault="002444EA" w:rsidP="00DC506A">
      <w:pPr>
        <w:pStyle w:val="AdlerM"/>
      </w:pPr>
      <w:r w:rsidRPr="00FD7392">
        <w:t xml:space="preserve">- </w:t>
      </w:r>
      <w:r w:rsidR="00187AB7" w:rsidRPr="00FD7392">
        <w:t xml:space="preserve">приемочные </w:t>
      </w:r>
      <w:r w:rsidR="008F1F3E" w:rsidRPr="00FD7392">
        <w:t xml:space="preserve">испытания на </w:t>
      </w:r>
      <w:r w:rsidR="008D1770" w:rsidRPr="00FD7392">
        <w:t>гидроэлектростанции</w:t>
      </w:r>
      <w:r w:rsidR="008F1F3E" w:rsidRPr="00FD7392">
        <w:t xml:space="preserve"> после окончания монтажа и окончания пусконаладочных работ по утвержденной программе.</w:t>
      </w:r>
    </w:p>
    <w:p w:rsidR="008F1F3E" w:rsidRPr="00FD7392"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FD7392">
        <w:rPr>
          <w:rFonts w:ascii="Arial" w:hAnsi="Arial" w:cs="Arial"/>
          <w:color w:val="000000"/>
          <w:spacing w:val="0"/>
          <w:szCs w:val="24"/>
        </w:rPr>
        <w:t>Полный перечень испытаний уточняется в техническом задании.</w:t>
      </w:r>
    </w:p>
    <w:p w:rsidR="008F1F3E" w:rsidRPr="00FD7392" w:rsidRDefault="00812174"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FD7392">
        <w:rPr>
          <w:rFonts w:ascii="Arial" w:hAnsi="Arial" w:cs="Arial"/>
          <w:color w:val="000000"/>
          <w:spacing w:val="0"/>
          <w:szCs w:val="24"/>
        </w:rPr>
        <w:t>8</w:t>
      </w:r>
      <w:r w:rsidR="008F1F3E" w:rsidRPr="00FD7392">
        <w:rPr>
          <w:rFonts w:ascii="Arial" w:hAnsi="Arial" w:cs="Arial"/>
          <w:color w:val="000000"/>
          <w:spacing w:val="0"/>
          <w:szCs w:val="24"/>
        </w:rPr>
        <w:t>.4</w:t>
      </w:r>
      <w:r w:rsidR="008F1F3E" w:rsidRPr="00FD7392">
        <w:rPr>
          <w:rFonts w:ascii="Arial" w:hAnsi="Arial" w:cs="Arial"/>
          <w:color w:val="000000"/>
          <w:spacing w:val="0"/>
          <w:szCs w:val="24"/>
        </w:rPr>
        <w:tab/>
        <w:t xml:space="preserve">Приемочный контроль сборочных единиц и деталей затвора на предприятии-изготовителе должен производиться отделом технического контроля предприятия-изготовителя и представителями </w:t>
      </w:r>
      <w:r w:rsidR="00D05E03" w:rsidRPr="00FD7392">
        <w:rPr>
          <w:rFonts w:ascii="Arial" w:hAnsi="Arial" w:cs="Arial"/>
          <w:color w:val="000000"/>
          <w:spacing w:val="0"/>
          <w:szCs w:val="24"/>
        </w:rPr>
        <w:t>з</w:t>
      </w:r>
      <w:r w:rsidR="008F1F3E" w:rsidRPr="00FD7392">
        <w:rPr>
          <w:rFonts w:ascii="Arial" w:hAnsi="Arial" w:cs="Arial"/>
          <w:color w:val="000000"/>
          <w:spacing w:val="0"/>
          <w:szCs w:val="24"/>
        </w:rPr>
        <w:t xml:space="preserve">аказчика и оформляться актами, протоколами, сертификатами, картами измерений, удостоверяющими соответствие качества деталей и сборочных единиц затвора требованиям технического задания, технической документации. Объем контроля устанавливается программой контроля качества </w:t>
      </w:r>
      <w:r w:rsidR="00D05E03" w:rsidRPr="00FD7392">
        <w:rPr>
          <w:rFonts w:ascii="Arial" w:hAnsi="Arial" w:cs="Arial"/>
          <w:color w:val="000000"/>
          <w:spacing w:val="0"/>
          <w:szCs w:val="24"/>
        </w:rPr>
        <w:t>и</w:t>
      </w:r>
      <w:r w:rsidR="008F1F3E" w:rsidRPr="00FD7392">
        <w:rPr>
          <w:rFonts w:ascii="Arial" w:hAnsi="Arial" w:cs="Arial"/>
          <w:color w:val="000000"/>
          <w:spacing w:val="0"/>
          <w:szCs w:val="24"/>
        </w:rPr>
        <w:t xml:space="preserve">зготовителя и согласовывается с </w:t>
      </w:r>
      <w:r w:rsidR="00D05E03" w:rsidRPr="00FD7392">
        <w:rPr>
          <w:rFonts w:ascii="Arial" w:hAnsi="Arial" w:cs="Arial"/>
          <w:color w:val="000000"/>
          <w:spacing w:val="0"/>
          <w:szCs w:val="24"/>
        </w:rPr>
        <w:t>з</w:t>
      </w:r>
      <w:r w:rsidR="008F1F3E" w:rsidRPr="00FD7392">
        <w:rPr>
          <w:rFonts w:ascii="Arial" w:hAnsi="Arial" w:cs="Arial"/>
          <w:color w:val="000000"/>
          <w:spacing w:val="0"/>
          <w:szCs w:val="24"/>
        </w:rPr>
        <w:t>аказчиком.</w:t>
      </w:r>
    </w:p>
    <w:p w:rsidR="008F1F3E" w:rsidRPr="00FD7392" w:rsidRDefault="00812174"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FD7392">
        <w:rPr>
          <w:rFonts w:ascii="Arial" w:hAnsi="Arial" w:cs="Arial"/>
          <w:color w:val="000000"/>
          <w:spacing w:val="0"/>
          <w:szCs w:val="24"/>
        </w:rPr>
        <w:t>8</w:t>
      </w:r>
      <w:r w:rsidR="008F1F3E" w:rsidRPr="00FD7392">
        <w:rPr>
          <w:rFonts w:ascii="Arial" w:hAnsi="Arial" w:cs="Arial"/>
          <w:color w:val="000000"/>
          <w:spacing w:val="0"/>
          <w:szCs w:val="24"/>
        </w:rPr>
        <w:t>.5</w:t>
      </w:r>
      <w:r w:rsidR="008F1F3E" w:rsidRPr="00FD7392">
        <w:rPr>
          <w:rFonts w:ascii="Arial" w:hAnsi="Arial" w:cs="Arial"/>
          <w:color w:val="000000"/>
          <w:spacing w:val="0"/>
          <w:szCs w:val="24"/>
        </w:rPr>
        <w:tab/>
        <w:t xml:space="preserve">Приемочный контроль правильности монтажа и пусконаладочных работ по затвору проводит </w:t>
      </w:r>
      <w:r w:rsidR="00D05E03" w:rsidRPr="00FD7392">
        <w:rPr>
          <w:rFonts w:ascii="Arial" w:hAnsi="Arial" w:cs="Arial"/>
          <w:color w:val="000000"/>
          <w:spacing w:val="0"/>
          <w:szCs w:val="24"/>
        </w:rPr>
        <w:t>з</w:t>
      </w:r>
      <w:r w:rsidR="008F1F3E" w:rsidRPr="00FD7392">
        <w:rPr>
          <w:rFonts w:ascii="Arial" w:hAnsi="Arial" w:cs="Arial"/>
          <w:color w:val="000000"/>
          <w:spacing w:val="0"/>
          <w:szCs w:val="24"/>
        </w:rPr>
        <w:t xml:space="preserve">аказчик при авторском надзоре шефперсонала </w:t>
      </w:r>
      <w:r w:rsidR="00D05E03" w:rsidRPr="00FD7392">
        <w:rPr>
          <w:rFonts w:ascii="Arial" w:hAnsi="Arial" w:cs="Arial"/>
          <w:color w:val="000000"/>
          <w:spacing w:val="0"/>
          <w:szCs w:val="24"/>
        </w:rPr>
        <w:t>п</w:t>
      </w:r>
      <w:r w:rsidR="008F1F3E" w:rsidRPr="00FD7392">
        <w:rPr>
          <w:rFonts w:ascii="Arial" w:hAnsi="Arial" w:cs="Arial"/>
          <w:color w:val="000000"/>
          <w:spacing w:val="0"/>
          <w:szCs w:val="24"/>
        </w:rPr>
        <w:t xml:space="preserve">оставщика. Объем контроля устанавливается технической документацией </w:t>
      </w:r>
      <w:r w:rsidR="00D05E03" w:rsidRPr="00FD7392">
        <w:rPr>
          <w:rFonts w:ascii="Arial" w:hAnsi="Arial" w:cs="Arial"/>
          <w:color w:val="000000"/>
          <w:spacing w:val="0"/>
          <w:szCs w:val="24"/>
        </w:rPr>
        <w:t>п</w:t>
      </w:r>
      <w:r w:rsidR="008F1F3E" w:rsidRPr="00FD7392">
        <w:rPr>
          <w:rFonts w:ascii="Arial" w:hAnsi="Arial" w:cs="Arial"/>
          <w:color w:val="000000"/>
          <w:spacing w:val="0"/>
          <w:szCs w:val="24"/>
        </w:rPr>
        <w:t xml:space="preserve">оставщика и согласовывается с </w:t>
      </w:r>
      <w:r w:rsidR="00D05E03" w:rsidRPr="00FD7392">
        <w:rPr>
          <w:rFonts w:ascii="Arial" w:hAnsi="Arial" w:cs="Arial"/>
          <w:color w:val="000000"/>
          <w:spacing w:val="0"/>
          <w:szCs w:val="24"/>
        </w:rPr>
        <w:t>з</w:t>
      </w:r>
      <w:r w:rsidR="008F1F3E" w:rsidRPr="00FD7392">
        <w:rPr>
          <w:rFonts w:ascii="Arial" w:hAnsi="Arial" w:cs="Arial"/>
          <w:color w:val="000000"/>
          <w:spacing w:val="0"/>
          <w:szCs w:val="24"/>
        </w:rPr>
        <w:t>аказчиком.</w:t>
      </w:r>
    </w:p>
    <w:p w:rsidR="008F1F3E" w:rsidRPr="00FD7392" w:rsidRDefault="00812174"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FD7392">
        <w:rPr>
          <w:rFonts w:ascii="Arial" w:hAnsi="Arial" w:cs="Arial"/>
          <w:color w:val="000000"/>
          <w:spacing w:val="0"/>
          <w:szCs w:val="24"/>
        </w:rPr>
        <w:t>8</w:t>
      </w:r>
      <w:r w:rsidR="008F1F3E" w:rsidRPr="00FD7392">
        <w:rPr>
          <w:rFonts w:ascii="Arial" w:hAnsi="Arial" w:cs="Arial"/>
          <w:color w:val="000000"/>
          <w:spacing w:val="0"/>
          <w:szCs w:val="24"/>
        </w:rPr>
        <w:t>.6</w:t>
      </w:r>
      <w:r w:rsidR="008F1F3E" w:rsidRPr="00FD7392">
        <w:rPr>
          <w:rFonts w:ascii="Arial" w:hAnsi="Arial" w:cs="Arial"/>
          <w:color w:val="000000"/>
          <w:spacing w:val="0"/>
          <w:szCs w:val="24"/>
        </w:rPr>
        <w:tab/>
        <w:t>Приемочные испытания</w:t>
      </w:r>
    </w:p>
    <w:p w:rsidR="008F1F3E" w:rsidRPr="00FD7392" w:rsidRDefault="00812174"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FD7392">
        <w:rPr>
          <w:rFonts w:ascii="Arial" w:hAnsi="Arial" w:cs="Arial"/>
          <w:color w:val="000000"/>
          <w:spacing w:val="0"/>
          <w:szCs w:val="24"/>
        </w:rPr>
        <w:t>8</w:t>
      </w:r>
      <w:r w:rsidR="008F1F3E" w:rsidRPr="00FD7392">
        <w:rPr>
          <w:rFonts w:ascii="Arial" w:hAnsi="Arial" w:cs="Arial"/>
          <w:color w:val="000000"/>
          <w:spacing w:val="0"/>
          <w:szCs w:val="24"/>
        </w:rPr>
        <w:t>.6.1</w:t>
      </w:r>
      <w:r w:rsidR="008F1F3E" w:rsidRPr="00FD7392">
        <w:rPr>
          <w:rFonts w:ascii="Arial" w:hAnsi="Arial" w:cs="Arial"/>
          <w:color w:val="000000"/>
          <w:spacing w:val="0"/>
          <w:szCs w:val="24"/>
        </w:rPr>
        <w:tab/>
      </w:r>
      <w:r w:rsidR="00DF7A05" w:rsidRPr="00FD7392">
        <w:rPr>
          <w:rFonts w:ascii="Arial" w:hAnsi="Arial" w:cs="Arial"/>
          <w:color w:val="000000"/>
          <w:spacing w:val="0"/>
          <w:szCs w:val="24"/>
        </w:rPr>
        <w:t>Приемочные испытания затвора на гидроэлектростанции после окончания монтажных и пусконаладочных работ проводятся заказчиком при участии представителей поставщика и (или) изготовителя (если изготовитель является поставщиком). Объем испытаний устанавливается программой и методикой.</w:t>
      </w:r>
    </w:p>
    <w:p w:rsidR="008F1F3E" w:rsidRPr="0011513F" w:rsidRDefault="00812174"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FD7392">
        <w:rPr>
          <w:rFonts w:ascii="Arial" w:hAnsi="Arial" w:cs="Arial"/>
          <w:color w:val="000000"/>
          <w:spacing w:val="0"/>
          <w:szCs w:val="24"/>
        </w:rPr>
        <w:t>8</w:t>
      </w:r>
      <w:r w:rsidR="008F1F3E" w:rsidRPr="00FD7392">
        <w:rPr>
          <w:rFonts w:ascii="Arial" w:hAnsi="Arial" w:cs="Arial"/>
          <w:color w:val="000000"/>
          <w:spacing w:val="0"/>
          <w:szCs w:val="24"/>
        </w:rPr>
        <w:t>.6.2</w:t>
      </w:r>
      <w:r w:rsidR="008F1F3E" w:rsidRPr="00FD7392">
        <w:rPr>
          <w:rFonts w:ascii="Arial" w:hAnsi="Arial" w:cs="Arial"/>
          <w:color w:val="000000"/>
          <w:spacing w:val="0"/>
          <w:szCs w:val="24"/>
        </w:rPr>
        <w:tab/>
      </w:r>
      <w:r w:rsidR="00B82FFD" w:rsidRPr="00FD7392">
        <w:rPr>
          <w:rFonts w:ascii="Arial" w:hAnsi="Arial" w:cs="Arial"/>
          <w:color w:val="000000"/>
          <w:spacing w:val="0"/>
          <w:szCs w:val="24"/>
        </w:rPr>
        <w:t>Программа и методика приемочных испы</w:t>
      </w:r>
      <w:r w:rsidR="00B82FFD" w:rsidRPr="0011513F">
        <w:rPr>
          <w:rFonts w:ascii="Arial" w:hAnsi="Arial" w:cs="Arial"/>
          <w:color w:val="000000"/>
          <w:spacing w:val="0"/>
          <w:szCs w:val="24"/>
        </w:rPr>
        <w:t xml:space="preserve">таний </w:t>
      </w:r>
      <w:r w:rsidR="00FD7392">
        <w:rPr>
          <w:rFonts w:ascii="Arial" w:hAnsi="Arial" w:cs="Arial"/>
          <w:color w:val="000000"/>
          <w:spacing w:val="0"/>
          <w:szCs w:val="24"/>
        </w:rPr>
        <w:t>разрабатываются</w:t>
      </w:r>
      <w:r w:rsidR="00B82FFD" w:rsidRPr="0011513F">
        <w:rPr>
          <w:rFonts w:ascii="Arial" w:hAnsi="Arial" w:cs="Arial"/>
          <w:color w:val="000000"/>
          <w:spacing w:val="0"/>
          <w:szCs w:val="24"/>
        </w:rPr>
        <w:t xml:space="preserve"> </w:t>
      </w:r>
      <w:r w:rsidR="00D05E03" w:rsidRPr="0011513F">
        <w:rPr>
          <w:rFonts w:ascii="Arial" w:hAnsi="Arial" w:cs="Arial"/>
          <w:color w:val="000000"/>
          <w:spacing w:val="0"/>
          <w:szCs w:val="24"/>
        </w:rPr>
        <w:t>п</w:t>
      </w:r>
      <w:r w:rsidR="00B82FFD" w:rsidRPr="0011513F">
        <w:rPr>
          <w:rFonts w:ascii="Arial" w:hAnsi="Arial" w:cs="Arial"/>
          <w:color w:val="000000"/>
          <w:spacing w:val="0"/>
          <w:szCs w:val="24"/>
        </w:rPr>
        <w:t>оставщиком и согласовыва</w:t>
      </w:r>
      <w:r w:rsidR="00FD7392">
        <w:rPr>
          <w:rFonts w:ascii="Arial" w:hAnsi="Arial" w:cs="Arial"/>
          <w:color w:val="000000"/>
          <w:spacing w:val="0"/>
          <w:szCs w:val="24"/>
        </w:rPr>
        <w:t>ю</w:t>
      </w:r>
      <w:r w:rsidR="00B82FFD" w:rsidRPr="0011513F">
        <w:rPr>
          <w:rFonts w:ascii="Arial" w:hAnsi="Arial" w:cs="Arial"/>
          <w:color w:val="000000"/>
          <w:spacing w:val="0"/>
          <w:szCs w:val="24"/>
        </w:rPr>
        <w:t xml:space="preserve">тся с </w:t>
      </w:r>
      <w:r w:rsidR="00D05E03" w:rsidRPr="0011513F">
        <w:rPr>
          <w:rFonts w:ascii="Arial" w:hAnsi="Arial" w:cs="Arial"/>
          <w:color w:val="000000"/>
          <w:spacing w:val="0"/>
          <w:szCs w:val="24"/>
        </w:rPr>
        <w:t>з</w:t>
      </w:r>
      <w:r w:rsidR="00B82FFD" w:rsidRPr="0011513F">
        <w:rPr>
          <w:rFonts w:ascii="Arial" w:hAnsi="Arial" w:cs="Arial"/>
          <w:color w:val="000000"/>
          <w:spacing w:val="0"/>
          <w:szCs w:val="24"/>
        </w:rPr>
        <w:t>аказчиком.</w:t>
      </w:r>
    </w:p>
    <w:p w:rsidR="00D606D6" w:rsidRPr="0011513F" w:rsidRDefault="00812174"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8</w:t>
      </w:r>
      <w:r w:rsidR="008F1F3E" w:rsidRPr="0011513F">
        <w:rPr>
          <w:rFonts w:ascii="Arial" w:hAnsi="Arial" w:cs="Arial"/>
          <w:color w:val="000000"/>
          <w:spacing w:val="0"/>
          <w:szCs w:val="24"/>
        </w:rPr>
        <w:t>.7</w:t>
      </w:r>
      <w:r w:rsidR="008F1F3E" w:rsidRPr="0011513F">
        <w:rPr>
          <w:rFonts w:ascii="Arial" w:hAnsi="Arial" w:cs="Arial"/>
          <w:color w:val="000000"/>
          <w:spacing w:val="0"/>
          <w:szCs w:val="24"/>
        </w:rPr>
        <w:tab/>
        <w:t xml:space="preserve">Оборудование затвора считается принятым от </w:t>
      </w:r>
      <w:r w:rsidR="00D05E03" w:rsidRPr="0011513F">
        <w:rPr>
          <w:rFonts w:ascii="Arial" w:hAnsi="Arial" w:cs="Arial"/>
          <w:color w:val="000000"/>
          <w:spacing w:val="0"/>
          <w:szCs w:val="24"/>
        </w:rPr>
        <w:t>п</w:t>
      </w:r>
      <w:r w:rsidR="008F1F3E" w:rsidRPr="0011513F">
        <w:rPr>
          <w:rFonts w:ascii="Arial" w:hAnsi="Arial" w:cs="Arial"/>
          <w:color w:val="000000"/>
          <w:spacing w:val="0"/>
          <w:szCs w:val="24"/>
        </w:rPr>
        <w:t xml:space="preserve">оставщика после утверждения </w:t>
      </w:r>
      <w:r w:rsidR="00D05E03" w:rsidRPr="0011513F">
        <w:rPr>
          <w:rFonts w:ascii="Arial" w:hAnsi="Arial" w:cs="Arial"/>
          <w:color w:val="000000"/>
          <w:spacing w:val="0"/>
          <w:szCs w:val="24"/>
        </w:rPr>
        <w:t>з</w:t>
      </w:r>
      <w:r w:rsidR="008F1F3E" w:rsidRPr="0011513F">
        <w:rPr>
          <w:rFonts w:ascii="Arial" w:hAnsi="Arial" w:cs="Arial"/>
          <w:color w:val="000000"/>
          <w:spacing w:val="0"/>
          <w:szCs w:val="24"/>
        </w:rPr>
        <w:t>аказчиком акта приемки, составленного приемочной комиссией на основании протокола испытаний.</w:t>
      </w:r>
    </w:p>
    <w:p w:rsidR="008F1F3E" w:rsidRPr="001D0E61" w:rsidRDefault="008F1F3E" w:rsidP="00DC506A">
      <w:pPr>
        <w:pStyle w:val="AdlerM"/>
      </w:pPr>
    </w:p>
    <w:p w:rsidR="008F1F3E" w:rsidRPr="002444EA" w:rsidRDefault="007D0510" w:rsidP="00DC506A">
      <w:pPr>
        <w:pStyle w:val="1"/>
      </w:pPr>
      <w:bookmarkStart w:id="13" w:name="_Toc214984124"/>
      <w:r w:rsidRPr="00C31D97">
        <w:rPr>
          <w:noProof/>
        </w:rPr>
        <w:t>9</w:t>
      </w:r>
      <w:r w:rsidR="00635E90" w:rsidRPr="00C31D97">
        <w:rPr>
          <w:noProof/>
        </w:rPr>
        <w:t xml:space="preserve"> </w:t>
      </w:r>
      <w:r w:rsidR="008F1F3E" w:rsidRPr="00C31D97">
        <w:rPr>
          <w:noProof/>
        </w:rPr>
        <w:t>Методы испытаний</w:t>
      </w:r>
      <w:bookmarkEnd w:id="13"/>
    </w:p>
    <w:p w:rsidR="008F1F3E" w:rsidRPr="001D0E61" w:rsidRDefault="007D0510"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9</w:t>
      </w:r>
      <w:r w:rsidR="008F1F3E" w:rsidRPr="001D0E61">
        <w:rPr>
          <w:rFonts w:ascii="Arial" w:hAnsi="Arial" w:cs="Arial"/>
          <w:color w:val="000000"/>
          <w:spacing w:val="0"/>
          <w:szCs w:val="24"/>
        </w:rPr>
        <w:t>.1</w:t>
      </w:r>
      <w:r w:rsidR="008F1F3E" w:rsidRPr="001D0E61">
        <w:rPr>
          <w:rFonts w:ascii="Arial" w:hAnsi="Arial" w:cs="Arial"/>
          <w:color w:val="000000"/>
          <w:spacing w:val="0"/>
          <w:szCs w:val="24"/>
        </w:rPr>
        <w:tab/>
        <w:t xml:space="preserve"> Методы </w:t>
      </w:r>
      <w:r w:rsidR="00187AB7">
        <w:rPr>
          <w:rFonts w:ascii="Arial" w:hAnsi="Arial" w:cs="Arial"/>
          <w:color w:val="000000"/>
          <w:spacing w:val="0"/>
          <w:szCs w:val="24"/>
        </w:rPr>
        <w:t>заводских</w:t>
      </w:r>
      <w:r w:rsidR="00187AB7" w:rsidRPr="001D0E61">
        <w:rPr>
          <w:rFonts w:ascii="Arial" w:hAnsi="Arial" w:cs="Arial"/>
          <w:color w:val="000000"/>
          <w:spacing w:val="0"/>
          <w:szCs w:val="24"/>
        </w:rPr>
        <w:t xml:space="preserve"> </w:t>
      </w:r>
      <w:r w:rsidR="008F1F3E" w:rsidRPr="001D0E61">
        <w:rPr>
          <w:rFonts w:ascii="Arial" w:hAnsi="Arial" w:cs="Arial"/>
          <w:color w:val="000000"/>
          <w:spacing w:val="0"/>
          <w:szCs w:val="24"/>
        </w:rPr>
        <w:t xml:space="preserve">испытаний </w:t>
      </w:r>
    </w:p>
    <w:p w:rsidR="008F1F3E" w:rsidRPr="001D0E61" w:rsidRDefault="007D0510"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9</w:t>
      </w:r>
      <w:r w:rsidR="008F1F3E" w:rsidRPr="001D0E61">
        <w:rPr>
          <w:rFonts w:ascii="Arial" w:hAnsi="Arial" w:cs="Arial"/>
          <w:color w:val="000000"/>
          <w:spacing w:val="0"/>
          <w:szCs w:val="24"/>
        </w:rPr>
        <w:t xml:space="preserve">.1.1 </w:t>
      </w:r>
      <w:r w:rsidR="008F1F3E" w:rsidRPr="001D0E61">
        <w:rPr>
          <w:rFonts w:ascii="Arial" w:hAnsi="Arial" w:cs="Arial"/>
          <w:color w:val="000000"/>
          <w:spacing w:val="0"/>
          <w:szCs w:val="24"/>
        </w:rPr>
        <w:tab/>
        <w:t xml:space="preserve">Методы, объем и показатели испытаний устанавливаются методикой проведения </w:t>
      </w:r>
      <w:r w:rsidR="00187AB7">
        <w:rPr>
          <w:rFonts w:ascii="Arial" w:hAnsi="Arial" w:cs="Arial"/>
          <w:color w:val="000000"/>
          <w:spacing w:val="0"/>
          <w:szCs w:val="24"/>
        </w:rPr>
        <w:t>заводских</w:t>
      </w:r>
      <w:r w:rsidR="00187AB7" w:rsidRPr="001D0E61">
        <w:rPr>
          <w:rFonts w:ascii="Arial" w:hAnsi="Arial" w:cs="Arial"/>
          <w:color w:val="000000"/>
          <w:spacing w:val="0"/>
          <w:szCs w:val="24"/>
        </w:rPr>
        <w:t xml:space="preserve"> </w:t>
      </w:r>
      <w:r w:rsidR="008F1F3E" w:rsidRPr="001D0E61">
        <w:rPr>
          <w:rFonts w:ascii="Arial" w:hAnsi="Arial" w:cs="Arial"/>
          <w:color w:val="000000"/>
          <w:spacing w:val="0"/>
          <w:szCs w:val="24"/>
        </w:rPr>
        <w:t xml:space="preserve">испытаний затвора, </w:t>
      </w:r>
      <w:r w:rsidR="006239D6" w:rsidRPr="006239D6">
        <w:rPr>
          <w:rFonts w:ascii="Arial" w:hAnsi="Arial" w:cs="Arial"/>
          <w:color w:val="000000"/>
          <w:spacing w:val="0"/>
          <w:szCs w:val="24"/>
        </w:rPr>
        <w:t xml:space="preserve">разработанной </w:t>
      </w:r>
      <w:r w:rsidR="006239D6">
        <w:rPr>
          <w:rFonts w:ascii="Arial" w:hAnsi="Arial" w:cs="Arial"/>
          <w:color w:val="000000"/>
          <w:spacing w:val="0"/>
          <w:szCs w:val="24"/>
        </w:rPr>
        <w:t>поставщиком и согласованной с з</w:t>
      </w:r>
      <w:r w:rsidR="006239D6" w:rsidRPr="006239D6">
        <w:rPr>
          <w:rFonts w:ascii="Arial" w:hAnsi="Arial" w:cs="Arial"/>
          <w:color w:val="000000"/>
          <w:spacing w:val="0"/>
          <w:szCs w:val="24"/>
        </w:rPr>
        <w:t>аказчиком</w:t>
      </w:r>
      <w:r w:rsidR="008F1F3E" w:rsidRPr="001D0E61">
        <w:rPr>
          <w:rFonts w:ascii="Arial" w:hAnsi="Arial" w:cs="Arial"/>
          <w:color w:val="000000"/>
          <w:spacing w:val="0"/>
          <w:szCs w:val="24"/>
        </w:rPr>
        <w:t xml:space="preserve">. </w:t>
      </w:r>
    </w:p>
    <w:p w:rsidR="008F1F3E" w:rsidRPr="001D0E61" w:rsidRDefault="007D0510"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9</w:t>
      </w:r>
      <w:r w:rsidR="008F1F3E" w:rsidRPr="001D0E61">
        <w:rPr>
          <w:rFonts w:ascii="Arial" w:hAnsi="Arial" w:cs="Arial"/>
          <w:color w:val="000000"/>
          <w:spacing w:val="0"/>
          <w:szCs w:val="24"/>
        </w:rPr>
        <w:t>.1.2</w:t>
      </w:r>
      <w:r w:rsidR="008F1F3E" w:rsidRPr="001D0E61">
        <w:rPr>
          <w:rFonts w:ascii="Arial" w:hAnsi="Arial" w:cs="Arial"/>
          <w:color w:val="000000"/>
          <w:spacing w:val="0"/>
          <w:szCs w:val="24"/>
        </w:rPr>
        <w:tab/>
      </w:r>
      <w:r w:rsidR="00CA43F5" w:rsidRPr="001D0E61">
        <w:rPr>
          <w:rFonts w:ascii="Arial" w:hAnsi="Arial" w:cs="Arial"/>
          <w:color w:val="000000"/>
          <w:spacing w:val="0"/>
          <w:szCs w:val="24"/>
        </w:rPr>
        <w:t>Герметичность уплотнений (рабочего и</w:t>
      </w:r>
      <w:r w:rsidR="00CA43F5">
        <w:rPr>
          <w:rFonts w:ascii="Arial" w:hAnsi="Arial" w:cs="Arial"/>
          <w:color w:val="000000"/>
          <w:spacing w:val="0"/>
          <w:szCs w:val="24"/>
        </w:rPr>
        <w:t>,</w:t>
      </w:r>
      <w:r w:rsidR="00CA43F5" w:rsidRPr="001D0E61">
        <w:rPr>
          <w:rFonts w:ascii="Arial" w:hAnsi="Arial" w:cs="Arial"/>
          <w:color w:val="000000"/>
          <w:spacing w:val="0"/>
          <w:szCs w:val="24"/>
        </w:rPr>
        <w:t xml:space="preserve"> при наличии</w:t>
      </w:r>
      <w:r w:rsidR="00CA43F5">
        <w:rPr>
          <w:rFonts w:ascii="Arial" w:hAnsi="Arial" w:cs="Arial"/>
          <w:color w:val="000000"/>
          <w:spacing w:val="0"/>
          <w:szCs w:val="24"/>
        </w:rPr>
        <w:t>,</w:t>
      </w:r>
      <w:r w:rsidR="00CA43F5" w:rsidRPr="001D0E61">
        <w:rPr>
          <w:rFonts w:ascii="Arial" w:hAnsi="Arial" w:cs="Arial"/>
          <w:color w:val="000000"/>
          <w:spacing w:val="0"/>
          <w:szCs w:val="24"/>
        </w:rPr>
        <w:t xml:space="preserve"> ремонтного) проверяют в процессе </w:t>
      </w:r>
      <w:r w:rsidR="00187AB7">
        <w:rPr>
          <w:rFonts w:ascii="Arial" w:hAnsi="Arial" w:cs="Arial"/>
          <w:color w:val="000000"/>
          <w:spacing w:val="0"/>
          <w:szCs w:val="24"/>
        </w:rPr>
        <w:t>заводских</w:t>
      </w:r>
      <w:r w:rsidR="00187AB7" w:rsidRPr="001D0E61">
        <w:rPr>
          <w:rFonts w:ascii="Arial" w:hAnsi="Arial" w:cs="Arial"/>
          <w:color w:val="000000"/>
          <w:spacing w:val="0"/>
          <w:szCs w:val="24"/>
        </w:rPr>
        <w:t xml:space="preserve"> </w:t>
      </w:r>
      <w:r w:rsidR="00CA43F5" w:rsidRPr="001D0E61">
        <w:rPr>
          <w:rFonts w:ascii="Arial" w:hAnsi="Arial" w:cs="Arial"/>
          <w:color w:val="000000"/>
          <w:spacing w:val="0"/>
          <w:szCs w:val="24"/>
        </w:rPr>
        <w:t>испытаний</w:t>
      </w:r>
      <w:r w:rsidR="00CA43F5">
        <w:rPr>
          <w:rFonts w:ascii="Arial" w:hAnsi="Arial" w:cs="Arial"/>
          <w:color w:val="000000"/>
          <w:spacing w:val="0"/>
          <w:szCs w:val="24"/>
        </w:rPr>
        <w:t>. П</w:t>
      </w:r>
      <w:r w:rsidR="00CA43F5" w:rsidRPr="001D0E61">
        <w:rPr>
          <w:rFonts w:ascii="Arial" w:hAnsi="Arial" w:cs="Arial"/>
          <w:color w:val="000000"/>
          <w:spacing w:val="0"/>
          <w:szCs w:val="24"/>
        </w:rPr>
        <w:t>ри закрытом роторе затвора измер</w:t>
      </w:r>
      <w:r w:rsidR="00CA43F5">
        <w:rPr>
          <w:rFonts w:ascii="Arial" w:hAnsi="Arial" w:cs="Arial"/>
          <w:color w:val="000000"/>
          <w:spacing w:val="0"/>
          <w:szCs w:val="24"/>
        </w:rPr>
        <w:t>яется</w:t>
      </w:r>
      <w:r w:rsidR="00CA43F5" w:rsidRPr="001D0E61">
        <w:rPr>
          <w:rFonts w:ascii="Arial" w:hAnsi="Arial" w:cs="Arial"/>
          <w:color w:val="000000"/>
          <w:spacing w:val="0"/>
          <w:szCs w:val="24"/>
        </w:rPr>
        <w:t xml:space="preserve"> объем протечек воды в течение </w:t>
      </w:r>
      <w:r w:rsidR="00CA43F5">
        <w:rPr>
          <w:rFonts w:ascii="Arial" w:hAnsi="Arial" w:cs="Arial"/>
          <w:color w:val="000000"/>
          <w:spacing w:val="0"/>
          <w:szCs w:val="24"/>
        </w:rPr>
        <w:t>1 мин</w:t>
      </w:r>
      <w:r w:rsidR="00CA43F5" w:rsidRPr="001D0E61">
        <w:rPr>
          <w:rFonts w:ascii="Arial" w:hAnsi="Arial" w:cs="Arial"/>
          <w:color w:val="000000"/>
          <w:spacing w:val="0"/>
          <w:szCs w:val="24"/>
        </w:rPr>
        <w:t xml:space="preserve"> при создании на уплотнении одностороннего давления, соответствующего максимальному статическому напору с погрешностью ±5</w:t>
      </w:r>
      <w:r w:rsidR="00CA43F5">
        <w:rPr>
          <w:rFonts w:ascii="Arial" w:hAnsi="Arial" w:cs="Arial"/>
          <w:color w:val="000000"/>
          <w:spacing w:val="0"/>
          <w:szCs w:val="24"/>
        </w:rPr>
        <w:t xml:space="preserve"> </w:t>
      </w:r>
      <w:r w:rsidR="008F1F3E" w:rsidRPr="001D0E61">
        <w:rPr>
          <w:rFonts w:ascii="Arial" w:hAnsi="Arial" w:cs="Arial"/>
          <w:color w:val="000000"/>
          <w:spacing w:val="0"/>
          <w:szCs w:val="24"/>
        </w:rPr>
        <w:t>%.</w:t>
      </w:r>
    </w:p>
    <w:p w:rsidR="008F1F3E" w:rsidRPr="001D0E61"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Пределы изменения давления ±1,5</w:t>
      </w:r>
      <w:r w:rsidR="005B4D85">
        <w:rPr>
          <w:rFonts w:ascii="Arial" w:hAnsi="Arial" w:cs="Arial"/>
          <w:color w:val="000000"/>
          <w:spacing w:val="0"/>
          <w:szCs w:val="24"/>
        </w:rPr>
        <w:t xml:space="preserve"> </w:t>
      </w:r>
      <w:r w:rsidRPr="001D0E61">
        <w:rPr>
          <w:rFonts w:ascii="Arial" w:hAnsi="Arial" w:cs="Arial"/>
          <w:color w:val="000000"/>
          <w:spacing w:val="0"/>
          <w:szCs w:val="24"/>
        </w:rPr>
        <w:t xml:space="preserve">% </w:t>
      </w:r>
      <w:r w:rsidR="00B32D16" w:rsidRPr="001D0E61">
        <w:rPr>
          <w:rFonts w:ascii="Arial" w:hAnsi="Arial" w:cs="Arial"/>
          <w:color w:val="000000"/>
          <w:spacing w:val="0"/>
          <w:szCs w:val="24"/>
        </w:rPr>
        <w:t xml:space="preserve">от </w:t>
      </w:r>
      <w:r w:rsidRPr="001D0E61">
        <w:rPr>
          <w:rFonts w:ascii="Arial" w:hAnsi="Arial" w:cs="Arial"/>
          <w:color w:val="000000"/>
          <w:spacing w:val="0"/>
          <w:szCs w:val="24"/>
        </w:rPr>
        <w:t>номинального. Давление измеряют манометром по ГОСТ 2405</w:t>
      </w:r>
      <w:r w:rsidR="00131FB6">
        <w:rPr>
          <w:rFonts w:ascii="Arial" w:hAnsi="Arial" w:cs="Arial"/>
          <w:color w:val="000000"/>
          <w:spacing w:val="0"/>
          <w:szCs w:val="24"/>
        </w:rPr>
        <w:t>-88</w:t>
      </w:r>
      <w:r w:rsidRPr="001D0E61">
        <w:rPr>
          <w:rFonts w:ascii="Arial" w:hAnsi="Arial" w:cs="Arial"/>
          <w:color w:val="000000"/>
          <w:spacing w:val="0"/>
          <w:szCs w:val="24"/>
        </w:rPr>
        <w:t xml:space="preserve"> класса точности 1,5.</w:t>
      </w:r>
    </w:p>
    <w:p w:rsidR="008F1F3E" w:rsidRPr="001D0E61" w:rsidRDefault="007D0510"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9</w:t>
      </w:r>
      <w:r w:rsidR="008F1F3E" w:rsidRPr="001D0E61">
        <w:rPr>
          <w:rFonts w:ascii="Arial" w:hAnsi="Arial" w:cs="Arial"/>
          <w:color w:val="000000"/>
          <w:spacing w:val="0"/>
          <w:szCs w:val="24"/>
        </w:rPr>
        <w:t>.1.3</w:t>
      </w:r>
      <w:r w:rsidR="008F1F3E" w:rsidRPr="001D0E61">
        <w:rPr>
          <w:rFonts w:ascii="Arial" w:hAnsi="Arial" w:cs="Arial"/>
          <w:color w:val="000000"/>
          <w:spacing w:val="0"/>
          <w:szCs w:val="24"/>
        </w:rPr>
        <w:tab/>
        <w:t>Прочность и герметичность элементов конструкции и неподвижных соединений затвор</w:t>
      </w:r>
      <w:r w:rsidR="00B32D16" w:rsidRPr="001D0E61">
        <w:rPr>
          <w:rFonts w:ascii="Arial" w:hAnsi="Arial" w:cs="Arial"/>
          <w:color w:val="000000"/>
          <w:spacing w:val="0"/>
          <w:szCs w:val="24"/>
        </w:rPr>
        <w:t>а</w:t>
      </w:r>
      <w:r w:rsidR="008F1F3E" w:rsidRPr="001D0E61">
        <w:rPr>
          <w:rFonts w:ascii="Arial" w:hAnsi="Arial" w:cs="Arial"/>
          <w:color w:val="000000"/>
          <w:spacing w:val="0"/>
          <w:szCs w:val="24"/>
        </w:rPr>
        <w:t xml:space="preserve"> в сборе с патрубками проверяют в процессе цех</w:t>
      </w:r>
      <w:r w:rsidR="001E048E">
        <w:rPr>
          <w:rFonts w:ascii="Arial" w:hAnsi="Arial" w:cs="Arial"/>
          <w:color w:val="000000"/>
          <w:spacing w:val="0"/>
          <w:szCs w:val="24"/>
        </w:rPr>
        <w:t>овых испытаний</w:t>
      </w:r>
      <w:r w:rsidR="008F1F3E" w:rsidRPr="001D0E61">
        <w:rPr>
          <w:rFonts w:ascii="Arial" w:hAnsi="Arial" w:cs="Arial"/>
          <w:color w:val="000000"/>
          <w:spacing w:val="0"/>
          <w:szCs w:val="24"/>
        </w:rPr>
        <w:t xml:space="preserve"> гидравлическим давлением в 1,5 раза превышающим расчетное давление. Давление измеряют манометром по ГОСТ 2405</w:t>
      </w:r>
      <w:r w:rsidR="00131FB6">
        <w:rPr>
          <w:rFonts w:ascii="Arial" w:hAnsi="Arial" w:cs="Arial"/>
          <w:color w:val="000000"/>
          <w:spacing w:val="0"/>
          <w:szCs w:val="24"/>
        </w:rPr>
        <w:t>-88</w:t>
      </w:r>
      <w:r w:rsidR="008F1F3E" w:rsidRPr="001D0E61">
        <w:rPr>
          <w:rFonts w:ascii="Arial" w:hAnsi="Arial" w:cs="Arial"/>
          <w:color w:val="000000"/>
          <w:spacing w:val="0"/>
          <w:szCs w:val="24"/>
        </w:rPr>
        <w:t xml:space="preserve"> класса точности 1,5.</w:t>
      </w:r>
    </w:p>
    <w:p w:rsidR="008F1F3E" w:rsidRPr="001D0E61"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 xml:space="preserve">Допускается проводить испытания на прочность и герметичность корпуса затвора и патрубков </w:t>
      </w:r>
      <w:r w:rsidR="00B32D16" w:rsidRPr="001D0E61">
        <w:rPr>
          <w:rFonts w:ascii="Arial" w:hAnsi="Arial" w:cs="Arial"/>
          <w:color w:val="000000"/>
          <w:spacing w:val="0"/>
          <w:szCs w:val="24"/>
        </w:rPr>
        <w:t>по отдельности</w:t>
      </w:r>
      <w:r w:rsidRPr="001D0E61">
        <w:rPr>
          <w:rFonts w:ascii="Arial" w:hAnsi="Arial" w:cs="Arial"/>
          <w:color w:val="000000"/>
          <w:spacing w:val="0"/>
          <w:szCs w:val="24"/>
        </w:rPr>
        <w:t>.</w:t>
      </w:r>
    </w:p>
    <w:p w:rsidR="008F1F3E" w:rsidRPr="001D0E61" w:rsidRDefault="007D0510"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9</w:t>
      </w:r>
      <w:r w:rsidR="008F1F3E" w:rsidRPr="001D0E61">
        <w:rPr>
          <w:rFonts w:ascii="Arial" w:hAnsi="Arial" w:cs="Arial"/>
          <w:color w:val="000000"/>
          <w:spacing w:val="0"/>
          <w:szCs w:val="24"/>
        </w:rPr>
        <w:t>.1.4</w:t>
      </w:r>
      <w:r w:rsidR="008F1F3E" w:rsidRPr="001D0E61">
        <w:rPr>
          <w:rFonts w:ascii="Arial" w:hAnsi="Arial" w:cs="Arial"/>
          <w:color w:val="000000"/>
          <w:spacing w:val="0"/>
          <w:szCs w:val="24"/>
        </w:rPr>
        <w:tab/>
        <w:t>Функциональные испытания затвор</w:t>
      </w:r>
      <w:r w:rsidR="00B32D16" w:rsidRPr="001D0E61">
        <w:rPr>
          <w:rFonts w:ascii="Arial" w:hAnsi="Arial" w:cs="Arial"/>
          <w:color w:val="000000"/>
          <w:spacing w:val="0"/>
          <w:szCs w:val="24"/>
        </w:rPr>
        <w:t>а</w:t>
      </w:r>
      <w:r w:rsidR="008F1F3E" w:rsidRPr="001D0E61">
        <w:rPr>
          <w:rFonts w:ascii="Arial" w:hAnsi="Arial" w:cs="Arial"/>
          <w:color w:val="000000"/>
          <w:spacing w:val="0"/>
          <w:szCs w:val="24"/>
        </w:rPr>
        <w:t xml:space="preserve"> в сборе с приводом </w:t>
      </w:r>
      <w:r w:rsidR="00B32D16" w:rsidRPr="001D0E61">
        <w:rPr>
          <w:rFonts w:ascii="Arial" w:hAnsi="Arial" w:cs="Arial"/>
          <w:color w:val="000000"/>
          <w:spacing w:val="0"/>
          <w:szCs w:val="24"/>
        </w:rPr>
        <w:t xml:space="preserve">проводят </w:t>
      </w:r>
      <w:r w:rsidR="008F1F3E" w:rsidRPr="001D0E61">
        <w:rPr>
          <w:rFonts w:ascii="Arial" w:hAnsi="Arial" w:cs="Arial"/>
          <w:color w:val="000000"/>
          <w:spacing w:val="0"/>
          <w:szCs w:val="24"/>
        </w:rPr>
        <w:t>для проверки плавности перемещения ротора на открытие и закрытие и работоспособности привода затвора.</w:t>
      </w:r>
    </w:p>
    <w:p w:rsidR="008F1F3E" w:rsidRPr="001D0E61" w:rsidRDefault="007D0510"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9</w:t>
      </w:r>
      <w:r w:rsidR="008F1F3E" w:rsidRPr="001D0E61">
        <w:rPr>
          <w:rFonts w:ascii="Arial" w:hAnsi="Arial" w:cs="Arial"/>
          <w:color w:val="000000"/>
          <w:spacing w:val="0"/>
          <w:szCs w:val="24"/>
        </w:rPr>
        <w:t xml:space="preserve">.2 Методы испытаний на </w:t>
      </w:r>
      <w:r w:rsidR="00CA43F5">
        <w:rPr>
          <w:rFonts w:ascii="Arial" w:hAnsi="Arial" w:cs="Arial"/>
          <w:color w:val="000000"/>
          <w:spacing w:val="0"/>
          <w:szCs w:val="24"/>
        </w:rPr>
        <w:t>гидроэлектростанции.</w:t>
      </w:r>
    </w:p>
    <w:p w:rsidR="008F1F3E" w:rsidRPr="001D0E61"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 xml:space="preserve">Испытания затвора и системы управления затвором проводят по методикам проведения испытаний, согласованным между </w:t>
      </w:r>
      <w:r w:rsidR="005B4D85">
        <w:rPr>
          <w:rFonts w:ascii="Arial" w:hAnsi="Arial" w:cs="Arial"/>
          <w:color w:val="000000"/>
          <w:spacing w:val="0"/>
          <w:szCs w:val="24"/>
        </w:rPr>
        <w:t>з</w:t>
      </w:r>
      <w:r w:rsidRPr="001D0E61">
        <w:rPr>
          <w:rFonts w:ascii="Arial" w:hAnsi="Arial" w:cs="Arial"/>
          <w:color w:val="000000"/>
          <w:spacing w:val="0"/>
          <w:szCs w:val="24"/>
        </w:rPr>
        <w:t xml:space="preserve">аказчиком и </w:t>
      </w:r>
      <w:r w:rsidR="005B4D85">
        <w:rPr>
          <w:rFonts w:ascii="Arial" w:hAnsi="Arial" w:cs="Arial"/>
          <w:color w:val="000000"/>
          <w:spacing w:val="0"/>
          <w:szCs w:val="24"/>
        </w:rPr>
        <w:t>п</w:t>
      </w:r>
      <w:r w:rsidRPr="001D0E61">
        <w:rPr>
          <w:rFonts w:ascii="Arial" w:hAnsi="Arial" w:cs="Arial"/>
          <w:color w:val="000000"/>
          <w:spacing w:val="0"/>
          <w:szCs w:val="24"/>
        </w:rPr>
        <w:t>оставщиком</w:t>
      </w:r>
      <w:r w:rsidR="00B32D16" w:rsidRPr="001D0E61">
        <w:rPr>
          <w:rFonts w:ascii="Arial" w:hAnsi="Arial" w:cs="Arial"/>
          <w:color w:val="000000"/>
          <w:spacing w:val="0"/>
          <w:szCs w:val="24"/>
        </w:rPr>
        <w:t>,</w:t>
      </w:r>
      <w:r w:rsidRPr="001D0E61">
        <w:rPr>
          <w:rFonts w:ascii="Arial" w:hAnsi="Arial" w:cs="Arial"/>
          <w:color w:val="000000"/>
          <w:spacing w:val="0"/>
          <w:szCs w:val="24"/>
        </w:rPr>
        <w:t xml:space="preserve"> для определения функционального соответствия параметров затвора</w:t>
      </w:r>
      <w:r w:rsidR="00B32D16" w:rsidRPr="001D0E61">
        <w:rPr>
          <w:rFonts w:ascii="Arial" w:hAnsi="Arial" w:cs="Arial"/>
          <w:color w:val="000000"/>
          <w:spacing w:val="0"/>
          <w:szCs w:val="24"/>
        </w:rPr>
        <w:t>,</w:t>
      </w:r>
      <w:r w:rsidRPr="001D0E61">
        <w:rPr>
          <w:rFonts w:ascii="Arial" w:hAnsi="Arial" w:cs="Arial"/>
          <w:color w:val="000000"/>
          <w:spacing w:val="0"/>
          <w:szCs w:val="24"/>
        </w:rPr>
        <w:t xml:space="preserve"> </w:t>
      </w:r>
      <w:r w:rsidR="00B32D16" w:rsidRPr="001D0E61">
        <w:rPr>
          <w:rFonts w:ascii="Arial" w:hAnsi="Arial" w:cs="Arial"/>
          <w:color w:val="000000"/>
          <w:spacing w:val="0"/>
          <w:szCs w:val="24"/>
        </w:rPr>
        <w:t>указанным в</w:t>
      </w:r>
      <w:r w:rsidRPr="001D0E61">
        <w:rPr>
          <w:rFonts w:ascii="Arial" w:hAnsi="Arial" w:cs="Arial"/>
          <w:color w:val="000000"/>
          <w:spacing w:val="0"/>
          <w:szCs w:val="24"/>
        </w:rPr>
        <w:t xml:space="preserve"> техническ</w:t>
      </w:r>
      <w:r w:rsidR="00B32D16" w:rsidRPr="001D0E61">
        <w:rPr>
          <w:rFonts w:ascii="Arial" w:hAnsi="Arial" w:cs="Arial"/>
          <w:color w:val="000000"/>
          <w:spacing w:val="0"/>
          <w:szCs w:val="24"/>
        </w:rPr>
        <w:t>о</w:t>
      </w:r>
      <w:r w:rsidRPr="001D0E61">
        <w:rPr>
          <w:rFonts w:ascii="Arial" w:hAnsi="Arial" w:cs="Arial"/>
          <w:color w:val="000000"/>
          <w:spacing w:val="0"/>
          <w:szCs w:val="24"/>
        </w:rPr>
        <w:t>м задани</w:t>
      </w:r>
      <w:r w:rsidR="00B32D16" w:rsidRPr="001D0E61">
        <w:rPr>
          <w:rFonts w:ascii="Arial" w:hAnsi="Arial" w:cs="Arial"/>
          <w:color w:val="000000"/>
          <w:spacing w:val="0"/>
          <w:szCs w:val="24"/>
        </w:rPr>
        <w:t>и</w:t>
      </w:r>
      <w:r w:rsidRPr="001D0E61">
        <w:rPr>
          <w:rFonts w:ascii="Arial" w:hAnsi="Arial" w:cs="Arial"/>
          <w:color w:val="000000"/>
          <w:spacing w:val="0"/>
          <w:szCs w:val="24"/>
        </w:rPr>
        <w:t>, в том числе времени открытия и закрытия затвора.</w:t>
      </w:r>
    </w:p>
    <w:p w:rsidR="008F1F3E" w:rsidRPr="001D0E61"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В процессе испытаний время открытия и закрытия затвора регулируется дроссельным(-ими) устройством(-вами)</w:t>
      </w:r>
      <w:r w:rsidR="00E434C3">
        <w:rPr>
          <w:rFonts w:ascii="Arial" w:hAnsi="Arial" w:cs="Arial"/>
          <w:color w:val="000000"/>
          <w:spacing w:val="0"/>
          <w:szCs w:val="24"/>
        </w:rPr>
        <w:t xml:space="preserve"> </w:t>
      </w:r>
      <w:r w:rsidR="00E434C3" w:rsidRPr="00E434C3">
        <w:rPr>
          <w:rFonts w:ascii="Arial" w:hAnsi="Arial" w:cs="Arial"/>
          <w:color w:val="000000"/>
          <w:spacing w:val="0"/>
          <w:szCs w:val="24"/>
        </w:rPr>
        <w:t>или настраивается концевыми выключателями</w:t>
      </w:r>
      <w:r w:rsidRPr="001D0E61">
        <w:rPr>
          <w:rFonts w:ascii="Arial" w:hAnsi="Arial" w:cs="Arial"/>
          <w:color w:val="000000"/>
          <w:spacing w:val="0"/>
          <w:szCs w:val="24"/>
        </w:rPr>
        <w:t>.</w:t>
      </w:r>
    </w:p>
    <w:p w:rsidR="00DC08AE" w:rsidRPr="001D0E61" w:rsidRDefault="00DC08AE" w:rsidP="00DC506A">
      <w:pPr>
        <w:pStyle w:val="AdlerM"/>
      </w:pPr>
    </w:p>
    <w:p w:rsidR="008F1F3E" w:rsidRPr="00122C04" w:rsidRDefault="008F1F3E" w:rsidP="00DC506A">
      <w:pPr>
        <w:pStyle w:val="1"/>
        <w:rPr>
          <w:noProof/>
        </w:rPr>
      </w:pPr>
      <w:bookmarkStart w:id="14" w:name="_Toc214984125"/>
      <w:r w:rsidRPr="00122C04">
        <w:rPr>
          <w:noProof/>
        </w:rPr>
        <w:t>1</w:t>
      </w:r>
      <w:r w:rsidR="007D0510" w:rsidRPr="00122C04">
        <w:rPr>
          <w:noProof/>
        </w:rPr>
        <w:t>0</w:t>
      </w:r>
      <w:r w:rsidRPr="00122C04">
        <w:rPr>
          <w:noProof/>
        </w:rPr>
        <w:tab/>
        <w:t>Требования к маркировке и упаковке</w:t>
      </w:r>
      <w:bookmarkEnd w:id="14"/>
    </w:p>
    <w:p w:rsidR="008F1F3E" w:rsidRPr="0011513F"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1</w:t>
      </w:r>
      <w:r w:rsidR="007D0510" w:rsidRPr="0011513F">
        <w:rPr>
          <w:rFonts w:ascii="Arial" w:hAnsi="Arial" w:cs="Arial"/>
          <w:color w:val="000000"/>
          <w:spacing w:val="0"/>
          <w:szCs w:val="24"/>
        </w:rPr>
        <w:t>0</w:t>
      </w:r>
      <w:r w:rsidRPr="0011513F">
        <w:rPr>
          <w:rFonts w:ascii="Arial" w:hAnsi="Arial" w:cs="Arial"/>
          <w:color w:val="000000"/>
          <w:spacing w:val="0"/>
          <w:szCs w:val="24"/>
        </w:rPr>
        <w:t>.1</w:t>
      </w:r>
      <w:r w:rsidR="00B76C78" w:rsidRPr="0011513F">
        <w:rPr>
          <w:rFonts w:ascii="Arial" w:hAnsi="Arial" w:cs="Arial"/>
          <w:color w:val="000000"/>
          <w:spacing w:val="0"/>
          <w:szCs w:val="24"/>
          <w:lang w:val="en-US"/>
        </w:rPr>
        <w:t> </w:t>
      </w:r>
      <w:r w:rsidRPr="0011513F">
        <w:rPr>
          <w:rFonts w:ascii="Arial" w:hAnsi="Arial" w:cs="Arial"/>
          <w:color w:val="000000"/>
          <w:spacing w:val="0"/>
          <w:szCs w:val="24"/>
        </w:rPr>
        <w:t>Каждый затвор должен иметь табличку с четким и разборчивым начертанием следующих данных на русском языке:</w:t>
      </w:r>
    </w:p>
    <w:p w:rsidR="008F1F3E" w:rsidRPr="00122C04" w:rsidRDefault="00702647" w:rsidP="00DC506A">
      <w:pPr>
        <w:pStyle w:val="AdlerM"/>
      </w:pPr>
      <w:r w:rsidRPr="00122C04">
        <w:t xml:space="preserve">- </w:t>
      </w:r>
      <w:r w:rsidR="00827912" w:rsidRPr="00827912">
        <w:rPr>
          <w:bCs/>
        </w:rPr>
        <w:t>наименование изготовителя и страны его нахождения</w:t>
      </w:r>
      <w:r w:rsidR="008F1F3E" w:rsidRPr="00122C04">
        <w:t>;</w:t>
      </w:r>
    </w:p>
    <w:p w:rsidR="008F1F3E" w:rsidRPr="00122C04" w:rsidRDefault="00702647" w:rsidP="00DC506A">
      <w:pPr>
        <w:pStyle w:val="AdlerM"/>
      </w:pPr>
      <w:r w:rsidRPr="00122C04">
        <w:t xml:space="preserve">- </w:t>
      </w:r>
      <w:r w:rsidR="008F1F3E" w:rsidRPr="00122C04">
        <w:t xml:space="preserve">товарный знак </w:t>
      </w:r>
      <w:r w:rsidR="005B4D85" w:rsidRPr="00122C04">
        <w:t>и</w:t>
      </w:r>
      <w:r w:rsidR="008F1F3E" w:rsidRPr="00122C04">
        <w:t>зготовителя</w:t>
      </w:r>
      <w:r w:rsidR="00827912">
        <w:t xml:space="preserve"> </w:t>
      </w:r>
      <w:r w:rsidR="00827912">
        <w:rPr>
          <w:bCs/>
        </w:rPr>
        <w:t>(при наличии)</w:t>
      </w:r>
      <w:r w:rsidR="008F1F3E" w:rsidRPr="00122C04">
        <w:t>;</w:t>
      </w:r>
    </w:p>
    <w:p w:rsidR="008F1F3E" w:rsidRPr="00122C04" w:rsidRDefault="00702647" w:rsidP="00DC506A">
      <w:pPr>
        <w:pStyle w:val="AdlerM"/>
      </w:pPr>
      <w:r w:rsidRPr="00122C04">
        <w:t xml:space="preserve">- </w:t>
      </w:r>
      <w:r w:rsidR="008F1F3E" w:rsidRPr="00122C04">
        <w:t>год выпуска;</w:t>
      </w:r>
    </w:p>
    <w:p w:rsidR="008F1F3E" w:rsidRPr="00122C04" w:rsidRDefault="00702647" w:rsidP="00DC506A">
      <w:pPr>
        <w:pStyle w:val="AdlerM"/>
      </w:pPr>
      <w:r w:rsidRPr="00122C04">
        <w:t xml:space="preserve">- </w:t>
      </w:r>
      <w:r w:rsidR="008F1F3E" w:rsidRPr="00122C04">
        <w:t>заводской номер (по системе нумерации предприятия-изготовителя);</w:t>
      </w:r>
    </w:p>
    <w:p w:rsidR="008F1F3E" w:rsidRPr="00122C04" w:rsidRDefault="00702647" w:rsidP="00DC506A">
      <w:pPr>
        <w:pStyle w:val="AdlerM"/>
      </w:pPr>
      <w:r w:rsidRPr="00122C04">
        <w:t xml:space="preserve">- </w:t>
      </w:r>
      <w:r w:rsidR="008F1F3E" w:rsidRPr="00122C04">
        <w:t>условное обозначение затвора;</w:t>
      </w:r>
    </w:p>
    <w:p w:rsidR="008F1F3E" w:rsidRPr="00122C04" w:rsidRDefault="00702647" w:rsidP="00DC506A">
      <w:pPr>
        <w:pStyle w:val="AdlerM"/>
      </w:pPr>
      <w:r w:rsidRPr="00122C04">
        <w:t xml:space="preserve">- </w:t>
      </w:r>
      <w:r w:rsidR="00827912">
        <w:t xml:space="preserve">номинальный </w:t>
      </w:r>
      <w:r w:rsidR="008F1F3E" w:rsidRPr="00122C04">
        <w:t>диаметр затвора, м</w:t>
      </w:r>
      <w:r w:rsidR="00CA43F5" w:rsidRPr="00122C04">
        <w:t>м</w:t>
      </w:r>
      <w:r w:rsidR="008F1F3E" w:rsidRPr="00122C04">
        <w:t>;</w:t>
      </w:r>
    </w:p>
    <w:p w:rsidR="008F1F3E" w:rsidRPr="00122C04" w:rsidRDefault="00702647" w:rsidP="00DC506A">
      <w:pPr>
        <w:pStyle w:val="AdlerM"/>
      </w:pPr>
      <w:r w:rsidRPr="00122C04">
        <w:t xml:space="preserve">- </w:t>
      </w:r>
      <w:r w:rsidR="008F1F3E" w:rsidRPr="00122C04">
        <w:t xml:space="preserve">статический напор, </w:t>
      </w:r>
      <w:r w:rsidR="00CA43F5" w:rsidRPr="00122C04">
        <w:t>бар</w:t>
      </w:r>
      <w:r w:rsidR="008F1F3E" w:rsidRPr="00122C04">
        <w:t>.</w:t>
      </w:r>
    </w:p>
    <w:p w:rsidR="008F1F3E" w:rsidRPr="0011513F"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1</w:t>
      </w:r>
      <w:r w:rsidR="007D0510" w:rsidRPr="0011513F">
        <w:rPr>
          <w:rFonts w:ascii="Arial" w:hAnsi="Arial" w:cs="Arial"/>
          <w:color w:val="000000"/>
          <w:spacing w:val="0"/>
          <w:szCs w:val="24"/>
        </w:rPr>
        <w:t>0</w:t>
      </w:r>
      <w:r w:rsidRPr="0011513F">
        <w:rPr>
          <w:rFonts w:ascii="Arial" w:hAnsi="Arial" w:cs="Arial"/>
          <w:color w:val="000000"/>
          <w:spacing w:val="0"/>
          <w:szCs w:val="24"/>
        </w:rPr>
        <w:t>.2</w:t>
      </w:r>
      <w:r w:rsidR="00B76C78" w:rsidRPr="0011513F">
        <w:rPr>
          <w:rFonts w:ascii="Arial" w:hAnsi="Arial" w:cs="Arial"/>
          <w:color w:val="000000"/>
          <w:spacing w:val="0"/>
          <w:szCs w:val="24"/>
          <w:lang w:val="en-US"/>
        </w:rPr>
        <w:t> </w:t>
      </w:r>
      <w:r w:rsidR="00CA43F5" w:rsidRPr="0011513F">
        <w:rPr>
          <w:rFonts w:ascii="Arial" w:hAnsi="Arial" w:cs="Arial"/>
          <w:color w:val="000000"/>
          <w:spacing w:val="0"/>
          <w:szCs w:val="24"/>
        </w:rPr>
        <w:t>Фирменная табличка для затвора и информационные таблички составных частей оборудования затвора выполняются по стандартам предприятия-изготовителя, в соответствии с требованиями заказчика</w:t>
      </w:r>
      <w:r w:rsidRPr="0011513F">
        <w:rPr>
          <w:rFonts w:ascii="Arial" w:hAnsi="Arial" w:cs="Arial"/>
          <w:color w:val="000000"/>
          <w:spacing w:val="0"/>
          <w:szCs w:val="24"/>
        </w:rPr>
        <w:t>.</w:t>
      </w:r>
    </w:p>
    <w:p w:rsidR="008F1F3E" w:rsidRPr="0011513F" w:rsidRDefault="007D0510"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10</w:t>
      </w:r>
      <w:r w:rsidR="008F1F3E" w:rsidRPr="0011513F">
        <w:rPr>
          <w:rFonts w:ascii="Arial" w:hAnsi="Arial" w:cs="Arial"/>
          <w:color w:val="000000"/>
          <w:spacing w:val="0"/>
          <w:szCs w:val="24"/>
        </w:rPr>
        <w:t>.3</w:t>
      </w:r>
      <w:r w:rsidR="00B76C78" w:rsidRPr="0011513F">
        <w:rPr>
          <w:rFonts w:ascii="Arial" w:hAnsi="Arial" w:cs="Arial"/>
          <w:color w:val="000000"/>
          <w:spacing w:val="0"/>
          <w:szCs w:val="24"/>
          <w:lang w:val="en-US"/>
        </w:rPr>
        <w:t> </w:t>
      </w:r>
      <w:r w:rsidR="008F1F3E" w:rsidRPr="0011513F">
        <w:rPr>
          <w:rFonts w:ascii="Arial" w:hAnsi="Arial" w:cs="Arial"/>
          <w:color w:val="000000"/>
          <w:spacing w:val="0"/>
          <w:szCs w:val="24"/>
        </w:rPr>
        <w:t>Маркирование деталей и узлов оборудования затвора должно производиться в соответствии с ГОСТ 2.314.</w:t>
      </w:r>
    </w:p>
    <w:p w:rsidR="008F1F3E" w:rsidRPr="0011513F"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1</w:t>
      </w:r>
      <w:r w:rsidR="007D0510" w:rsidRPr="0011513F">
        <w:rPr>
          <w:rFonts w:ascii="Arial" w:hAnsi="Arial" w:cs="Arial"/>
          <w:color w:val="000000"/>
          <w:spacing w:val="0"/>
          <w:szCs w:val="24"/>
        </w:rPr>
        <w:t>0</w:t>
      </w:r>
      <w:r w:rsidRPr="0011513F">
        <w:rPr>
          <w:rFonts w:ascii="Arial" w:hAnsi="Arial" w:cs="Arial"/>
          <w:color w:val="000000"/>
          <w:spacing w:val="0"/>
          <w:szCs w:val="24"/>
        </w:rPr>
        <w:t>.4</w:t>
      </w:r>
      <w:r w:rsidR="00B76C78" w:rsidRPr="0011513F">
        <w:rPr>
          <w:rFonts w:ascii="Arial" w:hAnsi="Arial" w:cs="Arial"/>
          <w:color w:val="000000"/>
          <w:spacing w:val="0"/>
          <w:szCs w:val="24"/>
          <w:lang w:val="en-US"/>
        </w:rPr>
        <w:t> </w:t>
      </w:r>
      <w:r w:rsidRPr="0011513F">
        <w:rPr>
          <w:rFonts w:ascii="Arial" w:hAnsi="Arial" w:cs="Arial"/>
          <w:color w:val="000000"/>
          <w:spacing w:val="0"/>
          <w:szCs w:val="24"/>
        </w:rPr>
        <w:t>Транспортная маркировка каждого грузового места должна выполняться в соответствии с ГОСТ 14192.</w:t>
      </w:r>
    </w:p>
    <w:p w:rsidR="008F1F3E" w:rsidRPr="0011513F"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1</w:t>
      </w:r>
      <w:r w:rsidR="007D0510" w:rsidRPr="0011513F">
        <w:rPr>
          <w:rFonts w:ascii="Arial" w:hAnsi="Arial" w:cs="Arial"/>
          <w:color w:val="000000"/>
          <w:spacing w:val="0"/>
          <w:szCs w:val="24"/>
        </w:rPr>
        <w:t>0</w:t>
      </w:r>
      <w:r w:rsidRPr="0011513F">
        <w:rPr>
          <w:rFonts w:ascii="Arial" w:hAnsi="Arial" w:cs="Arial"/>
          <w:color w:val="000000"/>
          <w:spacing w:val="0"/>
          <w:szCs w:val="24"/>
        </w:rPr>
        <w:t>.5</w:t>
      </w:r>
      <w:r w:rsidR="00B76C78" w:rsidRPr="0011513F">
        <w:rPr>
          <w:rFonts w:ascii="Arial" w:hAnsi="Arial" w:cs="Arial"/>
          <w:color w:val="000000"/>
          <w:spacing w:val="0"/>
          <w:szCs w:val="24"/>
          <w:lang w:val="en-US"/>
        </w:rPr>
        <w:t> </w:t>
      </w:r>
      <w:r w:rsidRPr="0011513F">
        <w:rPr>
          <w:rFonts w:ascii="Arial" w:hAnsi="Arial" w:cs="Arial"/>
          <w:color w:val="000000"/>
          <w:spacing w:val="0"/>
          <w:szCs w:val="24"/>
        </w:rPr>
        <w:t xml:space="preserve">Консервация оборудования должна производиться в соответствии с ГОСТ 9.014 и требованиями документации </w:t>
      </w:r>
      <w:r w:rsidR="005B4D85" w:rsidRPr="0011513F">
        <w:rPr>
          <w:rFonts w:ascii="Arial" w:hAnsi="Arial" w:cs="Arial"/>
          <w:color w:val="000000"/>
          <w:spacing w:val="0"/>
          <w:szCs w:val="24"/>
        </w:rPr>
        <w:t>п</w:t>
      </w:r>
      <w:r w:rsidRPr="0011513F">
        <w:rPr>
          <w:rFonts w:ascii="Arial" w:hAnsi="Arial" w:cs="Arial"/>
          <w:color w:val="000000"/>
          <w:spacing w:val="0"/>
          <w:szCs w:val="24"/>
        </w:rPr>
        <w:t>оставщика.</w:t>
      </w:r>
    </w:p>
    <w:p w:rsidR="008F1F3E" w:rsidRPr="0011513F"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1</w:t>
      </w:r>
      <w:r w:rsidR="007D0510" w:rsidRPr="0011513F">
        <w:rPr>
          <w:rFonts w:ascii="Arial" w:hAnsi="Arial" w:cs="Arial"/>
          <w:color w:val="000000"/>
          <w:spacing w:val="0"/>
          <w:szCs w:val="24"/>
        </w:rPr>
        <w:t>0</w:t>
      </w:r>
      <w:r w:rsidRPr="0011513F">
        <w:rPr>
          <w:rFonts w:ascii="Arial" w:hAnsi="Arial" w:cs="Arial"/>
          <w:color w:val="000000"/>
          <w:spacing w:val="0"/>
          <w:szCs w:val="24"/>
        </w:rPr>
        <w:t>.6</w:t>
      </w:r>
      <w:r w:rsidR="00B76C78" w:rsidRPr="0011513F">
        <w:rPr>
          <w:rFonts w:ascii="Arial" w:hAnsi="Arial" w:cs="Arial"/>
          <w:color w:val="000000"/>
          <w:spacing w:val="0"/>
          <w:szCs w:val="24"/>
          <w:lang w:val="en-US"/>
        </w:rPr>
        <w:t> </w:t>
      </w:r>
      <w:r w:rsidRPr="0011513F">
        <w:rPr>
          <w:rFonts w:ascii="Arial" w:hAnsi="Arial" w:cs="Arial"/>
          <w:color w:val="000000"/>
          <w:spacing w:val="0"/>
          <w:szCs w:val="24"/>
        </w:rPr>
        <w:t>Консервация оборудования должна обеспечивать возможность удаления защитных покрытий при монтаже механическим путем или химическим (с применением растворителей) без нарушения точности сопряжений и качества поверхностей.</w:t>
      </w:r>
    </w:p>
    <w:p w:rsidR="008F1F3E" w:rsidRPr="0011513F" w:rsidRDefault="008F1F3E" w:rsidP="0011513F">
      <w:pPr>
        <w:pStyle w:val="af1"/>
        <w:shd w:val="clear" w:color="auto" w:fill="FFFFFF"/>
        <w:tabs>
          <w:tab w:val="left" w:pos="1134"/>
        </w:tabs>
        <w:spacing w:line="360" w:lineRule="auto"/>
        <w:ind w:left="0" w:firstLine="709"/>
        <w:rPr>
          <w:rFonts w:ascii="Arial" w:hAnsi="Arial" w:cs="Arial"/>
          <w:color w:val="000000"/>
          <w:spacing w:val="0"/>
          <w:szCs w:val="24"/>
        </w:rPr>
      </w:pPr>
      <w:r w:rsidRPr="0011513F">
        <w:rPr>
          <w:rFonts w:ascii="Arial" w:hAnsi="Arial" w:cs="Arial"/>
          <w:color w:val="000000"/>
          <w:spacing w:val="0"/>
          <w:szCs w:val="24"/>
        </w:rPr>
        <w:t>1</w:t>
      </w:r>
      <w:r w:rsidR="007D0510" w:rsidRPr="0011513F">
        <w:rPr>
          <w:rFonts w:ascii="Arial" w:hAnsi="Arial" w:cs="Arial"/>
          <w:color w:val="000000"/>
          <w:spacing w:val="0"/>
          <w:szCs w:val="24"/>
        </w:rPr>
        <w:t>0</w:t>
      </w:r>
      <w:r w:rsidRPr="0011513F">
        <w:rPr>
          <w:rFonts w:ascii="Arial" w:hAnsi="Arial" w:cs="Arial"/>
          <w:color w:val="000000"/>
          <w:spacing w:val="0"/>
          <w:szCs w:val="24"/>
        </w:rPr>
        <w:t>.7</w:t>
      </w:r>
      <w:r w:rsidR="00B76C78" w:rsidRPr="0011513F">
        <w:rPr>
          <w:rFonts w:ascii="Arial" w:hAnsi="Arial" w:cs="Arial"/>
          <w:color w:val="000000"/>
          <w:spacing w:val="0"/>
          <w:szCs w:val="24"/>
          <w:lang w:val="en-US"/>
        </w:rPr>
        <w:t> </w:t>
      </w:r>
      <w:r w:rsidRPr="0011513F">
        <w:rPr>
          <w:rFonts w:ascii="Arial" w:hAnsi="Arial" w:cs="Arial"/>
          <w:color w:val="000000"/>
          <w:spacing w:val="0"/>
          <w:szCs w:val="24"/>
        </w:rPr>
        <w:t xml:space="preserve">В каждый ящик с упакованным оборудованием должен быть вложен упаковочный лист. </w:t>
      </w:r>
    </w:p>
    <w:p w:rsidR="008F1F3E" w:rsidRPr="001D0E61" w:rsidRDefault="008F1F3E" w:rsidP="00DC506A">
      <w:pPr>
        <w:pStyle w:val="AdlerM"/>
        <w:rPr>
          <w:lang w:eastAsia="zh-CN"/>
        </w:rPr>
      </w:pPr>
    </w:p>
    <w:p w:rsidR="008F1F3E" w:rsidRPr="00122C04" w:rsidRDefault="008F1F3E" w:rsidP="00DC506A">
      <w:pPr>
        <w:pStyle w:val="1"/>
        <w:rPr>
          <w:noProof/>
        </w:rPr>
      </w:pPr>
      <w:bookmarkStart w:id="15" w:name="_Toc214984126"/>
      <w:r w:rsidRPr="00122C04">
        <w:rPr>
          <w:noProof/>
        </w:rPr>
        <w:t>1</w:t>
      </w:r>
      <w:r w:rsidR="007D0510" w:rsidRPr="00122C04">
        <w:rPr>
          <w:noProof/>
        </w:rPr>
        <w:t>1</w:t>
      </w:r>
      <w:r w:rsidRPr="00122C04">
        <w:rPr>
          <w:noProof/>
        </w:rPr>
        <w:t xml:space="preserve"> Требования к транспортированию и хранению</w:t>
      </w:r>
      <w:bookmarkEnd w:id="15"/>
    </w:p>
    <w:p w:rsidR="008F1F3E" w:rsidRPr="001D0E61" w:rsidRDefault="008F1F3E" w:rsidP="00702647">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1</w:t>
      </w:r>
      <w:r w:rsidR="007D0510" w:rsidRPr="001D0E61">
        <w:rPr>
          <w:rFonts w:ascii="Arial" w:hAnsi="Arial" w:cs="Arial"/>
          <w:color w:val="000000"/>
          <w:spacing w:val="0"/>
          <w:szCs w:val="24"/>
        </w:rPr>
        <w:t>1</w:t>
      </w:r>
      <w:r w:rsidRPr="001D0E61">
        <w:rPr>
          <w:rFonts w:ascii="Arial" w:hAnsi="Arial" w:cs="Arial"/>
          <w:color w:val="000000"/>
          <w:spacing w:val="0"/>
          <w:szCs w:val="24"/>
        </w:rPr>
        <w:t>.1</w:t>
      </w:r>
      <w:r w:rsidR="00B76C78">
        <w:rPr>
          <w:rFonts w:ascii="Arial" w:hAnsi="Arial" w:cs="Arial"/>
          <w:color w:val="000000"/>
          <w:spacing w:val="0"/>
          <w:szCs w:val="24"/>
          <w:lang w:val="en-US"/>
        </w:rPr>
        <w:t> </w:t>
      </w:r>
      <w:r w:rsidRPr="001D0E61">
        <w:rPr>
          <w:rFonts w:ascii="Arial" w:hAnsi="Arial" w:cs="Arial"/>
          <w:color w:val="000000"/>
          <w:spacing w:val="0"/>
          <w:szCs w:val="24"/>
        </w:rPr>
        <w:t>Размеры всех деталей и сборочных единиц затвора с учетом упаковки должны допускать доставку их на место установки в соответствии с правилами перевозок грузов, действующими на указанном в техническом задании виде транспорта.</w:t>
      </w:r>
    </w:p>
    <w:p w:rsidR="008F1F3E" w:rsidRPr="001D0E61" w:rsidRDefault="008F1F3E" w:rsidP="00702647">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1</w:t>
      </w:r>
      <w:r w:rsidR="007D0510" w:rsidRPr="001D0E61">
        <w:rPr>
          <w:rFonts w:ascii="Arial" w:hAnsi="Arial" w:cs="Arial"/>
          <w:color w:val="000000"/>
          <w:spacing w:val="0"/>
          <w:szCs w:val="24"/>
        </w:rPr>
        <w:t>1</w:t>
      </w:r>
      <w:r w:rsidRPr="001D0E61">
        <w:rPr>
          <w:rFonts w:ascii="Arial" w:hAnsi="Arial" w:cs="Arial"/>
          <w:color w:val="000000"/>
          <w:spacing w:val="0"/>
          <w:szCs w:val="24"/>
        </w:rPr>
        <w:t>.2</w:t>
      </w:r>
      <w:r w:rsidR="00B76C78">
        <w:rPr>
          <w:rFonts w:ascii="Arial" w:hAnsi="Arial" w:cs="Arial"/>
          <w:color w:val="000000"/>
          <w:spacing w:val="0"/>
          <w:szCs w:val="24"/>
          <w:lang w:val="en-US"/>
        </w:rPr>
        <w:t> </w:t>
      </w:r>
      <w:r w:rsidRPr="001D0E61">
        <w:rPr>
          <w:rFonts w:ascii="Arial" w:hAnsi="Arial" w:cs="Arial"/>
          <w:color w:val="000000"/>
          <w:spacing w:val="0"/>
          <w:szCs w:val="24"/>
        </w:rPr>
        <w:t>Условия транспортирования и хранения оборудования затвора должны соответствовать условиям хранения по ГОСТ 15150.</w:t>
      </w:r>
    </w:p>
    <w:p w:rsidR="008F1F3E" w:rsidRPr="001D0E61" w:rsidRDefault="008F1F3E" w:rsidP="00702647">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1</w:t>
      </w:r>
      <w:r w:rsidR="007D0510" w:rsidRPr="001D0E61">
        <w:rPr>
          <w:rFonts w:ascii="Arial" w:hAnsi="Arial" w:cs="Arial"/>
          <w:color w:val="000000"/>
          <w:spacing w:val="0"/>
          <w:szCs w:val="24"/>
        </w:rPr>
        <w:t>1</w:t>
      </w:r>
      <w:r w:rsidRPr="001D0E61">
        <w:rPr>
          <w:rFonts w:ascii="Arial" w:hAnsi="Arial" w:cs="Arial"/>
          <w:color w:val="000000"/>
          <w:spacing w:val="0"/>
          <w:szCs w:val="24"/>
        </w:rPr>
        <w:t>.3</w:t>
      </w:r>
      <w:r w:rsidR="00B76C78">
        <w:rPr>
          <w:rFonts w:ascii="Arial" w:hAnsi="Arial" w:cs="Arial"/>
          <w:color w:val="000000"/>
          <w:spacing w:val="0"/>
          <w:szCs w:val="24"/>
          <w:lang w:val="en-US"/>
        </w:rPr>
        <w:t> </w:t>
      </w:r>
      <w:r w:rsidRPr="001D0E61">
        <w:rPr>
          <w:rFonts w:ascii="Arial" w:hAnsi="Arial" w:cs="Arial"/>
          <w:color w:val="000000"/>
          <w:spacing w:val="0"/>
          <w:szCs w:val="24"/>
        </w:rPr>
        <w:t>Конкретные наименования и количество узлов, подлежащих транспортированию в собранном виде, устанавливаются в техническом задании.</w:t>
      </w:r>
    </w:p>
    <w:p w:rsidR="008F1F3E" w:rsidRPr="001D0E61" w:rsidRDefault="008F1F3E" w:rsidP="00702647">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1</w:t>
      </w:r>
      <w:r w:rsidR="007D0510" w:rsidRPr="001D0E61">
        <w:rPr>
          <w:rFonts w:ascii="Arial" w:hAnsi="Arial" w:cs="Arial"/>
          <w:color w:val="000000"/>
          <w:spacing w:val="0"/>
          <w:szCs w:val="24"/>
        </w:rPr>
        <w:t>1</w:t>
      </w:r>
      <w:r w:rsidRPr="001D0E61">
        <w:rPr>
          <w:rFonts w:ascii="Arial" w:hAnsi="Arial" w:cs="Arial"/>
          <w:color w:val="000000"/>
          <w:spacing w:val="0"/>
          <w:szCs w:val="24"/>
        </w:rPr>
        <w:t>.4</w:t>
      </w:r>
      <w:r w:rsidR="00B76C78">
        <w:rPr>
          <w:rFonts w:ascii="Arial" w:hAnsi="Arial" w:cs="Arial"/>
          <w:color w:val="000000"/>
          <w:spacing w:val="0"/>
          <w:szCs w:val="24"/>
          <w:lang w:val="en-US"/>
        </w:rPr>
        <w:t> </w:t>
      </w:r>
      <w:r w:rsidRPr="001D0E61">
        <w:rPr>
          <w:rFonts w:ascii="Arial" w:hAnsi="Arial" w:cs="Arial"/>
          <w:color w:val="000000"/>
          <w:spacing w:val="0"/>
          <w:szCs w:val="24"/>
        </w:rPr>
        <w:t xml:space="preserve">Срок действия консервации, способы хранения и переконсервации оборудования должны соответствовать требованиям документации </w:t>
      </w:r>
      <w:r w:rsidR="005B4D85">
        <w:rPr>
          <w:rFonts w:ascii="Arial" w:hAnsi="Arial" w:cs="Arial"/>
          <w:color w:val="000000"/>
          <w:spacing w:val="0"/>
          <w:szCs w:val="24"/>
        </w:rPr>
        <w:t>п</w:t>
      </w:r>
      <w:r w:rsidRPr="001D0E61">
        <w:rPr>
          <w:rFonts w:ascii="Arial" w:hAnsi="Arial" w:cs="Arial"/>
          <w:color w:val="000000"/>
          <w:spacing w:val="0"/>
          <w:szCs w:val="24"/>
        </w:rPr>
        <w:t>оставщика.</w:t>
      </w:r>
    </w:p>
    <w:p w:rsidR="00DC08AE" w:rsidRPr="001D0E61" w:rsidRDefault="00DC08AE" w:rsidP="00DC506A">
      <w:pPr>
        <w:pStyle w:val="AdlerM"/>
      </w:pPr>
    </w:p>
    <w:p w:rsidR="008F1F3E" w:rsidRPr="00C31D97" w:rsidRDefault="008F1F3E" w:rsidP="00DC506A">
      <w:pPr>
        <w:pStyle w:val="1"/>
        <w:rPr>
          <w:noProof/>
        </w:rPr>
      </w:pPr>
      <w:bookmarkStart w:id="16" w:name="_Toc214984127"/>
      <w:r w:rsidRPr="00C31D97">
        <w:rPr>
          <w:noProof/>
        </w:rPr>
        <w:t>1</w:t>
      </w:r>
      <w:r w:rsidR="007D0510" w:rsidRPr="00C31D97">
        <w:rPr>
          <w:noProof/>
        </w:rPr>
        <w:t>2</w:t>
      </w:r>
      <w:r w:rsidRPr="00C31D97">
        <w:rPr>
          <w:noProof/>
        </w:rPr>
        <w:t xml:space="preserve"> Гарантии </w:t>
      </w:r>
      <w:r w:rsidR="005B4D85">
        <w:rPr>
          <w:noProof/>
        </w:rPr>
        <w:t>п</w:t>
      </w:r>
      <w:r w:rsidRPr="00C31D97">
        <w:rPr>
          <w:noProof/>
        </w:rPr>
        <w:t>оставщика</w:t>
      </w:r>
      <w:bookmarkEnd w:id="16"/>
    </w:p>
    <w:p w:rsidR="008F1F3E" w:rsidRPr="001D0E61" w:rsidRDefault="008F1F3E" w:rsidP="00702647">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1</w:t>
      </w:r>
      <w:r w:rsidR="007D0510" w:rsidRPr="001D0E61">
        <w:rPr>
          <w:rFonts w:ascii="Arial" w:hAnsi="Arial" w:cs="Arial"/>
          <w:color w:val="000000"/>
          <w:spacing w:val="0"/>
          <w:szCs w:val="24"/>
        </w:rPr>
        <w:t>2</w:t>
      </w:r>
      <w:r w:rsidRPr="001D0E61">
        <w:rPr>
          <w:rFonts w:ascii="Arial" w:hAnsi="Arial" w:cs="Arial"/>
          <w:color w:val="000000"/>
          <w:spacing w:val="0"/>
          <w:szCs w:val="24"/>
        </w:rPr>
        <w:t>.1</w:t>
      </w:r>
      <w:r w:rsidR="00B76C78">
        <w:rPr>
          <w:rFonts w:ascii="Arial" w:hAnsi="Arial" w:cs="Arial"/>
          <w:color w:val="000000"/>
          <w:spacing w:val="0"/>
          <w:szCs w:val="24"/>
          <w:lang w:val="en-US"/>
        </w:rPr>
        <w:t> </w:t>
      </w:r>
      <w:r w:rsidRPr="001D0E61">
        <w:rPr>
          <w:rFonts w:ascii="Arial" w:hAnsi="Arial" w:cs="Arial"/>
          <w:color w:val="000000"/>
          <w:spacing w:val="0"/>
          <w:szCs w:val="24"/>
        </w:rPr>
        <w:t xml:space="preserve">Поставщик должен гарантировать соответствие оборудования затвора техническому заданию </w:t>
      </w:r>
      <w:r w:rsidR="005B4D85">
        <w:rPr>
          <w:rFonts w:ascii="Arial" w:hAnsi="Arial" w:cs="Arial"/>
          <w:color w:val="000000"/>
          <w:spacing w:val="0"/>
          <w:szCs w:val="24"/>
        </w:rPr>
        <w:t>з</w:t>
      </w:r>
      <w:r w:rsidRPr="001D0E61">
        <w:rPr>
          <w:rFonts w:ascii="Arial" w:hAnsi="Arial" w:cs="Arial"/>
          <w:color w:val="000000"/>
          <w:spacing w:val="0"/>
          <w:szCs w:val="24"/>
        </w:rPr>
        <w:t xml:space="preserve">аказчика при условии соблюдения </w:t>
      </w:r>
      <w:r w:rsidR="005B4D85">
        <w:rPr>
          <w:rFonts w:ascii="Arial" w:hAnsi="Arial" w:cs="Arial"/>
          <w:color w:val="000000"/>
          <w:spacing w:val="0"/>
          <w:szCs w:val="24"/>
        </w:rPr>
        <w:t>з</w:t>
      </w:r>
      <w:r w:rsidRPr="001D0E61">
        <w:rPr>
          <w:rFonts w:ascii="Arial" w:hAnsi="Arial" w:cs="Arial"/>
          <w:color w:val="000000"/>
          <w:spacing w:val="0"/>
          <w:szCs w:val="24"/>
        </w:rPr>
        <w:t xml:space="preserve">аказчиком условий эксплуатации, а также транспортирования, хранения, монтажа, если эти условия являются зоной ответственности </w:t>
      </w:r>
      <w:r w:rsidR="005B4D85">
        <w:rPr>
          <w:rFonts w:ascii="Arial" w:hAnsi="Arial" w:cs="Arial"/>
          <w:color w:val="000000"/>
          <w:spacing w:val="0"/>
          <w:szCs w:val="24"/>
        </w:rPr>
        <w:t>з</w:t>
      </w:r>
      <w:r w:rsidRPr="001D0E61">
        <w:rPr>
          <w:rFonts w:ascii="Arial" w:hAnsi="Arial" w:cs="Arial"/>
          <w:color w:val="000000"/>
          <w:spacing w:val="0"/>
          <w:szCs w:val="24"/>
        </w:rPr>
        <w:t xml:space="preserve">аказчика в соответствии с договором (контрактом). Требования к условиям транспортирования, хранения, монтажа устанавливаются в документации </w:t>
      </w:r>
      <w:r w:rsidR="005B4D85">
        <w:rPr>
          <w:rFonts w:ascii="Arial" w:hAnsi="Arial" w:cs="Arial"/>
          <w:color w:val="000000"/>
          <w:spacing w:val="0"/>
          <w:szCs w:val="24"/>
        </w:rPr>
        <w:t>п</w:t>
      </w:r>
      <w:r w:rsidRPr="001D0E61">
        <w:rPr>
          <w:rFonts w:ascii="Arial" w:hAnsi="Arial" w:cs="Arial"/>
          <w:color w:val="000000"/>
          <w:spacing w:val="0"/>
          <w:szCs w:val="24"/>
        </w:rPr>
        <w:t>оставщика.</w:t>
      </w:r>
    </w:p>
    <w:p w:rsidR="008F1F3E" w:rsidRPr="001D0E61" w:rsidRDefault="008F1F3E" w:rsidP="00702647">
      <w:pPr>
        <w:pStyle w:val="af1"/>
        <w:shd w:val="clear" w:color="auto" w:fill="FFFFFF"/>
        <w:tabs>
          <w:tab w:val="left" w:pos="1134"/>
        </w:tabs>
        <w:spacing w:line="360" w:lineRule="auto"/>
        <w:ind w:left="0" w:firstLine="709"/>
        <w:rPr>
          <w:rFonts w:ascii="Arial" w:hAnsi="Arial" w:cs="Arial"/>
          <w:color w:val="000000"/>
          <w:spacing w:val="0"/>
          <w:szCs w:val="24"/>
        </w:rPr>
      </w:pPr>
      <w:r w:rsidRPr="001D0E61">
        <w:rPr>
          <w:rFonts w:ascii="Arial" w:hAnsi="Arial" w:cs="Arial"/>
          <w:color w:val="000000"/>
          <w:spacing w:val="0"/>
          <w:szCs w:val="24"/>
        </w:rPr>
        <w:t>1</w:t>
      </w:r>
      <w:r w:rsidR="007D0510" w:rsidRPr="001D0E61">
        <w:rPr>
          <w:rFonts w:ascii="Arial" w:hAnsi="Arial" w:cs="Arial"/>
          <w:color w:val="000000"/>
          <w:spacing w:val="0"/>
          <w:szCs w:val="24"/>
        </w:rPr>
        <w:t>2</w:t>
      </w:r>
      <w:r w:rsidRPr="001D0E61">
        <w:rPr>
          <w:rFonts w:ascii="Arial" w:hAnsi="Arial" w:cs="Arial"/>
          <w:color w:val="000000"/>
          <w:spacing w:val="0"/>
          <w:szCs w:val="24"/>
        </w:rPr>
        <w:t>.2</w:t>
      </w:r>
      <w:r w:rsidR="00B76C78">
        <w:rPr>
          <w:rFonts w:ascii="Arial" w:hAnsi="Arial" w:cs="Arial"/>
          <w:color w:val="000000"/>
          <w:spacing w:val="0"/>
          <w:szCs w:val="24"/>
          <w:lang w:val="en-US"/>
        </w:rPr>
        <w:t> </w:t>
      </w:r>
      <w:r w:rsidRPr="001D0E61">
        <w:rPr>
          <w:rFonts w:ascii="Arial" w:hAnsi="Arial" w:cs="Arial"/>
          <w:color w:val="000000"/>
          <w:spacing w:val="0"/>
          <w:szCs w:val="24"/>
        </w:rPr>
        <w:t xml:space="preserve">Гарантийный срок эксплуатации должен определяться договором и составлять не более </w:t>
      </w:r>
      <w:r w:rsidR="005B4D85">
        <w:rPr>
          <w:rFonts w:ascii="Arial" w:hAnsi="Arial" w:cs="Arial"/>
          <w:color w:val="000000"/>
          <w:spacing w:val="0"/>
          <w:szCs w:val="24"/>
        </w:rPr>
        <w:t>трех</w:t>
      </w:r>
      <w:r w:rsidRPr="001D0E61">
        <w:rPr>
          <w:rFonts w:ascii="Arial" w:hAnsi="Arial" w:cs="Arial"/>
          <w:color w:val="000000"/>
          <w:spacing w:val="0"/>
          <w:szCs w:val="24"/>
        </w:rPr>
        <w:t xml:space="preserve"> лет со дня ввода затвора в эксплуатацию, но не более </w:t>
      </w:r>
      <w:r w:rsidR="005B4D85">
        <w:rPr>
          <w:rFonts w:ascii="Arial" w:hAnsi="Arial" w:cs="Arial"/>
          <w:color w:val="000000"/>
          <w:spacing w:val="0"/>
          <w:szCs w:val="24"/>
        </w:rPr>
        <w:t>четырех с половиной</w:t>
      </w:r>
      <w:r w:rsidRPr="001D0E61">
        <w:rPr>
          <w:rFonts w:ascii="Arial" w:hAnsi="Arial" w:cs="Arial"/>
          <w:color w:val="000000"/>
          <w:spacing w:val="0"/>
          <w:szCs w:val="24"/>
        </w:rPr>
        <w:t xml:space="preserve"> лет со дня получения </w:t>
      </w:r>
      <w:r w:rsidR="005B4D85">
        <w:rPr>
          <w:rFonts w:ascii="Arial" w:hAnsi="Arial" w:cs="Arial"/>
          <w:color w:val="000000"/>
          <w:spacing w:val="0"/>
          <w:szCs w:val="24"/>
        </w:rPr>
        <w:t>з</w:t>
      </w:r>
      <w:r w:rsidRPr="001D0E61">
        <w:rPr>
          <w:rFonts w:ascii="Arial" w:hAnsi="Arial" w:cs="Arial"/>
          <w:color w:val="000000"/>
          <w:spacing w:val="0"/>
          <w:szCs w:val="24"/>
        </w:rPr>
        <w:t>аказчиком последней партии оборудования данного затвора в зависимости от того, что наступит ранее.</w:t>
      </w:r>
    </w:p>
    <w:p w:rsidR="005C7D0F" w:rsidRDefault="005C7D0F" w:rsidP="00702647">
      <w:pPr>
        <w:pStyle w:val="af1"/>
        <w:shd w:val="clear" w:color="auto" w:fill="FFFFFF"/>
        <w:tabs>
          <w:tab w:val="left" w:pos="1134"/>
        </w:tabs>
        <w:spacing w:line="360" w:lineRule="auto"/>
        <w:ind w:left="0" w:firstLine="709"/>
        <w:rPr>
          <w:rFonts w:ascii="Arial" w:hAnsi="Arial" w:cs="Arial"/>
          <w:color w:val="000000"/>
          <w:spacing w:val="0"/>
          <w:szCs w:val="24"/>
        </w:rPr>
        <w:sectPr w:rsidR="005C7D0F" w:rsidSect="00B76C78">
          <w:footnotePr>
            <w:numRestart w:val="eachPage"/>
          </w:footnotePr>
          <w:pgSz w:w="11906" w:h="16838" w:code="9"/>
          <w:pgMar w:top="1151" w:right="1133" w:bottom="1151" w:left="1134" w:header="709" w:footer="709" w:gutter="0"/>
          <w:pgNumType w:start="1"/>
          <w:cols w:space="708"/>
          <w:docGrid w:linePitch="360"/>
        </w:sectPr>
      </w:pPr>
    </w:p>
    <w:p w:rsidR="007407C6" w:rsidRDefault="007407C6" w:rsidP="007407C6">
      <w:pPr>
        <w:jc w:val="center"/>
        <w:rPr>
          <w:rFonts w:ascii="Arial" w:hAnsi="Arial" w:cs="Arial"/>
          <w:b/>
          <w:bCs/>
          <w:color w:val="000000"/>
          <w:sz w:val="28"/>
          <w:szCs w:val="28"/>
        </w:rPr>
      </w:pPr>
    </w:p>
    <w:p w:rsidR="00C31D97" w:rsidRPr="008E188B" w:rsidRDefault="0026116A" w:rsidP="008E188B">
      <w:pPr>
        <w:pStyle w:val="1"/>
        <w:jc w:val="center"/>
        <w:rPr>
          <w:noProof/>
        </w:rPr>
      </w:pPr>
      <w:bookmarkStart w:id="17" w:name="_Toc214984128"/>
      <w:r w:rsidRPr="008E188B">
        <w:rPr>
          <w:noProof/>
        </w:rPr>
        <w:t>Библиография</w:t>
      </w:r>
      <w:bookmarkEnd w:id="17"/>
    </w:p>
    <w:tbl>
      <w:tblPr>
        <w:tblW w:w="0" w:type="auto"/>
        <w:tblLook w:val="04A0" w:firstRow="1" w:lastRow="0" w:firstColumn="1" w:lastColumn="0" w:noHBand="0" w:noVBand="1"/>
      </w:tblPr>
      <w:tblGrid>
        <w:gridCol w:w="2766"/>
        <w:gridCol w:w="6873"/>
      </w:tblGrid>
      <w:tr w:rsidR="0026116A" w:rsidRPr="00F444E9" w:rsidTr="002A19EA">
        <w:tc>
          <w:tcPr>
            <w:tcW w:w="2802" w:type="dxa"/>
          </w:tcPr>
          <w:p w:rsidR="0026116A" w:rsidRPr="00F444E9" w:rsidRDefault="0026116A" w:rsidP="00F444E9">
            <w:pPr>
              <w:shd w:val="clear" w:color="auto" w:fill="FFFFFF"/>
              <w:spacing w:line="360" w:lineRule="auto"/>
              <w:jc w:val="both"/>
              <w:rPr>
                <w:rFonts w:ascii="Arial" w:hAnsi="Arial" w:cs="Arial"/>
              </w:rPr>
            </w:pPr>
            <w:r w:rsidRPr="00F444E9">
              <w:rPr>
                <w:rFonts w:ascii="Arial" w:hAnsi="Arial" w:cs="Arial"/>
              </w:rPr>
              <w:t xml:space="preserve">[1] </w:t>
            </w:r>
            <w:r w:rsidRPr="00F444E9">
              <w:rPr>
                <w:rFonts w:ascii="Arial" w:hAnsi="Arial" w:cs="Arial"/>
                <w:lang w:val="en-US"/>
              </w:rPr>
              <w:t>ISO</w:t>
            </w:r>
            <w:r w:rsidRPr="00F444E9">
              <w:rPr>
                <w:rFonts w:ascii="Arial" w:hAnsi="Arial" w:cs="Arial"/>
              </w:rPr>
              <w:t> 14122-1:2016</w:t>
            </w:r>
          </w:p>
          <w:p w:rsidR="0026116A" w:rsidRPr="00F444E9" w:rsidRDefault="0026116A" w:rsidP="00F444E9">
            <w:pPr>
              <w:spacing w:line="360" w:lineRule="auto"/>
              <w:jc w:val="both"/>
              <w:rPr>
                <w:rFonts w:ascii="Arial" w:hAnsi="Arial" w:cs="Arial"/>
              </w:rPr>
            </w:pPr>
          </w:p>
        </w:tc>
        <w:tc>
          <w:tcPr>
            <w:tcW w:w="7053" w:type="dxa"/>
          </w:tcPr>
          <w:p w:rsidR="0026116A" w:rsidRPr="00F444E9" w:rsidRDefault="0026116A" w:rsidP="00F444E9">
            <w:pPr>
              <w:spacing w:line="360" w:lineRule="auto"/>
              <w:jc w:val="both"/>
              <w:rPr>
                <w:rFonts w:ascii="Arial" w:hAnsi="Arial" w:cs="Arial"/>
                <w:lang w:val="en-US"/>
              </w:rPr>
            </w:pPr>
            <w:r w:rsidRPr="00F444E9">
              <w:rPr>
                <w:rFonts w:ascii="Arial" w:hAnsi="Arial" w:cs="Arial"/>
              </w:rPr>
              <w:t>Безопасность машин. Средства доступа к машинам стационарные. Часть</w:t>
            </w:r>
            <w:r w:rsidRPr="00F444E9">
              <w:rPr>
                <w:rFonts w:ascii="Arial" w:hAnsi="Arial" w:cs="Arial"/>
                <w:lang w:val="en-US"/>
              </w:rPr>
              <w:t xml:space="preserve"> 1. </w:t>
            </w:r>
            <w:r w:rsidRPr="00F444E9">
              <w:rPr>
                <w:rFonts w:ascii="Arial" w:hAnsi="Arial" w:cs="Arial"/>
              </w:rPr>
              <w:t>Выбор</w:t>
            </w:r>
            <w:r w:rsidRPr="00F444E9">
              <w:rPr>
                <w:rFonts w:ascii="Arial" w:hAnsi="Arial" w:cs="Arial"/>
                <w:lang w:val="en-US"/>
              </w:rPr>
              <w:t xml:space="preserve"> </w:t>
            </w:r>
            <w:r w:rsidRPr="00F444E9">
              <w:rPr>
                <w:rFonts w:ascii="Arial" w:hAnsi="Arial" w:cs="Arial"/>
              </w:rPr>
              <w:t>стационарных</w:t>
            </w:r>
            <w:r w:rsidRPr="00F444E9">
              <w:rPr>
                <w:rFonts w:ascii="Arial" w:hAnsi="Arial" w:cs="Arial"/>
                <w:lang w:val="en-US"/>
              </w:rPr>
              <w:t xml:space="preserve"> </w:t>
            </w:r>
            <w:r w:rsidRPr="00F444E9">
              <w:rPr>
                <w:rFonts w:ascii="Arial" w:hAnsi="Arial" w:cs="Arial"/>
              </w:rPr>
              <w:t>средств</w:t>
            </w:r>
            <w:r w:rsidRPr="00F444E9">
              <w:rPr>
                <w:rFonts w:ascii="Arial" w:hAnsi="Arial" w:cs="Arial"/>
                <w:lang w:val="en-US"/>
              </w:rPr>
              <w:t xml:space="preserve"> </w:t>
            </w:r>
            <w:r w:rsidRPr="00F444E9">
              <w:rPr>
                <w:rFonts w:ascii="Arial" w:hAnsi="Arial" w:cs="Arial"/>
              </w:rPr>
              <w:t>доступа</w:t>
            </w:r>
            <w:r w:rsidRPr="00F444E9">
              <w:rPr>
                <w:rFonts w:ascii="Arial" w:hAnsi="Arial" w:cs="Arial"/>
                <w:lang w:val="en-US"/>
              </w:rPr>
              <w:t xml:space="preserve"> </w:t>
            </w:r>
            <w:r w:rsidRPr="00F444E9">
              <w:rPr>
                <w:rFonts w:ascii="Arial" w:hAnsi="Arial" w:cs="Arial"/>
              </w:rPr>
              <w:t>между</w:t>
            </w:r>
            <w:r w:rsidRPr="00F444E9">
              <w:rPr>
                <w:rFonts w:ascii="Arial" w:hAnsi="Arial" w:cs="Arial"/>
                <w:lang w:val="en-US"/>
              </w:rPr>
              <w:t xml:space="preserve"> </w:t>
            </w:r>
            <w:r w:rsidRPr="00F444E9">
              <w:rPr>
                <w:rFonts w:ascii="Arial" w:hAnsi="Arial" w:cs="Arial"/>
              </w:rPr>
              <w:t>двумя</w:t>
            </w:r>
            <w:r w:rsidRPr="00F444E9">
              <w:rPr>
                <w:rFonts w:ascii="Arial" w:hAnsi="Arial" w:cs="Arial"/>
                <w:lang w:val="en-US"/>
              </w:rPr>
              <w:t xml:space="preserve"> </w:t>
            </w:r>
            <w:r w:rsidRPr="00F444E9">
              <w:rPr>
                <w:rFonts w:ascii="Arial" w:hAnsi="Arial" w:cs="Arial"/>
              </w:rPr>
              <w:t>уровнями</w:t>
            </w:r>
            <w:r w:rsidRPr="00F444E9">
              <w:rPr>
                <w:rFonts w:ascii="Arial" w:hAnsi="Arial" w:cs="Arial"/>
                <w:lang w:val="en-US"/>
              </w:rPr>
              <w:t xml:space="preserve"> (Safety of machinery — Permanent means of access to machinery. Part 1: Choice of fixed means and general requirements of access)</w:t>
            </w:r>
          </w:p>
        </w:tc>
      </w:tr>
      <w:tr w:rsidR="0026116A" w:rsidRPr="00F444E9" w:rsidTr="002A19EA">
        <w:tc>
          <w:tcPr>
            <w:tcW w:w="2802" w:type="dxa"/>
          </w:tcPr>
          <w:p w:rsidR="0026116A" w:rsidRPr="00F444E9" w:rsidRDefault="0026116A" w:rsidP="00F444E9">
            <w:pPr>
              <w:shd w:val="clear" w:color="auto" w:fill="FFFFFF"/>
              <w:spacing w:line="360" w:lineRule="auto"/>
              <w:jc w:val="both"/>
              <w:rPr>
                <w:rFonts w:ascii="Arial" w:hAnsi="Arial" w:cs="Arial"/>
              </w:rPr>
            </w:pPr>
            <w:r w:rsidRPr="00F444E9">
              <w:rPr>
                <w:rFonts w:ascii="Arial" w:hAnsi="Arial" w:cs="Arial"/>
              </w:rPr>
              <w:t xml:space="preserve">[2] </w:t>
            </w:r>
            <w:r w:rsidRPr="00F444E9">
              <w:rPr>
                <w:rFonts w:ascii="Arial" w:hAnsi="Arial" w:cs="Arial"/>
                <w:lang w:val="en-US"/>
              </w:rPr>
              <w:t>ISO</w:t>
            </w:r>
            <w:r w:rsidRPr="00F444E9">
              <w:rPr>
                <w:rFonts w:ascii="Arial" w:hAnsi="Arial" w:cs="Arial"/>
              </w:rPr>
              <w:t> 14122-2:2016</w:t>
            </w:r>
          </w:p>
          <w:p w:rsidR="0026116A" w:rsidRPr="00F444E9" w:rsidRDefault="0026116A" w:rsidP="00F444E9">
            <w:pPr>
              <w:spacing w:line="360" w:lineRule="auto"/>
              <w:jc w:val="both"/>
              <w:rPr>
                <w:rFonts w:ascii="Arial" w:hAnsi="Arial" w:cs="Arial"/>
                <w:lang w:val="en-US"/>
              </w:rPr>
            </w:pPr>
          </w:p>
        </w:tc>
        <w:tc>
          <w:tcPr>
            <w:tcW w:w="7053" w:type="dxa"/>
          </w:tcPr>
          <w:p w:rsidR="0026116A" w:rsidRPr="00F444E9" w:rsidRDefault="0026116A" w:rsidP="00F444E9">
            <w:pPr>
              <w:spacing w:line="360" w:lineRule="auto"/>
              <w:jc w:val="both"/>
              <w:rPr>
                <w:rFonts w:ascii="Arial" w:hAnsi="Arial" w:cs="Arial"/>
                <w:lang w:val="en-US"/>
              </w:rPr>
            </w:pPr>
            <w:r w:rsidRPr="00F444E9">
              <w:rPr>
                <w:rFonts w:ascii="Arial" w:hAnsi="Arial" w:cs="Arial"/>
              </w:rPr>
              <w:t xml:space="preserve">Безопасность машин. Средства доступа к машинам стационарные. </w:t>
            </w:r>
            <w:r w:rsidRPr="00F444E9">
              <w:rPr>
                <w:rFonts w:ascii="Arial" w:hAnsi="Arial" w:cs="Arial"/>
                <w:lang w:val="en-US"/>
              </w:rPr>
              <w:t>Часть 2. Рабочие площадки и проходы</w:t>
            </w:r>
          </w:p>
          <w:p w:rsidR="0026116A" w:rsidRPr="00F444E9" w:rsidRDefault="0026116A" w:rsidP="00F444E9">
            <w:pPr>
              <w:spacing w:line="360" w:lineRule="auto"/>
              <w:jc w:val="both"/>
              <w:rPr>
                <w:rFonts w:ascii="Arial" w:hAnsi="Arial" w:cs="Arial"/>
                <w:lang w:val="en-US"/>
              </w:rPr>
            </w:pPr>
            <w:r w:rsidRPr="00F444E9">
              <w:rPr>
                <w:rFonts w:ascii="Arial" w:hAnsi="Arial" w:cs="Arial"/>
                <w:lang w:val="en-US"/>
              </w:rPr>
              <w:t xml:space="preserve"> (Safety of machinery — Permanent means of access to machinery. Part 2: Working platforms and walkways)</w:t>
            </w:r>
          </w:p>
        </w:tc>
      </w:tr>
      <w:tr w:rsidR="0026116A" w:rsidRPr="00F444E9" w:rsidTr="002A19EA">
        <w:tc>
          <w:tcPr>
            <w:tcW w:w="2802" w:type="dxa"/>
          </w:tcPr>
          <w:p w:rsidR="0026116A" w:rsidRPr="00F444E9" w:rsidRDefault="0026116A" w:rsidP="00F444E9">
            <w:pPr>
              <w:shd w:val="clear" w:color="auto" w:fill="FFFFFF"/>
              <w:spacing w:line="360" w:lineRule="auto"/>
              <w:jc w:val="both"/>
              <w:rPr>
                <w:rFonts w:ascii="Arial" w:hAnsi="Arial" w:cs="Arial"/>
              </w:rPr>
            </w:pPr>
            <w:r w:rsidRPr="00F444E9">
              <w:rPr>
                <w:rFonts w:ascii="Arial" w:hAnsi="Arial" w:cs="Arial"/>
              </w:rPr>
              <w:t>[3] ISO 14122-3:2016</w:t>
            </w:r>
          </w:p>
        </w:tc>
        <w:tc>
          <w:tcPr>
            <w:tcW w:w="7053" w:type="dxa"/>
          </w:tcPr>
          <w:p w:rsidR="0026116A" w:rsidRPr="00F444E9" w:rsidRDefault="0026116A" w:rsidP="00F444E9">
            <w:pPr>
              <w:spacing w:line="360" w:lineRule="auto"/>
              <w:jc w:val="both"/>
              <w:rPr>
                <w:rFonts w:ascii="Arial" w:hAnsi="Arial" w:cs="Arial"/>
              </w:rPr>
            </w:pPr>
            <w:r w:rsidRPr="00F444E9">
              <w:rPr>
                <w:rFonts w:ascii="Arial" w:hAnsi="Arial" w:cs="Arial"/>
              </w:rPr>
              <w:t>Безопасность машин. Средства доступа к машинам стационарные. Часть</w:t>
            </w:r>
            <w:r w:rsidRPr="00F444E9">
              <w:rPr>
                <w:rFonts w:ascii="Arial" w:hAnsi="Arial" w:cs="Arial"/>
                <w:lang w:val="en-US"/>
              </w:rPr>
              <w:t xml:space="preserve"> 3. </w:t>
            </w:r>
            <w:r w:rsidRPr="00F444E9">
              <w:rPr>
                <w:rFonts w:ascii="Arial" w:hAnsi="Arial" w:cs="Arial"/>
              </w:rPr>
              <w:t>Лестницы</w:t>
            </w:r>
            <w:r w:rsidRPr="00F444E9">
              <w:rPr>
                <w:rFonts w:ascii="Arial" w:hAnsi="Arial" w:cs="Arial"/>
                <w:lang w:val="en-US"/>
              </w:rPr>
              <w:t xml:space="preserve"> </w:t>
            </w:r>
            <w:r w:rsidRPr="00F444E9">
              <w:rPr>
                <w:rFonts w:ascii="Arial" w:hAnsi="Arial" w:cs="Arial"/>
              </w:rPr>
              <w:t>и</w:t>
            </w:r>
            <w:r w:rsidRPr="00F444E9">
              <w:rPr>
                <w:rFonts w:ascii="Arial" w:hAnsi="Arial" w:cs="Arial"/>
                <w:lang w:val="en-US"/>
              </w:rPr>
              <w:t xml:space="preserve"> </w:t>
            </w:r>
            <w:r w:rsidRPr="00F444E9">
              <w:rPr>
                <w:rFonts w:ascii="Arial" w:hAnsi="Arial" w:cs="Arial"/>
              </w:rPr>
              <w:t>перила</w:t>
            </w:r>
            <w:r w:rsidRPr="00F444E9">
              <w:rPr>
                <w:rFonts w:ascii="Arial" w:hAnsi="Arial" w:cs="Arial"/>
                <w:lang w:val="en-US"/>
              </w:rPr>
              <w:t xml:space="preserve"> (Safety of machinery — Permanent means of access to machinery. </w:t>
            </w:r>
            <w:r w:rsidRPr="00F444E9">
              <w:rPr>
                <w:rFonts w:ascii="Arial" w:hAnsi="Arial" w:cs="Arial"/>
              </w:rPr>
              <w:t xml:space="preserve">Part 3: Stairs, stepladders and guard-rails)  </w:t>
            </w:r>
          </w:p>
        </w:tc>
      </w:tr>
      <w:tr w:rsidR="0026116A" w:rsidRPr="00F444E9" w:rsidTr="002A19EA">
        <w:tc>
          <w:tcPr>
            <w:tcW w:w="2802" w:type="dxa"/>
          </w:tcPr>
          <w:p w:rsidR="0026116A" w:rsidRPr="00F444E9" w:rsidRDefault="0026116A" w:rsidP="00F444E9">
            <w:pPr>
              <w:shd w:val="clear" w:color="auto" w:fill="FFFFFF"/>
              <w:spacing w:line="360" w:lineRule="auto"/>
              <w:jc w:val="both"/>
              <w:rPr>
                <w:rFonts w:ascii="Arial" w:hAnsi="Arial" w:cs="Arial"/>
              </w:rPr>
            </w:pPr>
            <w:r w:rsidRPr="00F444E9">
              <w:rPr>
                <w:rFonts w:ascii="Arial" w:hAnsi="Arial" w:cs="Arial"/>
              </w:rPr>
              <w:t>[4] ISO 14122-4:2016</w:t>
            </w:r>
          </w:p>
        </w:tc>
        <w:tc>
          <w:tcPr>
            <w:tcW w:w="7053" w:type="dxa"/>
          </w:tcPr>
          <w:p w:rsidR="0026116A" w:rsidRPr="00F444E9" w:rsidRDefault="0026116A" w:rsidP="00F444E9">
            <w:pPr>
              <w:spacing w:line="360" w:lineRule="auto"/>
              <w:jc w:val="both"/>
              <w:rPr>
                <w:rFonts w:ascii="Arial" w:hAnsi="Arial" w:cs="Arial"/>
              </w:rPr>
            </w:pPr>
            <w:r w:rsidRPr="00F444E9">
              <w:rPr>
                <w:rFonts w:ascii="Arial" w:hAnsi="Arial" w:cs="Arial"/>
              </w:rPr>
              <w:t>Безопасность машин. Средства доступа к машинам стационарные Часть 4. Лестницы</w:t>
            </w:r>
            <w:r w:rsidRPr="00F444E9">
              <w:rPr>
                <w:rFonts w:ascii="Arial" w:hAnsi="Arial" w:cs="Arial"/>
                <w:lang w:val="en-US"/>
              </w:rPr>
              <w:t xml:space="preserve"> </w:t>
            </w:r>
            <w:r w:rsidRPr="00F444E9">
              <w:rPr>
                <w:rFonts w:ascii="Arial" w:hAnsi="Arial" w:cs="Arial"/>
              </w:rPr>
              <w:t>вертикальные</w:t>
            </w:r>
            <w:r w:rsidRPr="00F444E9">
              <w:rPr>
                <w:rFonts w:ascii="Arial" w:hAnsi="Arial" w:cs="Arial"/>
                <w:lang w:val="en-US"/>
              </w:rPr>
              <w:t xml:space="preserve"> (Safety of machinery — Permanent means of access to machinery. </w:t>
            </w:r>
            <w:r w:rsidRPr="00F444E9">
              <w:rPr>
                <w:rFonts w:ascii="Arial" w:hAnsi="Arial" w:cs="Arial"/>
              </w:rPr>
              <w:t>Part 4: Fixed ladders)</w:t>
            </w:r>
          </w:p>
        </w:tc>
      </w:tr>
      <w:tr w:rsidR="0026116A" w:rsidRPr="00F444E9" w:rsidTr="002A19EA">
        <w:tc>
          <w:tcPr>
            <w:tcW w:w="2802" w:type="dxa"/>
          </w:tcPr>
          <w:p w:rsidR="00BA72D4" w:rsidRPr="00F444E9" w:rsidRDefault="00BA72D4" w:rsidP="00F444E9">
            <w:pPr>
              <w:shd w:val="clear" w:color="auto" w:fill="FFFFFF"/>
              <w:spacing w:line="360" w:lineRule="auto"/>
              <w:jc w:val="both"/>
              <w:rPr>
                <w:rFonts w:ascii="Arial" w:hAnsi="Arial" w:cs="Arial"/>
              </w:rPr>
            </w:pPr>
            <w:r w:rsidRPr="00F444E9">
              <w:rPr>
                <w:rFonts w:ascii="Arial" w:hAnsi="Arial" w:cs="Arial"/>
              </w:rPr>
              <w:t>[</w:t>
            </w:r>
            <w:r w:rsidR="00F84583">
              <w:rPr>
                <w:rFonts w:ascii="Arial" w:hAnsi="Arial" w:cs="Arial"/>
              </w:rPr>
              <w:t>5</w:t>
            </w:r>
            <w:r w:rsidRPr="00F444E9">
              <w:rPr>
                <w:rFonts w:ascii="Arial" w:hAnsi="Arial" w:cs="Arial"/>
              </w:rPr>
              <w:t xml:space="preserve">] </w:t>
            </w:r>
            <w:r w:rsidRPr="00F444E9">
              <w:rPr>
                <w:rFonts w:ascii="Arial" w:hAnsi="Arial" w:cs="Arial"/>
                <w:lang w:val="en-US"/>
              </w:rPr>
              <w:t>ISO</w:t>
            </w:r>
            <w:r w:rsidRPr="00F444E9">
              <w:rPr>
                <w:rFonts w:ascii="Arial" w:hAnsi="Arial" w:cs="Arial"/>
              </w:rPr>
              <w:t> 3744:2010</w:t>
            </w:r>
          </w:p>
          <w:p w:rsidR="0026116A" w:rsidRPr="00F444E9" w:rsidRDefault="0026116A" w:rsidP="00F444E9">
            <w:pPr>
              <w:shd w:val="clear" w:color="auto" w:fill="FFFFFF"/>
              <w:spacing w:line="360" w:lineRule="auto"/>
              <w:jc w:val="both"/>
              <w:rPr>
                <w:rFonts w:ascii="Arial" w:hAnsi="Arial" w:cs="Arial"/>
              </w:rPr>
            </w:pPr>
          </w:p>
        </w:tc>
        <w:tc>
          <w:tcPr>
            <w:tcW w:w="7053" w:type="dxa"/>
          </w:tcPr>
          <w:p w:rsidR="0026116A" w:rsidRPr="00F444E9" w:rsidRDefault="00BA72D4" w:rsidP="00F444E9">
            <w:pPr>
              <w:spacing w:line="360" w:lineRule="auto"/>
              <w:jc w:val="both"/>
              <w:rPr>
                <w:rFonts w:ascii="Arial" w:hAnsi="Arial" w:cs="Arial"/>
                <w:lang w:val="en-US"/>
              </w:rPr>
            </w:pPr>
            <w:r w:rsidRPr="00F444E9">
              <w:rPr>
                <w:rFonts w:ascii="Arial" w:hAnsi="Arial" w:cs="Arial"/>
              </w:rPr>
              <w:t>Акустика. Определение уровней звуковой мощности и звуковой энергии источников шума по звуковому давлению. Технический</w:t>
            </w:r>
            <w:r w:rsidRPr="00F444E9">
              <w:rPr>
                <w:rFonts w:ascii="Arial" w:hAnsi="Arial" w:cs="Arial"/>
                <w:lang w:val="en-US"/>
              </w:rPr>
              <w:t xml:space="preserve"> </w:t>
            </w:r>
            <w:r w:rsidRPr="00F444E9">
              <w:rPr>
                <w:rFonts w:ascii="Arial" w:hAnsi="Arial" w:cs="Arial"/>
              </w:rPr>
              <w:t>метод</w:t>
            </w:r>
            <w:r w:rsidRPr="00F444E9">
              <w:rPr>
                <w:rFonts w:ascii="Arial" w:hAnsi="Arial" w:cs="Arial"/>
                <w:lang w:val="en-US"/>
              </w:rPr>
              <w:t xml:space="preserve"> </w:t>
            </w:r>
            <w:r w:rsidRPr="00F444E9">
              <w:rPr>
                <w:rFonts w:ascii="Arial" w:hAnsi="Arial" w:cs="Arial"/>
              </w:rPr>
              <w:t>в</w:t>
            </w:r>
            <w:r w:rsidRPr="00F444E9">
              <w:rPr>
                <w:rFonts w:ascii="Arial" w:hAnsi="Arial" w:cs="Arial"/>
                <w:lang w:val="en-US"/>
              </w:rPr>
              <w:t xml:space="preserve"> </w:t>
            </w:r>
            <w:r w:rsidRPr="00F444E9">
              <w:rPr>
                <w:rFonts w:ascii="Arial" w:hAnsi="Arial" w:cs="Arial"/>
              </w:rPr>
              <w:t>существенно</w:t>
            </w:r>
            <w:r w:rsidRPr="00F444E9">
              <w:rPr>
                <w:rFonts w:ascii="Arial" w:hAnsi="Arial" w:cs="Arial"/>
                <w:lang w:val="en-US"/>
              </w:rPr>
              <w:t xml:space="preserve"> </w:t>
            </w:r>
            <w:r w:rsidRPr="00F444E9">
              <w:rPr>
                <w:rFonts w:ascii="Arial" w:hAnsi="Arial" w:cs="Arial"/>
              </w:rPr>
              <w:t>свободном</w:t>
            </w:r>
            <w:r w:rsidRPr="00F444E9">
              <w:rPr>
                <w:rFonts w:ascii="Arial" w:hAnsi="Arial" w:cs="Arial"/>
                <w:lang w:val="en-US"/>
              </w:rPr>
              <w:t xml:space="preserve"> </w:t>
            </w:r>
            <w:r w:rsidRPr="00F444E9">
              <w:rPr>
                <w:rFonts w:ascii="Arial" w:hAnsi="Arial" w:cs="Arial"/>
              </w:rPr>
              <w:t>звуковом</w:t>
            </w:r>
            <w:r w:rsidRPr="00F444E9">
              <w:rPr>
                <w:rFonts w:ascii="Arial" w:hAnsi="Arial" w:cs="Arial"/>
                <w:lang w:val="en-US"/>
              </w:rPr>
              <w:t xml:space="preserve"> </w:t>
            </w:r>
            <w:r w:rsidRPr="00F444E9">
              <w:rPr>
                <w:rFonts w:ascii="Arial" w:hAnsi="Arial" w:cs="Arial"/>
              </w:rPr>
              <w:t>поле</w:t>
            </w:r>
            <w:r w:rsidRPr="00F444E9">
              <w:rPr>
                <w:rFonts w:ascii="Arial" w:hAnsi="Arial" w:cs="Arial"/>
                <w:lang w:val="en-US"/>
              </w:rPr>
              <w:t xml:space="preserve"> </w:t>
            </w:r>
            <w:r w:rsidRPr="00F444E9">
              <w:rPr>
                <w:rFonts w:ascii="Arial" w:hAnsi="Arial" w:cs="Arial"/>
              </w:rPr>
              <w:t>над</w:t>
            </w:r>
            <w:r w:rsidRPr="00F444E9">
              <w:rPr>
                <w:rFonts w:ascii="Arial" w:hAnsi="Arial" w:cs="Arial"/>
                <w:lang w:val="en-US"/>
              </w:rPr>
              <w:t xml:space="preserve"> </w:t>
            </w:r>
            <w:r w:rsidRPr="00F444E9">
              <w:rPr>
                <w:rFonts w:ascii="Arial" w:hAnsi="Arial" w:cs="Arial"/>
              </w:rPr>
              <w:t>звукоотражающей</w:t>
            </w:r>
            <w:r w:rsidRPr="00F444E9">
              <w:rPr>
                <w:rFonts w:ascii="Arial" w:hAnsi="Arial" w:cs="Arial"/>
                <w:lang w:val="en-US"/>
              </w:rPr>
              <w:t xml:space="preserve"> </w:t>
            </w:r>
            <w:r w:rsidRPr="00F444E9">
              <w:rPr>
                <w:rFonts w:ascii="Arial" w:hAnsi="Arial" w:cs="Arial"/>
              </w:rPr>
              <w:t>плоскостью</w:t>
            </w:r>
            <w:r w:rsidRPr="00F444E9">
              <w:rPr>
                <w:rFonts w:ascii="Arial" w:hAnsi="Arial" w:cs="Arial"/>
                <w:lang w:val="en-US"/>
              </w:rPr>
              <w:t xml:space="preserve"> (Acoustics — Determination of sound power levels and sound energy levels of noise sources using sound pressure — Engineering methods for an essentially free field over a reflecting plane)</w:t>
            </w:r>
          </w:p>
        </w:tc>
      </w:tr>
    </w:tbl>
    <w:p w:rsidR="008E188B" w:rsidRDefault="008E188B" w:rsidP="00523B41">
      <w:pPr>
        <w:shd w:val="clear" w:color="auto" w:fill="FFFFFF"/>
        <w:spacing w:line="360" w:lineRule="auto"/>
        <w:jc w:val="both"/>
        <w:rPr>
          <w:rFonts w:ascii="Arial" w:hAnsi="Arial" w:cs="Arial"/>
        </w:rPr>
      </w:pPr>
    </w:p>
    <w:p w:rsidR="00523B41" w:rsidRPr="00122C04" w:rsidRDefault="008E188B" w:rsidP="00523B41">
      <w:pPr>
        <w:shd w:val="clear" w:color="auto" w:fill="FFFFFF"/>
        <w:spacing w:line="360" w:lineRule="auto"/>
        <w:jc w:val="both"/>
        <w:rPr>
          <w:rFonts w:ascii="Arial" w:hAnsi="Arial" w:cs="Arial"/>
        </w:rPr>
      </w:pPr>
      <w:r>
        <w:rPr>
          <w:rFonts w:ascii="Arial" w:hAnsi="Arial" w:cs="Arial"/>
        </w:rPr>
        <w:br w:type="page"/>
      </w:r>
    </w:p>
    <w:p w:rsidR="00AB1A29" w:rsidRPr="00122C04" w:rsidRDefault="002A19EA" w:rsidP="005C7D0F">
      <w:pPr>
        <w:pStyle w:val="AdlerM"/>
        <w:ind w:firstLine="0"/>
      </w:pPr>
      <w:r w:rsidRPr="002A19EA">
        <w:t>УДК 621.224</w:t>
      </w:r>
      <w:r w:rsidR="00AB1A29" w:rsidRPr="00122C04">
        <w:tab/>
      </w:r>
      <w:r w:rsidR="00AB1A29" w:rsidRPr="00122C04">
        <w:tab/>
      </w:r>
      <w:r w:rsidR="00AB1A29" w:rsidRPr="00122C04">
        <w:tab/>
      </w:r>
      <w:r w:rsidR="00AB1A29" w:rsidRPr="00122C04">
        <w:tab/>
      </w:r>
      <w:r w:rsidR="00AB1A29" w:rsidRPr="00122C04">
        <w:tab/>
      </w:r>
      <w:r w:rsidR="00AB1A29" w:rsidRPr="00122C04">
        <w:tab/>
      </w:r>
      <w:r w:rsidR="0079502F">
        <w:t xml:space="preserve">                            </w:t>
      </w:r>
      <w:r w:rsidR="005C7D0F">
        <w:tab/>
      </w:r>
      <w:r w:rsidR="005C7D0F">
        <w:tab/>
      </w:r>
      <w:r w:rsidR="005C7D0F">
        <w:tab/>
      </w:r>
      <w:r w:rsidR="005C7D0F">
        <w:tab/>
      </w:r>
      <w:r w:rsidR="005C7D0F">
        <w:tab/>
      </w:r>
      <w:r w:rsidR="005C7D0F">
        <w:tab/>
      </w:r>
      <w:r w:rsidR="0079502F">
        <w:t xml:space="preserve">             </w:t>
      </w:r>
      <w:r w:rsidR="00AB1A29" w:rsidRPr="00122C04">
        <w:t>ОКС 2</w:t>
      </w:r>
      <w:r w:rsidR="00D0304E" w:rsidRPr="00122C04">
        <w:t>7</w:t>
      </w:r>
      <w:r w:rsidR="00AB1A29" w:rsidRPr="00122C04">
        <w:t>.</w:t>
      </w:r>
      <w:r w:rsidR="00D0304E" w:rsidRPr="00122C04">
        <w:t>140</w:t>
      </w:r>
    </w:p>
    <w:p w:rsidR="00AB1A29" w:rsidRPr="0079502F" w:rsidRDefault="00AB1A29" w:rsidP="00AB1A29">
      <w:pPr>
        <w:spacing w:line="276" w:lineRule="auto"/>
        <w:rPr>
          <w:rFonts w:ascii="Arial" w:hAnsi="Arial" w:cs="Arial"/>
        </w:rPr>
      </w:pPr>
    </w:p>
    <w:p w:rsidR="00AB1A29" w:rsidRPr="0079502F" w:rsidRDefault="00AB1A29" w:rsidP="00AB1A29">
      <w:pPr>
        <w:pBdr>
          <w:bottom w:val="single" w:sz="12" w:space="1" w:color="auto"/>
        </w:pBdr>
        <w:spacing w:line="276" w:lineRule="auto"/>
        <w:rPr>
          <w:rFonts w:ascii="Arial" w:eastAsia="MS Mincho" w:hAnsi="Arial" w:cs="Arial"/>
        </w:rPr>
      </w:pPr>
      <w:r w:rsidRPr="0079502F">
        <w:rPr>
          <w:rFonts w:ascii="Arial" w:hAnsi="Arial" w:cs="Arial"/>
        </w:rPr>
        <w:t xml:space="preserve">Ключевые слова: гидроэлектростанция, </w:t>
      </w:r>
      <w:r w:rsidRPr="0079502F">
        <w:rPr>
          <w:rFonts w:ascii="Arial" w:hAnsi="Arial" w:cs="Arial"/>
          <w:color w:val="000000"/>
        </w:rPr>
        <w:t>затвор дисковый, затвор шаровой, затвор предтурбинный, технические требования, методы испытаний</w:t>
      </w:r>
    </w:p>
    <w:p w:rsidR="00AB1A29" w:rsidRPr="001D0E61" w:rsidRDefault="00AB1A29" w:rsidP="00AB1A29">
      <w:pPr>
        <w:spacing w:line="360" w:lineRule="auto"/>
        <w:ind w:firstLine="709"/>
        <w:rPr>
          <w:rFonts w:ascii="Arial" w:hAnsi="Arial" w:cs="Arial"/>
          <w:b/>
          <w:bCs/>
          <w:color w:val="000000"/>
        </w:rPr>
      </w:pPr>
    </w:p>
    <w:p w:rsidR="00AB1A29" w:rsidRPr="001D0E61" w:rsidRDefault="00AB1A29" w:rsidP="00AB1A29">
      <w:pPr>
        <w:rPr>
          <w:rFonts w:ascii="Arial" w:hAnsi="Arial" w:cs="Arial"/>
          <w:bCs/>
          <w:noProof/>
        </w:rPr>
      </w:pPr>
      <w:r w:rsidRPr="001D0E61">
        <w:rPr>
          <w:rFonts w:ascii="Arial" w:hAnsi="Arial" w:cs="Arial"/>
          <w:bCs/>
          <w:noProof/>
        </w:rPr>
        <w:t>ОРГАНИЗАЦИЯ – РАЗРАБОТЧИК</w:t>
      </w:r>
    </w:p>
    <w:p w:rsidR="00702647" w:rsidRPr="001D0E61" w:rsidRDefault="00702647" w:rsidP="00702647">
      <w:pPr>
        <w:spacing w:line="360" w:lineRule="auto"/>
        <w:rPr>
          <w:rFonts w:ascii="Arial" w:hAnsi="Arial" w:cs="Arial"/>
          <w:lang w:eastAsia="ar-SA"/>
        </w:rPr>
      </w:pPr>
    </w:p>
    <w:p w:rsidR="00702647" w:rsidRPr="001D0E61" w:rsidRDefault="00702647" w:rsidP="00702647">
      <w:pPr>
        <w:spacing w:line="360" w:lineRule="auto"/>
        <w:rPr>
          <w:rFonts w:ascii="Arial" w:hAnsi="Arial" w:cs="Arial"/>
          <w:lang w:eastAsia="ar-SA"/>
        </w:rPr>
      </w:pPr>
      <w:r w:rsidRPr="001D0E61">
        <w:rPr>
          <w:rFonts w:ascii="Arial" w:hAnsi="Arial" w:cs="Arial"/>
          <w:lang w:eastAsia="ar-SA"/>
        </w:rPr>
        <w:t>А</w:t>
      </w:r>
      <w:r w:rsidR="00D0304E">
        <w:rPr>
          <w:rFonts w:ascii="Arial" w:hAnsi="Arial" w:cs="Arial"/>
          <w:lang w:eastAsia="ar-SA"/>
        </w:rPr>
        <w:t xml:space="preserve">кционерное общество </w:t>
      </w:r>
      <w:r w:rsidRPr="001D0E61">
        <w:rPr>
          <w:rFonts w:ascii="Arial" w:hAnsi="Arial" w:cs="Arial"/>
          <w:lang w:eastAsia="ar-SA"/>
        </w:rPr>
        <w:t>«ТЯЖМАШ»</w:t>
      </w:r>
    </w:p>
    <w:p w:rsidR="00702647" w:rsidRPr="001D0E61" w:rsidRDefault="00702647" w:rsidP="00702647">
      <w:pPr>
        <w:tabs>
          <w:tab w:val="left" w:pos="6946"/>
          <w:tab w:val="left" w:pos="7371"/>
        </w:tabs>
        <w:suppressAutoHyphens/>
        <w:spacing w:line="360" w:lineRule="auto"/>
        <w:rPr>
          <w:rFonts w:ascii="Arial" w:hAnsi="Arial" w:cs="Arial"/>
          <w:lang w:eastAsia="ar-SA"/>
        </w:rPr>
      </w:pPr>
      <w:r w:rsidRPr="001D0E61">
        <w:rPr>
          <w:rFonts w:ascii="Arial" w:hAnsi="Arial" w:cs="Arial"/>
          <w:lang w:eastAsia="ar-SA"/>
        </w:rPr>
        <w:t>Исполнители</w:t>
      </w:r>
    </w:p>
    <w:p w:rsidR="00702647" w:rsidRPr="001D0E61" w:rsidRDefault="00702647" w:rsidP="00702647">
      <w:pPr>
        <w:rPr>
          <w:rFonts w:ascii="Arial" w:hAnsi="Arial" w:cs="Arial"/>
          <w:lang w:eastAsia="ar-SA"/>
        </w:rPr>
      </w:pPr>
      <w:r w:rsidRPr="001D0E61">
        <w:rPr>
          <w:rFonts w:ascii="Arial" w:hAnsi="Arial" w:cs="Arial"/>
          <w:lang w:eastAsia="ar-SA"/>
        </w:rPr>
        <w:t>Заместитель главного конструктора –</w:t>
      </w:r>
    </w:p>
    <w:p w:rsidR="00702647" w:rsidRPr="001D0E61" w:rsidRDefault="00702647" w:rsidP="00702647">
      <w:pPr>
        <w:spacing w:line="360" w:lineRule="auto"/>
        <w:rPr>
          <w:rFonts w:ascii="Arial" w:hAnsi="Arial" w:cs="Arial"/>
          <w:lang w:eastAsia="ar-SA"/>
        </w:rPr>
      </w:pPr>
      <w:r w:rsidRPr="001D0E61">
        <w:rPr>
          <w:rFonts w:ascii="Arial" w:hAnsi="Arial" w:cs="Arial"/>
          <w:lang w:eastAsia="ar-SA"/>
        </w:rPr>
        <w:t>начальник бюро</w:t>
      </w:r>
      <w:r w:rsidRPr="001D0E61">
        <w:rPr>
          <w:rFonts w:ascii="Arial" w:hAnsi="Arial" w:cs="Arial"/>
          <w:lang w:eastAsia="ar-SA"/>
        </w:rPr>
        <w:tab/>
      </w:r>
      <w:r w:rsidRPr="001D0E61">
        <w:rPr>
          <w:rFonts w:ascii="Arial" w:hAnsi="Arial" w:cs="Arial"/>
          <w:lang w:eastAsia="ar-SA"/>
        </w:rPr>
        <w:tab/>
      </w:r>
      <w:r w:rsidRPr="001D0E61">
        <w:rPr>
          <w:rFonts w:ascii="Arial" w:hAnsi="Arial" w:cs="Arial"/>
          <w:lang w:eastAsia="ar-SA"/>
        </w:rPr>
        <w:tab/>
      </w:r>
      <w:r w:rsidRPr="001D0E61">
        <w:rPr>
          <w:rFonts w:ascii="Arial" w:hAnsi="Arial" w:cs="Arial"/>
          <w:lang w:eastAsia="ar-SA"/>
        </w:rPr>
        <w:tab/>
      </w:r>
      <w:r w:rsidRPr="001D0E61">
        <w:rPr>
          <w:rFonts w:ascii="Arial" w:hAnsi="Arial" w:cs="Arial"/>
          <w:lang w:eastAsia="ar-SA"/>
        </w:rPr>
        <w:tab/>
      </w:r>
      <w:r w:rsidRPr="001D0E61">
        <w:rPr>
          <w:rFonts w:ascii="Arial" w:hAnsi="Arial" w:cs="Arial"/>
          <w:lang w:eastAsia="ar-SA"/>
        </w:rPr>
        <w:tab/>
        <w:t>_________________ А.Д. Никулин</w:t>
      </w:r>
    </w:p>
    <w:p w:rsidR="00702647" w:rsidRPr="001D0E61" w:rsidRDefault="00702647" w:rsidP="00702647">
      <w:pPr>
        <w:rPr>
          <w:rFonts w:ascii="Arial" w:hAnsi="Arial" w:cs="Arial"/>
          <w:lang w:eastAsia="ar-SA"/>
        </w:rPr>
      </w:pPr>
      <w:r w:rsidRPr="001D0E61">
        <w:rPr>
          <w:rFonts w:ascii="Arial" w:hAnsi="Arial" w:cs="Arial"/>
          <w:lang w:eastAsia="ar-SA"/>
        </w:rPr>
        <w:t>Главный конструктор</w:t>
      </w:r>
    </w:p>
    <w:p w:rsidR="00702647" w:rsidRPr="001D0E61" w:rsidRDefault="00702647" w:rsidP="00702647">
      <w:pPr>
        <w:spacing w:line="360" w:lineRule="auto"/>
        <w:rPr>
          <w:rStyle w:val="ae"/>
          <w:rFonts w:ascii="Arial" w:hAnsi="Arial" w:cs="Arial"/>
          <w:lang w:eastAsia="ar-SA"/>
        </w:rPr>
      </w:pPr>
      <w:r w:rsidRPr="001D0E61">
        <w:rPr>
          <w:rFonts w:ascii="Arial" w:hAnsi="Arial" w:cs="Arial"/>
          <w:lang w:eastAsia="ar-SA"/>
        </w:rPr>
        <w:t>по комплексным поставкам</w:t>
      </w:r>
      <w:r w:rsidRPr="001D0E61">
        <w:rPr>
          <w:rFonts w:ascii="Arial" w:hAnsi="Arial" w:cs="Arial"/>
          <w:lang w:eastAsia="ar-SA"/>
        </w:rPr>
        <w:tab/>
      </w:r>
      <w:r w:rsidRPr="001D0E61">
        <w:rPr>
          <w:rFonts w:ascii="Arial" w:hAnsi="Arial" w:cs="Arial"/>
          <w:lang w:eastAsia="ar-SA"/>
        </w:rPr>
        <w:tab/>
      </w:r>
      <w:r w:rsidRPr="001D0E61">
        <w:rPr>
          <w:rFonts w:ascii="Arial" w:hAnsi="Arial" w:cs="Arial"/>
          <w:lang w:eastAsia="ar-SA"/>
        </w:rPr>
        <w:tab/>
        <w:t>_________________ Л.А. Гулимов</w:t>
      </w:r>
    </w:p>
    <w:p w:rsidR="00AB1A29" w:rsidRPr="001D0E61" w:rsidRDefault="00AB1A29" w:rsidP="00AB1A29">
      <w:pPr>
        <w:rPr>
          <w:rFonts w:ascii="Arial" w:hAnsi="Arial" w:cs="Arial"/>
          <w:bCs/>
          <w:noProof/>
        </w:rPr>
      </w:pPr>
    </w:p>
    <w:p w:rsidR="00AB1A29" w:rsidRPr="001D0E61" w:rsidRDefault="00AB1A29" w:rsidP="00AB1A29">
      <w:pPr>
        <w:spacing w:line="360" w:lineRule="auto"/>
        <w:rPr>
          <w:rStyle w:val="ae"/>
          <w:rFonts w:ascii="Arial" w:hAnsi="Arial" w:cs="Arial"/>
          <w:bCs/>
        </w:rPr>
      </w:pPr>
    </w:p>
    <w:p w:rsidR="00AB1A29" w:rsidRPr="001D0E61" w:rsidRDefault="00AB1A29" w:rsidP="00AB1A29">
      <w:pPr>
        <w:tabs>
          <w:tab w:val="left" w:pos="6946"/>
        </w:tabs>
        <w:suppressAutoHyphens/>
        <w:spacing w:line="360" w:lineRule="auto"/>
        <w:rPr>
          <w:rFonts w:ascii="Arial" w:hAnsi="Arial" w:cs="Arial"/>
        </w:rPr>
      </w:pPr>
      <w:r w:rsidRPr="001D0E61">
        <w:rPr>
          <w:rFonts w:ascii="Arial" w:eastAsia="Calibri" w:hAnsi="Arial" w:cs="Arial"/>
          <w:lang w:eastAsia="ar-SA"/>
        </w:rPr>
        <w:t>СОИСПОЛНИТЕЛИ:</w:t>
      </w:r>
    </w:p>
    <w:p w:rsidR="00AB1A29" w:rsidRPr="001D0E61" w:rsidRDefault="00AB1A29" w:rsidP="00AB1A29">
      <w:pPr>
        <w:spacing w:line="360" w:lineRule="auto"/>
        <w:rPr>
          <w:rFonts w:ascii="Arial" w:hAnsi="Arial" w:cs="Arial"/>
          <w:lang w:eastAsia="ar-SA"/>
        </w:rPr>
      </w:pPr>
    </w:p>
    <w:p w:rsidR="00AB1A29" w:rsidRPr="001D0E61" w:rsidRDefault="00AB1A29" w:rsidP="00AB1A29">
      <w:pPr>
        <w:spacing w:line="360" w:lineRule="auto"/>
        <w:rPr>
          <w:rFonts w:ascii="Arial" w:hAnsi="Arial" w:cs="Arial"/>
          <w:lang w:eastAsia="ar-SA"/>
        </w:rPr>
      </w:pPr>
      <w:r w:rsidRPr="001D0E61">
        <w:rPr>
          <w:rFonts w:ascii="Arial" w:hAnsi="Arial" w:cs="Arial"/>
          <w:lang w:eastAsia="ar-SA"/>
        </w:rPr>
        <w:t>Ассоциация «Гидроэнергетика России»</w:t>
      </w:r>
    </w:p>
    <w:p w:rsidR="00AB1A29" w:rsidRPr="001D0E61" w:rsidRDefault="00AB1A29" w:rsidP="00AB1A29">
      <w:pPr>
        <w:spacing w:line="240" w:lineRule="atLeast"/>
        <w:rPr>
          <w:rFonts w:ascii="Arial" w:hAnsi="Arial" w:cs="Arial"/>
          <w:lang w:eastAsia="ar-SA"/>
        </w:rPr>
      </w:pPr>
      <w:r w:rsidRPr="001D0E61">
        <w:rPr>
          <w:rFonts w:ascii="Arial" w:hAnsi="Arial" w:cs="Arial"/>
          <w:lang w:eastAsia="ar-SA"/>
        </w:rPr>
        <w:t>Исполнительный директор,</w:t>
      </w:r>
    </w:p>
    <w:p w:rsidR="00AB1A29" w:rsidRPr="001D0E61" w:rsidRDefault="00AB1A29" w:rsidP="00AB1A29">
      <w:pPr>
        <w:spacing w:line="240" w:lineRule="atLeast"/>
        <w:rPr>
          <w:rFonts w:ascii="Arial" w:hAnsi="Arial" w:cs="Arial"/>
          <w:lang w:eastAsia="ar-SA"/>
        </w:rPr>
      </w:pPr>
      <w:r w:rsidRPr="001D0E61">
        <w:rPr>
          <w:rFonts w:ascii="Arial" w:hAnsi="Arial" w:cs="Arial"/>
          <w:lang w:eastAsia="ar-SA"/>
        </w:rPr>
        <w:t>Ответственный секретарь ПК-4</w:t>
      </w:r>
      <w:r w:rsidRPr="001D0E61">
        <w:rPr>
          <w:rFonts w:ascii="Arial" w:hAnsi="Arial" w:cs="Arial"/>
          <w:lang w:eastAsia="ar-SA"/>
        </w:rPr>
        <w:tab/>
      </w:r>
      <w:r w:rsidRPr="001D0E61">
        <w:rPr>
          <w:rFonts w:ascii="Arial" w:hAnsi="Arial" w:cs="Arial"/>
          <w:lang w:eastAsia="ar-SA"/>
        </w:rPr>
        <w:tab/>
      </w:r>
      <w:r w:rsidRPr="001D0E61">
        <w:rPr>
          <w:rFonts w:ascii="Arial" w:hAnsi="Arial" w:cs="Arial"/>
          <w:lang w:eastAsia="ar-SA"/>
        </w:rPr>
        <w:tab/>
        <w:t xml:space="preserve">           _________________ О.Г. Лушников</w:t>
      </w:r>
    </w:p>
    <w:p w:rsidR="0037468B" w:rsidRPr="001D0E61" w:rsidRDefault="00AB1A29" w:rsidP="008E188B">
      <w:pPr>
        <w:spacing w:line="240" w:lineRule="atLeast"/>
      </w:pPr>
      <w:r w:rsidRPr="001D0E61">
        <w:rPr>
          <w:rFonts w:ascii="Arial" w:hAnsi="Arial" w:cs="Arial"/>
          <w:lang w:eastAsia="ar-SA"/>
        </w:rPr>
        <w:t xml:space="preserve"> </w:t>
      </w:r>
    </w:p>
    <w:sectPr w:rsidR="0037468B" w:rsidRPr="001D0E61" w:rsidSect="00122C04">
      <w:footnotePr>
        <w:numRestart w:val="eachPage"/>
      </w:footnotePr>
      <w:pgSz w:w="11906" w:h="16838" w:code="9"/>
      <w:pgMar w:top="1151" w:right="1133" w:bottom="11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5B6" w:rsidRDefault="000815B6">
      <w:r>
        <w:separator/>
      </w:r>
    </w:p>
  </w:endnote>
  <w:endnote w:type="continuationSeparator" w:id="0">
    <w:p w:rsidR="000815B6" w:rsidRDefault="0008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532" w:rsidRPr="00122C04" w:rsidRDefault="00193532" w:rsidP="00066E34">
    <w:pPr>
      <w:pStyle w:val="ab"/>
      <w:rPr>
        <w:rFonts w:ascii="Arial" w:hAnsi="Arial" w:cs="Arial"/>
        <w:sz w:val="22"/>
        <w:szCs w:val="22"/>
      </w:rPr>
    </w:pPr>
    <w:r w:rsidRPr="00122C04">
      <w:rPr>
        <w:rFonts w:ascii="Arial" w:hAnsi="Arial" w:cs="Arial"/>
        <w:sz w:val="22"/>
        <w:szCs w:val="22"/>
      </w:rPr>
      <w:fldChar w:fldCharType="begin"/>
    </w:r>
    <w:r w:rsidRPr="00122C04">
      <w:rPr>
        <w:rFonts w:ascii="Arial" w:hAnsi="Arial" w:cs="Arial"/>
        <w:sz w:val="22"/>
        <w:szCs w:val="22"/>
      </w:rPr>
      <w:instrText>PAGE   \* MERGEFORMAT</w:instrText>
    </w:r>
    <w:r w:rsidRPr="00122C04">
      <w:rPr>
        <w:rFonts w:ascii="Arial" w:hAnsi="Arial" w:cs="Arial"/>
        <w:sz w:val="22"/>
        <w:szCs w:val="22"/>
      </w:rPr>
      <w:fldChar w:fldCharType="separate"/>
    </w:r>
    <w:r w:rsidR="00C066C2">
      <w:rPr>
        <w:rFonts w:ascii="Arial" w:hAnsi="Arial" w:cs="Arial"/>
        <w:noProof/>
        <w:sz w:val="22"/>
        <w:szCs w:val="22"/>
      </w:rPr>
      <w:t>II</w:t>
    </w:r>
    <w:r w:rsidRPr="00122C04">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532" w:rsidRPr="00122C04" w:rsidRDefault="00193532" w:rsidP="00066E34">
    <w:pPr>
      <w:pStyle w:val="ab"/>
      <w:jc w:val="right"/>
      <w:rPr>
        <w:rFonts w:ascii="Arial" w:hAnsi="Arial" w:cs="Arial"/>
        <w:sz w:val="22"/>
        <w:szCs w:val="22"/>
      </w:rPr>
    </w:pPr>
    <w:r w:rsidRPr="00122C04">
      <w:rPr>
        <w:rFonts w:ascii="Arial" w:hAnsi="Arial" w:cs="Arial"/>
        <w:sz w:val="22"/>
        <w:szCs w:val="22"/>
      </w:rPr>
      <w:fldChar w:fldCharType="begin"/>
    </w:r>
    <w:r w:rsidRPr="00122C04">
      <w:rPr>
        <w:rFonts w:ascii="Arial" w:hAnsi="Arial" w:cs="Arial"/>
        <w:sz w:val="22"/>
        <w:szCs w:val="22"/>
      </w:rPr>
      <w:instrText>PAGE   \* MERGEFORMAT</w:instrText>
    </w:r>
    <w:r w:rsidRPr="00122C04">
      <w:rPr>
        <w:rFonts w:ascii="Arial" w:hAnsi="Arial" w:cs="Arial"/>
        <w:sz w:val="22"/>
        <w:szCs w:val="22"/>
      </w:rPr>
      <w:fldChar w:fldCharType="separate"/>
    </w:r>
    <w:r w:rsidR="00C066C2">
      <w:rPr>
        <w:rFonts w:ascii="Arial" w:hAnsi="Arial" w:cs="Arial"/>
        <w:noProof/>
        <w:sz w:val="22"/>
        <w:szCs w:val="22"/>
      </w:rPr>
      <w:t>III</w:t>
    </w:r>
    <w:r w:rsidRPr="00122C04">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5B6" w:rsidRDefault="000815B6">
      <w:r>
        <w:separator/>
      </w:r>
    </w:p>
  </w:footnote>
  <w:footnote w:type="continuationSeparator" w:id="0">
    <w:p w:rsidR="000815B6" w:rsidRDefault="000815B6">
      <w:r>
        <w:continuationSeparator/>
      </w:r>
    </w:p>
  </w:footnote>
  <w:footnote w:id="1">
    <w:p w:rsidR="000D1CA3" w:rsidRPr="00122C04" w:rsidRDefault="000D1CA3" w:rsidP="00122C04">
      <w:pPr>
        <w:pStyle w:val="a5"/>
        <w:jc w:val="both"/>
        <w:rPr>
          <w:rFonts w:ascii="Arial" w:hAnsi="Arial" w:cs="Arial"/>
          <w:sz w:val="22"/>
          <w:szCs w:val="22"/>
        </w:rPr>
      </w:pPr>
      <w:r w:rsidRPr="00122C04">
        <w:rPr>
          <w:rStyle w:val="a6"/>
          <w:rFonts w:ascii="Arial" w:hAnsi="Arial" w:cs="Arial"/>
          <w:sz w:val="22"/>
          <w:szCs w:val="22"/>
        </w:rPr>
        <w:footnoteRef/>
      </w:r>
      <w:r w:rsidRPr="00122C04">
        <w:rPr>
          <w:rFonts w:ascii="Arial" w:hAnsi="Arial" w:cs="Arial"/>
          <w:sz w:val="22"/>
          <w:szCs w:val="22"/>
        </w:rPr>
        <w:t xml:space="preserve"> Месторасположение компенсатора затвора определяется компоновкой.</w:t>
      </w:r>
    </w:p>
    <w:p w:rsidR="000D1CA3" w:rsidRPr="00122C04" w:rsidRDefault="000D1CA3" w:rsidP="00122C04">
      <w:pPr>
        <w:pStyle w:val="a5"/>
        <w:jc w:val="both"/>
        <w:rPr>
          <w:rFonts w:ascii="Arial" w:hAnsi="Arial" w:cs="Arial"/>
          <w:sz w:val="22"/>
          <w:szCs w:val="22"/>
        </w:rPr>
      </w:pPr>
    </w:p>
  </w:footnote>
  <w:footnote w:id="2">
    <w:p w:rsidR="000D1CA3" w:rsidRDefault="000D1CA3" w:rsidP="00122C04">
      <w:pPr>
        <w:pStyle w:val="a5"/>
        <w:jc w:val="both"/>
      </w:pPr>
      <w:r w:rsidRPr="00122C04">
        <w:rPr>
          <w:rStyle w:val="a6"/>
          <w:rFonts w:ascii="Arial" w:hAnsi="Arial" w:cs="Arial"/>
          <w:sz w:val="22"/>
          <w:szCs w:val="22"/>
        </w:rPr>
        <w:footnoteRef/>
      </w:r>
      <w:r w:rsidRPr="00122C04">
        <w:rPr>
          <w:rFonts w:ascii="Arial" w:hAnsi="Arial" w:cs="Arial"/>
          <w:sz w:val="22"/>
          <w:szCs w:val="22"/>
        </w:rPr>
        <w:t xml:space="preserve"> В случае применения гидравлического привода.</w:t>
      </w:r>
    </w:p>
  </w:footnote>
  <w:footnote w:id="3">
    <w:p w:rsidR="004A343A" w:rsidRDefault="004A343A" w:rsidP="004A343A">
      <w:pPr>
        <w:pStyle w:val="a5"/>
        <w:spacing w:line="360" w:lineRule="auto"/>
        <w:ind w:firstLine="709"/>
        <w:jc w:val="both"/>
      </w:pPr>
      <w:r>
        <w:rPr>
          <w:rStyle w:val="a6"/>
        </w:rPr>
        <w:footnoteRef/>
      </w:r>
      <w:r>
        <w:t xml:space="preserve"> </w:t>
      </w:r>
      <w:r w:rsidRPr="000C6C27">
        <w:rPr>
          <w:rFonts w:ascii="Arial" w:hAnsi="Arial" w:cs="Arial"/>
          <w:sz w:val="22"/>
          <w:szCs w:val="22"/>
        </w:rPr>
        <w:t xml:space="preserve">Правила технической эксплуатации электрических станций и сетей Российской Федерации (утверждены приказом Минэнерго России от 4 октября 2022 года № 1070) и </w:t>
      </w:r>
      <w:r w:rsidRPr="003566C7">
        <w:rPr>
          <w:rFonts w:ascii="Arial" w:hAnsi="Arial" w:cs="Arial"/>
          <w:sz w:val="22"/>
          <w:szCs w:val="22"/>
        </w:rPr>
        <w:t>Правила организации технического обслуживания и ремонта объектов электроэнергетики</w:t>
      </w:r>
      <w:r>
        <w:rPr>
          <w:rFonts w:ascii="Arial" w:hAnsi="Arial" w:cs="Arial"/>
          <w:sz w:val="22"/>
          <w:szCs w:val="22"/>
        </w:rPr>
        <w:t xml:space="preserve"> (утверждены </w:t>
      </w:r>
      <w:r w:rsidRPr="00F47BFF">
        <w:rPr>
          <w:rFonts w:ascii="Arial" w:hAnsi="Arial" w:cs="Arial"/>
          <w:sz w:val="22"/>
          <w:szCs w:val="22"/>
        </w:rPr>
        <w:t>приказом Минэнерго России</w:t>
      </w:r>
      <w:r>
        <w:rPr>
          <w:rFonts w:ascii="Arial" w:hAnsi="Arial" w:cs="Arial"/>
          <w:sz w:val="22"/>
          <w:szCs w:val="22"/>
        </w:rPr>
        <w:t xml:space="preserve"> </w:t>
      </w:r>
      <w:r w:rsidRPr="00F47BFF">
        <w:rPr>
          <w:rFonts w:ascii="Arial" w:hAnsi="Arial" w:cs="Arial"/>
          <w:sz w:val="22"/>
          <w:szCs w:val="22"/>
        </w:rPr>
        <w:t xml:space="preserve">от 25 октября 2017 года </w:t>
      </w:r>
      <w:r>
        <w:rPr>
          <w:rFonts w:ascii="Arial" w:hAnsi="Arial" w:cs="Arial"/>
          <w:sz w:val="22"/>
          <w:szCs w:val="22"/>
        </w:rPr>
        <w:t>№</w:t>
      </w:r>
      <w:r w:rsidRPr="00F47BFF">
        <w:rPr>
          <w:rFonts w:ascii="Arial" w:hAnsi="Arial" w:cs="Arial"/>
          <w:sz w:val="22"/>
          <w:szCs w:val="22"/>
        </w:rPr>
        <w:t xml:space="preserve"> 1013</w:t>
      </w:r>
      <w:r>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532" w:rsidRPr="005368C2" w:rsidRDefault="00193532" w:rsidP="00A626EF">
    <w:pPr>
      <w:pStyle w:val="AdlerM"/>
      <w:spacing w:line="240" w:lineRule="auto"/>
    </w:pPr>
    <w:r w:rsidRPr="005368C2">
      <w:t>Г</w:t>
    </w:r>
    <w:r w:rsidR="00EE1713" w:rsidRPr="005368C2">
      <w:t>ОСТ</w:t>
    </w:r>
  </w:p>
  <w:p w:rsidR="00193532" w:rsidRPr="004419AB" w:rsidRDefault="00193532" w:rsidP="00A626EF">
    <w:pPr>
      <w:pStyle w:val="AdlerM"/>
      <w:spacing w:line="240" w:lineRule="auto"/>
    </w:pPr>
    <w:r w:rsidRPr="005368C2">
      <w:t xml:space="preserve">(проект, </w:t>
    </w:r>
    <w:r w:rsidR="0008629A">
      <w:rPr>
        <w:lang w:val="en-US"/>
      </w:rPr>
      <w:t>RU</w:t>
    </w:r>
    <w:r w:rsidR="0008629A" w:rsidRPr="00122C04">
      <w:t xml:space="preserve">, </w:t>
    </w:r>
    <w:r w:rsidR="00C350B6">
      <w:t>окончательная</w:t>
    </w:r>
    <w:r w:rsidRPr="004419AB">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532" w:rsidRPr="004419AB" w:rsidRDefault="00193532" w:rsidP="00DF0026">
    <w:pPr>
      <w:pStyle w:val="AdlerM"/>
      <w:spacing w:line="240" w:lineRule="auto"/>
      <w:jc w:val="right"/>
    </w:pPr>
    <w:r w:rsidRPr="004419AB">
      <w:t>Г</w:t>
    </w:r>
    <w:r w:rsidR="00CA43F5" w:rsidRPr="004419AB">
      <w:t>ОСТ</w:t>
    </w:r>
  </w:p>
  <w:p w:rsidR="00193532" w:rsidRPr="00A626EF" w:rsidRDefault="00193532" w:rsidP="00DF0026">
    <w:pPr>
      <w:pStyle w:val="AdlerM"/>
      <w:spacing w:line="240" w:lineRule="auto"/>
      <w:jc w:val="right"/>
      <w:rPr>
        <w:i/>
      </w:rPr>
    </w:pPr>
    <w:r w:rsidRPr="00A626EF">
      <w:rPr>
        <w:i/>
      </w:rPr>
      <w:t xml:space="preserve">(проект, </w:t>
    </w:r>
    <w:r w:rsidR="0008629A" w:rsidRPr="00A626EF">
      <w:rPr>
        <w:i/>
        <w:lang w:val="en-US"/>
      </w:rPr>
      <w:t>RU</w:t>
    </w:r>
    <w:r w:rsidR="0008629A" w:rsidRPr="00A626EF">
      <w:rPr>
        <w:i/>
      </w:rPr>
      <w:t xml:space="preserve">, </w:t>
    </w:r>
    <w:r w:rsidR="00C350B6">
      <w:rPr>
        <w:i/>
      </w:rPr>
      <w:t>окончательная</w:t>
    </w:r>
    <w:r w:rsidRPr="00A626EF">
      <w:rPr>
        <w:i/>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25D6"/>
    <w:multiLevelType w:val="hybridMultilevel"/>
    <w:tmpl w:val="FB325D96"/>
    <w:lvl w:ilvl="0" w:tplc="75AA65C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4A19E5"/>
    <w:multiLevelType w:val="hybridMultilevel"/>
    <w:tmpl w:val="2C341C8E"/>
    <w:lvl w:ilvl="0" w:tplc="6A44349E">
      <w:start w:val="1"/>
      <w:numFmt w:val="bullet"/>
      <w:lvlText w:val=""/>
      <w:lvlJc w:val="left"/>
      <w:pPr>
        <w:tabs>
          <w:tab w:val="num" w:pos="276"/>
        </w:tabs>
        <w:ind w:left="276" w:hanging="215"/>
      </w:pPr>
      <w:rPr>
        <w:rFonts w:ascii="Symbol" w:hAnsi="Symbol" w:hint="default"/>
        <w:color w:val="auto"/>
        <w:sz w:val="16"/>
        <w:szCs w:val="16"/>
      </w:rPr>
    </w:lvl>
    <w:lvl w:ilvl="1" w:tplc="04190003" w:tentative="1">
      <w:start w:val="1"/>
      <w:numFmt w:val="bullet"/>
      <w:lvlText w:val="o"/>
      <w:lvlJc w:val="left"/>
      <w:pPr>
        <w:tabs>
          <w:tab w:val="num" w:pos="1501"/>
        </w:tabs>
        <w:ind w:left="1501" w:hanging="360"/>
      </w:pPr>
      <w:rPr>
        <w:rFonts w:ascii="Courier New" w:hAnsi="Courier New" w:cs="Courier New" w:hint="default"/>
      </w:rPr>
    </w:lvl>
    <w:lvl w:ilvl="2" w:tplc="04190005" w:tentative="1">
      <w:start w:val="1"/>
      <w:numFmt w:val="bullet"/>
      <w:lvlText w:val=""/>
      <w:lvlJc w:val="left"/>
      <w:pPr>
        <w:tabs>
          <w:tab w:val="num" w:pos="2221"/>
        </w:tabs>
        <w:ind w:left="2221" w:hanging="360"/>
      </w:pPr>
      <w:rPr>
        <w:rFonts w:ascii="Wingdings" w:hAnsi="Wingdings" w:hint="default"/>
      </w:rPr>
    </w:lvl>
    <w:lvl w:ilvl="3" w:tplc="04190001" w:tentative="1">
      <w:start w:val="1"/>
      <w:numFmt w:val="bullet"/>
      <w:lvlText w:val=""/>
      <w:lvlJc w:val="left"/>
      <w:pPr>
        <w:tabs>
          <w:tab w:val="num" w:pos="2941"/>
        </w:tabs>
        <w:ind w:left="2941" w:hanging="360"/>
      </w:pPr>
      <w:rPr>
        <w:rFonts w:ascii="Symbol" w:hAnsi="Symbol" w:hint="default"/>
      </w:rPr>
    </w:lvl>
    <w:lvl w:ilvl="4" w:tplc="04190003" w:tentative="1">
      <w:start w:val="1"/>
      <w:numFmt w:val="bullet"/>
      <w:lvlText w:val="o"/>
      <w:lvlJc w:val="left"/>
      <w:pPr>
        <w:tabs>
          <w:tab w:val="num" w:pos="3661"/>
        </w:tabs>
        <w:ind w:left="3661" w:hanging="360"/>
      </w:pPr>
      <w:rPr>
        <w:rFonts w:ascii="Courier New" w:hAnsi="Courier New" w:cs="Courier New" w:hint="default"/>
      </w:rPr>
    </w:lvl>
    <w:lvl w:ilvl="5" w:tplc="04190005" w:tentative="1">
      <w:start w:val="1"/>
      <w:numFmt w:val="bullet"/>
      <w:lvlText w:val=""/>
      <w:lvlJc w:val="left"/>
      <w:pPr>
        <w:tabs>
          <w:tab w:val="num" w:pos="4381"/>
        </w:tabs>
        <w:ind w:left="4381" w:hanging="360"/>
      </w:pPr>
      <w:rPr>
        <w:rFonts w:ascii="Wingdings" w:hAnsi="Wingdings" w:hint="default"/>
      </w:rPr>
    </w:lvl>
    <w:lvl w:ilvl="6" w:tplc="04190001" w:tentative="1">
      <w:start w:val="1"/>
      <w:numFmt w:val="bullet"/>
      <w:lvlText w:val=""/>
      <w:lvlJc w:val="left"/>
      <w:pPr>
        <w:tabs>
          <w:tab w:val="num" w:pos="5101"/>
        </w:tabs>
        <w:ind w:left="5101" w:hanging="360"/>
      </w:pPr>
      <w:rPr>
        <w:rFonts w:ascii="Symbol" w:hAnsi="Symbol" w:hint="default"/>
      </w:rPr>
    </w:lvl>
    <w:lvl w:ilvl="7" w:tplc="04190003" w:tentative="1">
      <w:start w:val="1"/>
      <w:numFmt w:val="bullet"/>
      <w:lvlText w:val="o"/>
      <w:lvlJc w:val="left"/>
      <w:pPr>
        <w:tabs>
          <w:tab w:val="num" w:pos="5821"/>
        </w:tabs>
        <w:ind w:left="5821" w:hanging="360"/>
      </w:pPr>
      <w:rPr>
        <w:rFonts w:ascii="Courier New" w:hAnsi="Courier New" w:cs="Courier New" w:hint="default"/>
      </w:rPr>
    </w:lvl>
    <w:lvl w:ilvl="8" w:tplc="04190005" w:tentative="1">
      <w:start w:val="1"/>
      <w:numFmt w:val="bullet"/>
      <w:lvlText w:val=""/>
      <w:lvlJc w:val="left"/>
      <w:pPr>
        <w:tabs>
          <w:tab w:val="num" w:pos="6541"/>
        </w:tabs>
        <w:ind w:left="6541" w:hanging="360"/>
      </w:pPr>
      <w:rPr>
        <w:rFonts w:ascii="Wingdings" w:hAnsi="Wingdings" w:hint="default"/>
      </w:rPr>
    </w:lvl>
  </w:abstractNum>
  <w:abstractNum w:abstractNumId="2" w15:restartNumberingAfterBreak="0">
    <w:nsid w:val="16586E4A"/>
    <w:multiLevelType w:val="multilevel"/>
    <w:tmpl w:val="B31E1AC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F065AA"/>
    <w:multiLevelType w:val="hybridMultilevel"/>
    <w:tmpl w:val="E88CE6FA"/>
    <w:lvl w:ilvl="0" w:tplc="6A44349E">
      <w:start w:val="1"/>
      <w:numFmt w:val="bullet"/>
      <w:lvlText w:val=""/>
      <w:lvlJc w:val="left"/>
      <w:pPr>
        <w:tabs>
          <w:tab w:val="num" w:pos="276"/>
        </w:tabs>
        <w:ind w:left="276" w:hanging="215"/>
      </w:pPr>
      <w:rPr>
        <w:rFonts w:ascii="Symbol" w:hAnsi="Symbol" w:hint="default"/>
        <w:color w:val="auto"/>
        <w:sz w:val="16"/>
        <w:szCs w:val="16"/>
      </w:rPr>
    </w:lvl>
    <w:lvl w:ilvl="1" w:tplc="04190003" w:tentative="1">
      <w:start w:val="1"/>
      <w:numFmt w:val="bullet"/>
      <w:lvlText w:val="o"/>
      <w:lvlJc w:val="left"/>
      <w:pPr>
        <w:tabs>
          <w:tab w:val="num" w:pos="1501"/>
        </w:tabs>
        <w:ind w:left="1501" w:hanging="360"/>
      </w:pPr>
      <w:rPr>
        <w:rFonts w:ascii="Courier New" w:hAnsi="Courier New" w:cs="Courier New" w:hint="default"/>
      </w:rPr>
    </w:lvl>
    <w:lvl w:ilvl="2" w:tplc="04190005" w:tentative="1">
      <w:start w:val="1"/>
      <w:numFmt w:val="bullet"/>
      <w:lvlText w:val=""/>
      <w:lvlJc w:val="left"/>
      <w:pPr>
        <w:tabs>
          <w:tab w:val="num" w:pos="2221"/>
        </w:tabs>
        <w:ind w:left="2221" w:hanging="360"/>
      </w:pPr>
      <w:rPr>
        <w:rFonts w:ascii="Wingdings" w:hAnsi="Wingdings" w:hint="default"/>
      </w:rPr>
    </w:lvl>
    <w:lvl w:ilvl="3" w:tplc="04190001" w:tentative="1">
      <w:start w:val="1"/>
      <w:numFmt w:val="bullet"/>
      <w:lvlText w:val=""/>
      <w:lvlJc w:val="left"/>
      <w:pPr>
        <w:tabs>
          <w:tab w:val="num" w:pos="2941"/>
        </w:tabs>
        <w:ind w:left="2941" w:hanging="360"/>
      </w:pPr>
      <w:rPr>
        <w:rFonts w:ascii="Symbol" w:hAnsi="Symbol" w:hint="default"/>
      </w:rPr>
    </w:lvl>
    <w:lvl w:ilvl="4" w:tplc="04190003" w:tentative="1">
      <w:start w:val="1"/>
      <w:numFmt w:val="bullet"/>
      <w:lvlText w:val="o"/>
      <w:lvlJc w:val="left"/>
      <w:pPr>
        <w:tabs>
          <w:tab w:val="num" w:pos="3661"/>
        </w:tabs>
        <w:ind w:left="3661" w:hanging="360"/>
      </w:pPr>
      <w:rPr>
        <w:rFonts w:ascii="Courier New" w:hAnsi="Courier New" w:cs="Courier New" w:hint="default"/>
      </w:rPr>
    </w:lvl>
    <w:lvl w:ilvl="5" w:tplc="04190005" w:tentative="1">
      <w:start w:val="1"/>
      <w:numFmt w:val="bullet"/>
      <w:lvlText w:val=""/>
      <w:lvlJc w:val="left"/>
      <w:pPr>
        <w:tabs>
          <w:tab w:val="num" w:pos="4381"/>
        </w:tabs>
        <w:ind w:left="4381" w:hanging="360"/>
      </w:pPr>
      <w:rPr>
        <w:rFonts w:ascii="Wingdings" w:hAnsi="Wingdings" w:hint="default"/>
      </w:rPr>
    </w:lvl>
    <w:lvl w:ilvl="6" w:tplc="04190001" w:tentative="1">
      <w:start w:val="1"/>
      <w:numFmt w:val="bullet"/>
      <w:lvlText w:val=""/>
      <w:lvlJc w:val="left"/>
      <w:pPr>
        <w:tabs>
          <w:tab w:val="num" w:pos="5101"/>
        </w:tabs>
        <w:ind w:left="5101" w:hanging="360"/>
      </w:pPr>
      <w:rPr>
        <w:rFonts w:ascii="Symbol" w:hAnsi="Symbol" w:hint="default"/>
      </w:rPr>
    </w:lvl>
    <w:lvl w:ilvl="7" w:tplc="04190003" w:tentative="1">
      <w:start w:val="1"/>
      <w:numFmt w:val="bullet"/>
      <w:lvlText w:val="o"/>
      <w:lvlJc w:val="left"/>
      <w:pPr>
        <w:tabs>
          <w:tab w:val="num" w:pos="5821"/>
        </w:tabs>
        <w:ind w:left="5821" w:hanging="360"/>
      </w:pPr>
      <w:rPr>
        <w:rFonts w:ascii="Courier New" w:hAnsi="Courier New" w:cs="Courier New" w:hint="default"/>
      </w:rPr>
    </w:lvl>
    <w:lvl w:ilvl="8" w:tplc="04190005" w:tentative="1">
      <w:start w:val="1"/>
      <w:numFmt w:val="bullet"/>
      <w:lvlText w:val=""/>
      <w:lvlJc w:val="left"/>
      <w:pPr>
        <w:tabs>
          <w:tab w:val="num" w:pos="6541"/>
        </w:tabs>
        <w:ind w:left="6541" w:hanging="360"/>
      </w:pPr>
      <w:rPr>
        <w:rFonts w:ascii="Wingdings" w:hAnsi="Wingdings" w:hint="default"/>
      </w:rPr>
    </w:lvl>
  </w:abstractNum>
  <w:abstractNum w:abstractNumId="4" w15:restartNumberingAfterBreak="0">
    <w:nsid w:val="2C7A0455"/>
    <w:multiLevelType w:val="hybridMultilevel"/>
    <w:tmpl w:val="F7F8B030"/>
    <w:lvl w:ilvl="0" w:tplc="E6C0062A">
      <w:start w:val="1"/>
      <w:numFmt w:val="bullet"/>
      <w:suff w:val="space"/>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409728A"/>
    <w:multiLevelType w:val="hybridMultilevel"/>
    <w:tmpl w:val="59DA7F9A"/>
    <w:lvl w:ilvl="0" w:tplc="EC04E2E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2272C9"/>
    <w:multiLevelType w:val="hybridMultilevel"/>
    <w:tmpl w:val="C6C2BED0"/>
    <w:lvl w:ilvl="0" w:tplc="6A44349E">
      <w:start w:val="1"/>
      <w:numFmt w:val="bullet"/>
      <w:lvlText w:val=""/>
      <w:lvlJc w:val="left"/>
      <w:pPr>
        <w:tabs>
          <w:tab w:val="num" w:pos="215"/>
        </w:tabs>
        <w:ind w:left="215" w:hanging="215"/>
      </w:pPr>
      <w:rPr>
        <w:rFonts w:ascii="Symbol" w:hAnsi="Symbol" w:hint="default"/>
        <w:color w:val="auto"/>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B7F91"/>
    <w:multiLevelType w:val="hybridMultilevel"/>
    <w:tmpl w:val="F10E330E"/>
    <w:lvl w:ilvl="0" w:tplc="0EB8F214">
      <w:start w:val="1"/>
      <w:numFmt w:val="decimal"/>
      <w:lvlText w:val="%1"/>
      <w:lvlJc w:val="left"/>
      <w:pPr>
        <w:ind w:left="791" w:hanging="360"/>
      </w:pPr>
      <w:rPr>
        <w:rFonts w:ascii="Arial" w:hAnsi="Arial" w:cs="Arial"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8" w15:restartNumberingAfterBreak="0">
    <w:nsid w:val="40AF310C"/>
    <w:multiLevelType w:val="hybridMultilevel"/>
    <w:tmpl w:val="09C2C462"/>
    <w:lvl w:ilvl="0" w:tplc="F6944944">
      <w:start w:val="1550"/>
      <w:numFmt w:val="decimal"/>
      <w:lvlText w:val="%1"/>
      <w:lvlJc w:val="left"/>
      <w:pPr>
        <w:ind w:left="1902" w:hanging="480"/>
      </w:pPr>
      <w:rPr>
        <w:rFonts w:hint="default"/>
      </w:rPr>
    </w:lvl>
    <w:lvl w:ilvl="1" w:tplc="04190019" w:tentative="1">
      <w:start w:val="1"/>
      <w:numFmt w:val="lowerLetter"/>
      <w:lvlText w:val="%2."/>
      <w:lvlJc w:val="left"/>
      <w:pPr>
        <w:ind w:left="2502" w:hanging="360"/>
      </w:pPr>
    </w:lvl>
    <w:lvl w:ilvl="2" w:tplc="0419001B" w:tentative="1">
      <w:start w:val="1"/>
      <w:numFmt w:val="lowerRoman"/>
      <w:lvlText w:val="%3."/>
      <w:lvlJc w:val="right"/>
      <w:pPr>
        <w:ind w:left="3222" w:hanging="180"/>
      </w:pPr>
    </w:lvl>
    <w:lvl w:ilvl="3" w:tplc="0419000F" w:tentative="1">
      <w:start w:val="1"/>
      <w:numFmt w:val="decimal"/>
      <w:lvlText w:val="%4."/>
      <w:lvlJc w:val="left"/>
      <w:pPr>
        <w:ind w:left="3942" w:hanging="360"/>
      </w:pPr>
    </w:lvl>
    <w:lvl w:ilvl="4" w:tplc="04190019" w:tentative="1">
      <w:start w:val="1"/>
      <w:numFmt w:val="lowerLetter"/>
      <w:lvlText w:val="%5."/>
      <w:lvlJc w:val="left"/>
      <w:pPr>
        <w:ind w:left="4662" w:hanging="360"/>
      </w:pPr>
    </w:lvl>
    <w:lvl w:ilvl="5" w:tplc="0419001B" w:tentative="1">
      <w:start w:val="1"/>
      <w:numFmt w:val="lowerRoman"/>
      <w:lvlText w:val="%6."/>
      <w:lvlJc w:val="right"/>
      <w:pPr>
        <w:ind w:left="5382" w:hanging="180"/>
      </w:pPr>
    </w:lvl>
    <w:lvl w:ilvl="6" w:tplc="0419000F" w:tentative="1">
      <w:start w:val="1"/>
      <w:numFmt w:val="decimal"/>
      <w:lvlText w:val="%7."/>
      <w:lvlJc w:val="left"/>
      <w:pPr>
        <w:ind w:left="6102" w:hanging="360"/>
      </w:pPr>
    </w:lvl>
    <w:lvl w:ilvl="7" w:tplc="04190019" w:tentative="1">
      <w:start w:val="1"/>
      <w:numFmt w:val="lowerLetter"/>
      <w:lvlText w:val="%8."/>
      <w:lvlJc w:val="left"/>
      <w:pPr>
        <w:ind w:left="6822" w:hanging="360"/>
      </w:pPr>
    </w:lvl>
    <w:lvl w:ilvl="8" w:tplc="0419001B" w:tentative="1">
      <w:start w:val="1"/>
      <w:numFmt w:val="lowerRoman"/>
      <w:lvlText w:val="%9."/>
      <w:lvlJc w:val="right"/>
      <w:pPr>
        <w:ind w:left="7542" w:hanging="180"/>
      </w:pPr>
    </w:lvl>
  </w:abstractNum>
  <w:abstractNum w:abstractNumId="9" w15:restartNumberingAfterBreak="0">
    <w:nsid w:val="43346443"/>
    <w:multiLevelType w:val="hybridMultilevel"/>
    <w:tmpl w:val="57CCB7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09E036C"/>
    <w:multiLevelType w:val="hybridMultilevel"/>
    <w:tmpl w:val="EAC8C32E"/>
    <w:lvl w:ilvl="0" w:tplc="924E267A">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15:restartNumberingAfterBreak="0">
    <w:nsid w:val="54E34873"/>
    <w:multiLevelType w:val="multilevel"/>
    <w:tmpl w:val="A0BA74A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A21E11"/>
    <w:multiLevelType w:val="hybridMultilevel"/>
    <w:tmpl w:val="1B5AC4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BA6A72"/>
    <w:multiLevelType w:val="hybridMultilevel"/>
    <w:tmpl w:val="491ADF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C516B66"/>
    <w:multiLevelType w:val="multilevel"/>
    <w:tmpl w:val="58D689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62703988"/>
    <w:multiLevelType w:val="hybridMultilevel"/>
    <w:tmpl w:val="A4BA2244"/>
    <w:lvl w:ilvl="0" w:tplc="624C8144">
      <w:start w:val="1"/>
      <w:numFmt w:val="bullet"/>
      <w:lvlText w:val=""/>
      <w:lvlJc w:val="left"/>
      <w:pPr>
        <w:tabs>
          <w:tab w:val="num" w:pos="1797"/>
        </w:tabs>
        <w:ind w:left="2013" w:hanging="216"/>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15:restartNumberingAfterBreak="0">
    <w:nsid w:val="6B1D172F"/>
    <w:multiLevelType w:val="hybridMultilevel"/>
    <w:tmpl w:val="16681838"/>
    <w:lvl w:ilvl="0" w:tplc="0419000F">
      <w:start w:val="1"/>
      <w:numFmt w:val="decimal"/>
      <w:lvlText w:val="%1."/>
      <w:lvlJc w:val="left"/>
      <w:pPr>
        <w:tabs>
          <w:tab w:val="num" w:pos="1080"/>
        </w:tabs>
        <w:ind w:left="1080" w:hanging="360"/>
      </w:pPr>
    </w:lvl>
    <w:lvl w:ilvl="1" w:tplc="624C8144">
      <w:start w:val="1"/>
      <w:numFmt w:val="bullet"/>
      <w:lvlText w:val=""/>
      <w:lvlJc w:val="left"/>
      <w:pPr>
        <w:tabs>
          <w:tab w:val="num" w:pos="1440"/>
        </w:tabs>
        <w:ind w:left="1656" w:hanging="216"/>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6C8905E4"/>
    <w:multiLevelType w:val="hybridMultilevel"/>
    <w:tmpl w:val="402434D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15:restartNumberingAfterBreak="0">
    <w:nsid w:val="7ACE7195"/>
    <w:multiLevelType w:val="hybridMultilevel"/>
    <w:tmpl w:val="A45C0F4C"/>
    <w:lvl w:ilvl="0" w:tplc="14B0E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31330967">
    <w:abstractNumId w:val="3"/>
  </w:num>
  <w:num w:numId="2" w16cid:durableId="437723978">
    <w:abstractNumId w:val="1"/>
  </w:num>
  <w:num w:numId="3" w16cid:durableId="1965379725">
    <w:abstractNumId w:val="6"/>
  </w:num>
  <w:num w:numId="4" w16cid:durableId="1877548703">
    <w:abstractNumId w:val="13"/>
  </w:num>
  <w:num w:numId="5" w16cid:durableId="1719863784">
    <w:abstractNumId w:val="16"/>
  </w:num>
  <w:num w:numId="6" w16cid:durableId="790823208">
    <w:abstractNumId w:val="14"/>
  </w:num>
  <w:num w:numId="7" w16cid:durableId="62339439">
    <w:abstractNumId w:val="15"/>
  </w:num>
  <w:num w:numId="8" w16cid:durableId="483281433">
    <w:abstractNumId w:val="8"/>
  </w:num>
  <w:num w:numId="9" w16cid:durableId="1398472855">
    <w:abstractNumId w:val="17"/>
  </w:num>
  <w:num w:numId="10" w16cid:durableId="1381053124">
    <w:abstractNumId w:val="2"/>
  </w:num>
  <w:num w:numId="11" w16cid:durableId="1042703804">
    <w:abstractNumId w:val="10"/>
  </w:num>
  <w:num w:numId="12" w16cid:durableId="1007749505">
    <w:abstractNumId w:val="7"/>
  </w:num>
  <w:num w:numId="13" w16cid:durableId="971902737">
    <w:abstractNumId w:val="2"/>
  </w:num>
  <w:num w:numId="14" w16cid:durableId="848713157">
    <w:abstractNumId w:val="11"/>
  </w:num>
  <w:num w:numId="15" w16cid:durableId="787161546">
    <w:abstractNumId w:val="5"/>
  </w:num>
  <w:num w:numId="16" w16cid:durableId="2036539194">
    <w:abstractNumId w:val="9"/>
  </w:num>
  <w:num w:numId="17" w16cid:durableId="1020355664">
    <w:abstractNumId w:val="12"/>
  </w:num>
  <w:num w:numId="18" w16cid:durableId="290552254">
    <w:abstractNumId w:val="4"/>
  </w:num>
  <w:num w:numId="19" w16cid:durableId="1015577541">
    <w:abstractNumId w:val="7"/>
    <w:lvlOverride w:ilvl="0">
      <w:startOverride w:val="1"/>
    </w:lvlOverride>
  </w:num>
  <w:num w:numId="20" w16cid:durableId="4407846">
    <w:abstractNumId w:val="18"/>
  </w:num>
  <w:num w:numId="21" w16cid:durableId="191261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E3"/>
    <w:rsid w:val="00003850"/>
    <w:rsid w:val="000057EE"/>
    <w:rsid w:val="0001041B"/>
    <w:rsid w:val="00010F38"/>
    <w:rsid w:val="0001561F"/>
    <w:rsid w:val="000245E0"/>
    <w:rsid w:val="00037913"/>
    <w:rsid w:val="00040468"/>
    <w:rsid w:val="00046C4D"/>
    <w:rsid w:val="00053DA7"/>
    <w:rsid w:val="00054333"/>
    <w:rsid w:val="00066E34"/>
    <w:rsid w:val="000717E2"/>
    <w:rsid w:val="00074557"/>
    <w:rsid w:val="00075210"/>
    <w:rsid w:val="000815B6"/>
    <w:rsid w:val="0008629A"/>
    <w:rsid w:val="00087171"/>
    <w:rsid w:val="00092617"/>
    <w:rsid w:val="000935E2"/>
    <w:rsid w:val="000951B5"/>
    <w:rsid w:val="000952FC"/>
    <w:rsid w:val="000A222E"/>
    <w:rsid w:val="000A5CCA"/>
    <w:rsid w:val="000B1F82"/>
    <w:rsid w:val="000B7142"/>
    <w:rsid w:val="000C0E96"/>
    <w:rsid w:val="000D0E97"/>
    <w:rsid w:val="000D1CA3"/>
    <w:rsid w:val="000D211F"/>
    <w:rsid w:val="000D2585"/>
    <w:rsid w:val="000D29A1"/>
    <w:rsid w:val="000D3376"/>
    <w:rsid w:val="000E2A8B"/>
    <w:rsid w:val="000E31C1"/>
    <w:rsid w:val="000E5FA7"/>
    <w:rsid w:val="00105A58"/>
    <w:rsid w:val="00107A73"/>
    <w:rsid w:val="00113EDA"/>
    <w:rsid w:val="0011513F"/>
    <w:rsid w:val="00117710"/>
    <w:rsid w:val="00122C04"/>
    <w:rsid w:val="00124C54"/>
    <w:rsid w:val="001250F7"/>
    <w:rsid w:val="00131FB6"/>
    <w:rsid w:val="0014653A"/>
    <w:rsid w:val="00150A08"/>
    <w:rsid w:val="00161A8A"/>
    <w:rsid w:val="0017403C"/>
    <w:rsid w:val="00176B63"/>
    <w:rsid w:val="00180EEE"/>
    <w:rsid w:val="00187AB7"/>
    <w:rsid w:val="00191C16"/>
    <w:rsid w:val="00193532"/>
    <w:rsid w:val="00195C82"/>
    <w:rsid w:val="001A3774"/>
    <w:rsid w:val="001B2749"/>
    <w:rsid w:val="001C1CB5"/>
    <w:rsid w:val="001C2960"/>
    <w:rsid w:val="001C4E69"/>
    <w:rsid w:val="001D0E61"/>
    <w:rsid w:val="001D15D9"/>
    <w:rsid w:val="001D7843"/>
    <w:rsid w:val="001E048E"/>
    <w:rsid w:val="001F1296"/>
    <w:rsid w:val="001F2D8C"/>
    <w:rsid w:val="002118AB"/>
    <w:rsid w:val="00211F97"/>
    <w:rsid w:val="002139B8"/>
    <w:rsid w:val="002160AD"/>
    <w:rsid w:val="00226C55"/>
    <w:rsid w:val="00237781"/>
    <w:rsid w:val="002437F0"/>
    <w:rsid w:val="00244200"/>
    <w:rsid w:val="002444EA"/>
    <w:rsid w:val="00246692"/>
    <w:rsid w:val="002561F7"/>
    <w:rsid w:val="0026116A"/>
    <w:rsid w:val="002626B4"/>
    <w:rsid w:val="00264009"/>
    <w:rsid w:val="00265584"/>
    <w:rsid w:val="00282C20"/>
    <w:rsid w:val="002A0527"/>
    <w:rsid w:val="002A19EA"/>
    <w:rsid w:val="002A3E41"/>
    <w:rsid w:val="002A69DB"/>
    <w:rsid w:val="002A6F5F"/>
    <w:rsid w:val="002C223E"/>
    <w:rsid w:val="002C655D"/>
    <w:rsid w:val="002D2634"/>
    <w:rsid w:val="002D46EA"/>
    <w:rsid w:val="002E2860"/>
    <w:rsid w:val="002E3D9E"/>
    <w:rsid w:val="002F19FF"/>
    <w:rsid w:val="003010AA"/>
    <w:rsid w:val="003109F4"/>
    <w:rsid w:val="00316B56"/>
    <w:rsid w:val="0032013E"/>
    <w:rsid w:val="00322C40"/>
    <w:rsid w:val="003251FC"/>
    <w:rsid w:val="003270C6"/>
    <w:rsid w:val="00330A46"/>
    <w:rsid w:val="00334639"/>
    <w:rsid w:val="00334AAD"/>
    <w:rsid w:val="0033669D"/>
    <w:rsid w:val="0034318E"/>
    <w:rsid w:val="003473E2"/>
    <w:rsid w:val="00360696"/>
    <w:rsid w:val="00360AFA"/>
    <w:rsid w:val="00362A83"/>
    <w:rsid w:val="00371AFB"/>
    <w:rsid w:val="0037468B"/>
    <w:rsid w:val="00383810"/>
    <w:rsid w:val="00384290"/>
    <w:rsid w:val="0039118C"/>
    <w:rsid w:val="003A2260"/>
    <w:rsid w:val="003A7280"/>
    <w:rsid w:val="003B4DAB"/>
    <w:rsid w:val="003B6A5E"/>
    <w:rsid w:val="003C09FA"/>
    <w:rsid w:val="003C2466"/>
    <w:rsid w:val="003C3539"/>
    <w:rsid w:val="003E19F6"/>
    <w:rsid w:val="003E6549"/>
    <w:rsid w:val="004026DA"/>
    <w:rsid w:val="00426BFA"/>
    <w:rsid w:val="00426CEC"/>
    <w:rsid w:val="00433D94"/>
    <w:rsid w:val="00436E18"/>
    <w:rsid w:val="004419AB"/>
    <w:rsid w:val="00443285"/>
    <w:rsid w:val="00444A94"/>
    <w:rsid w:val="00454844"/>
    <w:rsid w:val="00461C01"/>
    <w:rsid w:val="00461E6F"/>
    <w:rsid w:val="0046424D"/>
    <w:rsid w:val="004702FE"/>
    <w:rsid w:val="004745DC"/>
    <w:rsid w:val="00487079"/>
    <w:rsid w:val="004A2B83"/>
    <w:rsid w:val="004A343A"/>
    <w:rsid w:val="004B0E22"/>
    <w:rsid w:val="004C3353"/>
    <w:rsid w:val="004C6429"/>
    <w:rsid w:val="004D0201"/>
    <w:rsid w:val="004D359D"/>
    <w:rsid w:val="004D60C7"/>
    <w:rsid w:val="004E0358"/>
    <w:rsid w:val="004E2A19"/>
    <w:rsid w:val="004F5BA3"/>
    <w:rsid w:val="004F6571"/>
    <w:rsid w:val="004F7657"/>
    <w:rsid w:val="0050152C"/>
    <w:rsid w:val="00501C82"/>
    <w:rsid w:val="005038AB"/>
    <w:rsid w:val="005100FA"/>
    <w:rsid w:val="005114BD"/>
    <w:rsid w:val="00517A95"/>
    <w:rsid w:val="005216CE"/>
    <w:rsid w:val="00523B41"/>
    <w:rsid w:val="005262E4"/>
    <w:rsid w:val="005368C2"/>
    <w:rsid w:val="0054673E"/>
    <w:rsid w:val="00546B83"/>
    <w:rsid w:val="0055322C"/>
    <w:rsid w:val="00553987"/>
    <w:rsid w:val="0055695D"/>
    <w:rsid w:val="00561BEC"/>
    <w:rsid w:val="00574B5F"/>
    <w:rsid w:val="0057585D"/>
    <w:rsid w:val="00576EB0"/>
    <w:rsid w:val="005911B0"/>
    <w:rsid w:val="005914F2"/>
    <w:rsid w:val="005A27DA"/>
    <w:rsid w:val="005A6A3B"/>
    <w:rsid w:val="005A6B2D"/>
    <w:rsid w:val="005B0594"/>
    <w:rsid w:val="005B4D85"/>
    <w:rsid w:val="005C3AB8"/>
    <w:rsid w:val="005C77EF"/>
    <w:rsid w:val="005C7D0F"/>
    <w:rsid w:val="005D555F"/>
    <w:rsid w:val="005D63D9"/>
    <w:rsid w:val="005E7923"/>
    <w:rsid w:val="005F4701"/>
    <w:rsid w:val="005F4A15"/>
    <w:rsid w:val="00602A81"/>
    <w:rsid w:val="006102EB"/>
    <w:rsid w:val="00616B86"/>
    <w:rsid w:val="006176B2"/>
    <w:rsid w:val="006239D6"/>
    <w:rsid w:val="0063228E"/>
    <w:rsid w:val="00632B48"/>
    <w:rsid w:val="00635E90"/>
    <w:rsid w:val="00643671"/>
    <w:rsid w:val="006450B2"/>
    <w:rsid w:val="00663303"/>
    <w:rsid w:val="00671581"/>
    <w:rsid w:val="006740E5"/>
    <w:rsid w:val="00675A39"/>
    <w:rsid w:val="00675D9A"/>
    <w:rsid w:val="006A03B9"/>
    <w:rsid w:val="006B4244"/>
    <w:rsid w:val="006C07A3"/>
    <w:rsid w:val="006D1C50"/>
    <w:rsid w:val="006D4EAB"/>
    <w:rsid w:val="006E4D41"/>
    <w:rsid w:val="006E6A01"/>
    <w:rsid w:val="00702647"/>
    <w:rsid w:val="00703EC8"/>
    <w:rsid w:val="007042DB"/>
    <w:rsid w:val="007104FA"/>
    <w:rsid w:val="0071379C"/>
    <w:rsid w:val="00717735"/>
    <w:rsid w:val="007407C6"/>
    <w:rsid w:val="0074236A"/>
    <w:rsid w:val="0074312E"/>
    <w:rsid w:val="007447D0"/>
    <w:rsid w:val="0074660B"/>
    <w:rsid w:val="00746F78"/>
    <w:rsid w:val="007522F1"/>
    <w:rsid w:val="00755384"/>
    <w:rsid w:val="0076625D"/>
    <w:rsid w:val="007713BE"/>
    <w:rsid w:val="00772EA9"/>
    <w:rsid w:val="00775421"/>
    <w:rsid w:val="00780140"/>
    <w:rsid w:val="0078558F"/>
    <w:rsid w:val="007926F0"/>
    <w:rsid w:val="00793193"/>
    <w:rsid w:val="0079502F"/>
    <w:rsid w:val="007A22DC"/>
    <w:rsid w:val="007A46C0"/>
    <w:rsid w:val="007A5A39"/>
    <w:rsid w:val="007C470B"/>
    <w:rsid w:val="007C7B05"/>
    <w:rsid w:val="007D0510"/>
    <w:rsid w:val="007D0EA0"/>
    <w:rsid w:val="007D326F"/>
    <w:rsid w:val="007D45CA"/>
    <w:rsid w:val="007D76A2"/>
    <w:rsid w:val="00812174"/>
    <w:rsid w:val="00814B78"/>
    <w:rsid w:val="00824034"/>
    <w:rsid w:val="00827912"/>
    <w:rsid w:val="00833E1A"/>
    <w:rsid w:val="00840B12"/>
    <w:rsid w:val="00840E39"/>
    <w:rsid w:val="00845A1E"/>
    <w:rsid w:val="0085546A"/>
    <w:rsid w:val="00857E34"/>
    <w:rsid w:val="008652D2"/>
    <w:rsid w:val="00867D42"/>
    <w:rsid w:val="00872461"/>
    <w:rsid w:val="00874C2C"/>
    <w:rsid w:val="00877F60"/>
    <w:rsid w:val="008849EC"/>
    <w:rsid w:val="0089470B"/>
    <w:rsid w:val="008B5B44"/>
    <w:rsid w:val="008B6119"/>
    <w:rsid w:val="008C045A"/>
    <w:rsid w:val="008C0CF7"/>
    <w:rsid w:val="008C3A28"/>
    <w:rsid w:val="008D1770"/>
    <w:rsid w:val="008D2B10"/>
    <w:rsid w:val="008D3CE6"/>
    <w:rsid w:val="008D46D2"/>
    <w:rsid w:val="008E188B"/>
    <w:rsid w:val="008E40A0"/>
    <w:rsid w:val="008E4617"/>
    <w:rsid w:val="008E6518"/>
    <w:rsid w:val="008E688E"/>
    <w:rsid w:val="008F1F3E"/>
    <w:rsid w:val="00904DD7"/>
    <w:rsid w:val="00906FE1"/>
    <w:rsid w:val="009073B8"/>
    <w:rsid w:val="00955811"/>
    <w:rsid w:val="009576FC"/>
    <w:rsid w:val="00960E13"/>
    <w:rsid w:val="009676CA"/>
    <w:rsid w:val="00970534"/>
    <w:rsid w:val="00973EF4"/>
    <w:rsid w:val="009750F2"/>
    <w:rsid w:val="009828F4"/>
    <w:rsid w:val="009839C9"/>
    <w:rsid w:val="00990501"/>
    <w:rsid w:val="00997634"/>
    <w:rsid w:val="009A1DCD"/>
    <w:rsid w:val="009B3303"/>
    <w:rsid w:val="009B6302"/>
    <w:rsid w:val="009C5C7B"/>
    <w:rsid w:val="009E04FF"/>
    <w:rsid w:val="009E3D52"/>
    <w:rsid w:val="009E58E3"/>
    <w:rsid w:val="009F5914"/>
    <w:rsid w:val="009F606F"/>
    <w:rsid w:val="00A04116"/>
    <w:rsid w:val="00A070A1"/>
    <w:rsid w:val="00A10EE0"/>
    <w:rsid w:val="00A11C82"/>
    <w:rsid w:val="00A17192"/>
    <w:rsid w:val="00A17FAE"/>
    <w:rsid w:val="00A212C5"/>
    <w:rsid w:val="00A33AE4"/>
    <w:rsid w:val="00A35AEC"/>
    <w:rsid w:val="00A401B9"/>
    <w:rsid w:val="00A52A15"/>
    <w:rsid w:val="00A54912"/>
    <w:rsid w:val="00A56DB7"/>
    <w:rsid w:val="00A626EF"/>
    <w:rsid w:val="00A65557"/>
    <w:rsid w:val="00A83135"/>
    <w:rsid w:val="00A83C90"/>
    <w:rsid w:val="00A85E06"/>
    <w:rsid w:val="00A86AEE"/>
    <w:rsid w:val="00A87D45"/>
    <w:rsid w:val="00A96202"/>
    <w:rsid w:val="00A9732A"/>
    <w:rsid w:val="00A97335"/>
    <w:rsid w:val="00AB1A29"/>
    <w:rsid w:val="00AB4B89"/>
    <w:rsid w:val="00AB4FDB"/>
    <w:rsid w:val="00AB5D7B"/>
    <w:rsid w:val="00AC0AEA"/>
    <w:rsid w:val="00AE6BE0"/>
    <w:rsid w:val="00AF4E58"/>
    <w:rsid w:val="00B07B53"/>
    <w:rsid w:val="00B1244E"/>
    <w:rsid w:val="00B2777E"/>
    <w:rsid w:val="00B30DC2"/>
    <w:rsid w:val="00B32D16"/>
    <w:rsid w:val="00B35977"/>
    <w:rsid w:val="00B418C9"/>
    <w:rsid w:val="00B4657A"/>
    <w:rsid w:val="00B55ADE"/>
    <w:rsid w:val="00B65A58"/>
    <w:rsid w:val="00B66D96"/>
    <w:rsid w:val="00B67780"/>
    <w:rsid w:val="00B7062C"/>
    <w:rsid w:val="00B76C78"/>
    <w:rsid w:val="00B81243"/>
    <w:rsid w:val="00B82FFD"/>
    <w:rsid w:val="00B845C1"/>
    <w:rsid w:val="00B864D1"/>
    <w:rsid w:val="00B87110"/>
    <w:rsid w:val="00BA435C"/>
    <w:rsid w:val="00BA72D4"/>
    <w:rsid w:val="00BB0BFA"/>
    <w:rsid w:val="00BB11B5"/>
    <w:rsid w:val="00BB1315"/>
    <w:rsid w:val="00BB74CA"/>
    <w:rsid w:val="00BC160B"/>
    <w:rsid w:val="00BC6A55"/>
    <w:rsid w:val="00BF6EFF"/>
    <w:rsid w:val="00C01B73"/>
    <w:rsid w:val="00C044D8"/>
    <w:rsid w:val="00C059E2"/>
    <w:rsid w:val="00C06163"/>
    <w:rsid w:val="00C066C2"/>
    <w:rsid w:val="00C25866"/>
    <w:rsid w:val="00C31D97"/>
    <w:rsid w:val="00C34869"/>
    <w:rsid w:val="00C350B6"/>
    <w:rsid w:val="00C35936"/>
    <w:rsid w:val="00C41151"/>
    <w:rsid w:val="00C43A96"/>
    <w:rsid w:val="00C53167"/>
    <w:rsid w:val="00C55FA9"/>
    <w:rsid w:val="00C61C06"/>
    <w:rsid w:val="00C64C91"/>
    <w:rsid w:val="00C72030"/>
    <w:rsid w:val="00C7535E"/>
    <w:rsid w:val="00C77469"/>
    <w:rsid w:val="00C77AD3"/>
    <w:rsid w:val="00C816C2"/>
    <w:rsid w:val="00C817B3"/>
    <w:rsid w:val="00C8295B"/>
    <w:rsid w:val="00C91B0C"/>
    <w:rsid w:val="00C92767"/>
    <w:rsid w:val="00C92B6E"/>
    <w:rsid w:val="00C92FB9"/>
    <w:rsid w:val="00CA43F5"/>
    <w:rsid w:val="00CD3F8C"/>
    <w:rsid w:val="00CE3DD1"/>
    <w:rsid w:val="00CE5C9C"/>
    <w:rsid w:val="00CE7D11"/>
    <w:rsid w:val="00CF12C7"/>
    <w:rsid w:val="00CF4599"/>
    <w:rsid w:val="00D01244"/>
    <w:rsid w:val="00D0304E"/>
    <w:rsid w:val="00D03E2B"/>
    <w:rsid w:val="00D05E03"/>
    <w:rsid w:val="00D23978"/>
    <w:rsid w:val="00D246B0"/>
    <w:rsid w:val="00D3176E"/>
    <w:rsid w:val="00D337C1"/>
    <w:rsid w:val="00D36A0B"/>
    <w:rsid w:val="00D42294"/>
    <w:rsid w:val="00D551FE"/>
    <w:rsid w:val="00D606D6"/>
    <w:rsid w:val="00D67D19"/>
    <w:rsid w:val="00D77BAF"/>
    <w:rsid w:val="00D77F26"/>
    <w:rsid w:val="00D8485F"/>
    <w:rsid w:val="00D868FA"/>
    <w:rsid w:val="00D86C5B"/>
    <w:rsid w:val="00D91482"/>
    <w:rsid w:val="00DA05E0"/>
    <w:rsid w:val="00DA324B"/>
    <w:rsid w:val="00DB21F6"/>
    <w:rsid w:val="00DB411A"/>
    <w:rsid w:val="00DB66EB"/>
    <w:rsid w:val="00DC0117"/>
    <w:rsid w:val="00DC08AE"/>
    <w:rsid w:val="00DC4E2B"/>
    <w:rsid w:val="00DC506A"/>
    <w:rsid w:val="00DD4AE3"/>
    <w:rsid w:val="00DD589F"/>
    <w:rsid w:val="00DE4A5F"/>
    <w:rsid w:val="00DE54E7"/>
    <w:rsid w:val="00DF0026"/>
    <w:rsid w:val="00DF1159"/>
    <w:rsid w:val="00DF7A05"/>
    <w:rsid w:val="00E05C0E"/>
    <w:rsid w:val="00E069F9"/>
    <w:rsid w:val="00E0786C"/>
    <w:rsid w:val="00E2771C"/>
    <w:rsid w:val="00E33192"/>
    <w:rsid w:val="00E42CB8"/>
    <w:rsid w:val="00E4312A"/>
    <w:rsid w:val="00E434C3"/>
    <w:rsid w:val="00E505BE"/>
    <w:rsid w:val="00E51BAC"/>
    <w:rsid w:val="00E528BC"/>
    <w:rsid w:val="00E55276"/>
    <w:rsid w:val="00E70A9C"/>
    <w:rsid w:val="00E73019"/>
    <w:rsid w:val="00E77BD6"/>
    <w:rsid w:val="00E90CDA"/>
    <w:rsid w:val="00E92A64"/>
    <w:rsid w:val="00E95E93"/>
    <w:rsid w:val="00EA24E7"/>
    <w:rsid w:val="00EA5506"/>
    <w:rsid w:val="00EA5CA7"/>
    <w:rsid w:val="00EC1D04"/>
    <w:rsid w:val="00EC1E7F"/>
    <w:rsid w:val="00EC4AC0"/>
    <w:rsid w:val="00EC562F"/>
    <w:rsid w:val="00EC7ED0"/>
    <w:rsid w:val="00ED0952"/>
    <w:rsid w:val="00EE1713"/>
    <w:rsid w:val="00EE2BBE"/>
    <w:rsid w:val="00F057E2"/>
    <w:rsid w:val="00F15E84"/>
    <w:rsid w:val="00F16F62"/>
    <w:rsid w:val="00F2735B"/>
    <w:rsid w:val="00F356A4"/>
    <w:rsid w:val="00F42401"/>
    <w:rsid w:val="00F437AB"/>
    <w:rsid w:val="00F444E9"/>
    <w:rsid w:val="00F44675"/>
    <w:rsid w:val="00F47F26"/>
    <w:rsid w:val="00F603F3"/>
    <w:rsid w:val="00F652C0"/>
    <w:rsid w:val="00F70F40"/>
    <w:rsid w:val="00F73114"/>
    <w:rsid w:val="00F75190"/>
    <w:rsid w:val="00F800A9"/>
    <w:rsid w:val="00F82434"/>
    <w:rsid w:val="00F84583"/>
    <w:rsid w:val="00F8799A"/>
    <w:rsid w:val="00FA5BE0"/>
    <w:rsid w:val="00FA6B8E"/>
    <w:rsid w:val="00FB020E"/>
    <w:rsid w:val="00FB0E1F"/>
    <w:rsid w:val="00FB65BA"/>
    <w:rsid w:val="00FC7551"/>
    <w:rsid w:val="00FC75C2"/>
    <w:rsid w:val="00FD0B35"/>
    <w:rsid w:val="00FD10B2"/>
    <w:rsid w:val="00FD382E"/>
    <w:rsid w:val="00FD4A98"/>
    <w:rsid w:val="00FD69A5"/>
    <w:rsid w:val="00FD7392"/>
    <w:rsid w:val="00FE73E2"/>
    <w:rsid w:val="00FF3561"/>
    <w:rsid w:val="00FF4A8F"/>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C360A5-D557-4613-973F-2A7C21F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647"/>
    <w:rPr>
      <w:sz w:val="24"/>
      <w:szCs w:val="24"/>
    </w:rPr>
  </w:style>
  <w:style w:type="paragraph" w:styleId="1">
    <w:name w:val="heading 1"/>
    <w:aliases w:val="Заголовок 1 раздел"/>
    <w:basedOn w:val="AdlerM"/>
    <w:next w:val="AdlerM"/>
    <w:link w:val="10"/>
    <w:uiPriority w:val="9"/>
    <w:qFormat/>
    <w:rsid w:val="008652D2"/>
    <w:pPr>
      <w:keepNext/>
      <w:spacing w:before="240" w:after="60"/>
      <w:outlineLvl w:val="0"/>
    </w:pPr>
    <w:rPr>
      <w:rFonts w:eastAsia="Times New Roman" w:cs="Times New Roman"/>
      <w:b/>
      <w:bCs/>
      <w:kern w:val="32"/>
      <w:sz w:val="28"/>
      <w:szCs w:val="32"/>
    </w:rPr>
  </w:style>
  <w:style w:type="paragraph" w:styleId="2">
    <w:name w:val="heading 2"/>
    <w:basedOn w:val="a"/>
    <w:next w:val="a"/>
    <w:link w:val="20"/>
    <w:unhideWhenUsed/>
    <w:qFormat/>
    <w:rsid w:val="008E188B"/>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dlerN">
    <w:name w:val="AdlerN"/>
    <w:basedOn w:val="a"/>
    <w:rsid w:val="00FF4A8F"/>
    <w:rPr>
      <w:rFonts w:ascii="Arial" w:hAnsi="Arial"/>
      <w:sz w:val="22"/>
      <w:szCs w:val="20"/>
    </w:rPr>
  </w:style>
  <w:style w:type="paragraph" w:customStyle="1" w:styleId="AdlerM">
    <w:name w:val="AdlerM"/>
    <w:basedOn w:val="AdlerN"/>
    <w:autoRedefine/>
    <w:rsid w:val="00DC506A"/>
    <w:pPr>
      <w:tabs>
        <w:tab w:val="left" w:pos="284"/>
      </w:tabs>
      <w:spacing w:line="360" w:lineRule="auto"/>
      <w:ind w:firstLine="709"/>
      <w:jc w:val="both"/>
    </w:pPr>
    <w:rPr>
      <w:rFonts w:eastAsia="Calibri" w:cs="Arial"/>
      <w:sz w:val="24"/>
      <w:szCs w:val="24"/>
    </w:rPr>
  </w:style>
  <w:style w:type="paragraph" w:styleId="a3">
    <w:name w:val="Plain Text"/>
    <w:basedOn w:val="a"/>
    <w:link w:val="a4"/>
    <w:uiPriority w:val="99"/>
    <w:unhideWhenUsed/>
    <w:rsid w:val="000952FC"/>
    <w:rPr>
      <w:rFonts w:ascii="Calibri" w:eastAsia="Calibri" w:hAnsi="Calibri"/>
      <w:sz w:val="22"/>
      <w:szCs w:val="21"/>
      <w:lang w:eastAsia="en-US"/>
    </w:rPr>
  </w:style>
  <w:style w:type="character" w:customStyle="1" w:styleId="a4">
    <w:name w:val="Текст Знак"/>
    <w:link w:val="a3"/>
    <w:uiPriority w:val="99"/>
    <w:rsid w:val="000952FC"/>
    <w:rPr>
      <w:rFonts w:ascii="Calibri" w:eastAsia="Calibri" w:hAnsi="Calibri"/>
      <w:sz w:val="22"/>
      <w:szCs w:val="21"/>
      <w:lang w:eastAsia="en-US"/>
    </w:rPr>
  </w:style>
  <w:style w:type="paragraph" w:styleId="a5">
    <w:name w:val="footnote text"/>
    <w:basedOn w:val="a"/>
    <w:semiHidden/>
    <w:rsid w:val="00E90CDA"/>
    <w:rPr>
      <w:sz w:val="20"/>
      <w:szCs w:val="20"/>
    </w:rPr>
  </w:style>
  <w:style w:type="character" w:styleId="a6">
    <w:name w:val="footnote reference"/>
    <w:semiHidden/>
    <w:rsid w:val="00E90CDA"/>
    <w:rPr>
      <w:vertAlign w:val="superscript"/>
    </w:rPr>
  </w:style>
  <w:style w:type="table" w:styleId="a7">
    <w:name w:val="Table Grid"/>
    <w:basedOn w:val="a1"/>
    <w:rsid w:val="009B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F356A4"/>
    <w:pPr>
      <w:widowControl w:val="0"/>
      <w:autoSpaceDE w:val="0"/>
      <w:autoSpaceDN w:val="0"/>
      <w:adjustRightInd w:val="0"/>
    </w:pPr>
    <w:rPr>
      <w:rFonts w:ascii="Arial" w:hAnsi="Arial" w:cs="Arial"/>
    </w:rPr>
  </w:style>
  <w:style w:type="paragraph" w:customStyle="1" w:styleId="HEADERTEXT">
    <w:name w:val=".HEADERTEXT"/>
    <w:uiPriority w:val="99"/>
    <w:rsid w:val="00F356A4"/>
    <w:pPr>
      <w:widowControl w:val="0"/>
      <w:autoSpaceDE w:val="0"/>
      <w:autoSpaceDN w:val="0"/>
      <w:adjustRightInd w:val="0"/>
    </w:pPr>
    <w:rPr>
      <w:rFonts w:ascii="Arial" w:hAnsi="Arial" w:cs="Arial"/>
      <w:color w:val="2B4279"/>
    </w:rPr>
  </w:style>
  <w:style w:type="character" w:styleId="a8">
    <w:name w:val="Emphasis"/>
    <w:qFormat/>
    <w:rsid w:val="00C01B73"/>
    <w:rPr>
      <w:i/>
      <w:iCs/>
    </w:rPr>
  </w:style>
  <w:style w:type="paragraph" w:styleId="a9">
    <w:name w:val="header"/>
    <w:basedOn w:val="a"/>
    <w:link w:val="aa"/>
    <w:uiPriority w:val="99"/>
    <w:rsid w:val="00FC75C2"/>
    <w:pPr>
      <w:tabs>
        <w:tab w:val="center" w:pos="4677"/>
        <w:tab w:val="right" w:pos="9355"/>
      </w:tabs>
    </w:pPr>
  </w:style>
  <w:style w:type="character" w:customStyle="1" w:styleId="aa">
    <w:name w:val="Верхний колонтитул Знак"/>
    <w:link w:val="a9"/>
    <w:rsid w:val="00FC75C2"/>
    <w:rPr>
      <w:sz w:val="24"/>
      <w:szCs w:val="24"/>
    </w:rPr>
  </w:style>
  <w:style w:type="paragraph" w:styleId="ab">
    <w:name w:val="footer"/>
    <w:basedOn w:val="a"/>
    <w:link w:val="ac"/>
    <w:uiPriority w:val="99"/>
    <w:rsid w:val="00FC75C2"/>
    <w:pPr>
      <w:tabs>
        <w:tab w:val="center" w:pos="4677"/>
        <w:tab w:val="right" w:pos="9355"/>
      </w:tabs>
    </w:pPr>
  </w:style>
  <w:style w:type="character" w:customStyle="1" w:styleId="ac">
    <w:name w:val="Нижний колонтитул Знак"/>
    <w:link w:val="ab"/>
    <w:uiPriority w:val="99"/>
    <w:rsid w:val="00FC75C2"/>
    <w:rPr>
      <w:sz w:val="24"/>
      <w:szCs w:val="24"/>
    </w:rPr>
  </w:style>
  <w:style w:type="character" w:customStyle="1" w:styleId="10">
    <w:name w:val="Заголовок 1 Знак"/>
    <w:aliases w:val="Заголовок 1 раздел Знак"/>
    <w:link w:val="1"/>
    <w:uiPriority w:val="9"/>
    <w:rsid w:val="008652D2"/>
    <w:rPr>
      <w:rFonts w:ascii="Arial" w:eastAsia="Times New Roman" w:hAnsi="Arial" w:cs="Times New Roman"/>
      <w:b/>
      <w:bCs/>
      <w:kern w:val="32"/>
      <w:sz w:val="28"/>
      <w:szCs w:val="32"/>
    </w:rPr>
  </w:style>
  <w:style w:type="paragraph" w:styleId="ad">
    <w:name w:val="TOC Heading"/>
    <w:basedOn w:val="1"/>
    <w:next w:val="a"/>
    <w:uiPriority w:val="39"/>
    <w:semiHidden/>
    <w:unhideWhenUsed/>
    <w:qFormat/>
    <w:rsid w:val="008652D2"/>
    <w:pPr>
      <w:keepLines/>
      <w:spacing w:before="480" w:after="0" w:line="276" w:lineRule="auto"/>
      <w:outlineLvl w:val="9"/>
    </w:pPr>
    <w:rPr>
      <w:color w:val="365F91"/>
      <w:kern w:val="0"/>
      <w:szCs w:val="28"/>
    </w:rPr>
  </w:style>
  <w:style w:type="paragraph" w:styleId="11">
    <w:name w:val="toc 1"/>
    <w:basedOn w:val="a"/>
    <w:next w:val="a"/>
    <w:autoRedefine/>
    <w:uiPriority w:val="39"/>
    <w:rsid w:val="00C91B0C"/>
    <w:pPr>
      <w:tabs>
        <w:tab w:val="left" w:pos="284"/>
        <w:tab w:val="right" w:leader="dot" w:pos="9594"/>
      </w:tabs>
      <w:spacing w:line="360" w:lineRule="auto"/>
      <w:jc w:val="both"/>
    </w:pPr>
  </w:style>
  <w:style w:type="character" w:styleId="ae">
    <w:name w:val="Hyperlink"/>
    <w:uiPriority w:val="99"/>
    <w:unhideWhenUsed/>
    <w:rsid w:val="008652D2"/>
    <w:rPr>
      <w:color w:val="0000FF"/>
      <w:u w:val="single"/>
    </w:rPr>
  </w:style>
  <w:style w:type="paragraph" w:styleId="af">
    <w:name w:val="Balloon Text"/>
    <w:basedOn w:val="a"/>
    <w:link w:val="af0"/>
    <w:rsid w:val="000D3376"/>
    <w:rPr>
      <w:rFonts w:ascii="Tahoma" w:hAnsi="Tahoma" w:cs="Tahoma"/>
      <w:sz w:val="16"/>
      <w:szCs w:val="16"/>
    </w:rPr>
  </w:style>
  <w:style w:type="character" w:customStyle="1" w:styleId="af0">
    <w:name w:val="Текст выноски Знак"/>
    <w:link w:val="af"/>
    <w:rsid w:val="000D3376"/>
    <w:rPr>
      <w:rFonts w:ascii="Tahoma" w:hAnsi="Tahoma" w:cs="Tahoma"/>
      <w:sz w:val="16"/>
      <w:szCs w:val="16"/>
    </w:rPr>
  </w:style>
  <w:style w:type="paragraph" w:styleId="af1">
    <w:name w:val="List Paragraph"/>
    <w:basedOn w:val="a"/>
    <w:uiPriority w:val="34"/>
    <w:qFormat/>
    <w:rsid w:val="00087171"/>
    <w:pPr>
      <w:spacing w:line="240" w:lineRule="exact"/>
      <w:ind w:left="720" w:firstLine="720"/>
      <w:contextualSpacing/>
      <w:jc w:val="both"/>
    </w:pPr>
    <w:rPr>
      <w:spacing w:val="-10"/>
      <w:szCs w:val="20"/>
    </w:rPr>
  </w:style>
  <w:style w:type="character" w:styleId="af2">
    <w:name w:val="annotation reference"/>
    <w:rsid w:val="00E95E93"/>
    <w:rPr>
      <w:sz w:val="16"/>
      <w:szCs w:val="16"/>
    </w:rPr>
  </w:style>
  <w:style w:type="paragraph" w:styleId="af3">
    <w:name w:val="annotation text"/>
    <w:basedOn w:val="a"/>
    <w:link w:val="af4"/>
    <w:rsid w:val="00E95E93"/>
    <w:rPr>
      <w:sz w:val="20"/>
      <w:szCs w:val="20"/>
    </w:rPr>
  </w:style>
  <w:style w:type="character" w:customStyle="1" w:styleId="af4">
    <w:name w:val="Текст примечания Знак"/>
    <w:basedOn w:val="a0"/>
    <w:link w:val="af3"/>
    <w:rsid w:val="00E95E93"/>
  </w:style>
  <w:style w:type="paragraph" w:styleId="af5">
    <w:name w:val="annotation subject"/>
    <w:basedOn w:val="af3"/>
    <w:next w:val="af3"/>
    <w:link w:val="af6"/>
    <w:rsid w:val="00E95E93"/>
    <w:rPr>
      <w:b/>
      <w:bCs/>
    </w:rPr>
  </w:style>
  <w:style w:type="character" w:customStyle="1" w:styleId="af6">
    <w:name w:val="Тема примечания Знак"/>
    <w:link w:val="af5"/>
    <w:rsid w:val="00E95E93"/>
    <w:rPr>
      <w:b/>
      <w:bCs/>
    </w:rPr>
  </w:style>
  <w:style w:type="paragraph" w:customStyle="1" w:styleId="formattext0">
    <w:name w:val="formattext"/>
    <w:basedOn w:val="a"/>
    <w:rsid w:val="00C816C2"/>
    <w:pPr>
      <w:spacing w:before="100" w:beforeAutospacing="1" w:after="100" w:afterAutospacing="1"/>
    </w:pPr>
  </w:style>
  <w:style w:type="paragraph" w:styleId="af7">
    <w:name w:val="Revision"/>
    <w:hidden/>
    <w:uiPriority w:val="99"/>
    <w:semiHidden/>
    <w:rsid w:val="004419AB"/>
    <w:rPr>
      <w:sz w:val="24"/>
      <w:szCs w:val="24"/>
    </w:rPr>
  </w:style>
  <w:style w:type="character" w:customStyle="1" w:styleId="20">
    <w:name w:val="Заголовок 2 Знак"/>
    <w:link w:val="2"/>
    <w:rsid w:val="008E188B"/>
    <w:rPr>
      <w:rFonts w:ascii="Cambria" w:eastAsia="Times New Roman" w:hAnsi="Cambria" w:cs="Times New Roman"/>
      <w:b/>
      <w:bCs/>
      <w:i/>
      <w:iCs/>
      <w:sz w:val="28"/>
      <w:szCs w:val="28"/>
    </w:rPr>
  </w:style>
  <w:style w:type="paragraph" w:styleId="21">
    <w:name w:val="toc 2"/>
    <w:basedOn w:val="a"/>
    <w:next w:val="a"/>
    <w:autoRedefine/>
    <w:uiPriority w:val="39"/>
    <w:rsid w:val="008E188B"/>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612">
      <w:bodyDiv w:val="1"/>
      <w:marLeft w:val="0"/>
      <w:marRight w:val="0"/>
      <w:marTop w:val="0"/>
      <w:marBottom w:val="0"/>
      <w:divBdr>
        <w:top w:val="none" w:sz="0" w:space="0" w:color="auto"/>
        <w:left w:val="none" w:sz="0" w:space="0" w:color="auto"/>
        <w:bottom w:val="none" w:sz="0" w:space="0" w:color="auto"/>
        <w:right w:val="none" w:sz="0" w:space="0" w:color="auto"/>
      </w:divBdr>
    </w:div>
    <w:div w:id="568272912">
      <w:bodyDiv w:val="1"/>
      <w:marLeft w:val="0"/>
      <w:marRight w:val="0"/>
      <w:marTop w:val="0"/>
      <w:marBottom w:val="0"/>
      <w:divBdr>
        <w:top w:val="none" w:sz="0" w:space="0" w:color="auto"/>
        <w:left w:val="none" w:sz="0" w:space="0" w:color="auto"/>
        <w:bottom w:val="none" w:sz="0" w:space="0" w:color="auto"/>
        <w:right w:val="none" w:sz="0" w:space="0" w:color="auto"/>
      </w:divBdr>
    </w:div>
    <w:div w:id="632949145">
      <w:bodyDiv w:val="1"/>
      <w:marLeft w:val="0"/>
      <w:marRight w:val="0"/>
      <w:marTop w:val="0"/>
      <w:marBottom w:val="0"/>
      <w:divBdr>
        <w:top w:val="none" w:sz="0" w:space="0" w:color="auto"/>
        <w:left w:val="none" w:sz="0" w:space="0" w:color="auto"/>
        <w:bottom w:val="none" w:sz="0" w:space="0" w:color="auto"/>
        <w:right w:val="none" w:sz="0" w:space="0" w:color="auto"/>
      </w:divBdr>
    </w:div>
    <w:div w:id="739447227">
      <w:bodyDiv w:val="1"/>
      <w:marLeft w:val="0"/>
      <w:marRight w:val="0"/>
      <w:marTop w:val="0"/>
      <w:marBottom w:val="0"/>
      <w:divBdr>
        <w:top w:val="none" w:sz="0" w:space="0" w:color="auto"/>
        <w:left w:val="none" w:sz="0" w:space="0" w:color="auto"/>
        <w:bottom w:val="none" w:sz="0" w:space="0" w:color="auto"/>
        <w:right w:val="none" w:sz="0" w:space="0" w:color="auto"/>
      </w:divBdr>
    </w:div>
    <w:div w:id="908425045">
      <w:bodyDiv w:val="1"/>
      <w:marLeft w:val="0"/>
      <w:marRight w:val="0"/>
      <w:marTop w:val="0"/>
      <w:marBottom w:val="0"/>
      <w:divBdr>
        <w:top w:val="none" w:sz="0" w:space="0" w:color="auto"/>
        <w:left w:val="none" w:sz="0" w:space="0" w:color="auto"/>
        <w:bottom w:val="none" w:sz="0" w:space="0" w:color="auto"/>
        <w:right w:val="none" w:sz="0" w:space="0" w:color="auto"/>
      </w:divBdr>
    </w:div>
    <w:div w:id="1483080493">
      <w:bodyDiv w:val="1"/>
      <w:marLeft w:val="0"/>
      <w:marRight w:val="0"/>
      <w:marTop w:val="0"/>
      <w:marBottom w:val="0"/>
      <w:divBdr>
        <w:top w:val="none" w:sz="0" w:space="0" w:color="auto"/>
        <w:left w:val="none" w:sz="0" w:space="0" w:color="auto"/>
        <w:bottom w:val="none" w:sz="0" w:space="0" w:color="auto"/>
        <w:right w:val="none" w:sz="0" w:space="0" w:color="auto"/>
      </w:divBdr>
    </w:div>
    <w:div w:id="1761216404">
      <w:bodyDiv w:val="1"/>
      <w:marLeft w:val="0"/>
      <w:marRight w:val="0"/>
      <w:marTop w:val="0"/>
      <w:marBottom w:val="0"/>
      <w:divBdr>
        <w:top w:val="none" w:sz="0" w:space="0" w:color="auto"/>
        <w:left w:val="none" w:sz="0" w:space="0" w:color="auto"/>
        <w:bottom w:val="none" w:sz="0" w:space="0" w:color="auto"/>
        <w:right w:val="none" w:sz="0" w:space="0" w:color="auto"/>
      </w:divBdr>
    </w:div>
    <w:div w:id="1857039101">
      <w:bodyDiv w:val="1"/>
      <w:marLeft w:val="0"/>
      <w:marRight w:val="0"/>
      <w:marTop w:val="0"/>
      <w:marBottom w:val="0"/>
      <w:divBdr>
        <w:top w:val="none" w:sz="0" w:space="0" w:color="auto"/>
        <w:left w:val="none" w:sz="0" w:space="0" w:color="auto"/>
        <w:bottom w:val="none" w:sz="0" w:space="0" w:color="auto"/>
        <w:right w:val="none" w:sz="0" w:space="0" w:color="auto"/>
      </w:divBdr>
    </w:div>
    <w:div w:id="21451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57C77-63FE-426C-8591-9D0E7244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4614</Words>
  <Characters>26303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Анализ тенденций развития в сфере основной деятельности эмитента</vt:lpstr>
    </vt:vector>
  </TitlesOfParts>
  <Company/>
  <LinksUpToDate>false</LinksUpToDate>
  <CharactersWithSpaces>30856</CharactersWithSpaces>
  <SharedDoc>false</SharedDoc>
  <HLinks>
    <vt:vector size="78" baseType="variant">
      <vt:variant>
        <vt:i4>1638463</vt:i4>
      </vt:variant>
      <vt:variant>
        <vt:i4>74</vt:i4>
      </vt:variant>
      <vt:variant>
        <vt:i4>0</vt:i4>
      </vt:variant>
      <vt:variant>
        <vt:i4>5</vt:i4>
      </vt:variant>
      <vt:variant>
        <vt:lpwstr/>
      </vt:variant>
      <vt:variant>
        <vt:lpwstr>_Toc214984128</vt:lpwstr>
      </vt:variant>
      <vt:variant>
        <vt:i4>1638463</vt:i4>
      </vt:variant>
      <vt:variant>
        <vt:i4>68</vt:i4>
      </vt:variant>
      <vt:variant>
        <vt:i4>0</vt:i4>
      </vt:variant>
      <vt:variant>
        <vt:i4>5</vt:i4>
      </vt:variant>
      <vt:variant>
        <vt:lpwstr/>
      </vt:variant>
      <vt:variant>
        <vt:lpwstr>_Toc214984127</vt:lpwstr>
      </vt:variant>
      <vt:variant>
        <vt:i4>1638463</vt:i4>
      </vt:variant>
      <vt:variant>
        <vt:i4>62</vt:i4>
      </vt:variant>
      <vt:variant>
        <vt:i4>0</vt:i4>
      </vt:variant>
      <vt:variant>
        <vt:i4>5</vt:i4>
      </vt:variant>
      <vt:variant>
        <vt:lpwstr/>
      </vt:variant>
      <vt:variant>
        <vt:lpwstr>_Toc214984126</vt:lpwstr>
      </vt:variant>
      <vt:variant>
        <vt:i4>1638463</vt:i4>
      </vt:variant>
      <vt:variant>
        <vt:i4>56</vt:i4>
      </vt:variant>
      <vt:variant>
        <vt:i4>0</vt:i4>
      </vt:variant>
      <vt:variant>
        <vt:i4>5</vt:i4>
      </vt:variant>
      <vt:variant>
        <vt:lpwstr/>
      </vt:variant>
      <vt:variant>
        <vt:lpwstr>_Toc214984125</vt:lpwstr>
      </vt:variant>
      <vt:variant>
        <vt:i4>1638463</vt:i4>
      </vt:variant>
      <vt:variant>
        <vt:i4>50</vt:i4>
      </vt:variant>
      <vt:variant>
        <vt:i4>0</vt:i4>
      </vt:variant>
      <vt:variant>
        <vt:i4>5</vt:i4>
      </vt:variant>
      <vt:variant>
        <vt:lpwstr/>
      </vt:variant>
      <vt:variant>
        <vt:lpwstr>_Toc214984124</vt:lpwstr>
      </vt:variant>
      <vt:variant>
        <vt:i4>1638463</vt:i4>
      </vt:variant>
      <vt:variant>
        <vt:i4>44</vt:i4>
      </vt:variant>
      <vt:variant>
        <vt:i4>0</vt:i4>
      </vt:variant>
      <vt:variant>
        <vt:i4>5</vt:i4>
      </vt:variant>
      <vt:variant>
        <vt:lpwstr/>
      </vt:variant>
      <vt:variant>
        <vt:lpwstr>_Toc214984123</vt:lpwstr>
      </vt:variant>
      <vt:variant>
        <vt:i4>1638463</vt:i4>
      </vt:variant>
      <vt:variant>
        <vt:i4>38</vt:i4>
      </vt:variant>
      <vt:variant>
        <vt:i4>0</vt:i4>
      </vt:variant>
      <vt:variant>
        <vt:i4>5</vt:i4>
      </vt:variant>
      <vt:variant>
        <vt:lpwstr/>
      </vt:variant>
      <vt:variant>
        <vt:lpwstr>_Toc214984122</vt:lpwstr>
      </vt:variant>
      <vt:variant>
        <vt:i4>1638463</vt:i4>
      </vt:variant>
      <vt:variant>
        <vt:i4>32</vt:i4>
      </vt:variant>
      <vt:variant>
        <vt:i4>0</vt:i4>
      </vt:variant>
      <vt:variant>
        <vt:i4>5</vt:i4>
      </vt:variant>
      <vt:variant>
        <vt:lpwstr/>
      </vt:variant>
      <vt:variant>
        <vt:lpwstr>_Toc214984121</vt:lpwstr>
      </vt:variant>
      <vt:variant>
        <vt:i4>1638463</vt:i4>
      </vt:variant>
      <vt:variant>
        <vt:i4>26</vt:i4>
      </vt:variant>
      <vt:variant>
        <vt:i4>0</vt:i4>
      </vt:variant>
      <vt:variant>
        <vt:i4>5</vt:i4>
      </vt:variant>
      <vt:variant>
        <vt:lpwstr/>
      </vt:variant>
      <vt:variant>
        <vt:lpwstr>_Toc214984120</vt:lpwstr>
      </vt:variant>
      <vt:variant>
        <vt:i4>1703999</vt:i4>
      </vt:variant>
      <vt:variant>
        <vt:i4>20</vt:i4>
      </vt:variant>
      <vt:variant>
        <vt:i4>0</vt:i4>
      </vt:variant>
      <vt:variant>
        <vt:i4>5</vt:i4>
      </vt:variant>
      <vt:variant>
        <vt:lpwstr/>
      </vt:variant>
      <vt:variant>
        <vt:lpwstr>_Toc214984119</vt:lpwstr>
      </vt:variant>
      <vt:variant>
        <vt:i4>1703999</vt:i4>
      </vt:variant>
      <vt:variant>
        <vt:i4>14</vt:i4>
      </vt:variant>
      <vt:variant>
        <vt:i4>0</vt:i4>
      </vt:variant>
      <vt:variant>
        <vt:i4>5</vt:i4>
      </vt:variant>
      <vt:variant>
        <vt:lpwstr/>
      </vt:variant>
      <vt:variant>
        <vt:lpwstr>_Toc214984118</vt:lpwstr>
      </vt:variant>
      <vt:variant>
        <vt:i4>1703999</vt:i4>
      </vt:variant>
      <vt:variant>
        <vt:i4>8</vt:i4>
      </vt:variant>
      <vt:variant>
        <vt:i4>0</vt:i4>
      </vt:variant>
      <vt:variant>
        <vt:i4>5</vt:i4>
      </vt:variant>
      <vt:variant>
        <vt:lpwstr/>
      </vt:variant>
      <vt:variant>
        <vt:lpwstr>_Toc214984117</vt:lpwstr>
      </vt:variant>
      <vt:variant>
        <vt:i4>1703999</vt:i4>
      </vt:variant>
      <vt:variant>
        <vt:i4>2</vt:i4>
      </vt:variant>
      <vt:variant>
        <vt:i4>0</vt:i4>
      </vt:variant>
      <vt:variant>
        <vt:i4>5</vt:i4>
      </vt:variant>
      <vt:variant>
        <vt:lpwstr/>
      </vt:variant>
      <vt:variant>
        <vt:lpwstr>_Toc214984116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тенденций развития в сфере основной деятельности эмитента</dc:title>
  <dc:subject/>
  <dc:creator>haustov</dc:creator>
  <cp:keywords/>
  <cp:lastModifiedBy>5 msoft5ksm</cp:lastModifiedBy>
  <cp:revision>2</cp:revision>
  <cp:lastPrinted>2014-09-22T08:11:00Z</cp:lastPrinted>
  <dcterms:created xsi:type="dcterms:W3CDTF">2026-03-02T04:38:00Z</dcterms:created>
  <dcterms:modified xsi:type="dcterms:W3CDTF">2026-03-02T04:38:00Z</dcterms:modified>
</cp:coreProperties>
</file>