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423"/>
        <w:gridCol w:w="5311"/>
        <w:gridCol w:w="2588"/>
      </w:tblGrid>
      <w:tr w:rsidR="00C65AB5" w:rsidRPr="006C36DD" w14:paraId="00558163" w14:textId="77777777" w:rsidTr="00C65AB5">
        <w:trPr>
          <w:trHeight w:val="1664"/>
        </w:trPr>
        <w:tc>
          <w:tcPr>
            <w:tcW w:w="10322" w:type="dxa"/>
            <w:gridSpan w:val="3"/>
            <w:tcBorders>
              <w:top w:val="single" w:sz="24" w:space="0" w:color="auto"/>
              <w:left w:val="nil"/>
              <w:bottom w:val="single" w:sz="24" w:space="0" w:color="auto"/>
              <w:right w:val="nil"/>
            </w:tcBorders>
          </w:tcPr>
          <w:p w14:paraId="6CEE67CC" w14:textId="77777777" w:rsidR="00C65AB5" w:rsidRPr="006C36DD" w:rsidRDefault="00C65AB5" w:rsidP="00C65AB5">
            <w:pPr>
              <w:widowControl w:val="0"/>
              <w:autoSpaceDE w:val="0"/>
              <w:autoSpaceDN w:val="0"/>
              <w:adjustRightInd w:val="0"/>
              <w:spacing w:before="120" w:line="240" w:lineRule="auto"/>
              <w:ind w:left="0" w:hanging="2"/>
              <w:jc w:val="center"/>
              <w:rPr>
                <w:b/>
                <w:szCs w:val="20"/>
              </w:rPr>
            </w:pPr>
            <w:r w:rsidRPr="006C36DD">
              <w:rPr>
                <w:b/>
                <w:szCs w:val="20"/>
              </w:rPr>
              <w:t>ЕВРАЗИЙСКИЙ СОВЕТ ПО СТАНДАРТИЗАЦИИ, МЕТРОЛОГИИ И СЕРТИФИКАЦИИ</w:t>
            </w:r>
          </w:p>
          <w:p w14:paraId="111100C3" w14:textId="77777777" w:rsidR="00C65AB5" w:rsidRPr="006C36DD" w:rsidRDefault="00C65AB5" w:rsidP="00C65AB5">
            <w:pPr>
              <w:widowControl w:val="0"/>
              <w:autoSpaceDE w:val="0"/>
              <w:autoSpaceDN w:val="0"/>
              <w:adjustRightInd w:val="0"/>
              <w:spacing w:before="240" w:line="240" w:lineRule="auto"/>
              <w:ind w:left="0" w:hanging="2"/>
              <w:jc w:val="center"/>
              <w:rPr>
                <w:b/>
                <w:szCs w:val="20"/>
                <w:lang w:val="en-US"/>
              </w:rPr>
            </w:pPr>
            <w:r w:rsidRPr="006C36DD">
              <w:rPr>
                <w:b/>
                <w:szCs w:val="20"/>
                <w:lang w:val="en-US"/>
              </w:rPr>
              <w:t>(</w:t>
            </w:r>
            <w:r w:rsidRPr="006C36DD">
              <w:rPr>
                <w:b/>
                <w:szCs w:val="20"/>
              </w:rPr>
              <w:t>ЕАСС</w:t>
            </w:r>
            <w:r w:rsidRPr="006C36DD">
              <w:rPr>
                <w:b/>
                <w:szCs w:val="20"/>
                <w:lang w:val="en-US"/>
              </w:rPr>
              <w:t>)</w:t>
            </w:r>
          </w:p>
          <w:p w14:paraId="5456F1DC" w14:textId="77777777" w:rsidR="00C65AB5" w:rsidRPr="006C36DD" w:rsidRDefault="00C65AB5" w:rsidP="00C65AB5">
            <w:pPr>
              <w:widowControl w:val="0"/>
              <w:autoSpaceDE w:val="0"/>
              <w:autoSpaceDN w:val="0"/>
              <w:adjustRightInd w:val="0"/>
              <w:spacing w:before="240" w:line="240" w:lineRule="auto"/>
              <w:ind w:left="0" w:hanging="2"/>
              <w:jc w:val="center"/>
              <w:rPr>
                <w:b/>
                <w:szCs w:val="20"/>
                <w:lang w:val="en-US"/>
              </w:rPr>
            </w:pPr>
            <w:r w:rsidRPr="006C36DD">
              <w:rPr>
                <w:b/>
                <w:szCs w:val="20"/>
                <w:lang w:val="en-US"/>
              </w:rPr>
              <w:t>EURO-ASIAN C</w:t>
            </w:r>
            <w:bookmarkStart w:id="0" w:name="_GoBack"/>
            <w:bookmarkEnd w:id="0"/>
            <w:r w:rsidRPr="006C36DD">
              <w:rPr>
                <w:b/>
                <w:szCs w:val="20"/>
                <w:lang w:val="en-US"/>
              </w:rPr>
              <w:t>OUNCIL FOR STANDARDIZATION, METROLOGY AND CERTIFICATION</w:t>
            </w:r>
          </w:p>
          <w:p w14:paraId="26896788" w14:textId="77777777" w:rsidR="00C65AB5" w:rsidRPr="006C36DD" w:rsidRDefault="00C65AB5" w:rsidP="00C65AB5">
            <w:pPr>
              <w:widowControl w:val="0"/>
              <w:autoSpaceDE w:val="0"/>
              <w:autoSpaceDN w:val="0"/>
              <w:adjustRightInd w:val="0"/>
              <w:spacing w:after="120" w:line="240" w:lineRule="auto"/>
              <w:ind w:left="0" w:hanging="2"/>
              <w:jc w:val="center"/>
              <w:rPr>
                <w:b/>
                <w:lang w:val="en-US"/>
              </w:rPr>
            </w:pPr>
            <w:r w:rsidRPr="006C36DD">
              <w:rPr>
                <w:b/>
                <w:szCs w:val="20"/>
              </w:rPr>
              <w:t>(EASC)</w:t>
            </w:r>
          </w:p>
        </w:tc>
      </w:tr>
      <w:tr w:rsidR="00C65AB5" w:rsidRPr="006C36DD" w14:paraId="711F1D8C" w14:textId="77777777" w:rsidTr="00C65AB5">
        <w:trPr>
          <w:trHeight w:val="1938"/>
        </w:trPr>
        <w:tc>
          <w:tcPr>
            <w:tcW w:w="2423" w:type="dxa"/>
            <w:tcBorders>
              <w:top w:val="single" w:sz="24" w:space="0" w:color="auto"/>
              <w:left w:val="nil"/>
              <w:bottom w:val="single" w:sz="18" w:space="0" w:color="auto"/>
              <w:right w:val="nil"/>
            </w:tcBorders>
            <w:vAlign w:val="center"/>
          </w:tcPr>
          <w:p w14:paraId="6B51502F" w14:textId="77777777" w:rsidR="00C65AB5" w:rsidRPr="006C36DD" w:rsidRDefault="00C65AB5" w:rsidP="00C65AB5">
            <w:pPr>
              <w:autoSpaceDE w:val="0"/>
              <w:autoSpaceDN w:val="0"/>
              <w:adjustRightInd w:val="0"/>
              <w:snapToGrid w:val="0"/>
              <w:spacing w:line="240" w:lineRule="auto"/>
              <w:ind w:left="0" w:hanging="2"/>
              <w:rPr>
                <w:b/>
                <w:sz w:val="20"/>
              </w:rPr>
            </w:pPr>
            <w:r w:rsidRPr="006C36DD">
              <w:rPr>
                <w:noProof/>
                <w:sz w:val="20"/>
              </w:rPr>
              <w:drawing>
                <wp:inline distT="0" distB="0" distL="0" distR="0" wp14:anchorId="51BD6E2F" wp14:editId="6B38D152">
                  <wp:extent cx="1122045" cy="1122045"/>
                  <wp:effectExtent l="0" t="0" r="190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2045" cy="1122045"/>
                          </a:xfrm>
                          <a:prstGeom prst="rect">
                            <a:avLst/>
                          </a:prstGeom>
                          <a:noFill/>
                          <a:ln>
                            <a:noFill/>
                          </a:ln>
                        </pic:spPr>
                      </pic:pic>
                    </a:graphicData>
                  </a:graphic>
                </wp:inline>
              </w:drawing>
            </w:r>
          </w:p>
        </w:tc>
        <w:tc>
          <w:tcPr>
            <w:tcW w:w="5311" w:type="dxa"/>
            <w:tcBorders>
              <w:top w:val="single" w:sz="24" w:space="0" w:color="auto"/>
              <w:left w:val="nil"/>
              <w:bottom w:val="single" w:sz="18" w:space="0" w:color="auto"/>
              <w:right w:val="nil"/>
            </w:tcBorders>
            <w:vAlign w:val="center"/>
          </w:tcPr>
          <w:p w14:paraId="297E1523" w14:textId="77777777" w:rsidR="00C65AB5" w:rsidRPr="006C36DD" w:rsidRDefault="00C65AB5" w:rsidP="00C65AB5">
            <w:pPr>
              <w:autoSpaceDE w:val="0"/>
              <w:autoSpaceDN w:val="0"/>
              <w:adjustRightInd w:val="0"/>
              <w:spacing w:line="240" w:lineRule="auto"/>
              <w:ind w:left="1" w:hanging="3"/>
              <w:jc w:val="center"/>
              <w:rPr>
                <w:b/>
                <w:spacing w:val="50"/>
              </w:rPr>
            </w:pPr>
            <w:r w:rsidRPr="006C36DD">
              <w:rPr>
                <w:b/>
                <w:spacing w:val="50"/>
              </w:rPr>
              <w:t>МЕЖГОСУДАРСТВЕННЫЙ</w:t>
            </w:r>
          </w:p>
          <w:p w14:paraId="64FD9D87" w14:textId="77777777" w:rsidR="00C65AB5" w:rsidRPr="006C36DD" w:rsidRDefault="00C65AB5" w:rsidP="00C65AB5">
            <w:pPr>
              <w:autoSpaceDE w:val="0"/>
              <w:autoSpaceDN w:val="0"/>
              <w:adjustRightInd w:val="0"/>
              <w:spacing w:line="240" w:lineRule="auto"/>
              <w:ind w:left="1" w:hanging="3"/>
              <w:jc w:val="center"/>
              <w:rPr>
                <w:b/>
                <w:spacing w:val="50"/>
              </w:rPr>
            </w:pPr>
          </w:p>
          <w:p w14:paraId="70913E9F" w14:textId="77777777" w:rsidR="00C65AB5" w:rsidRPr="006C36DD" w:rsidRDefault="00C65AB5" w:rsidP="00C65AB5">
            <w:pPr>
              <w:autoSpaceDE w:val="0"/>
              <w:autoSpaceDN w:val="0"/>
              <w:adjustRightInd w:val="0"/>
              <w:snapToGrid w:val="0"/>
              <w:spacing w:line="240" w:lineRule="auto"/>
              <w:ind w:left="1" w:hanging="3"/>
              <w:jc w:val="center"/>
              <w:rPr>
                <w:b/>
              </w:rPr>
            </w:pPr>
            <w:r w:rsidRPr="006C36DD">
              <w:rPr>
                <w:b/>
                <w:spacing w:val="50"/>
              </w:rPr>
              <w:t>СТАНДАРТ</w:t>
            </w:r>
          </w:p>
        </w:tc>
        <w:tc>
          <w:tcPr>
            <w:tcW w:w="2587" w:type="dxa"/>
            <w:tcBorders>
              <w:top w:val="single" w:sz="24" w:space="0" w:color="auto"/>
              <w:left w:val="nil"/>
              <w:bottom w:val="single" w:sz="18" w:space="0" w:color="auto"/>
              <w:right w:val="nil"/>
            </w:tcBorders>
            <w:vAlign w:val="center"/>
          </w:tcPr>
          <w:p w14:paraId="0F1C6043" w14:textId="77777777" w:rsidR="00C65AB5" w:rsidRPr="006C36DD" w:rsidRDefault="00C65AB5" w:rsidP="00C65AB5">
            <w:pPr>
              <w:autoSpaceDE w:val="0"/>
              <w:autoSpaceDN w:val="0"/>
              <w:adjustRightInd w:val="0"/>
              <w:spacing w:line="240" w:lineRule="auto"/>
              <w:ind w:left="1" w:hanging="3"/>
              <w:rPr>
                <w:b/>
                <w:sz w:val="32"/>
                <w:szCs w:val="32"/>
              </w:rPr>
            </w:pPr>
            <w:r w:rsidRPr="006C36DD">
              <w:rPr>
                <w:b/>
                <w:sz w:val="32"/>
                <w:szCs w:val="32"/>
              </w:rPr>
              <w:t xml:space="preserve">ГОСТ </w:t>
            </w:r>
          </w:p>
          <w:p w14:paraId="4EA59F9D" w14:textId="42783EBF" w:rsidR="00C65AB5" w:rsidRPr="006C36DD" w:rsidRDefault="00C65AB5" w:rsidP="00C65AB5">
            <w:pPr>
              <w:autoSpaceDE w:val="0"/>
              <w:autoSpaceDN w:val="0"/>
              <w:adjustRightInd w:val="0"/>
              <w:spacing w:line="240" w:lineRule="auto"/>
              <w:ind w:left="1" w:hanging="3"/>
              <w:rPr>
                <w:b/>
                <w:sz w:val="32"/>
                <w:szCs w:val="32"/>
              </w:rPr>
            </w:pPr>
            <w:bookmarkStart w:id="1" w:name="_Hlk45111722"/>
            <w:r w:rsidRPr="006C36DD">
              <w:rPr>
                <w:b/>
                <w:sz w:val="32"/>
                <w:szCs w:val="32"/>
              </w:rPr>
              <w:t>3</w:t>
            </w:r>
            <w:r>
              <w:rPr>
                <w:b/>
                <w:sz w:val="32"/>
                <w:szCs w:val="32"/>
              </w:rPr>
              <w:t>3</w:t>
            </w:r>
            <w:r w:rsidRPr="006C36DD">
              <w:rPr>
                <w:b/>
                <w:sz w:val="32"/>
                <w:szCs w:val="32"/>
              </w:rPr>
              <w:t>4</w:t>
            </w:r>
            <w:r>
              <w:rPr>
                <w:b/>
                <w:sz w:val="32"/>
                <w:szCs w:val="32"/>
              </w:rPr>
              <w:t>36-3-2</w:t>
            </w:r>
            <w:r w:rsidRPr="006C36DD">
              <w:rPr>
                <w:b/>
                <w:sz w:val="32"/>
                <w:szCs w:val="32"/>
              </w:rPr>
              <w:t>―</w:t>
            </w:r>
            <w:bookmarkEnd w:id="1"/>
          </w:p>
          <w:p w14:paraId="42E9297E" w14:textId="77777777" w:rsidR="00C65AB5" w:rsidRPr="006C36DD" w:rsidRDefault="00C65AB5" w:rsidP="00C65AB5">
            <w:pPr>
              <w:spacing w:line="240" w:lineRule="auto"/>
              <w:ind w:left="0" w:hanging="2"/>
              <w:rPr>
                <w:i/>
                <w:iCs/>
              </w:rPr>
            </w:pPr>
            <w:r w:rsidRPr="006C36DD">
              <w:rPr>
                <w:i/>
                <w:iCs/>
              </w:rPr>
              <w:t xml:space="preserve">(проект, </w:t>
            </w:r>
            <w:r w:rsidRPr="006C36DD">
              <w:rPr>
                <w:i/>
                <w:iCs/>
                <w:lang w:val="en-US"/>
              </w:rPr>
              <w:t>RU</w:t>
            </w:r>
            <w:r w:rsidRPr="006C36DD">
              <w:rPr>
                <w:i/>
                <w:iCs/>
              </w:rPr>
              <w:t>,</w:t>
            </w:r>
          </w:p>
          <w:p w14:paraId="05E9B05A" w14:textId="77777777" w:rsidR="00C65AB5" w:rsidRPr="006C36DD" w:rsidRDefault="00C65AB5" w:rsidP="00C65AB5">
            <w:pPr>
              <w:spacing w:line="240" w:lineRule="auto"/>
              <w:ind w:left="0" w:hanging="2"/>
              <w:rPr>
                <w:b/>
              </w:rPr>
            </w:pPr>
            <w:r w:rsidRPr="006C36DD">
              <w:rPr>
                <w:i/>
                <w:iCs/>
              </w:rPr>
              <w:t>первая редакция)</w:t>
            </w:r>
          </w:p>
        </w:tc>
      </w:tr>
    </w:tbl>
    <w:p w14:paraId="4E0F6D4F" w14:textId="77777777" w:rsidR="00093F6D" w:rsidRDefault="00093F6D">
      <w:pPr>
        <w:ind w:left="0" w:hanging="2"/>
        <w:jc w:val="right"/>
      </w:pPr>
    </w:p>
    <w:p w14:paraId="40E158C0" w14:textId="77777777" w:rsidR="00093F6D" w:rsidRDefault="00093F6D">
      <w:pPr>
        <w:pBdr>
          <w:top w:val="nil"/>
          <w:left w:val="nil"/>
          <w:bottom w:val="nil"/>
          <w:right w:val="nil"/>
          <w:between w:val="nil"/>
        </w:pBdr>
        <w:spacing w:line="240" w:lineRule="auto"/>
        <w:ind w:left="0" w:hanging="2"/>
        <w:jc w:val="center"/>
        <w:rPr>
          <w:color w:val="000000"/>
        </w:rPr>
      </w:pPr>
    </w:p>
    <w:p w14:paraId="20168A8E" w14:textId="77777777" w:rsidR="00093F6D" w:rsidRDefault="00093F6D">
      <w:pPr>
        <w:pBdr>
          <w:top w:val="nil"/>
          <w:left w:val="nil"/>
          <w:bottom w:val="nil"/>
          <w:right w:val="nil"/>
          <w:between w:val="nil"/>
        </w:pBdr>
        <w:spacing w:line="240" w:lineRule="auto"/>
        <w:ind w:left="0" w:hanging="2"/>
        <w:jc w:val="center"/>
        <w:rPr>
          <w:color w:val="000000"/>
        </w:rPr>
      </w:pPr>
      <w:bookmarkStart w:id="2" w:name="bookmark=id.gr13kr19dzem" w:colFirst="0" w:colLast="0"/>
      <w:bookmarkEnd w:id="2"/>
    </w:p>
    <w:p w14:paraId="374ADD5C" w14:textId="77777777" w:rsidR="0036588B" w:rsidRDefault="0036588B" w:rsidP="0036588B">
      <w:pPr>
        <w:tabs>
          <w:tab w:val="center" w:pos="4818"/>
          <w:tab w:val="left" w:pos="8388"/>
        </w:tabs>
        <w:ind w:left="1" w:hanging="3"/>
        <w:jc w:val="center"/>
        <w:rPr>
          <w:rFonts w:eastAsia="Times New Roman"/>
          <w:b/>
          <w:sz w:val="32"/>
          <w:szCs w:val="32"/>
        </w:rPr>
      </w:pPr>
      <w:r w:rsidRPr="00A05871">
        <w:rPr>
          <w:rFonts w:eastAsia="Times New Roman"/>
          <w:b/>
          <w:sz w:val="32"/>
          <w:szCs w:val="32"/>
        </w:rPr>
        <w:t>Совместимость технических средств электромагнитная</w:t>
      </w:r>
    </w:p>
    <w:p w14:paraId="4E1ADC3A" w14:textId="77777777" w:rsidR="0036588B" w:rsidRPr="00A05871" w:rsidRDefault="0036588B" w:rsidP="0036588B">
      <w:pPr>
        <w:tabs>
          <w:tab w:val="center" w:pos="4818"/>
          <w:tab w:val="left" w:pos="8388"/>
        </w:tabs>
        <w:ind w:left="1" w:hanging="3"/>
        <w:jc w:val="center"/>
        <w:rPr>
          <w:rFonts w:eastAsia="Times New Roman"/>
          <w:b/>
          <w:sz w:val="32"/>
          <w:szCs w:val="32"/>
        </w:rPr>
      </w:pPr>
    </w:p>
    <w:p w14:paraId="777F73AF" w14:textId="77777777" w:rsidR="0036588B" w:rsidRDefault="0036588B" w:rsidP="0036588B">
      <w:pPr>
        <w:ind w:left="1" w:hanging="3"/>
        <w:jc w:val="center"/>
        <w:rPr>
          <w:rFonts w:eastAsia="Times New Roman"/>
          <w:b/>
          <w:sz w:val="32"/>
          <w:szCs w:val="32"/>
        </w:rPr>
      </w:pPr>
      <w:r w:rsidRPr="00F93A19">
        <w:rPr>
          <w:rFonts w:eastAsia="Times New Roman"/>
          <w:b/>
          <w:sz w:val="32"/>
          <w:szCs w:val="32"/>
        </w:rPr>
        <w:t>СИСТЕМЫ</w:t>
      </w:r>
      <w:r w:rsidRPr="00A05871">
        <w:rPr>
          <w:rFonts w:eastAsia="Times New Roman"/>
          <w:b/>
          <w:sz w:val="32"/>
          <w:szCs w:val="32"/>
        </w:rPr>
        <w:t xml:space="preserve"> И ОБОРУДОВАНИЕ</w:t>
      </w:r>
    </w:p>
    <w:p w14:paraId="6F85FFE0" w14:textId="77777777" w:rsidR="0036588B" w:rsidRPr="00A05871" w:rsidRDefault="0036588B" w:rsidP="0036588B">
      <w:pPr>
        <w:ind w:left="1" w:hanging="3"/>
        <w:jc w:val="center"/>
        <w:rPr>
          <w:rFonts w:eastAsia="Times New Roman"/>
          <w:b/>
          <w:sz w:val="32"/>
          <w:szCs w:val="32"/>
        </w:rPr>
      </w:pPr>
      <w:r w:rsidRPr="00A05871">
        <w:rPr>
          <w:rFonts w:eastAsia="Times New Roman"/>
          <w:b/>
          <w:sz w:val="32"/>
          <w:szCs w:val="32"/>
        </w:rPr>
        <w:t xml:space="preserve">ЖЕЛЕЗНОДОРОЖНОГО ТРАНСПОРТА </w:t>
      </w:r>
    </w:p>
    <w:p w14:paraId="02B62599" w14:textId="3BD34E3A" w:rsidR="0036588B" w:rsidRPr="00E316A7" w:rsidRDefault="0036588B" w:rsidP="0036588B">
      <w:pPr>
        <w:pStyle w:val="aa"/>
        <w:ind w:left="1" w:hanging="3"/>
        <w:jc w:val="center"/>
        <w:rPr>
          <w:rFonts w:eastAsia="Times New Roman"/>
          <w:b/>
          <w:sz w:val="32"/>
          <w:szCs w:val="32"/>
        </w:rPr>
      </w:pPr>
      <w:r w:rsidRPr="00E316A7">
        <w:rPr>
          <w:rFonts w:eastAsia="Times New Roman"/>
          <w:b/>
          <w:sz w:val="32"/>
          <w:szCs w:val="32"/>
        </w:rPr>
        <w:t>Ч а с т ь 3-</w:t>
      </w:r>
      <w:r>
        <w:rPr>
          <w:rFonts w:eastAsia="Times New Roman"/>
          <w:b/>
          <w:sz w:val="32"/>
          <w:szCs w:val="32"/>
        </w:rPr>
        <w:t>2</w:t>
      </w:r>
    </w:p>
    <w:p w14:paraId="20CCFD61" w14:textId="77777777" w:rsidR="0036588B" w:rsidRPr="00A05871" w:rsidRDefault="0036588B" w:rsidP="0036588B">
      <w:pPr>
        <w:pStyle w:val="aa"/>
        <w:ind w:left="1" w:hanging="3"/>
        <w:jc w:val="center"/>
        <w:rPr>
          <w:rFonts w:eastAsia="Times New Roman"/>
          <w:sz w:val="32"/>
          <w:szCs w:val="32"/>
        </w:rPr>
      </w:pPr>
    </w:p>
    <w:p w14:paraId="73213ED1" w14:textId="77777777" w:rsidR="0036588B" w:rsidRPr="00550838" w:rsidRDefault="0036588B" w:rsidP="0036588B">
      <w:pPr>
        <w:pStyle w:val="aa"/>
        <w:ind w:left="1" w:hanging="3"/>
        <w:jc w:val="center"/>
        <w:rPr>
          <w:rFonts w:eastAsia="Times New Roman"/>
          <w:b/>
          <w:sz w:val="32"/>
          <w:szCs w:val="32"/>
        </w:rPr>
      </w:pPr>
      <w:r w:rsidRPr="00550838">
        <w:rPr>
          <w:rFonts w:eastAsia="Times New Roman"/>
          <w:b/>
          <w:sz w:val="32"/>
          <w:szCs w:val="32"/>
        </w:rPr>
        <w:t xml:space="preserve">ЖЕЛЕЗНОДОРОЖНЫЙ ПОДВИЖНОЙ СОСТАВ  </w:t>
      </w:r>
    </w:p>
    <w:p w14:paraId="64A2A644" w14:textId="559E4317" w:rsidR="00B44815" w:rsidRDefault="00B44815" w:rsidP="00B44815">
      <w:pPr>
        <w:shd w:val="clear" w:color="auto" w:fill="FFFFFF"/>
        <w:ind w:left="1" w:hanging="3"/>
        <w:jc w:val="center"/>
        <w:rPr>
          <w:b/>
          <w:bCs/>
          <w:caps/>
          <w:sz w:val="32"/>
          <w:szCs w:val="32"/>
        </w:rPr>
      </w:pPr>
    </w:p>
    <w:p w14:paraId="2CA7768B" w14:textId="0C777C41" w:rsidR="00C536ED" w:rsidRDefault="007924CA" w:rsidP="007924CA">
      <w:pPr>
        <w:pStyle w:val="aa"/>
        <w:ind w:left="1" w:hanging="3"/>
        <w:jc w:val="center"/>
        <w:rPr>
          <w:rFonts w:eastAsia="Times New Roman"/>
          <w:b/>
          <w:sz w:val="32"/>
          <w:szCs w:val="32"/>
        </w:rPr>
      </w:pPr>
      <w:r>
        <w:rPr>
          <w:rFonts w:eastAsia="Times New Roman"/>
          <w:b/>
          <w:sz w:val="32"/>
          <w:szCs w:val="32"/>
        </w:rPr>
        <w:t>А</w:t>
      </w:r>
      <w:r w:rsidR="00C536ED">
        <w:rPr>
          <w:rFonts w:eastAsia="Times New Roman"/>
          <w:b/>
          <w:sz w:val="32"/>
          <w:szCs w:val="32"/>
        </w:rPr>
        <w:t>ППАРАТУРА И ОБОРУДОВАНИЕ</w:t>
      </w:r>
    </w:p>
    <w:p w14:paraId="2DC9FEB2" w14:textId="77777777" w:rsidR="00C536ED" w:rsidRDefault="00C536ED" w:rsidP="007924CA">
      <w:pPr>
        <w:pStyle w:val="aa"/>
        <w:ind w:left="1" w:hanging="3"/>
        <w:jc w:val="center"/>
        <w:rPr>
          <w:rFonts w:eastAsia="Times New Roman"/>
          <w:b/>
          <w:sz w:val="32"/>
          <w:szCs w:val="32"/>
        </w:rPr>
      </w:pPr>
    </w:p>
    <w:p w14:paraId="57609750" w14:textId="6C954180" w:rsidR="007924CA" w:rsidRPr="001F3CB9" w:rsidRDefault="00C536ED" w:rsidP="007924CA">
      <w:pPr>
        <w:pStyle w:val="aa"/>
        <w:ind w:left="1" w:hanging="3"/>
        <w:jc w:val="center"/>
        <w:rPr>
          <w:rFonts w:eastAsia="Times New Roman"/>
          <w:b/>
          <w:sz w:val="32"/>
          <w:szCs w:val="32"/>
          <w:lang w:val="en-US"/>
        </w:rPr>
      </w:pPr>
      <w:r>
        <w:rPr>
          <w:rFonts w:eastAsia="Times New Roman"/>
          <w:b/>
          <w:sz w:val="32"/>
          <w:szCs w:val="32"/>
        </w:rPr>
        <w:t>Требования</w:t>
      </w:r>
      <w:r w:rsidRPr="001F3CB9">
        <w:rPr>
          <w:rFonts w:eastAsia="Times New Roman"/>
          <w:b/>
          <w:sz w:val="32"/>
          <w:szCs w:val="32"/>
          <w:lang w:val="en-US"/>
        </w:rPr>
        <w:t xml:space="preserve"> </w:t>
      </w:r>
      <w:r>
        <w:rPr>
          <w:rFonts w:eastAsia="Times New Roman"/>
          <w:b/>
          <w:sz w:val="32"/>
          <w:szCs w:val="32"/>
        </w:rPr>
        <w:t>и</w:t>
      </w:r>
      <w:r w:rsidRPr="001F3CB9">
        <w:rPr>
          <w:rFonts w:eastAsia="Times New Roman"/>
          <w:b/>
          <w:sz w:val="32"/>
          <w:szCs w:val="32"/>
          <w:lang w:val="en-US"/>
        </w:rPr>
        <w:t xml:space="preserve"> </w:t>
      </w:r>
      <w:r>
        <w:rPr>
          <w:rFonts w:eastAsia="Times New Roman"/>
          <w:b/>
          <w:sz w:val="32"/>
          <w:szCs w:val="32"/>
        </w:rPr>
        <w:t>методы</w:t>
      </w:r>
      <w:r w:rsidRPr="001F3CB9">
        <w:rPr>
          <w:rFonts w:eastAsia="Times New Roman"/>
          <w:b/>
          <w:sz w:val="32"/>
          <w:szCs w:val="32"/>
          <w:lang w:val="en-US"/>
        </w:rPr>
        <w:t xml:space="preserve"> </w:t>
      </w:r>
      <w:r>
        <w:rPr>
          <w:rFonts w:eastAsia="Times New Roman"/>
          <w:b/>
          <w:sz w:val="32"/>
          <w:szCs w:val="32"/>
        </w:rPr>
        <w:t>испытаний</w:t>
      </w:r>
      <w:r w:rsidR="007924CA" w:rsidRPr="001F3CB9">
        <w:rPr>
          <w:rFonts w:eastAsia="Times New Roman"/>
          <w:b/>
          <w:sz w:val="32"/>
          <w:szCs w:val="32"/>
          <w:lang w:val="en-US"/>
        </w:rPr>
        <w:t xml:space="preserve"> </w:t>
      </w:r>
    </w:p>
    <w:p w14:paraId="6B1896A8" w14:textId="77777777" w:rsidR="00C27A9B" w:rsidRPr="001F3CB9" w:rsidRDefault="00C27A9B" w:rsidP="00C27A9B">
      <w:pPr>
        <w:pStyle w:val="aa"/>
        <w:suppressAutoHyphens w:val="0"/>
        <w:spacing w:line="240" w:lineRule="auto"/>
        <w:ind w:leftChars="0" w:left="0" w:firstLineChars="0" w:firstLine="0"/>
        <w:jc w:val="center"/>
        <w:textAlignment w:val="auto"/>
        <w:outlineLvl w:val="9"/>
        <w:rPr>
          <w:rFonts w:eastAsiaTheme="minorHAnsi"/>
          <w:b/>
          <w:position w:val="0"/>
          <w:sz w:val="24"/>
          <w:szCs w:val="24"/>
          <w:shd w:val="clear" w:color="auto" w:fill="FFFFFF"/>
          <w:lang w:val="en-US" w:eastAsia="en-US"/>
        </w:rPr>
      </w:pPr>
    </w:p>
    <w:p w14:paraId="295896B4" w14:textId="32FBD1A4" w:rsidR="00C27A9B" w:rsidRPr="00E6237B" w:rsidRDefault="00C27A9B" w:rsidP="00C27A9B">
      <w:pPr>
        <w:pStyle w:val="aa"/>
        <w:suppressAutoHyphens w:val="0"/>
        <w:spacing w:line="240" w:lineRule="auto"/>
        <w:ind w:leftChars="0" w:left="0" w:firstLineChars="0" w:firstLine="0"/>
        <w:jc w:val="center"/>
        <w:textAlignment w:val="auto"/>
        <w:outlineLvl w:val="9"/>
        <w:rPr>
          <w:rFonts w:eastAsiaTheme="minorHAnsi"/>
          <w:b/>
          <w:position w:val="0"/>
          <w:sz w:val="24"/>
          <w:szCs w:val="24"/>
          <w:shd w:val="clear" w:color="auto" w:fill="FFFFFF"/>
          <w:lang w:eastAsia="en-US"/>
        </w:rPr>
      </w:pPr>
      <w:r w:rsidRPr="00C27A9B">
        <w:rPr>
          <w:rFonts w:eastAsiaTheme="minorHAnsi"/>
          <w:b/>
          <w:position w:val="0"/>
          <w:sz w:val="24"/>
          <w:szCs w:val="24"/>
          <w:shd w:val="clear" w:color="auto" w:fill="FFFFFF"/>
          <w:lang w:val="en-US" w:eastAsia="en-US"/>
        </w:rPr>
        <w:t xml:space="preserve">(IEC 62236-3-2:2018 Railway applications - Electromagnetic compatibility </w:t>
      </w:r>
      <w:r w:rsidR="00973862" w:rsidRPr="005D1F18">
        <w:rPr>
          <w:rFonts w:eastAsiaTheme="minorHAnsi"/>
          <w:b/>
          <w:position w:val="0"/>
          <w:sz w:val="24"/>
          <w:szCs w:val="24"/>
          <w:shd w:val="clear" w:color="auto" w:fill="FFFFFF"/>
          <w:lang w:val="en-US" w:eastAsia="en-US"/>
        </w:rPr>
        <w:t>–</w:t>
      </w:r>
      <w:r w:rsidRPr="00C27A9B">
        <w:rPr>
          <w:rFonts w:eastAsiaTheme="minorHAnsi"/>
          <w:b/>
          <w:position w:val="0"/>
          <w:sz w:val="24"/>
          <w:szCs w:val="24"/>
          <w:shd w:val="clear" w:color="auto" w:fill="FFFFFF"/>
          <w:lang w:val="en-US" w:eastAsia="en-US"/>
        </w:rPr>
        <w:t xml:space="preserve"> Part 3-2: Rolling stock </w:t>
      </w:r>
      <w:r w:rsidR="00E61675">
        <w:rPr>
          <w:rFonts w:eastAsiaTheme="minorHAnsi"/>
          <w:b/>
          <w:position w:val="0"/>
          <w:sz w:val="24"/>
          <w:szCs w:val="24"/>
          <w:shd w:val="clear" w:color="auto" w:fill="FFFFFF"/>
          <w:lang w:val="en-US" w:eastAsia="en-US"/>
        </w:rPr>
        <w:t>–</w:t>
      </w:r>
      <w:r w:rsidRPr="00C27A9B">
        <w:rPr>
          <w:rFonts w:eastAsiaTheme="minorHAnsi"/>
          <w:b/>
          <w:position w:val="0"/>
          <w:sz w:val="24"/>
          <w:szCs w:val="24"/>
          <w:shd w:val="clear" w:color="auto" w:fill="FFFFFF"/>
          <w:lang w:val="en-US" w:eastAsia="en-US"/>
        </w:rPr>
        <w:t xml:space="preserve"> Apparatus</w:t>
      </w:r>
      <w:r w:rsidR="00E61675" w:rsidRPr="00E54DD4">
        <w:rPr>
          <w:rFonts w:eastAsiaTheme="minorHAnsi"/>
          <w:b/>
          <w:position w:val="0"/>
          <w:sz w:val="24"/>
          <w:szCs w:val="24"/>
          <w:shd w:val="clear" w:color="auto" w:fill="FFFFFF"/>
          <w:lang w:val="en-US" w:eastAsia="en-US"/>
        </w:rPr>
        <w:t xml:space="preserve"> and equipment. Requirements</w:t>
      </w:r>
      <w:r w:rsidR="00E61675" w:rsidRPr="00E6237B">
        <w:rPr>
          <w:rFonts w:eastAsiaTheme="minorHAnsi"/>
          <w:b/>
          <w:position w:val="0"/>
          <w:sz w:val="24"/>
          <w:szCs w:val="24"/>
          <w:shd w:val="clear" w:color="auto" w:fill="FFFFFF"/>
          <w:lang w:eastAsia="en-US"/>
        </w:rPr>
        <w:t xml:space="preserve"> </w:t>
      </w:r>
      <w:r w:rsidR="00E61675" w:rsidRPr="00E54DD4">
        <w:rPr>
          <w:rFonts w:eastAsiaTheme="minorHAnsi"/>
          <w:b/>
          <w:position w:val="0"/>
          <w:sz w:val="24"/>
          <w:szCs w:val="24"/>
          <w:shd w:val="clear" w:color="auto" w:fill="FFFFFF"/>
          <w:lang w:val="en-US" w:eastAsia="en-US"/>
        </w:rPr>
        <w:t>and</w:t>
      </w:r>
      <w:r w:rsidR="00E61675" w:rsidRPr="00E6237B">
        <w:rPr>
          <w:rFonts w:eastAsiaTheme="minorHAnsi"/>
          <w:b/>
          <w:position w:val="0"/>
          <w:sz w:val="24"/>
          <w:szCs w:val="24"/>
          <w:shd w:val="clear" w:color="auto" w:fill="FFFFFF"/>
          <w:lang w:eastAsia="en-US"/>
        </w:rPr>
        <w:t xml:space="preserve"> </w:t>
      </w:r>
      <w:r w:rsidR="00E61675" w:rsidRPr="00E54DD4">
        <w:rPr>
          <w:rFonts w:eastAsiaTheme="minorHAnsi"/>
          <w:b/>
          <w:position w:val="0"/>
          <w:sz w:val="24"/>
          <w:szCs w:val="24"/>
          <w:shd w:val="clear" w:color="auto" w:fill="FFFFFF"/>
          <w:lang w:val="en-US" w:eastAsia="en-US"/>
        </w:rPr>
        <w:t>test</w:t>
      </w:r>
      <w:r w:rsidR="00E61675" w:rsidRPr="00E6237B">
        <w:rPr>
          <w:rFonts w:eastAsiaTheme="minorHAnsi"/>
          <w:b/>
          <w:position w:val="0"/>
          <w:sz w:val="24"/>
          <w:szCs w:val="24"/>
          <w:shd w:val="clear" w:color="auto" w:fill="FFFFFF"/>
          <w:lang w:eastAsia="en-US"/>
        </w:rPr>
        <w:t xml:space="preserve"> </w:t>
      </w:r>
      <w:r w:rsidR="00E61675" w:rsidRPr="00E54DD4">
        <w:rPr>
          <w:rFonts w:eastAsiaTheme="minorHAnsi"/>
          <w:b/>
          <w:position w:val="0"/>
          <w:sz w:val="24"/>
          <w:szCs w:val="24"/>
          <w:shd w:val="clear" w:color="auto" w:fill="FFFFFF"/>
          <w:lang w:val="en-US" w:eastAsia="en-US"/>
        </w:rPr>
        <w:t>methods</w:t>
      </w:r>
      <w:r w:rsidR="00973862" w:rsidRPr="00E6237B">
        <w:rPr>
          <w:rFonts w:eastAsiaTheme="minorHAnsi"/>
          <w:b/>
          <w:position w:val="0"/>
          <w:sz w:val="24"/>
          <w:szCs w:val="24"/>
          <w:shd w:val="clear" w:color="auto" w:fill="FFFFFF"/>
          <w:lang w:eastAsia="en-US"/>
        </w:rPr>
        <w:t xml:space="preserve">, </w:t>
      </w:r>
      <w:r w:rsidR="00973862">
        <w:rPr>
          <w:rFonts w:eastAsia="Times New Roman"/>
          <w:b/>
          <w:sz w:val="24"/>
          <w:szCs w:val="24"/>
          <w:lang w:val="en-US"/>
        </w:rPr>
        <w:t>NEQ</w:t>
      </w:r>
      <w:r w:rsidRPr="00E6237B">
        <w:rPr>
          <w:rFonts w:eastAsiaTheme="minorHAnsi"/>
          <w:b/>
          <w:position w:val="0"/>
          <w:sz w:val="24"/>
          <w:szCs w:val="24"/>
          <w:shd w:val="clear" w:color="auto" w:fill="FFFFFF"/>
          <w:lang w:eastAsia="en-US"/>
        </w:rPr>
        <w:t>)</w:t>
      </w:r>
    </w:p>
    <w:p w14:paraId="6A27C68E" w14:textId="77777777" w:rsidR="00C27A9B" w:rsidRPr="00E6237B" w:rsidRDefault="00C27A9B" w:rsidP="00C27A9B">
      <w:pPr>
        <w:pStyle w:val="aa"/>
        <w:suppressAutoHyphens w:val="0"/>
        <w:spacing w:line="240" w:lineRule="auto"/>
        <w:ind w:leftChars="0" w:left="0" w:firstLineChars="0" w:firstLine="0"/>
        <w:jc w:val="center"/>
        <w:textAlignment w:val="auto"/>
        <w:outlineLvl w:val="9"/>
        <w:rPr>
          <w:rFonts w:eastAsiaTheme="minorHAnsi"/>
          <w:b/>
          <w:position w:val="0"/>
          <w:sz w:val="24"/>
          <w:szCs w:val="24"/>
          <w:shd w:val="clear" w:color="auto" w:fill="FFFFFF"/>
          <w:lang w:eastAsia="en-US"/>
        </w:rPr>
      </w:pPr>
    </w:p>
    <w:p w14:paraId="27028F75" w14:textId="77777777" w:rsidR="00C27A9B" w:rsidRPr="00E6237B" w:rsidRDefault="00C27A9B" w:rsidP="00C27A9B">
      <w:pPr>
        <w:pStyle w:val="aa"/>
        <w:suppressAutoHyphens w:val="0"/>
        <w:spacing w:line="240" w:lineRule="auto"/>
        <w:ind w:leftChars="0" w:left="0" w:firstLineChars="0" w:firstLine="0"/>
        <w:jc w:val="center"/>
        <w:textAlignment w:val="auto"/>
        <w:outlineLvl w:val="9"/>
        <w:rPr>
          <w:rFonts w:eastAsiaTheme="minorHAnsi"/>
          <w:b/>
          <w:position w:val="0"/>
          <w:sz w:val="24"/>
          <w:szCs w:val="24"/>
          <w:shd w:val="clear" w:color="auto" w:fill="FFFFFF"/>
          <w:lang w:eastAsia="en-US"/>
        </w:rPr>
      </w:pPr>
    </w:p>
    <w:p w14:paraId="3B17C2FB" w14:textId="77777777" w:rsidR="00C27A9B" w:rsidRPr="00C27A9B" w:rsidRDefault="00C27A9B" w:rsidP="00C27A9B">
      <w:pPr>
        <w:pStyle w:val="aa"/>
        <w:ind w:left="0" w:hanging="2"/>
        <w:jc w:val="center"/>
        <w:rPr>
          <w:sz w:val="24"/>
          <w:szCs w:val="24"/>
        </w:rPr>
      </w:pPr>
      <w:r w:rsidRPr="00C27A9B">
        <w:rPr>
          <w:i/>
          <w:sz w:val="24"/>
          <w:szCs w:val="24"/>
          <w:lang w:eastAsia="ar-SA"/>
        </w:rPr>
        <w:t>Настоящий проект стандарта не подлежит применению до его утверждения</w:t>
      </w:r>
    </w:p>
    <w:p w14:paraId="199FEAE2" w14:textId="77777777" w:rsidR="00C27A9B" w:rsidRDefault="00C27A9B" w:rsidP="00C27A9B">
      <w:pPr>
        <w:pStyle w:val="aa"/>
        <w:ind w:left="1" w:hanging="3"/>
        <w:jc w:val="center"/>
      </w:pPr>
    </w:p>
    <w:p w14:paraId="12F919B1" w14:textId="77777777" w:rsidR="00C27A9B" w:rsidRPr="00C27A9B" w:rsidRDefault="00C27A9B" w:rsidP="00C27A9B">
      <w:pPr>
        <w:pStyle w:val="aa"/>
        <w:suppressAutoHyphens w:val="0"/>
        <w:spacing w:line="240" w:lineRule="auto"/>
        <w:ind w:leftChars="0" w:left="0" w:firstLineChars="0" w:firstLine="0"/>
        <w:jc w:val="center"/>
        <w:textAlignment w:val="auto"/>
        <w:outlineLvl w:val="9"/>
        <w:rPr>
          <w:rFonts w:eastAsiaTheme="minorHAnsi"/>
          <w:b/>
          <w:position w:val="0"/>
          <w:sz w:val="24"/>
          <w:szCs w:val="24"/>
          <w:shd w:val="clear" w:color="auto" w:fill="FFFFFF"/>
          <w:lang w:eastAsia="en-US"/>
        </w:rPr>
      </w:pPr>
    </w:p>
    <w:p w14:paraId="3EBA38CB" w14:textId="77777777" w:rsidR="00093F6D" w:rsidRPr="00E54DD4" w:rsidRDefault="00093F6D">
      <w:pPr>
        <w:pBdr>
          <w:top w:val="nil"/>
          <w:left w:val="nil"/>
          <w:bottom w:val="nil"/>
          <w:right w:val="nil"/>
          <w:between w:val="nil"/>
        </w:pBdr>
        <w:spacing w:line="360" w:lineRule="auto"/>
        <w:ind w:left="1" w:hanging="3"/>
        <w:jc w:val="center"/>
        <w:rPr>
          <w:color w:val="000000"/>
          <w:sz w:val="28"/>
          <w:szCs w:val="28"/>
        </w:rPr>
      </w:pPr>
    </w:p>
    <w:p w14:paraId="6AC1087D" w14:textId="77777777" w:rsidR="00093F6D" w:rsidRPr="00E54DD4" w:rsidRDefault="00093F6D">
      <w:pPr>
        <w:keepNext/>
        <w:pBdr>
          <w:top w:val="nil"/>
          <w:left w:val="nil"/>
          <w:bottom w:val="nil"/>
          <w:right w:val="nil"/>
          <w:between w:val="nil"/>
        </w:pBdr>
        <w:spacing w:line="360" w:lineRule="auto"/>
        <w:ind w:left="0" w:hanging="2"/>
        <w:jc w:val="center"/>
        <w:rPr>
          <w:b/>
          <w:color w:val="000000"/>
          <w:sz w:val="20"/>
          <w:szCs w:val="20"/>
        </w:rPr>
      </w:pPr>
    </w:p>
    <w:p w14:paraId="28D783D2" w14:textId="77777777" w:rsidR="00C536ED" w:rsidRPr="00E54DD4" w:rsidRDefault="00C536ED">
      <w:pPr>
        <w:keepNext/>
        <w:pBdr>
          <w:top w:val="nil"/>
          <w:left w:val="nil"/>
          <w:bottom w:val="nil"/>
          <w:right w:val="nil"/>
          <w:between w:val="nil"/>
        </w:pBdr>
        <w:spacing w:line="360" w:lineRule="auto"/>
        <w:ind w:left="0" w:hanging="2"/>
        <w:jc w:val="center"/>
        <w:rPr>
          <w:b/>
          <w:color w:val="000000"/>
          <w:sz w:val="20"/>
          <w:szCs w:val="20"/>
        </w:rPr>
      </w:pPr>
    </w:p>
    <w:p w14:paraId="6507BAE6" w14:textId="28464D8D" w:rsidR="00B44815" w:rsidRDefault="00B44815" w:rsidP="00B44815">
      <w:pPr>
        <w:pBdr>
          <w:top w:val="nil"/>
          <w:left w:val="nil"/>
          <w:bottom w:val="nil"/>
          <w:right w:val="nil"/>
          <w:between w:val="nil"/>
        </w:pBdr>
        <w:tabs>
          <w:tab w:val="left" w:pos="4337"/>
        </w:tabs>
        <w:spacing w:line="240" w:lineRule="auto"/>
        <w:ind w:left="0" w:hanging="2"/>
        <w:rPr>
          <w:color w:val="000000"/>
        </w:rPr>
      </w:pPr>
      <w:r>
        <w:rPr>
          <w:color w:val="000000"/>
        </w:rPr>
        <w:tab/>
      </w:r>
      <w:r>
        <w:rPr>
          <w:color w:val="000000"/>
        </w:rPr>
        <w:tab/>
      </w:r>
    </w:p>
    <w:p w14:paraId="749A0110" w14:textId="77777777" w:rsidR="00093F6D" w:rsidRDefault="00093F6D">
      <w:pPr>
        <w:pBdr>
          <w:top w:val="nil"/>
          <w:left w:val="nil"/>
          <w:bottom w:val="nil"/>
          <w:right w:val="nil"/>
          <w:between w:val="nil"/>
        </w:pBdr>
        <w:spacing w:line="240" w:lineRule="auto"/>
        <w:ind w:left="0" w:hanging="2"/>
        <w:jc w:val="center"/>
        <w:rPr>
          <w:color w:val="000000"/>
        </w:rPr>
      </w:pPr>
    </w:p>
    <w:p w14:paraId="5327B826" w14:textId="77777777" w:rsidR="00093F6D" w:rsidRDefault="00093F6D">
      <w:pPr>
        <w:pBdr>
          <w:top w:val="nil"/>
          <w:left w:val="nil"/>
          <w:bottom w:val="nil"/>
          <w:right w:val="nil"/>
          <w:between w:val="nil"/>
        </w:pBdr>
        <w:spacing w:line="240" w:lineRule="auto"/>
        <w:ind w:left="0" w:hanging="2"/>
        <w:jc w:val="center"/>
        <w:rPr>
          <w:color w:val="000000"/>
        </w:rPr>
      </w:pPr>
    </w:p>
    <w:p w14:paraId="35D07507" w14:textId="77777777" w:rsidR="00093F6D" w:rsidRDefault="00093F6D">
      <w:pPr>
        <w:pBdr>
          <w:top w:val="nil"/>
          <w:left w:val="nil"/>
          <w:bottom w:val="nil"/>
          <w:right w:val="nil"/>
          <w:between w:val="nil"/>
        </w:pBdr>
        <w:spacing w:line="240" w:lineRule="auto"/>
        <w:ind w:left="0" w:hanging="2"/>
        <w:jc w:val="center"/>
        <w:rPr>
          <w:color w:val="000000"/>
        </w:rPr>
      </w:pPr>
    </w:p>
    <w:p w14:paraId="33BEE52B" w14:textId="77777777" w:rsidR="00C27A9B" w:rsidRPr="006C36DD" w:rsidRDefault="00C27A9B" w:rsidP="00C27A9B">
      <w:pPr>
        <w:widowControl w:val="0"/>
        <w:spacing w:line="240" w:lineRule="auto"/>
        <w:ind w:left="0" w:hanging="2"/>
        <w:jc w:val="center"/>
        <w:rPr>
          <w:b/>
        </w:rPr>
      </w:pPr>
      <w:r w:rsidRPr="006C36DD">
        <w:rPr>
          <w:b/>
        </w:rPr>
        <w:t>Минск</w:t>
      </w:r>
    </w:p>
    <w:p w14:paraId="3D6A6934" w14:textId="77777777" w:rsidR="00C27A9B" w:rsidRPr="006C36DD" w:rsidRDefault="00C27A9B" w:rsidP="00C27A9B">
      <w:pPr>
        <w:widowControl w:val="0"/>
        <w:spacing w:line="240" w:lineRule="auto"/>
        <w:ind w:left="0" w:hanging="2"/>
        <w:jc w:val="center"/>
        <w:rPr>
          <w:b/>
        </w:rPr>
      </w:pPr>
      <w:r w:rsidRPr="006C36DD">
        <w:rPr>
          <w:b/>
        </w:rPr>
        <w:t>Евразийский совет по стандартизации, метрологии и сертификации</w:t>
      </w:r>
    </w:p>
    <w:p w14:paraId="3652CDC7" w14:textId="77777777" w:rsidR="00C27A9B" w:rsidRPr="006C36DD" w:rsidRDefault="00C27A9B" w:rsidP="00C27A9B">
      <w:pPr>
        <w:widowControl w:val="0"/>
        <w:spacing w:line="240" w:lineRule="auto"/>
        <w:ind w:left="0" w:hanging="2"/>
        <w:jc w:val="center"/>
        <w:rPr>
          <w:b/>
        </w:rPr>
      </w:pPr>
      <w:r w:rsidRPr="006C36DD">
        <w:rPr>
          <w:b/>
        </w:rPr>
        <w:t>202_</w:t>
      </w:r>
    </w:p>
    <w:p w14:paraId="0B3FC4DE" w14:textId="4D4860A8" w:rsidR="00093F6D" w:rsidRPr="00603515" w:rsidRDefault="00093F6D" w:rsidP="00603515">
      <w:pPr>
        <w:spacing w:line="240" w:lineRule="auto"/>
        <w:ind w:left="1" w:hanging="3"/>
        <w:jc w:val="center"/>
        <w:rPr>
          <w:sz w:val="26"/>
          <w:szCs w:val="26"/>
        </w:rPr>
      </w:pPr>
    </w:p>
    <w:p w14:paraId="7448030D" w14:textId="77777777" w:rsidR="00093F6D" w:rsidRDefault="005F113C">
      <w:pPr>
        <w:pBdr>
          <w:top w:val="nil"/>
          <w:left w:val="nil"/>
          <w:bottom w:val="nil"/>
          <w:right w:val="nil"/>
          <w:between w:val="nil"/>
        </w:pBdr>
        <w:spacing w:line="240" w:lineRule="auto"/>
        <w:ind w:left="0" w:hanging="2"/>
        <w:jc w:val="center"/>
        <w:rPr>
          <w:b/>
          <w:color w:val="000000"/>
          <w:sz w:val="28"/>
          <w:szCs w:val="28"/>
        </w:rPr>
      </w:pPr>
      <w:r>
        <w:br w:type="page"/>
      </w:r>
      <w:r>
        <w:rPr>
          <w:b/>
          <w:color w:val="000000"/>
          <w:sz w:val="28"/>
          <w:szCs w:val="28"/>
        </w:rPr>
        <w:lastRenderedPageBreak/>
        <w:t>Предисловие</w:t>
      </w:r>
    </w:p>
    <w:p w14:paraId="77861655" w14:textId="77777777" w:rsidR="009034C4" w:rsidRDefault="009034C4">
      <w:pPr>
        <w:pBdr>
          <w:top w:val="nil"/>
          <w:left w:val="nil"/>
          <w:bottom w:val="nil"/>
          <w:right w:val="nil"/>
          <w:between w:val="nil"/>
        </w:pBdr>
        <w:spacing w:line="240" w:lineRule="auto"/>
        <w:ind w:left="1" w:hanging="3"/>
        <w:jc w:val="center"/>
        <w:rPr>
          <w:color w:val="000000"/>
          <w:sz w:val="28"/>
          <w:szCs w:val="28"/>
        </w:rPr>
      </w:pPr>
    </w:p>
    <w:p w14:paraId="096CE85D" w14:textId="77777777" w:rsidR="00533874" w:rsidRPr="006C36DD" w:rsidRDefault="00533874" w:rsidP="00C34A33">
      <w:pPr>
        <w:spacing w:line="360" w:lineRule="auto"/>
        <w:ind w:leftChars="0" w:left="0" w:firstLineChars="0" w:firstLine="720"/>
        <w:jc w:val="both"/>
      </w:pPr>
      <w:bookmarkStart w:id="3" w:name="bookmark=id.4xefhiezxqck" w:colFirst="0" w:colLast="0"/>
      <w:bookmarkEnd w:id="3"/>
      <w:r w:rsidRPr="006C36DD">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21AE412" w14:textId="77777777" w:rsidR="00533874" w:rsidRPr="006C36DD" w:rsidRDefault="00533874" w:rsidP="00C34A33">
      <w:pPr>
        <w:spacing w:line="360" w:lineRule="auto"/>
        <w:ind w:leftChars="0" w:left="0" w:firstLineChars="0" w:firstLine="709"/>
        <w:jc w:val="both"/>
      </w:pPr>
      <w:r w:rsidRPr="006C36DD">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CAC476D" w14:textId="77777777" w:rsidR="00533874" w:rsidRDefault="00533874" w:rsidP="00533874">
      <w:pPr>
        <w:tabs>
          <w:tab w:val="left" w:pos="993"/>
        </w:tabs>
        <w:autoSpaceDE w:val="0"/>
        <w:autoSpaceDN w:val="0"/>
        <w:adjustRightInd w:val="0"/>
        <w:spacing w:line="360" w:lineRule="auto"/>
        <w:ind w:left="0" w:hanging="2"/>
        <w:jc w:val="both"/>
      </w:pPr>
    </w:p>
    <w:p w14:paraId="083D05FB" w14:textId="77777777" w:rsidR="00533874" w:rsidRPr="00533874" w:rsidRDefault="00533874" w:rsidP="00533874">
      <w:pPr>
        <w:tabs>
          <w:tab w:val="left" w:pos="993"/>
        </w:tabs>
        <w:suppressAutoHyphens w:val="0"/>
        <w:autoSpaceDE w:val="0"/>
        <w:autoSpaceDN w:val="0"/>
        <w:adjustRightInd w:val="0"/>
        <w:spacing w:line="360" w:lineRule="auto"/>
        <w:ind w:leftChars="0" w:left="0" w:firstLineChars="0" w:firstLine="709"/>
        <w:jc w:val="both"/>
        <w:textAlignment w:val="auto"/>
        <w:outlineLvl w:val="9"/>
        <w:rPr>
          <w:rFonts w:eastAsiaTheme="minorHAnsi"/>
          <w:b/>
          <w:position w:val="0"/>
          <w:lang w:eastAsia="en-US"/>
        </w:rPr>
      </w:pPr>
      <w:r w:rsidRPr="00533874">
        <w:rPr>
          <w:rFonts w:eastAsiaTheme="minorHAnsi"/>
          <w:b/>
          <w:position w:val="0"/>
          <w:lang w:eastAsia="en-US"/>
        </w:rPr>
        <w:t>Сведения о стандарте</w:t>
      </w:r>
    </w:p>
    <w:p w14:paraId="281B1872" w14:textId="3BDCF462" w:rsidR="00533874" w:rsidRPr="00310AF3" w:rsidRDefault="00533874" w:rsidP="00C34A33">
      <w:pPr>
        <w:tabs>
          <w:tab w:val="left" w:pos="993"/>
        </w:tabs>
        <w:autoSpaceDE w:val="0"/>
        <w:autoSpaceDN w:val="0"/>
        <w:adjustRightInd w:val="0"/>
        <w:spacing w:line="360" w:lineRule="auto"/>
        <w:ind w:leftChars="0" w:left="0" w:firstLineChars="0" w:firstLine="709"/>
        <w:jc w:val="both"/>
        <w:rPr>
          <w:rFonts w:eastAsia="Times New Roman"/>
        </w:rPr>
      </w:pPr>
      <w:r w:rsidRPr="00481139">
        <w:t xml:space="preserve">1 </w:t>
      </w:r>
      <w:r w:rsidRPr="00310AF3">
        <w:t>РАЗРАБОТА</w:t>
      </w:r>
      <w:r w:rsidRPr="00310AF3">
        <w:rPr>
          <w:rFonts w:eastAsia="Times New Roman"/>
        </w:rPr>
        <w:t>Н Акционерным обществом «Научно-исследовательский институт железнодорожного транспорта» (АО «ВНИИЖТ»), А</w:t>
      </w:r>
      <w:r w:rsidRPr="00310AF3">
        <w:t xml:space="preserve">кционерным обществом "Научно-исследовательский и проектно-конструкторский институт информатизации, автоматизации и связи на железнодорожном транспорте" (АО "НИИАС") </w:t>
      </w:r>
      <w:r w:rsidRPr="00310AF3">
        <w:rPr>
          <w:rFonts w:eastAsia="Times New Roman"/>
        </w:rPr>
        <w:t>на основе перевода на русский язык англоязычной версии стандарта, указанного в пункте 4</w:t>
      </w:r>
    </w:p>
    <w:p w14:paraId="328591F9" w14:textId="77777777" w:rsidR="00533874" w:rsidRDefault="00533874" w:rsidP="00C34A33">
      <w:pPr>
        <w:tabs>
          <w:tab w:val="left" w:pos="993"/>
        </w:tabs>
        <w:autoSpaceDE w:val="0"/>
        <w:autoSpaceDN w:val="0"/>
        <w:adjustRightInd w:val="0"/>
        <w:spacing w:line="360" w:lineRule="auto"/>
        <w:ind w:leftChars="0" w:left="0" w:firstLineChars="0" w:firstLine="709"/>
        <w:jc w:val="both"/>
        <w:rPr>
          <w:rFonts w:eastAsia="Times New Roman"/>
        </w:rPr>
      </w:pPr>
      <w:r w:rsidRPr="00481139">
        <w:rPr>
          <w:rFonts w:eastAsia="Times New Roman"/>
        </w:rPr>
        <w:t xml:space="preserve">2 ВНЕСЕН </w:t>
      </w:r>
      <w:r>
        <w:rPr>
          <w:rFonts w:eastAsia="Times New Roman"/>
        </w:rPr>
        <w:t>Межгосударственным т</w:t>
      </w:r>
      <w:r w:rsidRPr="00481139">
        <w:rPr>
          <w:rFonts w:eastAsia="Times New Roman"/>
        </w:rPr>
        <w:t xml:space="preserve">ехническим комитетом по стандартизации </w:t>
      </w:r>
      <w:r>
        <w:rPr>
          <w:rFonts w:eastAsia="Times New Roman"/>
        </w:rPr>
        <w:t>М</w:t>
      </w:r>
      <w:r w:rsidRPr="00481139">
        <w:rPr>
          <w:rFonts w:eastAsia="Times New Roman"/>
        </w:rPr>
        <w:t xml:space="preserve">ТК </w:t>
      </w:r>
      <w:r>
        <w:rPr>
          <w:rFonts w:eastAsia="Times New Roman"/>
        </w:rPr>
        <w:t>524</w:t>
      </w:r>
      <w:r w:rsidRPr="00481139">
        <w:rPr>
          <w:rFonts w:eastAsia="Times New Roman"/>
        </w:rPr>
        <w:t xml:space="preserve"> «</w:t>
      </w:r>
      <w:r>
        <w:rPr>
          <w:rFonts w:eastAsia="Times New Roman"/>
        </w:rPr>
        <w:t>Железнодорожный транспорт</w:t>
      </w:r>
      <w:r w:rsidRPr="00481139">
        <w:rPr>
          <w:rFonts w:eastAsia="Times New Roman"/>
        </w:rPr>
        <w:t>»</w:t>
      </w:r>
    </w:p>
    <w:p w14:paraId="493DDF03" w14:textId="77777777" w:rsidR="00533874" w:rsidRDefault="00533874" w:rsidP="00C34A33">
      <w:pPr>
        <w:tabs>
          <w:tab w:val="left" w:pos="993"/>
        </w:tabs>
        <w:autoSpaceDE w:val="0"/>
        <w:autoSpaceDN w:val="0"/>
        <w:adjustRightInd w:val="0"/>
        <w:spacing w:line="360" w:lineRule="auto"/>
        <w:ind w:leftChars="0" w:left="0" w:firstLineChars="0" w:firstLine="709"/>
        <w:jc w:val="both"/>
        <w:rPr>
          <w:rFonts w:eastAsia="Times New Roman"/>
        </w:rPr>
      </w:pPr>
      <w:r w:rsidRPr="00481139">
        <w:rPr>
          <w:rFonts w:eastAsia="Times New Roman"/>
        </w:rPr>
        <w:t xml:space="preserve">3 </w:t>
      </w:r>
      <w:r>
        <w:rPr>
          <w:rFonts w:eastAsia="Times New Roman"/>
        </w:rPr>
        <w:t>ПРИНЯТ Межгосударственным советом по стандартизации, метрологии и сертификации (протокол от _ ____________</w:t>
      </w:r>
      <w:r w:rsidRPr="00481139">
        <w:rPr>
          <w:rFonts w:eastAsia="Times New Roman"/>
        </w:rPr>
        <w:t xml:space="preserve"> 202</w:t>
      </w:r>
      <w:r>
        <w:rPr>
          <w:rFonts w:eastAsia="Times New Roman"/>
        </w:rPr>
        <w:t>__ г. № ___П)</w:t>
      </w:r>
    </w:p>
    <w:p w14:paraId="1FDC9A77" w14:textId="77777777" w:rsidR="00093F6D" w:rsidRDefault="005F113C" w:rsidP="008D323E">
      <w:pPr>
        <w:pBdr>
          <w:top w:val="nil"/>
          <w:left w:val="nil"/>
          <w:bottom w:val="nil"/>
          <w:right w:val="nil"/>
          <w:between w:val="nil"/>
        </w:pBdr>
        <w:shd w:val="clear" w:color="auto" w:fill="FFFFFF"/>
        <w:spacing w:line="360" w:lineRule="auto"/>
        <w:ind w:left="-2" w:firstLineChars="296" w:firstLine="710"/>
        <w:jc w:val="both"/>
        <w:rPr>
          <w:color w:val="000000"/>
        </w:rPr>
      </w:pPr>
      <w:r>
        <w:rPr>
          <w:color w:val="000000"/>
        </w:rPr>
        <w:t>За принятие проголосовали:</w:t>
      </w:r>
    </w:p>
    <w:tbl>
      <w:tblPr>
        <w:tblStyle w:val="af9"/>
        <w:tblW w:w="100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7"/>
        <w:gridCol w:w="2523"/>
        <w:gridCol w:w="4541"/>
      </w:tblGrid>
      <w:tr w:rsidR="00093F6D" w14:paraId="090642D3" w14:textId="77777777" w:rsidTr="00603515">
        <w:trPr>
          <w:cantSplit/>
        </w:trPr>
        <w:tc>
          <w:tcPr>
            <w:tcW w:w="3027" w:type="dxa"/>
            <w:tcBorders>
              <w:bottom w:val="double" w:sz="4" w:space="0" w:color="auto"/>
            </w:tcBorders>
            <w:vAlign w:val="center"/>
          </w:tcPr>
          <w:p w14:paraId="4A8C1E6C" w14:textId="77777777" w:rsidR="00093F6D" w:rsidRPr="00603515" w:rsidRDefault="005F113C" w:rsidP="00603515">
            <w:pPr>
              <w:keepNext/>
              <w:pBdr>
                <w:top w:val="nil"/>
                <w:left w:val="nil"/>
                <w:bottom w:val="nil"/>
                <w:right w:val="nil"/>
                <w:between w:val="nil"/>
              </w:pBdr>
              <w:spacing w:before="40" w:after="40" w:line="240" w:lineRule="auto"/>
              <w:ind w:leftChars="0" w:left="-2" w:right="57" w:firstLineChars="0" w:firstLine="2"/>
              <w:jc w:val="center"/>
              <w:rPr>
                <w:color w:val="000000"/>
                <w:sz w:val="22"/>
                <w:szCs w:val="18"/>
              </w:rPr>
            </w:pPr>
            <w:bookmarkStart w:id="4" w:name="bookmark=id.wa3ccj578d5i" w:colFirst="0" w:colLast="0"/>
            <w:bookmarkEnd w:id="4"/>
            <w:r w:rsidRPr="00603515">
              <w:rPr>
                <w:color w:val="000000"/>
                <w:sz w:val="22"/>
                <w:szCs w:val="18"/>
              </w:rPr>
              <w:t>Краткое наименование страны по МК (ИСО 3166) 004—97</w:t>
            </w:r>
            <w:bookmarkStart w:id="5" w:name="bookmark=id.wzlfg14psmb4" w:colFirst="0" w:colLast="0"/>
            <w:bookmarkEnd w:id="5"/>
          </w:p>
        </w:tc>
        <w:tc>
          <w:tcPr>
            <w:tcW w:w="2523" w:type="dxa"/>
            <w:tcBorders>
              <w:bottom w:val="double" w:sz="4" w:space="0" w:color="auto"/>
            </w:tcBorders>
            <w:vAlign w:val="center"/>
          </w:tcPr>
          <w:p w14:paraId="7C77EBA0" w14:textId="77777777" w:rsidR="00093F6D" w:rsidRPr="00603515" w:rsidRDefault="005F113C" w:rsidP="00603515">
            <w:pPr>
              <w:keepNext/>
              <w:pBdr>
                <w:top w:val="nil"/>
                <w:left w:val="nil"/>
                <w:bottom w:val="nil"/>
                <w:right w:val="nil"/>
                <w:between w:val="nil"/>
              </w:pBdr>
              <w:spacing w:before="40" w:after="40" w:line="240" w:lineRule="auto"/>
              <w:ind w:leftChars="0" w:left="-2" w:right="57" w:firstLineChars="0" w:firstLine="2"/>
              <w:jc w:val="center"/>
              <w:rPr>
                <w:color w:val="000000"/>
                <w:sz w:val="22"/>
                <w:szCs w:val="18"/>
              </w:rPr>
            </w:pPr>
            <w:r w:rsidRPr="00603515">
              <w:rPr>
                <w:color w:val="000000"/>
                <w:sz w:val="22"/>
                <w:szCs w:val="18"/>
              </w:rPr>
              <w:t>Код страны по МК (ИСО 3166) 004—97</w:t>
            </w:r>
            <w:bookmarkStart w:id="6" w:name="bookmark=id.r8jz3rpevrgp" w:colFirst="0" w:colLast="0"/>
            <w:bookmarkEnd w:id="6"/>
          </w:p>
        </w:tc>
        <w:tc>
          <w:tcPr>
            <w:tcW w:w="4541" w:type="dxa"/>
            <w:tcBorders>
              <w:bottom w:val="double" w:sz="4" w:space="0" w:color="auto"/>
            </w:tcBorders>
            <w:vAlign w:val="center"/>
          </w:tcPr>
          <w:p w14:paraId="1F974387" w14:textId="77777777" w:rsidR="00093F6D" w:rsidRPr="00603515" w:rsidRDefault="005F113C" w:rsidP="00603515">
            <w:pPr>
              <w:keepNext/>
              <w:pBdr>
                <w:top w:val="nil"/>
                <w:left w:val="nil"/>
                <w:bottom w:val="nil"/>
                <w:right w:val="nil"/>
                <w:between w:val="nil"/>
              </w:pBdr>
              <w:spacing w:before="40" w:after="40" w:line="240" w:lineRule="auto"/>
              <w:ind w:leftChars="0" w:left="-2" w:right="57" w:firstLineChars="0" w:firstLine="2"/>
              <w:jc w:val="center"/>
              <w:rPr>
                <w:color w:val="000000"/>
                <w:sz w:val="22"/>
                <w:szCs w:val="18"/>
              </w:rPr>
            </w:pPr>
            <w:r w:rsidRPr="00603515">
              <w:rPr>
                <w:color w:val="000000"/>
                <w:sz w:val="22"/>
                <w:szCs w:val="18"/>
              </w:rPr>
              <w:t>Сокращенное наименование национального органа по стандартизации</w:t>
            </w:r>
          </w:p>
        </w:tc>
      </w:tr>
      <w:tr w:rsidR="00603515" w14:paraId="0DE83ADC" w14:textId="77777777" w:rsidTr="00603515">
        <w:trPr>
          <w:cantSplit/>
        </w:trPr>
        <w:tc>
          <w:tcPr>
            <w:tcW w:w="3027" w:type="dxa"/>
            <w:tcBorders>
              <w:top w:val="double" w:sz="4" w:space="0" w:color="auto"/>
              <w:bottom w:val="single" w:sz="4" w:space="0" w:color="000000"/>
            </w:tcBorders>
            <w:vAlign w:val="center"/>
          </w:tcPr>
          <w:p w14:paraId="503E55A5"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p w14:paraId="02686F3D"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p w14:paraId="7B8037E5"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p w14:paraId="00ED4A01"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p w14:paraId="2A3CAB82"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p w14:paraId="748C54F8"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p w14:paraId="46A4A305"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p w14:paraId="350ECEDC"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p w14:paraId="142291CF" w14:textId="77777777" w:rsidR="00603515" w:rsidRDefault="00603515" w:rsidP="008D323E">
            <w:pPr>
              <w:keepNext/>
              <w:pBdr>
                <w:top w:val="nil"/>
                <w:left w:val="nil"/>
                <w:bottom w:val="nil"/>
                <w:right w:val="nil"/>
                <w:between w:val="nil"/>
              </w:pBdr>
              <w:spacing w:before="40" w:after="40" w:line="240" w:lineRule="auto"/>
              <w:ind w:leftChars="0" w:left="0" w:right="57" w:firstLineChars="0" w:firstLine="0"/>
              <w:rPr>
                <w:color w:val="000000"/>
                <w:sz w:val="18"/>
                <w:szCs w:val="18"/>
              </w:rPr>
            </w:pPr>
          </w:p>
          <w:p w14:paraId="0D407B68"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tc>
        <w:tc>
          <w:tcPr>
            <w:tcW w:w="2523" w:type="dxa"/>
            <w:tcBorders>
              <w:top w:val="double" w:sz="4" w:space="0" w:color="auto"/>
              <w:bottom w:val="single" w:sz="4" w:space="0" w:color="000000"/>
            </w:tcBorders>
            <w:vAlign w:val="center"/>
          </w:tcPr>
          <w:p w14:paraId="7DCB0A03"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tc>
        <w:tc>
          <w:tcPr>
            <w:tcW w:w="4541" w:type="dxa"/>
            <w:tcBorders>
              <w:top w:val="double" w:sz="4" w:space="0" w:color="auto"/>
              <w:bottom w:val="single" w:sz="4" w:space="0" w:color="000000"/>
            </w:tcBorders>
            <w:vAlign w:val="center"/>
          </w:tcPr>
          <w:p w14:paraId="714C0EFF" w14:textId="77777777" w:rsidR="00603515" w:rsidRDefault="00603515" w:rsidP="00603515">
            <w:pPr>
              <w:keepNext/>
              <w:pBdr>
                <w:top w:val="nil"/>
                <w:left w:val="nil"/>
                <w:bottom w:val="nil"/>
                <w:right w:val="nil"/>
                <w:between w:val="nil"/>
              </w:pBdr>
              <w:spacing w:before="40" w:after="40" w:line="240" w:lineRule="auto"/>
              <w:ind w:left="-2" w:right="57" w:firstLineChars="296" w:firstLine="533"/>
              <w:jc w:val="center"/>
              <w:rPr>
                <w:color w:val="000000"/>
                <w:sz w:val="18"/>
                <w:szCs w:val="18"/>
              </w:rPr>
            </w:pPr>
          </w:p>
        </w:tc>
      </w:tr>
    </w:tbl>
    <w:p w14:paraId="2126C4E5" w14:textId="77777777" w:rsidR="00093F6D" w:rsidRDefault="00093F6D" w:rsidP="00603515">
      <w:pPr>
        <w:pBdr>
          <w:top w:val="nil"/>
          <w:left w:val="nil"/>
          <w:bottom w:val="nil"/>
          <w:right w:val="nil"/>
          <w:between w:val="nil"/>
        </w:pBdr>
        <w:tabs>
          <w:tab w:val="left" w:pos="980"/>
        </w:tabs>
        <w:spacing w:line="240" w:lineRule="auto"/>
        <w:ind w:left="-2" w:firstLineChars="296" w:firstLine="710"/>
        <w:jc w:val="both"/>
        <w:rPr>
          <w:color w:val="000000"/>
        </w:rPr>
      </w:pPr>
    </w:p>
    <w:p w14:paraId="3D6DA75D" w14:textId="77777777" w:rsidR="007F0902" w:rsidRDefault="007F0902" w:rsidP="00CD6F2C">
      <w:pPr>
        <w:autoSpaceDE w:val="0"/>
        <w:autoSpaceDN w:val="0"/>
        <w:adjustRightInd w:val="0"/>
        <w:spacing w:line="360" w:lineRule="auto"/>
        <w:ind w:left="-2" w:firstLineChars="354" w:firstLine="850"/>
        <w:jc w:val="both"/>
        <w:rPr>
          <w:color w:val="000000"/>
        </w:rPr>
      </w:pPr>
    </w:p>
    <w:p w14:paraId="6770E977" w14:textId="67B55BE0" w:rsidR="00CA038C" w:rsidRPr="005D1F18" w:rsidRDefault="005F113C" w:rsidP="002B1F75">
      <w:pPr>
        <w:autoSpaceDE w:val="0"/>
        <w:autoSpaceDN w:val="0"/>
        <w:adjustRightInd w:val="0"/>
        <w:spacing w:line="360" w:lineRule="auto"/>
        <w:ind w:left="-2" w:firstLineChars="354" w:firstLine="850"/>
        <w:jc w:val="both"/>
        <w:rPr>
          <w:color w:val="000000"/>
          <w:lang w:val="en-US"/>
        </w:rPr>
      </w:pPr>
      <w:r>
        <w:rPr>
          <w:color w:val="000000"/>
        </w:rPr>
        <w:t xml:space="preserve">4 </w:t>
      </w:r>
      <w:r w:rsidR="00CD6F2C" w:rsidRPr="00D93661">
        <w:t xml:space="preserve">Настоящий </w:t>
      </w:r>
      <w:r w:rsidR="002B1F75" w:rsidRPr="00D93661">
        <w:t xml:space="preserve">стандарт </w:t>
      </w:r>
      <w:r w:rsidR="002B1F75">
        <w:t xml:space="preserve">разработан с учетом основных нормативных положений </w:t>
      </w:r>
      <w:r w:rsidR="002B1F75" w:rsidRPr="00D93661">
        <w:t>международно</w:t>
      </w:r>
      <w:r w:rsidR="002B1F75">
        <w:t>го</w:t>
      </w:r>
      <w:r w:rsidR="002B1F75" w:rsidRPr="00D93661">
        <w:t xml:space="preserve"> стандарт</w:t>
      </w:r>
      <w:r w:rsidR="002B1F75">
        <w:t>а</w:t>
      </w:r>
      <w:r w:rsidR="002B1F75" w:rsidRPr="00D93661" w:rsidDel="002B1F75">
        <w:t xml:space="preserve"> </w:t>
      </w:r>
      <w:r w:rsidR="00CD6F2C">
        <w:t>IEC 62236-3-</w:t>
      </w:r>
      <w:r w:rsidR="00CD6F2C" w:rsidRPr="00CD6F2C">
        <w:t>2</w:t>
      </w:r>
      <w:r w:rsidR="00CD6F2C">
        <w:t>:2018</w:t>
      </w:r>
      <w:r w:rsidR="00CD6F2C" w:rsidRPr="00D93661">
        <w:t xml:space="preserve"> "Железные дороги. Электромагнитная совместимость. Часть 3-</w:t>
      </w:r>
      <w:r w:rsidR="00CD6F2C" w:rsidRPr="00CD6F2C">
        <w:t>2</w:t>
      </w:r>
      <w:r w:rsidR="00CD6F2C" w:rsidRPr="00D93661">
        <w:t xml:space="preserve">. Подвижной состав. </w:t>
      </w:r>
      <w:r w:rsidR="00CD6F2C">
        <w:t>Аппаратура</w:t>
      </w:r>
      <w:r w:rsidR="00CD6F2C" w:rsidRPr="005D1F18">
        <w:rPr>
          <w:lang w:val="en-US"/>
        </w:rPr>
        <w:t xml:space="preserve">" ("Railway applications - Electromagnetic compatibility </w:t>
      </w:r>
      <w:r w:rsidR="00A100A8" w:rsidRPr="005D1F18">
        <w:rPr>
          <w:lang w:val="en-US"/>
        </w:rPr>
        <w:t xml:space="preserve">— </w:t>
      </w:r>
      <w:r w:rsidR="00CD6F2C" w:rsidRPr="005D1F18">
        <w:rPr>
          <w:lang w:val="en-US"/>
        </w:rPr>
        <w:t xml:space="preserve">Part 3-2: Rolling stock </w:t>
      </w:r>
      <w:r w:rsidR="00A100A8" w:rsidRPr="005D1F18">
        <w:rPr>
          <w:lang w:val="en-US"/>
        </w:rPr>
        <w:t>—</w:t>
      </w:r>
      <w:r w:rsidR="00CD6F2C" w:rsidRPr="005D1F18">
        <w:rPr>
          <w:lang w:val="en-US"/>
        </w:rPr>
        <w:t xml:space="preserve"> </w:t>
      </w:r>
      <w:r w:rsidR="00CD6F2C" w:rsidRPr="00CD6F2C">
        <w:rPr>
          <w:shd w:val="clear" w:color="auto" w:fill="FFFFFF"/>
          <w:lang w:val="en-US"/>
        </w:rPr>
        <w:t>Apparatus</w:t>
      </w:r>
      <w:r w:rsidR="00CD6F2C" w:rsidRPr="005D1F18">
        <w:rPr>
          <w:lang w:val="en-US"/>
        </w:rPr>
        <w:t xml:space="preserve"> "</w:t>
      </w:r>
      <w:r w:rsidR="002B1F75" w:rsidRPr="005D1F18">
        <w:rPr>
          <w:lang w:val="en-US"/>
        </w:rPr>
        <w:t xml:space="preserve">, </w:t>
      </w:r>
      <w:r w:rsidR="002B1F75">
        <w:rPr>
          <w:lang w:val="en-US"/>
        </w:rPr>
        <w:t>NEQ</w:t>
      </w:r>
      <w:r w:rsidR="00CD6F2C" w:rsidRPr="005D1F18">
        <w:rPr>
          <w:lang w:val="en-US"/>
        </w:rPr>
        <w:t xml:space="preserve">) </w:t>
      </w:r>
    </w:p>
    <w:p w14:paraId="4CDC1664" w14:textId="538D008C" w:rsidR="001B0DC5" w:rsidRDefault="005F113C" w:rsidP="00E54DD4">
      <w:pPr>
        <w:autoSpaceDE w:val="0"/>
        <w:autoSpaceDN w:val="0"/>
        <w:adjustRightInd w:val="0"/>
        <w:spacing w:line="360" w:lineRule="auto"/>
        <w:ind w:left="-2" w:firstLineChars="354" w:firstLine="850"/>
        <w:jc w:val="both"/>
        <w:rPr>
          <w:vanish/>
          <w:vertAlign w:val="superscript"/>
        </w:rPr>
      </w:pPr>
      <w:r>
        <w:t xml:space="preserve">5 ВЗАМЕН </w:t>
      </w:r>
      <w:r w:rsidR="005B226A" w:rsidRPr="003B4793">
        <w:rPr>
          <w:rFonts w:eastAsia="Calibri"/>
        </w:rPr>
        <w:t>ГОСТ 33436</w:t>
      </w:r>
      <w:r w:rsidR="005B226A">
        <w:rPr>
          <w:rFonts w:eastAsia="Calibri"/>
        </w:rPr>
        <w:t>.</w:t>
      </w:r>
      <w:r w:rsidR="005B226A" w:rsidRPr="003B4793">
        <w:rPr>
          <w:rFonts w:eastAsia="Calibri"/>
        </w:rPr>
        <w:t>3-</w:t>
      </w:r>
      <w:r w:rsidR="005B226A">
        <w:rPr>
          <w:rFonts w:eastAsia="Calibri"/>
        </w:rPr>
        <w:t>2</w:t>
      </w:r>
      <w:r w:rsidR="005B226A" w:rsidRPr="003B4793">
        <w:rPr>
          <w:color w:val="000000"/>
        </w:rPr>
        <w:t>—</w:t>
      </w:r>
      <w:r w:rsidR="005B226A" w:rsidRPr="003B4793">
        <w:rPr>
          <w:rFonts w:eastAsia="Calibri"/>
        </w:rPr>
        <w:t>201</w:t>
      </w:r>
      <w:r w:rsidR="005B226A">
        <w:rPr>
          <w:rFonts w:eastAsia="Calibri"/>
        </w:rPr>
        <w:t>5(</w:t>
      </w:r>
      <w:r w:rsidR="005B226A" w:rsidRPr="003B4793">
        <w:rPr>
          <w:lang w:val="en-US"/>
        </w:rPr>
        <w:t>IEC</w:t>
      </w:r>
      <w:r w:rsidR="005B226A" w:rsidRPr="003B4793">
        <w:t xml:space="preserve"> 62236-3-1:20</w:t>
      </w:r>
      <w:r w:rsidR="005B226A">
        <w:t>0</w:t>
      </w:r>
      <w:r w:rsidR="005B226A" w:rsidRPr="003B4793">
        <w:t>8</w:t>
      </w:r>
      <w:r w:rsidR="005B226A">
        <w:t>)</w:t>
      </w:r>
    </w:p>
    <w:p w14:paraId="3253D332" w14:textId="77777777" w:rsidR="007F4F2E" w:rsidRDefault="007F4F2E" w:rsidP="001B0DC5">
      <w:pPr>
        <w:ind w:left="0" w:hanging="2"/>
        <w:rPr>
          <w:vanish/>
          <w:vertAlign w:val="superscript"/>
        </w:rPr>
      </w:pPr>
    </w:p>
    <w:p w14:paraId="01FE11F0" w14:textId="77777777" w:rsidR="00263B3E" w:rsidRDefault="00263B3E">
      <w:pPr>
        <w:shd w:val="clear" w:color="auto" w:fill="FFFFFF"/>
        <w:spacing w:before="240" w:after="240" w:line="264" w:lineRule="auto"/>
        <w:ind w:left="1" w:hanging="3"/>
        <w:jc w:val="both"/>
        <w:rPr>
          <w:i/>
          <w:sz w:val="26"/>
          <w:szCs w:val="26"/>
        </w:rPr>
      </w:pPr>
    </w:p>
    <w:p w14:paraId="71B972A3" w14:textId="77777777" w:rsidR="00CA038C" w:rsidRDefault="00CA038C">
      <w:pPr>
        <w:shd w:val="clear" w:color="auto" w:fill="FFFFFF"/>
        <w:spacing w:before="240" w:after="240" w:line="264" w:lineRule="auto"/>
        <w:ind w:left="1" w:hanging="3"/>
        <w:jc w:val="both"/>
        <w:rPr>
          <w:i/>
          <w:sz w:val="26"/>
          <w:szCs w:val="26"/>
        </w:rPr>
      </w:pPr>
    </w:p>
    <w:p w14:paraId="726FD371" w14:textId="77777777" w:rsidR="00CA038C" w:rsidRDefault="00CA038C">
      <w:pPr>
        <w:shd w:val="clear" w:color="auto" w:fill="FFFFFF"/>
        <w:spacing w:before="240" w:after="240" w:line="264" w:lineRule="auto"/>
        <w:ind w:left="1" w:hanging="3"/>
        <w:jc w:val="both"/>
        <w:rPr>
          <w:i/>
          <w:sz w:val="26"/>
          <w:szCs w:val="26"/>
        </w:rPr>
      </w:pPr>
    </w:p>
    <w:p w14:paraId="470F9C8C" w14:textId="77777777" w:rsidR="00CA038C" w:rsidRDefault="00CA038C">
      <w:pPr>
        <w:shd w:val="clear" w:color="auto" w:fill="FFFFFF"/>
        <w:spacing w:before="240" w:after="240" w:line="264" w:lineRule="auto"/>
        <w:ind w:left="1" w:hanging="3"/>
        <w:jc w:val="both"/>
        <w:rPr>
          <w:i/>
          <w:sz w:val="26"/>
          <w:szCs w:val="26"/>
        </w:rPr>
      </w:pPr>
    </w:p>
    <w:p w14:paraId="3CF5827F" w14:textId="77777777" w:rsidR="00CA038C" w:rsidRDefault="00CA038C">
      <w:pPr>
        <w:shd w:val="clear" w:color="auto" w:fill="FFFFFF"/>
        <w:spacing w:before="240" w:after="240" w:line="264" w:lineRule="auto"/>
        <w:ind w:left="1" w:hanging="3"/>
        <w:jc w:val="both"/>
        <w:rPr>
          <w:i/>
          <w:sz w:val="26"/>
          <w:szCs w:val="26"/>
        </w:rPr>
      </w:pPr>
    </w:p>
    <w:p w14:paraId="319C2199" w14:textId="77777777" w:rsidR="00CA038C" w:rsidRDefault="00CA038C">
      <w:pPr>
        <w:shd w:val="clear" w:color="auto" w:fill="FFFFFF"/>
        <w:spacing w:before="240" w:after="240" w:line="264" w:lineRule="auto"/>
        <w:ind w:left="1" w:hanging="3"/>
        <w:jc w:val="both"/>
        <w:rPr>
          <w:i/>
          <w:sz w:val="26"/>
          <w:szCs w:val="26"/>
        </w:rPr>
      </w:pPr>
    </w:p>
    <w:p w14:paraId="4DC1ADCB" w14:textId="77777777" w:rsidR="00CA038C" w:rsidRDefault="00CA038C">
      <w:pPr>
        <w:shd w:val="clear" w:color="auto" w:fill="FFFFFF"/>
        <w:spacing w:before="240" w:after="240" w:line="264" w:lineRule="auto"/>
        <w:ind w:left="1" w:hanging="3"/>
        <w:jc w:val="both"/>
        <w:rPr>
          <w:i/>
          <w:sz w:val="26"/>
          <w:szCs w:val="26"/>
        </w:rPr>
      </w:pPr>
    </w:p>
    <w:p w14:paraId="1A351BF7" w14:textId="77777777" w:rsidR="00CA038C" w:rsidRDefault="00CA038C">
      <w:pPr>
        <w:shd w:val="clear" w:color="auto" w:fill="FFFFFF"/>
        <w:spacing w:before="240" w:after="240" w:line="264" w:lineRule="auto"/>
        <w:ind w:left="1" w:hanging="3"/>
        <w:jc w:val="both"/>
        <w:rPr>
          <w:i/>
          <w:sz w:val="26"/>
          <w:szCs w:val="26"/>
        </w:rPr>
      </w:pPr>
    </w:p>
    <w:p w14:paraId="027E96B2" w14:textId="77777777" w:rsidR="00CA038C" w:rsidRDefault="00CA038C">
      <w:pPr>
        <w:shd w:val="clear" w:color="auto" w:fill="FFFFFF"/>
        <w:spacing w:before="240" w:after="240" w:line="264" w:lineRule="auto"/>
        <w:ind w:left="1" w:hanging="3"/>
        <w:jc w:val="both"/>
        <w:rPr>
          <w:i/>
          <w:sz w:val="26"/>
          <w:szCs w:val="26"/>
        </w:rPr>
      </w:pPr>
    </w:p>
    <w:p w14:paraId="4D67D479" w14:textId="77777777" w:rsidR="00CA038C" w:rsidRDefault="00CA038C">
      <w:pPr>
        <w:shd w:val="clear" w:color="auto" w:fill="FFFFFF"/>
        <w:spacing w:before="240" w:after="240" w:line="264" w:lineRule="auto"/>
        <w:ind w:left="1" w:hanging="3"/>
        <w:jc w:val="both"/>
        <w:rPr>
          <w:i/>
          <w:sz w:val="26"/>
          <w:szCs w:val="26"/>
        </w:rPr>
      </w:pPr>
    </w:p>
    <w:p w14:paraId="234F0D70" w14:textId="77777777" w:rsidR="00CA038C" w:rsidRDefault="00CA038C">
      <w:pPr>
        <w:shd w:val="clear" w:color="auto" w:fill="FFFFFF"/>
        <w:spacing w:before="240" w:after="240" w:line="264" w:lineRule="auto"/>
        <w:ind w:left="1" w:hanging="3"/>
        <w:jc w:val="both"/>
        <w:rPr>
          <w:i/>
          <w:sz w:val="26"/>
          <w:szCs w:val="26"/>
        </w:rPr>
      </w:pPr>
    </w:p>
    <w:p w14:paraId="6968259D" w14:textId="77777777" w:rsidR="002B1F75" w:rsidRDefault="002B1F75">
      <w:pPr>
        <w:shd w:val="clear" w:color="auto" w:fill="FFFFFF"/>
        <w:spacing w:before="240" w:after="240" w:line="264" w:lineRule="auto"/>
        <w:ind w:left="1" w:hanging="3"/>
        <w:jc w:val="both"/>
        <w:rPr>
          <w:i/>
          <w:sz w:val="26"/>
          <w:szCs w:val="26"/>
        </w:rPr>
      </w:pPr>
    </w:p>
    <w:p w14:paraId="5B77F517" w14:textId="77777777" w:rsidR="002B1F75" w:rsidRDefault="002B1F75">
      <w:pPr>
        <w:shd w:val="clear" w:color="auto" w:fill="FFFFFF"/>
        <w:spacing w:before="240" w:after="240" w:line="264" w:lineRule="auto"/>
        <w:ind w:left="1" w:hanging="3"/>
        <w:jc w:val="both"/>
        <w:rPr>
          <w:i/>
          <w:sz w:val="26"/>
          <w:szCs w:val="26"/>
        </w:rPr>
      </w:pPr>
    </w:p>
    <w:p w14:paraId="24025344" w14:textId="77777777" w:rsidR="002B1F75" w:rsidRDefault="002B1F75">
      <w:pPr>
        <w:shd w:val="clear" w:color="auto" w:fill="FFFFFF"/>
        <w:spacing w:before="240" w:after="240" w:line="264" w:lineRule="auto"/>
        <w:ind w:left="1" w:hanging="3"/>
        <w:jc w:val="both"/>
        <w:rPr>
          <w:i/>
          <w:sz w:val="26"/>
          <w:szCs w:val="26"/>
        </w:rPr>
      </w:pPr>
    </w:p>
    <w:p w14:paraId="08411E5D" w14:textId="77777777" w:rsidR="002B1F75" w:rsidRDefault="002B1F75">
      <w:pPr>
        <w:shd w:val="clear" w:color="auto" w:fill="FFFFFF"/>
        <w:spacing w:before="240" w:after="240" w:line="264" w:lineRule="auto"/>
        <w:ind w:left="1" w:hanging="3"/>
        <w:jc w:val="both"/>
        <w:rPr>
          <w:i/>
          <w:sz w:val="26"/>
          <w:szCs w:val="26"/>
        </w:rPr>
      </w:pPr>
    </w:p>
    <w:p w14:paraId="45369446" w14:textId="77777777" w:rsidR="002B1F75" w:rsidRDefault="002B1F75">
      <w:pPr>
        <w:shd w:val="clear" w:color="auto" w:fill="FFFFFF"/>
        <w:spacing w:before="240" w:after="240" w:line="264" w:lineRule="auto"/>
        <w:ind w:left="1" w:hanging="3"/>
        <w:jc w:val="both"/>
        <w:rPr>
          <w:i/>
          <w:sz w:val="26"/>
          <w:szCs w:val="26"/>
        </w:rPr>
      </w:pPr>
    </w:p>
    <w:p w14:paraId="2AC34640" w14:textId="77777777" w:rsidR="00CA038C" w:rsidRDefault="00CA038C">
      <w:pPr>
        <w:shd w:val="clear" w:color="auto" w:fill="FFFFFF"/>
        <w:spacing w:before="240" w:after="240" w:line="264" w:lineRule="auto"/>
        <w:ind w:left="1" w:hanging="3"/>
        <w:jc w:val="both"/>
        <w:rPr>
          <w:i/>
          <w:sz w:val="26"/>
          <w:szCs w:val="26"/>
        </w:rPr>
      </w:pPr>
    </w:p>
    <w:p w14:paraId="46A36372" w14:textId="77777777" w:rsidR="0083150D" w:rsidRDefault="0083150D">
      <w:pPr>
        <w:shd w:val="clear" w:color="auto" w:fill="FFFFFF"/>
        <w:spacing w:before="240" w:after="240" w:line="264" w:lineRule="auto"/>
        <w:ind w:left="1" w:hanging="3"/>
        <w:jc w:val="both"/>
        <w:rPr>
          <w:i/>
          <w:sz w:val="26"/>
          <w:szCs w:val="26"/>
        </w:rPr>
      </w:pPr>
    </w:p>
    <w:p w14:paraId="56E0CE5D" w14:textId="77777777" w:rsidR="0083150D" w:rsidRPr="006C36DD" w:rsidRDefault="0083150D" w:rsidP="00E54DD4">
      <w:pPr>
        <w:spacing w:line="360" w:lineRule="auto"/>
        <w:ind w:leftChars="0" w:left="0" w:firstLineChars="0" w:firstLine="709"/>
        <w:jc w:val="both"/>
        <w:rPr>
          <w:i/>
        </w:rPr>
      </w:pPr>
      <w:r w:rsidRPr="006C36DD">
        <w:rPr>
          <w:i/>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органов по стандартизации.</w:t>
      </w:r>
    </w:p>
    <w:p w14:paraId="0959B8CE" w14:textId="77777777" w:rsidR="0083150D" w:rsidRPr="006C36DD" w:rsidRDefault="0083150D" w:rsidP="00E54DD4">
      <w:pPr>
        <w:spacing w:line="360" w:lineRule="auto"/>
        <w:ind w:leftChars="0" w:left="0" w:firstLineChars="0" w:firstLine="709"/>
        <w:jc w:val="both"/>
        <w:rPr>
          <w:i/>
        </w:rPr>
      </w:pPr>
      <w:r w:rsidRPr="006C36DD">
        <w:rPr>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2136358" w14:textId="77777777" w:rsidR="0083150D" w:rsidRDefault="0083150D" w:rsidP="00E54DD4">
      <w:pPr>
        <w:pStyle w:val="aff3"/>
        <w:spacing w:line="360" w:lineRule="auto"/>
        <w:ind w:firstLine="709"/>
        <w:jc w:val="both"/>
        <w:rPr>
          <w:rFonts w:ascii="Times New Roman" w:hAnsi="Times New Roman" w:cs="Times New Roman"/>
          <w:szCs w:val="28"/>
        </w:rPr>
      </w:pPr>
    </w:p>
    <w:p w14:paraId="4CD6FCC3" w14:textId="77777777" w:rsidR="0083150D" w:rsidRDefault="0083150D" w:rsidP="00E54DD4">
      <w:pPr>
        <w:pStyle w:val="aff3"/>
        <w:spacing w:line="360" w:lineRule="auto"/>
        <w:ind w:firstLine="709"/>
        <w:jc w:val="both"/>
        <w:rPr>
          <w:rFonts w:ascii="Times New Roman" w:hAnsi="Times New Roman" w:cs="Times New Roman"/>
          <w:szCs w:val="28"/>
        </w:rPr>
      </w:pPr>
    </w:p>
    <w:p w14:paraId="6EAB9DDA" w14:textId="77777777" w:rsidR="0083150D" w:rsidRDefault="0083150D" w:rsidP="00E54DD4">
      <w:pPr>
        <w:pStyle w:val="aff3"/>
        <w:spacing w:line="360" w:lineRule="auto"/>
        <w:ind w:firstLine="709"/>
        <w:jc w:val="both"/>
        <w:rPr>
          <w:rFonts w:ascii="Times New Roman" w:hAnsi="Times New Roman" w:cs="Times New Roman"/>
          <w:szCs w:val="28"/>
        </w:rPr>
      </w:pPr>
    </w:p>
    <w:p w14:paraId="48D3AC4E" w14:textId="77777777" w:rsidR="0083150D" w:rsidRDefault="0083150D" w:rsidP="00E54DD4">
      <w:pPr>
        <w:pStyle w:val="aff3"/>
        <w:spacing w:line="360" w:lineRule="auto"/>
        <w:ind w:firstLine="709"/>
        <w:jc w:val="both"/>
        <w:rPr>
          <w:rFonts w:ascii="Times New Roman" w:hAnsi="Times New Roman" w:cs="Times New Roman"/>
          <w:szCs w:val="28"/>
        </w:rPr>
      </w:pPr>
    </w:p>
    <w:p w14:paraId="7B860CC4" w14:textId="77777777" w:rsidR="0083150D" w:rsidRDefault="0083150D" w:rsidP="00E54DD4">
      <w:pPr>
        <w:pStyle w:val="aff3"/>
        <w:spacing w:line="360" w:lineRule="auto"/>
        <w:ind w:firstLine="709"/>
        <w:jc w:val="both"/>
        <w:rPr>
          <w:rFonts w:ascii="Times New Roman" w:hAnsi="Times New Roman" w:cs="Times New Roman"/>
          <w:szCs w:val="28"/>
        </w:rPr>
      </w:pPr>
    </w:p>
    <w:p w14:paraId="60A4B2A3" w14:textId="77777777" w:rsidR="0083150D" w:rsidRDefault="0083150D" w:rsidP="00E54DD4">
      <w:pPr>
        <w:pStyle w:val="aff3"/>
        <w:spacing w:line="360" w:lineRule="auto"/>
        <w:ind w:firstLine="709"/>
        <w:jc w:val="both"/>
        <w:rPr>
          <w:rFonts w:ascii="Times New Roman" w:hAnsi="Times New Roman" w:cs="Times New Roman"/>
          <w:szCs w:val="28"/>
        </w:rPr>
      </w:pPr>
    </w:p>
    <w:p w14:paraId="296605BC" w14:textId="77777777" w:rsidR="0083150D" w:rsidRDefault="0083150D" w:rsidP="00E54DD4">
      <w:pPr>
        <w:pStyle w:val="aff3"/>
        <w:spacing w:line="360" w:lineRule="auto"/>
        <w:ind w:firstLine="709"/>
        <w:jc w:val="both"/>
        <w:rPr>
          <w:rFonts w:ascii="Times New Roman" w:hAnsi="Times New Roman" w:cs="Times New Roman"/>
          <w:szCs w:val="28"/>
        </w:rPr>
      </w:pPr>
    </w:p>
    <w:p w14:paraId="49F6D410" w14:textId="77777777" w:rsidR="0083150D" w:rsidRDefault="0083150D" w:rsidP="00E54DD4">
      <w:pPr>
        <w:pStyle w:val="aff3"/>
        <w:spacing w:line="360" w:lineRule="auto"/>
        <w:ind w:firstLine="709"/>
        <w:jc w:val="both"/>
        <w:rPr>
          <w:rFonts w:ascii="Times New Roman" w:hAnsi="Times New Roman" w:cs="Times New Roman"/>
          <w:szCs w:val="28"/>
        </w:rPr>
      </w:pPr>
    </w:p>
    <w:p w14:paraId="1D3250B1" w14:textId="77777777" w:rsidR="0083150D" w:rsidRDefault="0083150D" w:rsidP="00E54DD4">
      <w:pPr>
        <w:pStyle w:val="aff3"/>
        <w:spacing w:line="360" w:lineRule="auto"/>
        <w:ind w:firstLine="709"/>
        <w:jc w:val="both"/>
        <w:rPr>
          <w:rFonts w:ascii="Times New Roman" w:hAnsi="Times New Roman" w:cs="Times New Roman"/>
          <w:szCs w:val="28"/>
        </w:rPr>
      </w:pPr>
    </w:p>
    <w:p w14:paraId="2E4E58D7" w14:textId="77777777" w:rsidR="0083150D" w:rsidRDefault="0083150D" w:rsidP="00E54DD4">
      <w:pPr>
        <w:pStyle w:val="aff3"/>
        <w:spacing w:line="360" w:lineRule="auto"/>
        <w:ind w:firstLine="709"/>
        <w:jc w:val="both"/>
        <w:rPr>
          <w:rFonts w:ascii="Times New Roman" w:hAnsi="Times New Roman" w:cs="Times New Roman"/>
          <w:szCs w:val="28"/>
        </w:rPr>
      </w:pPr>
    </w:p>
    <w:p w14:paraId="0EB2EEF9" w14:textId="77777777" w:rsidR="0083150D" w:rsidRDefault="0083150D" w:rsidP="00E54DD4">
      <w:pPr>
        <w:pStyle w:val="aff3"/>
        <w:spacing w:line="360" w:lineRule="auto"/>
        <w:ind w:firstLine="709"/>
        <w:jc w:val="both"/>
        <w:rPr>
          <w:rFonts w:ascii="Times New Roman" w:hAnsi="Times New Roman" w:cs="Times New Roman"/>
          <w:szCs w:val="28"/>
        </w:rPr>
      </w:pPr>
    </w:p>
    <w:p w14:paraId="7AB96C7B" w14:textId="77777777" w:rsidR="00A100A8" w:rsidRDefault="00A100A8" w:rsidP="00E54DD4">
      <w:pPr>
        <w:pStyle w:val="aff3"/>
        <w:spacing w:line="360" w:lineRule="auto"/>
        <w:ind w:firstLine="709"/>
        <w:jc w:val="both"/>
        <w:rPr>
          <w:rFonts w:ascii="Times New Roman" w:hAnsi="Times New Roman" w:cs="Times New Roman"/>
          <w:szCs w:val="28"/>
        </w:rPr>
      </w:pPr>
    </w:p>
    <w:p w14:paraId="36839BAD" w14:textId="77777777" w:rsidR="00A100A8" w:rsidRDefault="00A100A8" w:rsidP="00E54DD4">
      <w:pPr>
        <w:pStyle w:val="aff3"/>
        <w:spacing w:line="360" w:lineRule="auto"/>
        <w:ind w:firstLine="709"/>
        <w:jc w:val="both"/>
        <w:rPr>
          <w:rFonts w:ascii="Times New Roman" w:hAnsi="Times New Roman" w:cs="Times New Roman"/>
          <w:szCs w:val="28"/>
        </w:rPr>
      </w:pPr>
    </w:p>
    <w:p w14:paraId="71F81263" w14:textId="77777777" w:rsidR="00A100A8" w:rsidRDefault="00A100A8" w:rsidP="00E54DD4">
      <w:pPr>
        <w:pStyle w:val="aff3"/>
        <w:spacing w:line="360" w:lineRule="auto"/>
        <w:ind w:firstLine="709"/>
        <w:jc w:val="both"/>
        <w:rPr>
          <w:rFonts w:ascii="Times New Roman" w:hAnsi="Times New Roman" w:cs="Times New Roman"/>
          <w:szCs w:val="28"/>
        </w:rPr>
      </w:pPr>
    </w:p>
    <w:p w14:paraId="01868926" w14:textId="77777777" w:rsidR="0083150D" w:rsidRDefault="0083150D" w:rsidP="00E54DD4">
      <w:pPr>
        <w:pStyle w:val="aff3"/>
        <w:spacing w:line="360" w:lineRule="auto"/>
        <w:ind w:firstLine="709"/>
        <w:jc w:val="both"/>
        <w:rPr>
          <w:rFonts w:ascii="Times New Roman" w:hAnsi="Times New Roman" w:cs="Times New Roman"/>
          <w:szCs w:val="28"/>
        </w:rPr>
      </w:pPr>
    </w:p>
    <w:p w14:paraId="21481D3F" w14:textId="77777777" w:rsidR="0083150D" w:rsidRDefault="0083150D" w:rsidP="00E54DD4">
      <w:pPr>
        <w:pStyle w:val="aff3"/>
        <w:spacing w:line="360" w:lineRule="auto"/>
        <w:ind w:firstLine="709"/>
        <w:jc w:val="both"/>
        <w:rPr>
          <w:rFonts w:ascii="Times New Roman" w:hAnsi="Times New Roman" w:cs="Times New Roman"/>
          <w:szCs w:val="28"/>
        </w:rPr>
      </w:pPr>
    </w:p>
    <w:p w14:paraId="6696B454" w14:textId="77777777" w:rsidR="0083150D" w:rsidRDefault="0083150D" w:rsidP="00E54DD4">
      <w:pPr>
        <w:pStyle w:val="aff3"/>
        <w:spacing w:line="360" w:lineRule="auto"/>
        <w:ind w:firstLine="709"/>
        <w:jc w:val="both"/>
        <w:rPr>
          <w:rFonts w:ascii="Times New Roman" w:hAnsi="Times New Roman" w:cs="Times New Roman"/>
          <w:szCs w:val="28"/>
        </w:rPr>
      </w:pPr>
    </w:p>
    <w:p w14:paraId="3E90F9EE" w14:textId="77777777" w:rsidR="0083150D" w:rsidRDefault="0083150D" w:rsidP="00E54DD4">
      <w:pPr>
        <w:pStyle w:val="aff3"/>
        <w:spacing w:line="360" w:lineRule="auto"/>
        <w:ind w:firstLine="709"/>
        <w:jc w:val="both"/>
        <w:rPr>
          <w:rFonts w:ascii="Times New Roman" w:hAnsi="Times New Roman" w:cs="Times New Roman"/>
          <w:szCs w:val="28"/>
        </w:rPr>
      </w:pPr>
    </w:p>
    <w:p w14:paraId="5AD107E9" w14:textId="77777777" w:rsidR="0083150D" w:rsidRDefault="0083150D" w:rsidP="00E54DD4">
      <w:pPr>
        <w:spacing w:line="360" w:lineRule="auto"/>
        <w:ind w:leftChars="0" w:left="0" w:firstLineChars="0" w:firstLine="709"/>
        <w:jc w:val="both"/>
        <w:rPr>
          <w:rFonts w:eastAsiaTheme="minorEastAsia"/>
          <w:b/>
          <w:sz w:val="28"/>
          <w:szCs w:val="28"/>
        </w:rPr>
      </w:pPr>
      <w:r w:rsidRPr="006C36DD">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Pr>
          <w:rFonts w:eastAsiaTheme="minorEastAsia"/>
          <w:b/>
          <w:sz w:val="28"/>
          <w:szCs w:val="28"/>
        </w:rPr>
        <w:br w:type="page"/>
      </w:r>
    </w:p>
    <w:p w14:paraId="2029576E" w14:textId="77777777" w:rsidR="0083150D" w:rsidRDefault="0083150D" w:rsidP="0083150D">
      <w:pPr>
        <w:spacing w:line="360" w:lineRule="auto"/>
        <w:ind w:left="1" w:hanging="3"/>
        <w:jc w:val="both"/>
        <w:rPr>
          <w:rFonts w:eastAsiaTheme="minorEastAsia"/>
          <w:b/>
          <w:sz w:val="28"/>
          <w:szCs w:val="28"/>
        </w:rPr>
      </w:pPr>
    </w:p>
    <w:p w14:paraId="5898C5FB" w14:textId="1F2B824C" w:rsidR="00093F6D" w:rsidRDefault="00093F6D">
      <w:pPr>
        <w:keepNext/>
        <w:pBdr>
          <w:top w:val="nil"/>
          <w:left w:val="nil"/>
          <w:bottom w:val="nil"/>
          <w:right w:val="nil"/>
          <w:between w:val="nil"/>
        </w:pBdr>
        <w:spacing w:line="360" w:lineRule="auto"/>
        <w:ind w:left="1" w:hanging="3"/>
        <w:jc w:val="center"/>
        <w:rPr>
          <w:b/>
          <w:color w:val="000000"/>
          <w:sz w:val="28"/>
          <w:szCs w:val="28"/>
        </w:rPr>
      </w:pPr>
    </w:p>
    <w:p w14:paraId="77F004DF" w14:textId="77777777" w:rsidR="00093F6D" w:rsidRDefault="005F113C">
      <w:pPr>
        <w:keepNext/>
        <w:pBdr>
          <w:top w:val="nil"/>
          <w:left w:val="nil"/>
          <w:bottom w:val="nil"/>
          <w:right w:val="nil"/>
          <w:between w:val="nil"/>
        </w:pBdr>
        <w:spacing w:line="360" w:lineRule="auto"/>
        <w:ind w:left="1" w:hanging="3"/>
        <w:jc w:val="center"/>
        <w:rPr>
          <w:b/>
          <w:color w:val="000000"/>
          <w:sz w:val="28"/>
          <w:szCs w:val="28"/>
        </w:rPr>
      </w:pPr>
      <w:bookmarkStart w:id="7" w:name="bookmark=id.4d87cm5lv0cq" w:colFirst="0" w:colLast="0"/>
      <w:bookmarkEnd w:id="7"/>
      <w:r>
        <w:rPr>
          <w:b/>
          <w:color w:val="000000"/>
          <w:sz w:val="28"/>
          <w:szCs w:val="28"/>
        </w:rPr>
        <w:t>Содержание</w:t>
      </w:r>
    </w:p>
    <w:tbl>
      <w:tblPr>
        <w:tblStyle w:val="afa"/>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
        <w:gridCol w:w="1227"/>
        <w:gridCol w:w="7500"/>
        <w:gridCol w:w="259"/>
      </w:tblGrid>
      <w:tr w:rsidR="0093393C" w:rsidRPr="00726241" w14:paraId="58D2A383" w14:textId="77777777" w:rsidTr="005D1F18">
        <w:tc>
          <w:tcPr>
            <w:tcW w:w="758" w:type="dxa"/>
          </w:tcPr>
          <w:p w14:paraId="3733DC8B"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r w:rsidRPr="00726241">
              <w:rPr>
                <w:rFonts w:ascii="Arial" w:eastAsia="Calibri" w:hAnsi="Arial" w:cs="Arial"/>
                <w:sz w:val="24"/>
                <w:szCs w:val="24"/>
              </w:rPr>
              <w:t>1</w:t>
            </w:r>
          </w:p>
        </w:tc>
        <w:tc>
          <w:tcPr>
            <w:tcW w:w="8727" w:type="dxa"/>
            <w:gridSpan w:val="2"/>
          </w:tcPr>
          <w:p w14:paraId="5BA087C0" w14:textId="77777777" w:rsidR="0093393C" w:rsidRPr="00726241" w:rsidRDefault="0093393C" w:rsidP="00501680">
            <w:pPr>
              <w:tabs>
                <w:tab w:val="left" w:leader="dot" w:pos="7961"/>
              </w:tabs>
              <w:spacing w:line="312" w:lineRule="auto"/>
              <w:ind w:left="0" w:hanging="2"/>
              <w:rPr>
                <w:rFonts w:ascii="Arial" w:eastAsia="Calibri" w:hAnsi="Arial" w:cs="Arial"/>
                <w:sz w:val="24"/>
                <w:szCs w:val="24"/>
              </w:rPr>
            </w:pPr>
            <w:r w:rsidRPr="00726241">
              <w:rPr>
                <w:rFonts w:ascii="Arial" w:eastAsia="Calibri" w:hAnsi="Arial" w:cs="Arial"/>
                <w:sz w:val="24"/>
                <w:szCs w:val="24"/>
              </w:rPr>
              <w:t xml:space="preserve">Область применения </w:t>
            </w:r>
            <w:r w:rsidRPr="00726241">
              <w:rPr>
                <w:rFonts w:ascii="Arial" w:hAnsi="Arial" w:cs="Arial"/>
                <w:bCs/>
                <w:sz w:val="24"/>
                <w:szCs w:val="24"/>
              </w:rPr>
              <w:tab/>
            </w:r>
          </w:p>
        </w:tc>
        <w:tc>
          <w:tcPr>
            <w:tcW w:w="259" w:type="dxa"/>
          </w:tcPr>
          <w:p w14:paraId="3884C6FD"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p>
        </w:tc>
      </w:tr>
      <w:tr w:rsidR="0093393C" w:rsidRPr="00726241" w14:paraId="167BD457" w14:textId="77777777" w:rsidTr="005D1F18">
        <w:tc>
          <w:tcPr>
            <w:tcW w:w="758" w:type="dxa"/>
          </w:tcPr>
          <w:p w14:paraId="23D7BCFF"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r w:rsidRPr="00726241">
              <w:rPr>
                <w:rFonts w:ascii="Arial" w:eastAsia="Calibri" w:hAnsi="Arial" w:cs="Arial"/>
                <w:sz w:val="24"/>
                <w:szCs w:val="24"/>
              </w:rPr>
              <w:t>2</w:t>
            </w:r>
          </w:p>
        </w:tc>
        <w:tc>
          <w:tcPr>
            <w:tcW w:w="8727" w:type="dxa"/>
            <w:gridSpan w:val="2"/>
          </w:tcPr>
          <w:p w14:paraId="267A4566" w14:textId="77777777" w:rsidR="0093393C" w:rsidRPr="00C825E4" w:rsidRDefault="0093393C" w:rsidP="00501680">
            <w:pPr>
              <w:tabs>
                <w:tab w:val="left" w:pos="440"/>
                <w:tab w:val="right" w:leader="dot" w:pos="9061"/>
              </w:tabs>
              <w:spacing w:line="312" w:lineRule="auto"/>
              <w:ind w:left="0" w:hanging="2"/>
              <w:rPr>
                <w:rFonts w:ascii="Arial" w:eastAsia="Calibri" w:hAnsi="Arial" w:cs="Arial"/>
                <w:sz w:val="24"/>
                <w:szCs w:val="24"/>
              </w:rPr>
            </w:pPr>
            <w:r w:rsidRPr="00C825E4">
              <w:rPr>
                <w:rFonts w:ascii="Arial" w:eastAsia="Calibri" w:hAnsi="Arial" w:cs="Arial"/>
                <w:sz w:val="24"/>
                <w:szCs w:val="24"/>
              </w:rPr>
              <w:t xml:space="preserve">Нормативные ссылки </w:t>
            </w:r>
            <w:r w:rsidRPr="00C825E4">
              <w:rPr>
                <w:rFonts w:ascii="Arial" w:hAnsi="Arial" w:cs="Arial"/>
                <w:bCs/>
                <w:sz w:val="24"/>
                <w:szCs w:val="24"/>
              </w:rPr>
              <w:tab/>
            </w:r>
          </w:p>
        </w:tc>
        <w:tc>
          <w:tcPr>
            <w:tcW w:w="259" w:type="dxa"/>
          </w:tcPr>
          <w:p w14:paraId="3BC52DD3"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p>
        </w:tc>
      </w:tr>
      <w:tr w:rsidR="0093393C" w:rsidRPr="00726241" w14:paraId="07540097" w14:textId="77777777" w:rsidTr="005D1F18">
        <w:tc>
          <w:tcPr>
            <w:tcW w:w="758" w:type="dxa"/>
          </w:tcPr>
          <w:p w14:paraId="278DDB88"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r w:rsidRPr="00726241">
              <w:rPr>
                <w:rFonts w:ascii="Arial" w:eastAsia="Calibri" w:hAnsi="Arial" w:cs="Arial"/>
                <w:sz w:val="24"/>
                <w:szCs w:val="24"/>
              </w:rPr>
              <w:t>3</w:t>
            </w:r>
          </w:p>
        </w:tc>
        <w:tc>
          <w:tcPr>
            <w:tcW w:w="8727" w:type="dxa"/>
            <w:gridSpan w:val="2"/>
          </w:tcPr>
          <w:p w14:paraId="082BC6A7" w14:textId="77777777" w:rsidR="0093393C" w:rsidRPr="00C825E4" w:rsidRDefault="0093393C" w:rsidP="00501680">
            <w:pPr>
              <w:tabs>
                <w:tab w:val="left" w:pos="440"/>
                <w:tab w:val="right" w:leader="dot" w:pos="9061"/>
              </w:tabs>
              <w:spacing w:line="312" w:lineRule="auto"/>
              <w:ind w:left="0" w:hanging="2"/>
              <w:rPr>
                <w:rFonts w:ascii="Arial" w:eastAsia="Calibri" w:hAnsi="Arial" w:cs="Arial"/>
                <w:sz w:val="24"/>
                <w:szCs w:val="24"/>
              </w:rPr>
            </w:pPr>
            <w:r w:rsidRPr="00C825E4">
              <w:rPr>
                <w:rFonts w:ascii="Arial" w:eastAsia="Calibri" w:hAnsi="Arial" w:cs="Arial"/>
                <w:sz w:val="24"/>
                <w:szCs w:val="24"/>
              </w:rPr>
              <w:t>Термины, определения, сокращения</w:t>
            </w:r>
            <w:r w:rsidRPr="00C825E4">
              <w:rPr>
                <w:rFonts w:ascii="Arial" w:hAnsi="Arial" w:cs="Arial"/>
                <w:bCs/>
                <w:sz w:val="24"/>
                <w:szCs w:val="24"/>
              </w:rPr>
              <w:tab/>
            </w:r>
          </w:p>
        </w:tc>
        <w:tc>
          <w:tcPr>
            <w:tcW w:w="259" w:type="dxa"/>
          </w:tcPr>
          <w:p w14:paraId="1270AAC5"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p>
        </w:tc>
      </w:tr>
      <w:tr w:rsidR="0093393C" w:rsidRPr="00726241" w14:paraId="3F43F122" w14:textId="77777777" w:rsidTr="005D1F18">
        <w:trPr>
          <w:trHeight w:val="182"/>
        </w:trPr>
        <w:tc>
          <w:tcPr>
            <w:tcW w:w="758" w:type="dxa"/>
          </w:tcPr>
          <w:p w14:paraId="3CA75D19"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r w:rsidRPr="00726241">
              <w:rPr>
                <w:rFonts w:ascii="Arial" w:eastAsia="Calibri" w:hAnsi="Arial" w:cs="Arial"/>
                <w:sz w:val="24"/>
                <w:szCs w:val="24"/>
              </w:rPr>
              <w:t>4</w:t>
            </w:r>
          </w:p>
        </w:tc>
        <w:tc>
          <w:tcPr>
            <w:tcW w:w="8727" w:type="dxa"/>
            <w:gridSpan w:val="2"/>
          </w:tcPr>
          <w:p w14:paraId="7BAB636B" w14:textId="77777777" w:rsidR="0093393C" w:rsidRPr="00C825E4" w:rsidRDefault="0093393C" w:rsidP="00501680">
            <w:pPr>
              <w:tabs>
                <w:tab w:val="left" w:pos="440"/>
                <w:tab w:val="right" w:leader="dot" w:pos="9061"/>
              </w:tabs>
              <w:spacing w:line="312" w:lineRule="auto"/>
              <w:ind w:left="0" w:hanging="2"/>
              <w:rPr>
                <w:rFonts w:ascii="Arial" w:eastAsia="Calibri" w:hAnsi="Arial" w:cs="Arial"/>
                <w:sz w:val="24"/>
                <w:szCs w:val="24"/>
              </w:rPr>
            </w:pPr>
            <w:r w:rsidRPr="00C825E4">
              <w:rPr>
                <w:rFonts w:ascii="Arial" w:eastAsia="Calibri" w:hAnsi="Arial" w:cs="Arial"/>
                <w:sz w:val="24"/>
                <w:szCs w:val="24"/>
              </w:rPr>
              <w:t>Общие положения</w:t>
            </w:r>
            <w:r w:rsidRPr="00C825E4">
              <w:rPr>
                <w:rFonts w:ascii="Arial" w:hAnsi="Arial" w:cs="Arial"/>
                <w:bCs/>
                <w:sz w:val="24"/>
                <w:szCs w:val="24"/>
              </w:rPr>
              <w:tab/>
            </w:r>
          </w:p>
        </w:tc>
        <w:tc>
          <w:tcPr>
            <w:tcW w:w="259" w:type="dxa"/>
          </w:tcPr>
          <w:p w14:paraId="7911E9D1"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p>
        </w:tc>
      </w:tr>
      <w:tr w:rsidR="0093393C" w:rsidRPr="00726241" w14:paraId="1CE85A53" w14:textId="77777777" w:rsidTr="005D1F18">
        <w:trPr>
          <w:trHeight w:val="182"/>
        </w:trPr>
        <w:tc>
          <w:tcPr>
            <w:tcW w:w="758" w:type="dxa"/>
          </w:tcPr>
          <w:p w14:paraId="2C868915"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r>
              <w:rPr>
                <w:rFonts w:ascii="Arial" w:eastAsia="Calibri" w:hAnsi="Arial" w:cs="Arial"/>
                <w:sz w:val="24"/>
                <w:szCs w:val="24"/>
              </w:rPr>
              <w:t>5</w:t>
            </w:r>
          </w:p>
        </w:tc>
        <w:tc>
          <w:tcPr>
            <w:tcW w:w="8727" w:type="dxa"/>
            <w:gridSpan w:val="2"/>
          </w:tcPr>
          <w:p w14:paraId="4045BB67" w14:textId="37973DEF" w:rsidR="0093393C" w:rsidRPr="00C825E4" w:rsidRDefault="0093393C" w:rsidP="00501680">
            <w:pPr>
              <w:tabs>
                <w:tab w:val="left" w:pos="440"/>
                <w:tab w:val="right" w:leader="dot" w:pos="9061"/>
              </w:tabs>
              <w:spacing w:line="312" w:lineRule="auto"/>
              <w:ind w:left="0" w:hanging="2"/>
              <w:rPr>
                <w:rFonts w:ascii="Arial" w:eastAsia="Calibri" w:hAnsi="Arial" w:cs="Arial"/>
                <w:sz w:val="24"/>
                <w:szCs w:val="24"/>
              </w:rPr>
            </w:pPr>
            <w:r>
              <w:rPr>
                <w:rFonts w:ascii="Arial" w:eastAsia="Calibri" w:hAnsi="Arial" w:cs="Arial"/>
                <w:sz w:val="24"/>
                <w:szCs w:val="24"/>
              </w:rPr>
              <w:t>Требования к допустимым уровням элек</w:t>
            </w:r>
            <w:r w:rsidR="00756F7E">
              <w:rPr>
                <w:rFonts w:ascii="Arial" w:eastAsia="Calibri" w:hAnsi="Arial" w:cs="Arial"/>
                <w:sz w:val="24"/>
                <w:szCs w:val="24"/>
              </w:rPr>
              <w:t>т</w:t>
            </w:r>
            <w:r>
              <w:rPr>
                <w:rFonts w:ascii="Arial" w:eastAsia="Calibri" w:hAnsi="Arial" w:cs="Arial"/>
                <w:sz w:val="24"/>
                <w:szCs w:val="24"/>
              </w:rPr>
              <w:t>ромагнитных помех, создаваемых аппаратурой и оборудованием железнодорожного подвижного состава. Методы испытаний</w:t>
            </w:r>
            <w:r w:rsidRPr="00C825E4">
              <w:rPr>
                <w:rFonts w:ascii="Arial" w:hAnsi="Arial" w:cs="Arial"/>
                <w:bCs/>
                <w:sz w:val="24"/>
                <w:szCs w:val="24"/>
              </w:rPr>
              <w:tab/>
            </w:r>
          </w:p>
        </w:tc>
        <w:tc>
          <w:tcPr>
            <w:tcW w:w="259" w:type="dxa"/>
          </w:tcPr>
          <w:p w14:paraId="4E3330EA"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p>
        </w:tc>
      </w:tr>
      <w:tr w:rsidR="0093393C" w:rsidRPr="00726241" w14:paraId="27CDE547" w14:textId="77777777" w:rsidTr="005D1F18">
        <w:trPr>
          <w:trHeight w:val="182"/>
        </w:trPr>
        <w:tc>
          <w:tcPr>
            <w:tcW w:w="758" w:type="dxa"/>
          </w:tcPr>
          <w:p w14:paraId="18DDE969"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r>
              <w:rPr>
                <w:rFonts w:ascii="Arial" w:eastAsia="Calibri" w:hAnsi="Arial" w:cs="Arial"/>
                <w:sz w:val="24"/>
                <w:szCs w:val="24"/>
              </w:rPr>
              <w:t>6</w:t>
            </w:r>
          </w:p>
        </w:tc>
        <w:tc>
          <w:tcPr>
            <w:tcW w:w="8727" w:type="dxa"/>
            <w:gridSpan w:val="2"/>
          </w:tcPr>
          <w:p w14:paraId="14503105" w14:textId="77777777" w:rsidR="0093393C" w:rsidRPr="00C825E4" w:rsidRDefault="0093393C" w:rsidP="00501680">
            <w:pPr>
              <w:pStyle w:val="1OsnAbz"/>
              <w:spacing w:before="0" w:after="0" w:line="360" w:lineRule="auto"/>
              <w:ind w:hanging="2"/>
              <w:rPr>
                <w:rFonts w:ascii="Arial" w:hAnsi="Arial" w:cs="Arial"/>
                <w:sz w:val="24"/>
                <w:szCs w:val="24"/>
              </w:rPr>
            </w:pPr>
            <w:r w:rsidRPr="00C825E4">
              <w:rPr>
                <w:rFonts w:ascii="Arial" w:hAnsi="Arial" w:cs="Arial"/>
                <w:sz w:val="24"/>
                <w:szCs w:val="24"/>
              </w:rPr>
              <w:t xml:space="preserve">Требования </w:t>
            </w:r>
            <w:r>
              <w:rPr>
                <w:rFonts w:ascii="Arial" w:hAnsi="Arial" w:cs="Arial"/>
                <w:sz w:val="24"/>
                <w:szCs w:val="24"/>
              </w:rPr>
              <w:t>к аппаратуре и оборудованию по</w:t>
            </w:r>
            <w:r w:rsidRPr="00C825E4">
              <w:rPr>
                <w:rFonts w:ascii="Arial" w:hAnsi="Arial" w:cs="Arial"/>
                <w:sz w:val="24"/>
                <w:szCs w:val="24"/>
              </w:rPr>
              <w:t xml:space="preserve"> уст</w:t>
            </w:r>
            <w:r>
              <w:rPr>
                <w:rFonts w:ascii="Arial" w:hAnsi="Arial" w:cs="Arial"/>
                <w:sz w:val="24"/>
                <w:szCs w:val="24"/>
              </w:rPr>
              <w:t>ойчивости к внешним электромагнитным воздействиям. Методы испытаний</w:t>
            </w:r>
            <w:r w:rsidRPr="00C825E4">
              <w:rPr>
                <w:rFonts w:ascii="Arial" w:hAnsi="Arial" w:cs="Arial"/>
                <w:sz w:val="24"/>
                <w:szCs w:val="24"/>
              </w:rPr>
              <w:t>……………………</w:t>
            </w:r>
          </w:p>
        </w:tc>
        <w:tc>
          <w:tcPr>
            <w:tcW w:w="259" w:type="dxa"/>
          </w:tcPr>
          <w:p w14:paraId="6375586B" w14:textId="77777777" w:rsidR="0093393C" w:rsidRPr="00726241" w:rsidRDefault="0093393C" w:rsidP="00501680">
            <w:pPr>
              <w:tabs>
                <w:tab w:val="left" w:pos="440"/>
                <w:tab w:val="right" w:leader="dot" w:pos="9061"/>
              </w:tabs>
              <w:spacing w:line="312" w:lineRule="auto"/>
              <w:ind w:left="0" w:hanging="2"/>
              <w:rPr>
                <w:rFonts w:ascii="Arial" w:eastAsia="Calibri" w:hAnsi="Arial" w:cs="Arial"/>
                <w:sz w:val="24"/>
                <w:szCs w:val="24"/>
              </w:rPr>
            </w:pPr>
          </w:p>
        </w:tc>
      </w:tr>
      <w:tr w:rsidR="00A100A8" w:rsidRPr="00726241" w14:paraId="0D1ADDC0" w14:textId="77777777" w:rsidTr="005D1F18">
        <w:trPr>
          <w:trHeight w:val="182"/>
        </w:trPr>
        <w:tc>
          <w:tcPr>
            <w:tcW w:w="1985" w:type="dxa"/>
            <w:gridSpan w:val="2"/>
          </w:tcPr>
          <w:p w14:paraId="110B3986" w14:textId="7B7F3CEE" w:rsidR="00A100A8" w:rsidRPr="004E41EE" w:rsidRDefault="00A100A8" w:rsidP="00293B5E">
            <w:pPr>
              <w:tabs>
                <w:tab w:val="left" w:pos="440"/>
                <w:tab w:val="right" w:leader="dot" w:pos="9061"/>
              </w:tabs>
              <w:spacing w:line="312" w:lineRule="auto"/>
              <w:ind w:left="0" w:hanging="2"/>
              <w:rPr>
                <w:rFonts w:eastAsia="Calibri"/>
              </w:rPr>
            </w:pPr>
            <w:r>
              <w:rPr>
                <w:rFonts w:ascii="Arial" w:eastAsia="Calibri" w:hAnsi="Arial" w:cs="Arial"/>
                <w:sz w:val="24"/>
                <w:szCs w:val="24"/>
              </w:rPr>
              <w:t>Приложение А</w:t>
            </w:r>
          </w:p>
        </w:tc>
        <w:tc>
          <w:tcPr>
            <w:tcW w:w="7500" w:type="dxa"/>
          </w:tcPr>
          <w:p w14:paraId="20E1978E" w14:textId="26E1FFCF" w:rsidR="00A100A8" w:rsidRPr="004E41EE" w:rsidRDefault="00A100A8" w:rsidP="00501680">
            <w:pPr>
              <w:tabs>
                <w:tab w:val="left" w:pos="440"/>
                <w:tab w:val="right" w:leader="dot" w:pos="9061"/>
              </w:tabs>
              <w:spacing w:line="312" w:lineRule="auto"/>
              <w:ind w:left="0" w:hanging="2"/>
              <w:rPr>
                <w:rFonts w:ascii="Arial" w:eastAsia="Calibri" w:hAnsi="Arial" w:cs="Arial"/>
                <w:sz w:val="24"/>
                <w:szCs w:val="24"/>
              </w:rPr>
            </w:pPr>
            <w:r w:rsidRPr="004E41EE">
              <w:rPr>
                <w:rFonts w:ascii="Arial" w:eastAsia="Calibri" w:hAnsi="Arial" w:cs="Arial"/>
                <w:sz w:val="24"/>
                <w:szCs w:val="24"/>
              </w:rPr>
              <w:t>(</w:t>
            </w:r>
            <w:r>
              <w:rPr>
                <w:rFonts w:ascii="Arial" w:eastAsia="Calibri" w:hAnsi="Arial" w:cs="Arial"/>
                <w:sz w:val="24"/>
                <w:szCs w:val="24"/>
              </w:rPr>
              <w:t>справочное</w:t>
            </w:r>
            <w:r w:rsidRPr="004E41EE">
              <w:rPr>
                <w:rFonts w:ascii="Arial" w:eastAsia="Calibri" w:hAnsi="Arial" w:cs="Arial"/>
                <w:sz w:val="24"/>
                <w:szCs w:val="24"/>
              </w:rPr>
              <w:t>)</w:t>
            </w:r>
            <w:r>
              <w:rPr>
                <w:rFonts w:ascii="Arial" w:eastAsia="Calibri" w:hAnsi="Arial" w:cs="Arial"/>
                <w:sz w:val="24"/>
                <w:szCs w:val="24"/>
              </w:rPr>
              <w:t xml:space="preserve"> Примеры аппаратуры и портов</w:t>
            </w:r>
            <w:r w:rsidRPr="00726241">
              <w:rPr>
                <w:rFonts w:ascii="Arial" w:hAnsi="Arial" w:cs="Arial"/>
                <w:bCs/>
                <w:sz w:val="24"/>
                <w:szCs w:val="24"/>
              </w:rPr>
              <w:tab/>
            </w:r>
          </w:p>
        </w:tc>
        <w:tc>
          <w:tcPr>
            <w:tcW w:w="259" w:type="dxa"/>
          </w:tcPr>
          <w:p w14:paraId="097FF65C" w14:textId="77777777" w:rsidR="00A100A8" w:rsidRPr="00726241" w:rsidRDefault="00A100A8" w:rsidP="00501680">
            <w:pPr>
              <w:tabs>
                <w:tab w:val="left" w:pos="440"/>
                <w:tab w:val="right" w:leader="dot" w:pos="9061"/>
              </w:tabs>
              <w:spacing w:line="312" w:lineRule="auto"/>
              <w:ind w:left="0" w:hanging="2"/>
              <w:rPr>
                <w:rFonts w:ascii="Arial" w:eastAsia="Calibri" w:hAnsi="Arial" w:cs="Arial"/>
                <w:sz w:val="24"/>
                <w:szCs w:val="24"/>
              </w:rPr>
            </w:pPr>
          </w:p>
        </w:tc>
      </w:tr>
      <w:tr w:rsidR="00A100A8" w:rsidRPr="00726241" w14:paraId="439D19CC" w14:textId="77777777" w:rsidTr="005D1F18">
        <w:trPr>
          <w:trHeight w:val="182"/>
        </w:trPr>
        <w:tc>
          <w:tcPr>
            <w:tcW w:w="1985" w:type="dxa"/>
            <w:gridSpan w:val="2"/>
          </w:tcPr>
          <w:p w14:paraId="1EDA5A41" w14:textId="77777777" w:rsidR="00293B5E" w:rsidRDefault="00A100A8" w:rsidP="00A100A8">
            <w:pPr>
              <w:tabs>
                <w:tab w:val="left" w:pos="440"/>
                <w:tab w:val="right" w:leader="dot" w:pos="9061"/>
              </w:tabs>
              <w:spacing w:line="312" w:lineRule="auto"/>
              <w:ind w:left="0" w:hanging="2"/>
              <w:rPr>
                <w:rFonts w:ascii="Arial" w:eastAsia="Calibri" w:hAnsi="Arial" w:cs="Arial"/>
                <w:sz w:val="24"/>
                <w:szCs w:val="24"/>
              </w:rPr>
            </w:pPr>
            <w:r w:rsidRPr="00852629">
              <w:rPr>
                <w:rFonts w:ascii="Arial" w:eastAsia="Calibri" w:hAnsi="Arial" w:cs="Arial"/>
                <w:sz w:val="24"/>
                <w:szCs w:val="24"/>
              </w:rPr>
              <w:t xml:space="preserve">Приложение </w:t>
            </w:r>
            <w:r>
              <w:rPr>
                <w:rFonts w:ascii="Arial" w:eastAsia="Calibri" w:hAnsi="Arial" w:cs="Arial"/>
                <w:sz w:val="24"/>
                <w:szCs w:val="24"/>
              </w:rPr>
              <w:t>Б</w:t>
            </w:r>
          </w:p>
          <w:p w14:paraId="5A54E7A9" w14:textId="66AE4476" w:rsidR="00A100A8" w:rsidRPr="00852629" w:rsidRDefault="00A100A8" w:rsidP="00A100A8">
            <w:pPr>
              <w:tabs>
                <w:tab w:val="left" w:pos="440"/>
                <w:tab w:val="right" w:leader="dot" w:pos="9061"/>
              </w:tabs>
              <w:spacing w:line="312" w:lineRule="auto"/>
              <w:ind w:left="0" w:hanging="2"/>
              <w:rPr>
                <w:rFonts w:eastAsia="Calibri"/>
              </w:rPr>
            </w:pPr>
          </w:p>
        </w:tc>
        <w:tc>
          <w:tcPr>
            <w:tcW w:w="7500" w:type="dxa"/>
          </w:tcPr>
          <w:p w14:paraId="5AB9B650" w14:textId="6BBFD892" w:rsidR="00A100A8" w:rsidRPr="00852629" w:rsidRDefault="00A100A8" w:rsidP="00C07E2A">
            <w:pPr>
              <w:tabs>
                <w:tab w:val="left" w:pos="440"/>
                <w:tab w:val="right" w:leader="dot" w:pos="9061"/>
              </w:tabs>
              <w:spacing w:line="312" w:lineRule="auto"/>
              <w:ind w:left="0" w:hanging="2"/>
              <w:rPr>
                <w:rFonts w:ascii="Arial" w:eastAsia="Calibri" w:hAnsi="Arial" w:cs="Arial"/>
                <w:sz w:val="24"/>
                <w:szCs w:val="24"/>
              </w:rPr>
            </w:pPr>
            <w:r w:rsidRPr="00852629">
              <w:rPr>
                <w:rFonts w:ascii="Arial" w:eastAsia="Calibri" w:hAnsi="Arial" w:cs="Arial"/>
                <w:sz w:val="24"/>
                <w:szCs w:val="24"/>
              </w:rPr>
              <w:t>(</w:t>
            </w:r>
            <w:r>
              <w:rPr>
                <w:rFonts w:ascii="Arial" w:eastAsia="Calibri" w:hAnsi="Arial" w:cs="Arial"/>
                <w:sz w:val="24"/>
                <w:szCs w:val="24"/>
              </w:rPr>
              <w:t>справочное</w:t>
            </w:r>
            <w:r w:rsidRPr="00852629">
              <w:rPr>
                <w:rFonts w:ascii="Arial" w:eastAsia="Calibri" w:hAnsi="Arial" w:cs="Arial"/>
                <w:sz w:val="24"/>
                <w:szCs w:val="24"/>
              </w:rPr>
              <w:t xml:space="preserve">) </w:t>
            </w:r>
            <w:r>
              <w:rPr>
                <w:rFonts w:ascii="Arial" w:eastAsia="Calibri" w:hAnsi="Arial" w:cs="Arial"/>
                <w:sz w:val="24"/>
                <w:szCs w:val="24"/>
              </w:rPr>
              <w:t>Э</w:t>
            </w:r>
            <w:r w:rsidRPr="00852629">
              <w:rPr>
                <w:rFonts w:ascii="Arial" w:hAnsi="Arial" w:cs="Arial"/>
                <w:sz w:val="24"/>
                <w:szCs w:val="24"/>
              </w:rPr>
              <w:t>лектромагнитны</w:t>
            </w:r>
            <w:r>
              <w:rPr>
                <w:rFonts w:ascii="Arial" w:hAnsi="Arial" w:cs="Arial"/>
                <w:sz w:val="24"/>
                <w:szCs w:val="24"/>
              </w:rPr>
              <w:t>е</w:t>
            </w:r>
            <w:r w:rsidRPr="00852629">
              <w:rPr>
                <w:rFonts w:ascii="Arial" w:hAnsi="Arial" w:cs="Arial"/>
                <w:sz w:val="24"/>
                <w:szCs w:val="24"/>
              </w:rPr>
              <w:t xml:space="preserve"> помех</w:t>
            </w:r>
            <w:r>
              <w:rPr>
                <w:rFonts w:ascii="Arial" w:hAnsi="Arial" w:cs="Arial"/>
                <w:sz w:val="24"/>
                <w:szCs w:val="24"/>
              </w:rPr>
              <w:t>и на портах ввода сигналов связи и управления устройств безопасности железнодорожного подвижного состава</w:t>
            </w:r>
            <w:r w:rsidR="00293B5E" w:rsidRPr="00726241">
              <w:rPr>
                <w:rFonts w:ascii="Arial" w:hAnsi="Arial" w:cs="Arial"/>
                <w:bCs/>
                <w:sz w:val="24"/>
                <w:szCs w:val="24"/>
              </w:rPr>
              <w:tab/>
            </w:r>
          </w:p>
        </w:tc>
        <w:tc>
          <w:tcPr>
            <w:tcW w:w="259" w:type="dxa"/>
          </w:tcPr>
          <w:p w14:paraId="2193F14F" w14:textId="77777777" w:rsidR="00A100A8" w:rsidRPr="00726241" w:rsidRDefault="00A100A8" w:rsidP="00501680">
            <w:pPr>
              <w:tabs>
                <w:tab w:val="left" w:pos="440"/>
                <w:tab w:val="right" w:leader="dot" w:pos="9061"/>
              </w:tabs>
              <w:spacing w:line="312" w:lineRule="auto"/>
              <w:ind w:left="0" w:hanging="2"/>
              <w:rPr>
                <w:rFonts w:ascii="Arial" w:eastAsia="Calibri" w:hAnsi="Arial" w:cs="Arial"/>
                <w:sz w:val="24"/>
                <w:szCs w:val="24"/>
              </w:rPr>
            </w:pPr>
          </w:p>
        </w:tc>
      </w:tr>
    </w:tbl>
    <w:p w14:paraId="1BE1F01A" w14:textId="77777777" w:rsidR="00093F6D" w:rsidRDefault="00093F6D">
      <w:pPr>
        <w:pBdr>
          <w:top w:val="nil"/>
          <w:left w:val="nil"/>
          <w:bottom w:val="nil"/>
          <w:right w:val="nil"/>
          <w:between w:val="nil"/>
        </w:pBdr>
        <w:spacing w:line="240" w:lineRule="auto"/>
        <w:ind w:left="0" w:hanging="2"/>
        <w:jc w:val="both"/>
        <w:rPr>
          <w:color w:val="000000"/>
        </w:rPr>
      </w:pPr>
    </w:p>
    <w:p w14:paraId="45C4D07D" w14:textId="77777777" w:rsidR="00093F6D" w:rsidRDefault="00093F6D">
      <w:pPr>
        <w:pBdr>
          <w:top w:val="nil"/>
          <w:left w:val="nil"/>
          <w:bottom w:val="nil"/>
          <w:right w:val="nil"/>
          <w:between w:val="nil"/>
        </w:pBdr>
        <w:spacing w:line="240" w:lineRule="auto"/>
        <w:ind w:left="0" w:hanging="2"/>
        <w:jc w:val="both"/>
        <w:rPr>
          <w:color w:val="000000"/>
        </w:rPr>
      </w:pPr>
    </w:p>
    <w:p w14:paraId="2A7F2A59" w14:textId="77777777" w:rsidR="00093F6D" w:rsidRDefault="00093F6D">
      <w:pPr>
        <w:pBdr>
          <w:top w:val="nil"/>
          <w:left w:val="nil"/>
          <w:bottom w:val="nil"/>
          <w:right w:val="nil"/>
          <w:between w:val="nil"/>
        </w:pBdr>
        <w:spacing w:line="240" w:lineRule="auto"/>
        <w:ind w:left="0" w:right="-20" w:hanging="2"/>
        <w:jc w:val="both"/>
        <w:rPr>
          <w:color w:val="000000"/>
        </w:rPr>
      </w:pPr>
    </w:p>
    <w:p w14:paraId="6B885120" w14:textId="77777777" w:rsidR="00093F6D" w:rsidRDefault="00093F6D">
      <w:pPr>
        <w:pBdr>
          <w:top w:val="nil"/>
          <w:left w:val="nil"/>
          <w:bottom w:val="nil"/>
          <w:right w:val="nil"/>
          <w:between w:val="nil"/>
        </w:pBdr>
        <w:spacing w:line="240" w:lineRule="auto"/>
        <w:ind w:left="0" w:right="-20" w:hanging="2"/>
        <w:jc w:val="both"/>
        <w:rPr>
          <w:color w:val="000000"/>
        </w:rPr>
      </w:pPr>
    </w:p>
    <w:p w14:paraId="679D2CB0" w14:textId="77777777" w:rsidR="00B44815" w:rsidRDefault="00B44815">
      <w:pPr>
        <w:suppressAutoHyphens w:val="0"/>
        <w:spacing w:line="480" w:lineRule="auto"/>
        <w:ind w:leftChars="0" w:left="0" w:firstLineChars="0" w:firstLine="720"/>
        <w:textDirection w:val="lrTb"/>
        <w:textAlignment w:val="auto"/>
        <w:outlineLvl w:val="9"/>
      </w:pPr>
      <w:r>
        <w:br w:type="page"/>
      </w:r>
    </w:p>
    <w:p w14:paraId="384E4F45" w14:textId="77777777" w:rsidR="00B44815" w:rsidRDefault="00B44815" w:rsidP="00B44815">
      <w:pPr>
        <w:tabs>
          <w:tab w:val="center" w:pos="4677"/>
          <w:tab w:val="left" w:pos="6832"/>
        </w:tabs>
        <w:spacing w:line="360" w:lineRule="auto"/>
        <w:ind w:left="1" w:hanging="3"/>
        <w:jc w:val="center"/>
        <w:rPr>
          <w:b/>
          <w:sz w:val="28"/>
        </w:rPr>
      </w:pPr>
      <w:r w:rsidRPr="00692817">
        <w:rPr>
          <w:b/>
          <w:sz w:val="28"/>
        </w:rPr>
        <w:lastRenderedPageBreak/>
        <w:t>Введение</w:t>
      </w:r>
    </w:p>
    <w:p w14:paraId="447DBA2E" w14:textId="35520442" w:rsidR="00375D05" w:rsidRPr="00375D05" w:rsidRDefault="00375D05" w:rsidP="00593387">
      <w:pPr>
        <w:shd w:val="clear" w:color="auto" w:fill="FFFFFF"/>
        <w:suppressAutoHyphens w:val="0"/>
        <w:spacing w:line="360" w:lineRule="auto"/>
        <w:ind w:leftChars="0" w:left="0" w:firstLineChars="0" w:firstLine="851"/>
        <w:jc w:val="both"/>
        <w:textDirection w:val="lrTb"/>
        <w:textAlignment w:val="auto"/>
        <w:outlineLvl w:val="9"/>
        <w:rPr>
          <w:rFonts w:eastAsia="Times New Roman"/>
          <w:color w:val="34343C"/>
          <w:position w:val="0"/>
        </w:rPr>
      </w:pPr>
      <w:r w:rsidRPr="00375D05">
        <w:rPr>
          <w:rFonts w:eastAsia="Times New Roman"/>
          <w:color w:val="34343C"/>
          <w:position w:val="0"/>
        </w:rPr>
        <w:t xml:space="preserve">Настоящий стандарт является частью серии стандартов, устанавливающих нормы электромагнитных помех от подсистем инфраструктуры железнодорожного транспорта и железнодорожного подвижного состава, электромагнитных помех и помехоустойчивости аппаратуры и оборудования железнодорожного подвижного состава. Для учета технологии работы железных дорог государств, принявших стандарт, а также требований по обеспечению безопасности железнодорожного подвижного состава, железнодорожной автоматики и </w:t>
      </w:r>
      <w:r w:rsidR="00281F55" w:rsidRPr="00375D05">
        <w:rPr>
          <w:rFonts w:eastAsia="Times New Roman"/>
          <w:color w:val="34343C"/>
          <w:position w:val="0"/>
        </w:rPr>
        <w:t>телемеханики,</w:t>
      </w:r>
      <w:r w:rsidRPr="00375D05">
        <w:rPr>
          <w:rFonts w:eastAsia="Times New Roman"/>
          <w:color w:val="34343C"/>
          <w:position w:val="0"/>
        </w:rPr>
        <w:t xml:space="preserve"> и железнодорожной электросвязи в настоящий стандарт включены</w:t>
      </w:r>
      <w:r w:rsidR="00E6237B">
        <w:rPr>
          <w:rFonts w:eastAsia="Times New Roman"/>
          <w:color w:val="34343C"/>
          <w:position w:val="0"/>
        </w:rPr>
        <w:t xml:space="preserve"> значительные</w:t>
      </w:r>
      <w:r w:rsidRPr="00375D05">
        <w:rPr>
          <w:rFonts w:eastAsia="Times New Roman"/>
          <w:color w:val="34343C"/>
          <w:position w:val="0"/>
        </w:rPr>
        <w:t xml:space="preserve"> дополнительные положения и требования, которые отсутствуют в IEC 62236-3-2:2018. </w:t>
      </w:r>
    </w:p>
    <w:p w14:paraId="3F349B44" w14:textId="54546894" w:rsidR="00375D05" w:rsidRPr="00375D05" w:rsidRDefault="00375D05" w:rsidP="00375D05">
      <w:pPr>
        <w:shd w:val="clear" w:color="auto" w:fill="FFFFFF"/>
        <w:suppressAutoHyphens w:val="0"/>
        <w:spacing w:line="360" w:lineRule="auto"/>
        <w:ind w:leftChars="0" w:left="0" w:firstLineChars="0" w:firstLine="851"/>
        <w:jc w:val="both"/>
        <w:textDirection w:val="lrTb"/>
        <w:textAlignment w:val="auto"/>
        <w:outlineLvl w:val="9"/>
        <w:rPr>
          <w:rFonts w:eastAsia="Times New Roman"/>
          <w:color w:val="34343C"/>
          <w:position w:val="0"/>
        </w:rPr>
      </w:pPr>
    </w:p>
    <w:p w14:paraId="48A02FC0" w14:textId="77777777" w:rsidR="00B44815" w:rsidRDefault="00B44815">
      <w:pPr>
        <w:suppressAutoHyphens w:val="0"/>
        <w:spacing w:line="480" w:lineRule="auto"/>
        <w:ind w:leftChars="0" w:left="0" w:firstLineChars="0" w:firstLine="720"/>
        <w:textDirection w:val="lrTb"/>
        <w:textAlignment w:val="auto"/>
        <w:outlineLvl w:val="9"/>
        <w:rPr>
          <w:vanish/>
          <w:sz w:val="22"/>
          <w:highlight w:val="yellow"/>
        </w:rPr>
        <w:sectPr w:rsidR="00B44815" w:rsidSect="007F090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20" w:footer="737" w:gutter="0"/>
          <w:pgNumType w:fmt="upperRoman" w:start="1"/>
          <w:cols w:space="720"/>
          <w:titlePg/>
        </w:sectPr>
      </w:pPr>
    </w:p>
    <w:p w14:paraId="4454B583" w14:textId="77777777" w:rsidR="00B44815" w:rsidRDefault="00B44815">
      <w:pPr>
        <w:suppressAutoHyphens w:val="0"/>
        <w:spacing w:line="480" w:lineRule="auto"/>
        <w:ind w:leftChars="0" w:left="0" w:firstLineChars="0" w:firstLine="720"/>
        <w:textDirection w:val="lrTb"/>
        <w:textAlignment w:val="auto"/>
        <w:outlineLvl w:val="9"/>
        <w:rPr>
          <w:b/>
          <w:sz w:val="36"/>
          <w:szCs w:val="36"/>
        </w:rPr>
        <w:sectPr w:rsidR="00B44815" w:rsidSect="007F0902">
          <w:type w:val="continuous"/>
          <w:pgSz w:w="11906" w:h="16838"/>
          <w:pgMar w:top="1134" w:right="746" w:bottom="1134" w:left="1077" w:header="720" w:footer="737" w:gutter="0"/>
          <w:pgNumType w:start="1"/>
          <w:cols w:space="720"/>
          <w:titlePg/>
        </w:sectPr>
      </w:pPr>
      <w:r>
        <w:rPr>
          <w:b/>
          <w:sz w:val="36"/>
          <w:szCs w:val="36"/>
        </w:rPr>
        <w:lastRenderedPageBreak/>
        <w:br w:type="page"/>
      </w:r>
    </w:p>
    <w:p w14:paraId="702DA292" w14:textId="77777777" w:rsidR="00B45E34" w:rsidRPr="006C36DD" w:rsidRDefault="00B45E34" w:rsidP="00B45E34">
      <w:pPr>
        <w:pBdr>
          <w:bottom w:val="single" w:sz="24" w:space="1" w:color="auto"/>
        </w:pBdr>
        <w:spacing w:after="120" w:line="240" w:lineRule="auto"/>
        <w:ind w:left="2" w:hanging="4"/>
        <w:jc w:val="center"/>
        <w:rPr>
          <w:b/>
          <w:spacing w:val="140"/>
          <w:sz w:val="28"/>
          <w:szCs w:val="28"/>
        </w:rPr>
      </w:pPr>
      <w:r w:rsidRPr="006C36DD">
        <w:rPr>
          <w:b/>
          <w:spacing w:val="140"/>
          <w:sz w:val="28"/>
          <w:szCs w:val="28"/>
        </w:rPr>
        <w:lastRenderedPageBreak/>
        <w:t>МЕЖГОСУДАРСТВЕННЫЙ СТАНДАРТ</w:t>
      </w:r>
    </w:p>
    <w:p w14:paraId="21C2A2AB" w14:textId="07598F81" w:rsidR="00B45E34" w:rsidRPr="005D1F18" w:rsidRDefault="00B45E34" w:rsidP="005D1F18">
      <w:pPr>
        <w:suppressAutoHyphens w:val="0"/>
        <w:spacing w:before="120" w:after="120" w:line="240" w:lineRule="auto"/>
        <w:ind w:leftChars="0" w:left="0" w:firstLineChars="0" w:firstLine="0"/>
        <w:jc w:val="center"/>
        <w:textAlignment w:val="auto"/>
        <w:outlineLvl w:val="9"/>
        <w:rPr>
          <w:rFonts w:eastAsia="Times New Roman"/>
          <w:b/>
          <w:position w:val="0"/>
          <w:lang w:eastAsia="en-US"/>
        </w:rPr>
      </w:pPr>
      <w:r w:rsidRPr="005D1F18">
        <w:rPr>
          <w:rFonts w:eastAsia="Times New Roman"/>
          <w:b/>
          <w:position w:val="0"/>
          <w:lang w:eastAsia="en-US"/>
        </w:rPr>
        <w:t>С</w:t>
      </w:r>
      <w:r w:rsidR="00512A0A" w:rsidRPr="005D1F18">
        <w:rPr>
          <w:rFonts w:eastAsia="Times New Roman"/>
          <w:b/>
          <w:position w:val="0"/>
          <w:lang w:eastAsia="en-US"/>
        </w:rPr>
        <w:t>овместимость технических средств</w:t>
      </w:r>
      <w:r w:rsidR="00635297" w:rsidRPr="005D1F18">
        <w:rPr>
          <w:rFonts w:eastAsia="Times New Roman"/>
          <w:b/>
          <w:position w:val="0"/>
          <w:lang w:eastAsia="en-US"/>
        </w:rPr>
        <w:t xml:space="preserve"> электромагнитная</w:t>
      </w:r>
    </w:p>
    <w:p w14:paraId="42E735B0" w14:textId="77777777" w:rsidR="00B45E34" w:rsidRPr="005D1F18" w:rsidRDefault="00B45E34" w:rsidP="005D1F18">
      <w:pPr>
        <w:suppressAutoHyphens w:val="0"/>
        <w:spacing w:before="120" w:after="120" w:line="240" w:lineRule="auto"/>
        <w:ind w:leftChars="0" w:left="0" w:firstLineChars="0" w:firstLine="0"/>
        <w:jc w:val="center"/>
        <w:textAlignment w:val="auto"/>
        <w:outlineLvl w:val="9"/>
        <w:rPr>
          <w:rFonts w:eastAsia="Times New Roman"/>
          <w:b/>
          <w:position w:val="0"/>
          <w:lang w:eastAsia="en-US"/>
        </w:rPr>
      </w:pPr>
      <w:r w:rsidRPr="005D1F18">
        <w:rPr>
          <w:rFonts w:eastAsia="Times New Roman"/>
          <w:b/>
          <w:position w:val="0"/>
          <w:lang w:eastAsia="en-US"/>
        </w:rPr>
        <w:t>СИСТЕМЫ И ОБОРУДОВАНИЕ ЖЕЛЕЗНОДОРОЖНОГО ТРАНСПОРТА</w:t>
      </w:r>
    </w:p>
    <w:p w14:paraId="3B038A4A" w14:textId="7431AFBA" w:rsidR="00B45E34" w:rsidRPr="005D1F18" w:rsidRDefault="00B45E34" w:rsidP="00B45E34">
      <w:pPr>
        <w:spacing w:before="120" w:after="120" w:line="240" w:lineRule="auto"/>
        <w:ind w:left="0" w:hanging="2"/>
        <w:jc w:val="center"/>
        <w:rPr>
          <w:rFonts w:eastAsia="Times New Roman"/>
          <w:b/>
        </w:rPr>
      </w:pPr>
      <w:r w:rsidRPr="005D1F18">
        <w:rPr>
          <w:rFonts w:eastAsia="Times New Roman"/>
          <w:b/>
        </w:rPr>
        <w:t>Ч</w:t>
      </w:r>
      <w:r w:rsidR="00635297" w:rsidRPr="005D1F18">
        <w:rPr>
          <w:rFonts w:eastAsia="Times New Roman"/>
          <w:b/>
        </w:rPr>
        <w:t xml:space="preserve"> </w:t>
      </w:r>
      <w:r w:rsidRPr="005D1F18">
        <w:rPr>
          <w:rFonts w:eastAsia="Times New Roman"/>
          <w:b/>
        </w:rPr>
        <w:t>а</w:t>
      </w:r>
      <w:r w:rsidR="00635297" w:rsidRPr="005D1F18">
        <w:rPr>
          <w:rFonts w:eastAsia="Times New Roman"/>
          <w:b/>
        </w:rPr>
        <w:t xml:space="preserve"> </w:t>
      </w:r>
      <w:r w:rsidRPr="005D1F18">
        <w:rPr>
          <w:rFonts w:eastAsia="Times New Roman"/>
          <w:b/>
        </w:rPr>
        <w:t>с</w:t>
      </w:r>
      <w:r w:rsidR="00635297" w:rsidRPr="005D1F18">
        <w:rPr>
          <w:rFonts w:eastAsia="Times New Roman"/>
          <w:b/>
        </w:rPr>
        <w:t xml:space="preserve"> </w:t>
      </w:r>
      <w:r w:rsidRPr="005D1F18">
        <w:rPr>
          <w:rFonts w:eastAsia="Times New Roman"/>
          <w:b/>
        </w:rPr>
        <w:t>т</w:t>
      </w:r>
      <w:r w:rsidR="00635297" w:rsidRPr="005D1F18">
        <w:rPr>
          <w:rFonts w:eastAsia="Times New Roman"/>
          <w:b/>
        </w:rPr>
        <w:t xml:space="preserve"> </w:t>
      </w:r>
      <w:r w:rsidRPr="005D1F18">
        <w:rPr>
          <w:rFonts w:eastAsia="Times New Roman"/>
          <w:b/>
        </w:rPr>
        <w:t>ь 3-</w:t>
      </w:r>
      <w:r w:rsidR="001676A6" w:rsidRPr="005D1F18">
        <w:rPr>
          <w:rFonts w:eastAsia="Times New Roman"/>
          <w:b/>
        </w:rPr>
        <w:t>2</w:t>
      </w:r>
    </w:p>
    <w:p w14:paraId="596B8F7A" w14:textId="77777777" w:rsidR="008611FF" w:rsidRPr="005D1F18" w:rsidRDefault="00B45E34" w:rsidP="00E54DD4">
      <w:pPr>
        <w:spacing w:before="120" w:after="120" w:line="240" w:lineRule="auto"/>
        <w:ind w:leftChars="0" w:left="0" w:firstLineChars="0" w:firstLine="0"/>
        <w:jc w:val="center"/>
        <w:rPr>
          <w:rFonts w:eastAsia="Times New Roman"/>
          <w:b/>
        </w:rPr>
      </w:pPr>
      <w:r w:rsidRPr="005D1F18">
        <w:rPr>
          <w:rFonts w:eastAsia="Times New Roman"/>
          <w:b/>
        </w:rPr>
        <w:t>ЖЕЛЕЗНОДОРОЖНЫЙ ПОДВИЖНОЙ СОСТАВ</w:t>
      </w:r>
    </w:p>
    <w:p w14:paraId="11DCFB33" w14:textId="0E6C10BE" w:rsidR="00B45E34" w:rsidRPr="005D1F18" w:rsidRDefault="00635297" w:rsidP="00E54DD4">
      <w:pPr>
        <w:spacing w:before="120" w:after="120" w:line="240" w:lineRule="auto"/>
        <w:ind w:leftChars="0" w:left="0" w:firstLineChars="0" w:firstLine="0"/>
        <w:jc w:val="center"/>
        <w:rPr>
          <w:rFonts w:eastAsia="Times New Roman"/>
          <w:b/>
        </w:rPr>
      </w:pPr>
      <w:r w:rsidRPr="005D1F18">
        <w:rPr>
          <w:rFonts w:eastAsia="Times New Roman"/>
          <w:b/>
        </w:rPr>
        <w:t>АППАРАТУРА И ОБОРУДОВАНИЕ</w:t>
      </w:r>
    </w:p>
    <w:p w14:paraId="659D7D7C" w14:textId="77777777" w:rsidR="00B45E34" w:rsidRPr="001F3CB9" w:rsidRDefault="00B45E34" w:rsidP="00B45E34">
      <w:pPr>
        <w:spacing w:before="120" w:after="120" w:line="240" w:lineRule="auto"/>
        <w:ind w:left="0" w:hanging="2"/>
        <w:jc w:val="center"/>
        <w:rPr>
          <w:rFonts w:eastAsia="Times New Roman"/>
          <w:b/>
          <w:lang w:val="en-US"/>
        </w:rPr>
      </w:pPr>
      <w:r w:rsidRPr="005D1F18">
        <w:rPr>
          <w:rFonts w:eastAsia="Times New Roman"/>
          <w:b/>
        </w:rPr>
        <w:t>Требования</w:t>
      </w:r>
      <w:r w:rsidRPr="001F3CB9">
        <w:rPr>
          <w:rFonts w:eastAsia="Times New Roman"/>
          <w:b/>
          <w:lang w:val="en-US"/>
        </w:rPr>
        <w:t xml:space="preserve"> </w:t>
      </w:r>
      <w:r w:rsidRPr="005D1F18">
        <w:rPr>
          <w:rFonts w:eastAsia="Times New Roman"/>
          <w:b/>
        </w:rPr>
        <w:t>и</w:t>
      </w:r>
      <w:r w:rsidRPr="001F3CB9">
        <w:rPr>
          <w:rFonts w:eastAsia="Times New Roman"/>
          <w:b/>
          <w:lang w:val="en-US"/>
        </w:rPr>
        <w:t xml:space="preserve"> </w:t>
      </w:r>
      <w:r w:rsidRPr="005D1F18">
        <w:rPr>
          <w:rFonts w:eastAsia="Times New Roman"/>
          <w:b/>
        </w:rPr>
        <w:t>методы</w:t>
      </w:r>
      <w:r w:rsidRPr="001F3CB9">
        <w:rPr>
          <w:rFonts w:eastAsia="Times New Roman"/>
          <w:b/>
          <w:lang w:val="en-US"/>
        </w:rPr>
        <w:t xml:space="preserve"> </w:t>
      </w:r>
      <w:r w:rsidRPr="005D1F18">
        <w:rPr>
          <w:rFonts w:eastAsia="Times New Roman"/>
          <w:b/>
        </w:rPr>
        <w:t>испытаний</w:t>
      </w:r>
    </w:p>
    <w:p w14:paraId="65E3F375" w14:textId="77777777" w:rsidR="00B45E34" w:rsidRPr="005D1F18" w:rsidRDefault="00B45E34" w:rsidP="00B45E34">
      <w:pPr>
        <w:pBdr>
          <w:bottom w:val="single" w:sz="4" w:space="1" w:color="auto"/>
        </w:pBdr>
        <w:shd w:val="clear" w:color="auto" w:fill="FFFFFF"/>
        <w:spacing w:before="120" w:after="120" w:line="240" w:lineRule="auto"/>
        <w:ind w:left="0" w:hanging="2"/>
        <w:jc w:val="center"/>
        <w:rPr>
          <w:rFonts w:eastAsia="Times New Roman"/>
          <w:lang w:val="en-US"/>
        </w:rPr>
      </w:pPr>
      <w:r w:rsidRPr="005D1F18">
        <w:rPr>
          <w:rFonts w:eastAsia="Times New Roman"/>
          <w:lang w:val="en-US"/>
        </w:rPr>
        <w:t>Electromagnetic compatibility of technical equipment.</w:t>
      </w:r>
    </w:p>
    <w:p w14:paraId="74FFC18B" w14:textId="71AD5613" w:rsidR="00B45E34" w:rsidRPr="005D1F18" w:rsidRDefault="00B45E34" w:rsidP="00B45E34">
      <w:pPr>
        <w:pBdr>
          <w:bottom w:val="single" w:sz="4" w:space="1" w:color="auto"/>
        </w:pBdr>
        <w:shd w:val="clear" w:color="auto" w:fill="FFFFFF"/>
        <w:spacing w:before="120" w:after="120" w:line="240" w:lineRule="auto"/>
        <w:ind w:left="0" w:hanging="2"/>
        <w:jc w:val="center"/>
        <w:rPr>
          <w:rFonts w:eastAsia="Times New Roman"/>
        </w:rPr>
      </w:pPr>
      <w:r w:rsidRPr="005D1F18">
        <w:rPr>
          <w:rFonts w:eastAsia="Times New Roman"/>
          <w:lang w:val="en-US"/>
        </w:rPr>
        <w:t>Railway systems and equipment. Part 3-1. Railway rolling stock.</w:t>
      </w:r>
      <w:r w:rsidR="00E61675" w:rsidRPr="005D1F18">
        <w:rPr>
          <w:rFonts w:eastAsia="Times New Roman"/>
          <w:lang w:val="en-US"/>
        </w:rPr>
        <w:t xml:space="preserve"> </w:t>
      </w:r>
      <w:r w:rsidR="00E61675" w:rsidRPr="005D1F18">
        <w:rPr>
          <w:lang w:val="en-US"/>
        </w:rPr>
        <w:t>Apparatus and equipment.</w:t>
      </w:r>
      <w:r w:rsidRPr="005D1F18">
        <w:rPr>
          <w:rFonts w:eastAsia="Times New Roman"/>
          <w:lang w:val="en-US"/>
        </w:rPr>
        <w:t xml:space="preserve"> Requirements</w:t>
      </w:r>
      <w:r w:rsidRPr="005D1F18">
        <w:rPr>
          <w:rFonts w:eastAsia="Times New Roman"/>
        </w:rPr>
        <w:t xml:space="preserve"> </w:t>
      </w:r>
      <w:r w:rsidRPr="005D1F18">
        <w:rPr>
          <w:rFonts w:eastAsia="Times New Roman"/>
          <w:lang w:val="en-US"/>
        </w:rPr>
        <w:t>and</w:t>
      </w:r>
      <w:r w:rsidRPr="005D1F18">
        <w:rPr>
          <w:rFonts w:eastAsia="Times New Roman"/>
        </w:rPr>
        <w:t xml:space="preserve"> </w:t>
      </w:r>
      <w:r w:rsidRPr="005D1F18">
        <w:rPr>
          <w:rFonts w:eastAsia="Times New Roman"/>
          <w:lang w:val="en-US"/>
        </w:rPr>
        <w:t>test</w:t>
      </w:r>
      <w:r w:rsidRPr="005D1F18">
        <w:rPr>
          <w:rFonts w:eastAsia="Times New Roman"/>
        </w:rPr>
        <w:t xml:space="preserve"> </w:t>
      </w:r>
      <w:r w:rsidRPr="005D1F18">
        <w:rPr>
          <w:rFonts w:eastAsia="Times New Roman"/>
          <w:lang w:val="en-US"/>
        </w:rPr>
        <w:t>methods</w:t>
      </w:r>
    </w:p>
    <w:p w14:paraId="32496F68" w14:textId="77777777" w:rsidR="001D5166" w:rsidRDefault="001D5166" w:rsidP="00B45E34">
      <w:pPr>
        <w:spacing w:before="240" w:line="360" w:lineRule="auto"/>
        <w:ind w:left="0" w:hanging="2"/>
        <w:jc w:val="right"/>
        <w:rPr>
          <w:b/>
          <w:szCs w:val="28"/>
        </w:rPr>
      </w:pPr>
    </w:p>
    <w:p w14:paraId="12B0DCDF" w14:textId="77777777" w:rsidR="00B45E34" w:rsidRPr="0017274A" w:rsidRDefault="00B45E34" w:rsidP="00B45E34">
      <w:pPr>
        <w:spacing w:before="240" w:line="360" w:lineRule="auto"/>
        <w:ind w:left="0" w:hanging="2"/>
        <w:jc w:val="right"/>
        <w:rPr>
          <w:b/>
          <w:szCs w:val="28"/>
        </w:rPr>
      </w:pPr>
      <w:r w:rsidRPr="00EC2666">
        <w:rPr>
          <w:b/>
          <w:szCs w:val="28"/>
        </w:rPr>
        <w:t>Дата</w:t>
      </w:r>
      <w:r w:rsidRPr="0017274A">
        <w:rPr>
          <w:b/>
          <w:szCs w:val="28"/>
        </w:rPr>
        <w:t xml:space="preserve"> </w:t>
      </w:r>
      <w:r w:rsidRPr="00EC2666">
        <w:rPr>
          <w:b/>
          <w:szCs w:val="28"/>
        </w:rPr>
        <w:t>введения</w:t>
      </w:r>
      <w:r w:rsidRPr="0017274A">
        <w:rPr>
          <w:b/>
          <w:szCs w:val="28"/>
        </w:rPr>
        <w:t xml:space="preserve"> — 202   —    —  </w:t>
      </w:r>
    </w:p>
    <w:p w14:paraId="2D22CCDD" w14:textId="77777777" w:rsidR="00093F6D" w:rsidRDefault="005F113C" w:rsidP="005D1F18">
      <w:pPr>
        <w:keepNext/>
        <w:pBdr>
          <w:top w:val="nil"/>
          <w:left w:val="nil"/>
          <w:bottom w:val="nil"/>
          <w:right w:val="single" w:sz="4" w:space="1" w:color="auto"/>
          <w:between w:val="nil"/>
        </w:pBdr>
        <w:spacing w:line="360" w:lineRule="auto"/>
        <w:ind w:leftChars="0" w:left="0" w:firstLineChars="0" w:firstLine="709"/>
        <w:rPr>
          <w:b/>
          <w:color w:val="000000"/>
          <w:sz w:val="28"/>
          <w:szCs w:val="28"/>
        </w:rPr>
      </w:pPr>
      <w:r>
        <w:rPr>
          <w:b/>
          <w:color w:val="000000"/>
          <w:sz w:val="28"/>
          <w:szCs w:val="28"/>
        </w:rPr>
        <w:t>1 Область применения</w:t>
      </w:r>
    </w:p>
    <w:p w14:paraId="1C240592" w14:textId="4CA05D30" w:rsidR="00E749AD" w:rsidRPr="00E749AD" w:rsidRDefault="00E749AD" w:rsidP="005D1F18">
      <w:pPr>
        <w:pBdr>
          <w:right w:val="single" w:sz="4" w:space="1" w:color="auto"/>
        </w:pBdr>
        <w:shd w:val="clear" w:color="auto" w:fill="FFFFFF"/>
        <w:suppressAutoHyphens w:val="0"/>
        <w:spacing w:line="360" w:lineRule="auto"/>
        <w:ind w:leftChars="0" w:left="0" w:firstLineChars="0" w:firstLine="709"/>
        <w:jc w:val="both"/>
        <w:textDirection w:val="lrTb"/>
        <w:textAlignment w:val="auto"/>
        <w:outlineLvl w:val="9"/>
        <w:rPr>
          <w:rFonts w:eastAsia="Times New Roman"/>
          <w:color w:val="34343C"/>
          <w:position w:val="0"/>
        </w:rPr>
      </w:pPr>
      <w:r w:rsidRPr="00E749AD">
        <w:rPr>
          <w:rFonts w:eastAsia="Times New Roman"/>
          <w:color w:val="34343C"/>
          <w:position w:val="0"/>
        </w:rPr>
        <w:t>Настоящий стандарт является частью серии стандартов, устанавливающих требования в области электромагнитной совместимости на железнодорожном транспорте.</w:t>
      </w:r>
    </w:p>
    <w:p w14:paraId="2BBE29C8" w14:textId="79C528D5" w:rsidR="00E749AD" w:rsidRPr="00E749AD" w:rsidRDefault="00E749AD" w:rsidP="005D1F18">
      <w:pPr>
        <w:pBdr>
          <w:right w:val="single" w:sz="4" w:space="1" w:color="auto"/>
        </w:pBdr>
        <w:shd w:val="clear" w:color="auto" w:fill="FFFFFF"/>
        <w:suppressAutoHyphens w:val="0"/>
        <w:spacing w:line="360" w:lineRule="auto"/>
        <w:ind w:leftChars="0" w:left="0" w:firstLineChars="0" w:firstLine="709"/>
        <w:jc w:val="both"/>
        <w:textDirection w:val="lrTb"/>
        <w:textAlignment w:val="auto"/>
        <w:outlineLvl w:val="9"/>
        <w:rPr>
          <w:rFonts w:eastAsia="Times New Roman"/>
          <w:color w:val="34343C"/>
          <w:position w:val="0"/>
        </w:rPr>
      </w:pPr>
      <w:r w:rsidRPr="00E749AD">
        <w:rPr>
          <w:rFonts w:eastAsia="Times New Roman"/>
          <w:color w:val="34343C"/>
          <w:position w:val="0"/>
        </w:rPr>
        <w:t>Настоящий стандарт устанавливает требования к допустимому уровню электромагнитных помех и к помехоустойчивости аппаратуры и оборудования, предназначенных для использования на железнодорожном подвижном составе, а также определяет правила и методы испытаний.</w:t>
      </w:r>
    </w:p>
    <w:p w14:paraId="13856AC9" w14:textId="00DEE619" w:rsidR="00E749AD" w:rsidRPr="00E749AD" w:rsidRDefault="00E749AD" w:rsidP="005D1F18">
      <w:pPr>
        <w:pBdr>
          <w:right w:val="single" w:sz="4" w:space="1" w:color="auto"/>
        </w:pBdr>
        <w:shd w:val="clear" w:color="auto" w:fill="FFFFFF"/>
        <w:suppressAutoHyphens w:val="0"/>
        <w:spacing w:line="360" w:lineRule="auto"/>
        <w:ind w:leftChars="0" w:left="0" w:firstLineChars="0" w:firstLine="709"/>
        <w:jc w:val="both"/>
        <w:textDirection w:val="lrTb"/>
        <w:textAlignment w:val="auto"/>
        <w:outlineLvl w:val="9"/>
        <w:rPr>
          <w:rFonts w:eastAsia="Times New Roman"/>
          <w:color w:val="34343C"/>
          <w:position w:val="0"/>
        </w:rPr>
      </w:pPr>
      <w:r w:rsidRPr="00E749AD">
        <w:rPr>
          <w:rFonts w:eastAsia="Times New Roman"/>
          <w:color w:val="34343C"/>
          <w:position w:val="0"/>
        </w:rPr>
        <w:t>Допустимые уровни электромагнитных помех и помехоустойчивость аппаратуры и оборудования представляют собой систему взаимоувязанных норм, обеспечивающую исправное функционирование устройств при мешающем воздействии электромагнитных помех.</w:t>
      </w:r>
    </w:p>
    <w:p w14:paraId="41F86E7A" w14:textId="0685E27A" w:rsidR="00E749AD" w:rsidRPr="00E749AD" w:rsidRDefault="00E749AD" w:rsidP="005D1F18">
      <w:pPr>
        <w:pBdr>
          <w:right w:val="single" w:sz="4" w:space="1" w:color="auto"/>
        </w:pBdr>
        <w:shd w:val="clear" w:color="auto" w:fill="FFFFFF"/>
        <w:suppressAutoHyphens w:val="0"/>
        <w:spacing w:line="360" w:lineRule="auto"/>
        <w:ind w:leftChars="0" w:left="0" w:firstLineChars="0" w:firstLine="709"/>
        <w:jc w:val="both"/>
        <w:textDirection w:val="lrTb"/>
        <w:textAlignment w:val="auto"/>
        <w:outlineLvl w:val="9"/>
        <w:rPr>
          <w:rFonts w:eastAsia="Times New Roman"/>
          <w:color w:val="34343C"/>
          <w:position w:val="0"/>
        </w:rPr>
      </w:pPr>
      <w:r w:rsidRPr="00E749AD">
        <w:rPr>
          <w:rFonts w:eastAsia="Times New Roman"/>
          <w:color w:val="34343C"/>
          <w:position w:val="0"/>
        </w:rPr>
        <w:t>Нормы электромагнитных помех не применяют к переходным процессам при запуске и остановке аппаратуры и оборудования.</w:t>
      </w:r>
    </w:p>
    <w:p w14:paraId="1FAA4157" w14:textId="5C238F5B" w:rsidR="00E749AD" w:rsidRDefault="00E749AD" w:rsidP="005D1F18">
      <w:pPr>
        <w:pBdr>
          <w:right w:val="single" w:sz="4" w:space="1" w:color="auto"/>
        </w:pBdr>
        <w:shd w:val="clear" w:color="auto" w:fill="FFFFFF"/>
        <w:suppressAutoHyphens w:val="0"/>
        <w:spacing w:line="360" w:lineRule="auto"/>
        <w:ind w:leftChars="0" w:left="0" w:firstLineChars="0" w:firstLine="709"/>
        <w:jc w:val="both"/>
        <w:textDirection w:val="lrTb"/>
        <w:textAlignment w:val="auto"/>
        <w:outlineLvl w:val="9"/>
        <w:rPr>
          <w:rFonts w:eastAsia="Times New Roman"/>
          <w:color w:val="34343C"/>
          <w:position w:val="0"/>
        </w:rPr>
      </w:pPr>
      <w:r w:rsidRPr="00E749AD">
        <w:rPr>
          <w:rFonts w:eastAsia="Times New Roman"/>
          <w:color w:val="34343C"/>
          <w:position w:val="0"/>
        </w:rPr>
        <w:t>Настоящий стандарт применяют совместно с ГОСТ 33436.1.</w:t>
      </w:r>
    </w:p>
    <w:p w14:paraId="34F5D587" w14:textId="77777777" w:rsidR="001D5166" w:rsidRDefault="001D5166" w:rsidP="005D1F18">
      <w:pPr>
        <w:pBdr>
          <w:right w:val="single" w:sz="4" w:space="1" w:color="auto"/>
        </w:pBdr>
        <w:shd w:val="clear" w:color="auto" w:fill="FFFFFF"/>
        <w:suppressAutoHyphens w:val="0"/>
        <w:spacing w:line="360" w:lineRule="auto"/>
        <w:ind w:leftChars="0" w:left="0" w:firstLineChars="0" w:firstLine="709"/>
        <w:textDirection w:val="lrTb"/>
        <w:textAlignment w:val="auto"/>
        <w:outlineLvl w:val="9"/>
        <w:rPr>
          <w:rFonts w:eastAsia="Times New Roman"/>
          <w:vanish/>
          <w:position w:val="0"/>
          <w:sz w:val="22"/>
          <w:highlight w:val="yellow"/>
        </w:rPr>
      </w:pPr>
    </w:p>
    <w:p w14:paraId="703D7C3D" w14:textId="77777777" w:rsidR="001D5166" w:rsidRDefault="001D5166" w:rsidP="005D1F18">
      <w:pPr>
        <w:pBdr>
          <w:right w:val="single" w:sz="4" w:space="1" w:color="auto"/>
        </w:pBdr>
        <w:shd w:val="clear" w:color="auto" w:fill="FFFFFF"/>
        <w:suppressAutoHyphens w:val="0"/>
        <w:spacing w:line="360" w:lineRule="auto"/>
        <w:ind w:leftChars="0" w:left="0" w:firstLineChars="0" w:firstLine="709"/>
        <w:textDirection w:val="lrTb"/>
        <w:textAlignment w:val="auto"/>
        <w:outlineLvl w:val="9"/>
        <w:rPr>
          <w:rFonts w:eastAsia="Times New Roman"/>
          <w:vanish/>
          <w:position w:val="0"/>
          <w:sz w:val="22"/>
          <w:highlight w:val="yellow"/>
        </w:rPr>
      </w:pPr>
    </w:p>
    <w:p w14:paraId="56B33532" w14:textId="77777777" w:rsidR="001D5166" w:rsidRDefault="001D5166" w:rsidP="005D1F18">
      <w:pPr>
        <w:pBdr>
          <w:right w:val="single" w:sz="4" w:space="1" w:color="auto"/>
        </w:pBdr>
        <w:shd w:val="clear" w:color="auto" w:fill="FFFFFF"/>
        <w:suppressAutoHyphens w:val="0"/>
        <w:spacing w:line="360" w:lineRule="auto"/>
        <w:ind w:leftChars="0" w:left="0" w:firstLineChars="0" w:firstLine="709"/>
        <w:textDirection w:val="lrTb"/>
        <w:textAlignment w:val="auto"/>
        <w:outlineLvl w:val="9"/>
        <w:rPr>
          <w:rFonts w:eastAsia="Times New Roman"/>
          <w:vanish/>
          <w:position w:val="0"/>
          <w:sz w:val="22"/>
          <w:highlight w:val="yellow"/>
        </w:rPr>
      </w:pPr>
    </w:p>
    <w:p w14:paraId="6E12AF67" w14:textId="77777777" w:rsidR="001D5166" w:rsidRDefault="001D5166" w:rsidP="005D1F18">
      <w:pPr>
        <w:pBdr>
          <w:right w:val="single" w:sz="4" w:space="1" w:color="auto"/>
        </w:pBdr>
        <w:shd w:val="clear" w:color="auto" w:fill="FFFFFF"/>
        <w:suppressAutoHyphens w:val="0"/>
        <w:spacing w:line="360" w:lineRule="auto"/>
        <w:ind w:leftChars="0" w:left="0" w:firstLineChars="0" w:firstLine="709"/>
        <w:textDirection w:val="lrTb"/>
        <w:textAlignment w:val="auto"/>
        <w:outlineLvl w:val="9"/>
        <w:rPr>
          <w:rFonts w:eastAsia="Times New Roman"/>
          <w:vanish/>
          <w:position w:val="0"/>
          <w:sz w:val="22"/>
          <w:highlight w:val="yellow"/>
        </w:rPr>
      </w:pPr>
    </w:p>
    <w:p w14:paraId="5A571912" w14:textId="77777777" w:rsidR="001D5166" w:rsidRPr="00E749AD" w:rsidRDefault="001D5166" w:rsidP="005D1F18">
      <w:pPr>
        <w:pBdr>
          <w:right w:val="single" w:sz="4" w:space="1" w:color="auto"/>
        </w:pBdr>
        <w:shd w:val="clear" w:color="auto" w:fill="FFFFFF"/>
        <w:suppressAutoHyphens w:val="0"/>
        <w:spacing w:line="360" w:lineRule="auto"/>
        <w:ind w:leftChars="0" w:left="0" w:firstLineChars="0" w:firstLine="709"/>
        <w:textDirection w:val="lrTb"/>
        <w:textAlignment w:val="auto"/>
        <w:outlineLvl w:val="9"/>
        <w:rPr>
          <w:rFonts w:eastAsia="Times New Roman"/>
          <w:vanish/>
          <w:position w:val="0"/>
          <w:sz w:val="22"/>
          <w:highlight w:val="yellow"/>
        </w:rPr>
      </w:pPr>
    </w:p>
    <w:p w14:paraId="72446991" w14:textId="7BDEF22B" w:rsidR="00B44815" w:rsidRPr="00E749AD" w:rsidRDefault="00B44815" w:rsidP="005D1F18">
      <w:pPr>
        <w:suppressAutoHyphens w:val="0"/>
        <w:spacing w:line="360" w:lineRule="auto"/>
        <w:ind w:leftChars="0" w:left="0" w:firstLineChars="0" w:firstLine="709"/>
        <w:textDirection w:val="lrTb"/>
        <w:textAlignment w:val="auto"/>
        <w:outlineLvl w:val="9"/>
        <w:rPr>
          <w:rFonts w:eastAsia="Times New Roman"/>
          <w:vanish/>
          <w:position w:val="0"/>
          <w:sz w:val="22"/>
        </w:rPr>
      </w:pPr>
    </w:p>
    <w:p w14:paraId="2BD7CCC4" w14:textId="77777777" w:rsidR="00093F6D" w:rsidRDefault="005F113C" w:rsidP="005D1F18">
      <w:pPr>
        <w:pBdr>
          <w:top w:val="nil"/>
          <w:left w:val="nil"/>
          <w:bottom w:val="nil"/>
          <w:right w:val="nil"/>
          <w:between w:val="nil"/>
        </w:pBdr>
        <w:spacing w:line="360" w:lineRule="auto"/>
        <w:ind w:leftChars="0" w:left="0" w:firstLineChars="0" w:firstLine="709"/>
        <w:rPr>
          <w:color w:val="000000"/>
          <w:sz w:val="28"/>
          <w:szCs w:val="28"/>
        </w:rPr>
      </w:pPr>
      <w:r>
        <w:rPr>
          <w:b/>
          <w:color w:val="000000"/>
          <w:sz w:val="28"/>
          <w:szCs w:val="28"/>
        </w:rPr>
        <w:lastRenderedPageBreak/>
        <w:t xml:space="preserve">2 Нормативные ссылки </w:t>
      </w:r>
    </w:p>
    <w:p w14:paraId="10D73281" w14:textId="77777777" w:rsidR="00093F6D" w:rsidRPr="00B44815" w:rsidRDefault="005F113C" w:rsidP="005D1F18">
      <w:pPr>
        <w:pBdr>
          <w:top w:val="nil"/>
          <w:left w:val="nil"/>
          <w:bottom w:val="nil"/>
          <w:right w:val="nil"/>
          <w:between w:val="nil"/>
        </w:pBdr>
        <w:spacing w:line="360" w:lineRule="auto"/>
        <w:ind w:leftChars="0" w:left="0" w:firstLineChars="0" w:firstLine="709"/>
        <w:jc w:val="both"/>
        <w:rPr>
          <w:color w:val="000000"/>
          <w:szCs w:val="28"/>
        </w:rPr>
      </w:pPr>
      <w:r w:rsidRPr="00B44815">
        <w:rPr>
          <w:color w:val="000000"/>
          <w:szCs w:val="28"/>
        </w:rPr>
        <w:t xml:space="preserve">В настоящем стандарте использованы нормативные ссылки на следующие межгосударственные стандарты:  </w:t>
      </w:r>
    </w:p>
    <w:p w14:paraId="4EEBCBE9" w14:textId="77777777" w:rsidR="003271E3" w:rsidRPr="006B142C" w:rsidRDefault="003271E3" w:rsidP="003271E3">
      <w:pPr>
        <w:shd w:val="clear" w:color="auto" w:fill="FFFFFF"/>
        <w:suppressAutoHyphens w:val="0"/>
        <w:spacing w:line="360" w:lineRule="auto"/>
        <w:ind w:leftChars="0" w:left="0" w:firstLineChars="0" w:firstLine="0"/>
        <w:jc w:val="both"/>
        <w:textDirection w:val="lrTb"/>
        <w:textAlignment w:val="auto"/>
        <w:outlineLvl w:val="9"/>
        <w:rPr>
          <w:rFonts w:eastAsia="Times New Roman"/>
          <w:color w:val="34343C"/>
          <w:position w:val="0"/>
        </w:rPr>
      </w:pPr>
      <w:r w:rsidRPr="005D1F18">
        <w:rPr>
          <w:rFonts w:eastAsia="Times New Roman"/>
          <w:color w:val="34343C"/>
          <w:position w:val="0"/>
        </w:rPr>
        <w:t>ГОСТ 30372</w:t>
      </w:r>
      <w:r w:rsidRPr="005D1F18">
        <w:rPr>
          <w:rStyle w:val="a5"/>
          <w:rFonts w:eastAsia="Times New Roman"/>
          <w:color w:val="34343C"/>
        </w:rPr>
        <w:footnoteReference w:customMarkFollows="1" w:id="1"/>
        <w:t>1)</w:t>
      </w:r>
      <w:r w:rsidRPr="005D1F18">
        <w:rPr>
          <w:rFonts w:eastAsia="Times New Roman"/>
          <w:color w:val="34343C"/>
          <w:position w:val="0"/>
        </w:rPr>
        <w:t xml:space="preserve"> Совместимость</w:t>
      </w:r>
      <w:r w:rsidRPr="006B142C">
        <w:rPr>
          <w:rFonts w:eastAsia="Times New Roman"/>
          <w:color w:val="34343C"/>
          <w:position w:val="0"/>
        </w:rPr>
        <w:t xml:space="preserve"> технических средств электромагнитная. Термины и определения</w:t>
      </w:r>
    </w:p>
    <w:p w14:paraId="41BD7FD7" w14:textId="4BE0E6C6" w:rsidR="006B142C" w:rsidRPr="006B142C" w:rsidRDefault="006B142C" w:rsidP="006B142C">
      <w:pPr>
        <w:shd w:val="clear" w:color="auto" w:fill="FFFFFF"/>
        <w:suppressAutoHyphens w:val="0"/>
        <w:spacing w:line="360" w:lineRule="auto"/>
        <w:ind w:leftChars="0" w:left="0" w:firstLineChars="0" w:firstLine="0"/>
        <w:jc w:val="both"/>
        <w:textDirection w:val="lrTb"/>
        <w:textAlignment w:val="auto"/>
        <w:outlineLvl w:val="9"/>
        <w:rPr>
          <w:rFonts w:eastAsia="Times New Roman"/>
          <w:color w:val="34343C"/>
          <w:position w:val="0"/>
        </w:rPr>
      </w:pPr>
      <w:r w:rsidRPr="006B142C">
        <w:rPr>
          <w:rFonts w:eastAsia="Times New Roman"/>
          <w:color w:val="34343C"/>
          <w:position w:val="0"/>
        </w:rPr>
        <w:t>ГОСТ 33436.1—</w:t>
      </w:r>
      <w:r w:rsidR="003B3E67">
        <w:rPr>
          <w:rFonts w:eastAsia="Times New Roman"/>
          <w:color w:val="34343C"/>
          <w:position w:val="0"/>
        </w:rPr>
        <w:t>20</w:t>
      </w:r>
      <w:r w:rsidR="00611761">
        <w:rPr>
          <w:rFonts w:eastAsia="Times New Roman"/>
          <w:color w:val="34343C"/>
          <w:position w:val="0"/>
        </w:rPr>
        <w:t>15</w:t>
      </w:r>
      <w:r w:rsidRPr="006B142C">
        <w:rPr>
          <w:rFonts w:eastAsia="Times New Roman"/>
          <w:color w:val="34343C"/>
          <w:position w:val="0"/>
        </w:rPr>
        <w:t xml:space="preserve"> </w:t>
      </w:r>
      <w:r w:rsidR="003B3E67">
        <w:rPr>
          <w:rFonts w:eastAsia="Times New Roman"/>
          <w:color w:val="34343C"/>
          <w:position w:val="0"/>
        </w:rPr>
        <w:t>(</w:t>
      </w:r>
      <w:r w:rsidRPr="006B142C">
        <w:rPr>
          <w:rFonts w:eastAsia="Times New Roman"/>
          <w:color w:val="34343C"/>
          <w:position w:val="0"/>
        </w:rPr>
        <w:t>IEC 62236-1:20</w:t>
      </w:r>
      <w:r w:rsidR="003B3E67">
        <w:rPr>
          <w:rFonts w:eastAsia="Times New Roman"/>
          <w:color w:val="34343C"/>
          <w:position w:val="0"/>
        </w:rPr>
        <w:t>1</w:t>
      </w:r>
      <w:r w:rsidRPr="006B142C">
        <w:rPr>
          <w:rFonts w:eastAsia="Times New Roman"/>
          <w:color w:val="34343C"/>
          <w:position w:val="0"/>
        </w:rPr>
        <w:t>8) Совместимость технических средств электромагнитная.</w:t>
      </w:r>
      <w:r>
        <w:rPr>
          <w:rFonts w:eastAsia="Times New Roman"/>
          <w:color w:val="34343C"/>
          <w:position w:val="0"/>
        </w:rPr>
        <w:t xml:space="preserve"> </w:t>
      </w:r>
      <w:r w:rsidRPr="006B142C">
        <w:rPr>
          <w:rFonts w:eastAsia="Times New Roman"/>
          <w:color w:val="34343C"/>
          <w:position w:val="0"/>
        </w:rPr>
        <w:t>Системы и оборудование железнодорожного транспорта. Часть 1</w:t>
      </w:r>
      <w:r w:rsidR="00EC0E5C">
        <w:rPr>
          <w:rFonts w:eastAsia="Times New Roman"/>
          <w:color w:val="34343C"/>
          <w:position w:val="0"/>
        </w:rPr>
        <w:t>.</w:t>
      </w:r>
      <w:r w:rsidRPr="006B142C">
        <w:rPr>
          <w:rFonts w:eastAsia="Times New Roman"/>
          <w:color w:val="34343C"/>
          <w:position w:val="0"/>
        </w:rPr>
        <w:t xml:space="preserve"> Общие положения</w:t>
      </w:r>
    </w:p>
    <w:p w14:paraId="7BC6C1F6" w14:textId="49FC083F" w:rsidR="006B142C" w:rsidRPr="006B142C" w:rsidRDefault="006B142C" w:rsidP="006B142C">
      <w:pPr>
        <w:shd w:val="clear" w:color="auto" w:fill="FFFFFF"/>
        <w:suppressAutoHyphens w:val="0"/>
        <w:spacing w:line="360" w:lineRule="auto"/>
        <w:ind w:leftChars="0" w:left="0" w:firstLineChars="0" w:firstLine="0"/>
        <w:jc w:val="both"/>
        <w:textDirection w:val="lrTb"/>
        <w:textAlignment w:val="auto"/>
        <w:outlineLvl w:val="9"/>
        <w:rPr>
          <w:rFonts w:eastAsia="Times New Roman"/>
          <w:color w:val="34343C"/>
          <w:position w:val="0"/>
        </w:rPr>
      </w:pPr>
      <w:r w:rsidRPr="006B142C">
        <w:rPr>
          <w:rFonts w:eastAsia="Times New Roman"/>
          <w:color w:val="34343C"/>
          <w:position w:val="0"/>
        </w:rPr>
        <w:t>ГОСТ 33436.3-1—</w:t>
      </w:r>
      <w:r w:rsidR="003B3E67">
        <w:rPr>
          <w:rFonts w:eastAsia="Times New Roman"/>
          <w:color w:val="34343C"/>
          <w:position w:val="0"/>
        </w:rPr>
        <w:t>20</w:t>
      </w:r>
      <w:r w:rsidR="00FE5FE7">
        <w:rPr>
          <w:rFonts w:eastAsia="Times New Roman"/>
          <w:color w:val="34343C"/>
          <w:position w:val="0"/>
        </w:rPr>
        <w:t>15</w:t>
      </w:r>
      <w:r w:rsidR="003B3E67">
        <w:rPr>
          <w:rFonts w:eastAsia="Times New Roman"/>
          <w:color w:val="34343C"/>
          <w:position w:val="0"/>
        </w:rPr>
        <w:t xml:space="preserve"> (IEC 62236-3-1:201</w:t>
      </w:r>
      <w:r w:rsidRPr="006B142C">
        <w:rPr>
          <w:rFonts w:eastAsia="Times New Roman"/>
          <w:color w:val="34343C"/>
          <w:position w:val="0"/>
        </w:rPr>
        <w:t>8)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p>
    <w:p w14:paraId="3DDA7400" w14:textId="172A370F" w:rsidR="006B142C" w:rsidRPr="006B142C" w:rsidRDefault="006B142C" w:rsidP="006B142C">
      <w:pPr>
        <w:shd w:val="clear" w:color="auto" w:fill="FFFFFF"/>
        <w:suppressAutoHyphens w:val="0"/>
        <w:spacing w:line="360" w:lineRule="auto"/>
        <w:ind w:leftChars="0" w:left="0" w:firstLineChars="0" w:firstLine="0"/>
        <w:jc w:val="both"/>
        <w:textDirection w:val="lrTb"/>
        <w:textAlignment w:val="auto"/>
        <w:outlineLvl w:val="9"/>
        <w:rPr>
          <w:rFonts w:eastAsia="Times New Roman"/>
          <w:color w:val="34343C"/>
          <w:position w:val="0"/>
        </w:rPr>
      </w:pPr>
      <w:r w:rsidRPr="006B142C">
        <w:rPr>
          <w:rFonts w:eastAsia="Times New Roman"/>
          <w:color w:val="34343C"/>
          <w:position w:val="0"/>
        </w:rPr>
        <w:t>ГОСТ 30804.4.2 (IEC 61000-4-2:2008) Совместимость технических средств электромагнитная.</w:t>
      </w:r>
      <w:r>
        <w:rPr>
          <w:rFonts w:eastAsia="Times New Roman"/>
          <w:color w:val="34343C"/>
          <w:position w:val="0"/>
        </w:rPr>
        <w:t xml:space="preserve"> </w:t>
      </w:r>
      <w:r w:rsidRPr="006B142C">
        <w:rPr>
          <w:rFonts w:eastAsia="Times New Roman"/>
          <w:color w:val="34343C"/>
          <w:position w:val="0"/>
        </w:rPr>
        <w:t>Устойчивость к электростатическим разрядам. Требования и методы испытаний</w:t>
      </w:r>
    </w:p>
    <w:p w14:paraId="3AD97004" w14:textId="3824FF26" w:rsidR="006B142C" w:rsidRPr="006B142C" w:rsidRDefault="006B142C" w:rsidP="006B142C">
      <w:pPr>
        <w:shd w:val="clear" w:color="auto" w:fill="FFFFFF"/>
        <w:suppressAutoHyphens w:val="0"/>
        <w:spacing w:line="360" w:lineRule="auto"/>
        <w:ind w:leftChars="0" w:left="0" w:firstLineChars="0" w:firstLine="0"/>
        <w:jc w:val="both"/>
        <w:textDirection w:val="lrTb"/>
        <w:textAlignment w:val="auto"/>
        <w:outlineLvl w:val="9"/>
        <w:rPr>
          <w:rFonts w:eastAsia="Times New Roman"/>
          <w:color w:val="34343C"/>
          <w:position w:val="0"/>
        </w:rPr>
      </w:pPr>
      <w:r w:rsidRPr="006B142C">
        <w:rPr>
          <w:rFonts w:eastAsia="Times New Roman"/>
          <w:color w:val="34343C"/>
          <w:position w:val="0"/>
        </w:rPr>
        <w:t>ГОСТ 30804.4.3—2013 (IEC 61000-4-3:2006) Совместимость те</w:t>
      </w:r>
      <w:r>
        <w:rPr>
          <w:rFonts w:eastAsia="Times New Roman"/>
          <w:color w:val="34343C"/>
          <w:position w:val="0"/>
        </w:rPr>
        <w:t>хнических средств электромагнит</w:t>
      </w:r>
      <w:r w:rsidRPr="006B142C">
        <w:rPr>
          <w:rFonts w:eastAsia="Times New Roman"/>
          <w:color w:val="34343C"/>
          <w:position w:val="0"/>
        </w:rPr>
        <w:t>ная. Устойчивость к радиочастотному электромагнитному полю. Требования и методы испытаний</w:t>
      </w:r>
    </w:p>
    <w:p w14:paraId="39593E30" w14:textId="03066F3C" w:rsidR="006B142C" w:rsidRPr="006B142C" w:rsidRDefault="006B142C" w:rsidP="006B142C">
      <w:pPr>
        <w:shd w:val="clear" w:color="auto" w:fill="FFFFFF"/>
        <w:suppressAutoHyphens w:val="0"/>
        <w:spacing w:line="360" w:lineRule="auto"/>
        <w:ind w:leftChars="0" w:left="0" w:firstLineChars="0" w:firstLine="0"/>
        <w:jc w:val="both"/>
        <w:textDirection w:val="lrTb"/>
        <w:textAlignment w:val="auto"/>
        <w:outlineLvl w:val="9"/>
        <w:rPr>
          <w:rFonts w:eastAsia="Times New Roman"/>
          <w:color w:val="34343C"/>
          <w:position w:val="0"/>
        </w:rPr>
      </w:pPr>
      <w:r w:rsidRPr="006B142C">
        <w:rPr>
          <w:rFonts w:eastAsia="Times New Roman"/>
          <w:color w:val="34343C"/>
          <w:position w:val="0"/>
        </w:rPr>
        <w:t>ГОСТ 30804.4.4 (IEC 61000-4-4:2004) Совместимость технических средств электромагнитная.</w:t>
      </w:r>
      <w:r>
        <w:rPr>
          <w:rFonts w:eastAsia="Times New Roman"/>
          <w:color w:val="34343C"/>
          <w:position w:val="0"/>
        </w:rPr>
        <w:t xml:space="preserve"> </w:t>
      </w:r>
      <w:r w:rsidRPr="006B142C">
        <w:rPr>
          <w:rFonts w:eastAsia="Times New Roman"/>
          <w:color w:val="34343C"/>
          <w:position w:val="0"/>
        </w:rPr>
        <w:t>Устойчивость к наносекундным импульсным помехам. Требования и методы испытаний</w:t>
      </w:r>
    </w:p>
    <w:p w14:paraId="6887F16B" w14:textId="7F13D6C4" w:rsidR="006B142C" w:rsidRPr="00244E6E" w:rsidRDefault="006B142C" w:rsidP="006B142C">
      <w:pPr>
        <w:shd w:val="clear" w:color="auto" w:fill="FFFFFF"/>
        <w:suppressAutoHyphens w:val="0"/>
        <w:spacing w:line="360" w:lineRule="auto"/>
        <w:ind w:leftChars="0" w:left="0" w:firstLineChars="0" w:firstLine="0"/>
        <w:jc w:val="both"/>
        <w:textDirection w:val="lrTb"/>
        <w:textAlignment w:val="auto"/>
        <w:outlineLvl w:val="9"/>
        <w:rPr>
          <w:rFonts w:eastAsia="Times New Roman"/>
          <w:color w:val="34343C"/>
          <w:position w:val="0"/>
        </w:rPr>
      </w:pPr>
      <w:r>
        <w:rPr>
          <w:rFonts w:eastAsia="Times New Roman"/>
          <w:color w:val="34343C"/>
          <w:position w:val="0"/>
        </w:rPr>
        <w:t>ГОСТ 30804.4.5</w:t>
      </w:r>
      <w:r w:rsidR="000E37B1">
        <w:rPr>
          <w:rStyle w:val="a5"/>
          <w:rFonts w:eastAsia="Times New Roman"/>
          <w:color w:val="34343C"/>
        </w:rPr>
        <w:footnoteReference w:customMarkFollows="1" w:id="2"/>
        <w:t>2)</w:t>
      </w:r>
      <w:r w:rsidRPr="006B142C">
        <w:rPr>
          <w:rFonts w:eastAsia="Times New Roman"/>
          <w:color w:val="34343C"/>
          <w:position w:val="0"/>
        </w:rPr>
        <w:t xml:space="preserve"> (IEC 61000-4-5:2005) Совместимость технических средств </w:t>
      </w:r>
      <w:r w:rsidRPr="00244E6E">
        <w:rPr>
          <w:rFonts w:eastAsia="Times New Roman"/>
          <w:color w:val="34343C"/>
          <w:position w:val="0"/>
        </w:rPr>
        <w:t>электромагнитная. Устойчивость к микросекундным импульсным помехам большой энергии. Требования и методы испытаний</w:t>
      </w:r>
    </w:p>
    <w:p w14:paraId="69768B57" w14:textId="6230D51B" w:rsidR="00655D98" w:rsidRDefault="00655D98" w:rsidP="006B142C">
      <w:pPr>
        <w:shd w:val="clear" w:color="auto" w:fill="FFFFFF"/>
        <w:suppressAutoHyphens w:val="0"/>
        <w:spacing w:line="360" w:lineRule="auto"/>
        <w:ind w:leftChars="0" w:left="0" w:firstLineChars="0" w:firstLine="0"/>
        <w:jc w:val="both"/>
        <w:textDirection w:val="lrTb"/>
        <w:textAlignment w:val="auto"/>
        <w:outlineLvl w:val="9"/>
        <w:rPr>
          <w:shd w:val="clear" w:color="auto" w:fill="FFFFFF"/>
        </w:rPr>
      </w:pPr>
      <w:r w:rsidRPr="00244E6E">
        <w:rPr>
          <w:shd w:val="clear" w:color="auto" w:fill="FFFFFF"/>
        </w:rPr>
        <w:t>ГОСТ IEC 61000-4-6 Электромагнитная совместимость. Часть 4-6. Методы испытаний и измерений. Устойчивость к кондуктивным помехам, наведенным радиочастотными полями</w:t>
      </w:r>
    </w:p>
    <w:p w14:paraId="4AE0C1BF" w14:textId="1915542B" w:rsidR="00C0366E" w:rsidRPr="00244E6E" w:rsidRDefault="00C0366E" w:rsidP="006B142C">
      <w:pPr>
        <w:shd w:val="clear" w:color="auto" w:fill="FFFFFF"/>
        <w:suppressAutoHyphens w:val="0"/>
        <w:spacing w:line="360" w:lineRule="auto"/>
        <w:ind w:leftChars="0" w:left="0" w:firstLineChars="0" w:firstLine="0"/>
        <w:jc w:val="both"/>
        <w:textDirection w:val="lrTb"/>
        <w:textAlignment w:val="auto"/>
        <w:outlineLvl w:val="9"/>
        <w:rPr>
          <w:rFonts w:eastAsia="Times New Roman"/>
          <w:strike/>
          <w:position w:val="0"/>
        </w:rPr>
      </w:pPr>
      <w:r w:rsidRPr="00244E6E">
        <w:rPr>
          <w:rFonts w:eastAsia="Times New Roman"/>
          <w:position w:val="0"/>
        </w:rPr>
        <w:t xml:space="preserve">ГОСТ </w:t>
      </w:r>
      <w:r w:rsidRPr="00244E6E">
        <w:rPr>
          <w:rFonts w:eastAsia="Times New Roman"/>
          <w:position w:val="0"/>
          <w:lang w:val="en-US"/>
        </w:rPr>
        <w:t>CISPR</w:t>
      </w:r>
      <w:r w:rsidRPr="00244E6E">
        <w:rPr>
          <w:rFonts w:eastAsia="Times New Roman"/>
          <w:position w:val="0"/>
        </w:rPr>
        <w:t xml:space="preserve"> 11</w:t>
      </w:r>
      <w:r w:rsidR="00E017F5">
        <w:rPr>
          <w:rFonts w:eastAsia="Times New Roman"/>
          <w:position w:val="0"/>
        </w:rPr>
        <w:t>—</w:t>
      </w:r>
      <w:r w:rsidRPr="00244E6E">
        <w:rPr>
          <w:rFonts w:eastAsia="Times New Roman"/>
          <w:position w:val="0"/>
        </w:rPr>
        <w:t>2017 «</w:t>
      </w:r>
      <w:r w:rsidRPr="00244E6E">
        <w:rPr>
          <w:shd w:val="clear" w:color="auto" w:fill="FFFFFF"/>
        </w:rPr>
        <w:t>Совместимость технических средств электромагнитная. Промышленные, научные, медицинские и бытовые (ПНМБ) высокочастотные устройства. Радиопомехи индустриальные. Нормы и методы измерений</w:t>
      </w:r>
      <w:r w:rsidRPr="00244E6E">
        <w:rPr>
          <w:rFonts w:eastAsia="Times New Roman"/>
          <w:position w:val="0"/>
        </w:rPr>
        <w:t>»</w:t>
      </w:r>
    </w:p>
    <w:p w14:paraId="56BDF529" w14:textId="2DC2D464" w:rsidR="00EF7202" w:rsidRPr="00EF7202" w:rsidRDefault="00EF7202" w:rsidP="00E54DD4">
      <w:pPr>
        <w:spacing w:line="360" w:lineRule="auto"/>
        <w:ind w:left="-2" w:firstLineChars="322" w:firstLine="837"/>
        <w:jc w:val="both"/>
        <w:rPr>
          <w:color w:val="000000"/>
          <w:sz w:val="22"/>
          <w:szCs w:val="22"/>
        </w:rPr>
      </w:pPr>
      <w:r w:rsidRPr="00E54DD4">
        <w:rPr>
          <w:rFonts w:eastAsia="Calibri"/>
          <w:spacing w:val="40"/>
          <w:sz w:val="22"/>
          <w:szCs w:val="22"/>
        </w:rPr>
        <w:t>Примечан</w:t>
      </w:r>
      <w:r>
        <w:rPr>
          <w:rFonts w:eastAsia="Calibri"/>
          <w:spacing w:val="40"/>
          <w:sz w:val="22"/>
          <w:szCs w:val="22"/>
        </w:rPr>
        <w:t>и</w:t>
      </w:r>
      <w:r w:rsidRPr="00E54DD4">
        <w:rPr>
          <w:rFonts w:eastAsia="Calibri"/>
          <w:spacing w:val="40"/>
          <w:sz w:val="22"/>
          <w:szCs w:val="22"/>
        </w:rPr>
        <w:t>е</w:t>
      </w:r>
      <w:r w:rsidR="001F74DB">
        <w:rPr>
          <w:rFonts w:eastAsia="Calibri"/>
          <w:spacing w:val="40"/>
          <w:sz w:val="22"/>
          <w:szCs w:val="22"/>
        </w:rPr>
        <w:t>—</w:t>
      </w:r>
      <w:r w:rsidRPr="00200FD5" w:rsidDel="00EF7202">
        <w:rPr>
          <w:color w:val="000000"/>
          <w:sz w:val="22"/>
          <w:szCs w:val="22"/>
        </w:rPr>
        <w:t xml:space="preserve"> </w:t>
      </w:r>
      <w:r w:rsidRPr="00EF7202">
        <w:rPr>
          <w:color w:val="000000"/>
          <w:sz w:val="22"/>
          <w:szCs w:val="22"/>
        </w:rPr>
        <w:t xml:space="preserve">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w:t>
      </w:r>
      <w:r w:rsidRPr="00EF7202">
        <w:rPr>
          <w:color w:val="000000"/>
          <w:sz w:val="22"/>
          <w:szCs w:val="22"/>
        </w:rPr>
        <w:lastRenderedPageBreak/>
        <w:t>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D408FAE" w14:textId="77777777" w:rsidR="00093F6D" w:rsidRPr="005D1F18" w:rsidRDefault="00093F6D" w:rsidP="00EF7202">
      <w:pPr>
        <w:spacing w:line="360" w:lineRule="auto"/>
        <w:ind w:left="-2" w:firstLineChars="322" w:firstLine="644"/>
        <w:jc w:val="both"/>
        <w:rPr>
          <w:color w:val="000000"/>
          <w:sz w:val="20"/>
          <w:szCs w:val="20"/>
        </w:rPr>
      </w:pPr>
    </w:p>
    <w:p w14:paraId="70D4E13F" w14:textId="77777777" w:rsidR="00093F6D" w:rsidRDefault="005F113C" w:rsidP="00200FD5">
      <w:pPr>
        <w:pBdr>
          <w:top w:val="nil"/>
          <w:left w:val="nil"/>
          <w:bottom w:val="nil"/>
          <w:right w:val="nil"/>
          <w:between w:val="nil"/>
        </w:pBdr>
        <w:spacing w:line="360" w:lineRule="auto"/>
        <w:ind w:leftChars="0" w:left="1" w:firstLineChars="251" w:firstLine="703"/>
        <w:jc w:val="both"/>
        <w:rPr>
          <w:b/>
          <w:color w:val="000000"/>
          <w:sz w:val="28"/>
          <w:szCs w:val="28"/>
        </w:rPr>
      </w:pPr>
      <w:r>
        <w:rPr>
          <w:b/>
          <w:color w:val="000000"/>
          <w:sz w:val="28"/>
          <w:szCs w:val="28"/>
        </w:rPr>
        <w:t>3 Термины и определения</w:t>
      </w:r>
    </w:p>
    <w:p w14:paraId="23DB688B" w14:textId="77777777" w:rsidR="001D5166" w:rsidRPr="005D1F18" w:rsidRDefault="001D5166" w:rsidP="00200FD5">
      <w:pPr>
        <w:pBdr>
          <w:top w:val="nil"/>
          <w:left w:val="nil"/>
          <w:bottom w:val="nil"/>
          <w:right w:val="nil"/>
          <w:between w:val="nil"/>
        </w:pBdr>
        <w:spacing w:line="360" w:lineRule="auto"/>
        <w:ind w:leftChars="0" w:left="1" w:firstLineChars="251" w:firstLine="502"/>
        <w:jc w:val="both"/>
        <w:rPr>
          <w:color w:val="000000"/>
          <w:sz w:val="20"/>
          <w:szCs w:val="20"/>
        </w:rPr>
      </w:pPr>
    </w:p>
    <w:p w14:paraId="54E186D7" w14:textId="195E911D" w:rsidR="00200FD5" w:rsidRDefault="00200FD5" w:rsidP="00200FD5">
      <w:pPr>
        <w:pBdr>
          <w:top w:val="nil"/>
          <w:left w:val="nil"/>
          <w:bottom w:val="nil"/>
          <w:right w:val="nil"/>
          <w:between w:val="nil"/>
        </w:pBdr>
        <w:spacing w:line="360" w:lineRule="auto"/>
        <w:ind w:leftChars="0" w:left="1" w:firstLineChars="251" w:firstLine="602"/>
        <w:jc w:val="both"/>
        <w:rPr>
          <w:color w:val="000000"/>
        </w:rPr>
      </w:pPr>
      <w:r w:rsidRPr="008835C0">
        <w:rPr>
          <w:color w:val="000000"/>
        </w:rPr>
        <w:t>В настоящем стандарте применены термины по</w:t>
      </w:r>
      <w:r w:rsidR="006B142C">
        <w:rPr>
          <w:color w:val="000000"/>
        </w:rPr>
        <w:t xml:space="preserve"> ГОСТ 30372</w:t>
      </w:r>
      <w:r w:rsidRPr="008835C0">
        <w:rPr>
          <w:color w:val="000000"/>
        </w:rPr>
        <w:t>, а также следующие термины с соответствующими определениями:</w:t>
      </w:r>
    </w:p>
    <w:p w14:paraId="16A87339" w14:textId="77777777" w:rsidR="00680B79" w:rsidRPr="008835C0" w:rsidRDefault="00680B79" w:rsidP="005D1F18">
      <w:pPr>
        <w:pBdr>
          <w:top w:val="nil"/>
          <w:left w:val="nil"/>
          <w:bottom w:val="nil"/>
          <w:right w:val="nil"/>
          <w:between w:val="nil"/>
        </w:pBdr>
        <w:spacing w:line="240" w:lineRule="auto"/>
        <w:ind w:leftChars="0" w:left="0" w:firstLineChars="251" w:firstLine="602"/>
        <w:jc w:val="both"/>
        <w:rPr>
          <w:color w:val="000000"/>
        </w:rPr>
      </w:pPr>
    </w:p>
    <w:p w14:paraId="1E51CC7A" w14:textId="709B4333" w:rsidR="00F26D7C" w:rsidRDefault="001F74DB" w:rsidP="00200FD5">
      <w:pPr>
        <w:pBdr>
          <w:top w:val="nil"/>
          <w:left w:val="nil"/>
          <w:bottom w:val="nil"/>
          <w:right w:val="nil"/>
          <w:between w:val="nil"/>
        </w:pBdr>
        <w:spacing w:line="360" w:lineRule="auto"/>
        <w:ind w:leftChars="0" w:left="1" w:firstLineChars="251" w:firstLine="703"/>
        <w:jc w:val="both"/>
        <w:rPr>
          <w:color w:val="000000"/>
        </w:rPr>
      </w:pPr>
      <w:r>
        <w:rPr>
          <w:color w:val="000000"/>
          <w:sz w:val="28"/>
          <w:szCs w:val="28"/>
        </w:rPr>
        <w:t>3.1</w:t>
      </w:r>
      <w:r w:rsidR="00522356">
        <w:rPr>
          <w:color w:val="000000"/>
          <w:sz w:val="28"/>
          <w:szCs w:val="28"/>
        </w:rPr>
        <w:t xml:space="preserve"> </w:t>
      </w:r>
      <w:r w:rsidR="00522356" w:rsidRPr="00F26D7C">
        <w:rPr>
          <w:b/>
          <w:color w:val="000000"/>
        </w:rPr>
        <w:t>железнодорожный подвижной состав:</w:t>
      </w:r>
      <w:r w:rsidR="00522356">
        <w:rPr>
          <w:color w:val="000000"/>
        </w:rPr>
        <w:t xml:space="preserve"> Локомотивы, моторвагонный подвижной состав, пассажирские вагоны локомотивной тяги, грузовые вагоны, специальный железнодорожный подвижной состав.</w:t>
      </w:r>
    </w:p>
    <w:p w14:paraId="06A0EC46" w14:textId="77777777" w:rsidR="00680B79" w:rsidRPr="005D1F18" w:rsidRDefault="00680B79" w:rsidP="005D1F18">
      <w:pPr>
        <w:pBdr>
          <w:top w:val="nil"/>
          <w:left w:val="nil"/>
          <w:bottom w:val="nil"/>
          <w:right w:val="nil"/>
          <w:between w:val="nil"/>
        </w:pBdr>
        <w:spacing w:line="240" w:lineRule="auto"/>
        <w:ind w:leftChars="0" w:left="0" w:firstLineChars="251" w:firstLine="502"/>
        <w:jc w:val="both"/>
        <w:rPr>
          <w:color w:val="000000"/>
          <w:sz w:val="20"/>
          <w:szCs w:val="20"/>
        </w:rPr>
      </w:pPr>
    </w:p>
    <w:p w14:paraId="6C116006" w14:textId="5117CCB5" w:rsidR="00F26D7C" w:rsidRDefault="00F26D7C" w:rsidP="00E54DD4">
      <w:pPr>
        <w:pBdr>
          <w:top w:val="nil"/>
          <w:left w:val="nil"/>
          <w:bottom w:val="nil"/>
          <w:right w:val="nil"/>
          <w:between w:val="nil"/>
        </w:pBdr>
        <w:spacing w:before="120" w:line="360" w:lineRule="auto"/>
        <w:ind w:leftChars="0" w:left="0" w:firstLineChars="0" w:firstLine="709"/>
        <w:jc w:val="both"/>
        <w:rPr>
          <w:color w:val="000000"/>
        </w:rPr>
      </w:pPr>
      <w:r w:rsidRPr="00F26D7C">
        <w:rPr>
          <w:color w:val="000000"/>
        </w:rPr>
        <w:t>3.2</w:t>
      </w:r>
      <w:r>
        <w:rPr>
          <w:color w:val="000000"/>
        </w:rPr>
        <w:t xml:space="preserve"> </w:t>
      </w:r>
      <w:r w:rsidRPr="00F26D7C">
        <w:rPr>
          <w:b/>
          <w:color w:val="000000"/>
        </w:rPr>
        <w:t>аппаратура и оборудование:</w:t>
      </w:r>
      <w:r>
        <w:rPr>
          <w:color w:val="000000"/>
        </w:rPr>
        <w:t xml:space="preserve"> Технические средства, предназначенные для использования на железнодорожном подвижном составе, которые способны создавать электромагнитные помехи и (или) качество функционирования которых зависит от воздействия внешних электромагнитных помех.</w:t>
      </w:r>
    </w:p>
    <w:p w14:paraId="73BE7895" w14:textId="77777777" w:rsidR="00680B79" w:rsidRDefault="00680B79" w:rsidP="005D1F18">
      <w:pPr>
        <w:pBdr>
          <w:top w:val="nil"/>
          <w:left w:val="nil"/>
          <w:bottom w:val="nil"/>
          <w:right w:val="nil"/>
          <w:between w:val="nil"/>
        </w:pBdr>
        <w:spacing w:before="120" w:line="240" w:lineRule="auto"/>
        <w:ind w:leftChars="0" w:left="0" w:firstLineChars="0" w:firstLine="709"/>
        <w:jc w:val="both"/>
        <w:rPr>
          <w:color w:val="000000"/>
        </w:rPr>
      </w:pPr>
    </w:p>
    <w:p w14:paraId="19152601" w14:textId="0197000A" w:rsidR="00281F55" w:rsidRDefault="00281F55" w:rsidP="00200FD5">
      <w:pPr>
        <w:pBdr>
          <w:top w:val="nil"/>
          <w:left w:val="nil"/>
          <w:bottom w:val="nil"/>
          <w:right w:val="nil"/>
          <w:between w:val="nil"/>
        </w:pBdr>
        <w:spacing w:line="360" w:lineRule="auto"/>
        <w:ind w:leftChars="0" w:left="1" w:firstLineChars="251" w:firstLine="602"/>
        <w:jc w:val="both"/>
        <w:rPr>
          <w:color w:val="000000"/>
        </w:rPr>
      </w:pPr>
      <w:r w:rsidRPr="00281F55">
        <w:rPr>
          <w:color w:val="000000"/>
        </w:rPr>
        <w:t xml:space="preserve">3.3 </w:t>
      </w:r>
      <w:r w:rsidRPr="00281F55">
        <w:rPr>
          <w:b/>
          <w:color w:val="000000"/>
        </w:rPr>
        <w:t>порт:</w:t>
      </w:r>
      <w:r>
        <w:rPr>
          <w:color w:val="000000"/>
        </w:rPr>
        <w:t xml:space="preserve"> Граница между аппаратурой (оборудованием) железнодорожного подвижного состава и внешней электромагнитной средой или другой </w:t>
      </w:r>
      <w:r w:rsidR="00756F7E">
        <w:rPr>
          <w:color w:val="000000"/>
        </w:rPr>
        <w:t>аппаратурой,</w:t>
      </w:r>
      <w:r>
        <w:rPr>
          <w:color w:val="000000"/>
        </w:rPr>
        <w:t xml:space="preserve"> или оборудованием (зажим, разъем, клемма, стык связи и т.д.).</w:t>
      </w:r>
    </w:p>
    <w:p w14:paraId="0456B584" w14:textId="3215C2E9" w:rsidR="00281F55" w:rsidRDefault="001F74DB" w:rsidP="005D1F18">
      <w:pPr>
        <w:pBdr>
          <w:top w:val="nil"/>
          <w:left w:val="nil"/>
          <w:bottom w:val="nil"/>
          <w:right w:val="nil"/>
          <w:between w:val="nil"/>
        </w:pBdr>
        <w:shd w:val="clear" w:color="auto" w:fill="FFFFFF" w:themeFill="background1"/>
        <w:spacing w:line="360" w:lineRule="auto"/>
        <w:ind w:leftChars="0" w:left="1" w:firstLineChars="251" w:firstLine="653"/>
        <w:jc w:val="both"/>
        <w:rPr>
          <w:color w:val="000000"/>
          <w:sz w:val="22"/>
          <w:szCs w:val="22"/>
        </w:rPr>
      </w:pPr>
      <w:r w:rsidRPr="00705EB4">
        <w:rPr>
          <w:rFonts w:eastAsia="Calibri"/>
          <w:spacing w:val="40"/>
          <w:sz w:val="22"/>
          <w:szCs w:val="22"/>
        </w:rPr>
        <w:t>Примечание</w:t>
      </w:r>
      <w:r w:rsidRPr="00E749AD">
        <w:rPr>
          <w:rFonts w:eastAsia="Times New Roman"/>
          <w:color w:val="34343C"/>
          <w:position w:val="0"/>
          <w:sz w:val="22"/>
          <w:szCs w:val="22"/>
        </w:rPr>
        <w:t xml:space="preserve"> </w:t>
      </w:r>
      <w:r>
        <w:rPr>
          <w:color w:val="000000"/>
          <w:sz w:val="22"/>
          <w:szCs w:val="22"/>
        </w:rPr>
        <w:t>—</w:t>
      </w:r>
      <w:r w:rsidR="00281F55" w:rsidRPr="00281F55">
        <w:rPr>
          <w:color w:val="000000"/>
          <w:sz w:val="22"/>
          <w:szCs w:val="22"/>
        </w:rPr>
        <w:t xml:space="preserve"> Примерами портов являются порты электропитания </w:t>
      </w:r>
      <w:r w:rsidR="00281F55" w:rsidRPr="009C0FD6">
        <w:rPr>
          <w:color w:val="000000"/>
          <w:sz w:val="22"/>
          <w:szCs w:val="22"/>
        </w:rPr>
        <w:t>т</w:t>
      </w:r>
      <w:r w:rsidR="00B763E5" w:rsidRPr="005D1F18">
        <w:rPr>
          <w:color w:val="000000"/>
          <w:sz w:val="22"/>
          <w:szCs w:val="22"/>
        </w:rPr>
        <w:t>я</w:t>
      </w:r>
      <w:r w:rsidR="00281F55" w:rsidRPr="009C0FD6">
        <w:rPr>
          <w:color w:val="000000"/>
          <w:sz w:val="22"/>
          <w:szCs w:val="22"/>
        </w:rPr>
        <w:t>г</w:t>
      </w:r>
      <w:r w:rsidR="00281F55" w:rsidRPr="00281F55">
        <w:rPr>
          <w:color w:val="000000"/>
          <w:sz w:val="22"/>
          <w:szCs w:val="22"/>
        </w:rPr>
        <w:t>ового оборудования, порты ввода/вывода сигналов.</w:t>
      </w:r>
    </w:p>
    <w:p w14:paraId="700F5B7C" w14:textId="77777777" w:rsidR="00680B79" w:rsidRPr="00281F55" w:rsidRDefault="00680B79" w:rsidP="005D1F18">
      <w:pPr>
        <w:pBdr>
          <w:top w:val="nil"/>
          <w:left w:val="nil"/>
          <w:bottom w:val="nil"/>
          <w:right w:val="nil"/>
          <w:between w:val="nil"/>
        </w:pBdr>
        <w:spacing w:line="240" w:lineRule="auto"/>
        <w:ind w:leftChars="0" w:left="0" w:firstLineChars="251" w:firstLine="552"/>
        <w:jc w:val="both"/>
        <w:rPr>
          <w:color w:val="000000"/>
          <w:sz w:val="22"/>
          <w:szCs w:val="22"/>
        </w:rPr>
      </w:pPr>
    </w:p>
    <w:p w14:paraId="609FFCE5" w14:textId="2A56DBB2" w:rsidR="00281F55" w:rsidRDefault="00281F55" w:rsidP="00200FD5">
      <w:pPr>
        <w:pBdr>
          <w:top w:val="nil"/>
          <w:left w:val="nil"/>
          <w:bottom w:val="nil"/>
          <w:right w:val="nil"/>
          <w:between w:val="nil"/>
        </w:pBdr>
        <w:spacing w:line="360" w:lineRule="auto"/>
        <w:ind w:leftChars="0" w:left="1" w:firstLineChars="251" w:firstLine="602"/>
        <w:jc w:val="both"/>
        <w:rPr>
          <w:color w:val="000000"/>
        </w:rPr>
      </w:pPr>
      <w:r>
        <w:rPr>
          <w:color w:val="000000"/>
        </w:rPr>
        <w:t xml:space="preserve">3.4 </w:t>
      </w:r>
      <w:r w:rsidRPr="009E2881">
        <w:rPr>
          <w:b/>
          <w:color w:val="000000"/>
        </w:rPr>
        <w:t xml:space="preserve">порт </w:t>
      </w:r>
      <w:r w:rsidRPr="00D86E0F">
        <w:rPr>
          <w:b/>
          <w:color w:val="000000"/>
        </w:rPr>
        <w:t>корпуса:</w:t>
      </w:r>
      <w:r w:rsidR="009E2881">
        <w:rPr>
          <w:color w:val="000000"/>
        </w:rPr>
        <w:t xml:space="preserve"> Физическая граница аппаратуры и оборудования железнодорожного подвижного состава, через которую могут излучаться создаваемые аппаратурой и оборудованием или проникать внешние электромагнитные поля.</w:t>
      </w:r>
    </w:p>
    <w:p w14:paraId="6136F50F" w14:textId="4351E09B" w:rsidR="009E2881" w:rsidRPr="009E2881" w:rsidRDefault="00DB132A" w:rsidP="00200FD5">
      <w:pPr>
        <w:pBdr>
          <w:top w:val="nil"/>
          <w:left w:val="nil"/>
          <w:bottom w:val="nil"/>
          <w:right w:val="nil"/>
          <w:between w:val="nil"/>
        </w:pBdr>
        <w:spacing w:line="360" w:lineRule="auto"/>
        <w:ind w:leftChars="0" w:left="1" w:firstLineChars="251" w:firstLine="653"/>
        <w:jc w:val="both"/>
        <w:rPr>
          <w:color w:val="000000"/>
          <w:sz w:val="22"/>
          <w:szCs w:val="22"/>
        </w:rPr>
      </w:pPr>
      <w:r w:rsidRPr="00705EB4">
        <w:rPr>
          <w:rFonts w:eastAsia="Calibri"/>
          <w:spacing w:val="40"/>
          <w:sz w:val="22"/>
          <w:szCs w:val="22"/>
        </w:rPr>
        <w:t>Пр</w:t>
      </w:r>
      <w:r>
        <w:rPr>
          <w:rFonts w:eastAsia="Calibri"/>
          <w:spacing w:val="40"/>
          <w:sz w:val="22"/>
          <w:szCs w:val="22"/>
        </w:rPr>
        <w:t>имечания</w:t>
      </w:r>
      <w:r w:rsidR="009E2881" w:rsidRPr="009E2881">
        <w:rPr>
          <w:color w:val="000000"/>
          <w:sz w:val="22"/>
          <w:szCs w:val="22"/>
        </w:rPr>
        <w:t>:</w:t>
      </w:r>
    </w:p>
    <w:p w14:paraId="45FCA987" w14:textId="45C431EA" w:rsidR="009E2881" w:rsidRDefault="009E2881" w:rsidP="009E2881">
      <w:pPr>
        <w:pBdr>
          <w:top w:val="nil"/>
          <w:left w:val="nil"/>
          <w:bottom w:val="nil"/>
          <w:right w:val="nil"/>
          <w:between w:val="nil"/>
        </w:pBdr>
        <w:spacing w:line="360" w:lineRule="auto"/>
        <w:ind w:leftChars="0" w:left="1" w:firstLineChars="128" w:firstLine="282"/>
        <w:jc w:val="both"/>
        <w:rPr>
          <w:color w:val="000000"/>
          <w:sz w:val="22"/>
          <w:szCs w:val="22"/>
        </w:rPr>
      </w:pPr>
      <w:r w:rsidRPr="009E2881">
        <w:rPr>
          <w:color w:val="000000"/>
          <w:sz w:val="22"/>
          <w:szCs w:val="22"/>
        </w:rPr>
        <w:t>1 Основные типы портов для аппаратуры подвижного состава представлены на рисунке 1</w:t>
      </w:r>
    </w:p>
    <w:p w14:paraId="12BBBC1F" w14:textId="44C65338" w:rsidR="009E2881" w:rsidRPr="00CF3C10" w:rsidRDefault="009E2881" w:rsidP="009E2881">
      <w:pPr>
        <w:pBdr>
          <w:top w:val="nil"/>
          <w:left w:val="nil"/>
          <w:bottom w:val="nil"/>
          <w:right w:val="nil"/>
          <w:between w:val="nil"/>
        </w:pBdr>
        <w:spacing w:line="360" w:lineRule="auto"/>
        <w:ind w:leftChars="0" w:left="1" w:firstLineChars="128" w:firstLine="282"/>
        <w:jc w:val="both"/>
        <w:rPr>
          <w:color w:val="000000"/>
          <w:sz w:val="22"/>
          <w:szCs w:val="22"/>
        </w:rPr>
      </w:pPr>
      <w:r>
        <w:rPr>
          <w:color w:val="000000"/>
          <w:sz w:val="22"/>
          <w:szCs w:val="22"/>
        </w:rPr>
        <w:lastRenderedPageBreak/>
        <w:t xml:space="preserve">2 </w:t>
      </w:r>
      <w:r w:rsidRPr="00CF3C10">
        <w:rPr>
          <w:color w:val="000000"/>
          <w:sz w:val="22"/>
          <w:szCs w:val="22"/>
        </w:rPr>
        <w:t>Типичные примеры аппаратуры подвижного состава с ее портами изложены в приложении А</w:t>
      </w:r>
    </w:p>
    <w:p w14:paraId="07736663" w14:textId="7CF56DEB" w:rsidR="00CD4DFA" w:rsidRPr="00CF3C10" w:rsidRDefault="00CD4DFA" w:rsidP="009E2881">
      <w:pPr>
        <w:pBdr>
          <w:top w:val="nil"/>
          <w:left w:val="nil"/>
          <w:bottom w:val="nil"/>
          <w:right w:val="nil"/>
          <w:between w:val="nil"/>
        </w:pBdr>
        <w:spacing w:line="360" w:lineRule="auto"/>
        <w:ind w:leftChars="0" w:left="1" w:firstLineChars="128" w:firstLine="282"/>
        <w:jc w:val="both"/>
        <w:rPr>
          <w:color w:val="000000"/>
          <w:sz w:val="22"/>
          <w:szCs w:val="22"/>
        </w:rPr>
      </w:pPr>
      <w:r w:rsidRPr="00CF3C10">
        <w:rPr>
          <w:color w:val="000000"/>
          <w:sz w:val="22"/>
          <w:szCs w:val="22"/>
        </w:rPr>
        <w:t>3</w:t>
      </w:r>
      <w:r w:rsidR="00CF3C10" w:rsidRPr="00CF3C10">
        <w:rPr>
          <w:color w:val="000000"/>
          <w:sz w:val="22"/>
          <w:szCs w:val="22"/>
        </w:rPr>
        <w:t xml:space="preserve"> Порты тягового питания не охватываются стандартом </w:t>
      </w:r>
      <w:r w:rsidR="00CF3C10" w:rsidRPr="00CF3C10">
        <w:rPr>
          <w:color w:val="000000"/>
          <w:sz w:val="22"/>
          <w:szCs w:val="22"/>
          <w:lang w:val="en-US"/>
        </w:rPr>
        <w:t>IEC</w:t>
      </w:r>
      <w:r w:rsidR="00CF3C10" w:rsidRPr="00CF3C10">
        <w:rPr>
          <w:color w:val="000000"/>
          <w:sz w:val="22"/>
          <w:szCs w:val="22"/>
        </w:rPr>
        <w:t xml:space="preserve"> 62236-3-2:2018, см. Приложение В.</w:t>
      </w:r>
    </w:p>
    <w:p w14:paraId="5451C1DE" w14:textId="240A2A1E" w:rsidR="00CD4DFA" w:rsidRPr="009E2881" w:rsidRDefault="00CD4DFA" w:rsidP="009E2881">
      <w:pPr>
        <w:pBdr>
          <w:top w:val="nil"/>
          <w:left w:val="nil"/>
          <w:bottom w:val="nil"/>
          <w:right w:val="nil"/>
          <w:between w:val="nil"/>
        </w:pBdr>
        <w:spacing w:line="360" w:lineRule="auto"/>
        <w:ind w:leftChars="0" w:left="1" w:firstLineChars="128" w:firstLine="307"/>
        <w:jc w:val="both"/>
        <w:rPr>
          <w:color w:val="000000"/>
          <w:sz w:val="22"/>
          <w:szCs w:val="22"/>
        </w:rPr>
      </w:pPr>
      <w:r>
        <w:rPr>
          <w:noProof/>
        </w:rPr>
        <w:drawing>
          <wp:inline distT="0" distB="0" distL="0" distR="0" wp14:anchorId="34FE79C5" wp14:editId="793F4188">
            <wp:extent cx="6096000" cy="1629348"/>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6271" cy="1637439"/>
                    </a:xfrm>
                    <a:prstGeom prst="rect">
                      <a:avLst/>
                    </a:prstGeom>
                  </pic:spPr>
                </pic:pic>
              </a:graphicData>
            </a:graphic>
          </wp:inline>
        </w:drawing>
      </w:r>
    </w:p>
    <w:p w14:paraId="0D531761" w14:textId="0574423C" w:rsidR="00CD4DFA" w:rsidRPr="005D1F18" w:rsidRDefault="00CD4DFA" w:rsidP="00CD4DFA">
      <w:pPr>
        <w:widowControl w:val="0"/>
        <w:pBdr>
          <w:top w:val="nil"/>
          <w:left w:val="nil"/>
          <w:bottom w:val="nil"/>
          <w:right w:val="nil"/>
          <w:between w:val="nil"/>
        </w:pBdr>
        <w:suppressAutoHyphens w:val="0"/>
        <w:spacing w:line="240" w:lineRule="auto"/>
        <w:ind w:leftChars="0" w:left="0" w:firstLineChars="0" w:firstLine="709"/>
        <w:jc w:val="center"/>
        <w:textDirection w:val="lrTb"/>
        <w:textAlignment w:val="auto"/>
        <w:outlineLvl w:val="9"/>
        <w:rPr>
          <w:vanish/>
          <w:position w:val="0"/>
          <w:lang w:val="ru"/>
        </w:rPr>
      </w:pPr>
      <w:r w:rsidRPr="005D1F18">
        <w:rPr>
          <w:vanish/>
          <w:position w:val="0"/>
          <w:lang w:val="ru"/>
        </w:rPr>
        <w:t xml:space="preserve">Рисунок 1 </w:t>
      </w:r>
      <w:r w:rsidR="00680B79" w:rsidRPr="005D1F18">
        <w:rPr>
          <w:vanish/>
          <w:position w:val="0"/>
          <w:lang w:val="ru"/>
        </w:rPr>
        <w:t xml:space="preserve">— </w:t>
      </w:r>
      <w:r w:rsidRPr="005D1F18">
        <w:rPr>
          <w:vanish/>
          <w:position w:val="0"/>
          <w:lang w:val="ru"/>
        </w:rPr>
        <w:t>Основные типы портов</w:t>
      </w:r>
    </w:p>
    <w:p w14:paraId="4D9AE8DA" w14:textId="77777777" w:rsidR="00CD4DFA" w:rsidRDefault="00CD4DFA" w:rsidP="005D1F18">
      <w:pPr>
        <w:widowControl w:val="0"/>
        <w:pBdr>
          <w:top w:val="nil"/>
          <w:left w:val="nil"/>
          <w:bottom w:val="nil"/>
          <w:right w:val="nil"/>
          <w:between w:val="nil"/>
        </w:pBdr>
        <w:suppressAutoHyphens w:val="0"/>
        <w:spacing w:line="360" w:lineRule="auto"/>
        <w:ind w:leftChars="0" w:left="0" w:firstLineChars="0" w:firstLine="709"/>
        <w:jc w:val="both"/>
        <w:textDirection w:val="lrTb"/>
        <w:textAlignment w:val="auto"/>
        <w:outlineLvl w:val="9"/>
        <w:rPr>
          <w:vanish/>
          <w:position w:val="0"/>
          <w:sz w:val="22"/>
          <w:szCs w:val="28"/>
          <w:highlight w:val="yellow"/>
          <w:lang w:val="ru"/>
        </w:rPr>
      </w:pPr>
    </w:p>
    <w:p w14:paraId="431D9D1B" w14:textId="6D0F221E" w:rsidR="00093F6D" w:rsidRDefault="00200FD5" w:rsidP="005D1F18">
      <w:pPr>
        <w:pBdr>
          <w:top w:val="nil"/>
          <w:left w:val="nil"/>
          <w:bottom w:val="nil"/>
          <w:right w:val="nil"/>
          <w:between w:val="nil"/>
        </w:pBdr>
        <w:spacing w:line="360" w:lineRule="auto"/>
        <w:ind w:leftChars="0" w:left="0" w:firstLineChars="0" w:firstLine="709"/>
        <w:jc w:val="both"/>
        <w:rPr>
          <w:b/>
          <w:color w:val="000000"/>
          <w:sz w:val="28"/>
          <w:szCs w:val="28"/>
        </w:rPr>
      </w:pPr>
      <w:r>
        <w:rPr>
          <w:b/>
          <w:color w:val="000000"/>
          <w:sz w:val="28"/>
          <w:szCs w:val="28"/>
        </w:rPr>
        <w:t xml:space="preserve">4 </w:t>
      </w:r>
      <w:r w:rsidR="005F113C">
        <w:rPr>
          <w:b/>
          <w:color w:val="000000"/>
          <w:sz w:val="28"/>
          <w:szCs w:val="28"/>
        </w:rPr>
        <w:t>Об</w:t>
      </w:r>
      <w:r w:rsidR="00CD4DFA">
        <w:rPr>
          <w:b/>
          <w:color w:val="000000"/>
          <w:sz w:val="28"/>
          <w:szCs w:val="28"/>
        </w:rPr>
        <w:t>щие положения</w:t>
      </w:r>
    </w:p>
    <w:p w14:paraId="57E6A234" w14:textId="77777777" w:rsidR="00680B79" w:rsidRDefault="00680B79" w:rsidP="005D1F18">
      <w:pPr>
        <w:pBdr>
          <w:top w:val="nil"/>
          <w:left w:val="nil"/>
          <w:bottom w:val="nil"/>
          <w:right w:val="nil"/>
          <w:between w:val="nil"/>
        </w:pBdr>
        <w:spacing w:line="360" w:lineRule="auto"/>
        <w:ind w:leftChars="0" w:left="0" w:firstLineChars="0" w:firstLine="709"/>
        <w:jc w:val="both"/>
        <w:rPr>
          <w:color w:val="000000"/>
          <w:sz w:val="28"/>
          <w:szCs w:val="28"/>
        </w:rPr>
      </w:pPr>
    </w:p>
    <w:p w14:paraId="62FBFB9D" w14:textId="70841C82" w:rsidR="00DE46EF" w:rsidRPr="00DE46EF" w:rsidRDefault="00DE46EF" w:rsidP="009C0FD6">
      <w:pPr>
        <w:pStyle w:val="FORMATTEXT"/>
        <w:pBdr>
          <w:right w:val="single" w:sz="4" w:space="1" w:color="auto"/>
        </w:pBdr>
        <w:spacing w:line="360" w:lineRule="auto"/>
        <w:ind w:firstLine="709"/>
        <w:jc w:val="both"/>
        <w:rPr>
          <w:sz w:val="24"/>
          <w:szCs w:val="24"/>
        </w:rPr>
      </w:pPr>
      <w:r w:rsidRPr="005D1F18">
        <w:rPr>
          <w:sz w:val="24"/>
          <w:szCs w:val="24"/>
        </w:rPr>
        <w:t>4.1 Измерения электромагнитных помех и помехоустойчивости проводят при приемочных испытаниях</w:t>
      </w:r>
      <w:r w:rsidR="00726A45" w:rsidRPr="005D1F18">
        <w:rPr>
          <w:sz w:val="24"/>
          <w:szCs w:val="24"/>
        </w:rPr>
        <w:t>,</w:t>
      </w:r>
      <w:r w:rsidRPr="005D1F18">
        <w:rPr>
          <w:sz w:val="24"/>
          <w:szCs w:val="24"/>
        </w:rPr>
        <w:t xml:space="preserve"> </w:t>
      </w:r>
      <w:r w:rsidR="00726A45" w:rsidRPr="005D1F18">
        <w:rPr>
          <w:sz w:val="24"/>
          <w:szCs w:val="24"/>
        </w:rPr>
        <w:t>выполняемых в соответствии с требованиями ГОСТ 15.902 «Система разработки и постановки продукции на производство. Железнодорожный подвижной состав. Порядок разработки и постановки на производство»</w:t>
      </w:r>
      <w:r w:rsidRPr="005D1F18">
        <w:rPr>
          <w:sz w:val="24"/>
          <w:szCs w:val="24"/>
        </w:rPr>
        <w:t>.</w:t>
      </w:r>
    </w:p>
    <w:p w14:paraId="2CCC9862" w14:textId="7DC30A33" w:rsidR="00635F6B" w:rsidRDefault="00635F6B" w:rsidP="005D1F18">
      <w:pPr>
        <w:pStyle w:val="FORMATTEXT"/>
        <w:spacing w:line="360" w:lineRule="auto"/>
        <w:ind w:firstLine="709"/>
        <w:jc w:val="both"/>
        <w:rPr>
          <w:sz w:val="24"/>
          <w:szCs w:val="24"/>
        </w:rPr>
      </w:pPr>
      <w:r w:rsidRPr="00635F6B">
        <w:rPr>
          <w:sz w:val="24"/>
          <w:szCs w:val="24"/>
        </w:rPr>
        <w:t>4.2 Средства измерений, применяемые при испытаниях, должны быть поверены или откалиброваны, а испытательное оборудование аттестовано или откалибровано по требованиям национальных стандартов и нормативных документов, действующих на территории государства, принявшего стандарт</w:t>
      </w:r>
      <w:r w:rsidR="005A4123">
        <w:rPr>
          <w:rStyle w:val="a5"/>
          <w:sz w:val="24"/>
          <w:szCs w:val="24"/>
        </w:rPr>
        <w:footnoteReference w:customMarkFollows="1" w:id="3"/>
        <w:t>1)</w:t>
      </w:r>
      <w:r w:rsidRPr="00635F6B">
        <w:rPr>
          <w:sz w:val="24"/>
          <w:szCs w:val="24"/>
        </w:rPr>
        <w:t>.</w:t>
      </w:r>
    </w:p>
    <w:p w14:paraId="424AC58C" w14:textId="77777777" w:rsidR="00200FD5" w:rsidRDefault="00200FD5" w:rsidP="005D1F18">
      <w:pPr>
        <w:pBdr>
          <w:top w:val="nil"/>
          <w:left w:val="nil"/>
          <w:bottom w:val="nil"/>
          <w:right w:val="nil"/>
          <w:between w:val="nil"/>
        </w:pBdr>
        <w:spacing w:line="360" w:lineRule="auto"/>
        <w:ind w:leftChars="0" w:left="0" w:firstLineChars="0" w:firstLine="709"/>
        <w:jc w:val="both"/>
        <w:rPr>
          <w:color w:val="000000"/>
        </w:rPr>
      </w:pPr>
    </w:p>
    <w:p w14:paraId="54ED5286" w14:textId="750947AA" w:rsidR="000166F0" w:rsidRPr="000166F0" w:rsidRDefault="00200FD5" w:rsidP="005D1F18">
      <w:pPr>
        <w:pBdr>
          <w:top w:val="nil"/>
          <w:left w:val="nil"/>
          <w:bottom w:val="nil"/>
          <w:right w:val="nil"/>
          <w:between w:val="nil"/>
        </w:pBdr>
        <w:spacing w:line="360" w:lineRule="auto"/>
        <w:ind w:leftChars="0" w:left="709" w:firstLineChars="0" w:firstLine="0"/>
        <w:jc w:val="both"/>
        <w:rPr>
          <w:b/>
          <w:bCs/>
          <w:sz w:val="28"/>
          <w:szCs w:val="28"/>
        </w:rPr>
      </w:pPr>
      <w:r w:rsidRPr="000166F0">
        <w:rPr>
          <w:b/>
          <w:color w:val="000000"/>
          <w:sz w:val="28"/>
          <w:szCs w:val="28"/>
        </w:rPr>
        <w:t xml:space="preserve">5 </w:t>
      </w:r>
      <w:r w:rsidR="000166F0" w:rsidRPr="000166F0">
        <w:rPr>
          <w:b/>
          <w:bCs/>
          <w:sz w:val="28"/>
          <w:szCs w:val="28"/>
        </w:rPr>
        <w:t xml:space="preserve">Требования к допустимым уровням электромагнитных помех, создаваемых аппаратурой и оборудованием железнодорожного подвижного состава. Методы испытаний </w:t>
      </w:r>
    </w:p>
    <w:p w14:paraId="6ACDAB53" w14:textId="296E129B" w:rsidR="000166F0" w:rsidRDefault="000166F0" w:rsidP="005D1F18">
      <w:pPr>
        <w:pBdr>
          <w:top w:val="nil"/>
          <w:left w:val="nil"/>
          <w:bottom w:val="nil"/>
          <w:right w:val="nil"/>
          <w:between w:val="nil"/>
        </w:pBdr>
        <w:spacing w:line="360" w:lineRule="auto"/>
        <w:ind w:leftChars="0" w:left="0" w:firstLineChars="0" w:firstLine="709"/>
        <w:jc w:val="both"/>
        <w:rPr>
          <w:color w:val="000000"/>
          <w:sz w:val="28"/>
          <w:szCs w:val="28"/>
        </w:rPr>
      </w:pPr>
      <w:r>
        <w:t xml:space="preserve">Значения допустимых уровней электромагнитных помех, создаваемых аппаратурой и оборудованием железнодорожного подвижного состава, нормируемые полосы частот, а также ссылки на основополагающие стандарты приведены в таблицах </w:t>
      </w:r>
      <w:r w:rsidR="00061679">
        <w:br/>
      </w:r>
      <w:r>
        <w:t>1</w:t>
      </w:r>
      <w:r w:rsidR="00A500CB">
        <w:t xml:space="preserve"> – </w:t>
      </w:r>
      <w:r>
        <w:t>7</w:t>
      </w:r>
      <w:r w:rsidR="00756F7E">
        <w:t>.</w:t>
      </w:r>
    </w:p>
    <w:p w14:paraId="60CBF280" w14:textId="54E8487B" w:rsidR="00EC0152" w:rsidRPr="00E229D9" w:rsidRDefault="00EC0152" w:rsidP="005D1F18">
      <w:pPr>
        <w:tabs>
          <w:tab w:val="center" w:pos="5032"/>
        </w:tabs>
        <w:spacing w:line="360" w:lineRule="auto"/>
        <w:ind w:leftChars="0" w:left="0" w:firstLineChars="0" w:firstLine="709"/>
        <w:jc w:val="both"/>
        <w:rPr>
          <w:vanish/>
          <w:highlight w:val="yellow"/>
        </w:rPr>
      </w:pPr>
      <w:r w:rsidRPr="00E229D9">
        <w:lastRenderedPageBreak/>
        <w:t>Испытания аппаратуры и оборудования, входящих в сферу действия настоящего стандарта, выполняют методом последовательного измерения электромагнитных помех на всех портах, для которых установлены нормы</w:t>
      </w:r>
      <w:r w:rsidR="00D967C4" w:rsidRPr="00E229D9">
        <w:t>.</w:t>
      </w:r>
      <w:r w:rsidR="006058F2">
        <w:t xml:space="preserve"> </w:t>
      </w:r>
      <w:r w:rsidRPr="00E229D9">
        <w:rPr>
          <w:vanish/>
          <w:highlight w:val="yellow"/>
        </w:rPr>
        <w:t xml:space="preserve"> </w:t>
      </w:r>
    </w:p>
    <w:p w14:paraId="0C11876F" w14:textId="7ECC8C03" w:rsidR="00E229D9" w:rsidRPr="00A8131A" w:rsidRDefault="00E229D9" w:rsidP="005D1F18">
      <w:pPr>
        <w:tabs>
          <w:tab w:val="center" w:pos="5032"/>
        </w:tabs>
        <w:spacing w:line="360" w:lineRule="auto"/>
        <w:ind w:leftChars="0" w:left="0" w:firstLineChars="0" w:firstLine="709"/>
        <w:jc w:val="both"/>
      </w:pPr>
      <w:r w:rsidRPr="00E229D9">
        <w:t xml:space="preserve">Если аппаратура и оборудование являются частью системы или могут быть подключены к другому (дополнительному) оборудованию подвижного состава, то они должны испытываться при минимальной </w:t>
      </w:r>
      <w:r w:rsidRPr="00A8131A">
        <w:t xml:space="preserve">конфигурации дополнительного оборудования, обеспечивающей проверку необходимых портов в соответствии с </w:t>
      </w:r>
      <w:r w:rsidRPr="00A8131A">
        <w:rPr>
          <w:shd w:val="clear" w:color="auto" w:fill="FFFFFF"/>
        </w:rPr>
        <w:t>ГОСТ CISPR 32</w:t>
      </w:r>
      <w:r w:rsidR="005E6CD9">
        <w:rPr>
          <w:shd w:val="clear" w:color="auto" w:fill="FFFFFF"/>
        </w:rPr>
        <w:t>–</w:t>
      </w:r>
      <w:r w:rsidRPr="00A8131A">
        <w:rPr>
          <w:shd w:val="clear" w:color="auto" w:fill="FFFFFF"/>
        </w:rPr>
        <w:t>2015</w:t>
      </w:r>
      <w:r w:rsidR="00321FF4" w:rsidRPr="00A8131A">
        <w:rPr>
          <w:shd w:val="clear" w:color="auto" w:fill="FFFFFF"/>
        </w:rPr>
        <w:t xml:space="preserve"> (</w:t>
      </w:r>
      <w:r w:rsidRPr="00A8131A">
        <w:rPr>
          <w:shd w:val="clear" w:color="auto" w:fill="FFFFFF"/>
        </w:rPr>
        <w:t>раздел 6</w:t>
      </w:r>
      <w:r w:rsidR="00321FF4" w:rsidRPr="00A8131A">
        <w:rPr>
          <w:shd w:val="clear" w:color="auto" w:fill="FFFFFF"/>
        </w:rPr>
        <w:t>)</w:t>
      </w:r>
      <w:r w:rsidRPr="00A8131A">
        <w:rPr>
          <w:shd w:val="clear" w:color="auto" w:fill="FFFFFF"/>
        </w:rPr>
        <w:t>.</w:t>
      </w:r>
    </w:p>
    <w:p w14:paraId="23D70879" w14:textId="082448C7" w:rsidR="00EE02F9" w:rsidRPr="00EE02F9" w:rsidRDefault="00EE02F9" w:rsidP="005D1F18">
      <w:pPr>
        <w:pStyle w:val="FORMATTEXT"/>
        <w:spacing w:line="360" w:lineRule="auto"/>
        <w:ind w:firstLine="709"/>
        <w:jc w:val="both"/>
        <w:rPr>
          <w:sz w:val="24"/>
          <w:szCs w:val="24"/>
        </w:rPr>
      </w:pPr>
      <w:r w:rsidRPr="00A8131A">
        <w:rPr>
          <w:sz w:val="24"/>
          <w:szCs w:val="24"/>
        </w:rPr>
        <w:t>Измерения должны выполняться в регламентируемых условиях, определенных указанными в таблицах 1</w:t>
      </w:r>
      <w:r w:rsidR="005E6CD9">
        <w:rPr>
          <w:sz w:val="24"/>
          <w:szCs w:val="24"/>
        </w:rPr>
        <w:t xml:space="preserve"> – </w:t>
      </w:r>
      <w:r w:rsidRPr="00A8131A">
        <w:rPr>
          <w:sz w:val="24"/>
          <w:szCs w:val="24"/>
        </w:rPr>
        <w:t>7 основополагающими стандартами</w:t>
      </w:r>
      <w:r w:rsidRPr="00EE02F9">
        <w:rPr>
          <w:sz w:val="24"/>
          <w:szCs w:val="24"/>
        </w:rPr>
        <w:t xml:space="preserve"> для каждого вида электромагнитных помех.</w:t>
      </w:r>
    </w:p>
    <w:p w14:paraId="69C54DCA" w14:textId="77777777" w:rsidR="00EE02F9" w:rsidRPr="00EE02F9" w:rsidRDefault="00EE02F9" w:rsidP="005D1F18">
      <w:pPr>
        <w:pStyle w:val="FORMATTEXT"/>
        <w:spacing w:line="360" w:lineRule="auto"/>
        <w:ind w:firstLine="709"/>
        <w:jc w:val="both"/>
        <w:rPr>
          <w:sz w:val="24"/>
          <w:szCs w:val="24"/>
        </w:rPr>
      </w:pPr>
      <w:r w:rsidRPr="00EE02F9">
        <w:rPr>
          <w:sz w:val="24"/>
          <w:szCs w:val="24"/>
        </w:rPr>
        <w:t>Испытания должны проводиться при номинальном напряжении питания, если нет других указаний в основополагающем стандарте.</w:t>
      </w:r>
    </w:p>
    <w:p w14:paraId="61025A5A" w14:textId="2EE83146" w:rsidR="00EE02F9" w:rsidRPr="00EE02F9" w:rsidRDefault="00EE02F9" w:rsidP="005D1F18">
      <w:pPr>
        <w:tabs>
          <w:tab w:val="center" w:pos="5032"/>
        </w:tabs>
        <w:spacing w:line="360" w:lineRule="auto"/>
        <w:ind w:leftChars="0" w:left="0" w:firstLineChars="0" w:firstLine="709"/>
        <w:jc w:val="both"/>
      </w:pPr>
      <w:r w:rsidRPr="00EE02F9">
        <w:t>Методы испытаний и описание испытательных установок приведены в основополагающих стандартах, ссылки на которые даны в таблицах 1</w:t>
      </w:r>
      <w:r w:rsidR="005E6CD9">
        <w:t xml:space="preserve"> – </w:t>
      </w:r>
      <w:r w:rsidRPr="00EE02F9">
        <w:t>7</w:t>
      </w:r>
    </w:p>
    <w:p w14:paraId="4A1F81B4" w14:textId="77777777" w:rsidR="00EE02F9" w:rsidRPr="00EE02F9" w:rsidRDefault="00EE02F9" w:rsidP="005D1F18">
      <w:pPr>
        <w:pStyle w:val="FORMATTEXT"/>
        <w:spacing w:line="360" w:lineRule="auto"/>
        <w:ind w:firstLine="709"/>
        <w:jc w:val="both"/>
        <w:rPr>
          <w:sz w:val="24"/>
          <w:szCs w:val="24"/>
        </w:rPr>
      </w:pPr>
      <w:r w:rsidRPr="00EE02F9">
        <w:rPr>
          <w:sz w:val="24"/>
          <w:szCs w:val="24"/>
        </w:rPr>
        <w:t>Содержание основополагающих стандартов в настоящем стандарте не повторяется, однако даны поправки или дополнительная информация, которые необходимы для практической реализации данных испытаний.</w:t>
      </w:r>
    </w:p>
    <w:p w14:paraId="30A1E0BB" w14:textId="77777777" w:rsidR="00AE3AA7" w:rsidRDefault="00AE3AA7" w:rsidP="00321FF4">
      <w:pPr>
        <w:pStyle w:val="FORMATTEXT"/>
        <w:ind w:hanging="2"/>
        <w:jc w:val="both"/>
        <w:rPr>
          <w:spacing w:val="40"/>
          <w:sz w:val="24"/>
          <w:szCs w:val="24"/>
        </w:rPr>
      </w:pPr>
    </w:p>
    <w:p w14:paraId="331509DA" w14:textId="1CB71E94" w:rsidR="00321FF4" w:rsidRPr="00321FF4" w:rsidRDefault="00321FF4" w:rsidP="005D1F18">
      <w:pPr>
        <w:pStyle w:val="FORMATTEXT"/>
        <w:spacing w:line="360" w:lineRule="auto"/>
        <w:jc w:val="both"/>
        <w:rPr>
          <w:sz w:val="24"/>
          <w:szCs w:val="24"/>
        </w:rPr>
      </w:pPr>
      <w:r w:rsidRPr="00E54DD4">
        <w:rPr>
          <w:spacing w:val="40"/>
          <w:sz w:val="24"/>
          <w:szCs w:val="24"/>
        </w:rPr>
        <w:t>Таблица</w:t>
      </w:r>
      <w:r w:rsidRPr="00321FF4">
        <w:rPr>
          <w:sz w:val="24"/>
          <w:szCs w:val="24"/>
        </w:rPr>
        <w:t xml:space="preserve"> 1 </w:t>
      </w:r>
      <w:r w:rsidR="005E6CD9">
        <w:rPr>
          <w:sz w:val="24"/>
          <w:szCs w:val="24"/>
        </w:rPr>
        <w:t>—</w:t>
      </w:r>
      <w:r w:rsidRPr="00321FF4">
        <w:rPr>
          <w:sz w:val="24"/>
          <w:szCs w:val="24"/>
        </w:rPr>
        <w:t xml:space="preserve"> Электромагнитные помехи. Порты электропитания тягового оборудования переменного тока</w:t>
      </w:r>
    </w:p>
    <w:p w14:paraId="4927BA86" w14:textId="77777777" w:rsidR="00321FF4" w:rsidRPr="00321FF4" w:rsidRDefault="00321FF4" w:rsidP="00321FF4">
      <w:pPr>
        <w:pStyle w:val="FORMATTEXT"/>
        <w:ind w:hanging="2"/>
        <w:jc w:val="both"/>
        <w:rPr>
          <w:sz w:val="24"/>
          <w:szCs w:val="24"/>
        </w:rPr>
      </w:pPr>
    </w:p>
    <w:tbl>
      <w:tblPr>
        <w:tblW w:w="10213" w:type="dxa"/>
        <w:tblInd w:w="28" w:type="dxa"/>
        <w:tblLayout w:type="fixed"/>
        <w:tblCellMar>
          <w:left w:w="90" w:type="dxa"/>
          <w:right w:w="90" w:type="dxa"/>
        </w:tblCellMar>
        <w:tblLook w:val="0000" w:firstRow="0" w:lastRow="0" w:firstColumn="0" w:lastColumn="0" w:noHBand="0" w:noVBand="0"/>
      </w:tblPr>
      <w:tblGrid>
        <w:gridCol w:w="2679"/>
        <w:gridCol w:w="2628"/>
        <w:gridCol w:w="2595"/>
        <w:gridCol w:w="2311"/>
      </w:tblGrid>
      <w:tr w:rsidR="00321FF4" w:rsidRPr="006460D2" w14:paraId="5FFE81B4" w14:textId="77777777" w:rsidTr="005D1F18">
        <w:trPr>
          <w:trHeight w:val="475"/>
        </w:trPr>
        <w:tc>
          <w:tcPr>
            <w:tcW w:w="2679"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42B87B7" w14:textId="77777777" w:rsidR="00321FF4" w:rsidRPr="006460D2" w:rsidRDefault="00321FF4" w:rsidP="00501680">
            <w:pPr>
              <w:pStyle w:val="FORMATTEXT"/>
              <w:ind w:hanging="2"/>
              <w:jc w:val="center"/>
              <w:rPr>
                <w:sz w:val="24"/>
                <w:szCs w:val="24"/>
              </w:rPr>
            </w:pPr>
            <w:r w:rsidRPr="006460D2">
              <w:rPr>
                <w:sz w:val="24"/>
                <w:szCs w:val="24"/>
              </w:rPr>
              <w:t xml:space="preserve">Порт </w:t>
            </w:r>
          </w:p>
        </w:tc>
        <w:tc>
          <w:tcPr>
            <w:tcW w:w="262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5023392" w14:textId="77777777" w:rsidR="00321FF4" w:rsidRPr="006460D2" w:rsidRDefault="00321FF4" w:rsidP="00501680">
            <w:pPr>
              <w:pStyle w:val="FORMATTEXT"/>
              <w:ind w:hanging="2"/>
              <w:jc w:val="center"/>
              <w:rPr>
                <w:sz w:val="24"/>
                <w:szCs w:val="24"/>
              </w:rPr>
            </w:pPr>
            <w:r w:rsidRPr="006460D2">
              <w:rPr>
                <w:sz w:val="24"/>
                <w:szCs w:val="24"/>
              </w:rPr>
              <w:t xml:space="preserve">Полоса частот, кГц </w:t>
            </w:r>
          </w:p>
        </w:tc>
        <w:tc>
          <w:tcPr>
            <w:tcW w:w="259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0815BCE" w14:textId="77777777" w:rsidR="00321FF4" w:rsidRPr="006460D2" w:rsidRDefault="00321FF4" w:rsidP="00501680">
            <w:pPr>
              <w:pStyle w:val="FORMATTEXT"/>
              <w:ind w:hanging="2"/>
              <w:jc w:val="center"/>
              <w:rPr>
                <w:sz w:val="24"/>
                <w:szCs w:val="24"/>
              </w:rPr>
            </w:pPr>
            <w:r w:rsidRPr="006460D2">
              <w:rPr>
                <w:sz w:val="24"/>
                <w:szCs w:val="24"/>
              </w:rPr>
              <w:t xml:space="preserve">Нормы </w:t>
            </w:r>
          </w:p>
        </w:tc>
        <w:tc>
          <w:tcPr>
            <w:tcW w:w="231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DABB9AA" w14:textId="77777777" w:rsidR="00321FF4" w:rsidRPr="006460D2" w:rsidRDefault="00321FF4" w:rsidP="00501680">
            <w:pPr>
              <w:pStyle w:val="FORMATTEXT"/>
              <w:ind w:hanging="2"/>
              <w:jc w:val="center"/>
              <w:rPr>
                <w:sz w:val="24"/>
                <w:szCs w:val="24"/>
              </w:rPr>
            </w:pPr>
            <w:r w:rsidRPr="006460D2">
              <w:rPr>
                <w:sz w:val="24"/>
                <w:szCs w:val="24"/>
              </w:rPr>
              <w:t>Основополагающий стандарт</w:t>
            </w:r>
          </w:p>
        </w:tc>
      </w:tr>
      <w:tr w:rsidR="00726A45" w:rsidRPr="006460D2" w14:paraId="557069DF" w14:textId="77777777" w:rsidTr="005D1F18">
        <w:trPr>
          <w:trHeight w:val="1443"/>
        </w:trPr>
        <w:tc>
          <w:tcPr>
            <w:tcW w:w="2679"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41C2B327" w14:textId="77777777" w:rsidR="00726A45" w:rsidRPr="006460D2" w:rsidRDefault="00726A45" w:rsidP="00726A45">
            <w:pPr>
              <w:pStyle w:val="FORMATTEXT"/>
              <w:ind w:hanging="2"/>
              <w:rPr>
                <w:sz w:val="22"/>
                <w:szCs w:val="22"/>
              </w:rPr>
            </w:pPr>
            <w:r w:rsidRPr="006460D2">
              <w:rPr>
                <w:sz w:val="22"/>
                <w:szCs w:val="22"/>
              </w:rPr>
              <w:t xml:space="preserve">Высоковольтное соединение со стороны подключения токоприемника перед фильтром (порт 3 на рисунках </w:t>
            </w:r>
            <w:r w:rsidRPr="006460D2">
              <w:rPr>
                <w:sz w:val="22"/>
                <w:szCs w:val="22"/>
              </w:rPr>
              <w:fldChar w:fldCharType="begin"/>
            </w:r>
            <w:r w:rsidRPr="006460D2">
              <w:rPr>
                <w:sz w:val="22"/>
                <w:szCs w:val="22"/>
              </w:rPr>
              <w:instrText xml:space="preserve"> HYPERLINK "kodeks://link/d?nd=1200130099&amp;mark=000000000000000000000000000000000000000000000000007DC0K6"\o"’’ГОСТ 33436.3-2-2015 (IEC 62236-3-2:2008) Совместимость технических ...’’</w:instrText>
            </w:r>
          </w:p>
          <w:p w14:paraId="655FB40F" w14:textId="77777777" w:rsidR="00726A45" w:rsidRPr="006460D2" w:rsidRDefault="00726A45" w:rsidP="00726A45">
            <w:pPr>
              <w:pStyle w:val="FORMATTEXT"/>
              <w:ind w:hanging="2"/>
              <w:rPr>
                <w:sz w:val="22"/>
                <w:szCs w:val="22"/>
              </w:rPr>
            </w:pPr>
            <w:r w:rsidRPr="006460D2">
              <w:rPr>
                <w:sz w:val="22"/>
                <w:szCs w:val="22"/>
              </w:rPr>
              <w:instrText>(утв. приказом Росстандарта от 15.01.2016 N 2-ст)</w:instrText>
            </w:r>
          </w:p>
          <w:p w14:paraId="238B9BF0" w14:textId="77777777" w:rsidR="00726A45" w:rsidRPr="006460D2" w:rsidRDefault="00726A45" w:rsidP="00726A45">
            <w:pPr>
              <w:pStyle w:val="FORMATTEXT"/>
              <w:ind w:hanging="2"/>
              <w:rPr>
                <w:sz w:val="22"/>
                <w:szCs w:val="22"/>
              </w:rPr>
            </w:pPr>
            <w:r w:rsidRPr="006460D2">
              <w:rPr>
                <w:sz w:val="22"/>
                <w:szCs w:val="22"/>
              </w:rPr>
              <w:instrText>Применяется с 01.10.2016 ...</w:instrText>
            </w:r>
          </w:p>
          <w:p w14:paraId="3DE9FCA9" w14:textId="77777777" w:rsidR="00726A45" w:rsidRPr="006460D2" w:rsidRDefault="00726A45" w:rsidP="00726A45">
            <w:pPr>
              <w:pStyle w:val="FORMATTEXT"/>
              <w:ind w:hanging="2"/>
              <w:rPr>
                <w:sz w:val="22"/>
                <w:szCs w:val="22"/>
              </w:rPr>
            </w:pPr>
            <w:r w:rsidRPr="006460D2">
              <w:rPr>
                <w:sz w:val="22"/>
                <w:szCs w:val="22"/>
              </w:rPr>
              <w:instrText>Статус: Действующий документ. Применяется для целей технического регламента (действ. c 01.10.2016"</w:instrText>
            </w:r>
            <w:r w:rsidRPr="006460D2">
              <w:rPr>
                <w:sz w:val="22"/>
                <w:szCs w:val="22"/>
              </w:rPr>
              <w:fldChar w:fldCharType="separate"/>
            </w:r>
            <w:r w:rsidRPr="006460D2">
              <w:rPr>
                <w:sz w:val="22"/>
                <w:szCs w:val="22"/>
              </w:rPr>
              <w:t>А.1</w:t>
            </w:r>
            <w:r w:rsidRPr="006460D2">
              <w:rPr>
                <w:sz w:val="22"/>
                <w:szCs w:val="22"/>
              </w:rPr>
              <w:fldChar w:fldCharType="end"/>
            </w:r>
            <w:r w:rsidRPr="006460D2">
              <w:rPr>
                <w:sz w:val="22"/>
                <w:szCs w:val="22"/>
              </w:rPr>
              <w:t xml:space="preserve">, </w:t>
            </w:r>
            <w:r w:rsidRPr="006460D2">
              <w:rPr>
                <w:sz w:val="22"/>
                <w:szCs w:val="22"/>
              </w:rPr>
              <w:fldChar w:fldCharType="begin"/>
            </w:r>
            <w:r w:rsidRPr="006460D2">
              <w:rPr>
                <w:sz w:val="22"/>
                <w:szCs w:val="22"/>
              </w:rPr>
              <w:instrText xml:space="preserve"> HYPERLINK "kodeks://link/d?nd=1200130099&amp;mark=000000000000000000000000000000000000000000000000007DE0K7"\o"’’ГОСТ 33436.3-2-2015 (IEC 62236-3-2:2008) Совместимость технических ...’’</w:instrText>
            </w:r>
          </w:p>
          <w:p w14:paraId="548EBB41" w14:textId="77777777" w:rsidR="00726A45" w:rsidRPr="006460D2" w:rsidRDefault="00726A45" w:rsidP="00726A45">
            <w:pPr>
              <w:pStyle w:val="FORMATTEXT"/>
              <w:ind w:hanging="2"/>
              <w:rPr>
                <w:sz w:val="22"/>
                <w:szCs w:val="22"/>
              </w:rPr>
            </w:pPr>
            <w:r w:rsidRPr="006460D2">
              <w:rPr>
                <w:sz w:val="22"/>
                <w:szCs w:val="22"/>
              </w:rPr>
              <w:instrText>(утв. приказом Росстандарта от 15.01.2016 N 2-ст)</w:instrText>
            </w:r>
          </w:p>
          <w:p w14:paraId="02B2A0FB" w14:textId="77777777" w:rsidR="00726A45" w:rsidRPr="006460D2" w:rsidRDefault="00726A45" w:rsidP="00726A45">
            <w:pPr>
              <w:pStyle w:val="FORMATTEXT"/>
              <w:ind w:hanging="2"/>
              <w:rPr>
                <w:sz w:val="22"/>
                <w:szCs w:val="22"/>
              </w:rPr>
            </w:pPr>
            <w:r w:rsidRPr="006460D2">
              <w:rPr>
                <w:sz w:val="22"/>
                <w:szCs w:val="22"/>
              </w:rPr>
              <w:instrText>Применяется с 01.10.2016 ...</w:instrText>
            </w:r>
          </w:p>
          <w:p w14:paraId="19D67409" w14:textId="77777777" w:rsidR="00726A45" w:rsidRPr="006460D2" w:rsidRDefault="00726A45" w:rsidP="00726A45">
            <w:pPr>
              <w:pStyle w:val="FORMATTEXT"/>
              <w:ind w:hanging="2"/>
              <w:rPr>
                <w:sz w:val="22"/>
                <w:szCs w:val="22"/>
              </w:rPr>
            </w:pPr>
            <w:r w:rsidRPr="006460D2">
              <w:rPr>
                <w:sz w:val="22"/>
                <w:szCs w:val="22"/>
              </w:rPr>
              <w:instrText>Статус: Действующий документ. Применяется для целей технического регламента (действ. c 01.10.2016"</w:instrText>
            </w:r>
            <w:r w:rsidRPr="006460D2">
              <w:rPr>
                <w:sz w:val="22"/>
                <w:szCs w:val="22"/>
              </w:rPr>
              <w:fldChar w:fldCharType="separate"/>
            </w:r>
            <w:r w:rsidRPr="006460D2">
              <w:rPr>
                <w:sz w:val="22"/>
                <w:szCs w:val="22"/>
              </w:rPr>
              <w:t>А.2</w:t>
            </w:r>
            <w:r w:rsidRPr="006460D2">
              <w:rPr>
                <w:sz w:val="22"/>
                <w:szCs w:val="22"/>
              </w:rPr>
              <w:fldChar w:fldCharType="end"/>
            </w:r>
            <w:r w:rsidRPr="006460D2">
              <w:rPr>
                <w:sz w:val="22"/>
                <w:szCs w:val="22"/>
              </w:rPr>
              <w:t xml:space="preserve">, </w:t>
            </w:r>
            <w:r w:rsidRPr="006460D2">
              <w:rPr>
                <w:sz w:val="22"/>
                <w:szCs w:val="22"/>
              </w:rPr>
              <w:fldChar w:fldCharType="begin"/>
            </w:r>
            <w:r w:rsidRPr="006460D2">
              <w:rPr>
                <w:sz w:val="22"/>
                <w:szCs w:val="22"/>
              </w:rPr>
              <w:instrText xml:space="preserve"> HYPERLINK "kodeks://link/d?nd=1200130099&amp;mark=000000000000000000000000000000000000000000000000007DG0K8"\o"’’ГОСТ 33436.3-2-2015 (IEC 62236-3-2:2008) Совместимость технических ...’’</w:instrText>
            </w:r>
          </w:p>
          <w:p w14:paraId="532E2F40" w14:textId="77777777" w:rsidR="00726A45" w:rsidRPr="006460D2" w:rsidRDefault="00726A45" w:rsidP="00726A45">
            <w:pPr>
              <w:pStyle w:val="FORMATTEXT"/>
              <w:ind w:hanging="2"/>
              <w:rPr>
                <w:sz w:val="22"/>
                <w:szCs w:val="22"/>
              </w:rPr>
            </w:pPr>
            <w:r w:rsidRPr="006460D2">
              <w:rPr>
                <w:sz w:val="22"/>
                <w:szCs w:val="22"/>
              </w:rPr>
              <w:instrText>(утв. приказом Росстандарта от 15.01.2016 N 2-ст)</w:instrText>
            </w:r>
          </w:p>
          <w:p w14:paraId="2DD77AA6" w14:textId="77777777" w:rsidR="00726A45" w:rsidRPr="006460D2" w:rsidRDefault="00726A45" w:rsidP="00726A45">
            <w:pPr>
              <w:pStyle w:val="FORMATTEXT"/>
              <w:ind w:hanging="2"/>
              <w:rPr>
                <w:sz w:val="22"/>
                <w:szCs w:val="22"/>
              </w:rPr>
            </w:pPr>
            <w:r w:rsidRPr="006460D2">
              <w:rPr>
                <w:sz w:val="22"/>
                <w:szCs w:val="22"/>
              </w:rPr>
              <w:instrText>Применяется с 01.10.2016 ...</w:instrText>
            </w:r>
          </w:p>
          <w:p w14:paraId="3E890853" w14:textId="77777777" w:rsidR="00726A45" w:rsidRPr="006460D2" w:rsidRDefault="00726A45" w:rsidP="00726A45">
            <w:pPr>
              <w:pStyle w:val="FORMATTEXT"/>
              <w:ind w:hanging="2"/>
              <w:rPr>
                <w:sz w:val="22"/>
                <w:szCs w:val="22"/>
              </w:rPr>
            </w:pPr>
            <w:r w:rsidRPr="006460D2">
              <w:rPr>
                <w:sz w:val="22"/>
                <w:szCs w:val="22"/>
              </w:rPr>
              <w:instrText>Статус: Действующий документ. Применяется для целей технического регламента (действ. c 01.10.2016"</w:instrText>
            </w:r>
            <w:r w:rsidRPr="006460D2">
              <w:rPr>
                <w:sz w:val="22"/>
                <w:szCs w:val="22"/>
              </w:rPr>
              <w:fldChar w:fldCharType="separate"/>
            </w:r>
            <w:r w:rsidRPr="006460D2">
              <w:rPr>
                <w:sz w:val="22"/>
                <w:szCs w:val="22"/>
              </w:rPr>
              <w:t>А.3</w:t>
            </w:r>
            <w:r w:rsidRPr="006460D2">
              <w:rPr>
                <w:sz w:val="22"/>
                <w:szCs w:val="22"/>
              </w:rPr>
              <w:fldChar w:fldCharType="end"/>
            </w:r>
            <w:r w:rsidRPr="006460D2">
              <w:rPr>
                <w:sz w:val="22"/>
                <w:szCs w:val="22"/>
              </w:rPr>
              <w:t xml:space="preserve">) </w:t>
            </w:r>
          </w:p>
        </w:tc>
        <w:tc>
          <w:tcPr>
            <w:tcW w:w="262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D84318A" w14:textId="77777777" w:rsidR="00726A45" w:rsidRPr="006460D2" w:rsidRDefault="00726A45" w:rsidP="00726A45">
            <w:pPr>
              <w:pStyle w:val="FORMATTEXT"/>
              <w:ind w:hanging="2"/>
              <w:jc w:val="center"/>
              <w:rPr>
                <w:sz w:val="22"/>
                <w:szCs w:val="22"/>
              </w:rPr>
            </w:pPr>
            <w:r w:rsidRPr="005D1F18">
              <w:rPr>
                <w:iCs/>
                <w:sz w:val="22"/>
                <w:szCs w:val="22"/>
              </w:rPr>
              <w:t>2124,000-2156,000</w:t>
            </w:r>
            <w:r w:rsidRPr="005D1F18">
              <w:rPr>
                <w:iCs/>
                <w:noProof/>
                <w:position w:val="-10"/>
                <w:sz w:val="22"/>
                <w:szCs w:val="22"/>
              </w:rPr>
              <w:drawing>
                <wp:inline distT="0" distB="0" distL="0" distR="0" wp14:anchorId="7D4DA993" wp14:editId="276F7646">
                  <wp:extent cx="142875" cy="219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p w14:paraId="336D703F" w14:textId="77777777" w:rsidR="00726A45" w:rsidRPr="006460D2" w:rsidRDefault="00726A45" w:rsidP="00726A45">
            <w:pPr>
              <w:pStyle w:val="FORMATTEXT"/>
              <w:ind w:hanging="2"/>
              <w:jc w:val="center"/>
              <w:rPr>
                <w:sz w:val="22"/>
                <w:szCs w:val="22"/>
              </w:rPr>
            </w:pPr>
          </w:p>
          <w:p w14:paraId="6DFA4E80" w14:textId="0877F70F" w:rsidR="00726A45" w:rsidRPr="006460D2" w:rsidRDefault="00726A45" w:rsidP="00726A45">
            <w:pPr>
              <w:pStyle w:val="FORMATTEXT"/>
              <w:ind w:hanging="2"/>
              <w:jc w:val="center"/>
              <w:rPr>
                <w:sz w:val="22"/>
                <w:szCs w:val="22"/>
              </w:rPr>
            </w:pPr>
            <w:r w:rsidRPr="005D1F18">
              <w:rPr>
                <w:iCs/>
                <w:sz w:val="22"/>
                <w:szCs w:val="22"/>
              </w:rPr>
              <w:t>151725,000-156025,000</w:t>
            </w:r>
            <w:r w:rsidRPr="005D1F18">
              <w:rPr>
                <w:iCs/>
                <w:noProof/>
                <w:position w:val="-10"/>
                <w:sz w:val="22"/>
                <w:szCs w:val="22"/>
              </w:rPr>
              <w:drawing>
                <wp:inline distT="0" distB="0" distL="0" distR="0" wp14:anchorId="7A19174B" wp14:editId="2F9F9D78">
                  <wp:extent cx="142875" cy="219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c>
          <w:tcPr>
            <w:tcW w:w="2595"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1968DCF0" w14:textId="77777777" w:rsidR="00726A45" w:rsidRPr="006460D2" w:rsidRDefault="00726A45" w:rsidP="00726A45">
            <w:pPr>
              <w:pStyle w:val="FORMATTEXT"/>
              <w:ind w:hanging="2"/>
              <w:jc w:val="center"/>
              <w:rPr>
                <w:sz w:val="22"/>
                <w:szCs w:val="22"/>
              </w:rPr>
            </w:pPr>
            <w:r w:rsidRPr="005D1F18">
              <w:rPr>
                <w:iCs/>
                <w:sz w:val="22"/>
                <w:szCs w:val="22"/>
              </w:rPr>
              <w:t>По ГОСТ 33436.3-1-2015</w:t>
            </w:r>
            <w:r w:rsidRPr="006460D2">
              <w:rPr>
                <w:sz w:val="22"/>
                <w:szCs w:val="22"/>
              </w:rPr>
              <w:t xml:space="preserve"> </w:t>
            </w:r>
          </w:p>
          <w:p w14:paraId="0F2F342A" w14:textId="3E54E27A" w:rsidR="00726A45" w:rsidRPr="006460D2" w:rsidRDefault="00726A45" w:rsidP="00726A45">
            <w:pPr>
              <w:pStyle w:val="FORMATTEXT"/>
              <w:ind w:hanging="2"/>
              <w:jc w:val="center"/>
              <w:rPr>
                <w:sz w:val="22"/>
                <w:szCs w:val="22"/>
              </w:rPr>
            </w:pPr>
            <w:r w:rsidRPr="005D1F18">
              <w:rPr>
                <w:iCs/>
                <w:sz w:val="22"/>
                <w:szCs w:val="22"/>
              </w:rPr>
              <w:t>(</w:t>
            </w:r>
            <w:r w:rsidRPr="005D1F18">
              <w:rPr>
                <w:sz w:val="22"/>
                <w:szCs w:val="22"/>
              </w:rPr>
              <w:t>подраздел 4.3</w:t>
            </w:r>
            <w:r w:rsidRPr="005D1F18">
              <w:rPr>
                <w:iCs/>
                <w:sz w:val="22"/>
                <w:szCs w:val="22"/>
              </w:rPr>
              <w:t>)</w:t>
            </w:r>
            <w:r w:rsidRPr="005D1F18">
              <w:rPr>
                <w:sz w:val="22"/>
                <w:szCs w:val="22"/>
              </w:rPr>
              <w:t xml:space="preserve"> </w:t>
            </w:r>
          </w:p>
        </w:tc>
        <w:tc>
          <w:tcPr>
            <w:tcW w:w="2311"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37B3DF37" w14:textId="77777777" w:rsidR="00726A45" w:rsidRPr="006460D2" w:rsidRDefault="00726A45" w:rsidP="00726A45">
            <w:pPr>
              <w:pStyle w:val="FORMATTEXT"/>
              <w:ind w:hanging="2"/>
              <w:jc w:val="center"/>
              <w:rPr>
                <w:sz w:val="22"/>
                <w:szCs w:val="22"/>
              </w:rPr>
            </w:pPr>
            <w:r w:rsidRPr="006460D2">
              <w:rPr>
                <w:sz w:val="22"/>
                <w:szCs w:val="22"/>
              </w:rPr>
              <w:fldChar w:fldCharType="begin"/>
            </w:r>
            <w:r w:rsidRPr="006460D2">
              <w:rPr>
                <w:sz w:val="22"/>
                <w:szCs w:val="22"/>
              </w:rPr>
              <w:instrText xml:space="preserve"> HYPERLINK "kodeks://link/d?nd=1200140234&amp;mark=000000000000000000000000000000000000000000000000007D20K3"\o"’’ГОСТ 33436.3-1-2015 (IEC 62236-3-1:2008) Совместимость технических ...’’</w:instrText>
            </w:r>
          </w:p>
          <w:p w14:paraId="0A8707B7" w14:textId="77777777" w:rsidR="00726A45" w:rsidRPr="006460D2" w:rsidRDefault="00726A45" w:rsidP="00726A45">
            <w:pPr>
              <w:pStyle w:val="FORMATTEXT"/>
              <w:ind w:hanging="2"/>
              <w:jc w:val="center"/>
              <w:rPr>
                <w:sz w:val="22"/>
                <w:szCs w:val="22"/>
              </w:rPr>
            </w:pPr>
            <w:r w:rsidRPr="006460D2">
              <w:rPr>
                <w:sz w:val="22"/>
                <w:szCs w:val="22"/>
              </w:rPr>
              <w:instrText>(утв. приказом Росстандарта от 05.10.2016 N 1306-ст)</w:instrText>
            </w:r>
          </w:p>
          <w:p w14:paraId="793FBCF0" w14:textId="77777777" w:rsidR="00726A45" w:rsidRPr="006460D2" w:rsidRDefault="00726A45" w:rsidP="00726A45">
            <w:pPr>
              <w:pStyle w:val="FORMATTEXT"/>
              <w:ind w:hanging="2"/>
              <w:jc w:val="center"/>
              <w:rPr>
                <w:sz w:val="22"/>
                <w:szCs w:val="22"/>
              </w:rPr>
            </w:pPr>
            <w:r w:rsidRPr="006460D2">
              <w:rPr>
                <w:sz w:val="22"/>
                <w:szCs w:val="22"/>
              </w:rPr>
              <w:instrText>Применяется с ...</w:instrText>
            </w:r>
          </w:p>
          <w:p w14:paraId="20F0EAE7" w14:textId="1D402BA4" w:rsidR="00726A45" w:rsidRPr="006460D2" w:rsidRDefault="00726A45" w:rsidP="00726A45">
            <w:pPr>
              <w:pStyle w:val="FORMATTEXT"/>
              <w:ind w:hanging="2"/>
              <w:jc w:val="center"/>
              <w:rPr>
                <w:sz w:val="22"/>
                <w:szCs w:val="22"/>
              </w:rPr>
            </w:pPr>
            <w:r w:rsidRPr="006460D2">
              <w:rPr>
                <w:sz w:val="22"/>
                <w:szCs w:val="22"/>
              </w:rPr>
              <w:instrText>Статус: Действующий документ. Применяется для целей технического регламента (действ. c 01.06.2017)"</w:instrText>
            </w:r>
            <w:r w:rsidRPr="006460D2">
              <w:rPr>
                <w:sz w:val="22"/>
                <w:szCs w:val="22"/>
              </w:rPr>
              <w:fldChar w:fldCharType="separate"/>
            </w:r>
            <w:r w:rsidRPr="006460D2">
              <w:rPr>
                <w:sz w:val="22"/>
                <w:szCs w:val="22"/>
              </w:rPr>
              <w:t>ГОСТ 33436.3-1</w:t>
            </w:r>
            <w:r w:rsidRPr="006460D2">
              <w:rPr>
                <w:sz w:val="22"/>
                <w:szCs w:val="22"/>
              </w:rPr>
              <w:fldChar w:fldCharType="end"/>
            </w:r>
            <w:r w:rsidRPr="006460D2">
              <w:rPr>
                <w:sz w:val="22"/>
                <w:szCs w:val="22"/>
              </w:rPr>
              <w:t xml:space="preserve"> </w:t>
            </w:r>
          </w:p>
        </w:tc>
      </w:tr>
      <w:tr w:rsidR="00726A45" w:rsidRPr="006460D2" w14:paraId="0A2E74A0" w14:textId="77777777" w:rsidTr="00726A45">
        <w:trPr>
          <w:trHeight w:val="1648"/>
        </w:trPr>
        <w:tc>
          <w:tcPr>
            <w:tcW w:w="1021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2E7F7F" w14:textId="4FEF9502" w:rsidR="00726A45" w:rsidRPr="006460D2" w:rsidRDefault="00726A45" w:rsidP="00726A45">
            <w:pPr>
              <w:pStyle w:val="FORMATTEXT"/>
              <w:ind w:hanging="2"/>
              <w:rPr>
                <w:sz w:val="22"/>
                <w:szCs w:val="22"/>
              </w:rPr>
            </w:pPr>
            <w:r w:rsidRPr="006460D2">
              <w:rPr>
                <w:sz w:val="22"/>
                <w:szCs w:val="22"/>
              </w:rPr>
              <w:t> </w:t>
            </w:r>
            <w:r w:rsidRPr="005D1F18">
              <w:rPr>
                <w:iCs/>
                <w:noProof/>
                <w:position w:val="-10"/>
                <w:sz w:val="22"/>
                <w:szCs w:val="22"/>
              </w:rPr>
              <w:drawing>
                <wp:inline distT="0" distB="0" distL="0" distR="0" wp14:anchorId="19DCCE26" wp14:editId="520F3EB2">
                  <wp:extent cx="142875" cy="219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5D1F18">
              <w:rPr>
                <w:iCs/>
                <w:sz w:val="22"/>
                <w:szCs w:val="22"/>
              </w:rPr>
              <w:t>Полосы частот приведены применительно к техническим средствам, применяемым на подвижном составе в государствах, принявших стандарт.</w:t>
            </w:r>
          </w:p>
          <w:p w14:paraId="41022411" w14:textId="7521B3AF" w:rsidR="00726A45" w:rsidRPr="006460D2" w:rsidRDefault="008B2A7E" w:rsidP="00E653E7">
            <w:pPr>
              <w:pStyle w:val="FORMATTEXT"/>
              <w:ind w:hanging="2"/>
              <w:jc w:val="both"/>
              <w:rPr>
                <w:sz w:val="22"/>
                <w:szCs w:val="22"/>
              </w:rPr>
            </w:pPr>
            <w:r w:rsidRPr="006460D2">
              <w:rPr>
                <w:rFonts w:eastAsia="Calibri"/>
                <w:spacing w:val="40"/>
                <w:sz w:val="22"/>
                <w:szCs w:val="22"/>
              </w:rPr>
              <w:t>Примечание</w:t>
            </w:r>
            <w:r w:rsidRPr="006460D2">
              <w:rPr>
                <w:rFonts w:eastAsia="Times New Roman"/>
                <w:color w:val="34343C"/>
                <w:sz w:val="22"/>
                <w:szCs w:val="22"/>
              </w:rPr>
              <w:t xml:space="preserve"> </w:t>
            </w:r>
            <w:r w:rsidR="00E653E7" w:rsidRPr="006460D2">
              <w:rPr>
                <w:sz w:val="22"/>
                <w:szCs w:val="22"/>
              </w:rPr>
              <w:t>—</w:t>
            </w:r>
            <w:r w:rsidR="00726A45" w:rsidRPr="006460D2">
              <w:rPr>
                <w:sz w:val="22"/>
                <w:szCs w:val="22"/>
              </w:rPr>
              <w:t xml:space="preserve"> Нормы на кондуктивные ВЧ-помехи не устанавливаются. Аппаратура и оборудование при их размещении совместно с другой аппаратурой и оборудованием на железнодорожном подвижном составе должны удовлетворять нормам помехоэмиссии по ГОСТ 33436.3-1</w:t>
            </w:r>
            <w:r w:rsidR="00DE5867" w:rsidRPr="006460D2">
              <w:rPr>
                <w:sz w:val="22"/>
                <w:szCs w:val="22"/>
              </w:rPr>
              <w:t>—2015</w:t>
            </w:r>
            <w:r w:rsidR="00726A45" w:rsidRPr="006460D2">
              <w:rPr>
                <w:sz w:val="22"/>
                <w:szCs w:val="22"/>
              </w:rPr>
              <w:t xml:space="preserve"> (раздел 4).</w:t>
            </w:r>
          </w:p>
        </w:tc>
      </w:tr>
    </w:tbl>
    <w:p w14:paraId="18B51B73" w14:textId="77777777" w:rsidR="00DC223E" w:rsidRDefault="00DC223E" w:rsidP="00EE02F9">
      <w:pPr>
        <w:tabs>
          <w:tab w:val="center" w:pos="5032"/>
        </w:tabs>
        <w:spacing w:line="360" w:lineRule="auto"/>
        <w:ind w:left="-2" w:firstLineChars="322" w:firstLine="773"/>
        <w:jc w:val="both"/>
        <w:rPr>
          <w:vanish/>
          <w:color w:val="000000"/>
          <w:highlight w:val="yellow"/>
        </w:rPr>
      </w:pPr>
    </w:p>
    <w:p w14:paraId="465D06BF" w14:textId="77777777" w:rsidR="00AE3AA7" w:rsidRDefault="00AE3AA7" w:rsidP="00EE02F9">
      <w:pPr>
        <w:tabs>
          <w:tab w:val="center" w:pos="5032"/>
        </w:tabs>
        <w:spacing w:line="360" w:lineRule="auto"/>
        <w:ind w:left="-2" w:firstLineChars="322" w:firstLine="773"/>
        <w:jc w:val="both"/>
        <w:rPr>
          <w:vanish/>
          <w:color w:val="000000"/>
          <w:highlight w:val="yellow"/>
        </w:rPr>
      </w:pPr>
    </w:p>
    <w:p w14:paraId="0092E493" w14:textId="691D0527" w:rsidR="009A5F33" w:rsidRDefault="00061679" w:rsidP="009A5F33">
      <w:pPr>
        <w:pStyle w:val="FORMATTEXT"/>
        <w:spacing w:line="360" w:lineRule="auto"/>
        <w:jc w:val="both"/>
        <w:rPr>
          <w:sz w:val="24"/>
          <w:szCs w:val="24"/>
        </w:rPr>
      </w:pPr>
      <w:r w:rsidRPr="00705EB4">
        <w:rPr>
          <w:spacing w:val="40"/>
          <w:sz w:val="24"/>
          <w:szCs w:val="24"/>
        </w:rPr>
        <w:lastRenderedPageBreak/>
        <w:t>Таблица</w:t>
      </w:r>
      <w:r w:rsidR="00DC223E" w:rsidRPr="000E4098">
        <w:rPr>
          <w:sz w:val="24"/>
          <w:szCs w:val="24"/>
        </w:rPr>
        <w:t xml:space="preserve"> 2</w:t>
      </w:r>
      <w:r w:rsidR="002624E6">
        <w:rPr>
          <w:sz w:val="24"/>
          <w:szCs w:val="24"/>
        </w:rPr>
        <w:t xml:space="preserve"> </w:t>
      </w:r>
      <w:r>
        <w:rPr>
          <w:sz w:val="24"/>
          <w:szCs w:val="24"/>
        </w:rPr>
        <w:t>—</w:t>
      </w:r>
      <w:r w:rsidR="00DC223E" w:rsidRPr="000E4098">
        <w:rPr>
          <w:sz w:val="24"/>
          <w:szCs w:val="24"/>
        </w:rPr>
        <w:t xml:space="preserve"> </w:t>
      </w:r>
      <w:r w:rsidR="009A5F33" w:rsidRPr="000E4098">
        <w:rPr>
          <w:sz w:val="24"/>
          <w:szCs w:val="24"/>
        </w:rPr>
        <w:t>Электромагнитные помехи. Порты электропитания тягового оборудования постоянного тока</w:t>
      </w:r>
    </w:p>
    <w:tbl>
      <w:tblPr>
        <w:tblW w:w="10064" w:type="dxa"/>
        <w:tblInd w:w="28" w:type="dxa"/>
        <w:tblLayout w:type="fixed"/>
        <w:tblCellMar>
          <w:left w:w="90" w:type="dxa"/>
          <w:right w:w="90" w:type="dxa"/>
        </w:tblCellMar>
        <w:tblLook w:val="0000" w:firstRow="0" w:lastRow="0" w:firstColumn="0" w:lastColumn="0" w:noHBand="0" w:noVBand="0"/>
      </w:tblPr>
      <w:tblGrid>
        <w:gridCol w:w="3218"/>
        <w:gridCol w:w="2565"/>
        <w:gridCol w:w="1977"/>
        <w:gridCol w:w="2304"/>
      </w:tblGrid>
      <w:tr w:rsidR="000E4098" w:rsidRPr="006460D2" w14:paraId="55DA67C1" w14:textId="77777777" w:rsidTr="008B2A7E">
        <w:trPr>
          <w:trHeight w:val="478"/>
        </w:trPr>
        <w:tc>
          <w:tcPr>
            <w:tcW w:w="321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51A5A45" w14:textId="77777777" w:rsidR="000E4098" w:rsidRPr="005D1F18" w:rsidRDefault="000E4098" w:rsidP="00501680">
            <w:pPr>
              <w:pStyle w:val="FORMATTEXT"/>
              <w:ind w:hanging="2"/>
              <w:jc w:val="center"/>
              <w:rPr>
                <w:sz w:val="22"/>
                <w:szCs w:val="22"/>
              </w:rPr>
            </w:pPr>
            <w:r w:rsidRPr="005D1F18">
              <w:rPr>
                <w:sz w:val="22"/>
                <w:szCs w:val="22"/>
              </w:rPr>
              <w:t xml:space="preserve">Порт </w:t>
            </w:r>
          </w:p>
        </w:tc>
        <w:tc>
          <w:tcPr>
            <w:tcW w:w="256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F05F3C4" w14:textId="77777777" w:rsidR="000E4098" w:rsidRPr="005D1F18" w:rsidRDefault="000E4098" w:rsidP="00501680">
            <w:pPr>
              <w:pStyle w:val="FORMATTEXT"/>
              <w:ind w:hanging="2"/>
              <w:jc w:val="center"/>
              <w:rPr>
                <w:sz w:val="22"/>
                <w:szCs w:val="22"/>
              </w:rPr>
            </w:pPr>
            <w:r w:rsidRPr="005D1F18">
              <w:rPr>
                <w:sz w:val="22"/>
                <w:szCs w:val="22"/>
              </w:rPr>
              <w:t xml:space="preserve">Полоса частот, кГц </w:t>
            </w:r>
          </w:p>
        </w:tc>
        <w:tc>
          <w:tcPr>
            <w:tcW w:w="197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26572DB" w14:textId="77777777" w:rsidR="000E4098" w:rsidRPr="005D1F18" w:rsidRDefault="000E4098" w:rsidP="00501680">
            <w:pPr>
              <w:pStyle w:val="FORMATTEXT"/>
              <w:ind w:hanging="2"/>
              <w:jc w:val="center"/>
              <w:rPr>
                <w:sz w:val="22"/>
                <w:szCs w:val="22"/>
              </w:rPr>
            </w:pPr>
            <w:r w:rsidRPr="005D1F18">
              <w:rPr>
                <w:sz w:val="22"/>
                <w:szCs w:val="22"/>
              </w:rPr>
              <w:t xml:space="preserve">Нормы </w:t>
            </w:r>
          </w:p>
        </w:tc>
        <w:tc>
          <w:tcPr>
            <w:tcW w:w="230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8F40E6E" w14:textId="77777777" w:rsidR="000E4098" w:rsidRPr="005D1F18" w:rsidRDefault="000E4098" w:rsidP="00501680">
            <w:pPr>
              <w:pStyle w:val="FORMATTEXT"/>
              <w:ind w:hanging="2"/>
              <w:jc w:val="center"/>
              <w:rPr>
                <w:sz w:val="22"/>
                <w:szCs w:val="22"/>
              </w:rPr>
            </w:pPr>
            <w:r w:rsidRPr="005D1F18">
              <w:rPr>
                <w:sz w:val="22"/>
                <w:szCs w:val="22"/>
              </w:rPr>
              <w:t>Основополагающий стандарт</w:t>
            </w:r>
          </w:p>
        </w:tc>
      </w:tr>
      <w:tr w:rsidR="00726A45" w:rsidRPr="006460D2" w14:paraId="64565F8B" w14:textId="77777777" w:rsidTr="005D1F18">
        <w:trPr>
          <w:trHeight w:val="1212"/>
        </w:trPr>
        <w:tc>
          <w:tcPr>
            <w:tcW w:w="3218"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36CB3021" w14:textId="77777777" w:rsidR="00726A45" w:rsidRPr="005D1F18" w:rsidRDefault="00726A45" w:rsidP="00726A45">
            <w:pPr>
              <w:pStyle w:val="FORMATTEXT"/>
              <w:ind w:hanging="2"/>
              <w:rPr>
                <w:sz w:val="24"/>
                <w:szCs w:val="24"/>
              </w:rPr>
            </w:pPr>
            <w:r w:rsidRPr="005D1F18">
              <w:rPr>
                <w:sz w:val="24"/>
                <w:szCs w:val="24"/>
              </w:rPr>
              <w:t xml:space="preserve">Высоковольтное соединение со стороны подключения токоприемника перед фильтром (порт 3 на </w:t>
            </w:r>
            <w:r w:rsidRPr="005D1F18">
              <w:rPr>
                <w:sz w:val="24"/>
                <w:szCs w:val="24"/>
              </w:rPr>
              <w:fldChar w:fldCharType="begin"/>
            </w:r>
            <w:r w:rsidRPr="005D1F18">
              <w:rPr>
                <w:sz w:val="24"/>
                <w:szCs w:val="24"/>
              </w:rPr>
              <w:instrText xml:space="preserve"> HYPERLINK "kodeks://link/d?nd=1200130099&amp;mark=000000000000000000000000000000000000000000000000007DI0K9"\o"’’ГОСТ 33436.3-2-2015 (IEC 62236-3-2:2008) Совместимость технических ...’’</w:instrText>
            </w:r>
          </w:p>
          <w:p w14:paraId="2C0233BD" w14:textId="77777777" w:rsidR="00726A45" w:rsidRPr="005D1F18" w:rsidRDefault="00726A45" w:rsidP="00726A45">
            <w:pPr>
              <w:pStyle w:val="FORMATTEXT"/>
              <w:ind w:hanging="2"/>
              <w:rPr>
                <w:sz w:val="24"/>
                <w:szCs w:val="24"/>
              </w:rPr>
            </w:pPr>
            <w:r w:rsidRPr="005D1F18">
              <w:rPr>
                <w:sz w:val="24"/>
                <w:szCs w:val="24"/>
              </w:rPr>
              <w:instrText>(утв. приказом Росстандарта от 15.01.2016 N 2-ст)</w:instrText>
            </w:r>
          </w:p>
          <w:p w14:paraId="6B8793A7" w14:textId="77777777" w:rsidR="00726A45" w:rsidRPr="005D1F18" w:rsidRDefault="00726A45" w:rsidP="00726A45">
            <w:pPr>
              <w:pStyle w:val="FORMATTEXT"/>
              <w:ind w:hanging="2"/>
              <w:rPr>
                <w:sz w:val="24"/>
                <w:szCs w:val="24"/>
              </w:rPr>
            </w:pPr>
            <w:r w:rsidRPr="005D1F18">
              <w:rPr>
                <w:sz w:val="24"/>
                <w:szCs w:val="24"/>
              </w:rPr>
              <w:instrText>Применяется с 01.10.2016 ...</w:instrText>
            </w:r>
          </w:p>
          <w:p w14:paraId="4B385E23" w14:textId="77777777" w:rsidR="00726A45" w:rsidRPr="005D1F18" w:rsidRDefault="00726A45" w:rsidP="00726A45">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рисунке А.4</w:t>
            </w:r>
            <w:r w:rsidRPr="005D1F18">
              <w:rPr>
                <w:sz w:val="24"/>
                <w:szCs w:val="24"/>
              </w:rPr>
              <w:fldChar w:fldCharType="end"/>
            </w:r>
            <w:r w:rsidRPr="005D1F18">
              <w:rPr>
                <w:sz w:val="24"/>
                <w:szCs w:val="24"/>
              </w:rPr>
              <w:t xml:space="preserve">) </w:t>
            </w:r>
          </w:p>
        </w:tc>
        <w:tc>
          <w:tcPr>
            <w:tcW w:w="2565"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4991D0E7" w14:textId="77777777" w:rsidR="00726A45" w:rsidRPr="005D1F18" w:rsidRDefault="00726A45" w:rsidP="00726A45">
            <w:pPr>
              <w:widowControl w:val="0"/>
              <w:autoSpaceDE w:val="0"/>
              <w:autoSpaceDN w:val="0"/>
              <w:adjustRightInd w:val="0"/>
              <w:spacing w:line="240" w:lineRule="auto"/>
              <w:ind w:left="0" w:hanging="2"/>
              <w:jc w:val="center"/>
              <w:rPr>
                <w:iCs/>
              </w:rPr>
            </w:pPr>
            <w:r w:rsidRPr="005D1F18">
              <w:rPr>
                <w:iCs/>
              </w:rPr>
              <w:t>2124,000-2156,000</w:t>
            </w:r>
            <w:r w:rsidRPr="005D1F18">
              <w:rPr>
                <w:iCs/>
                <w:noProof/>
                <w:position w:val="-10"/>
              </w:rPr>
              <w:drawing>
                <wp:inline distT="0" distB="0" distL="0" distR="0" wp14:anchorId="7FBE5862" wp14:editId="4451B5F7">
                  <wp:extent cx="142875" cy="219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p w14:paraId="7A081ADC" w14:textId="77777777" w:rsidR="00726A45" w:rsidRPr="005D1F18" w:rsidRDefault="00726A45" w:rsidP="00726A45">
            <w:pPr>
              <w:widowControl w:val="0"/>
              <w:autoSpaceDE w:val="0"/>
              <w:autoSpaceDN w:val="0"/>
              <w:adjustRightInd w:val="0"/>
              <w:spacing w:line="240" w:lineRule="auto"/>
              <w:ind w:left="0" w:hanging="2"/>
              <w:jc w:val="center"/>
              <w:rPr>
                <w:iCs/>
              </w:rPr>
            </w:pPr>
          </w:p>
          <w:p w14:paraId="4C8030EB" w14:textId="23FB6E2C" w:rsidR="00726A45" w:rsidRPr="005D1F18" w:rsidRDefault="00726A45" w:rsidP="00726A45">
            <w:pPr>
              <w:pStyle w:val="FORMATTEXT"/>
              <w:ind w:hanging="2"/>
              <w:jc w:val="center"/>
              <w:rPr>
                <w:sz w:val="24"/>
                <w:szCs w:val="24"/>
              </w:rPr>
            </w:pPr>
            <w:r w:rsidRPr="005D1F18">
              <w:rPr>
                <w:iCs/>
                <w:sz w:val="24"/>
                <w:szCs w:val="24"/>
              </w:rPr>
              <w:t>151725,000-156025,000</w:t>
            </w:r>
            <w:r w:rsidRPr="005D1F18">
              <w:rPr>
                <w:iCs/>
                <w:noProof/>
                <w:position w:val="-10"/>
                <w:sz w:val="24"/>
                <w:szCs w:val="24"/>
              </w:rPr>
              <w:drawing>
                <wp:inline distT="0" distB="0" distL="0" distR="0" wp14:anchorId="0DBEA312" wp14:editId="658290F3">
                  <wp:extent cx="1428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c>
          <w:tcPr>
            <w:tcW w:w="1977"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5CFFA8F2" w14:textId="77777777" w:rsidR="00726A45" w:rsidRPr="005D1F18" w:rsidRDefault="00726A45" w:rsidP="00726A45">
            <w:pPr>
              <w:pStyle w:val="FORMATTEXT"/>
              <w:ind w:hanging="2"/>
              <w:jc w:val="center"/>
              <w:rPr>
                <w:sz w:val="24"/>
                <w:szCs w:val="24"/>
              </w:rPr>
            </w:pPr>
            <w:r w:rsidRPr="005D1F18">
              <w:rPr>
                <w:iCs/>
                <w:sz w:val="24"/>
                <w:szCs w:val="24"/>
              </w:rPr>
              <w:t>По ГОСТ 33436.3-1-2015</w:t>
            </w:r>
            <w:r w:rsidRPr="005D1F18">
              <w:rPr>
                <w:sz w:val="24"/>
                <w:szCs w:val="24"/>
              </w:rPr>
              <w:t xml:space="preserve"> </w:t>
            </w:r>
          </w:p>
          <w:p w14:paraId="6CE176CB" w14:textId="7CC5ECD0" w:rsidR="00726A45" w:rsidRPr="005D1F18" w:rsidRDefault="00726A45" w:rsidP="00726A45">
            <w:pPr>
              <w:pStyle w:val="FORMATTEXT"/>
              <w:ind w:hanging="2"/>
              <w:jc w:val="center"/>
              <w:rPr>
                <w:sz w:val="24"/>
                <w:szCs w:val="24"/>
              </w:rPr>
            </w:pPr>
            <w:r w:rsidRPr="005D1F18">
              <w:rPr>
                <w:iCs/>
                <w:sz w:val="24"/>
                <w:szCs w:val="24"/>
              </w:rPr>
              <w:t>(подраздел 4.3)</w:t>
            </w:r>
            <w:r w:rsidRPr="005D1F18">
              <w:rPr>
                <w:sz w:val="24"/>
                <w:szCs w:val="24"/>
              </w:rPr>
              <w:t xml:space="preserve"> </w:t>
            </w:r>
          </w:p>
        </w:tc>
        <w:tc>
          <w:tcPr>
            <w:tcW w:w="2304"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63B2FC08" w14:textId="77777777" w:rsidR="00726A45" w:rsidRPr="005D1F18" w:rsidRDefault="00726A45" w:rsidP="00726A45">
            <w:pPr>
              <w:pStyle w:val="FORMATTEXT"/>
              <w:ind w:hanging="2"/>
              <w:jc w:val="center"/>
              <w:rPr>
                <w:sz w:val="24"/>
                <w:szCs w:val="24"/>
              </w:rPr>
            </w:pPr>
            <w:r w:rsidRPr="005D1F18">
              <w:rPr>
                <w:sz w:val="24"/>
                <w:szCs w:val="24"/>
              </w:rPr>
              <w:fldChar w:fldCharType="begin"/>
            </w:r>
            <w:r w:rsidRPr="005D1F18">
              <w:rPr>
                <w:sz w:val="24"/>
                <w:szCs w:val="24"/>
              </w:rPr>
              <w:instrText xml:space="preserve"> HYPERLINK "kodeks://link/d?nd=1200140234&amp;mark=000000000000000000000000000000000000000000000000007D20K3"\o"’’ГОСТ 33436.3-1-2015 (IEC 62236-3-1:2008) Совместимость технических ...’’</w:instrText>
            </w:r>
          </w:p>
          <w:p w14:paraId="647BA88E" w14:textId="77777777" w:rsidR="00726A45" w:rsidRPr="005D1F18" w:rsidRDefault="00726A45" w:rsidP="00726A45">
            <w:pPr>
              <w:pStyle w:val="FORMATTEXT"/>
              <w:ind w:hanging="2"/>
              <w:jc w:val="center"/>
              <w:rPr>
                <w:sz w:val="24"/>
                <w:szCs w:val="24"/>
              </w:rPr>
            </w:pPr>
            <w:r w:rsidRPr="005D1F18">
              <w:rPr>
                <w:sz w:val="24"/>
                <w:szCs w:val="24"/>
              </w:rPr>
              <w:instrText>(утв. приказом Росстандарта от 05.10.2016 N 1306-ст)</w:instrText>
            </w:r>
          </w:p>
          <w:p w14:paraId="76FE2DC5" w14:textId="77777777" w:rsidR="00726A45" w:rsidRPr="005D1F18" w:rsidRDefault="00726A45" w:rsidP="00726A45">
            <w:pPr>
              <w:pStyle w:val="FORMATTEXT"/>
              <w:ind w:hanging="2"/>
              <w:jc w:val="center"/>
              <w:rPr>
                <w:sz w:val="24"/>
                <w:szCs w:val="24"/>
              </w:rPr>
            </w:pPr>
            <w:r w:rsidRPr="005D1F18">
              <w:rPr>
                <w:sz w:val="24"/>
                <w:szCs w:val="24"/>
              </w:rPr>
              <w:instrText>Применяется с ...</w:instrText>
            </w:r>
          </w:p>
          <w:p w14:paraId="20973844" w14:textId="102EC4C6" w:rsidR="00726A45" w:rsidRPr="005D1F18" w:rsidRDefault="00726A45" w:rsidP="00726A45">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01.06.2017)"</w:instrText>
            </w:r>
            <w:r w:rsidRPr="005D1F18">
              <w:rPr>
                <w:sz w:val="24"/>
                <w:szCs w:val="24"/>
              </w:rPr>
              <w:fldChar w:fldCharType="separate"/>
            </w:r>
            <w:r w:rsidRPr="005D1F18">
              <w:rPr>
                <w:sz w:val="24"/>
                <w:szCs w:val="24"/>
              </w:rPr>
              <w:t>ГОСТ 33436.3-1</w:t>
            </w:r>
            <w:r w:rsidRPr="005D1F18">
              <w:rPr>
                <w:sz w:val="24"/>
                <w:szCs w:val="24"/>
              </w:rPr>
              <w:fldChar w:fldCharType="end"/>
            </w:r>
            <w:r w:rsidRPr="005D1F18">
              <w:rPr>
                <w:sz w:val="24"/>
                <w:szCs w:val="24"/>
              </w:rPr>
              <w:t xml:space="preserve"> </w:t>
            </w:r>
          </w:p>
        </w:tc>
      </w:tr>
      <w:tr w:rsidR="00400351" w:rsidRPr="006460D2" w14:paraId="0E7CA253" w14:textId="77777777" w:rsidTr="005D1F18">
        <w:trPr>
          <w:trHeight w:val="1212"/>
        </w:trPr>
        <w:tc>
          <w:tcPr>
            <w:tcW w:w="10064" w:type="dxa"/>
            <w:gridSpan w:val="4"/>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94012E6" w14:textId="77777777" w:rsidR="00400351" w:rsidRPr="009C1896" w:rsidRDefault="00400351" w:rsidP="00400351">
            <w:pPr>
              <w:pStyle w:val="FORMATTEXT"/>
              <w:ind w:hanging="2"/>
              <w:rPr>
                <w:sz w:val="22"/>
                <w:szCs w:val="22"/>
              </w:rPr>
            </w:pPr>
            <w:r w:rsidRPr="009C1896">
              <w:rPr>
                <w:sz w:val="22"/>
                <w:szCs w:val="22"/>
              </w:rPr>
              <w:t> </w:t>
            </w:r>
            <w:r w:rsidRPr="009C1896">
              <w:rPr>
                <w:iCs/>
                <w:noProof/>
                <w:position w:val="-10"/>
                <w:sz w:val="22"/>
                <w:szCs w:val="22"/>
              </w:rPr>
              <w:drawing>
                <wp:inline distT="0" distB="0" distL="0" distR="0" wp14:anchorId="308855A4" wp14:editId="794A317E">
                  <wp:extent cx="14287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9C1896">
              <w:rPr>
                <w:iCs/>
                <w:sz w:val="22"/>
                <w:szCs w:val="22"/>
              </w:rPr>
              <w:t xml:space="preserve"> Полосы частот приведены применительно к техническим средствам, применяемым на подвижном составе в государствах, принявших стандарт.</w:t>
            </w:r>
          </w:p>
          <w:p w14:paraId="00B0821F" w14:textId="4EFAF9CC" w:rsidR="00400351" w:rsidRPr="005D1F18" w:rsidRDefault="00E653E7" w:rsidP="00E54DD4">
            <w:pPr>
              <w:pStyle w:val="FORMATTEXT"/>
              <w:ind w:hanging="2"/>
              <w:jc w:val="both"/>
              <w:rPr>
                <w:sz w:val="24"/>
                <w:szCs w:val="24"/>
              </w:rPr>
            </w:pPr>
            <w:r w:rsidRPr="009C1896">
              <w:rPr>
                <w:rFonts w:eastAsia="Calibri"/>
                <w:spacing w:val="40"/>
                <w:sz w:val="22"/>
                <w:szCs w:val="22"/>
              </w:rPr>
              <w:t>Примечание</w:t>
            </w:r>
            <w:r w:rsidRPr="009C1896">
              <w:rPr>
                <w:sz w:val="22"/>
                <w:szCs w:val="22"/>
              </w:rPr>
              <w:t xml:space="preserve"> —</w:t>
            </w:r>
            <w:r w:rsidR="00400351" w:rsidRPr="009C1896">
              <w:rPr>
                <w:sz w:val="22"/>
                <w:szCs w:val="22"/>
              </w:rPr>
              <w:t xml:space="preserve"> Нормы на кондуктивные ВЧ-помехи не устанавливаются. Оборудование при его размещении с другим оборудованием на подвижном составе должно удовлетворять нормам помехоэмиссии по ГОСТ 33436.3-1-2015 (раздел 4).</w:t>
            </w:r>
          </w:p>
        </w:tc>
      </w:tr>
    </w:tbl>
    <w:p w14:paraId="5D333803" w14:textId="77777777" w:rsidR="000E4417" w:rsidRDefault="000E4417" w:rsidP="000E4417">
      <w:pPr>
        <w:pStyle w:val="FORMATTEXT"/>
        <w:spacing w:line="360" w:lineRule="auto"/>
        <w:jc w:val="both"/>
        <w:rPr>
          <w:spacing w:val="40"/>
          <w:sz w:val="24"/>
          <w:szCs w:val="24"/>
        </w:rPr>
      </w:pPr>
    </w:p>
    <w:p w14:paraId="1C2D635A" w14:textId="77777777" w:rsidR="000E4417" w:rsidRPr="00E54DD4" w:rsidRDefault="000E4417" w:rsidP="000E4417">
      <w:pPr>
        <w:pStyle w:val="FORMATTEXT"/>
        <w:spacing w:line="360" w:lineRule="auto"/>
        <w:jc w:val="both"/>
        <w:rPr>
          <w:sz w:val="24"/>
          <w:szCs w:val="24"/>
        </w:rPr>
      </w:pPr>
      <w:r w:rsidRPr="00B023E4">
        <w:rPr>
          <w:spacing w:val="40"/>
          <w:sz w:val="24"/>
          <w:szCs w:val="24"/>
        </w:rPr>
        <w:t>Таблица</w:t>
      </w:r>
      <w:r w:rsidRPr="00E54DD4">
        <w:rPr>
          <w:sz w:val="24"/>
          <w:szCs w:val="24"/>
        </w:rPr>
        <w:t xml:space="preserve"> 3 — Электромагнитные помехи. Порты электропитания тягового оборудования автономного подвижного состава</w:t>
      </w:r>
    </w:p>
    <w:tbl>
      <w:tblPr>
        <w:tblStyle w:val="afa"/>
        <w:tblW w:w="9720" w:type="dxa"/>
        <w:tblInd w:w="105" w:type="dxa"/>
        <w:tblLayout w:type="fixed"/>
        <w:tblLook w:val="04A0" w:firstRow="1" w:lastRow="0" w:firstColumn="1" w:lastColumn="0" w:noHBand="0" w:noVBand="1"/>
      </w:tblPr>
      <w:tblGrid>
        <w:gridCol w:w="2700"/>
        <w:gridCol w:w="2700"/>
        <w:gridCol w:w="2160"/>
        <w:gridCol w:w="2160"/>
      </w:tblGrid>
      <w:tr w:rsidR="000E4417" w14:paraId="624D21F4" w14:textId="77777777" w:rsidTr="001C15D6">
        <w:tc>
          <w:tcPr>
            <w:tcW w:w="2700" w:type="dxa"/>
            <w:tcBorders>
              <w:top w:val="single" w:sz="6" w:space="0" w:color="auto"/>
              <w:left w:val="single" w:sz="6" w:space="0" w:color="auto"/>
              <w:bottom w:val="double" w:sz="4" w:space="0" w:color="auto"/>
              <w:right w:val="single" w:sz="6" w:space="0" w:color="auto"/>
            </w:tcBorders>
          </w:tcPr>
          <w:p w14:paraId="3ACE050C" w14:textId="77777777" w:rsidR="000E4417" w:rsidRPr="00DE5867" w:rsidRDefault="000E4417" w:rsidP="001C15D6">
            <w:pPr>
              <w:pStyle w:val="FORMATTEXT"/>
              <w:jc w:val="center"/>
              <w:rPr>
                <w:rFonts w:ascii="Arial" w:hAnsi="Arial" w:cs="Arial"/>
                <w:sz w:val="22"/>
                <w:szCs w:val="22"/>
              </w:rPr>
            </w:pPr>
            <w:r w:rsidRPr="005D1F18">
              <w:rPr>
                <w:rFonts w:ascii="Arial" w:hAnsi="Arial" w:cs="Arial"/>
                <w:sz w:val="22"/>
                <w:szCs w:val="22"/>
              </w:rPr>
              <w:t>Порт</w:t>
            </w:r>
          </w:p>
        </w:tc>
        <w:tc>
          <w:tcPr>
            <w:tcW w:w="2700" w:type="dxa"/>
            <w:tcBorders>
              <w:top w:val="single" w:sz="6" w:space="0" w:color="auto"/>
              <w:left w:val="single" w:sz="6" w:space="0" w:color="auto"/>
              <w:bottom w:val="double" w:sz="4" w:space="0" w:color="auto"/>
              <w:right w:val="single" w:sz="6" w:space="0" w:color="auto"/>
            </w:tcBorders>
          </w:tcPr>
          <w:p w14:paraId="0CA480F1" w14:textId="77777777" w:rsidR="000E4417" w:rsidRPr="00DE5867" w:rsidRDefault="000E4417" w:rsidP="001C15D6">
            <w:pPr>
              <w:pStyle w:val="FORMATTEXT"/>
              <w:jc w:val="center"/>
              <w:rPr>
                <w:rFonts w:ascii="Arial" w:hAnsi="Arial" w:cs="Arial"/>
                <w:sz w:val="22"/>
                <w:szCs w:val="22"/>
              </w:rPr>
            </w:pPr>
            <w:r w:rsidRPr="005D1F18">
              <w:rPr>
                <w:rFonts w:ascii="Arial" w:hAnsi="Arial" w:cs="Arial"/>
                <w:sz w:val="22"/>
                <w:szCs w:val="22"/>
              </w:rPr>
              <w:t>Полоса частот, кГц</w:t>
            </w:r>
          </w:p>
        </w:tc>
        <w:tc>
          <w:tcPr>
            <w:tcW w:w="2160" w:type="dxa"/>
            <w:tcBorders>
              <w:top w:val="single" w:sz="6" w:space="0" w:color="auto"/>
              <w:left w:val="single" w:sz="6" w:space="0" w:color="auto"/>
              <w:bottom w:val="double" w:sz="4" w:space="0" w:color="auto"/>
              <w:right w:val="single" w:sz="6" w:space="0" w:color="auto"/>
            </w:tcBorders>
          </w:tcPr>
          <w:p w14:paraId="1DF36064" w14:textId="77777777" w:rsidR="000E4417" w:rsidRPr="00DE5867" w:rsidRDefault="000E4417" w:rsidP="001C15D6">
            <w:pPr>
              <w:pStyle w:val="FORMATTEXT"/>
              <w:jc w:val="center"/>
              <w:rPr>
                <w:rFonts w:ascii="Arial" w:hAnsi="Arial" w:cs="Arial"/>
                <w:sz w:val="22"/>
                <w:szCs w:val="22"/>
              </w:rPr>
            </w:pPr>
            <w:r w:rsidRPr="005D1F18">
              <w:rPr>
                <w:rFonts w:ascii="Arial" w:hAnsi="Arial" w:cs="Arial"/>
                <w:sz w:val="22"/>
                <w:szCs w:val="22"/>
              </w:rPr>
              <w:t>Нормы</w:t>
            </w:r>
          </w:p>
        </w:tc>
        <w:tc>
          <w:tcPr>
            <w:tcW w:w="2160" w:type="dxa"/>
            <w:tcBorders>
              <w:top w:val="single" w:sz="6" w:space="0" w:color="auto"/>
              <w:left w:val="single" w:sz="6" w:space="0" w:color="auto"/>
              <w:bottom w:val="double" w:sz="4" w:space="0" w:color="auto"/>
              <w:right w:val="single" w:sz="6" w:space="0" w:color="auto"/>
            </w:tcBorders>
          </w:tcPr>
          <w:p w14:paraId="1CC590B5" w14:textId="77777777" w:rsidR="000E4417" w:rsidRPr="00DE5867" w:rsidRDefault="000E4417" w:rsidP="001C15D6">
            <w:pPr>
              <w:pStyle w:val="FORMATTEXT"/>
              <w:jc w:val="center"/>
              <w:rPr>
                <w:rFonts w:ascii="Arial" w:hAnsi="Arial" w:cs="Arial"/>
                <w:sz w:val="22"/>
                <w:szCs w:val="22"/>
              </w:rPr>
            </w:pPr>
            <w:r w:rsidRPr="005D1F18">
              <w:rPr>
                <w:rFonts w:ascii="Arial" w:hAnsi="Arial" w:cs="Arial"/>
                <w:sz w:val="22"/>
                <w:szCs w:val="22"/>
              </w:rPr>
              <w:t>Основополагающий стандарт</w:t>
            </w:r>
          </w:p>
        </w:tc>
      </w:tr>
      <w:tr w:rsidR="000E4417" w14:paraId="2570D191" w14:textId="77777777" w:rsidTr="001C15D6">
        <w:tc>
          <w:tcPr>
            <w:tcW w:w="2700" w:type="dxa"/>
            <w:tcBorders>
              <w:top w:val="double" w:sz="4" w:space="0" w:color="auto"/>
              <w:left w:val="single" w:sz="6" w:space="0" w:color="auto"/>
              <w:bottom w:val="single" w:sz="6" w:space="0" w:color="auto"/>
              <w:right w:val="single" w:sz="6" w:space="0" w:color="auto"/>
            </w:tcBorders>
          </w:tcPr>
          <w:p w14:paraId="441C824E"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t xml:space="preserve">Соединение со стороны подключения тягового генератора к тяговому выпрямителю (порт 4 на </w:t>
            </w:r>
            <w:r w:rsidRPr="005D1F18">
              <w:rPr>
                <w:sz w:val="24"/>
                <w:szCs w:val="24"/>
              </w:rPr>
              <w:fldChar w:fldCharType="begin"/>
            </w:r>
            <w:r w:rsidRPr="005D1F18">
              <w:rPr>
                <w:rFonts w:ascii="Arial" w:hAnsi="Arial" w:cs="Arial"/>
                <w:sz w:val="24"/>
                <w:szCs w:val="24"/>
              </w:rPr>
              <w:instrText xml:space="preserve"> HYPERLINK "kodeks://link/d?nd=1200130099&amp;mark=000000000000000000000000000000000000000000000000007DK0KA"\o"’’ГОСТ 33436.3-2-2015 (IEC 62236-3-2:2008) Совместимость технических ...’’</w:instrText>
            </w:r>
          </w:p>
          <w:p w14:paraId="14BFBD0F"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(утв. приказом Росстандарта от 15.01.2016 N 2-ст)</w:instrText>
            </w:r>
          </w:p>
          <w:p w14:paraId="1AC4B04F"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Применяется с 01.10.2016 ...</w:instrText>
            </w:r>
          </w:p>
          <w:p w14:paraId="06AC8199"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Статус: Действующий документ. Применяется для целей технического регламента (действ. c 01.10.2016"</w:instrText>
            </w:r>
            <w:r w:rsidRPr="005D1F18">
              <w:rPr>
                <w:rFonts w:ascii="Arial" w:hAnsi="Arial" w:cs="Arial"/>
                <w:sz w:val="24"/>
                <w:szCs w:val="24"/>
                <w:lang w:eastAsia="ru-RU"/>
              </w:rPr>
              <w:fldChar w:fldCharType="separate"/>
            </w:r>
            <w:r w:rsidRPr="005D1F18">
              <w:rPr>
                <w:rFonts w:ascii="Arial" w:hAnsi="Arial" w:cs="Arial"/>
                <w:sz w:val="24"/>
                <w:szCs w:val="24"/>
              </w:rPr>
              <w:t>рисунке А.5</w:t>
            </w:r>
            <w:r w:rsidRPr="005D1F18">
              <w:rPr>
                <w:sz w:val="24"/>
                <w:szCs w:val="24"/>
              </w:rPr>
              <w:fldChar w:fldCharType="end"/>
            </w:r>
            <w:r w:rsidRPr="005D1F18">
              <w:rPr>
                <w:rFonts w:ascii="Arial" w:hAnsi="Arial" w:cs="Arial"/>
                <w:sz w:val="24"/>
                <w:szCs w:val="24"/>
              </w:rPr>
              <w:t xml:space="preserve">; порт 1 на рисунках </w:t>
            </w:r>
            <w:r w:rsidRPr="005D1F18">
              <w:rPr>
                <w:sz w:val="24"/>
                <w:szCs w:val="24"/>
              </w:rPr>
              <w:fldChar w:fldCharType="begin"/>
            </w:r>
            <w:r w:rsidRPr="005D1F18">
              <w:rPr>
                <w:rFonts w:ascii="Arial" w:hAnsi="Arial" w:cs="Arial"/>
                <w:sz w:val="24"/>
                <w:szCs w:val="24"/>
              </w:rPr>
              <w:instrText xml:space="preserve"> HYPERLINK "kodeks://link/d?nd=1200130099&amp;mark=000000000000000000000000000000000000000000000000007DM0KB"\o"’’ГОСТ 33436.3-2-2015 (IEC 62236-3-2:2008) Совместимость технических ...’’</w:instrText>
            </w:r>
          </w:p>
          <w:p w14:paraId="22F47538"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(утв. приказом Росстандарта от 15.01.2016 N 2-ст)</w:instrText>
            </w:r>
          </w:p>
          <w:p w14:paraId="1741A662"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Применяется с 01.10.2016 ...</w:instrText>
            </w:r>
          </w:p>
          <w:p w14:paraId="4C98CA8D"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Статус: Действующий документ. Применяется для целей технического регламента (действ. c 01.10.2016"</w:instrText>
            </w:r>
            <w:r w:rsidRPr="005D1F18">
              <w:rPr>
                <w:rFonts w:ascii="Arial" w:hAnsi="Arial" w:cs="Arial"/>
                <w:sz w:val="24"/>
                <w:szCs w:val="24"/>
                <w:lang w:eastAsia="ru-RU"/>
              </w:rPr>
              <w:fldChar w:fldCharType="separate"/>
            </w:r>
            <w:r w:rsidRPr="005D1F18">
              <w:rPr>
                <w:rFonts w:ascii="Arial" w:hAnsi="Arial" w:cs="Arial"/>
                <w:sz w:val="24"/>
                <w:szCs w:val="24"/>
              </w:rPr>
              <w:t>А.6</w:t>
            </w:r>
            <w:r w:rsidRPr="005D1F18">
              <w:rPr>
                <w:sz w:val="24"/>
                <w:szCs w:val="24"/>
              </w:rPr>
              <w:fldChar w:fldCharType="end"/>
            </w:r>
            <w:r w:rsidRPr="005D1F18">
              <w:rPr>
                <w:rFonts w:ascii="Arial" w:hAnsi="Arial" w:cs="Arial"/>
                <w:sz w:val="24"/>
                <w:szCs w:val="24"/>
              </w:rPr>
              <w:t xml:space="preserve"> и </w:t>
            </w:r>
            <w:r w:rsidRPr="005D1F18">
              <w:rPr>
                <w:sz w:val="24"/>
                <w:szCs w:val="24"/>
              </w:rPr>
              <w:fldChar w:fldCharType="begin"/>
            </w:r>
            <w:r w:rsidRPr="005D1F18">
              <w:rPr>
                <w:rFonts w:ascii="Arial" w:hAnsi="Arial" w:cs="Arial"/>
                <w:sz w:val="24"/>
                <w:szCs w:val="24"/>
              </w:rPr>
              <w:instrText xml:space="preserve"> HYPERLINK "kodeks://link/d?nd=1200130099&amp;mark=000000000000000000000000000000000000000000000000007DO0KC"\o"’’ГОСТ 33436.3-2-2015 (IEC 62236-3-2:2008) Совместимость технических ...’’</w:instrText>
            </w:r>
          </w:p>
          <w:p w14:paraId="1C9F71F8"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(утв. приказом Росстандарта от 15.01.2016 N 2-ст)</w:instrText>
            </w:r>
          </w:p>
          <w:p w14:paraId="2BE3FC67"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Применяется с 01.10.2016 ...</w:instrText>
            </w:r>
          </w:p>
          <w:p w14:paraId="6456D5EE"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Статус: Действующий документ. Применяется для целей технического регламента (действ. c 01.10.2016"</w:instrText>
            </w:r>
            <w:r w:rsidRPr="005D1F18">
              <w:rPr>
                <w:rFonts w:ascii="Arial" w:hAnsi="Arial" w:cs="Arial"/>
                <w:sz w:val="24"/>
                <w:szCs w:val="24"/>
                <w:lang w:eastAsia="ru-RU"/>
              </w:rPr>
              <w:fldChar w:fldCharType="separate"/>
            </w:r>
            <w:r w:rsidRPr="005D1F18">
              <w:rPr>
                <w:rFonts w:ascii="Arial" w:hAnsi="Arial" w:cs="Arial"/>
                <w:sz w:val="24"/>
                <w:szCs w:val="24"/>
              </w:rPr>
              <w:t>А.7</w:t>
            </w:r>
            <w:r w:rsidRPr="005D1F18">
              <w:rPr>
                <w:sz w:val="24"/>
                <w:szCs w:val="24"/>
              </w:rPr>
              <w:fldChar w:fldCharType="end"/>
            </w:r>
            <w:r w:rsidRPr="005D1F18">
              <w:rPr>
                <w:rFonts w:ascii="Arial" w:hAnsi="Arial" w:cs="Arial"/>
                <w:sz w:val="24"/>
                <w:szCs w:val="24"/>
              </w:rPr>
              <w:t xml:space="preserve">; порт 3 на </w:t>
            </w:r>
            <w:r w:rsidRPr="005D1F18">
              <w:rPr>
                <w:sz w:val="24"/>
                <w:szCs w:val="24"/>
              </w:rPr>
              <w:fldChar w:fldCharType="begin"/>
            </w:r>
            <w:r w:rsidRPr="005D1F18">
              <w:rPr>
                <w:rFonts w:ascii="Arial" w:hAnsi="Arial" w:cs="Arial"/>
                <w:sz w:val="24"/>
                <w:szCs w:val="24"/>
              </w:rPr>
              <w:instrText xml:space="preserve"> HYPERLINK "kodeks://link/d?nd=1200130099&amp;mark=000000000000000000000000000000000000000000000000007DM0KB"\o"’’ГОСТ 33436.3-2-2015 (IEC 62236-3-2:2008) Совместимость технических ...’’</w:instrText>
            </w:r>
          </w:p>
          <w:p w14:paraId="7259F57B"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(утв. приказом Росстандарта от 15.01.2016 N 2-ст)</w:instrText>
            </w:r>
          </w:p>
          <w:p w14:paraId="002B70B7"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Применяется с 01.10.2016 ...</w:instrText>
            </w:r>
          </w:p>
          <w:p w14:paraId="1D8FC7DE"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Статус: Действующий документ. Применяется для целей технического регламента (действ. c 01.10.2016"</w:instrText>
            </w:r>
            <w:r w:rsidRPr="005D1F18">
              <w:rPr>
                <w:rFonts w:ascii="Arial" w:hAnsi="Arial" w:cs="Arial"/>
                <w:sz w:val="24"/>
                <w:szCs w:val="24"/>
                <w:lang w:eastAsia="ru-RU"/>
              </w:rPr>
              <w:fldChar w:fldCharType="separate"/>
            </w:r>
            <w:r w:rsidRPr="005D1F18">
              <w:rPr>
                <w:rFonts w:ascii="Arial" w:hAnsi="Arial" w:cs="Arial"/>
                <w:sz w:val="24"/>
                <w:szCs w:val="24"/>
              </w:rPr>
              <w:t>рисунке А.6</w:t>
            </w:r>
            <w:r w:rsidRPr="005D1F18">
              <w:rPr>
                <w:sz w:val="24"/>
                <w:szCs w:val="24"/>
              </w:rPr>
              <w:fldChar w:fldCharType="end"/>
            </w:r>
            <w:r w:rsidRPr="005D1F18">
              <w:rPr>
                <w:rFonts w:ascii="Arial" w:hAnsi="Arial" w:cs="Arial"/>
                <w:sz w:val="24"/>
                <w:szCs w:val="24"/>
              </w:rPr>
              <w:t xml:space="preserve"> и порт 2 на </w:t>
            </w:r>
            <w:r w:rsidRPr="005D1F18">
              <w:rPr>
                <w:sz w:val="24"/>
                <w:szCs w:val="24"/>
              </w:rPr>
              <w:fldChar w:fldCharType="begin"/>
            </w:r>
            <w:r w:rsidRPr="005D1F18">
              <w:rPr>
                <w:rFonts w:ascii="Arial" w:hAnsi="Arial" w:cs="Arial"/>
                <w:sz w:val="24"/>
                <w:szCs w:val="24"/>
              </w:rPr>
              <w:instrText xml:space="preserve"> HYPERLINK "kodeks://link/d?nd=1200130099&amp;mark=000000000000000000000000000000000000000000000000007DO0KC"\o"’’ГОСТ 33436.3-2-2015 (IEC 62236-3-2:2008) Совместимость технических ...’’</w:instrText>
            </w:r>
          </w:p>
          <w:p w14:paraId="2FF349A5"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(утв. приказом Росстандарта от 15.01.2016 N 2-ст)</w:instrText>
            </w:r>
          </w:p>
          <w:p w14:paraId="235D176F"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Применяется с 01.10.2016 ...</w:instrText>
            </w:r>
          </w:p>
          <w:p w14:paraId="4558C4A8" w14:textId="77777777" w:rsidR="000E4417" w:rsidRPr="005D1F18" w:rsidRDefault="000E4417" w:rsidP="001C15D6">
            <w:pPr>
              <w:pStyle w:val="FORMATTEXT"/>
              <w:rPr>
                <w:rFonts w:ascii="Arial" w:hAnsi="Arial" w:cs="Arial"/>
                <w:sz w:val="24"/>
                <w:szCs w:val="24"/>
              </w:rPr>
            </w:pPr>
            <w:r w:rsidRPr="005D1F18">
              <w:rPr>
                <w:rFonts w:ascii="Arial" w:hAnsi="Arial" w:cs="Arial"/>
                <w:sz w:val="24"/>
                <w:szCs w:val="24"/>
              </w:rPr>
              <w:instrText>Статус: Действующий документ. Применяется для целей технического регламента (действ. c 01.10.2016"</w:instrText>
            </w:r>
            <w:r w:rsidRPr="005D1F18">
              <w:rPr>
                <w:rFonts w:ascii="Arial" w:hAnsi="Arial" w:cs="Arial"/>
                <w:sz w:val="24"/>
                <w:szCs w:val="24"/>
                <w:lang w:eastAsia="ru-RU"/>
              </w:rPr>
              <w:fldChar w:fldCharType="separate"/>
            </w:r>
            <w:r w:rsidRPr="005D1F18">
              <w:rPr>
                <w:rFonts w:ascii="Arial" w:hAnsi="Arial" w:cs="Arial"/>
                <w:sz w:val="24"/>
                <w:szCs w:val="24"/>
              </w:rPr>
              <w:t>рисунке А.7</w:t>
            </w:r>
            <w:r w:rsidRPr="005D1F18">
              <w:rPr>
                <w:sz w:val="24"/>
                <w:szCs w:val="24"/>
              </w:rPr>
              <w:fldChar w:fldCharType="end"/>
            </w:r>
            <w:r w:rsidRPr="005D1F18">
              <w:rPr>
                <w:rFonts w:ascii="Arial" w:hAnsi="Arial" w:cs="Arial"/>
                <w:sz w:val="24"/>
                <w:szCs w:val="24"/>
              </w:rPr>
              <w:t>)</w:t>
            </w:r>
          </w:p>
        </w:tc>
        <w:tc>
          <w:tcPr>
            <w:tcW w:w="2700" w:type="dxa"/>
            <w:tcBorders>
              <w:top w:val="double" w:sz="4" w:space="0" w:color="auto"/>
              <w:left w:val="single" w:sz="6" w:space="0" w:color="auto"/>
              <w:bottom w:val="single" w:sz="6" w:space="0" w:color="auto"/>
              <w:right w:val="single" w:sz="6" w:space="0" w:color="auto"/>
            </w:tcBorders>
          </w:tcPr>
          <w:p w14:paraId="797D37DF" w14:textId="77777777" w:rsidR="000E4417" w:rsidRPr="005D1F18" w:rsidRDefault="000E4417" w:rsidP="001C15D6">
            <w:pPr>
              <w:pStyle w:val="FORMATTEXT"/>
              <w:ind w:hanging="2"/>
              <w:rPr>
                <w:rFonts w:ascii="Arial" w:hAnsi="Arial" w:cs="Arial"/>
                <w:sz w:val="24"/>
                <w:szCs w:val="24"/>
              </w:rPr>
            </w:pPr>
            <w:r w:rsidRPr="005D1F18">
              <w:rPr>
                <w:rFonts w:ascii="Arial" w:hAnsi="Arial" w:cs="Arial"/>
                <w:iCs/>
                <w:sz w:val="24"/>
                <w:szCs w:val="24"/>
              </w:rPr>
              <w:t>2124,000-2156,000</w:t>
            </w:r>
            <w:r w:rsidRPr="005D1F18">
              <w:rPr>
                <w:iCs/>
                <w:noProof/>
                <w:position w:val="-10"/>
                <w:sz w:val="24"/>
                <w:szCs w:val="24"/>
              </w:rPr>
              <w:drawing>
                <wp:inline distT="0" distB="0" distL="0" distR="0" wp14:anchorId="0BF80AC2" wp14:editId="45C1657B">
                  <wp:extent cx="14287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p w14:paraId="53D553DB" w14:textId="77777777" w:rsidR="000E4417" w:rsidRPr="005D1F18" w:rsidRDefault="000E4417" w:rsidP="001C15D6">
            <w:pPr>
              <w:pStyle w:val="FORMATTEXT"/>
              <w:ind w:hanging="2"/>
              <w:rPr>
                <w:rFonts w:ascii="Arial" w:hAnsi="Arial" w:cs="Arial"/>
                <w:sz w:val="24"/>
                <w:szCs w:val="24"/>
              </w:rPr>
            </w:pPr>
          </w:p>
          <w:p w14:paraId="39FEDD7D" w14:textId="77777777" w:rsidR="000E4417" w:rsidRPr="005D1F18" w:rsidRDefault="000E4417" w:rsidP="001C15D6">
            <w:pPr>
              <w:pStyle w:val="FORMATTEXT"/>
              <w:rPr>
                <w:rFonts w:ascii="Arial" w:hAnsi="Arial" w:cs="Arial"/>
                <w:sz w:val="24"/>
                <w:szCs w:val="24"/>
              </w:rPr>
            </w:pPr>
            <w:r w:rsidRPr="005D1F18">
              <w:rPr>
                <w:rFonts w:ascii="Arial" w:hAnsi="Arial" w:cs="Arial"/>
                <w:iCs/>
                <w:sz w:val="24"/>
                <w:szCs w:val="24"/>
              </w:rPr>
              <w:t>151725,000-156025,000</w:t>
            </w:r>
            <w:r w:rsidRPr="005D1F18">
              <w:rPr>
                <w:iCs/>
                <w:noProof/>
                <w:position w:val="-10"/>
                <w:sz w:val="24"/>
                <w:szCs w:val="24"/>
              </w:rPr>
              <w:drawing>
                <wp:inline distT="0" distB="0" distL="0" distR="0" wp14:anchorId="275EF195" wp14:editId="0066A910">
                  <wp:extent cx="14287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c>
          <w:tcPr>
            <w:tcW w:w="2160" w:type="dxa"/>
            <w:tcBorders>
              <w:top w:val="double" w:sz="4" w:space="0" w:color="auto"/>
              <w:left w:val="single" w:sz="6" w:space="0" w:color="auto"/>
              <w:bottom w:val="single" w:sz="6" w:space="0" w:color="auto"/>
              <w:right w:val="single" w:sz="6" w:space="0" w:color="auto"/>
            </w:tcBorders>
          </w:tcPr>
          <w:p w14:paraId="0183D197" w14:textId="77777777" w:rsidR="000E4417" w:rsidRPr="005D1F18" w:rsidRDefault="000E4417" w:rsidP="001C15D6">
            <w:pPr>
              <w:pStyle w:val="FORMATTEXT"/>
              <w:ind w:hanging="2"/>
              <w:rPr>
                <w:rFonts w:ascii="Arial" w:hAnsi="Arial" w:cs="Arial"/>
                <w:sz w:val="24"/>
                <w:szCs w:val="24"/>
              </w:rPr>
            </w:pPr>
            <w:r w:rsidRPr="005D1F18">
              <w:rPr>
                <w:rFonts w:ascii="Arial" w:hAnsi="Arial" w:cs="Arial"/>
                <w:iCs/>
                <w:sz w:val="24"/>
                <w:szCs w:val="24"/>
              </w:rPr>
              <w:t>По ГОСТ 33436.3-1-2015</w:t>
            </w:r>
          </w:p>
          <w:p w14:paraId="390C44C7" w14:textId="77777777" w:rsidR="000E4417" w:rsidRPr="005D1F18" w:rsidRDefault="000E4417" w:rsidP="001C15D6">
            <w:pPr>
              <w:pStyle w:val="FORMATTEXT"/>
              <w:rPr>
                <w:rFonts w:ascii="Arial" w:hAnsi="Arial" w:cs="Arial"/>
                <w:sz w:val="24"/>
                <w:szCs w:val="24"/>
              </w:rPr>
            </w:pPr>
            <w:r w:rsidRPr="005D1F18">
              <w:rPr>
                <w:rFonts w:ascii="Arial" w:hAnsi="Arial" w:cs="Arial"/>
                <w:iCs/>
                <w:sz w:val="24"/>
                <w:szCs w:val="24"/>
              </w:rPr>
              <w:t>(подраздел 4.3)</w:t>
            </w:r>
          </w:p>
        </w:tc>
        <w:tc>
          <w:tcPr>
            <w:tcW w:w="2160" w:type="dxa"/>
            <w:tcBorders>
              <w:top w:val="double" w:sz="4" w:space="0" w:color="auto"/>
              <w:left w:val="single" w:sz="6" w:space="0" w:color="auto"/>
              <w:bottom w:val="single" w:sz="6" w:space="0" w:color="auto"/>
              <w:right w:val="single" w:sz="6" w:space="0" w:color="auto"/>
            </w:tcBorders>
          </w:tcPr>
          <w:p w14:paraId="26B7659B" w14:textId="77777777" w:rsidR="000E4417" w:rsidRPr="005D1F18" w:rsidRDefault="000E4417" w:rsidP="001C15D6">
            <w:pPr>
              <w:pStyle w:val="FORMATTEXT"/>
              <w:ind w:hanging="2"/>
              <w:rPr>
                <w:rFonts w:ascii="Arial" w:hAnsi="Arial" w:cs="Arial"/>
                <w:sz w:val="24"/>
                <w:szCs w:val="24"/>
              </w:rPr>
            </w:pPr>
            <w:r w:rsidRPr="005D1F18">
              <w:rPr>
                <w:sz w:val="24"/>
                <w:szCs w:val="24"/>
              </w:rPr>
              <w:fldChar w:fldCharType="begin"/>
            </w:r>
            <w:r w:rsidRPr="005D1F18">
              <w:rPr>
                <w:rFonts w:ascii="Arial" w:hAnsi="Arial" w:cs="Arial"/>
                <w:sz w:val="24"/>
                <w:szCs w:val="24"/>
              </w:rPr>
              <w:instrText xml:space="preserve"> HYPERLINK "kodeks://link/d?nd=1200140234&amp;mark=000000000000000000000000000000000000000000000000007D20K3"\o"’’ГОСТ 33436.3-1-2015 (IEC 62236-3-1:2008) Совместимость технических ...’’</w:instrText>
            </w:r>
          </w:p>
          <w:p w14:paraId="64C1AC0B"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(утв. приказом Росстандарта от 05.10.2016 N 1306-ст)</w:instrText>
            </w:r>
          </w:p>
          <w:p w14:paraId="74F21FCC" w14:textId="77777777" w:rsidR="000E4417" w:rsidRPr="005D1F18" w:rsidRDefault="000E4417" w:rsidP="001C15D6">
            <w:pPr>
              <w:pStyle w:val="FORMATTEXT"/>
              <w:ind w:hanging="2"/>
              <w:rPr>
                <w:rFonts w:ascii="Arial" w:hAnsi="Arial" w:cs="Arial"/>
                <w:sz w:val="24"/>
                <w:szCs w:val="24"/>
              </w:rPr>
            </w:pPr>
            <w:r w:rsidRPr="005D1F18">
              <w:rPr>
                <w:rFonts w:ascii="Arial" w:hAnsi="Arial" w:cs="Arial"/>
                <w:sz w:val="24"/>
                <w:szCs w:val="24"/>
              </w:rPr>
              <w:instrText>Применяется с ...</w:instrText>
            </w:r>
          </w:p>
          <w:p w14:paraId="07BAD457" w14:textId="77777777" w:rsidR="000E4417" w:rsidRPr="005D1F18" w:rsidRDefault="000E4417" w:rsidP="001C15D6">
            <w:pPr>
              <w:pStyle w:val="FORMATTEXT"/>
              <w:rPr>
                <w:rFonts w:ascii="Arial" w:hAnsi="Arial" w:cs="Arial"/>
                <w:sz w:val="24"/>
                <w:szCs w:val="24"/>
              </w:rPr>
            </w:pPr>
            <w:r w:rsidRPr="005D1F18">
              <w:rPr>
                <w:rFonts w:ascii="Arial" w:hAnsi="Arial" w:cs="Arial"/>
                <w:sz w:val="24"/>
                <w:szCs w:val="24"/>
              </w:rPr>
              <w:instrText>Статус: Действующий документ. Применяется для целей технического регламента (действ. c 01.06.2017)"</w:instrText>
            </w:r>
            <w:r w:rsidRPr="005D1F18">
              <w:rPr>
                <w:rFonts w:ascii="Arial" w:hAnsi="Arial" w:cs="Arial"/>
                <w:sz w:val="24"/>
                <w:szCs w:val="24"/>
                <w:lang w:eastAsia="ru-RU"/>
              </w:rPr>
              <w:fldChar w:fldCharType="separate"/>
            </w:r>
            <w:r w:rsidRPr="005D1F18">
              <w:rPr>
                <w:rFonts w:ascii="Arial" w:hAnsi="Arial" w:cs="Arial"/>
                <w:sz w:val="24"/>
                <w:szCs w:val="24"/>
              </w:rPr>
              <w:t>ГОСТ 33436.3-1</w:t>
            </w:r>
            <w:r w:rsidRPr="005D1F18">
              <w:rPr>
                <w:sz w:val="24"/>
                <w:szCs w:val="24"/>
              </w:rPr>
              <w:fldChar w:fldCharType="end"/>
            </w:r>
          </w:p>
        </w:tc>
      </w:tr>
      <w:tr w:rsidR="000E4417" w14:paraId="666D58E4" w14:textId="77777777" w:rsidTr="001C15D6">
        <w:tc>
          <w:tcPr>
            <w:tcW w:w="9720" w:type="dxa"/>
            <w:gridSpan w:val="4"/>
            <w:tcBorders>
              <w:top w:val="single" w:sz="6" w:space="0" w:color="auto"/>
              <w:left w:val="single" w:sz="6" w:space="0" w:color="auto"/>
              <w:right w:val="single" w:sz="6" w:space="0" w:color="auto"/>
            </w:tcBorders>
          </w:tcPr>
          <w:p w14:paraId="742477D9" w14:textId="77777777" w:rsidR="000E4417" w:rsidRPr="006460D2" w:rsidRDefault="000E4417" w:rsidP="001C15D6">
            <w:pPr>
              <w:pStyle w:val="FORMATTEXT"/>
              <w:ind w:hanging="2"/>
              <w:rPr>
                <w:rFonts w:ascii="Arial" w:hAnsi="Arial" w:cs="Arial"/>
                <w:sz w:val="22"/>
                <w:szCs w:val="22"/>
              </w:rPr>
            </w:pPr>
            <w:r w:rsidRPr="005D1F18">
              <w:rPr>
                <w:rFonts w:ascii="Arial" w:hAnsi="Arial" w:cs="Arial"/>
                <w:sz w:val="24"/>
                <w:szCs w:val="24"/>
              </w:rPr>
              <w:t> </w:t>
            </w:r>
            <w:r w:rsidRPr="005D1F18">
              <w:rPr>
                <w:noProof/>
                <w:position w:val="-10"/>
                <w:sz w:val="22"/>
                <w:szCs w:val="22"/>
              </w:rPr>
              <w:drawing>
                <wp:inline distT="0" distB="0" distL="0" distR="0" wp14:anchorId="7D708CAC" wp14:editId="61D195B9">
                  <wp:extent cx="142875" cy="219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5D1F18">
              <w:rPr>
                <w:rFonts w:ascii="Arial" w:hAnsi="Arial" w:cs="Arial"/>
                <w:iCs/>
                <w:sz w:val="22"/>
                <w:szCs w:val="22"/>
              </w:rPr>
              <w:t xml:space="preserve"> Полосы частот приведены применительно к техническим средствам, применяемым на подвижном составе в государствах, принявших стандарт.</w:t>
            </w:r>
          </w:p>
          <w:p w14:paraId="1E1D55B2" w14:textId="0E6F682F" w:rsidR="000E4417" w:rsidRPr="005D1F18" w:rsidRDefault="000E4417" w:rsidP="006460D2">
            <w:pPr>
              <w:pStyle w:val="FORMATTEXT"/>
              <w:ind w:hanging="2"/>
              <w:rPr>
                <w:rFonts w:ascii="Arial" w:hAnsi="Arial" w:cs="Arial"/>
                <w:sz w:val="24"/>
                <w:szCs w:val="24"/>
              </w:rPr>
            </w:pPr>
            <w:r w:rsidRPr="006460D2">
              <w:rPr>
                <w:rFonts w:ascii="Arial" w:eastAsia="Calibri" w:hAnsi="Arial" w:cs="Arial"/>
                <w:spacing w:val="40"/>
                <w:sz w:val="22"/>
                <w:szCs w:val="22"/>
              </w:rPr>
              <w:t>Примечание</w:t>
            </w:r>
            <w:r w:rsidRPr="006460D2" w:rsidDel="00E653E7">
              <w:rPr>
                <w:rFonts w:ascii="Arial" w:hAnsi="Arial" w:cs="Arial"/>
                <w:sz w:val="22"/>
                <w:szCs w:val="22"/>
              </w:rPr>
              <w:t xml:space="preserve"> </w:t>
            </w:r>
            <w:r w:rsidRPr="006460D2">
              <w:rPr>
                <w:rFonts w:ascii="Arial" w:hAnsi="Arial" w:cs="Arial"/>
                <w:sz w:val="22"/>
                <w:szCs w:val="22"/>
              </w:rPr>
              <w:t>—</w:t>
            </w:r>
            <w:r w:rsidRPr="005D1F18">
              <w:rPr>
                <w:rFonts w:ascii="Arial" w:hAnsi="Arial" w:cs="Arial"/>
                <w:sz w:val="22"/>
                <w:szCs w:val="22"/>
              </w:rPr>
              <w:t xml:space="preserve"> Нормы на кондуктивные ВЧ-помехи не устанавливаются. Оборудование при его размещении с другим оборудованием на подвижном составе должно удовлетворять нормам помехоэмиссии по ГОСТ 33436.3-1-2015 (раздел 4).</w:t>
            </w:r>
          </w:p>
        </w:tc>
      </w:tr>
    </w:tbl>
    <w:p w14:paraId="13D12477" w14:textId="77777777" w:rsidR="00E477E9" w:rsidRDefault="00E477E9" w:rsidP="00EE02F9">
      <w:pPr>
        <w:tabs>
          <w:tab w:val="center" w:pos="5032"/>
        </w:tabs>
        <w:spacing w:line="360" w:lineRule="auto"/>
        <w:ind w:left="-2" w:firstLineChars="322" w:firstLine="773"/>
        <w:jc w:val="both"/>
      </w:pPr>
    </w:p>
    <w:p w14:paraId="72B24F3B" w14:textId="77777777" w:rsidR="00BB36C1" w:rsidRDefault="00BB36C1" w:rsidP="00EE02F9">
      <w:pPr>
        <w:tabs>
          <w:tab w:val="center" w:pos="5032"/>
        </w:tabs>
        <w:spacing w:line="360" w:lineRule="auto"/>
        <w:ind w:left="-2" w:firstLineChars="322" w:firstLine="773"/>
        <w:jc w:val="both"/>
      </w:pPr>
    </w:p>
    <w:p w14:paraId="3D969221" w14:textId="77777777" w:rsidR="00BB36C1" w:rsidRDefault="00BB36C1" w:rsidP="00EE02F9">
      <w:pPr>
        <w:tabs>
          <w:tab w:val="center" w:pos="5032"/>
        </w:tabs>
        <w:spacing w:line="360" w:lineRule="auto"/>
        <w:ind w:left="-2" w:firstLineChars="322" w:firstLine="773"/>
        <w:jc w:val="both"/>
      </w:pPr>
    </w:p>
    <w:p w14:paraId="6C57C170" w14:textId="77777777" w:rsidR="00BB36C1" w:rsidRDefault="00BB36C1" w:rsidP="00EE02F9">
      <w:pPr>
        <w:tabs>
          <w:tab w:val="center" w:pos="5032"/>
        </w:tabs>
        <w:spacing w:line="360" w:lineRule="auto"/>
        <w:ind w:left="-2" w:firstLineChars="322" w:firstLine="773"/>
        <w:jc w:val="both"/>
      </w:pPr>
    </w:p>
    <w:p w14:paraId="790B4090" w14:textId="77777777" w:rsidR="00BB36C1" w:rsidRDefault="00BB36C1" w:rsidP="00EE02F9">
      <w:pPr>
        <w:tabs>
          <w:tab w:val="center" w:pos="5032"/>
        </w:tabs>
        <w:spacing w:line="360" w:lineRule="auto"/>
        <w:ind w:left="-2" w:firstLineChars="322" w:firstLine="773"/>
        <w:jc w:val="both"/>
      </w:pPr>
    </w:p>
    <w:p w14:paraId="53DDB228" w14:textId="77777777" w:rsidR="00BB36C1" w:rsidRDefault="00BB36C1" w:rsidP="00EE02F9">
      <w:pPr>
        <w:tabs>
          <w:tab w:val="center" w:pos="5032"/>
        </w:tabs>
        <w:spacing w:line="360" w:lineRule="auto"/>
        <w:ind w:left="-2" w:firstLineChars="322" w:firstLine="773"/>
        <w:jc w:val="both"/>
      </w:pPr>
    </w:p>
    <w:p w14:paraId="75F6ED06" w14:textId="555E6BF5" w:rsidR="0079349F" w:rsidRDefault="00E653E7" w:rsidP="00BC5367">
      <w:pPr>
        <w:tabs>
          <w:tab w:val="center" w:pos="5032"/>
        </w:tabs>
        <w:spacing w:line="360" w:lineRule="auto"/>
        <w:ind w:left="-2" w:firstLineChars="0" w:firstLine="2"/>
        <w:jc w:val="both"/>
        <w:rPr>
          <w:vanish/>
          <w:color w:val="000000"/>
          <w:highlight w:val="yellow"/>
        </w:rPr>
      </w:pPr>
      <w:r w:rsidRPr="00B023E4">
        <w:rPr>
          <w:spacing w:val="40"/>
        </w:rPr>
        <w:t>Таблица</w:t>
      </w:r>
      <w:r w:rsidR="00BC5367" w:rsidRPr="00BC5367">
        <w:rPr>
          <w:color w:val="000000"/>
        </w:rPr>
        <w:t xml:space="preserve"> 4 </w:t>
      </w:r>
      <w:r>
        <w:rPr>
          <w:color w:val="000000"/>
        </w:rPr>
        <w:t xml:space="preserve">— </w:t>
      </w:r>
      <w:r w:rsidR="0079349F">
        <w:t>Электромагнитные помехи. Порты электропитания вспомогательного оборудования постоянного или переменного тока</w:t>
      </w:r>
      <w:r w:rsidR="0079349F" w:rsidRPr="00EE02F9">
        <w:rPr>
          <w:vanish/>
          <w:color w:val="000000"/>
          <w:highlight w:val="yellow"/>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4093"/>
        <w:gridCol w:w="1963"/>
        <w:gridCol w:w="1996"/>
        <w:gridCol w:w="1982"/>
      </w:tblGrid>
      <w:tr w:rsidR="00340B68" w14:paraId="2F53DD24" w14:textId="77777777" w:rsidTr="005D1F18">
        <w:trPr>
          <w:trHeight w:val="978"/>
        </w:trPr>
        <w:tc>
          <w:tcPr>
            <w:tcW w:w="409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D040F29" w14:textId="77777777" w:rsidR="00340B68" w:rsidRPr="005D1F18" w:rsidRDefault="00340B68" w:rsidP="00501680">
            <w:pPr>
              <w:pStyle w:val="FORMATTEXT"/>
              <w:ind w:hanging="2"/>
              <w:jc w:val="center"/>
              <w:rPr>
                <w:sz w:val="22"/>
                <w:szCs w:val="22"/>
              </w:rPr>
            </w:pPr>
            <w:r w:rsidRPr="005D1F18">
              <w:rPr>
                <w:sz w:val="22"/>
                <w:szCs w:val="22"/>
              </w:rPr>
              <w:t xml:space="preserve">Порт </w:t>
            </w:r>
          </w:p>
        </w:tc>
        <w:tc>
          <w:tcPr>
            <w:tcW w:w="196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FC66346" w14:textId="77777777" w:rsidR="00340B68" w:rsidRPr="005D1F18" w:rsidRDefault="00340B68" w:rsidP="00501680">
            <w:pPr>
              <w:pStyle w:val="FORMATTEXT"/>
              <w:ind w:hanging="2"/>
              <w:jc w:val="center"/>
              <w:rPr>
                <w:sz w:val="22"/>
                <w:szCs w:val="22"/>
              </w:rPr>
            </w:pPr>
            <w:r w:rsidRPr="005D1F18">
              <w:rPr>
                <w:sz w:val="22"/>
                <w:szCs w:val="22"/>
              </w:rPr>
              <w:t xml:space="preserve">Полоса частот, МГц </w:t>
            </w:r>
          </w:p>
        </w:tc>
        <w:tc>
          <w:tcPr>
            <w:tcW w:w="199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8DB43EE" w14:textId="77777777" w:rsidR="00340B68" w:rsidRPr="005D1F18" w:rsidRDefault="00340B68" w:rsidP="00501680">
            <w:pPr>
              <w:pStyle w:val="FORMATTEXT"/>
              <w:ind w:hanging="2"/>
              <w:jc w:val="center"/>
              <w:rPr>
                <w:sz w:val="22"/>
                <w:szCs w:val="22"/>
              </w:rPr>
            </w:pPr>
            <w:r w:rsidRPr="005D1F18">
              <w:rPr>
                <w:sz w:val="22"/>
                <w:szCs w:val="22"/>
              </w:rPr>
              <w:t>Нормы, дБ (1 мкВ), квазипиковое значение</w:t>
            </w:r>
          </w:p>
        </w:tc>
        <w:tc>
          <w:tcPr>
            <w:tcW w:w="198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EC9D096" w14:textId="77777777" w:rsidR="00340B68" w:rsidRPr="005D1F18" w:rsidRDefault="00340B68" w:rsidP="00501680">
            <w:pPr>
              <w:pStyle w:val="FORMATTEXT"/>
              <w:ind w:hanging="2"/>
              <w:jc w:val="center"/>
              <w:rPr>
                <w:sz w:val="22"/>
                <w:szCs w:val="22"/>
              </w:rPr>
            </w:pPr>
            <w:r w:rsidRPr="005D1F18">
              <w:rPr>
                <w:sz w:val="22"/>
                <w:szCs w:val="22"/>
              </w:rPr>
              <w:t xml:space="preserve">Основополагающий стандарт </w:t>
            </w:r>
          </w:p>
        </w:tc>
      </w:tr>
      <w:tr w:rsidR="00EB3258" w14:paraId="34AAB8A0" w14:textId="77777777" w:rsidTr="005D1F18">
        <w:trPr>
          <w:trHeight w:val="471"/>
        </w:trPr>
        <w:tc>
          <w:tcPr>
            <w:tcW w:w="4093"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3F576EF7" w14:textId="77777777" w:rsidR="00EB3258" w:rsidRPr="005D1F18" w:rsidRDefault="00EB3258" w:rsidP="00501680">
            <w:pPr>
              <w:pStyle w:val="FORMATTEXT"/>
              <w:ind w:hanging="2"/>
              <w:rPr>
                <w:sz w:val="24"/>
                <w:szCs w:val="24"/>
              </w:rPr>
            </w:pPr>
            <w:r w:rsidRPr="005D1F18">
              <w:rPr>
                <w:sz w:val="24"/>
                <w:szCs w:val="24"/>
              </w:rPr>
              <w:t xml:space="preserve">Порт питания вспомогательного оборудования синусоидальным переменным или постоянным током (порт 9 на рисунках </w:t>
            </w:r>
            <w:r w:rsidRPr="005D1F18">
              <w:rPr>
                <w:sz w:val="24"/>
                <w:szCs w:val="24"/>
              </w:rPr>
              <w:fldChar w:fldCharType="begin"/>
            </w:r>
            <w:r w:rsidRPr="005D1F18">
              <w:rPr>
                <w:sz w:val="24"/>
                <w:szCs w:val="24"/>
              </w:rPr>
              <w:instrText xml:space="preserve"> HYPERLINK "kodeks://link/d?nd=1200130099&amp;mark=000000000000000000000000000000000000000000000000007DC0K6"\o"’’ГОСТ 33436.3-2-2015 (IEC 62236-3-2:2008) Совместимость технических ...’’</w:instrText>
            </w:r>
          </w:p>
          <w:p w14:paraId="1848DF1C" w14:textId="77777777" w:rsidR="00EB3258" w:rsidRPr="005D1F18" w:rsidRDefault="00EB3258" w:rsidP="00501680">
            <w:pPr>
              <w:pStyle w:val="FORMATTEXT"/>
              <w:ind w:hanging="2"/>
              <w:rPr>
                <w:sz w:val="24"/>
                <w:szCs w:val="24"/>
              </w:rPr>
            </w:pPr>
            <w:r w:rsidRPr="005D1F18">
              <w:rPr>
                <w:sz w:val="24"/>
                <w:szCs w:val="24"/>
              </w:rPr>
              <w:instrText>(утв. приказом Росстандарта от 15.01.2016 N 2-ст)</w:instrText>
            </w:r>
          </w:p>
          <w:p w14:paraId="3EA405CC" w14:textId="77777777" w:rsidR="00EB3258" w:rsidRPr="005D1F18" w:rsidRDefault="00EB3258" w:rsidP="00501680">
            <w:pPr>
              <w:pStyle w:val="FORMATTEXT"/>
              <w:ind w:hanging="2"/>
              <w:rPr>
                <w:sz w:val="24"/>
                <w:szCs w:val="24"/>
              </w:rPr>
            </w:pPr>
            <w:r w:rsidRPr="005D1F18">
              <w:rPr>
                <w:sz w:val="24"/>
                <w:szCs w:val="24"/>
              </w:rPr>
              <w:instrText>Применяется с 01.10.2016 ...</w:instrText>
            </w:r>
          </w:p>
          <w:p w14:paraId="357F27AB" w14:textId="77777777" w:rsidR="00EB3258" w:rsidRPr="005D1F18" w:rsidRDefault="00EB3258" w:rsidP="00501680">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А.1</w:t>
            </w:r>
            <w:r w:rsidRPr="005D1F18">
              <w:rPr>
                <w:sz w:val="24"/>
                <w:szCs w:val="24"/>
              </w:rPr>
              <w:fldChar w:fldCharType="end"/>
            </w:r>
            <w:r w:rsidRPr="005D1F18">
              <w:rPr>
                <w:sz w:val="24"/>
                <w:szCs w:val="24"/>
              </w:rPr>
              <w:t xml:space="preserve">, </w:t>
            </w:r>
            <w:r w:rsidRPr="005D1F18">
              <w:rPr>
                <w:sz w:val="24"/>
                <w:szCs w:val="24"/>
              </w:rPr>
              <w:fldChar w:fldCharType="begin"/>
            </w:r>
            <w:r w:rsidRPr="005D1F18">
              <w:rPr>
                <w:sz w:val="24"/>
                <w:szCs w:val="24"/>
              </w:rPr>
              <w:instrText xml:space="preserve"> HYPERLINK "kodeks://link/d?nd=1200130099&amp;mark=000000000000000000000000000000000000000000000000007DE0K7"\o"’’ГОСТ 33436.3-2-2015 (IEC 62236-3-2:2008) Совместимость технических ...’’</w:instrText>
            </w:r>
          </w:p>
          <w:p w14:paraId="6A21ACAD" w14:textId="77777777" w:rsidR="00EB3258" w:rsidRPr="005D1F18" w:rsidRDefault="00EB3258" w:rsidP="00501680">
            <w:pPr>
              <w:pStyle w:val="FORMATTEXT"/>
              <w:ind w:hanging="2"/>
              <w:rPr>
                <w:sz w:val="24"/>
                <w:szCs w:val="24"/>
              </w:rPr>
            </w:pPr>
            <w:r w:rsidRPr="005D1F18">
              <w:rPr>
                <w:sz w:val="24"/>
                <w:szCs w:val="24"/>
              </w:rPr>
              <w:instrText>(утв. приказом Росстандарта от 15.01.2016 N 2-ст)</w:instrText>
            </w:r>
          </w:p>
          <w:p w14:paraId="28EA55B8" w14:textId="77777777" w:rsidR="00EB3258" w:rsidRPr="005D1F18" w:rsidRDefault="00EB3258" w:rsidP="00501680">
            <w:pPr>
              <w:pStyle w:val="FORMATTEXT"/>
              <w:ind w:hanging="2"/>
              <w:rPr>
                <w:sz w:val="24"/>
                <w:szCs w:val="24"/>
              </w:rPr>
            </w:pPr>
            <w:r w:rsidRPr="005D1F18">
              <w:rPr>
                <w:sz w:val="24"/>
                <w:szCs w:val="24"/>
              </w:rPr>
              <w:instrText>Применяется с 01.10.2016 ...</w:instrText>
            </w:r>
          </w:p>
          <w:p w14:paraId="40E74AC3" w14:textId="77777777" w:rsidR="00EB3258" w:rsidRPr="005D1F18" w:rsidRDefault="00EB3258" w:rsidP="00501680">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А.2</w:t>
            </w:r>
            <w:r w:rsidRPr="005D1F18">
              <w:rPr>
                <w:sz w:val="24"/>
                <w:szCs w:val="24"/>
              </w:rPr>
              <w:fldChar w:fldCharType="end"/>
            </w:r>
            <w:r w:rsidRPr="005D1F18">
              <w:rPr>
                <w:sz w:val="24"/>
                <w:szCs w:val="24"/>
              </w:rPr>
              <w:t xml:space="preserve">, </w:t>
            </w:r>
            <w:r w:rsidRPr="005D1F18">
              <w:rPr>
                <w:sz w:val="24"/>
                <w:szCs w:val="24"/>
              </w:rPr>
              <w:fldChar w:fldCharType="begin"/>
            </w:r>
            <w:r w:rsidRPr="005D1F18">
              <w:rPr>
                <w:sz w:val="24"/>
                <w:szCs w:val="24"/>
              </w:rPr>
              <w:instrText xml:space="preserve"> HYPERLINK "kodeks://link/d?nd=1200130099&amp;mark=000000000000000000000000000000000000000000000000007DI0K9"\o"’’ГОСТ 33436.3-2-2015 (IEC 62236-3-2:2008) Совместимость технических ...’’</w:instrText>
            </w:r>
          </w:p>
          <w:p w14:paraId="042BE94B" w14:textId="77777777" w:rsidR="00EB3258" w:rsidRPr="005D1F18" w:rsidRDefault="00EB3258" w:rsidP="00501680">
            <w:pPr>
              <w:pStyle w:val="FORMATTEXT"/>
              <w:ind w:hanging="2"/>
              <w:rPr>
                <w:sz w:val="24"/>
                <w:szCs w:val="24"/>
              </w:rPr>
            </w:pPr>
            <w:r w:rsidRPr="005D1F18">
              <w:rPr>
                <w:sz w:val="24"/>
                <w:szCs w:val="24"/>
              </w:rPr>
              <w:instrText>(утв. приказом Росстандарта от 15.01.2016 N 2-ст)</w:instrText>
            </w:r>
          </w:p>
          <w:p w14:paraId="23A19C8B" w14:textId="77777777" w:rsidR="00EB3258" w:rsidRPr="005D1F18" w:rsidRDefault="00EB3258" w:rsidP="00501680">
            <w:pPr>
              <w:pStyle w:val="FORMATTEXT"/>
              <w:ind w:hanging="2"/>
              <w:rPr>
                <w:sz w:val="24"/>
                <w:szCs w:val="24"/>
              </w:rPr>
            </w:pPr>
            <w:r w:rsidRPr="005D1F18">
              <w:rPr>
                <w:sz w:val="24"/>
                <w:szCs w:val="24"/>
              </w:rPr>
              <w:instrText>Применяется с 01.10.2016 ...</w:instrText>
            </w:r>
          </w:p>
          <w:p w14:paraId="09FF401D" w14:textId="77777777" w:rsidR="00EB3258" w:rsidRPr="005D1F18" w:rsidRDefault="00EB3258" w:rsidP="00501680">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А.4</w:t>
            </w:r>
            <w:r w:rsidRPr="005D1F18">
              <w:rPr>
                <w:sz w:val="24"/>
                <w:szCs w:val="24"/>
              </w:rPr>
              <w:fldChar w:fldCharType="end"/>
            </w:r>
            <w:r w:rsidRPr="005D1F18">
              <w:rPr>
                <w:sz w:val="24"/>
                <w:szCs w:val="24"/>
              </w:rPr>
              <w:t xml:space="preserve">, </w:t>
            </w:r>
            <w:r w:rsidRPr="005D1F18">
              <w:rPr>
                <w:sz w:val="24"/>
                <w:szCs w:val="24"/>
              </w:rPr>
              <w:fldChar w:fldCharType="begin"/>
            </w:r>
            <w:r w:rsidRPr="005D1F18">
              <w:rPr>
                <w:sz w:val="24"/>
                <w:szCs w:val="24"/>
              </w:rPr>
              <w:instrText xml:space="preserve"> HYPERLINK "kodeks://link/d?nd=1200130099&amp;mark=000000000000000000000000000000000000000000000000007DK0KA"\o"’’ГОСТ 33436.3-2-2015 (IEC 62236-3-2:2008) Совместимость технических ...’’</w:instrText>
            </w:r>
          </w:p>
          <w:p w14:paraId="204B542E" w14:textId="77777777" w:rsidR="00EB3258" w:rsidRPr="005D1F18" w:rsidRDefault="00EB3258" w:rsidP="00501680">
            <w:pPr>
              <w:pStyle w:val="FORMATTEXT"/>
              <w:ind w:hanging="2"/>
              <w:rPr>
                <w:sz w:val="24"/>
                <w:szCs w:val="24"/>
              </w:rPr>
            </w:pPr>
            <w:r w:rsidRPr="005D1F18">
              <w:rPr>
                <w:sz w:val="24"/>
                <w:szCs w:val="24"/>
              </w:rPr>
              <w:instrText>(утв. приказом Росстандарта от 15.01.2016 N 2-ст)</w:instrText>
            </w:r>
          </w:p>
          <w:p w14:paraId="04E932AB" w14:textId="77777777" w:rsidR="00EB3258" w:rsidRPr="005D1F18" w:rsidRDefault="00EB3258" w:rsidP="00501680">
            <w:pPr>
              <w:pStyle w:val="FORMATTEXT"/>
              <w:ind w:hanging="2"/>
              <w:rPr>
                <w:sz w:val="24"/>
                <w:szCs w:val="24"/>
              </w:rPr>
            </w:pPr>
            <w:r w:rsidRPr="005D1F18">
              <w:rPr>
                <w:sz w:val="24"/>
                <w:szCs w:val="24"/>
              </w:rPr>
              <w:instrText>Применяется с 01.10.2016 ...</w:instrText>
            </w:r>
          </w:p>
          <w:p w14:paraId="01498851" w14:textId="77777777" w:rsidR="00EB3258" w:rsidRPr="005D1F18" w:rsidRDefault="00EB3258" w:rsidP="00501680">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А.5</w:t>
            </w:r>
            <w:r w:rsidRPr="005D1F18">
              <w:rPr>
                <w:sz w:val="24"/>
                <w:szCs w:val="24"/>
              </w:rPr>
              <w:fldChar w:fldCharType="end"/>
            </w:r>
            <w:r w:rsidRPr="005D1F18">
              <w:rPr>
                <w:sz w:val="24"/>
                <w:szCs w:val="24"/>
              </w:rPr>
              <w:t xml:space="preserve">, </w:t>
            </w:r>
            <w:r w:rsidRPr="005D1F18">
              <w:rPr>
                <w:sz w:val="24"/>
                <w:szCs w:val="24"/>
              </w:rPr>
              <w:fldChar w:fldCharType="begin"/>
            </w:r>
            <w:r w:rsidRPr="005D1F18">
              <w:rPr>
                <w:sz w:val="24"/>
                <w:szCs w:val="24"/>
              </w:rPr>
              <w:instrText xml:space="preserve"> HYPERLINK "kodeks://link/d?nd=1200130099&amp;mark=000000000000000000000000000000000000000000000000007DM0KB"\o"’’ГОСТ 33436.3-2-2015 (IEC 62236-3-2:2008) Совместимость технических ...’’</w:instrText>
            </w:r>
          </w:p>
          <w:p w14:paraId="7CFF35C2" w14:textId="77777777" w:rsidR="00EB3258" w:rsidRPr="005D1F18" w:rsidRDefault="00EB3258" w:rsidP="00501680">
            <w:pPr>
              <w:pStyle w:val="FORMATTEXT"/>
              <w:ind w:hanging="2"/>
              <w:rPr>
                <w:sz w:val="24"/>
                <w:szCs w:val="24"/>
              </w:rPr>
            </w:pPr>
            <w:r w:rsidRPr="005D1F18">
              <w:rPr>
                <w:sz w:val="24"/>
                <w:szCs w:val="24"/>
              </w:rPr>
              <w:instrText>(утв. приказом Росстандарта от 15.01.2016 N 2-ст)</w:instrText>
            </w:r>
          </w:p>
          <w:p w14:paraId="65BE455E" w14:textId="77777777" w:rsidR="00EB3258" w:rsidRPr="005D1F18" w:rsidRDefault="00EB3258" w:rsidP="00501680">
            <w:pPr>
              <w:pStyle w:val="FORMATTEXT"/>
              <w:ind w:hanging="2"/>
              <w:rPr>
                <w:sz w:val="24"/>
                <w:szCs w:val="24"/>
              </w:rPr>
            </w:pPr>
            <w:r w:rsidRPr="005D1F18">
              <w:rPr>
                <w:sz w:val="24"/>
                <w:szCs w:val="24"/>
              </w:rPr>
              <w:instrText>Применяется с 01.10.2016 ...</w:instrText>
            </w:r>
          </w:p>
          <w:p w14:paraId="4F78101F" w14:textId="77777777" w:rsidR="00EB3258" w:rsidRPr="005D1F18" w:rsidRDefault="00EB3258" w:rsidP="00501680">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А.6</w:t>
            </w:r>
            <w:r w:rsidRPr="005D1F18">
              <w:rPr>
                <w:sz w:val="24"/>
                <w:szCs w:val="24"/>
              </w:rPr>
              <w:fldChar w:fldCharType="end"/>
            </w:r>
            <w:r w:rsidRPr="005D1F18">
              <w:rPr>
                <w:sz w:val="24"/>
                <w:szCs w:val="24"/>
              </w:rPr>
              <w:t xml:space="preserve"> и </w:t>
            </w:r>
            <w:r w:rsidRPr="005D1F18">
              <w:rPr>
                <w:sz w:val="24"/>
                <w:szCs w:val="24"/>
              </w:rPr>
              <w:fldChar w:fldCharType="begin"/>
            </w:r>
            <w:r w:rsidRPr="005D1F18">
              <w:rPr>
                <w:sz w:val="24"/>
                <w:szCs w:val="24"/>
              </w:rPr>
              <w:instrText xml:space="preserve"> HYPERLINK "kodeks://link/d?nd=1200130099&amp;mark=000000000000000000000000000000000000000000000000007DO0KC"\o"’’ГОСТ 33436.3-2-2015 (IEC 62236-3-2:2008) Совместимость технических ...’’</w:instrText>
            </w:r>
          </w:p>
          <w:p w14:paraId="4C0F6175" w14:textId="77777777" w:rsidR="00EB3258" w:rsidRPr="005D1F18" w:rsidRDefault="00EB3258" w:rsidP="00501680">
            <w:pPr>
              <w:pStyle w:val="FORMATTEXT"/>
              <w:ind w:hanging="2"/>
              <w:rPr>
                <w:sz w:val="24"/>
                <w:szCs w:val="24"/>
              </w:rPr>
            </w:pPr>
            <w:r w:rsidRPr="005D1F18">
              <w:rPr>
                <w:sz w:val="24"/>
                <w:szCs w:val="24"/>
              </w:rPr>
              <w:instrText>(утв. приказом Росстандарта от 15.01.2016 N 2-ст)</w:instrText>
            </w:r>
          </w:p>
          <w:p w14:paraId="051AAA70" w14:textId="77777777" w:rsidR="00EB3258" w:rsidRPr="005D1F18" w:rsidRDefault="00EB3258" w:rsidP="00501680">
            <w:pPr>
              <w:pStyle w:val="FORMATTEXT"/>
              <w:ind w:hanging="2"/>
              <w:rPr>
                <w:sz w:val="24"/>
                <w:szCs w:val="24"/>
              </w:rPr>
            </w:pPr>
            <w:r w:rsidRPr="005D1F18">
              <w:rPr>
                <w:sz w:val="24"/>
                <w:szCs w:val="24"/>
              </w:rPr>
              <w:instrText>Применяется с 01.10.2016 ...</w:instrText>
            </w:r>
          </w:p>
          <w:p w14:paraId="6B093180" w14:textId="77777777" w:rsidR="00EB3258" w:rsidRPr="005D1F18" w:rsidRDefault="00EB3258" w:rsidP="00501680">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А.7</w:t>
            </w:r>
            <w:r w:rsidRPr="005D1F18">
              <w:rPr>
                <w:sz w:val="24"/>
                <w:szCs w:val="24"/>
              </w:rPr>
              <w:fldChar w:fldCharType="end"/>
            </w:r>
            <w:r w:rsidRPr="005D1F18">
              <w:rPr>
                <w:sz w:val="24"/>
                <w:szCs w:val="24"/>
              </w:rPr>
              <w:t xml:space="preserve">; порт 7 на рисунках </w:t>
            </w:r>
            <w:r w:rsidRPr="005D1F18">
              <w:rPr>
                <w:sz w:val="24"/>
                <w:szCs w:val="24"/>
              </w:rPr>
              <w:fldChar w:fldCharType="begin"/>
            </w:r>
            <w:r w:rsidRPr="005D1F18">
              <w:rPr>
                <w:sz w:val="24"/>
                <w:szCs w:val="24"/>
              </w:rPr>
              <w:instrText xml:space="preserve"> HYPERLINK "kodeks://link/d?nd=1200130099&amp;mark=000000000000000000000000000000000000000000000000007DM0KB"\o"’’ГОСТ 33436.3-2-2015 (IEC 62236-3-2:2008) Совместимость технических ...’’</w:instrText>
            </w:r>
          </w:p>
          <w:p w14:paraId="5ABCD8C9" w14:textId="77777777" w:rsidR="00EB3258" w:rsidRPr="005D1F18" w:rsidRDefault="00EB3258" w:rsidP="00501680">
            <w:pPr>
              <w:pStyle w:val="FORMATTEXT"/>
              <w:ind w:hanging="2"/>
              <w:rPr>
                <w:sz w:val="24"/>
                <w:szCs w:val="24"/>
              </w:rPr>
            </w:pPr>
            <w:r w:rsidRPr="005D1F18">
              <w:rPr>
                <w:sz w:val="24"/>
                <w:szCs w:val="24"/>
              </w:rPr>
              <w:instrText>(утв. приказом Росстандарта от 15.01.2016 N 2-ст)</w:instrText>
            </w:r>
          </w:p>
          <w:p w14:paraId="19D57668" w14:textId="77777777" w:rsidR="00EB3258" w:rsidRPr="005D1F18" w:rsidRDefault="00EB3258" w:rsidP="00501680">
            <w:pPr>
              <w:pStyle w:val="FORMATTEXT"/>
              <w:ind w:hanging="2"/>
              <w:rPr>
                <w:sz w:val="24"/>
                <w:szCs w:val="24"/>
              </w:rPr>
            </w:pPr>
            <w:r w:rsidRPr="005D1F18">
              <w:rPr>
                <w:sz w:val="24"/>
                <w:szCs w:val="24"/>
              </w:rPr>
              <w:instrText>Применяется с 01.10.2016 ...</w:instrText>
            </w:r>
          </w:p>
          <w:p w14:paraId="2D2C3006" w14:textId="77777777" w:rsidR="00EB3258" w:rsidRPr="005D1F18" w:rsidRDefault="00EB3258" w:rsidP="00501680">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А.6</w:t>
            </w:r>
            <w:r w:rsidRPr="005D1F18">
              <w:rPr>
                <w:sz w:val="24"/>
                <w:szCs w:val="24"/>
              </w:rPr>
              <w:fldChar w:fldCharType="end"/>
            </w:r>
            <w:r w:rsidRPr="005D1F18">
              <w:rPr>
                <w:sz w:val="24"/>
                <w:szCs w:val="24"/>
              </w:rPr>
              <w:t xml:space="preserve"> и </w:t>
            </w:r>
            <w:r w:rsidRPr="005D1F18">
              <w:rPr>
                <w:sz w:val="24"/>
                <w:szCs w:val="24"/>
              </w:rPr>
              <w:fldChar w:fldCharType="begin"/>
            </w:r>
            <w:r w:rsidRPr="005D1F18">
              <w:rPr>
                <w:sz w:val="24"/>
                <w:szCs w:val="24"/>
              </w:rPr>
              <w:instrText xml:space="preserve"> HYPERLINK "kodeks://link/d?nd=1200130099&amp;mark=000000000000000000000000000000000000000000000000007DO0KC"\o"’’ГОСТ 33436.3-2-2015 (IEC 62236-3-2:2008) Совместимость технических ...’’</w:instrText>
            </w:r>
          </w:p>
          <w:p w14:paraId="133B3185" w14:textId="77777777" w:rsidR="00EB3258" w:rsidRPr="005D1F18" w:rsidRDefault="00EB3258" w:rsidP="00501680">
            <w:pPr>
              <w:pStyle w:val="FORMATTEXT"/>
              <w:ind w:hanging="2"/>
              <w:rPr>
                <w:sz w:val="24"/>
                <w:szCs w:val="24"/>
              </w:rPr>
            </w:pPr>
            <w:r w:rsidRPr="005D1F18">
              <w:rPr>
                <w:sz w:val="24"/>
                <w:szCs w:val="24"/>
              </w:rPr>
              <w:instrText>(утв. приказом Росстандарта от 15.01.2016 N 2-ст)</w:instrText>
            </w:r>
          </w:p>
          <w:p w14:paraId="60E77EE6" w14:textId="77777777" w:rsidR="00EB3258" w:rsidRPr="005D1F18" w:rsidRDefault="00EB3258" w:rsidP="00501680">
            <w:pPr>
              <w:pStyle w:val="FORMATTEXT"/>
              <w:ind w:hanging="2"/>
              <w:rPr>
                <w:sz w:val="24"/>
                <w:szCs w:val="24"/>
              </w:rPr>
            </w:pPr>
            <w:r w:rsidRPr="005D1F18">
              <w:rPr>
                <w:sz w:val="24"/>
                <w:szCs w:val="24"/>
              </w:rPr>
              <w:instrText>Применяется с 01.10.2016 ...</w:instrText>
            </w:r>
          </w:p>
          <w:p w14:paraId="2BFC379D" w14:textId="77777777" w:rsidR="00EB3258" w:rsidRPr="005D1F18" w:rsidRDefault="00EB3258" w:rsidP="00501680">
            <w:pPr>
              <w:pStyle w:val="FORMATTEXT"/>
              <w:ind w:hanging="2"/>
              <w:rPr>
                <w:sz w:val="24"/>
                <w:szCs w:val="24"/>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А.7</w:t>
            </w:r>
            <w:r w:rsidRPr="005D1F18">
              <w:rPr>
                <w:sz w:val="24"/>
                <w:szCs w:val="24"/>
              </w:rPr>
              <w:fldChar w:fldCharType="end"/>
            </w:r>
            <w:r w:rsidRPr="005D1F18">
              <w:rPr>
                <w:sz w:val="24"/>
                <w:szCs w:val="24"/>
              </w:rPr>
              <w:t xml:space="preserve">, порт 8 на </w:t>
            </w:r>
            <w:r w:rsidRPr="005D1F18">
              <w:rPr>
                <w:sz w:val="24"/>
                <w:szCs w:val="24"/>
              </w:rPr>
              <w:fldChar w:fldCharType="begin"/>
            </w:r>
            <w:r w:rsidRPr="005D1F18">
              <w:rPr>
                <w:sz w:val="24"/>
                <w:szCs w:val="24"/>
              </w:rPr>
              <w:instrText xml:space="preserve"> HYPERLINK "kodeks://link/d?nd=1200130099&amp;mark=000000000000000000000000000000000000000000000000007DM0KB"\o"’’ГОСТ 33436.3-2-2015 (IEC 62236-3-2:2008) Совместимость технических ...’’</w:instrText>
            </w:r>
          </w:p>
          <w:p w14:paraId="05EE57C2" w14:textId="77777777" w:rsidR="00EB3258" w:rsidRPr="005D1F18" w:rsidRDefault="00EB3258" w:rsidP="00501680">
            <w:pPr>
              <w:pStyle w:val="FORMATTEXT"/>
              <w:ind w:hanging="2"/>
              <w:rPr>
                <w:sz w:val="24"/>
                <w:szCs w:val="24"/>
              </w:rPr>
            </w:pPr>
            <w:r w:rsidRPr="005D1F18">
              <w:rPr>
                <w:sz w:val="24"/>
                <w:szCs w:val="24"/>
              </w:rPr>
              <w:instrText>(утв. приказом Росстандарта от 15.01.2016 N 2-ст)</w:instrText>
            </w:r>
          </w:p>
          <w:p w14:paraId="23A95929" w14:textId="77777777" w:rsidR="00EB3258" w:rsidRPr="005D1F18" w:rsidRDefault="00EB3258" w:rsidP="00501680">
            <w:pPr>
              <w:pStyle w:val="FORMATTEXT"/>
              <w:ind w:hanging="2"/>
              <w:rPr>
                <w:sz w:val="24"/>
                <w:szCs w:val="24"/>
              </w:rPr>
            </w:pPr>
            <w:r w:rsidRPr="005D1F18">
              <w:rPr>
                <w:sz w:val="24"/>
                <w:szCs w:val="24"/>
              </w:rPr>
              <w:instrText>Применяется с 01.10.2016 ...</w:instrText>
            </w:r>
          </w:p>
          <w:p w14:paraId="32CE4FC3" w14:textId="77777777" w:rsidR="00EB3258" w:rsidRPr="009C1896" w:rsidRDefault="00EB3258" w:rsidP="00501680">
            <w:pPr>
              <w:pStyle w:val="FORMATTEXT"/>
              <w:ind w:hanging="2"/>
              <w:rPr>
                <w:sz w:val="22"/>
                <w:szCs w:val="22"/>
              </w:rPr>
            </w:pPr>
            <w:r w:rsidRPr="005D1F18">
              <w:rPr>
                <w:sz w:val="24"/>
                <w:szCs w:val="24"/>
              </w:rPr>
              <w:instrText>Статус: Действующий документ. Применяется для целей технического регламента (действ. c 01.10.2016"</w:instrText>
            </w:r>
            <w:r w:rsidRPr="005D1F18">
              <w:rPr>
                <w:sz w:val="24"/>
                <w:szCs w:val="24"/>
              </w:rPr>
              <w:fldChar w:fldCharType="separate"/>
            </w:r>
            <w:r w:rsidRPr="005D1F18">
              <w:rPr>
                <w:sz w:val="24"/>
                <w:szCs w:val="24"/>
              </w:rPr>
              <w:t>рисунке А.6</w:t>
            </w:r>
            <w:r w:rsidRPr="005D1F18">
              <w:rPr>
                <w:sz w:val="24"/>
                <w:szCs w:val="24"/>
              </w:rPr>
              <w:fldChar w:fldCharType="end"/>
            </w:r>
            <w:r w:rsidRPr="005D1F18">
              <w:rPr>
                <w:sz w:val="24"/>
                <w:szCs w:val="24"/>
              </w:rPr>
              <w:t>)</w:t>
            </w:r>
            <w:r w:rsidRPr="009C1896">
              <w:rPr>
                <w:sz w:val="22"/>
                <w:szCs w:val="22"/>
              </w:rPr>
              <w:t xml:space="preserve"> </w:t>
            </w:r>
          </w:p>
        </w:tc>
        <w:tc>
          <w:tcPr>
            <w:tcW w:w="1963"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FD6CBD3" w14:textId="77777777" w:rsidR="00EB3258" w:rsidRPr="005D1F18" w:rsidRDefault="00EB3258" w:rsidP="00501680">
            <w:pPr>
              <w:pStyle w:val="FORMATTEXT"/>
              <w:ind w:hanging="2"/>
              <w:jc w:val="center"/>
              <w:rPr>
                <w:sz w:val="24"/>
                <w:szCs w:val="24"/>
              </w:rPr>
            </w:pPr>
            <w:r w:rsidRPr="005D1F18">
              <w:rPr>
                <w:sz w:val="24"/>
                <w:szCs w:val="24"/>
              </w:rPr>
              <w:t xml:space="preserve">0,150-0,500 </w:t>
            </w:r>
          </w:p>
        </w:tc>
        <w:tc>
          <w:tcPr>
            <w:tcW w:w="199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E562B47" w14:textId="77777777" w:rsidR="00EB3258" w:rsidRPr="005D1F18" w:rsidRDefault="00EB3258" w:rsidP="00501680">
            <w:pPr>
              <w:pStyle w:val="FORMATTEXT"/>
              <w:ind w:hanging="2"/>
              <w:jc w:val="center"/>
              <w:rPr>
                <w:sz w:val="24"/>
                <w:szCs w:val="24"/>
              </w:rPr>
            </w:pPr>
            <w:r w:rsidRPr="005D1F18">
              <w:rPr>
                <w:iCs/>
                <w:sz w:val="24"/>
                <w:szCs w:val="24"/>
              </w:rPr>
              <w:t>79*</w:t>
            </w:r>
            <w:r w:rsidRPr="005D1F18">
              <w:rPr>
                <w:sz w:val="24"/>
                <w:szCs w:val="24"/>
              </w:rPr>
              <w:t xml:space="preserve"> </w:t>
            </w:r>
          </w:p>
        </w:tc>
        <w:tc>
          <w:tcPr>
            <w:tcW w:w="1982"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2AC72387" w14:textId="22606C06" w:rsidR="00EB3258" w:rsidRPr="005D1F18" w:rsidRDefault="00EB3258" w:rsidP="00E32A1F">
            <w:pPr>
              <w:pStyle w:val="FORMATTEXT"/>
              <w:ind w:hanging="2"/>
              <w:jc w:val="center"/>
              <w:rPr>
                <w:strike/>
                <w:sz w:val="24"/>
                <w:szCs w:val="24"/>
              </w:rPr>
            </w:pPr>
            <w:r w:rsidRPr="005D1F18">
              <w:rPr>
                <w:rFonts w:eastAsia="Times New Roman"/>
                <w:sz w:val="24"/>
                <w:szCs w:val="24"/>
              </w:rPr>
              <w:t xml:space="preserve">ГОСТ </w:t>
            </w:r>
            <w:r w:rsidRPr="005D1F18">
              <w:rPr>
                <w:rFonts w:eastAsia="Times New Roman"/>
                <w:sz w:val="24"/>
                <w:szCs w:val="24"/>
                <w:lang w:val="en-US"/>
              </w:rPr>
              <w:t>CISPR</w:t>
            </w:r>
            <w:r w:rsidRPr="005D1F18">
              <w:rPr>
                <w:rFonts w:eastAsia="Times New Roman"/>
                <w:sz w:val="24"/>
                <w:szCs w:val="24"/>
              </w:rPr>
              <w:t xml:space="preserve"> 11</w:t>
            </w:r>
          </w:p>
        </w:tc>
      </w:tr>
      <w:tr w:rsidR="00EB3258" w14:paraId="29210BB6" w14:textId="77777777" w:rsidTr="00A67FD0">
        <w:trPr>
          <w:trHeight w:val="778"/>
        </w:trPr>
        <w:tc>
          <w:tcPr>
            <w:tcW w:w="4093" w:type="dxa"/>
            <w:vMerge/>
            <w:tcBorders>
              <w:left w:val="single" w:sz="6" w:space="0" w:color="auto"/>
              <w:right w:val="single" w:sz="6" w:space="0" w:color="auto"/>
            </w:tcBorders>
            <w:tcMar>
              <w:top w:w="114" w:type="dxa"/>
              <w:left w:w="28" w:type="dxa"/>
              <w:bottom w:w="114" w:type="dxa"/>
              <w:right w:w="28" w:type="dxa"/>
            </w:tcMar>
          </w:tcPr>
          <w:p w14:paraId="1B622D6C" w14:textId="53DBF13F" w:rsidR="00EB3258" w:rsidRPr="009C1896" w:rsidRDefault="00EB3258" w:rsidP="006A0E40">
            <w:pPr>
              <w:pStyle w:val="FORMATTEXT"/>
              <w:rPr>
                <w:sz w:val="22"/>
                <w:szCs w:val="22"/>
              </w:rPr>
            </w:pPr>
          </w:p>
        </w:tc>
        <w:tc>
          <w:tcPr>
            <w:tcW w:w="1963" w:type="dxa"/>
            <w:tcBorders>
              <w:top w:val="single" w:sz="6" w:space="0" w:color="auto"/>
              <w:left w:val="single" w:sz="6" w:space="0" w:color="auto"/>
              <w:right w:val="single" w:sz="6" w:space="0" w:color="auto"/>
            </w:tcBorders>
            <w:tcMar>
              <w:top w:w="114" w:type="dxa"/>
              <w:left w:w="28" w:type="dxa"/>
              <w:bottom w:w="114" w:type="dxa"/>
              <w:right w:w="28" w:type="dxa"/>
            </w:tcMar>
          </w:tcPr>
          <w:p w14:paraId="207542E8" w14:textId="77777777" w:rsidR="00EB3258" w:rsidRPr="005D1F18" w:rsidRDefault="00EB3258" w:rsidP="00501680">
            <w:pPr>
              <w:pStyle w:val="FORMATTEXT"/>
              <w:ind w:hanging="2"/>
              <w:jc w:val="center"/>
              <w:rPr>
                <w:sz w:val="24"/>
                <w:szCs w:val="24"/>
              </w:rPr>
            </w:pPr>
            <w:r w:rsidRPr="005D1F18">
              <w:rPr>
                <w:sz w:val="24"/>
                <w:szCs w:val="24"/>
              </w:rPr>
              <w:t xml:space="preserve">0,500-30,000 </w:t>
            </w:r>
          </w:p>
        </w:tc>
        <w:tc>
          <w:tcPr>
            <w:tcW w:w="1996" w:type="dxa"/>
            <w:tcBorders>
              <w:top w:val="single" w:sz="6" w:space="0" w:color="auto"/>
              <w:left w:val="single" w:sz="6" w:space="0" w:color="auto"/>
              <w:right w:val="single" w:sz="6" w:space="0" w:color="auto"/>
            </w:tcBorders>
            <w:tcMar>
              <w:top w:w="114" w:type="dxa"/>
              <w:left w:w="28" w:type="dxa"/>
              <w:bottom w:w="114" w:type="dxa"/>
              <w:right w:w="28" w:type="dxa"/>
            </w:tcMar>
          </w:tcPr>
          <w:p w14:paraId="4D947A60" w14:textId="77777777" w:rsidR="00EB3258" w:rsidRPr="005D1F18" w:rsidRDefault="00EB3258" w:rsidP="00501680">
            <w:pPr>
              <w:pStyle w:val="FORMATTEXT"/>
              <w:ind w:hanging="2"/>
              <w:jc w:val="center"/>
              <w:rPr>
                <w:sz w:val="24"/>
                <w:szCs w:val="24"/>
              </w:rPr>
            </w:pPr>
            <w:r w:rsidRPr="005D1F18">
              <w:rPr>
                <w:iCs/>
                <w:sz w:val="24"/>
                <w:szCs w:val="24"/>
              </w:rPr>
              <w:t>73*</w:t>
            </w:r>
            <w:r w:rsidRPr="005D1F18">
              <w:rPr>
                <w:sz w:val="24"/>
                <w:szCs w:val="24"/>
              </w:rPr>
              <w:t xml:space="preserve"> </w:t>
            </w:r>
          </w:p>
        </w:tc>
        <w:tc>
          <w:tcPr>
            <w:tcW w:w="1982" w:type="dxa"/>
            <w:vMerge/>
            <w:tcBorders>
              <w:left w:val="single" w:sz="6" w:space="0" w:color="auto"/>
              <w:right w:val="single" w:sz="6" w:space="0" w:color="auto"/>
            </w:tcBorders>
            <w:tcMar>
              <w:top w:w="114" w:type="dxa"/>
              <w:left w:w="28" w:type="dxa"/>
              <w:bottom w:w="114" w:type="dxa"/>
              <w:right w:w="28" w:type="dxa"/>
            </w:tcMar>
          </w:tcPr>
          <w:p w14:paraId="0ABDA9A0" w14:textId="6A7C2519" w:rsidR="00EB3258" w:rsidRPr="005D1F18" w:rsidRDefault="00EB3258" w:rsidP="006A0E40">
            <w:pPr>
              <w:pStyle w:val="FORMATTEXT"/>
              <w:rPr>
                <w:sz w:val="24"/>
                <w:szCs w:val="24"/>
              </w:rPr>
            </w:pPr>
          </w:p>
        </w:tc>
      </w:tr>
      <w:tr w:rsidR="002F60AA" w14:paraId="2F43E747" w14:textId="77777777" w:rsidTr="00E54DD4">
        <w:trPr>
          <w:trHeight w:val="1733"/>
        </w:trPr>
        <w:tc>
          <w:tcPr>
            <w:tcW w:w="10034" w:type="dxa"/>
            <w:gridSpan w:val="4"/>
            <w:tcBorders>
              <w:top w:val="nil"/>
              <w:left w:val="single" w:sz="6" w:space="0" w:color="auto"/>
              <w:bottom w:val="single" w:sz="4" w:space="0" w:color="auto"/>
              <w:right w:val="single" w:sz="6" w:space="0" w:color="auto"/>
            </w:tcBorders>
            <w:tcMar>
              <w:top w:w="114" w:type="dxa"/>
              <w:left w:w="28" w:type="dxa"/>
              <w:bottom w:w="114" w:type="dxa"/>
              <w:right w:w="28" w:type="dxa"/>
            </w:tcMar>
          </w:tcPr>
          <w:p w14:paraId="1B41E796" w14:textId="77777777" w:rsidR="00E32A1F" w:rsidRPr="009C1896" w:rsidRDefault="002F60AA" w:rsidP="005D1F18">
            <w:pPr>
              <w:pStyle w:val="FORMATTEXT"/>
              <w:rPr>
                <w:sz w:val="22"/>
                <w:szCs w:val="22"/>
              </w:rPr>
            </w:pPr>
            <w:r w:rsidRPr="009C1896">
              <w:rPr>
                <w:sz w:val="22"/>
                <w:szCs w:val="22"/>
              </w:rPr>
              <w:t xml:space="preserve">* </w:t>
            </w:r>
            <w:r w:rsidRPr="005D1F18">
              <w:rPr>
                <w:iCs/>
                <w:sz w:val="22"/>
                <w:szCs w:val="22"/>
              </w:rPr>
              <w:t>Нормы приведены в соответствии с.</w:t>
            </w:r>
            <w:r w:rsidRPr="009C1896">
              <w:rPr>
                <w:sz w:val="22"/>
                <w:szCs w:val="22"/>
              </w:rPr>
              <w:t xml:space="preserve"> ГОСТ </w:t>
            </w:r>
            <w:r w:rsidRPr="009C1896">
              <w:rPr>
                <w:sz w:val="22"/>
                <w:szCs w:val="22"/>
                <w:lang w:val="en-US"/>
              </w:rPr>
              <w:t>CISPR</w:t>
            </w:r>
            <w:r w:rsidRPr="009C1896">
              <w:rPr>
                <w:sz w:val="22"/>
                <w:szCs w:val="22"/>
              </w:rPr>
              <w:t xml:space="preserve"> 11</w:t>
            </w:r>
          </w:p>
          <w:p w14:paraId="51B531CA" w14:textId="0044307B" w:rsidR="002F60AA" w:rsidRPr="009C1896" w:rsidRDefault="002F60AA" w:rsidP="005D1F18">
            <w:pPr>
              <w:pStyle w:val="FORMATTEXT"/>
              <w:rPr>
                <w:sz w:val="22"/>
                <w:szCs w:val="22"/>
              </w:rPr>
            </w:pPr>
            <w:r w:rsidRPr="009C1896">
              <w:rPr>
                <w:rFonts w:eastAsia="Calibri"/>
                <w:spacing w:val="40"/>
                <w:sz w:val="22"/>
                <w:szCs w:val="22"/>
              </w:rPr>
              <w:t>Примечание</w:t>
            </w:r>
            <w:r w:rsidRPr="009C1896" w:rsidDel="00E653E7">
              <w:rPr>
                <w:sz w:val="22"/>
                <w:szCs w:val="22"/>
              </w:rPr>
              <w:t xml:space="preserve"> </w:t>
            </w:r>
            <w:r w:rsidR="00EB3258" w:rsidRPr="009C1896">
              <w:rPr>
                <w:sz w:val="22"/>
                <w:szCs w:val="22"/>
              </w:rPr>
              <w:t xml:space="preserve">— </w:t>
            </w:r>
            <w:r w:rsidRPr="009C1896">
              <w:rPr>
                <w:sz w:val="22"/>
                <w:szCs w:val="22"/>
              </w:rPr>
              <w:t xml:space="preserve">Там, где возможно, должен использоваться метод по ГОСТ </w:t>
            </w:r>
            <w:r w:rsidRPr="009C1896">
              <w:rPr>
                <w:sz w:val="22"/>
                <w:szCs w:val="22"/>
                <w:lang w:val="en-US"/>
              </w:rPr>
              <w:t>CISPR</w:t>
            </w:r>
            <w:r w:rsidRPr="009C1896">
              <w:rPr>
                <w:sz w:val="22"/>
                <w:szCs w:val="22"/>
              </w:rPr>
              <w:t xml:space="preserve"> 11**. В настоящее время этот метод измерения кондуктивных помех имеет ограничения, связанные с используемыми устройствами подключения. Вместе с тем он позволяет обеспечить безопасность при испытании систем большой мощности. Нормирование кондуктивных помех от аппаратуры, подключаемой к внешним кабельным сетям, позволит ограничить уровень помехоэмиссии.</w:t>
            </w:r>
          </w:p>
        </w:tc>
      </w:tr>
    </w:tbl>
    <w:p w14:paraId="6FA43A96" w14:textId="77777777" w:rsidR="00340B68" w:rsidRDefault="00340B68" w:rsidP="00EE02F9">
      <w:pPr>
        <w:tabs>
          <w:tab w:val="center" w:pos="5032"/>
        </w:tabs>
        <w:spacing w:line="360" w:lineRule="auto"/>
        <w:ind w:left="-2" w:firstLineChars="322" w:firstLine="773"/>
        <w:jc w:val="both"/>
        <w:rPr>
          <w:vanish/>
          <w:color w:val="000000"/>
          <w:highlight w:val="yellow"/>
        </w:rPr>
      </w:pPr>
    </w:p>
    <w:p w14:paraId="3E87B4D0" w14:textId="55CD9F3D" w:rsidR="00A525AC" w:rsidRDefault="004D6F54" w:rsidP="00E54DD4">
      <w:pPr>
        <w:tabs>
          <w:tab w:val="center" w:pos="5032"/>
        </w:tabs>
        <w:spacing w:line="360" w:lineRule="auto"/>
        <w:ind w:left="-2" w:firstLineChars="0" w:firstLine="0"/>
        <w:jc w:val="both"/>
        <w:rPr>
          <w:vanish/>
        </w:rPr>
      </w:pPr>
      <w:r w:rsidRPr="00B023E4">
        <w:rPr>
          <w:spacing w:val="40"/>
        </w:rPr>
        <w:t>Таблица</w:t>
      </w:r>
      <w:r w:rsidR="00A525AC" w:rsidRPr="00A525AC">
        <w:rPr>
          <w:vanish/>
        </w:rPr>
        <w:t xml:space="preserve"> 5 </w:t>
      </w:r>
      <w:r w:rsidR="002F0B51">
        <w:rPr>
          <w:vanish/>
        </w:rPr>
        <w:t>—</w:t>
      </w:r>
      <w:r w:rsidR="00A525AC" w:rsidRPr="00A525AC">
        <w:rPr>
          <w:vanish/>
        </w:rPr>
        <w:t xml:space="preserve"> Электромагнитные помехи. Порты электропитания от аккумуляторных батарей</w:t>
      </w:r>
    </w:p>
    <w:tbl>
      <w:tblPr>
        <w:tblW w:w="0" w:type="auto"/>
        <w:tblInd w:w="28" w:type="dxa"/>
        <w:tblLayout w:type="fixed"/>
        <w:tblCellMar>
          <w:left w:w="90" w:type="dxa"/>
          <w:right w:w="90" w:type="dxa"/>
        </w:tblCellMar>
        <w:tblLook w:val="0000" w:firstRow="0" w:lastRow="0" w:firstColumn="0" w:lastColumn="0" w:noHBand="0" w:noVBand="0"/>
      </w:tblPr>
      <w:tblGrid>
        <w:gridCol w:w="3893"/>
        <w:gridCol w:w="2087"/>
        <w:gridCol w:w="1557"/>
        <w:gridCol w:w="2452"/>
      </w:tblGrid>
      <w:tr w:rsidR="00E14FC5" w:rsidRPr="00E14FC5" w14:paraId="45D4826B" w14:textId="77777777" w:rsidTr="008B2A7E">
        <w:trPr>
          <w:trHeight w:val="1045"/>
        </w:trPr>
        <w:tc>
          <w:tcPr>
            <w:tcW w:w="389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9FD0622" w14:textId="77777777" w:rsidR="00E14FC5" w:rsidRPr="00E54DD4" w:rsidRDefault="00E14FC5" w:rsidP="00501680">
            <w:pPr>
              <w:pStyle w:val="FORMATTEXT"/>
              <w:ind w:hanging="2"/>
              <w:jc w:val="center"/>
              <w:rPr>
                <w:sz w:val="24"/>
                <w:szCs w:val="24"/>
              </w:rPr>
            </w:pPr>
            <w:r w:rsidRPr="00E54DD4">
              <w:rPr>
                <w:sz w:val="24"/>
                <w:szCs w:val="24"/>
              </w:rPr>
              <w:t xml:space="preserve">Порт </w:t>
            </w:r>
          </w:p>
        </w:tc>
        <w:tc>
          <w:tcPr>
            <w:tcW w:w="208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AE0FBED" w14:textId="77777777" w:rsidR="00E14FC5" w:rsidRPr="00E54DD4" w:rsidRDefault="00E14FC5" w:rsidP="00501680">
            <w:pPr>
              <w:pStyle w:val="FORMATTEXT"/>
              <w:ind w:hanging="2"/>
              <w:jc w:val="center"/>
              <w:rPr>
                <w:sz w:val="24"/>
                <w:szCs w:val="24"/>
              </w:rPr>
            </w:pPr>
            <w:r w:rsidRPr="00E54DD4">
              <w:rPr>
                <w:sz w:val="24"/>
                <w:szCs w:val="24"/>
              </w:rPr>
              <w:t xml:space="preserve">Полоса частот, кГц </w:t>
            </w:r>
          </w:p>
        </w:tc>
        <w:tc>
          <w:tcPr>
            <w:tcW w:w="1557"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42D8811" w14:textId="2AF8F1B3" w:rsidR="00E14FC5" w:rsidRPr="00E54DD4" w:rsidRDefault="00E14FC5" w:rsidP="00501680">
            <w:pPr>
              <w:pStyle w:val="FORMATTEXT"/>
              <w:ind w:hanging="2"/>
              <w:jc w:val="center"/>
              <w:rPr>
                <w:sz w:val="24"/>
                <w:szCs w:val="24"/>
              </w:rPr>
            </w:pPr>
            <w:r w:rsidRPr="00E54DD4">
              <w:rPr>
                <w:sz w:val="24"/>
                <w:szCs w:val="24"/>
              </w:rPr>
              <w:t xml:space="preserve">Нормы, дБ </w:t>
            </w:r>
            <w:r w:rsidR="004D6F54">
              <w:rPr>
                <w:sz w:val="24"/>
                <w:szCs w:val="24"/>
              </w:rPr>
              <w:br/>
            </w:r>
            <w:r w:rsidRPr="00E54DD4">
              <w:rPr>
                <w:sz w:val="24"/>
                <w:szCs w:val="24"/>
              </w:rPr>
              <w:t>(1 мкВ), квазипиковое значение</w:t>
            </w:r>
          </w:p>
        </w:tc>
        <w:tc>
          <w:tcPr>
            <w:tcW w:w="245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1C9CD44" w14:textId="77777777" w:rsidR="00E14FC5" w:rsidRPr="00E54DD4" w:rsidRDefault="00E14FC5" w:rsidP="00501680">
            <w:pPr>
              <w:pStyle w:val="FORMATTEXT"/>
              <w:ind w:hanging="2"/>
              <w:jc w:val="center"/>
              <w:rPr>
                <w:sz w:val="24"/>
                <w:szCs w:val="24"/>
              </w:rPr>
            </w:pPr>
            <w:r w:rsidRPr="00E54DD4">
              <w:rPr>
                <w:sz w:val="24"/>
                <w:szCs w:val="24"/>
              </w:rPr>
              <w:t xml:space="preserve">Основополагающий стандарт </w:t>
            </w:r>
          </w:p>
        </w:tc>
      </w:tr>
      <w:tr w:rsidR="000E4417" w:rsidRPr="00F66D35" w14:paraId="03CD556C" w14:textId="77777777" w:rsidTr="00ED0969">
        <w:trPr>
          <w:trHeight w:val="770"/>
        </w:trPr>
        <w:tc>
          <w:tcPr>
            <w:tcW w:w="3893"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049C1F1D" w14:textId="77777777" w:rsidR="000E4417" w:rsidRPr="00E54DD4" w:rsidRDefault="000E4417" w:rsidP="00501680">
            <w:pPr>
              <w:pStyle w:val="FORMATTEXT"/>
              <w:ind w:hanging="2"/>
              <w:rPr>
                <w:sz w:val="22"/>
                <w:szCs w:val="22"/>
              </w:rPr>
            </w:pPr>
            <w:r w:rsidRPr="00E54DD4">
              <w:rPr>
                <w:sz w:val="22"/>
                <w:szCs w:val="22"/>
              </w:rPr>
              <w:t xml:space="preserve">Порт питания от аккумуляторной батареи (порт 10 на рисунках </w:t>
            </w:r>
            <w:r w:rsidRPr="00E54DD4">
              <w:rPr>
                <w:sz w:val="22"/>
                <w:szCs w:val="22"/>
              </w:rPr>
              <w:fldChar w:fldCharType="begin"/>
            </w:r>
            <w:r w:rsidRPr="00E54DD4">
              <w:rPr>
                <w:sz w:val="22"/>
                <w:szCs w:val="22"/>
              </w:rPr>
              <w:instrText xml:space="preserve"> HYPERLINK "kodeks://link/d?nd=1200130099&amp;mark=000000000000000000000000000000000000000000000000007DC0K6"\o"’’ГОСТ 33436.3-2-2015 (IEC 62236-3-2:2008) Совместимость технических ...’’</w:instrText>
            </w:r>
          </w:p>
          <w:p w14:paraId="74623FA6" w14:textId="77777777" w:rsidR="000E4417" w:rsidRPr="00E54DD4" w:rsidRDefault="000E4417" w:rsidP="00501680">
            <w:pPr>
              <w:pStyle w:val="FORMATTEXT"/>
              <w:ind w:hanging="2"/>
              <w:rPr>
                <w:sz w:val="22"/>
                <w:szCs w:val="22"/>
              </w:rPr>
            </w:pPr>
            <w:r w:rsidRPr="00E54DD4">
              <w:rPr>
                <w:sz w:val="22"/>
                <w:szCs w:val="22"/>
              </w:rPr>
              <w:instrText>(утв. приказом Росстандарта от 15.01.2016 N 2-ст)</w:instrText>
            </w:r>
          </w:p>
          <w:p w14:paraId="7830B245" w14:textId="77777777" w:rsidR="000E4417" w:rsidRPr="00E54DD4" w:rsidRDefault="000E4417" w:rsidP="00501680">
            <w:pPr>
              <w:pStyle w:val="FORMATTEXT"/>
              <w:ind w:hanging="2"/>
              <w:rPr>
                <w:sz w:val="22"/>
                <w:szCs w:val="22"/>
              </w:rPr>
            </w:pPr>
            <w:r w:rsidRPr="00E54DD4">
              <w:rPr>
                <w:sz w:val="22"/>
                <w:szCs w:val="22"/>
              </w:rPr>
              <w:instrText>Применяется с 01.10.2016 ...</w:instrText>
            </w:r>
          </w:p>
          <w:p w14:paraId="7F3401B7" w14:textId="77777777" w:rsidR="000E4417" w:rsidRPr="00E54DD4" w:rsidRDefault="000E4417" w:rsidP="00501680">
            <w:pPr>
              <w:pStyle w:val="FORMATTEXT"/>
              <w:ind w:hanging="2"/>
              <w:rPr>
                <w:sz w:val="22"/>
                <w:szCs w:val="22"/>
              </w:rPr>
            </w:pPr>
            <w:r w:rsidRPr="00E54DD4">
              <w:rPr>
                <w:sz w:val="22"/>
                <w:szCs w:val="22"/>
              </w:rPr>
              <w:instrText>Статус: Действующий документ. Применяется для целей технического регламента (действ. c 01.10.2016"</w:instrText>
            </w:r>
            <w:r w:rsidRPr="00E54DD4">
              <w:rPr>
                <w:sz w:val="22"/>
                <w:szCs w:val="22"/>
              </w:rPr>
              <w:fldChar w:fldCharType="separate"/>
            </w:r>
            <w:r w:rsidRPr="00E54DD4">
              <w:rPr>
                <w:sz w:val="22"/>
                <w:szCs w:val="22"/>
              </w:rPr>
              <w:t>А.1</w:t>
            </w:r>
            <w:r w:rsidRPr="00E54DD4">
              <w:rPr>
                <w:sz w:val="22"/>
                <w:szCs w:val="22"/>
              </w:rPr>
              <w:fldChar w:fldCharType="end"/>
            </w:r>
            <w:r w:rsidRPr="00E54DD4">
              <w:rPr>
                <w:sz w:val="22"/>
                <w:szCs w:val="22"/>
              </w:rPr>
              <w:t>-</w:t>
            </w:r>
            <w:r w:rsidRPr="00E54DD4">
              <w:rPr>
                <w:sz w:val="22"/>
                <w:szCs w:val="22"/>
              </w:rPr>
              <w:fldChar w:fldCharType="begin"/>
            </w:r>
            <w:r w:rsidRPr="00E54DD4">
              <w:rPr>
                <w:sz w:val="22"/>
                <w:szCs w:val="22"/>
              </w:rPr>
              <w:instrText xml:space="preserve"> HYPERLINK "kodeks://link/d?nd=1200130099&amp;mark=000000000000000000000000000000000000000000000000007DI0K9"\o"’’ГОСТ 33436.3-2-2015 (IEC 62236-3-2:2008) Совместимость технических ...’’</w:instrText>
            </w:r>
          </w:p>
          <w:p w14:paraId="0932C50A" w14:textId="77777777" w:rsidR="000E4417" w:rsidRPr="00E54DD4" w:rsidRDefault="000E4417" w:rsidP="00501680">
            <w:pPr>
              <w:pStyle w:val="FORMATTEXT"/>
              <w:ind w:hanging="2"/>
              <w:rPr>
                <w:sz w:val="22"/>
                <w:szCs w:val="22"/>
              </w:rPr>
            </w:pPr>
            <w:r w:rsidRPr="00E54DD4">
              <w:rPr>
                <w:sz w:val="22"/>
                <w:szCs w:val="22"/>
              </w:rPr>
              <w:instrText>(утв. приказом Росстандарта от 15.01.2016 N 2-ст)</w:instrText>
            </w:r>
          </w:p>
          <w:p w14:paraId="7BBDD856" w14:textId="77777777" w:rsidR="000E4417" w:rsidRPr="00E54DD4" w:rsidRDefault="000E4417" w:rsidP="00501680">
            <w:pPr>
              <w:pStyle w:val="FORMATTEXT"/>
              <w:ind w:hanging="2"/>
              <w:rPr>
                <w:sz w:val="22"/>
                <w:szCs w:val="22"/>
              </w:rPr>
            </w:pPr>
            <w:r w:rsidRPr="00E54DD4">
              <w:rPr>
                <w:sz w:val="22"/>
                <w:szCs w:val="22"/>
              </w:rPr>
              <w:instrText>Применяется с 01.10.2016 ...</w:instrText>
            </w:r>
          </w:p>
          <w:p w14:paraId="3D2154ED" w14:textId="77777777" w:rsidR="000E4417" w:rsidRPr="00E54DD4" w:rsidRDefault="000E4417" w:rsidP="00501680">
            <w:pPr>
              <w:pStyle w:val="FORMATTEXT"/>
              <w:ind w:hanging="2"/>
              <w:rPr>
                <w:sz w:val="22"/>
                <w:szCs w:val="22"/>
              </w:rPr>
            </w:pPr>
            <w:r w:rsidRPr="00E54DD4">
              <w:rPr>
                <w:sz w:val="22"/>
                <w:szCs w:val="22"/>
              </w:rPr>
              <w:instrText>Статус: Действующий документ. Применяется для целей технического регламента (действ. c 01.10.2016"</w:instrText>
            </w:r>
            <w:r w:rsidRPr="00E54DD4">
              <w:rPr>
                <w:sz w:val="22"/>
                <w:szCs w:val="22"/>
              </w:rPr>
              <w:fldChar w:fldCharType="separate"/>
            </w:r>
            <w:r w:rsidRPr="00E54DD4">
              <w:rPr>
                <w:sz w:val="22"/>
                <w:szCs w:val="22"/>
              </w:rPr>
              <w:t>А.4</w:t>
            </w:r>
            <w:r w:rsidRPr="00E54DD4">
              <w:rPr>
                <w:sz w:val="22"/>
                <w:szCs w:val="22"/>
              </w:rPr>
              <w:fldChar w:fldCharType="end"/>
            </w:r>
            <w:r w:rsidRPr="00E54DD4">
              <w:rPr>
                <w:sz w:val="22"/>
                <w:szCs w:val="22"/>
              </w:rPr>
              <w:t xml:space="preserve">, </w:t>
            </w:r>
            <w:r w:rsidRPr="00E54DD4">
              <w:rPr>
                <w:sz w:val="22"/>
                <w:szCs w:val="22"/>
              </w:rPr>
              <w:fldChar w:fldCharType="begin"/>
            </w:r>
            <w:r w:rsidRPr="00E54DD4">
              <w:rPr>
                <w:sz w:val="22"/>
                <w:szCs w:val="22"/>
              </w:rPr>
              <w:instrText xml:space="preserve"> HYPERLINK "kodeks://link/d?nd=1200130099&amp;mark=000000000000000000000000000000000000000000000000007DQ0KD"\o"’’ГОСТ 33436.3-2-2015 (IEC 62236-3-2:2008) Совместимость технических ...’’</w:instrText>
            </w:r>
          </w:p>
          <w:p w14:paraId="42C3E156" w14:textId="77777777" w:rsidR="000E4417" w:rsidRPr="00E54DD4" w:rsidRDefault="000E4417" w:rsidP="00501680">
            <w:pPr>
              <w:pStyle w:val="FORMATTEXT"/>
              <w:ind w:hanging="2"/>
              <w:rPr>
                <w:sz w:val="22"/>
                <w:szCs w:val="22"/>
              </w:rPr>
            </w:pPr>
            <w:r w:rsidRPr="00E54DD4">
              <w:rPr>
                <w:sz w:val="22"/>
                <w:szCs w:val="22"/>
              </w:rPr>
              <w:instrText>(утв. приказом Росстандарта от 15.01.2016 N 2-ст)</w:instrText>
            </w:r>
          </w:p>
          <w:p w14:paraId="6FA886E4" w14:textId="77777777" w:rsidR="000E4417" w:rsidRPr="00E54DD4" w:rsidRDefault="000E4417" w:rsidP="00501680">
            <w:pPr>
              <w:pStyle w:val="FORMATTEXT"/>
              <w:ind w:hanging="2"/>
              <w:rPr>
                <w:sz w:val="22"/>
                <w:szCs w:val="22"/>
              </w:rPr>
            </w:pPr>
            <w:r w:rsidRPr="00E54DD4">
              <w:rPr>
                <w:sz w:val="22"/>
                <w:szCs w:val="22"/>
              </w:rPr>
              <w:instrText>Применяется с 01.10.2016 ...</w:instrText>
            </w:r>
          </w:p>
          <w:p w14:paraId="2F4BD330" w14:textId="77777777" w:rsidR="000E4417" w:rsidRPr="00E54DD4" w:rsidRDefault="000E4417" w:rsidP="00501680">
            <w:pPr>
              <w:pStyle w:val="FORMATTEXT"/>
              <w:ind w:hanging="2"/>
              <w:rPr>
                <w:sz w:val="22"/>
                <w:szCs w:val="22"/>
              </w:rPr>
            </w:pPr>
            <w:r w:rsidRPr="00E54DD4">
              <w:rPr>
                <w:sz w:val="22"/>
                <w:szCs w:val="22"/>
              </w:rPr>
              <w:instrText>Статус: Действующий документ. Применяется для целей технического регламента (действ. c 01.10.2016"</w:instrText>
            </w:r>
            <w:r w:rsidRPr="00E54DD4">
              <w:rPr>
                <w:sz w:val="22"/>
                <w:szCs w:val="22"/>
              </w:rPr>
              <w:fldChar w:fldCharType="separate"/>
            </w:r>
            <w:r w:rsidRPr="00E54DD4">
              <w:rPr>
                <w:sz w:val="22"/>
                <w:szCs w:val="22"/>
              </w:rPr>
              <w:t>А.8</w:t>
            </w:r>
            <w:r w:rsidRPr="00E54DD4">
              <w:rPr>
                <w:sz w:val="22"/>
                <w:szCs w:val="22"/>
              </w:rPr>
              <w:fldChar w:fldCharType="end"/>
            </w:r>
            <w:r w:rsidRPr="00E54DD4">
              <w:rPr>
                <w:sz w:val="22"/>
                <w:szCs w:val="22"/>
              </w:rPr>
              <w:t xml:space="preserve">; порт 9 на рисунках </w:t>
            </w:r>
            <w:r w:rsidRPr="00E54DD4">
              <w:rPr>
                <w:sz w:val="22"/>
                <w:szCs w:val="22"/>
              </w:rPr>
              <w:fldChar w:fldCharType="begin"/>
            </w:r>
            <w:r w:rsidRPr="00E54DD4">
              <w:rPr>
                <w:sz w:val="22"/>
                <w:szCs w:val="22"/>
              </w:rPr>
              <w:instrText xml:space="preserve"> HYPERLINK "kodeks://link/d?nd=1200130099&amp;mark=000000000000000000000000000000000000000000000000007DK0KA"\o"’’ГОСТ 33436.3-2-2015 (IEC 62236-3-2:2008) Совместимость технических ...’’</w:instrText>
            </w:r>
          </w:p>
          <w:p w14:paraId="0AF1A3BE" w14:textId="77777777" w:rsidR="000E4417" w:rsidRPr="00E54DD4" w:rsidRDefault="000E4417" w:rsidP="00501680">
            <w:pPr>
              <w:pStyle w:val="FORMATTEXT"/>
              <w:ind w:hanging="2"/>
              <w:rPr>
                <w:sz w:val="22"/>
                <w:szCs w:val="22"/>
              </w:rPr>
            </w:pPr>
            <w:r w:rsidRPr="00E54DD4">
              <w:rPr>
                <w:sz w:val="22"/>
                <w:szCs w:val="22"/>
              </w:rPr>
              <w:instrText>(утв. приказом Росстандарта от 15.01.2016 N 2-ст)</w:instrText>
            </w:r>
          </w:p>
          <w:p w14:paraId="7323788D" w14:textId="77777777" w:rsidR="000E4417" w:rsidRPr="00E54DD4" w:rsidRDefault="000E4417" w:rsidP="00501680">
            <w:pPr>
              <w:pStyle w:val="FORMATTEXT"/>
              <w:ind w:hanging="2"/>
              <w:rPr>
                <w:sz w:val="22"/>
                <w:szCs w:val="22"/>
              </w:rPr>
            </w:pPr>
            <w:r w:rsidRPr="00E54DD4">
              <w:rPr>
                <w:sz w:val="22"/>
                <w:szCs w:val="22"/>
              </w:rPr>
              <w:instrText>Применяется с 01.10.2016 ...</w:instrText>
            </w:r>
          </w:p>
          <w:p w14:paraId="32D4B2D5" w14:textId="77777777" w:rsidR="000E4417" w:rsidRPr="00E54DD4" w:rsidRDefault="000E4417" w:rsidP="00501680">
            <w:pPr>
              <w:pStyle w:val="FORMATTEXT"/>
              <w:ind w:hanging="2"/>
              <w:rPr>
                <w:sz w:val="22"/>
                <w:szCs w:val="22"/>
              </w:rPr>
            </w:pPr>
            <w:r w:rsidRPr="00E54DD4">
              <w:rPr>
                <w:sz w:val="22"/>
                <w:szCs w:val="22"/>
              </w:rPr>
              <w:instrText>Статус: Действующий документ. Применяется для целей технического регламента (действ. c 01.10.2016"</w:instrText>
            </w:r>
            <w:r w:rsidRPr="00E54DD4">
              <w:rPr>
                <w:sz w:val="22"/>
                <w:szCs w:val="22"/>
              </w:rPr>
              <w:fldChar w:fldCharType="separate"/>
            </w:r>
            <w:r w:rsidRPr="00E54DD4">
              <w:rPr>
                <w:sz w:val="22"/>
                <w:szCs w:val="22"/>
              </w:rPr>
              <w:t>А.5</w:t>
            </w:r>
            <w:r w:rsidRPr="00E54DD4">
              <w:rPr>
                <w:sz w:val="22"/>
                <w:szCs w:val="22"/>
              </w:rPr>
              <w:fldChar w:fldCharType="end"/>
            </w:r>
            <w:r w:rsidRPr="00E54DD4">
              <w:rPr>
                <w:sz w:val="22"/>
                <w:szCs w:val="22"/>
              </w:rPr>
              <w:t>-</w:t>
            </w:r>
            <w:r w:rsidRPr="00E54DD4">
              <w:rPr>
                <w:sz w:val="22"/>
                <w:szCs w:val="22"/>
              </w:rPr>
              <w:fldChar w:fldCharType="begin"/>
            </w:r>
            <w:r w:rsidRPr="00E54DD4">
              <w:rPr>
                <w:sz w:val="22"/>
                <w:szCs w:val="22"/>
              </w:rPr>
              <w:instrText xml:space="preserve"> HYPERLINK "kodeks://link/d?nd=1200130099&amp;mark=000000000000000000000000000000000000000000000000007DO0KC"\o"’’ГОСТ 33436.3-2-2015 (IEC 62236-3-2:2008) Совместимость технических ...’’</w:instrText>
            </w:r>
          </w:p>
          <w:p w14:paraId="24DD67BA" w14:textId="77777777" w:rsidR="000E4417" w:rsidRPr="00E54DD4" w:rsidRDefault="000E4417" w:rsidP="00501680">
            <w:pPr>
              <w:pStyle w:val="FORMATTEXT"/>
              <w:ind w:hanging="2"/>
              <w:rPr>
                <w:sz w:val="22"/>
                <w:szCs w:val="22"/>
              </w:rPr>
            </w:pPr>
            <w:r w:rsidRPr="00E54DD4">
              <w:rPr>
                <w:sz w:val="22"/>
                <w:szCs w:val="22"/>
              </w:rPr>
              <w:instrText>(утв. приказом Росстандарта от 15.01.2016 N 2-ст)</w:instrText>
            </w:r>
          </w:p>
          <w:p w14:paraId="5CE115F2" w14:textId="77777777" w:rsidR="000E4417" w:rsidRPr="00E54DD4" w:rsidRDefault="000E4417" w:rsidP="00501680">
            <w:pPr>
              <w:pStyle w:val="FORMATTEXT"/>
              <w:ind w:hanging="2"/>
              <w:rPr>
                <w:sz w:val="22"/>
                <w:szCs w:val="22"/>
              </w:rPr>
            </w:pPr>
            <w:r w:rsidRPr="00E54DD4">
              <w:rPr>
                <w:sz w:val="22"/>
                <w:szCs w:val="22"/>
              </w:rPr>
              <w:instrText>Применяется с 01.10.2016 ...</w:instrText>
            </w:r>
          </w:p>
          <w:p w14:paraId="4DC09EA1" w14:textId="77777777" w:rsidR="000E4417" w:rsidRPr="00E54DD4" w:rsidRDefault="000E4417" w:rsidP="00501680">
            <w:pPr>
              <w:pStyle w:val="FORMATTEXT"/>
              <w:ind w:hanging="2"/>
              <w:rPr>
                <w:sz w:val="22"/>
                <w:szCs w:val="22"/>
              </w:rPr>
            </w:pPr>
            <w:r w:rsidRPr="00E54DD4">
              <w:rPr>
                <w:sz w:val="22"/>
                <w:szCs w:val="22"/>
              </w:rPr>
              <w:instrText>Статус: Действующий документ. Применяется для целей технического регламента (действ. c 01.10.2016"</w:instrText>
            </w:r>
            <w:r w:rsidRPr="00E54DD4">
              <w:rPr>
                <w:sz w:val="22"/>
                <w:szCs w:val="22"/>
              </w:rPr>
              <w:fldChar w:fldCharType="separate"/>
            </w:r>
            <w:r w:rsidRPr="00E54DD4">
              <w:rPr>
                <w:sz w:val="22"/>
                <w:szCs w:val="22"/>
              </w:rPr>
              <w:t>А.7</w:t>
            </w:r>
            <w:r w:rsidRPr="00E54DD4">
              <w:rPr>
                <w:sz w:val="22"/>
                <w:szCs w:val="22"/>
              </w:rPr>
              <w:fldChar w:fldCharType="end"/>
            </w:r>
            <w:r w:rsidRPr="00E54DD4">
              <w:rPr>
                <w:sz w:val="22"/>
                <w:szCs w:val="22"/>
              </w:rPr>
              <w:t xml:space="preserve">) </w:t>
            </w:r>
          </w:p>
          <w:p w14:paraId="7192578F" w14:textId="77777777" w:rsidR="000E4417" w:rsidRPr="00E54DD4" w:rsidRDefault="000E4417" w:rsidP="00501680">
            <w:pPr>
              <w:pStyle w:val="FORMATTEXT"/>
              <w:ind w:hanging="2"/>
              <w:rPr>
                <w:sz w:val="22"/>
                <w:szCs w:val="22"/>
              </w:rPr>
            </w:pPr>
          </w:p>
          <w:p w14:paraId="1635F752" w14:textId="77777777" w:rsidR="000E4417" w:rsidRPr="00E54DD4" w:rsidRDefault="000E4417" w:rsidP="00501680">
            <w:pPr>
              <w:pStyle w:val="FORMATTEXT"/>
              <w:ind w:hanging="2"/>
              <w:rPr>
                <w:sz w:val="22"/>
                <w:szCs w:val="22"/>
              </w:rPr>
            </w:pPr>
          </w:p>
          <w:p w14:paraId="2F5DCDB2" w14:textId="77777777" w:rsidR="000E4417" w:rsidRPr="00E54DD4" w:rsidRDefault="000E4417" w:rsidP="00501680">
            <w:pPr>
              <w:pStyle w:val="FORMATTEXT"/>
              <w:ind w:hanging="2"/>
              <w:rPr>
                <w:sz w:val="22"/>
                <w:szCs w:val="22"/>
              </w:rPr>
            </w:pPr>
          </w:p>
          <w:p w14:paraId="4213DAC7" w14:textId="77777777" w:rsidR="000E4417" w:rsidRPr="00E54DD4" w:rsidRDefault="000E4417" w:rsidP="00501680">
            <w:pPr>
              <w:pStyle w:val="FORMATTEXT"/>
              <w:ind w:hanging="2"/>
              <w:rPr>
                <w:sz w:val="22"/>
                <w:szCs w:val="22"/>
              </w:rPr>
            </w:pPr>
          </w:p>
        </w:tc>
        <w:tc>
          <w:tcPr>
            <w:tcW w:w="2087"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EBCD36C" w14:textId="77777777" w:rsidR="000E4417" w:rsidRPr="00E54DD4" w:rsidRDefault="000E4417" w:rsidP="00501680">
            <w:pPr>
              <w:pStyle w:val="FORMATTEXT"/>
              <w:ind w:hanging="2"/>
              <w:jc w:val="center"/>
              <w:rPr>
                <w:sz w:val="22"/>
                <w:szCs w:val="22"/>
              </w:rPr>
            </w:pPr>
            <w:r w:rsidRPr="00E54DD4">
              <w:rPr>
                <w:sz w:val="22"/>
                <w:szCs w:val="22"/>
              </w:rPr>
              <w:t xml:space="preserve">150,0-500,0 </w:t>
            </w:r>
          </w:p>
        </w:tc>
        <w:tc>
          <w:tcPr>
            <w:tcW w:w="1557"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D078283" w14:textId="77777777" w:rsidR="000E4417" w:rsidRPr="00E54DD4" w:rsidRDefault="000E4417" w:rsidP="00501680">
            <w:pPr>
              <w:pStyle w:val="FORMATTEXT"/>
              <w:ind w:hanging="2"/>
              <w:jc w:val="center"/>
              <w:rPr>
                <w:sz w:val="22"/>
                <w:szCs w:val="22"/>
              </w:rPr>
            </w:pPr>
            <w:r w:rsidRPr="00E54DD4">
              <w:rPr>
                <w:iCs/>
                <w:sz w:val="22"/>
                <w:szCs w:val="22"/>
              </w:rPr>
              <w:t>79*</w:t>
            </w:r>
            <w:r w:rsidRPr="00E54DD4">
              <w:rPr>
                <w:sz w:val="22"/>
                <w:szCs w:val="22"/>
              </w:rPr>
              <w:t xml:space="preserve"> </w:t>
            </w:r>
          </w:p>
        </w:tc>
        <w:tc>
          <w:tcPr>
            <w:tcW w:w="2452" w:type="dxa"/>
            <w:vMerge w:val="restart"/>
            <w:tcBorders>
              <w:top w:val="double" w:sz="4" w:space="0" w:color="auto"/>
              <w:left w:val="single" w:sz="6" w:space="0" w:color="auto"/>
              <w:right w:val="single" w:sz="6" w:space="0" w:color="auto"/>
            </w:tcBorders>
            <w:shd w:val="clear" w:color="auto" w:fill="auto"/>
            <w:tcMar>
              <w:top w:w="114" w:type="dxa"/>
              <w:left w:w="28" w:type="dxa"/>
              <w:bottom w:w="114" w:type="dxa"/>
              <w:right w:w="28" w:type="dxa"/>
            </w:tcMar>
          </w:tcPr>
          <w:p w14:paraId="3E88E630" w14:textId="53049E39" w:rsidR="000E4417" w:rsidRPr="00E54DD4" w:rsidRDefault="000E4417" w:rsidP="00501680">
            <w:pPr>
              <w:pStyle w:val="FORMATTEXT"/>
              <w:ind w:hanging="2"/>
              <w:jc w:val="center"/>
              <w:rPr>
                <w:sz w:val="22"/>
                <w:szCs w:val="22"/>
              </w:rPr>
            </w:pPr>
            <w:r w:rsidRPr="00E54DD4">
              <w:rPr>
                <w:rFonts w:eastAsia="Times New Roman"/>
                <w:sz w:val="22"/>
                <w:szCs w:val="22"/>
              </w:rPr>
              <w:t xml:space="preserve">ГОСТ </w:t>
            </w:r>
            <w:r w:rsidRPr="00E54DD4">
              <w:rPr>
                <w:rFonts w:eastAsia="Times New Roman"/>
                <w:sz w:val="22"/>
                <w:szCs w:val="22"/>
                <w:lang w:val="en-US"/>
              </w:rPr>
              <w:t>CISPR</w:t>
            </w:r>
            <w:r w:rsidRPr="00E54DD4">
              <w:rPr>
                <w:rFonts w:eastAsia="Times New Roman"/>
                <w:sz w:val="22"/>
                <w:szCs w:val="22"/>
              </w:rPr>
              <w:t xml:space="preserve"> 11</w:t>
            </w:r>
          </w:p>
          <w:p w14:paraId="2426E935" w14:textId="76F24585" w:rsidR="000E4417" w:rsidRPr="00E54DD4" w:rsidRDefault="000E4417" w:rsidP="00501680">
            <w:pPr>
              <w:pStyle w:val="FORMATTEXT"/>
              <w:ind w:hanging="2"/>
              <w:jc w:val="center"/>
              <w:rPr>
                <w:sz w:val="22"/>
                <w:szCs w:val="22"/>
              </w:rPr>
            </w:pPr>
          </w:p>
        </w:tc>
      </w:tr>
      <w:tr w:rsidR="000E4417" w:rsidRPr="00E14FC5" w14:paraId="183905FE" w14:textId="77777777" w:rsidTr="00ED0969">
        <w:trPr>
          <w:trHeight w:val="267"/>
        </w:trPr>
        <w:tc>
          <w:tcPr>
            <w:tcW w:w="3893" w:type="dxa"/>
            <w:vMerge/>
            <w:tcBorders>
              <w:left w:val="single" w:sz="6" w:space="0" w:color="auto"/>
              <w:right w:val="single" w:sz="6" w:space="0" w:color="auto"/>
            </w:tcBorders>
            <w:tcMar>
              <w:top w:w="114" w:type="dxa"/>
              <w:left w:w="28" w:type="dxa"/>
              <w:bottom w:w="114" w:type="dxa"/>
              <w:right w:w="28" w:type="dxa"/>
            </w:tcMar>
          </w:tcPr>
          <w:p w14:paraId="3DE006A4" w14:textId="77777777" w:rsidR="000E4417" w:rsidRPr="00E54DD4" w:rsidRDefault="000E4417" w:rsidP="00501680">
            <w:pPr>
              <w:pStyle w:val="FORMATTEXT"/>
              <w:ind w:hanging="2"/>
              <w:rPr>
                <w:sz w:val="22"/>
                <w:szCs w:val="22"/>
              </w:rPr>
            </w:pPr>
          </w:p>
        </w:tc>
        <w:tc>
          <w:tcPr>
            <w:tcW w:w="20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BA3F5" w14:textId="77777777" w:rsidR="000E4417" w:rsidRPr="00E54DD4" w:rsidRDefault="000E4417" w:rsidP="00501680">
            <w:pPr>
              <w:pStyle w:val="FORMATTEXT"/>
              <w:ind w:hanging="2"/>
              <w:jc w:val="center"/>
              <w:rPr>
                <w:sz w:val="22"/>
                <w:szCs w:val="22"/>
              </w:rPr>
            </w:pPr>
            <w:r w:rsidRPr="00E54DD4">
              <w:rPr>
                <w:sz w:val="22"/>
                <w:szCs w:val="22"/>
              </w:rPr>
              <w:t xml:space="preserve">500,0-30000,0 </w:t>
            </w:r>
          </w:p>
        </w:tc>
        <w:tc>
          <w:tcPr>
            <w:tcW w:w="15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DDACC" w14:textId="77777777" w:rsidR="000E4417" w:rsidRPr="00E54DD4" w:rsidRDefault="000E4417" w:rsidP="00501680">
            <w:pPr>
              <w:pStyle w:val="FORMATTEXT"/>
              <w:ind w:hanging="2"/>
              <w:jc w:val="center"/>
              <w:rPr>
                <w:sz w:val="22"/>
                <w:szCs w:val="22"/>
              </w:rPr>
            </w:pPr>
            <w:r w:rsidRPr="00E54DD4">
              <w:rPr>
                <w:iCs/>
                <w:sz w:val="22"/>
                <w:szCs w:val="22"/>
              </w:rPr>
              <w:t>73*</w:t>
            </w:r>
            <w:r w:rsidRPr="00E54DD4">
              <w:rPr>
                <w:sz w:val="22"/>
                <w:szCs w:val="22"/>
              </w:rPr>
              <w:t xml:space="preserve"> </w:t>
            </w:r>
          </w:p>
        </w:tc>
        <w:tc>
          <w:tcPr>
            <w:tcW w:w="2452"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2CDF93E2" w14:textId="77777777" w:rsidR="000E4417" w:rsidRPr="00E54DD4" w:rsidRDefault="000E4417" w:rsidP="00501680">
            <w:pPr>
              <w:pStyle w:val="FORMATTEXT"/>
              <w:ind w:hanging="2"/>
              <w:jc w:val="center"/>
              <w:rPr>
                <w:sz w:val="22"/>
                <w:szCs w:val="22"/>
              </w:rPr>
            </w:pPr>
          </w:p>
        </w:tc>
      </w:tr>
      <w:tr w:rsidR="000E4417" w:rsidRPr="00472B3A" w14:paraId="77C7AA16" w14:textId="77777777" w:rsidTr="00E97B17">
        <w:trPr>
          <w:trHeight w:val="616"/>
        </w:trPr>
        <w:tc>
          <w:tcPr>
            <w:tcW w:w="3893" w:type="dxa"/>
            <w:vMerge/>
            <w:tcBorders>
              <w:left w:val="single" w:sz="6" w:space="0" w:color="auto"/>
              <w:right w:val="single" w:sz="6" w:space="0" w:color="auto"/>
            </w:tcBorders>
            <w:tcMar>
              <w:top w:w="114" w:type="dxa"/>
              <w:left w:w="28" w:type="dxa"/>
              <w:bottom w:w="114" w:type="dxa"/>
              <w:right w:w="28" w:type="dxa"/>
            </w:tcMar>
          </w:tcPr>
          <w:p w14:paraId="5FBD0781" w14:textId="77777777" w:rsidR="000E4417" w:rsidRPr="00E54DD4" w:rsidRDefault="000E4417" w:rsidP="00501680">
            <w:pPr>
              <w:pStyle w:val="FORMATTEXT"/>
              <w:ind w:hanging="2"/>
              <w:rPr>
                <w:sz w:val="22"/>
                <w:szCs w:val="22"/>
              </w:rPr>
            </w:pPr>
          </w:p>
        </w:tc>
        <w:tc>
          <w:tcPr>
            <w:tcW w:w="20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D5CAC9" w14:textId="77777777" w:rsidR="000E4417" w:rsidRPr="00E54DD4" w:rsidRDefault="000E4417" w:rsidP="00501680">
            <w:pPr>
              <w:pStyle w:val="FORMATTEXT"/>
              <w:ind w:hanging="2"/>
              <w:jc w:val="center"/>
              <w:rPr>
                <w:sz w:val="22"/>
                <w:szCs w:val="22"/>
              </w:rPr>
            </w:pPr>
            <w:r w:rsidRPr="00E54DD4">
              <w:rPr>
                <w:bCs/>
                <w:iCs/>
                <w:sz w:val="22"/>
                <w:szCs w:val="22"/>
              </w:rPr>
              <w:t>2124,0-2156,0**</w:t>
            </w:r>
            <w:r w:rsidRPr="00E54DD4">
              <w:rPr>
                <w:sz w:val="22"/>
                <w:szCs w:val="22"/>
              </w:rPr>
              <w:t xml:space="preserve"> </w:t>
            </w:r>
          </w:p>
        </w:tc>
        <w:tc>
          <w:tcPr>
            <w:tcW w:w="15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16294" w14:textId="77777777" w:rsidR="000E4417" w:rsidRPr="00E54DD4" w:rsidRDefault="000E4417" w:rsidP="00501680">
            <w:pPr>
              <w:pStyle w:val="FORMATTEXT"/>
              <w:ind w:hanging="2"/>
              <w:jc w:val="center"/>
              <w:rPr>
                <w:sz w:val="22"/>
                <w:szCs w:val="22"/>
              </w:rPr>
            </w:pPr>
            <w:r w:rsidRPr="00E54DD4">
              <w:rPr>
                <w:bCs/>
                <w:iCs/>
                <w:sz w:val="22"/>
                <w:szCs w:val="22"/>
              </w:rPr>
              <w:t>75**</w:t>
            </w:r>
            <w:r w:rsidRPr="00E54DD4">
              <w:rPr>
                <w:sz w:val="22"/>
                <w:szCs w:val="22"/>
              </w:rPr>
              <w:t xml:space="preserve"> </w:t>
            </w:r>
          </w:p>
        </w:tc>
        <w:tc>
          <w:tcPr>
            <w:tcW w:w="245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6076CE3" w14:textId="77777777" w:rsidR="000E4417" w:rsidRPr="00E54DD4" w:rsidRDefault="000E4417" w:rsidP="00BC5367">
            <w:pPr>
              <w:pStyle w:val="FORMATTEXT"/>
              <w:ind w:hanging="2"/>
              <w:jc w:val="center"/>
              <w:rPr>
                <w:sz w:val="22"/>
                <w:szCs w:val="22"/>
              </w:rPr>
            </w:pPr>
            <w:r w:rsidRPr="00E54DD4">
              <w:rPr>
                <w:bCs/>
                <w:iCs/>
                <w:sz w:val="22"/>
                <w:szCs w:val="22"/>
              </w:rPr>
              <w:t>ГОСТ 33436.3-1-2015 (подраздел 4.4)**</w:t>
            </w:r>
            <w:r w:rsidRPr="00E54DD4">
              <w:rPr>
                <w:sz w:val="22"/>
                <w:szCs w:val="22"/>
              </w:rPr>
              <w:t xml:space="preserve"> </w:t>
            </w:r>
          </w:p>
          <w:p w14:paraId="48BF8E6C" w14:textId="46F350CE" w:rsidR="000E4417" w:rsidRPr="00E54DD4" w:rsidRDefault="000E4417" w:rsidP="00501680">
            <w:pPr>
              <w:pStyle w:val="FORMATTEXT"/>
              <w:ind w:hanging="2"/>
              <w:jc w:val="center"/>
              <w:rPr>
                <w:sz w:val="22"/>
                <w:szCs w:val="22"/>
              </w:rPr>
            </w:pPr>
          </w:p>
        </w:tc>
      </w:tr>
      <w:tr w:rsidR="000E4417" w:rsidRPr="00472B3A" w14:paraId="3E4DA591" w14:textId="77777777" w:rsidTr="00E97B17">
        <w:trPr>
          <w:trHeight w:val="513"/>
        </w:trPr>
        <w:tc>
          <w:tcPr>
            <w:tcW w:w="3893"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229D47CC" w14:textId="77777777" w:rsidR="000E4417" w:rsidRPr="00E54DD4" w:rsidRDefault="000E4417" w:rsidP="00501680">
            <w:pPr>
              <w:pStyle w:val="FORMATTEXT"/>
              <w:ind w:hanging="2"/>
              <w:rPr>
                <w:sz w:val="22"/>
                <w:szCs w:val="22"/>
              </w:rPr>
            </w:pPr>
          </w:p>
        </w:tc>
        <w:tc>
          <w:tcPr>
            <w:tcW w:w="20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81CA7" w14:textId="77777777" w:rsidR="000E4417" w:rsidRPr="00E54DD4" w:rsidRDefault="000E4417" w:rsidP="00501680">
            <w:pPr>
              <w:pStyle w:val="FORMATTEXT"/>
              <w:ind w:hanging="2"/>
              <w:jc w:val="center"/>
              <w:rPr>
                <w:sz w:val="22"/>
                <w:szCs w:val="22"/>
              </w:rPr>
            </w:pPr>
            <w:r w:rsidRPr="00E54DD4">
              <w:rPr>
                <w:bCs/>
                <w:iCs/>
                <w:sz w:val="22"/>
                <w:szCs w:val="22"/>
              </w:rPr>
              <w:t>151725,0-156025,0**</w:t>
            </w:r>
            <w:r w:rsidRPr="00E54DD4">
              <w:rPr>
                <w:sz w:val="22"/>
                <w:szCs w:val="22"/>
              </w:rPr>
              <w:t xml:space="preserve"> </w:t>
            </w:r>
          </w:p>
        </w:tc>
        <w:tc>
          <w:tcPr>
            <w:tcW w:w="15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FE758" w14:textId="77777777" w:rsidR="000E4417" w:rsidRPr="00E54DD4" w:rsidRDefault="000E4417" w:rsidP="00501680">
            <w:pPr>
              <w:pStyle w:val="FORMATTEXT"/>
              <w:ind w:hanging="2"/>
              <w:jc w:val="center"/>
              <w:rPr>
                <w:sz w:val="22"/>
                <w:szCs w:val="22"/>
              </w:rPr>
            </w:pPr>
            <w:r w:rsidRPr="00E54DD4">
              <w:rPr>
                <w:bCs/>
                <w:iCs/>
                <w:sz w:val="22"/>
                <w:szCs w:val="22"/>
              </w:rPr>
              <w:t>60**</w:t>
            </w:r>
            <w:r w:rsidRPr="00E54DD4">
              <w:rPr>
                <w:sz w:val="22"/>
                <w:szCs w:val="22"/>
              </w:rPr>
              <w:t xml:space="preserve"> </w:t>
            </w:r>
          </w:p>
        </w:tc>
        <w:tc>
          <w:tcPr>
            <w:tcW w:w="2452"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0BFB2F2E" w14:textId="77777777" w:rsidR="000E4417" w:rsidRPr="00E54DD4" w:rsidRDefault="000E4417" w:rsidP="00501680">
            <w:pPr>
              <w:pStyle w:val="FORMATTEXT"/>
              <w:ind w:hanging="2"/>
              <w:jc w:val="center"/>
              <w:rPr>
                <w:sz w:val="22"/>
                <w:szCs w:val="22"/>
              </w:rPr>
            </w:pPr>
          </w:p>
        </w:tc>
      </w:tr>
      <w:tr w:rsidR="00E14FC5" w:rsidRPr="00E14FC5" w14:paraId="4A7E4849" w14:textId="77777777" w:rsidTr="00E54DD4">
        <w:trPr>
          <w:trHeight w:val="975"/>
        </w:trPr>
        <w:tc>
          <w:tcPr>
            <w:tcW w:w="998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58BCF" w14:textId="77F8E8BB" w:rsidR="00E14FC5" w:rsidRPr="00E54DD4" w:rsidRDefault="00E14FC5" w:rsidP="00501680">
            <w:pPr>
              <w:pStyle w:val="FORMATTEXT"/>
              <w:ind w:hanging="2"/>
              <w:rPr>
                <w:sz w:val="22"/>
                <w:szCs w:val="22"/>
              </w:rPr>
            </w:pPr>
            <w:r w:rsidRPr="00E54DD4">
              <w:rPr>
                <w:sz w:val="22"/>
                <w:szCs w:val="22"/>
              </w:rPr>
              <w:t xml:space="preserve">* </w:t>
            </w:r>
            <w:r w:rsidRPr="00E54DD4">
              <w:rPr>
                <w:iCs/>
                <w:sz w:val="22"/>
                <w:szCs w:val="22"/>
              </w:rPr>
              <w:t>Нормы приведены в соответствии с.</w:t>
            </w:r>
            <w:r w:rsidRPr="00E54DD4">
              <w:rPr>
                <w:rFonts w:eastAsia="Times New Roman"/>
                <w:sz w:val="22"/>
                <w:szCs w:val="22"/>
              </w:rPr>
              <w:t xml:space="preserve"> ГОСТ </w:t>
            </w:r>
            <w:r w:rsidRPr="00E54DD4">
              <w:rPr>
                <w:rFonts w:eastAsia="Times New Roman"/>
                <w:sz w:val="22"/>
                <w:szCs w:val="22"/>
                <w:lang w:val="en-US"/>
              </w:rPr>
              <w:t>CISPR</w:t>
            </w:r>
            <w:r w:rsidRPr="00E54DD4">
              <w:rPr>
                <w:rFonts w:eastAsia="Times New Roman"/>
                <w:sz w:val="22"/>
                <w:szCs w:val="22"/>
              </w:rPr>
              <w:t xml:space="preserve"> 11-2017</w:t>
            </w:r>
          </w:p>
          <w:p w14:paraId="1CA39455" w14:textId="1AC53FB3" w:rsidR="00BC5367" w:rsidRPr="00BC5367" w:rsidRDefault="00E14FC5" w:rsidP="00E14FC5">
            <w:pPr>
              <w:pStyle w:val="FORMATTEXT"/>
              <w:ind w:hanging="2"/>
              <w:rPr>
                <w:sz w:val="24"/>
                <w:szCs w:val="24"/>
              </w:rPr>
            </w:pPr>
            <w:r w:rsidRPr="00E54DD4">
              <w:rPr>
                <w:sz w:val="22"/>
                <w:szCs w:val="22"/>
              </w:rPr>
              <w:t>** Требования введены дополнительно по отношению к примененному международному стандарту IEC 62236-3-2:2018 для учета влияния на средства радиосвязи, эксплуатируемые на железнодорожном подвижном составе в государствах, принявших стандарт.</w:t>
            </w:r>
          </w:p>
        </w:tc>
      </w:tr>
    </w:tbl>
    <w:p w14:paraId="6B5E624C" w14:textId="77777777" w:rsidR="00EB3258" w:rsidRDefault="00EB3258" w:rsidP="00EE02F9">
      <w:pPr>
        <w:tabs>
          <w:tab w:val="center" w:pos="5032"/>
        </w:tabs>
        <w:spacing w:line="360" w:lineRule="auto"/>
        <w:ind w:left="-2" w:firstLineChars="322" w:firstLine="644"/>
        <w:jc w:val="both"/>
        <w:rPr>
          <w:vanish/>
          <w:sz w:val="20"/>
          <w:szCs w:val="20"/>
        </w:rPr>
      </w:pPr>
    </w:p>
    <w:p w14:paraId="2BA64AFF" w14:textId="77777777" w:rsidR="00EB3258" w:rsidRDefault="00EB3258" w:rsidP="00EE02F9">
      <w:pPr>
        <w:tabs>
          <w:tab w:val="center" w:pos="5032"/>
        </w:tabs>
        <w:spacing w:line="360" w:lineRule="auto"/>
        <w:ind w:left="-2" w:firstLineChars="322" w:firstLine="644"/>
        <w:jc w:val="both"/>
        <w:rPr>
          <w:vanish/>
          <w:sz w:val="20"/>
          <w:szCs w:val="20"/>
        </w:rPr>
      </w:pPr>
    </w:p>
    <w:p w14:paraId="6733C544" w14:textId="56C4C42E" w:rsidR="00E55CDB" w:rsidRDefault="004D6F54" w:rsidP="00E54DD4">
      <w:pPr>
        <w:tabs>
          <w:tab w:val="center" w:pos="5032"/>
        </w:tabs>
        <w:spacing w:line="360" w:lineRule="auto"/>
        <w:ind w:leftChars="0" w:left="0" w:firstLineChars="0" w:firstLine="0"/>
        <w:jc w:val="both"/>
        <w:rPr>
          <w:vanish/>
          <w:color w:val="000000"/>
          <w:highlight w:val="yellow"/>
        </w:rPr>
      </w:pPr>
      <w:r w:rsidRPr="00B023E4">
        <w:rPr>
          <w:spacing w:val="40"/>
        </w:rPr>
        <w:t>Таблица</w:t>
      </w:r>
      <w:r w:rsidR="006E2734">
        <w:rPr>
          <w:spacing w:val="40"/>
        </w:rPr>
        <w:t xml:space="preserve"> </w:t>
      </w:r>
      <w:r w:rsidR="00E55CDB" w:rsidRPr="00E55CDB">
        <w:rPr>
          <w:vanish/>
          <w:color w:val="000000"/>
        </w:rPr>
        <w:t xml:space="preserve">6 </w:t>
      </w:r>
      <w:r>
        <w:rPr>
          <w:vanish/>
          <w:color w:val="000000"/>
        </w:rPr>
        <w:t>—</w:t>
      </w:r>
      <w:r w:rsidRPr="00E55CDB">
        <w:rPr>
          <w:vanish/>
          <w:color w:val="000000"/>
        </w:rPr>
        <w:t xml:space="preserve"> </w:t>
      </w:r>
      <w:r w:rsidR="00E55CDB" w:rsidRPr="00E55CDB">
        <w:rPr>
          <w:vanish/>
          <w:color w:val="000000"/>
        </w:rPr>
        <w:t>Электромагнитные помехи. Порты ввода/вывода сигналов</w:t>
      </w:r>
    </w:p>
    <w:tbl>
      <w:tblPr>
        <w:tblW w:w="10169" w:type="dxa"/>
        <w:tblInd w:w="28" w:type="dxa"/>
        <w:tblLayout w:type="fixed"/>
        <w:tblCellMar>
          <w:left w:w="90" w:type="dxa"/>
          <w:right w:w="90" w:type="dxa"/>
        </w:tblCellMar>
        <w:tblLook w:val="0000" w:firstRow="0" w:lastRow="0" w:firstColumn="0" w:lastColumn="0" w:noHBand="0" w:noVBand="0"/>
      </w:tblPr>
      <w:tblGrid>
        <w:gridCol w:w="4548"/>
        <w:gridCol w:w="1276"/>
        <w:gridCol w:w="2126"/>
        <w:gridCol w:w="2219"/>
      </w:tblGrid>
      <w:tr w:rsidR="00E55CDB" w14:paraId="3AAB6F1D" w14:textId="77777777" w:rsidTr="005D1F18">
        <w:trPr>
          <w:trHeight w:val="732"/>
        </w:trPr>
        <w:tc>
          <w:tcPr>
            <w:tcW w:w="454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22CE1E9" w14:textId="77777777" w:rsidR="00E55CDB" w:rsidRPr="005D1F18" w:rsidRDefault="00E55CDB" w:rsidP="00501680">
            <w:pPr>
              <w:pStyle w:val="FORMATTEXT"/>
              <w:ind w:hanging="2"/>
              <w:jc w:val="center"/>
              <w:rPr>
                <w:sz w:val="22"/>
                <w:szCs w:val="22"/>
              </w:rPr>
            </w:pPr>
            <w:r w:rsidRPr="005D1F18">
              <w:rPr>
                <w:sz w:val="22"/>
                <w:szCs w:val="22"/>
              </w:rPr>
              <w:t xml:space="preserve">Порт </w:t>
            </w:r>
          </w:p>
        </w:tc>
        <w:tc>
          <w:tcPr>
            <w:tcW w:w="127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EE36E4E" w14:textId="77777777" w:rsidR="00E55CDB" w:rsidRPr="005D1F18" w:rsidRDefault="00E55CDB" w:rsidP="00501680">
            <w:pPr>
              <w:pStyle w:val="FORMATTEXT"/>
              <w:ind w:hanging="2"/>
              <w:jc w:val="center"/>
              <w:rPr>
                <w:sz w:val="22"/>
                <w:szCs w:val="22"/>
              </w:rPr>
            </w:pPr>
            <w:r w:rsidRPr="005D1F18">
              <w:rPr>
                <w:sz w:val="22"/>
                <w:szCs w:val="22"/>
              </w:rPr>
              <w:t xml:space="preserve">Полоса частот, МГц </w:t>
            </w:r>
          </w:p>
        </w:tc>
        <w:tc>
          <w:tcPr>
            <w:tcW w:w="212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60B64D3" w14:textId="77777777" w:rsidR="00E55CDB" w:rsidRPr="005D1F18" w:rsidRDefault="00E55CDB" w:rsidP="00501680">
            <w:pPr>
              <w:pStyle w:val="FORMATTEXT"/>
              <w:ind w:hanging="2"/>
              <w:jc w:val="center"/>
              <w:rPr>
                <w:sz w:val="22"/>
                <w:szCs w:val="22"/>
              </w:rPr>
            </w:pPr>
            <w:r w:rsidRPr="005D1F18">
              <w:rPr>
                <w:sz w:val="22"/>
                <w:szCs w:val="22"/>
              </w:rPr>
              <w:t>Нормы, дБ (1 мкВ), квазипиковое значение</w:t>
            </w:r>
          </w:p>
        </w:tc>
        <w:tc>
          <w:tcPr>
            <w:tcW w:w="2219"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E27DF39" w14:textId="77777777" w:rsidR="00E55CDB" w:rsidRPr="005D1F18" w:rsidRDefault="00E55CDB" w:rsidP="00501680">
            <w:pPr>
              <w:pStyle w:val="FORMATTEXT"/>
              <w:ind w:hanging="2"/>
              <w:jc w:val="center"/>
              <w:rPr>
                <w:sz w:val="22"/>
                <w:szCs w:val="22"/>
              </w:rPr>
            </w:pPr>
            <w:r w:rsidRPr="005D1F18">
              <w:rPr>
                <w:sz w:val="22"/>
                <w:szCs w:val="22"/>
              </w:rPr>
              <w:t xml:space="preserve">Основополагающий стандарт </w:t>
            </w:r>
          </w:p>
        </w:tc>
      </w:tr>
      <w:tr w:rsidR="00E55CDB" w:rsidRPr="00DC2521" w14:paraId="21B18509" w14:textId="77777777" w:rsidTr="005D1F18">
        <w:trPr>
          <w:trHeight w:val="1837"/>
        </w:trPr>
        <w:tc>
          <w:tcPr>
            <w:tcW w:w="4548"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24DD5A41" w14:textId="77777777" w:rsidR="005D2518" w:rsidRDefault="005D2518" w:rsidP="00501680">
            <w:pPr>
              <w:pStyle w:val="FORMATTEXT"/>
              <w:ind w:hanging="2"/>
              <w:rPr>
                <w:bCs/>
                <w:iCs/>
                <w:sz w:val="24"/>
                <w:szCs w:val="24"/>
              </w:rPr>
            </w:pPr>
          </w:p>
          <w:p w14:paraId="5DD28A78" w14:textId="77777777" w:rsidR="00E55CDB" w:rsidRPr="005D1F18" w:rsidRDefault="00E55CDB" w:rsidP="00501680">
            <w:pPr>
              <w:pStyle w:val="FORMATTEXT"/>
              <w:ind w:hanging="2"/>
              <w:rPr>
                <w:sz w:val="24"/>
                <w:szCs w:val="24"/>
              </w:rPr>
            </w:pPr>
            <w:r w:rsidRPr="005D1F18">
              <w:rPr>
                <w:bCs/>
                <w:iCs/>
                <w:sz w:val="24"/>
                <w:szCs w:val="24"/>
              </w:rPr>
              <w:t>Устройства управления, контроля и безопасности*</w:t>
            </w:r>
          </w:p>
          <w:p w14:paraId="7116FCC0" w14:textId="77777777" w:rsidR="00E55CDB" w:rsidRPr="005D1F18" w:rsidRDefault="00E55CDB" w:rsidP="00501680">
            <w:pPr>
              <w:pStyle w:val="FORMATTEXT"/>
              <w:ind w:hanging="2"/>
              <w:rPr>
                <w:sz w:val="24"/>
                <w:szCs w:val="24"/>
              </w:rPr>
            </w:pPr>
          </w:p>
          <w:p w14:paraId="03E41E6A" w14:textId="28F2D5A1" w:rsidR="00E55CDB" w:rsidRPr="005D1F18" w:rsidRDefault="00E55CDB" w:rsidP="00501680">
            <w:pPr>
              <w:pStyle w:val="FORMATTEXT"/>
              <w:ind w:hanging="2"/>
              <w:rPr>
                <w:sz w:val="24"/>
                <w:szCs w:val="24"/>
              </w:rPr>
            </w:pPr>
            <w:r w:rsidRPr="005D1F18">
              <w:rPr>
                <w:sz w:val="24"/>
                <w:szCs w:val="24"/>
              </w:rPr>
              <w:t xml:space="preserve">Электронный источник постоянного тока или синусоидального переменного тока (порт 16 на рисунке А.8) </w:t>
            </w:r>
          </w:p>
        </w:tc>
        <w:tc>
          <w:tcPr>
            <w:tcW w:w="127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947AB55" w14:textId="77777777" w:rsidR="005D2518" w:rsidRDefault="005D2518" w:rsidP="00501680">
            <w:pPr>
              <w:pStyle w:val="FORMATTEXT"/>
              <w:ind w:hanging="2"/>
              <w:jc w:val="center"/>
              <w:rPr>
                <w:sz w:val="24"/>
                <w:szCs w:val="24"/>
              </w:rPr>
            </w:pPr>
          </w:p>
          <w:p w14:paraId="616F6953" w14:textId="77777777" w:rsidR="00E55CDB" w:rsidRPr="005D1F18" w:rsidRDefault="00E55CDB" w:rsidP="00501680">
            <w:pPr>
              <w:pStyle w:val="FORMATTEXT"/>
              <w:ind w:hanging="2"/>
              <w:jc w:val="center"/>
              <w:rPr>
                <w:sz w:val="24"/>
                <w:szCs w:val="24"/>
              </w:rPr>
            </w:pPr>
            <w:r w:rsidRPr="005D1F18">
              <w:rPr>
                <w:sz w:val="24"/>
                <w:szCs w:val="24"/>
              </w:rPr>
              <w:t xml:space="preserve">0,150-0,500 </w:t>
            </w:r>
          </w:p>
        </w:tc>
        <w:tc>
          <w:tcPr>
            <w:tcW w:w="212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217BB31" w14:textId="77777777" w:rsidR="005D2518" w:rsidRDefault="005D2518" w:rsidP="00501680">
            <w:pPr>
              <w:pStyle w:val="FORMATTEXT"/>
              <w:ind w:hanging="2"/>
              <w:jc w:val="center"/>
              <w:rPr>
                <w:iCs/>
                <w:sz w:val="24"/>
                <w:szCs w:val="24"/>
              </w:rPr>
            </w:pPr>
          </w:p>
          <w:p w14:paraId="0A28846D" w14:textId="77777777" w:rsidR="00E55CDB" w:rsidRPr="005D1F18" w:rsidRDefault="00E55CDB" w:rsidP="00501680">
            <w:pPr>
              <w:pStyle w:val="FORMATTEXT"/>
              <w:ind w:hanging="2"/>
              <w:jc w:val="center"/>
              <w:rPr>
                <w:sz w:val="24"/>
                <w:szCs w:val="24"/>
              </w:rPr>
            </w:pPr>
            <w:r w:rsidRPr="005D1F18">
              <w:rPr>
                <w:iCs/>
                <w:sz w:val="24"/>
                <w:szCs w:val="24"/>
              </w:rPr>
              <w:t>79**</w:t>
            </w:r>
            <w:r w:rsidRPr="005D1F18">
              <w:rPr>
                <w:sz w:val="24"/>
                <w:szCs w:val="24"/>
              </w:rPr>
              <w:t xml:space="preserve"> </w:t>
            </w:r>
          </w:p>
        </w:tc>
        <w:tc>
          <w:tcPr>
            <w:tcW w:w="2219"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7C69AA73" w14:textId="77777777" w:rsidR="005D2518" w:rsidRDefault="005D2518" w:rsidP="00E55CDB">
            <w:pPr>
              <w:pStyle w:val="FORMATTEXT"/>
              <w:ind w:hanging="2"/>
              <w:jc w:val="center"/>
              <w:rPr>
                <w:rFonts w:eastAsia="Times New Roman"/>
                <w:sz w:val="24"/>
                <w:szCs w:val="24"/>
              </w:rPr>
            </w:pPr>
          </w:p>
          <w:p w14:paraId="2C63243A" w14:textId="7336CBBE" w:rsidR="00E55CDB" w:rsidRPr="005D1F18" w:rsidRDefault="00E55CDB" w:rsidP="00E55CDB">
            <w:pPr>
              <w:pStyle w:val="FORMATTEXT"/>
              <w:ind w:hanging="2"/>
              <w:jc w:val="center"/>
              <w:rPr>
                <w:sz w:val="24"/>
                <w:szCs w:val="24"/>
              </w:rPr>
            </w:pPr>
            <w:r w:rsidRPr="005D1F18">
              <w:rPr>
                <w:rFonts w:eastAsia="Times New Roman"/>
                <w:sz w:val="24"/>
                <w:szCs w:val="24"/>
              </w:rPr>
              <w:t xml:space="preserve">ГОСТ </w:t>
            </w:r>
            <w:r w:rsidRPr="005D1F18">
              <w:rPr>
                <w:rFonts w:eastAsia="Times New Roman"/>
                <w:sz w:val="24"/>
                <w:szCs w:val="24"/>
                <w:lang w:val="en-US"/>
              </w:rPr>
              <w:t>CISPR</w:t>
            </w:r>
            <w:r w:rsidRPr="005D1F18">
              <w:rPr>
                <w:rFonts w:eastAsia="Times New Roman"/>
                <w:sz w:val="24"/>
                <w:szCs w:val="24"/>
              </w:rPr>
              <w:t xml:space="preserve"> 11</w:t>
            </w:r>
          </w:p>
          <w:p w14:paraId="72718A60" w14:textId="77777777" w:rsidR="00E55CDB" w:rsidRPr="005D1F18" w:rsidRDefault="00E55CDB" w:rsidP="00E55CDB">
            <w:pPr>
              <w:pStyle w:val="FORMATTEXT"/>
              <w:ind w:hanging="2"/>
              <w:rPr>
                <w:sz w:val="24"/>
                <w:szCs w:val="24"/>
              </w:rPr>
            </w:pPr>
          </w:p>
          <w:p w14:paraId="4F6CF2F5" w14:textId="373913BF" w:rsidR="00E55CDB" w:rsidRPr="005D1F18" w:rsidRDefault="00E55CDB" w:rsidP="00E55CDB">
            <w:pPr>
              <w:pStyle w:val="FORMATTEXT"/>
              <w:ind w:hanging="2"/>
              <w:jc w:val="center"/>
              <w:rPr>
                <w:sz w:val="24"/>
                <w:szCs w:val="24"/>
              </w:rPr>
            </w:pPr>
          </w:p>
        </w:tc>
      </w:tr>
      <w:tr w:rsidR="00E55CDB" w:rsidRPr="00DC2521" w14:paraId="46BBC6AB" w14:textId="77777777" w:rsidTr="005D1F18">
        <w:trPr>
          <w:trHeight w:val="460"/>
        </w:trPr>
        <w:tc>
          <w:tcPr>
            <w:tcW w:w="454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49708E" w14:textId="77777777" w:rsidR="00E55CDB" w:rsidRPr="005D1F18" w:rsidRDefault="00E55CDB" w:rsidP="00501680">
            <w:pPr>
              <w:pStyle w:val="FORMATTEXT"/>
              <w:ind w:hanging="2"/>
              <w:rPr>
                <w:sz w:val="24"/>
                <w:szCs w:val="24"/>
              </w:rPr>
            </w:pPr>
          </w:p>
          <w:p w14:paraId="466FB999" w14:textId="77777777" w:rsidR="00E55CDB" w:rsidRPr="005D1F18" w:rsidRDefault="00E55CDB" w:rsidP="00501680">
            <w:pPr>
              <w:pStyle w:val="FORMATTEXT"/>
              <w:ind w:hanging="2"/>
              <w:rPr>
                <w:sz w:val="24"/>
                <w:szCs w:val="24"/>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FFD65" w14:textId="77777777" w:rsidR="00E55CDB" w:rsidRPr="005D1F18" w:rsidRDefault="00E55CDB" w:rsidP="00501680">
            <w:pPr>
              <w:pStyle w:val="FORMATTEXT"/>
              <w:ind w:hanging="2"/>
              <w:jc w:val="center"/>
              <w:rPr>
                <w:sz w:val="24"/>
                <w:szCs w:val="24"/>
              </w:rPr>
            </w:pPr>
            <w:r w:rsidRPr="005D1F18">
              <w:rPr>
                <w:sz w:val="24"/>
                <w:szCs w:val="24"/>
              </w:rPr>
              <w:t xml:space="preserve">0,500-30,000 </w:t>
            </w:r>
          </w:p>
        </w:tc>
        <w:tc>
          <w:tcPr>
            <w:tcW w:w="2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8EB3A" w14:textId="77777777" w:rsidR="00E55CDB" w:rsidRPr="005D1F18" w:rsidRDefault="00E55CDB" w:rsidP="00501680">
            <w:pPr>
              <w:pStyle w:val="FORMATTEXT"/>
              <w:ind w:hanging="2"/>
              <w:jc w:val="center"/>
              <w:rPr>
                <w:sz w:val="24"/>
                <w:szCs w:val="24"/>
              </w:rPr>
            </w:pPr>
            <w:r w:rsidRPr="005D1F18">
              <w:rPr>
                <w:iCs/>
                <w:sz w:val="24"/>
                <w:szCs w:val="24"/>
              </w:rPr>
              <w:t>73**</w:t>
            </w:r>
            <w:r w:rsidRPr="005D1F18">
              <w:rPr>
                <w:sz w:val="24"/>
                <w:szCs w:val="24"/>
              </w:rPr>
              <w:t xml:space="preserve"> </w:t>
            </w:r>
          </w:p>
        </w:tc>
        <w:tc>
          <w:tcPr>
            <w:tcW w:w="221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04DA40" w14:textId="77777777" w:rsidR="00E55CDB" w:rsidRPr="005D1F18" w:rsidRDefault="00E55CDB" w:rsidP="00501680">
            <w:pPr>
              <w:pStyle w:val="FORMATTEXT"/>
              <w:ind w:hanging="2"/>
              <w:jc w:val="center"/>
              <w:rPr>
                <w:sz w:val="24"/>
                <w:szCs w:val="24"/>
              </w:rPr>
            </w:pPr>
          </w:p>
          <w:p w14:paraId="7F359C58" w14:textId="77777777" w:rsidR="00E55CDB" w:rsidRPr="005D1F18" w:rsidRDefault="00E55CDB" w:rsidP="00501680">
            <w:pPr>
              <w:pStyle w:val="FORMATTEXT"/>
              <w:ind w:hanging="2"/>
              <w:jc w:val="center"/>
              <w:rPr>
                <w:sz w:val="24"/>
                <w:szCs w:val="24"/>
              </w:rPr>
            </w:pPr>
          </w:p>
        </w:tc>
      </w:tr>
      <w:tr w:rsidR="00E55CDB" w:rsidRPr="00DC2521" w14:paraId="42774FB8" w14:textId="77777777" w:rsidTr="006C19A0">
        <w:trPr>
          <w:trHeight w:val="407"/>
        </w:trPr>
        <w:tc>
          <w:tcPr>
            <w:tcW w:w="1016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15AC6" w14:textId="77777777" w:rsidR="00E55CDB" w:rsidRPr="00E54DD4" w:rsidRDefault="00E55CDB" w:rsidP="00501680">
            <w:pPr>
              <w:pStyle w:val="FORMATTEXT"/>
              <w:ind w:hanging="2"/>
              <w:rPr>
                <w:sz w:val="22"/>
                <w:szCs w:val="22"/>
              </w:rPr>
            </w:pPr>
            <w:r w:rsidRPr="00E54DD4">
              <w:rPr>
                <w:iCs/>
                <w:sz w:val="22"/>
                <w:szCs w:val="22"/>
              </w:rPr>
              <w:t>* Введено дополнительно для уточнения требований к устройствам управления, контроля и безопасности, эксплуатируемым на железнодорожном подвижном составе в государствах, принявших стандарт.</w:t>
            </w:r>
          </w:p>
          <w:p w14:paraId="5190FE44" w14:textId="7B610D3C" w:rsidR="00E55CDB" w:rsidRPr="00BC5367" w:rsidRDefault="00E55CDB" w:rsidP="00501680">
            <w:pPr>
              <w:pStyle w:val="FORMATTEXT"/>
              <w:ind w:hanging="2"/>
              <w:rPr>
                <w:sz w:val="24"/>
                <w:szCs w:val="24"/>
              </w:rPr>
            </w:pPr>
            <w:r w:rsidRPr="00E54DD4">
              <w:rPr>
                <w:iCs/>
                <w:sz w:val="22"/>
                <w:szCs w:val="22"/>
              </w:rPr>
              <w:t>** Нормы приведены в соответствии с требованиями.</w:t>
            </w:r>
            <w:r w:rsidRPr="00E54DD4">
              <w:rPr>
                <w:rFonts w:eastAsia="Times New Roman"/>
                <w:sz w:val="22"/>
                <w:szCs w:val="22"/>
              </w:rPr>
              <w:t xml:space="preserve"> ГОСТ </w:t>
            </w:r>
            <w:r w:rsidRPr="00E54DD4">
              <w:rPr>
                <w:rFonts w:eastAsia="Times New Roman"/>
                <w:sz w:val="22"/>
                <w:szCs w:val="22"/>
                <w:lang w:val="en-US"/>
              </w:rPr>
              <w:t>CISPR</w:t>
            </w:r>
            <w:r w:rsidRPr="00E54DD4">
              <w:rPr>
                <w:rFonts w:eastAsia="Times New Roman"/>
                <w:sz w:val="22"/>
                <w:szCs w:val="22"/>
              </w:rPr>
              <w:t xml:space="preserve"> 11-2017</w:t>
            </w:r>
          </w:p>
        </w:tc>
      </w:tr>
    </w:tbl>
    <w:p w14:paraId="3B72AB3D" w14:textId="77777777" w:rsidR="006E2734" w:rsidRDefault="006E2734" w:rsidP="00E54DD4">
      <w:pPr>
        <w:tabs>
          <w:tab w:val="center" w:pos="5032"/>
        </w:tabs>
        <w:spacing w:line="360" w:lineRule="auto"/>
        <w:ind w:left="-2" w:firstLineChars="0" w:firstLine="0"/>
        <w:jc w:val="both"/>
        <w:rPr>
          <w:vanish/>
          <w:color w:val="000000"/>
          <w:highlight w:val="yellow"/>
        </w:rPr>
      </w:pPr>
    </w:p>
    <w:p w14:paraId="2AD231C6" w14:textId="68515E89" w:rsidR="00A355BB" w:rsidRDefault="006E2734" w:rsidP="00E54DD4">
      <w:pPr>
        <w:tabs>
          <w:tab w:val="center" w:pos="5032"/>
        </w:tabs>
        <w:spacing w:line="360" w:lineRule="auto"/>
        <w:ind w:left="-2" w:firstLineChars="0" w:firstLine="0"/>
        <w:jc w:val="both"/>
        <w:rPr>
          <w:vanish/>
          <w:color w:val="000000"/>
        </w:rPr>
      </w:pPr>
      <w:r w:rsidRPr="00B023E4">
        <w:rPr>
          <w:spacing w:val="40"/>
        </w:rPr>
        <w:t>Таблица</w:t>
      </w:r>
      <w:r w:rsidR="00E55CDB">
        <w:rPr>
          <w:vanish/>
          <w:color w:val="000000"/>
        </w:rPr>
        <w:t xml:space="preserve"> 7</w:t>
      </w:r>
      <w:r w:rsidR="00E55CDB" w:rsidRPr="00E55CDB">
        <w:rPr>
          <w:vanish/>
          <w:color w:val="000000"/>
        </w:rPr>
        <w:t xml:space="preserve"> </w:t>
      </w:r>
      <w:r>
        <w:rPr>
          <w:vanish/>
          <w:color w:val="000000"/>
        </w:rPr>
        <w:t>—</w:t>
      </w:r>
      <w:r w:rsidR="00A355BB">
        <w:rPr>
          <w:vanish/>
          <w:color w:val="000000"/>
        </w:rPr>
        <w:t xml:space="preserve"> Электромагнитные помехи. Порт корпуса</w:t>
      </w:r>
    </w:p>
    <w:tbl>
      <w:tblPr>
        <w:tblW w:w="10076" w:type="dxa"/>
        <w:tblInd w:w="28" w:type="dxa"/>
        <w:tblLayout w:type="fixed"/>
        <w:tblCellMar>
          <w:left w:w="90" w:type="dxa"/>
          <w:right w:w="90" w:type="dxa"/>
        </w:tblCellMar>
        <w:tblLook w:val="0000" w:firstRow="0" w:lastRow="0" w:firstColumn="0" w:lastColumn="0" w:noHBand="0" w:noVBand="0"/>
      </w:tblPr>
      <w:tblGrid>
        <w:gridCol w:w="2598"/>
        <w:gridCol w:w="2598"/>
        <w:gridCol w:w="2771"/>
        <w:gridCol w:w="2109"/>
      </w:tblGrid>
      <w:tr w:rsidR="00A355BB" w14:paraId="64B33765" w14:textId="77777777" w:rsidTr="005D1F18">
        <w:trPr>
          <w:trHeight w:val="528"/>
        </w:trPr>
        <w:tc>
          <w:tcPr>
            <w:tcW w:w="259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F3943E7" w14:textId="77777777" w:rsidR="00A355BB" w:rsidRPr="00E54DD4" w:rsidRDefault="00A355BB" w:rsidP="00501680">
            <w:pPr>
              <w:pStyle w:val="FORMATTEXT"/>
              <w:ind w:hanging="2"/>
              <w:jc w:val="center"/>
              <w:rPr>
                <w:sz w:val="22"/>
                <w:szCs w:val="22"/>
              </w:rPr>
            </w:pPr>
            <w:r w:rsidRPr="00E54DD4">
              <w:rPr>
                <w:sz w:val="22"/>
                <w:szCs w:val="22"/>
              </w:rPr>
              <w:t xml:space="preserve">Порт </w:t>
            </w:r>
          </w:p>
        </w:tc>
        <w:tc>
          <w:tcPr>
            <w:tcW w:w="259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2EEC997" w14:textId="77777777" w:rsidR="00A355BB" w:rsidRPr="00E54DD4" w:rsidRDefault="00A355BB" w:rsidP="00501680">
            <w:pPr>
              <w:pStyle w:val="FORMATTEXT"/>
              <w:ind w:hanging="2"/>
              <w:jc w:val="center"/>
              <w:rPr>
                <w:sz w:val="22"/>
                <w:szCs w:val="22"/>
              </w:rPr>
            </w:pPr>
            <w:r w:rsidRPr="00E54DD4">
              <w:rPr>
                <w:sz w:val="22"/>
                <w:szCs w:val="22"/>
              </w:rPr>
              <w:t xml:space="preserve">Полоса частот, МГц </w:t>
            </w:r>
          </w:p>
        </w:tc>
        <w:tc>
          <w:tcPr>
            <w:tcW w:w="277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DB86312" w14:textId="77777777" w:rsidR="00A355BB" w:rsidRPr="00E54DD4" w:rsidRDefault="00A355BB" w:rsidP="00501680">
            <w:pPr>
              <w:pStyle w:val="FORMATTEXT"/>
              <w:ind w:hanging="2"/>
              <w:jc w:val="center"/>
              <w:rPr>
                <w:sz w:val="22"/>
                <w:szCs w:val="22"/>
              </w:rPr>
            </w:pPr>
            <w:r w:rsidRPr="00E54DD4">
              <w:rPr>
                <w:sz w:val="22"/>
                <w:szCs w:val="22"/>
              </w:rPr>
              <w:t>Нормы, дБ (1 мкВ/м), квазипиковое значение</w:t>
            </w:r>
          </w:p>
        </w:tc>
        <w:tc>
          <w:tcPr>
            <w:tcW w:w="2109"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5BD92BD" w14:textId="77777777" w:rsidR="00A355BB" w:rsidRPr="00E54DD4" w:rsidRDefault="00A355BB" w:rsidP="00501680">
            <w:pPr>
              <w:pStyle w:val="FORMATTEXT"/>
              <w:ind w:hanging="2"/>
              <w:jc w:val="center"/>
              <w:rPr>
                <w:sz w:val="22"/>
                <w:szCs w:val="22"/>
              </w:rPr>
            </w:pPr>
            <w:r w:rsidRPr="00E54DD4">
              <w:rPr>
                <w:sz w:val="22"/>
                <w:szCs w:val="22"/>
              </w:rPr>
              <w:t xml:space="preserve">Основополагающий стандарт </w:t>
            </w:r>
          </w:p>
        </w:tc>
      </w:tr>
      <w:tr w:rsidR="0030188A" w14:paraId="23168C62" w14:textId="77777777" w:rsidTr="005D1F18">
        <w:trPr>
          <w:trHeight w:val="521"/>
        </w:trPr>
        <w:tc>
          <w:tcPr>
            <w:tcW w:w="2598" w:type="dxa"/>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4A611C9F" w14:textId="77777777" w:rsidR="0030188A" w:rsidRPr="00E54DD4" w:rsidRDefault="0030188A" w:rsidP="00501680">
            <w:pPr>
              <w:pStyle w:val="FORMATTEXT"/>
              <w:ind w:hanging="2"/>
              <w:rPr>
                <w:sz w:val="24"/>
                <w:szCs w:val="24"/>
              </w:rPr>
            </w:pPr>
            <w:r w:rsidRPr="00E54DD4">
              <w:rPr>
                <w:sz w:val="24"/>
                <w:szCs w:val="24"/>
              </w:rPr>
              <w:t xml:space="preserve">Корпус </w:t>
            </w:r>
          </w:p>
        </w:tc>
        <w:tc>
          <w:tcPr>
            <w:tcW w:w="2598"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A93CE11" w14:textId="77777777" w:rsidR="0030188A" w:rsidRPr="00E54DD4" w:rsidRDefault="0030188A" w:rsidP="00501680">
            <w:pPr>
              <w:pStyle w:val="FORMATTEXT"/>
              <w:ind w:hanging="2"/>
              <w:jc w:val="center"/>
              <w:rPr>
                <w:sz w:val="24"/>
                <w:szCs w:val="24"/>
              </w:rPr>
            </w:pPr>
            <w:r w:rsidRPr="00E54DD4">
              <w:rPr>
                <w:sz w:val="24"/>
                <w:szCs w:val="24"/>
              </w:rPr>
              <w:t xml:space="preserve">30,0-230,0 </w:t>
            </w:r>
          </w:p>
        </w:tc>
        <w:tc>
          <w:tcPr>
            <w:tcW w:w="2771"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3550E88" w14:textId="77777777" w:rsidR="0030188A" w:rsidRPr="00E54DD4" w:rsidRDefault="0030188A" w:rsidP="00501680">
            <w:pPr>
              <w:pStyle w:val="FORMATTEXT"/>
              <w:ind w:hanging="2"/>
              <w:jc w:val="center"/>
              <w:rPr>
                <w:sz w:val="24"/>
                <w:szCs w:val="24"/>
              </w:rPr>
            </w:pPr>
            <w:r w:rsidRPr="00E54DD4">
              <w:rPr>
                <w:sz w:val="24"/>
                <w:szCs w:val="24"/>
              </w:rPr>
              <w:t>40</w:t>
            </w:r>
          </w:p>
        </w:tc>
        <w:tc>
          <w:tcPr>
            <w:tcW w:w="2109" w:type="dxa"/>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511B65A0" w14:textId="4F7ABE54" w:rsidR="0030188A" w:rsidRPr="00E54DD4" w:rsidRDefault="0030188A" w:rsidP="00E32A1F">
            <w:pPr>
              <w:pStyle w:val="FORMATTEXT"/>
              <w:ind w:hanging="2"/>
              <w:jc w:val="center"/>
              <w:rPr>
                <w:strike/>
                <w:sz w:val="24"/>
                <w:szCs w:val="24"/>
              </w:rPr>
            </w:pPr>
            <w:r w:rsidRPr="00E54DD4">
              <w:rPr>
                <w:rFonts w:eastAsia="Times New Roman"/>
                <w:sz w:val="24"/>
                <w:szCs w:val="24"/>
              </w:rPr>
              <w:t xml:space="preserve">ГОСТ </w:t>
            </w:r>
            <w:r w:rsidRPr="00E54DD4">
              <w:rPr>
                <w:rFonts w:eastAsia="Times New Roman"/>
                <w:sz w:val="24"/>
                <w:szCs w:val="24"/>
                <w:lang w:val="en-US"/>
              </w:rPr>
              <w:t>CISPR</w:t>
            </w:r>
            <w:r w:rsidRPr="00E54DD4">
              <w:rPr>
                <w:rFonts w:eastAsia="Times New Roman"/>
                <w:sz w:val="24"/>
                <w:szCs w:val="24"/>
              </w:rPr>
              <w:t xml:space="preserve"> 11</w:t>
            </w:r>
          </w:p>
        </w:tc>
      </w:tr>
      <w:tr w:rsidR="0030188A" w14:paraId="3F612E0E" w14:textId="77777777" w:rsidTr="005D1F18">
        <w:trPr>
          <w:trHeight w:val="288"/>
        </w:trPr>
        <w:tc>
          <w:tcPr>
            <w:tcW w:w="2598"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2F3140FC" w14:textId="383B3BEB" w:rsidR="0030188A" w:rsidRPr="00E54DD4" w:rsidRDefault="0030188A" w:rsidP="006C19A0">
            <w:pPr>
              <w:pStyle w:val="FORMATTEXT"/>
              <w:rPr>
                <w:sz w:val="24"/>
                <w:szCs w:val="24"/>
              </w:rPr>
            </w:pPr>
          </w:p>
        </w:tc>
        <w:tc>
          <w:tcPr>
            <w:tcW w:w="25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F96D080" w14:textId="77777777" w:rsidR="0030188A" w:rsidRPr="00E54DD4" w:rsidRDefault="0030188A" w:rsidP="00501680">
            <w:pPr>
              <w:pStyle w:val="FORMATTEXT"/>
              <w:ind w:hanging="2"/>
              <w:jc w:val="center"/>
              <w:rPr>
                <w:sz w:val="24"/>
                <w:szCs w:val="24"/>
              </w:rPr>
            </w:pPr>
            <w:r w:rsidRPr="00E54DD4">
              <w:rPr>
                <w:sz w:val="24"/>
                <w:szCs w:val="24"/>
              </w:rPr>
              <w:t xml:space="preserve">230,0-1000,0 </w:t>
            </w:r>
          </w:p>
        </w:tc>
        <w:tc>
          <w:tcPr>
            <w:tcW w:w="27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7C986E2" w14:textId="77777777" w:rsidR="0030188A" w:rsidRPr="00E54DD4" w:rsidRDefault="0030188A" w:rsidP="00501680">
            <w:pPr>
              <w:pStyle w:val="FORMATTEXT"/>
              <w:ind w:hanging="2"/>
              <w:jc w:val="center"/>
              <w:rPr>
                <w:sz w:val="24"/>
                <w:szCs w:val="24"/>
              </w:rPr>
            </w:pPr>
            <w:r w:rsidRPr="00E54DD4">
              <w:rPr>
                <w:sz w:val="24"/>
                <w:szCs w:val="24"/>
              </w:rPr>
              <w:t xml:space="preserve">47 </w:t>
            </w:r>
          </w:p>
        </w:tc>
        <w:tc>
          <w:tcPr>
            <w:tcW w:w="2109"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666803A8" w14:textId="5277A491" w:rsidR="0030188A" w:rsidRPr="00E54DD4" w:rsidRDefault="0030188A" w:rsidP="006C19A0">
            <w:pPr>
              <w:pStyle w:val="FORMATTEXT"/>
              <w:ind w:hanging="2"/>
              <w:rPr>
                <w:sz w:val="24"/>
                <w:szCs w:val="24"/>
              </w:rPr>
            </w:pPr>
          </w:p>
        </w:tc>
      </w:tr>
      <w:tr w:rsidR="00A355BB" w14:paraId="00D95918" w14:textId="77777777" w:rsidTr="005D1F18">
        <w:trPr>
          <w:trHeight w:val="1541"/>
        </w:trPr>
        <w:tc>
          <w:tcPr>
            <w:tcW w:w="1007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0A9C1" w14:textId="14A48969" w:rsidR="00A355BB" w:rsidRPr="00E54DD4" w:rsidRDefault="00A355BB" w:rsidP="00501680">
            <w:pPr>
              <w:pStyle w:val="FORMATTEXT"/>
              <w:ind w:hanging="2"/>
              <w:rPr>
                <w:sz w:val="22"/>
                <w:szCs w:val="22"/>
              </w:rPr>
            </w:pPr>
            <w:r w:rsidRPr="00E54DD4">
              <w:rPr>
                <w:spacing w:val="40"/>
                <w:sz w:val="22"/>
                <w:szCs w:val="22"/>
              </w:rPr>
              <w:t>Примечание</w:t>
            </w:r>
            <w:r w:rsidRPr="00E54DD4">
              <w:rPr>
                <w:sz w:val="22"/>
                <w:szCs w:val="22"/>
              </w:rPr>
              <w:t xml:space="preserve"> 1 </w:t>
            </w:r>
            <w:r w:rsidR="006E2734">
              <w:rPr>
                <w:sz w:val="22"/>
                <w:szCs w:val="22"/>
              </w:rPr>
              <w:t>—</w:t>
            </w:r>
            <w:r w:rsidRPr="00E54DD4">
              <w:rPr>
                <w:sz w:val="22"/>
                <w:szCs w:val="22"/>
              </w:rPr>
              <w:t xml:space="preserve"> Измерительное расстояние составляет 10 м. Можно использовать расстояние 3 м при увеличении значения нормы на 10 дБ.</w:t>
            </w:r>
          </w:p>
          <w:p w14:paraId="56F14462" w14:textId="2C114684" w:rsidR="00A355BB" w:rsidRPr="00E54DD4" w:rsidRDefault="006E2734" w:rsidP="00501680">
            <w:pPr>
              <w:pStyle w:val="FORMATTEXT"/>
              <w:ind w:hanging="2"/>
              <w:rPr>
                <w:sz w:val="24"/>
                <w:szCs w:val="24"/>
              </w:rPr>
            </w:pPr>
            <w:r w:rsidRPr="00705EB4">
              <w:rPr>
                <w:spacing w:val="40"/>
                <w:sz w:val="22"/>
                <w:szCs w:val="22"/>
              </w:rPr>
              <w:t>Примечание</w:t>
            </w:r>
            <w:r w:rsidR="00A355BB" w:rsidRPr="00E54DD4">
              <w:rPr>
                <w:sz w:val="22"/>
                <w:szCs w:val="22"/>
              </w:rPr>
              <w:t xml:space="preserve"> 2 </w:t>
            </w:r>
            <w:r>
              <w:rPr>
                <w:sz w:val="22"/>
                <w:szCs w:val="22"/>
              </w:rPr>
              <w:t>—</w:t>
            </w:r>
            <w:r w:rsidR="00A355BB" w:rsidRPr="00E54DD4">
              <w:rPr>
                <w:sz w:val="22"/>
                <w:szCs w:val="22"/>
              </w:rPr>
              <w:t xml:space="preserve"> Тяговые преобразователи и вспомогательные преобразователи мощностью более 50 кВА не должны испытываться отдельно, а только при испытании железнодорожного подвижного состава по ГОСТ 33436.3-1**.</w:t>
            </w:r>
          </w:p>
        </w:tc>
      </w:tr>
    </w:tbl>
    <w:p w14:paraId="0DA569EF" w14:textId="77777777" w:rsidR="00A355BB" w:rsidRDefault="00A355BB" w:rsidP="00EE02F9">
      <w:pPr>
        <w:tabs>
          <w:tab w:val="center" w:pos="5032"/>
        </w:tabs>
        <w:spacing w:line="360" w:lineRule="auto"/>
        <w:ind w:left="-2" w:firstLineChars="322" w:firstLine="773"/>
        <w:jc w:val="both"/>
        <w:rPr>
          <w:vanish/>
          <w:color w:val="000000"/>
        </w:rPr>
      </w:pPr>
    </w:p>
    <w:p w14:paraId="751C0074" w14:textId="2DCAF9EA" w:rsidR="006E2734" w:rsidRDefault="000E597E" w:rsidP="00E54DD4">
      <w:pPr>
        <w:pBdr>
          <w:top w:val="nil"/>
          <w:left w:val="nil"/>
          <w:bottom w:val="nil"/>
          <w:right w:val="nil"/>
          <w:between w:val="nil"/>
        </w:pBdr>
        <w:spacing w:line="360" w:lineRule="auto"/>
        <w:ind w:leftChars="0" w:left="0" w:firstLineChars="0" w:firstLine="709"/>
        <w:jc w:val="both"/>
        <w:rPr>
          <w:b/>
          <w:color w:val="000000"/>
          <w:sz w:val="28"/>
          <w:szCs w:val="28"/>
        </w:rPr>
      </w:pPr>
      <w:r>
        <w:rPr>
          <w:b/>
          <w:color w:val="000000"/>
          <w:sz w:val="28"/>
          <w:szCs w:val="28"/>
        </w:rPr>
        <w:t xml:space="preserve">6 </w:t>
      </w:r>
      <w:r w:rsidR="00A355BB">
        <w:rPr>
          <w:b/>
          <w:color w:val="000000"/>
          <w:sz w:val="28"/>
          <w:szCs w:val="28"/>
        </w:rPr>
        <w:t>Требования к аппаратуре и оборудованию по устойчивости к</w:t>
      </w:r>
    </w:p>
    <w:p w14:paraId="64959B23" w14:textId="2C110A30" w:rsidR="00A355BB" w:rsidRDefault="00A355BB" w:rsidP="00E54DD4">
      <w:pPr>
        <w:pBdr>
          <w:top w:val="nil"/>
          <w:left w:val="nil"/>
          <w:bottom w:val="nil"/>
          <w:right w:val="nil"/>
          <w:between w:val="nil"/>
        </w:pBdr>
        <w:spacing w:line="360" w:lineRule="auto"/>
        <w:ind w:leftChars="0" w:left="0" w:firstLineChars="0" w:firstLine="709"/>
        <w:jc w:val="both"/>
        <w:rPr>
          <w:color w:val="000000"/>
          <w:sz w:val="28"/>
          <w:szCs w:val="28"/>
        </w:rPr>
      </w:pPr>
      <w:r>
        <w:rPr>
          <w:b/>
          <w:color w:val="000000"/>
          <w:sz w:val="28"/>
          <w:szCs w:val="28"/>
        </w:rPr>
        <w:t>внешним электромагнитным воздействиям.</w:t>
      </w:r>
      <w:r w:rsidR="00E6713D">
        <w:rPr>
          <w:b/>
          <w:color w:val="000000"/>
          <w:sz w:val="28"/>
          <w:szCs w:val="28"/>
        </w:rPr>
        <w:t xml:space="preserve"> </w:t>
      </w:r>
      <w:r>
        <w:rPr>
          <w:b/>
          <w:color w:val="000000"/>
          <w:sz w:val="28"/>
          <w:szCs w:val="28"/>
        </w:rPr>
        <w:t>Методы испытания</w:t>
      </w:r>
    </w:p>
    <w:p w14:paraId="7C51BB41" w14:textId="77777777" w:rsidR="00A355BB" w:rsidRDefault="00E55CDB" w:rsidP="00EE02F9">
      <w:pPr>
        <w:tabs>
          <w:tab w:val="center" w:pos="5032"/>
        </w:tabs>
        <w:spacing w:line="360" w:lineRule="auto"/>
        <w:ind w:left="-2" w:firstLineChars="322" w:firstLine="773"/>
        <w:jc w:val="both"/>
        <w:rPr>
          <w:vanish/>
          <w:color w:val="000000"/>
        </w:rPr>
      </w:pPr>
      <w:r w:rsidRPr="00E55CDB">
        <w:rPr>
          <w:vanish/>
          <w:color w:val="000000"/>
        </w:rPr>
        <w:t xml:space="preserve"> </w:t>
      </w:r>
    </w:p>
    <w:p w14:paraId="2D5F93BA" w14:textId="77777777" w:rsidR="00555D0F" w:rsidRPr="00555D0F" w:rsidRDefault="00555D0F" w:rsidP="00555D0F">
      <w:pPr>
        <w:pStyle w:val="FORMATTEXT"/>
        <w:spacing w:line="360" w:lineRule="auto"/>
        <w:ind w:firstLine="709"/>
        <w:jc w:val="both"/>
        <w:rPr>
          <w:sz w:val="24"/>
          <w:szCs w:val="24"/>
        </w:rPr>
      </w:pPr>
      <w:r w:rsidRPr="00555D0F">
        <w:rPr>
          <w:sz w:val="24"/>
          <w:szCs w:val="24"/>
        </w:rPr>
        <w:t xml:space="preserve">Требования к аппаратуре и оборудованию железнодорожного подвижного состава по устойчивости к внешним электромагнитным воздействиям приведены в таблицах </w:t>
      </w:r>
      <w:r w:rsidRPr="00555D0F">
        <w:rPr>
          <w:i/>
          <w:iCs/>
          <w:sz w:val="24"/>
          <w:szCs w:val="24"/>
        </w:rPr>
        <w:t>8-10</w:t>
      </w:r>
      <w:r w:rsidRPr="00555D0F">
        <w:rPr>
          <w:sz w:val="24"/>
          <w:szCs w:val="24"/>
        </w:rPr>
        <w:t>.</w:t>
      </w:r>
    </w:p>
    <w:p w14:paraId="5FAA5C6E" w14:textId="0DE138AF" w:rsidR="00555D0F" w:rsidRPr="00555D0F" w:rsidRDefault="00555D0F" w:rsidP="00555D0F">
      <w:pPr>
        <w:pStyle w:val="FORMATTEXT"/>
        <w:spacing w:line="360" w:lineRule="auto"/>
        <w:ind w:firstLine="709"/>
        <w:jc w:val="both"/>
        <w:rPr>
          <w:sz w:val="24"/>
          <w:szCs w:val="24"/>
        </w:rPr>
      </w:pPr>
      <w:r w:rsidRPr="00555D0F">
        <w:rPr>
          <w:sz w:val="24"/>
          <w:szCs w:val="24"/>
        </w:rPr>
        <w:t xml:space="preserve">Критерии качества функционирования аппаратуры и оборудования при испытаниях на </w:t>
      </w:r>
      <w:r w:rsidRPr="00DE5867">
        <w:rPr>
          <w:sz w:val="24"/>
          <w:szCs w:val="24"/>
        </w:rPr>
        <w:t xml:space="preserve">помехоустойчивость </w:t>
      </w:r>
      <w:r w:rsidR="00E7496D" w:rsidRPr="00DE5867">
        <w:rPr>
          <w:sz w:val="24"/>
          <w:szCs w:val="24"/>
        </w:rPr>
        <w:t>—</w:t>
      </w:r>
      <w:r w:rsidRPr="00DE5867">
        <w:rPr>
          <w:sz w:val="24"/>
          <w:szCs w:val="24"/>
        </w:rPr>
        <w:t xml:space="preserve"> по </w:t>
      </w:r>
      <w:r w:rsidRPr="005D1F18">
        <w:rPr>
          <w:iCs/>
          <w:sz w:val="24"/>
          <w:szCs w:val="24"/>
        </w:rPr>
        <w:t>ГОСТ 33436.1</w:t>
      </w:r>
      <w:r w:rsidR="00E7496D" w:rsidRPr="005D1F18">
        <w:rPr>
          <w:iCs/>
          <w:sz w:val="24"/>
          <w:szCs w:val="24"/>
        </w:rPr>
        <w:t>–</w:t>
      </w:r>
      <w:r w:rsidRPr="005D1F18">
        <w:rPr>
          <w:iCs/>
          <w:sz w:val="24"/>
          <w:szCs w:val="24"/>
        </w:rPr>
        <w:t>201</w:t>
      </w:r>
      <w:r w:rsidR="006569E4" w:rsidRPr="005D1F18">
        <w:rPr>
          <w:iCs/>
          <w:sz w:val="24"/>
          <w:szCs w:val="24"/>
        </w:rPr>
        <w:t>5</w:t>
      </w:r>
      <w:r w:rsidRPr="005D1F18">
        <w:rPr>
          <w:iCs/>
          <w:sz w:val="24"/>
          <w:szCs w:val="24"/>
        </w:rPr>
        <w:t xml:space="preserve"> (раздел 4).</w:t>
      </w:r>
    </w:p>
    <w:p w14:paraId="56DA7EBD" w14:textId="4DA5DB89" w:rsidR="00555D0F" w:rsidRPr="00555D0F" w:rsidRDefault="00555D0F" w:rsidP="00555D0F">
      <w:pPr>
        <w:pStyle w:val="FORMATTEXT"/>
        <w:spacing w:line="360" w:lineRule="auto"/>
        <w:ind w:firstLine="709"/>
        <w:jc w:val="both"/>
        <w:rPr>
          <w:sz w:val="24"/>
          <w:szCs w:val="24"/>
        </w:rPr>
      </w:pPr>
      <w:r w:rsidRPr="00555D0F">
        <w:rPr>
          <w:sz w:val="24"/>
          <w:szCs w:val="24"/>
        </w:rPr>
        <w:t>Испытания аппа</w:t>
      </w:r>
      <w:r w:rsidR="001D1771">
        <w:rPr>
          <w:sz w:val="24"/>
          <w:szCs w:val="24"/>
        </w:rPr>
        <w:t>ратуры и оборудования, входящей</w:t>
      </w:r>
      <w:r w:rsidRPr="00555D0F">
        <w:rPr>
          <w:sz w:val="24"/>
          <w:szCs w:val="24"/>
        </w:rPr>
        <w:t xml:space="preserve"> в сферу действия данного стандарта, выполняют методом последовательного испытания на помехоустойчивость всех портов, для которых установлены требования помехоустойчивости. </w:t>
      </w:r>
    </w:p>
    <w:p w14:paraId="7267CE99" w14:textId="14485743" w:rsidR="00555D0F" w:rsidRPr="0017539F" w:rsidRDefault="00555D0F" w:rsidP="0017539F">
      <w:pPr>
        <w:pStyle w:val="FORMATTEXT"/>
        <w:spacing w:line="360" w:lineRule="auto"/>
        <w:ind w:firstLine="709"/>
        <w:jc w:val="both"/>
        <w:rPr>
          <w:sz w:val="24"/>
          <w:szCs w:val="24"/>
        </w:rPr>
      </w:pPr>
      <w:r w:rsidRPr="0017539F">
        <w:rPr>
          <w:sz w:val="24"/>
          <w:szCs w:val="24"/>
        </w:rPr>
        <w:t xml:space="preserve">Испытания должны выполняться в регламентируемых условиях, определенных указанными в таблицах </w:t>
      </w:r>
      <w:r w:rsidRPr="0017539F">
        <w:rPr>
          <w:i/>
          <w:iCs/>
          <w:sz w:val="24"/>
          <w:szCs w:val="24"/>
        </w:rPr>
        <w:t>8</w:t>
      </w:r>
      <w:r w:rsidR="00E7496D">
        <w:rPr>
          <w:i/>
          <w:iCs/>
          <w:sz w:val="24"/>
          <w:szCs w:val="24"/>
        </w:rPr>
        <w:t xml:space="preserve"> – </w:t>
      </w:r>
      <w:r w:rsidRPr="0017539F">
        <w:rPr>
          <w:i/>
          <w:iCs/>
          <w:sz w:val="24"/>
          <w:szCs w:val="24"/>
        </w:rPr>
        <w:t>10</w:t>
      </w:r>
      <w:r w:rsidRPr="0017539F">
        <w:rPr>
          <w:sz w:val="24"/>
          <w:szCs w:val="24"/>
        </w:rPr>
        <w:t xml:space="preserve"> основополагающими стандартами для каждого вида испытательных воздействий.</w:t>
      </w:r>
    </w:p>
    <w:p w14:paraId="747E4D74" w14:textId="364855F8" w:rsidR="00555D0F" w:rsidRPr="0017539F" w:rsidRDefault="00555D0F" w:rsidP="0017539F">
      <w:pPr>
        <w:pStyle w:val="FORMATTEXT"/>
        <w:spacing w:line="360" w:lineRule="auto"/>
        <w:ind w:firstLine="709"/>
        <w:jc w:val="both"/>
        <w:rPr>
          <w:sz w:val="24"/>
          <w:szCs w:val="24"/>
        </w:rPr>
      </w:pPr>
      <w:r w:rsidRPr="0017539F">
        <w:rPr>
          <w:sz w:val="24"/>
          <w:szCs w:val="24"/>
        </w:rPr>
        <w:t xml:space="preserve">Описание методов испытания и испытательных установок приведены в основополагающих стандартах, указанных в таблицах </w:t>
      </w:r>
      <w:r w:rsidRPr="0017539F">
        <w:rPr>
          <w:i/>
          <w:iCs/>
          <w:sz w:val="24"/>
          <w:szCs w:val="24"/>
        </w:rPr>
        <w:t>8</w:t>
      </w:r>
      <w:r w:rsidR="00E7496D">
        <w:rPr>
          <w:i/>
          <w:iCs/>
          <w:sz w:val="24"/>
          <w:szCs w:val="24"/>
        </w:rPr>
        <w:t xml:space="preserve"> – </w:t>
      </w:r>
      <w:r w:rsidRPr="0017539F">
        <w:rPr>
          <w:i/>
          <w:iCs/>
          <w:sz w:val="24"/>
          <w:szCs w:val="24"/>
        </w:rPr>
        <w:t>10</w:t>
      </w:r>
      <w:r w:rsidRPr="0017539F">
        <w:rPr>
          <w:sz w:val="24"/>
          <w:szCs w:val="24"/>
        </w:rPr>
        <w:t>.</w:t>
      </w:r>
    </w:p>
    <w:p w14:paraId="3C0C8F7A" w14:textId="77777777" w:rsidR="0017539F" w:rsidRPr="0017539F" w:rsidRDefault="0017539F" w:rsidP="0017539F">
      <w:pPr>
        <w:pStyle w:val="FORMATTEXT"/>
        <w:spacing w:line="360" w:lineRule="auto"/>
        <w:ind w:firstLine="709"/>
        <w:jc w:val="both"/>
        <w:rPr>
          <w:sz w:val="24"/>
          <w:szCs w:val="24"/>
        </w:rPr>
      </w:pPr>
      <w:r w:rsidRPr="0017539F">
        <w:rPr>
          <w:sz w:val="24"/>
          <w:szCs w:val="24"/>
        </w:rPr>
        <w:t>Содержание основополагающих стандартов в настоящем стандарте не повторяется, однако даны поправки или дополнительная информация, которые необходимы для практической реализации данных испытаний.</w:t>
      </w:r>
    </w:p>
    <w:p w14:paraId="5E472114" w14:textId="58AFDE20" w:rsidR="00EF75F3" w:rsidRPr="00E54DD4" w:rsidRDefault="00EF75F3" w:rsidP="00EF75F3">
      <w:pPr>
        <w:pStyle w:val="FORMATTEXT"/>
        <w:spacing w:line="360" w:lineRule="auto"/>
        <w:jc w:val="both"/>
        <w:rPr>
          <w:sz w:val="24"/>
          <w:szCs w:val="24"/>
        </w:rPr>
      </w:pPr>
      <w:r w:rsidRPr="00E54DD4">
        <w:rPr>
          <w:spacing w:val="40"/>
          <w:sz w:val="24"/>
          <w:szCs w:val="24"/>
        </w:rPr>
        <w:t>Таблица</w:t>
      </w:r>
      <w:r w:rsidRPr="00E54DD4">
        <w:rPr>
          <w:sz w:val="24"/>
          <w:szCs w:val="24"/>
        </w:rPr>
        <w:t xml:space="preserve"> </w:t>
      </w:r>
      <w:r w:rsidRPr="00E54DD4">
        <w:rPr>
          <w:iCs/>
          <w:sz w:val="24"/>
          <w:szCs w:val="24"/>
        </w:rPr>
        <w:t>8</w:t>
      </w:r>
      <w:r w:rsidRPr="00E54DD4">
        <w:rPr>
          <w:i/>
          <w:iCs/>
          <w:sz w:val="24"/>
          <w:szCs w:val="24"/>
        </w:rPr>
        <w:t xml:space="preserve"> </w:t>
      </w:r>
      <w:r w:rsidR="00E7496D" w:rsidRPr="00E54DD4">
        <w:rPr>
          <w:i/>
          <w:iCs/>
          <w:sz w:val="24"/>
          <w:szCs w:val="24"/>
        </w:rPr>
        <w:t>—</w:t>
      </w:r>
      <w:r w:rsidR="00E7496D" w:rsidRPr="00E54DD4">
        <w:rPr>
          <w:sz w:val="24"/>
          <w:szCs w:val="24"/>
        </w:rPr>
        <w:t xml:space="preserve"> </w:t>
      </w:r>
      <w:r w:rsidRPr="00E54DD4">
        <w:rPr>
          <w:sz w:val="24"/>
          <w:szCs w:val="24"/>
        </w:rPr>
        <w:t xml:space="preserve">Помехоустойчивость. Порты электропитания от аккумуляторных батарей (за исключением выхода силовых источников), порты ввода электропитания переменного тока от вспомогательных преобразователей (номинальное напряжение </w:t>
      </w:r>
      <w:r w:rsidRPr="00E54DD4">
        <w:rPr>
          <w:noProof/>
          <w:position w:val="-8"/>
          <w:sz w:val="24"/>
          <w:szCs w:val="24"/>
        </w:rPr>
        <w:drawing>
          <wp:inline distT="0" distB="0" distL="0" distR="0" wp14:anchorId="56C83692" wp14:editId="4222F858">
            <wp:extent cx="123825" cy="1524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E54DD4">
        <w:rPr>
          <w:sz w:val="24"/>
          <w:szCs w:val="24"/>
        </w:rPr>
        <w:t xml:space="preserve">400 </w:t>
      </w:r>
      <w:r w:rsidRPr="00E54DD4">
        <w:rPr>
          <w:noProof/>
          <w:position w:val="-11"/>
          <w:sz w:val="24"/>
          <w:szCs w:val="24"/>
        </w:rPr>
        <w:drawing>
          <wp:inline distT="0" distB="0" distL="0" distR="0" wp14:anchorId="59E26B9C" wp14:editId="06500CB5">
            <wp:extent cx="409575" cy="2381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E54DD4">
        <w:rPr>
          <w:sz w:val="24"/>
          <w:szCs w:val="24"/>
        </w:rPr>
        <w:t>)</w:t>
      </w:r>
    </w:p>
    <w:tbl>
      <w:tblPr>
        <w:tblpPr w:leftFromText="180" w:rightFromText="180" w:vertAnchor="text" w:tblpX="28" w:tblpY="1"/>
        <w:tblOverlap w:val="never"/>
        <w:tblW w:w="0" w:type="auto"/>
        <w:tblLayout w:type="fixed"/>
        <w:tblCellMar>
          <w:left w:w="90" w:type="dxa"/>
          <w:right w:w="90" w:type="dxa"/>
        </w:tblCellMar>
        <w:tblLook w:val="0000" w:firstRow="0" w:lastRow="0" w:firstColumn="0" w:lastColumn="0" w:noHBand="0" w:noVBand="0"/>
      </w:tblPr>
      <w:tblGrid>
        <w:gridCol w:w="2674"/>
        <w:gridCol w:w="1296"/>
        <w:gridCol w:w="2685"/>
        <w:gridCol w:w="800"/>
        <w:gridCol w:w="1280"/>
        <w:gridCol w:w="1322"/>
      </w:tblGrid>
      <w:tr w:rsidR="00655D98" w14:paraId="5995F6E9" w14:textId="77777777" w:rsidTr="005D1F18">
        <w:trPr>
          <w:trHeight w:val="842"/>
        </w:trPr>
        <w:tc>
          <w:tcPr>
            <w:tcW w:w="267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293FC25" w14:textId="77777777" w:rsidR="00655D98" w:rsidRPr="005D1F18" w:rsidRDefault="00655D98">
            <w:pPr>
              <w:pStyle w:val="FORMATTEXT"/>
              <w:ind w:hanging="2"/>
              <w:jc w:val="center"/>
              <w:rPr>
                <w:sz w:val="22"/>
                <w:szCs w:val="22"/>
              </w:rPr>
            </w:pPr>
            <w:r w:rsidRPr="005D1F18">
              <w:rPr>
                <w:sz w:val="22"/>
                <w:szCs w:val="22"/>
              </w:rPr>
              <w:t>Вид испытательного воздействия</w:t>
            </w:r>
          </w:p>
        </w:tc>
        <w:tc>
          <w:tcPr>
            <w:tcW w:w="129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23CF0AF" w14:textId="77777777" w:rsidR="00655D98" w:rsidRPr="005D1F18" w:rsidRDefault="00655D98">
            <w:pPr>
              <w:pStyle w:val="FORMATTEXT"/>
              <w:ind w:hanging="2"/>
              <w:jc w:val="center"/>
              <w:rPr>
                <w:sz w:val="22"/>
                <w:szCs w:val="22"/>
              </w:rPr>
            </w:pPr>
            <w:r w:rsidRPr="005D1F18">
              <w:rPr>
                <w:sz w:val="22"/>
                <w:szCs w:val="22"/>
              </w:rPr>
              <w:t>Степень жесткости испытаний</w:t>
            </w:r>
          </w:p>
        </w:tc>
        <w:tc>
          <w:tcPr>
            <w:tcW w:w="3485" w:type="dxa"/>
            <w:gridSpan w:val="2"/>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6EA29DD" w14:textId="77777777" w:rsidR="00655D98" w:rsidRPr="005D1F18" w:rsidRDefault="00655D98">
            <w:pPr>
              <w:pStyle w:val="FORMATTEXT"/>
              <w:ind w:hanging="2"/>
              <w:jc w:val="center"/>
              <w:rPr>
                <w:sz w:val="22"/>
                <w:szCs w:val="22"/>
              </w:rPr>
            </w:pPr>
            <w:r w:rsidRPr="005D1F18">
              <w:rPr>
                <w:sz w:val="22"/>
                <w:szCs w:val="22"/>
              </w:rPr>
              <w:t xml:space="preserve">Параметры испытательного воздействия </w:t>
            </w:r>
          </w:p>
        </w:tc>
        <w:tc>
          <w:tcPr>
            <w:tcW w:w="128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054D748" w14:textId="77777777" w:rsidR="00655D98" w:rsidRPr="005D1F18" w:rsidRDefault="00655D98">
            <w:pPr>
              <w:pStyle w:val="FORMATTEXT"/>
              <w:ind w:hanging="2"/>
              <w:jc w:val="center"/>
              <w:rPr>
                <w:sz w:val="22"/>
                <w:szCs w:val="22"/>
              </w:rPr>
            </w:pPr>
            <w:r w:rsidRPr="005D1F18">
              <w:rPr>
                <w:sz w:val="22"/>
                <w:szCs w:val="22"/>
              </w:rPr>
              <w:t>Основопо-</w:t>
            </w:r>
          </w:p>
          <w:p w14:paraId="71D3B062" w14:textId="77777777" w:rsidR="00655D98" w:rsidRPr="005D1F18" w:rsidRDefault="00655D98">
            <w:pPr>
              <w:pStyle w:val="FORMATTEXT"/>
              <w:ind w:hanging="2"/>
              <w:jc w:val="center"/>
              <w:rPr>
                <w:sz w:val="22"/>
                <w:szCs w:val="22"/>
              </w:rPr>
            </w:pPr>
            <w:r w:rsidRPr="005D1F18">
              <w:rPr>
                <w:sz w:val="22"/>
                <w:szCs w:val="22"/>
              </w:rPr>
              <w:t xml:space="preserve">лагающий стандарт </w:t>
            </w:r>
          </w:p>
        </w:tc>
        <w:tc>
          <w:tcPr>
            <w:tcW w:w="132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1228787" w14:textId="77777777" w:rsidR="00655D98" w:rsidRPr="005D1F18" w:rsidRDefault="00655D98">
            <w:pPr>
              <w:pStyle w:val="FORMATTEXT"/>
              <w:ind w:hanging="2"/>
              <w:jc w:val="center"/>
              <w:rPr>
                <w:sz w:val="22"/>
                <w:szCs w:val="22"/>
              </w:rPr>
            </w:pPr>
            <w:r w:rsidRPr="005D1F18">
              <w:rPr>
                <w:sz w:val="22"/>
                <w:szCs w:val="22"/>
              </w:rPr>
              <w:t>Критерий качества функцио-</w:t>
            </w:r>
          </w:p>
          <w:p w14:paraId="04B61D7D" w14:textId="77777777" w:rsidR="00655D98" w:rsidRPr="005D1F18" w:rsidRDefault="00655D98">
            <w:pPr>
              <w:pStyle w:val="FORMATTEXT"/>
              <w:ind w:hanging="2"/>
              <w:jc w:val="center"/>
              <w:rPr>
                <w:sz w:val="22"/>
                <w:szCs w:val="22"/>
              </w:rPr>
            </w:pPr>
            <w:r w:rsidRPr="005D1F18">
              <w:rPr>
                <w:sz w:val="22"/>
                <w:szCs w:val="22"/>
              </w:rPr>
              <w:t>нирования</w:t>
            </w:r>
          </w:p>
        </w:tc>
      </w:tr>
      <w:tr w:rsidR="002E5828" w14:paraId="2AFCF0B5" w14:textId="77777777" w:rsidTr="005D1F18">
        <w:trPr>
          <w:trHeight w:val="1288"/>
        </w:trPr>
        <w:tc>
          <w:tcPr>
            <w:tcW w:w="2674"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59FE99FC" w14:textId="77777777" w:rsidR="002E5828" w:rsidRPr="00E54DD4" w:rsidRDefault="002E5828">
            <w:pPr>
              <w:pStyle w:val="FORMATTEXT"/>
              <w:ind w:hanging="2"/>
              <w:rPr>
                <w:sz w:val="24"/>
                <w:szCs w:val="24"/>
              </w:rPr>
            </w:pPr>
            <w:r w:rsidRPr="00E54DD4">
              <w:rPr>
                <w:sz w:val="24"/>
                <w:szCs w:val="24"/>
              </w:rPr>
              <w:t>Кондуктивные помехи, наведенные радиочастотными электромагнитными полями</w:t>
            </w:r>
            <w:r w:rsidRPr="00E54DD4">
              <w:rPr>
                <w:noProof/>
                <w:position w:val="-10"/>
                <w:sz w:val="24"/>
                <w:szCs w:val="24"/>
              </w:rPr>
              <w:drawing>
                <wp:inline distT="0" distB="0" distL="0" distR="0" wp14:anchorId="036F96E5" wp14:editId="6CB5F41C">
                  <wp:extent cx="123825" cy="2190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E54DD4">
              <w:rPr>
                <w:sz w:val="24"/>
                <w:szCs w:val="24"/>
              </w:rPr>
              <w:t xml:space="preserve"> </w:t>
            </w:r>
          </w:p>
          <w:p w14:paraId="17663FCD" w14:textId="77777777" w:rsidR="002E5828" w:rsidRPr="00E54DD4" w:rsidRDefault="002E5828">
            <w:pPr>
              <w:pStyle w:val="FORMATTEXT"/>
              <w:ind w:hanging="2"/>
              <w:rPr>
                <w:sz w:val="24"/>
                <w:szCs w:val="24"/>
              </w:rPr>
            </w:pPr>
          </w:p>
          <w:p w14:paraId="48AA5A7D" w14:textId="77777777" w:rsidR="002E5828" w:rsidRPr="00E54DD4" w:rsidRDefault="002E5828">
            <w:pPr>
              <w:pStyle w:val="FORMATTEXT"/>
              <w:ind w:hanging="2"/>
              <w:rPr>
                <w:sz w:val="24"/>
                <w:szCs w:val="24"/>
              </w:rPr>
            </w:pPr>
          </w:p>
          <w:p w14:paraId="4A5E3E08" w14:textId="77777777" w:rsidR="002E5828" w:rsidRPr="00E54DD4" w:rsidRDefault="002E5828">
            <w:pPr>
              <w:pStyle w:val="FORMATTEXT"/>
              <w:ind w:hanging="2"/>
              <w:rPr>
                <w:sz w:val="24"/>
                <w:szCs w:val="24"/>
              </w:rPr>
            </w:pPr>
          </w:p>
          <w:p w14:paraId="1C7EA3D5" w14:textId="77777777" w:rsidR="002E5828" w:rsidRPr="00E54DD4" w:rsidRDefault="002E5828">
            <w:pPr>
              <w:pStyle w:val="FORMATTEXT"/>
              <w:ind w:hanging="2"/>
              <w:rPr>
                <w:sz w:val="24"/>
                <w:szCs w:val="24"/>
              </w:rPr>
            </w:pPr>
          </w:p>
          <w:p w14:paraId="692E32D1" w14:textId="1B62CB10" w:rsidR="002E5828" w:rsidRPr="00E54DD4" w:rsidRDefault="002E5828" w:rsidP="00264B84">
            <w:pPr>
              <w:pStyle w:val="FORMATTEXT"/>
              <w:ind w:hanging="2"/>
              <w:rPr>
                <w:sz w:val="24"/>
                <w:szCs w:val="24"/>
              </w:rPr>
            </w:pPr>
          </w:p>
        </w:tc>
        <w:tc>
          <w:tcPr>
            <w:tcW w:w="1296" w:type="dxa"/>
            <w:tcBorders>
              <w:top w:val="double" w:sz="4" w:space="0" w:color="auto"/>
              <w:left w:val="single" w:sz="6" w:space="0" w:color="auto"/>
              <w:bottom w:val="nil"/>
              <w:right w:val="single" w:sz="6" w:space="0" w:color="auto"/>
            </w:tcBorders>
            <w:tcMar>
              <w:top w:w="114" w:type="dxa"/>
              <w:left w:w="28" w:type="dxa"/>
              <w:bottom w:w="114" w:type="dxa"/>
              <w:right w:w="28" w:type="dxa"/>
            </w:tcMar>
            <w:vAlign w:val="center"/>
          </w:tcPr>
          <w:p w14:paraId="2C606487" w14:textId="77777777" w:rsidR="002E5828" w:rsidRPr="00E54DD4" w:rsidRDefault="002E5828">
            <w:pPr>
              <w:pStyle w:val="FORMATTEXT"/>
              <w:ind w:hanging="2"/>
              <w:jc w:val="center"/>
              <w:rPr>
                <w:sz w:val="24"/>
                <w:szCs w:val="24"/>
              </w:rPr>
            </w:pPr>
            <w:r w:rsidRPr="00E54DD4">
              <w:rPr>
                <w:sz w:val="24"/>
                <w:szCs w:val="24"/>
              </w:rPr>
              <w:t xml:space="preserve">3 </w:t>
            </w:r>
          </w:p>
        </w:tc>
        <w:tc>
          <w:tcPr>
            <w:tcW w:w="268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8FD5867" w14:textId="77777777" w:rsidR="002E5828" w:rsidRPr="00E54DD4" w:rsidRDefault="002E5828">
            <w:pPr>
              <w:pStyle w:val="FORMATTEXT"/>
              <w:ind w:hanging="2"/>
              <w:rPr>
                <w:sz w:val="24"/>
                <w:szCs w:val="24"/>
              </w:rPr>
            </w:pPr>
            <w:r w:rsidRPr="00E54DD4">
              <w:rPr>
                <w:sz w:val="24"/>
                <w:szCs w:val="24"/>
              </w:rPr>
              <w:t xml:space="preserve">Полоса частот, МГц </w:t>
            </w:r>
          </w:p>
        </w:tc>
        <w:tc>
          <w:tcPr>
            <w:tcW w:w="8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A351439" w14:textId="77777777" w:rsidR="002E5828" w:rsidRPr="00E54DD4" w:rsidRDefault="002E5828">
            <w:pPr>
              <w:pStyle w:val="FORMATTEXT"/>
              <w:ind w:hanging="2"/>
              <w:jc w:val="center"/>
              <w:rPr>
                <w:sz w:val="24"/>
                <w:szCs w:val="24"/>
              </w:rPr>
            </w:pPr>
            <w:r w:rsidRPr="00E54DD4">
              <w:rPr>
                <w:sz w:val="24"/>
                <w:szCs w:val="24"/>
              </w:rPr>
              <w:t xml:space="preserve">0,15-80,00 </w:t>
            </w:r>
          </w:p>
        </w:tc>
        <w:tc>
          <w:tcPr>
            <w:tcW w:w="1280" w:type="dxa"/>
            <w:tcBorders>
              <w:top w:val="double" w:sz="4" w:space="0" w:color="auto"/>
              <w:left w:val="single" w:sz="6" w:space="0" w:color="auto"/>
              <w:bottom w:val="nil"/>
              <w:right w:val="single" w:sz="6" w:space="0" w:color="auto"/>
            </w:tcBorders>
            <w:tcMar>
              <w:top w:w="114" w:type="dxa"/>
              <w:left w:w="28" w:type="dxa"/>
              <w:bottom w:w="114" w:type="dxa"/>
              <w:right w:w="28" w:type="dxa"/>
            </w:tcMar>
            <w:vAlign w:val="center"/>
          </w:tcPr>
          <w:p w14:paraId="6155C05F" w14:textId="32E46F9D" w:rsidR="002E5828" w:rsidRPr="00E54DD4" w:rsidRDefault="002E5828" w:rsidP="00A74D86">
            <w:pPr>
              <w:pStyle w:val="FORMATTEXT"/>
              <w:ind w:hanging="2"/>
              <w:jc w:val="center"/>
              <w:rPr>
                <w:strike/>
                <w:sz w:val="24"/>
                <w:szCs w:val="24"/>
              </w:rPr>
            </w:pPr>
            <w:r w:rsidRPr="00E54DD4">
              <w:rPr>
                <w:sz w:val="24"/>
                <w:szCs w:val="24"/>
                <w:shd w:val="clear" w:color="auto" w:fill="FFFFFF"/>
              </w:rPr>
              <w:t>ГОСТ IEC 61000-4-6</w:t>
            </w:r>
          </w:p>
        </w:tc>
        <w:tc>
          <w:tcPr>
            <w:tcW w:w="1322" w:type="dxa"/>
            <w:tcBorders>
              <w:top w:val="double" w:sz="4" w:space="0" w:color="auto"/>
              <w:left w:val="single" w:sz="6" w:space="0" w:color="auto"/>
              <w:bottom w:val="nil"/>
              <w:right w:val="single" w:sz="6" w:space="0" w:color="auto"/>
            </w:tcBorders>
            <w:tcMar>
              <w:top w:w="114" w:type="dxa"/>
              <w:left w:w="28" w:type="dxa"/>
              <w:bottom w:w="114" w:type="dxa"/>
              <w:right w:w="28" w:type="dxa"/>
            </w:tcMar>
            <w:vAlign w:val="center"/>
          </w:tcPr>
          <w:p w14:paraId="31C1EB7B" w14:textId="47566BAE" w:rsidR="002E5828" w:rsidRPr="00E54DD4" w:rsidRDefault="002E5828">
            <w:pPr>
              <w:pStyle w:val="FORMATTEXT"/>
              <w:ind w:hanging="2"/>
              <w:jc w:val="center"/>
              <w:rPr>
                <w:sz w:val="24"/>
                <w:szCs w:val="24"/>
              </w:rPr>
            </w:pPr>
            <w:r w:rsidRPr="00E54DD4">
              <w:rPr>
                <w:sz w:val="24"/>
                <w:szCs w:val="24"/>
              </w:rPr>
              <w:t xml:space="preserve">А </w:t>
            </w:r>
            <w:r w:rsidRPr="00E54DD4">
              <w:rPr>
                <w:b/>
                <w:bCs/>
                <w:i/>
                <w:iCs/>
                <w:sz w:val="24"/>
                <w:szCs w:val="24"/>
              </w:rPr>
              <w:t>или В</w:t>
            </w:r>
            <w:r w:rsidRPr="00E54DD4">
              <w:rPr>
                <w:noProof/>
                <w:position w:val="-10"/>
                <w:sz w:val="24"/>
                <w:szCs w:val="24"/>
              </w:rPr>
              <w:drawing>
                <wp:inline distT="0" distB="0" distL="0" distR="0" wp14:anchorId="6AFC7D45" wp14:editId="2392871F">
                  <wp:extent cx="142875" cy="2190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E54DD4">
              <w:rPr>
                <w:sz w:val="24"/>
                <w:szCs w:val="24"/>
              </w:rPr>
              <w:t xml:space="preserve"> </w:t>
            </w:r>
          </w:p>
          <w:p w14:paraId="7773A7E5" w14:textId="77777777" w:rsidR="002E5828" w:rsidRPr="00E54DD4" w:rsidRDefault="002E5828">
            <w:pPr>
              <w:pStyle w:val="FORMATTEXT"/>
              <w:ind w:hanging="2"/>
              <w:jc w:val="center"/>
              <w:rPr>
                <w:sz w:val="24"/>
                <w:szCs w:val="24"/>
              </w:rPr>
            </w:pPr>
          </w:p>
        </w:tc>
      </w:tr>
      <w:tr w:rsidR="002E5828" w14:paraId="2EE6ED35" w14:textId="77777777" w:rsidTr="005D1F18">
        <w:trPr>
          <w:trHeight w:val="1227"/>
        </w:trPr>
        <w:tc>
          <w:tcPr>
            <w:tcW w:w="2674" w:type="dxa"/>
            <w:vMerge/>
            <w:tcBorders>
              <w:left w:val="single" w:sz="6" w:space="0" w:color="auto"/>
              <w:right w:val="single" w:sz="6" w:space="0" w:color="auto"/>
            </w:tcBorders>
            <w:tcMar>
              <w:top w:w="114" w:type="dxa"/>
              <w:left w:w="28" w:type="dxa"/>
              <w:bottom w:w="114" w:type="dxa"/>
              <w:right w:w="28" w:type="dxa"/>
            </w:tcMar>
          </w:tcPr>
          <w:p w14:paraId="7242A219" w14:textId="77777777" w:rsidR="002E5828" w:rsidRPr="00E54DD4" w:rsidRDefault="002E5828" w:rsidP="00264B84">
            <w:pPr>
              <w:pStyle w:val="FORMATTEXT"/>
              <w:ind w:hanging="2"/>
              <w:rPr>
                <w:sz w:val="24"/>
                <w:szCs w:val="24"/>
              </w:rPr>
            </w:pPr>
          </w:p>
        </w:tc>
        <w:tc>
          <w:tcPr>
            <w:tcW w:w="1296" w:type="dxa"/>
            <w:tcBorders>
              <w:top w:val="nil"/>
              <w:left w:val="single" w:sz="6" w:space="0" w:color="auto"/>
              <w:bottom w:val="nil"/>
              <w:right w:val="single" w:sz="6" w:space="0" w:color="auto"/>
            </w:tcBorders>
            <w:tcMar>
              <w:top w:w="114" w:type="dxa"/>
              <w:left w:w="28" w:type="dxa"/>
              <w:bottom w:w="114" w:type="dxa"/>
              <w:right w:w="28" w:type="dxa"/>
            </w:tcMar>
            <w:vAlign w:val="center"/>
          </w:tcPr>
          <w:p w14:paraId="01519BD6" w14:textId="77777777" w:rsidR="002E5828" w:rsidRPr="00E54DD4" w:rsidRDefault="002E5828">
            <w:pPr>
              <w:pStyle w:val="FORMATTEXT"/>
              <w:ind w:hanging="2"/>
              <w:jc w:val="center"/>
              <w:rPr>
                <w:sz w:val="24"/>
                <w:szCs w:val="24"/>
              </w:rPr>
            </w:pPr>
          </w:p>
          <w:p w14:paraId="32D412DF" w14:textId="77777777" w:rsidR="002E5828" w:rsidRPr="00E54DD4" w:rsidRDefault="002E5828">
            <w:pPr>
              <w:pStyle w:val="FORMATTEXT"/>
              <w:ind w:hanging="2"/>
              <w:jc w:val="center"/>
              <w:rPr>
                <w:sz w:val="24"/>
                <w:szCs w:val="24"/>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CE4BC59" w14:textId="77777777" w:rsidR="002E5828" w:rsidRPr="00E54DD4" w:rsidRDefault="002E5828">
            <w:pPr>
              <w:pStyle w:val="FORMATTEXT"/>
              <w:ind w:hanging="2"/>
              <w:rPr>
                <w:sz w:val="24"/>
                <w:szCs w:val="24"/>
              </w:rPr>
            </w:pPr>
            <w:r w:rsidRPr="00E54DD4">
              <w:rPr>
                <w:sz w:val="24"/>
                <w:szCs w:val="24"/>
              </w:rPr>
              <w:t>Среднеквадратическое значение напряжения, немодулированный сигнал, В</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E1A5E50" w14:textId="77777777" w:rsidR="002E5828" w:rsidRPr="00E54DD4" w:rsidRDefault="002E5828">
            <w:pPr>
              <w:pStyle w:val="FORMATTEXT"/>
              <w:ind w:hanging="2"/>
              <w:jc w:val="center"/>
              <w:rPr>
                <w:sz w:val="24"/>
                <w:szCs w:val="24"/>
              </w:rPr>
            </w:pPr>
            <w:r w:rsidRPr="00E54DD4">
              <w:rPr>
                <w:sz w:val="24"/>
                <w:szCs w:val="24"/>
              </w:rPr>
              <w:t xml:space="preserve">10 </w:t>
            </w:r>
          </w:p>
        </w:tc>
        <w:tc>
          <w:tcPr>
            <w:tcW w:w="1280" w:type="dxa"/>
            <w:tcBorders>
              <w:top w:val="nil"/>
              <w:left w:val="single" w:sz="6" w:space="0" w:color="auto"/>
              <w:bottom w:val="nil"/>
              <w:right w:val="single" w:sz="6" w:space="0" w:color="auto"/>
            </w:tcBorders>
            <w:tcMar>
              <w:top w:w="114" w:type="dxa"/>
              <w:left w:w="28" w:type="dxa"/>
              <w:bottom w:w="114" w:type="dxa"/>
              <w:right w:w="28" w:type="dxa"/>
            </w:tcMar>
            <w:vAlign w:val="center"/>
          </w:tcPr>
          <w:p w14:paraId="14A0F932" w14:textId="77777777" w:rsidR="002E5828" w:rsidRPr="00E54DD4" w:rsidRDefault="002E5828">
            <w:pPr>
              <w:pStyle w:val="FORMATTEXT"/>
              <w:ind w:hanging="2"/>
              <w:jc w:val="center"/>
              <w:rPr>
                <w:sz w:val="24"/>
                <w:szCs w:val="24"/>
              </w:rPr>
            </w:pPr>
          </w:p>
          <w:p w14:paraId="7E84B1F3" w14:textId="77777777" w:rsidR="002E5828" w:rsidRPr="00E54DD4" w:rsidRDefault="002E5828">
            <w:pPr>
              <w:pStyle w:val="FORMATTEXT"/>
              <w:ind w:hanging="2"/>
              <w:jc w:val="center"/>
              <w:rPr>
                <w:sz w:val="24"/>
                <w:szCs w:val="24"/>
              </w:rPr>
            </w:pPr>
          </w:p>
        </w:tc>
        <w:tc>
          <w:tcPr>
            <w:tcW w:w="1322" w:type="dxa"/>
            <w:tcBorders>
              <w:top w:val="nil"/>
              <w:left w:val="single" w:sz="6" w:space="0" w:color="auto"/>
              <w:bottom w:val="nil"/>
              <w:right w:val="single" w:sz="6" w:space="0" w:color="auto"/>
            </w:tcBorders>
            <w:tcMar>
              <w:top w:w="114" w:type="dxa"/>
              <w:left w:w="28" w:type="dxa"/>
              <w:bottom w:w="114" w:type="dxa"/>
              <w:right w:w="28" w:type="dxa"/>
            </w:tcMar>
            <w:vAlign w:val="center"/>
          </w:tcPr>
          <w:p w14:paraId="43ABBFB9" w14:textId="77777777" w:rsidR="002E5828" w:rsidRPr="00E54DD4" w:rsidRDefault="002E5828">
            <w:pPr>
              <w:pStyle w:val="FORMATTEXT"/>
              <w:ind w:hanging="2"/>
              <w:rPr>
                <w:sz w:val="24"/>
                <w:szCs w:val="24"/>
              </w:rPr>
            </w:pPr>
          </w:p>
        </w:tc>
      </w:tr>
      <w:tr w:rsidR="002E5828" w14:paraId="39703FF5" w14:textId="77777777" w:rsidTr="005D1F18">
        <w:trPr>
          <w:trHeight w:val="421"/>
        </w:trPr>
        <w:tc>
          <w:tcPr>
            <w:tcW w:w="2674" w:type="dxa"/>
            <w:vMerge/>
            <w:tcBorders>
              <w:left w:val="single" w:sz="6" w:space="0" w:color="auto"/>
              <w:right w:val="single" w:sz="6" w:space="0" w:color="auto"/>
            </w:tcBorders>
            <w:tcMar>
              <w:top w:w="114" w:type="dxa"/>
              <w:left w:w="28" w:type="dxa"/>
              <w:bottom w:w="114" w:type="dxa"/>
              <w:right w:w="28" w:type="dxa"/>
            </w:tcMar>
          </w:tcPr>
          <w:p w14:paraId="2751C933" w14:textId="77777777" w:rsidR="002E5828" w:rsidRPr="00E54DD4" w:rsidRDefault="002E5828" w:rsidP="00264B84">
            <w:pPr>
              <w:pStyle w:val="FORMATTEXT"/>
              <w:ind w:hanging="2"/>
              <w:rPr>
                <w:sz w:val="24"/>
                <w:szCs w:val="24"/>
              </w:rPr>
            </w:pPr>
          </w:p>
        </w:tc>
        <w:tc>
          <w:tcPr>
            <w:tcW w:w="1296" w:type="dxa"/>
            <w:tcBorders>
              <w:top w:val="nil"/>
              <w:left w:val="single" w:sz="6" w:space="0" w:color="auto"/>
              <w:bottom w:val="nil"/>
              <w:right w:val="single" w:sz="6" w:space="0" w:color="auto"/>
            </w:tcBorders>
            <w:tcMar>
              <w:top w:w="114" w:type="dxa"/>
              <w:left w:w="28" w:type="dxa"/>
              <w:bottom w:w="114" w:type="dxa"/>
              <w:right w:w="28" w:type="dxa"/>
            </w:tcMar>
            <w:vAlign w:val="center"/>
          </w:tcPr>
          <w:p w14:paraId="07A071FD" w14:textId="77777777" w:rsidR="002E5828" w:rsidRPr="00E54DD4" w:rsidRDefault="002E5828">
            <w:pPr>
              <w:pStyle w:val="FORMATTEXT"/>
              <w:ind w:hanging="2"/>
              <w:jc w:val="center"/>
              <w:rPr>
                <w:sz w:val="24"/>
                <w:szCs w:val="24"/>
              </w:rPr>
            </w:pPr>
          </w:p>
          <w:p w14:paraId="31419CD3" w14:textId="77777777" w:rsidR="002E5828" w:rsidRPr="00E54DD4" w:rsidRDefault="002E5828">
            <w:pPr>
              <w:pStyle w:val="FORMATTEXT"/>
              <w:ind w:hanging="2"/>
              <w:jc w:val="center"/>
              <w:rPr>
                <w:sz w:val="24"/>
                <w:szCs w:val="24"/>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D2A210C" w14:textId="77777777" w:rsidR="002E5828" w:rsidRPr="00E54DD4" w:rsidRDefault="002E5828">
            <w:pPr>
              <w:pStyle w:val="FORMATTEXT"/>
              <w:ind w:hanging="2"/>
              <w:rPr>
                <w:sz w:val="24"/>
                <w:szCs w:val="24"/>
              </w:rPr>
            </w:pPr>
            <w:r w:rsidRPr="00E54DD4">
              <w:rPr>
                <w:sz w:val="24"/>
                <w:szCs w:val="24"/>
              </w:rPr>
              <w:t>Глубина амплитудной модуляции,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4428D66" w14:textId="77777777" w:rsidR="002E5828" w:rsidRPr="00E54DD4" w:rsidRDefault="002E5828">
            <w:pPr>
              <w:pStyle w:val="FORMATTEXT"/>
              <w:ind w:hanging="2"/>
              <w:jc w:val="center"/>
              <w:rPr>
                <w:sz w:val="24"/>
                <w:szCs w:val="24"/>
              </w:rPr>
            </w:pPr>
            <w:r w:rsidRPr="00E54DD4">
              <w:rPr>
                <w:sz w:val="24"/>
                <w:szCs w:val="24"/>
              </w:rPr>
              <w:t xml:space="preserve">80 </w:t>
            </w:r>
          </w:p>
        </w:tc>
        <w:tc>
          <w:tcPr>
            <w:tcW w:w="1280" w:type="dxa"/>
            <w:tcBorders>
              <w:top w:val="nil"/>
              <w:left w:val="single" w:sz="6" w:space="0" w:color="auto"/>
              <w:bottom w:val="nil"/>
              <w:right w:val="single" w:sz="6" w:space="0" w:color="auto"/>
            </w:tcBorders>
            <w:tcMar>
              <w:top w:w="114" w:type="dxa"/>
              <w:left w:w="28" w:type="dxa"/>
              <w:bottom w:w="114" w:type="dxa"/>
              <w:right w:w="28" w:type="dxa"/>
            </w:tcMar>
            <w:vAlign w:val="center"/>
          </w:tcPr>
          <w:p w14:paraId="583732D5" w14:textId="77777777" w:rsidR="002E5828" w:rsidRPr="00E54DD4" w:rsidRDefault="002E5828">
            <w:pPr>
              <w:pStyle w:val="FORMATTEXT"/>
              <w:ind w:hanging="2"/>
              <w:jc w:val="center"/>
              <w:rPr>
                <w:sz w:val="24"/>
                <w:szCs w:val="24"/>
              </w:rPr>
            </w:pPr>
          </w:p>
          <w:p w14:paraId="58A5F8BC" w14:textId="77777777" w:rsidR="002E5828" w:rsidRPr="00E54DD4" w:rsidRDefault="002E5828">
            <w:pPr>
              <w:pStyle w:val="FORMATTEXT"/>
              <w:ind w:hanging="2"/>
              <w:jc w:val="center"/>
              <w:rPr>
                <w:sz w:val="24"/>
                <w:szCs w:val="24"/>
              </w:rPr>
            </w:pPr>
          </w:p>
        </w:tc>
        <w:tc>
          <w:tcPr>
            <w:tcW w:w="1322" w:type="dxa"/>
            <w:tcBorders>
              <w:top w:val="nil"/>
              <w:left w:val="single" w:sz="6" w:space="0" w:color="auto"/>
              <w:bottom w:val="nil"/>
              <w:right w:val="single" w:sz="6" w:space="0" w:color="auto"/>
            </w:tcBorders>
            <w:tcMar>
              <w:top w:w="114" w:type="dxa"/>
              <w:left w:w="28" w:type="dxa"/>
              <w:bottom w:w="114" w:type="dxa"/>
              <w:right w:w="28" w:type="dxa"/>
            </w:tcMar>
            <w:vAlign w:val="center"/>
          </w:tcPr>
          <w:p w14:paraId="72441897" w14:textId="77777777" w:rsidR="002E5828" w:rsidRPr="00E54DD4" w:rsidRDefault="002E5828">
            <w:pPr>
              <w:pStyle w:val="FORMATTEXT"/>
              <w:ind w:hanging="2"/>
              <w:rPr>
                <w:sz w:val="24"/>
                <w:szCs w:val="24"/>
              </w:rPr>
            </w:pPr>
          </w:p>
        </w:tc>
      </w:tr>
      <w:tr w:rsidR="002E5828" w14:paraId="5DF795EE" w14:textId="77777777" w:rsidTr="005D1F18">
        <w:trPr>
          <w:trHeight w:val="421"/>
        </w:trPr>
        <w:tc>
          <w:tcPr>
            <w:tcW w:w="2674" w:type="dxa"/>
            <w:vMerge/>
            <w:tcBorders>
              <w:left w:val="single" w:sz="6" w:space="0" w:color="auto"/>
              <w:right w:val="single" w:sz="6" w:space="0" w:color="auto"/>
            </w:tcBorders>
            <w:tcMar>
              <w:top w:w="114" w:type="dxa"/>
              <w:left w:w="28" w:type="dxa"/>
              <w:bottom w:w="114" w:type="dxa"/>
              <w:right w:w="28" w:type="dxa"/>
            </w:tcMar>
          </w:tcPr>
          <w:p w14:paraId="4FD6FB47" w14:textId="77777777" w:rsidR="002E5828" w:rsidRPr="00E54DD4" w:rsidRDefault="002E5828" w:rsidP="00264B84">
            <w:pPr>
              <w:pStyle w:val="FORMATTEXT"/>
              <w:ind w:hanging="2"/>
              <w:rPr>
                <w:sz w:val="24"/>
                <w:szCs w:val="24"/>
              </w:rPr>
            </w:pPr>
          </w:p>
        </w:tc>
        <w:tc>
          <w:tcPr>
            <w:tcW w:w="1296" w:type="dxa"/>
            <w:tcBorders>
              <w:top w:val="nil"/>
              <w:left w:val="single" w:sz="6" w:space="0" w:color="auto"/>
              <w:bottom w:val="nil"/>
              <w:right w:val="single" w:sz="6" w:space="0" w:color="auto"/>
            </w:tcBorders>
            <w:tcMar>
              <w:top w:w="114" w:type="dxa"/>
              <w:left w:w="28" w:type="dxa"/>
              <w:bottom w:w="114" w:type="dxa"/>
              <w:right w:w="28" w:type="dxa"/>
            </w:tcMar>
            <w:vAlign w:val="center"/>
          </w:tcPr>
          <w:p w14:paraId="0572BCF8" w14:textId="77777777" w:rsidR="002E5828" w:rsidRPr="00E54DD4" w:rsidRDefault="002E5828">
            <w:pPr>
              <w:pStyle w:val="FORMATTEXT"/>
              <w:ind w:hanging="2"/>
              <w:jc w:val="center"/>
              <w:rPr>
                <w:sz w:val="24"/>
                <w:szCs w:val="24"/>
              </w:rPr>
            </w:pPr>
          </w:p>
          <w:p w14:paraId="1DC83855" w14:textId="77777777" w:rsidR="002E5828" w:rsidRPr="00E54DD4" w:rsidRDefault="002E5828">
            <w:pPr>
              <w:pStyle w:val="FORMATTEXT"/>
              <w:ind w:hanging="2"/>
              <w:jc w:val="center"/>
              <w:rPr>
                <w:sz w:val="24"/>
                <w:szCs w:val="24"/>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525DE3C" w14:textId="77777777" w:rsidR="002E5828" w:rsidRPr="00E54DD4" w:rsidRDefault="002E5828">
            <w:pPr>
              <w:pStyle w:val="FORMATTEXT"/>
              <w:ind w:hanging="2"/>
              <w:rPr>
                <w:sz w:val="24"/>
                <w:szCs w:val="24"/>
              </w:rPr>
            </w:pPr>
            <w:r w:rsidRPr="00E54DD4">
              <w:rPr>
                <w:sz w:val="24"/>
                <w:szCs w:val="24"/>
              </w:rPr>
              <w:t>Частота модуляции, кГц</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8CB76F8" w14:textId="77777777" w:rsidR="002E5828" w:rsidRPr="00E54DD4" w:rsidRDefault="002E5828">
            <w:pPr>
              <w:pStyle w:val="FORMATTEXT"/>
              <w:ind w:hanging="2"/>
              <w:jc w:val="center"/>
              <w:rPr>
                <w:sz w:val="24"/>
                <w:szCs w:val="24"/>
              </w:rPr>
            </w:pPr>
            <w:r w:rsidRPr="00E54DD4">
              <w:rPr>
                <w:sz w:val="24"/>
                <w:szCs w:val="24"/>
              </w:rPr>
              <w:t xml:space="preserve">1,00 </w:t>
            </w:r>
          </w:p>
        </w:tc>
        <w:tc>
          <w:tcPr>
            <w:tcW w:w="1280" w:type="dxa"/>
            <w:tcBorders>
              <w:top w:val="nil"/>
              <w:left w:val="single" w:sz="6" w:space="0" w:color="auto"/>
              <w:bottom w:val="nil"/>
              <w:right w:val="single" w:sz="6" w:space="0" w:color="auto"/>
            </w:tcBorders>
            <w:tcMar>
              <w:top w:w="114" w:type="dxa"/>
              <w:left w:w="28" w:type="dxa"/>
              <w:bottom w:w="114" w:type="dxa"/>
              <w:right w:w="28" w:type="dxa"/>
            </w:tcMar>
            <w:vAlign w:val="center"/>
          </w:tcPr>
          <w:p w14:paraId="709FD365" w14:textId="77777777" w:rsidR="002E5828" w:rsidRPr="00E54DD4" w:rsidRDefault="002E5828">
            <w:pPr>
              <w:pStyle w:val="FORMATTEXT"/>
              <w:ind w:hanging="2"/>
              <w:jc w:val="center"/>
              <w:rPr>
                <w:sz w:val="24"/>
                <w:szCs w:val="24"/>
              </w:rPr>
            </w:pPr>
          </w:p>
          <w:p w14:paraId="3E7DB896" w14:textId="77777777" w:rsidR="002E5828" w:rsidRPr="00E54DD4" w:rsidRDefault="002E5828">
            <w:pPr>
              <w:pStyle w:val="FORMATTEXT"/>
              <w:ind w:hanging="2"/>
              <w:jc w:val="center"/>
              <w:rPr>
                <w:sz w:val="24"/>
                <w:szCs w:val="24"/>
              </w:rPr>
            </w:pPr>
          </w:p>
        </w:tc>
        <w:tc>
          <w:tcPr>
            <w:tcW w:w="1322" w:type="dxa"/>
            <w:tcBorders>
              <w:top w:val="nil"/>
              <w:left w:val="single" w:sz="6" w:space="0" w:color="auto"/>
              <w:bottom w:val="nil"/>
              <w:right w:val="single" w:sz="6" w:space="0" w:color="auto"/>
            </w:tcBorders>
            <w:tcMar>
              <w:top w:w="114" w:type="dxa"/>
              <w:left w:w="28" w:type="dxa"/>
              <w:bottom w:w="114" w:type="dxa"/>
              <w:right w:w="28" w:type="dxa"/>
            </w:tcMar>
            <w:vAlign w:val="center"/>
          </w:tcPr>
          <w:p w14:paraId="781F25BC" w14:textId="77777777" w:rsidR="002E5828" w:rsidRPr="00E54DD4" w:rsidRDefault="002E5828">
            <w:pPr>
              <w:pStyle w:val="FORMATTEXT"/>
              <w:ind w:hanging="2"/>
              <w:rPr>
                <w:sz w:val="24"/>
                <w:szCs w:val="24"/>
              </w:rPr>
            </w:pPr>
          </w:p>
        </w:tc>
      </w:tr>
      <w:tr w:rsidR="002E5828" w14:paraId="1FC33C94" w14:textId="77777777" w:rsidTr="005D1F18">
        <w:trPr>
          <w:trHeight w:val="421"/>
        </w:trPr>
        <w:tc>
          <w:tcPr>
            <w:tcW w:w="267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6D44AF28" w14:textId="77777777" w:rsidR="002E5828" w:rsidRPr="00E54DD4" w:rsidRDefault="002E5828">
            <w:pPr>
              <w:pStyle w:val="FORMATTEXT"/>
              <w:ind w:hanging="2"/>
              <w:rPr>
                <w:sz w:val="24"/>
                <w:szCs w:val="24"/>
              </w:rPr>
            </w:pPr>
          </w:p>
        </w:tc>
        <w:tc>
          <w:tcPr>
            <w:tcW w:w="1296"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7F007E8C" w14:textId="77777777" w:rsidR="002E5828" w:rsidRPr="00E54DD4" w:rsidRDefault="002E5828">
            <w:pPr>
              <w:pStyle w:val="FORMATTEXT"/>
              <w:ind w:hanging="2"/>
              <w:jc w:val="center"/>
              <w:rPr>
                <w:sz w:val="24"/>
                <w:szCs w:val="24"/>
              </w:rPr>
            </w:pPr>
          </w:p>
          <w:p w14:paraId="5103CC26" w14:textId="77777777" w:rsidR="002E5828" w:rsidRPr="00E54DD4" w:rsidRDefault="002E5828">
            <w:pPr>
              <w:pStyle w:val="FORMATTEXT"/>
              <w:ind w:hanging="2"/>
              <w:jc w:val="center"/>
              <w:rPr>
                <w:sz w:val="24"/>
                <w:szCs w:val="24"/>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9BBC16C" w14:textId="77777777" w:rsidR="002E5828" w:rsidRPr="00E54DD4" w:rsidRDefault="002E5828">
            <w:pPr>
              <w:pStyle w:val="FORMATTEXT"/>
              <w:ind w:hanging="2"/>
              <w:rPr>
                <w:sz w:val="24"/>
                <w:szCs w:val="24"/>
              </w:rPr>
            </w:pPr>
            <w:r w:rsidRPr="00E54DD4">
              <w:rPr>
                <w:sz w:val="24"/>
                <w:szCs w:val="24"/>
              </w:rPr>
              <w:t>Выходное сопротивление источника, Ом</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2F80A20" w14:textId="77777777" w:rsidR="002E5828" w:rsidRPr="00E54DD4" w:rsidRDefault="002E5828">
            <w:pPr>
              <w:pStyle w:val="FORMATTEXT"/>
              <w:ind w:hanging="2"/>
              <w:jc w:val="center"/>
              <w:rPr>
                <w:sz w:val="24"/>
                <w:szCs w:val="24"/>
              </w:rPr>
            </w:pPr>
            <w:r w:rsidRPr="00E54DD4">
              <w:rPr>
                <w:sz w:val="24"/>
                <w:szCs w:val="24"/>
              </w:rPr>
              <w:t xml:space="preserve">150 </w:t>
            </w:r>
          </w:p>
        </w:tc>
        <w:tc>
          <w:tcPr>
            <w:tcW w:w="1280"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10A948D1" w14:textId="77777777" w:rsidR="002E5828" w:rsidRPr="00E54DD4" w:rsidRDefault="002E5828">
            <w:pPr>
              <w:pStyle w:val="FORMATTEXT"/>
              <w:ind w:hanging="2"/>
              <w:jc w:val="center"/>
              <w:rPr>
                <w:sz w:val="24"/>
                <w:szCs w:val="24"/>
              </w:rPr>
            </w:pPr>
          </w:p>
          <w:p w14:paraId="495B2F93" w14:textId="77777777" w:rsidR="002E5828" w:rsidRPr="00E54DD4" w:rsidRDefault="002E5828">
            <w:pPr>
              <w:pStyle w:val="FORMATTEXT"/>
              <w:ind w:hanging="2"/>
              <w:jc w:val="center"/>
              <w:rPr>
                <w:sz w:val="24"/>
                <w:szCs w:val="24"/>
              </w:rPr>
            </w:pPr>
          </w:p>
        </w:tc>
        <w:tc>
          <w:tcPr>
            <w:tcW w:w="1322"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4A3CF657" w14:textId="77777777" w:rsidR="002E5828" w:rsidRPr="00E54DD4" w:rsidRDefault="002E5828">
            <w:pPr>
              <w:pStyle w:val="FORMATTEXT"/>
              <w:ind w:hanging="2"/>
              <w:rPr>
                <w:sz w:val="24"/>
                <w:szCs w:val="24"/>
              </w:rPr>
            </w:pPr>
          </w:p>
        </w:tc>
      </w:tr>
      <w:tr w:rsidR="00655D98" w14:paraId="52402C25" w14:textId="77777777" w:rsidTr="005D1F18">
        <w:trPr>
          <w:trHeight w:val="577"/>
        </w:trPr>
        <w:tc>
          <w:tcPr>
            <w:tcW w:w="2674" w:type="dxa"/>
            <w:tcBorders>
              <w:top w:val="single" w:sz="6" w:space="0" w:color="auto"/>
              <w:left w:val="single" w:sz="6" w:space="0" w:color="auto"/>
              <w:right w:val="single" w:sz="6" w:space="0" w:color="auto"/>
            </w:tcBorders>
            <w:tcMar>
              <w:top w:w="114" w:type="dxa"/>
              <w:left w:w="28" w:type="dxa"/>
              <w:bottom w:w="114" w:type="dxa"/>
              <w:right w:w="28" w:type="dxa"/>
            </w:tcMar>
          </w:tcPr>
          <w:p w14:paraId="1FF7AC7F" w14:textId="39170A20" w:rsidR="00655D98" w:rsidRPr="00E54DD4" w:rsidRDefault="00655D98">
            <w:pPr>
              <w:pStyle w:val="FORMATTEXT"/>
              <w:ind w:hanging="2"/>
              <w:rPr>
                <w:sz w:val="24"/>
                <w:szCs w:val="24"/>
              </w:rPr>
            </w:pPr>
            <w:r w:rsidRPr="00E54DD4">
              <w:rPr>
                <w:sz w:val="24"/>
                <w:szCs w:val="24"/>
              </w:rPr>
              <w:t>Наносекундные импульсные помехи</w:t>
            </w:r>
            <w:r w:rsidRPr="00E54DD4">
              <w:rPr>
                <w:noProof/>
                <w:position w:val="-10"/>
                <w:sz w:val="24"/>
                <w:szCs w:val="24"/>
              </w:rPr>
              <w:drawing>
                <wp:inline distT="0" distB="0" distL="0" distR="0" wp14:anchorId="735EB51A" wp14:editId="3CEBB1F6">
                  <wp:extent cx="152400" cy="2190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E54DD4">
              <w:rPr>
                <w:sz w:val="24"/>
                <w:szCs w:val="24"/>
              </w:rPr>
              <w:t xml:space="preserve"> </w:t>
            </w:r>
          </w:p>
        </w:tc>
        <w:tc>
          <w:tcPr>
            <w:tcW w:w="1296" w:type="dxa"/>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7BA1367C" w14:textId="77777777" w:rsidR="00655D98" w:rsidRPr="00E54DD4" w:rsidRDefault="00655D98">
            <w:pPr>
              <w:pStyle w:val="FORMATTEXT"/>
              <w:ind w:hanging="2"/>
              <w:jc w:val="center"/>
              <w:rPr>
                <w:sz w:val="24"/>
                <w:szCs w:val="24"/>
              </w:rPr>
            </w:pPr>
            <w:r w:rsidRPr="00E54DD4">
              <w:rPr>
                <w:sz w:val="24"/>
                <w:szCs w:val="24"/>
              </w:rPr>
              <w:t xml:space="preserve">3 </w:t>
            </w:r>
          </w:p>
        </w:tc>
        <w:tc>
          <w:tcPr>
            <w:tcW w:w="2685" w:type="dxa"/>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72B435A5" w14:textId="77777777" w:rsidR="00655D98" w:rsidRPr="00E54DD4" w:rsidRDefault="00655D98">
            <w:pPr>
              <w:pStyle w:val="FORMATTEXT"/>
              <w:ind w:hanging="2"/>
              <w:rPr>
                <w:sz w:val="24"/>
                <w:szCs w:val="24"/>
              </w:rPr>
            </w:pPr>
            <w:r w:rsidRPr="00E54DD4">
              <w:rPr>
                <w:sz w:val="24"/>
                <w:szCs w:val="24"/>
              </w:rPr>
              <w:t xml:space="preserve">Амплитуда импульсов напряжения, кВ </w:t>
            </w:r>
          </w:p>
        </w:tc>
        <w:tc>
          <w:tcPr>
            <w:tcW w:w="800" w:type="dxa"/>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067AEBDD" w14:textId="2117000C" w:rsidR="00655D98" w:rsidRPr="00E54DD4" w:rsidRDefault="00655D98">
            <w:pPr>
              <w:pStyle w:val="FORMATTEXT"/>
              <w:ind w:hanging="2"/>
              <w:jc w:val="center"/>
              <w:rPr>
                <w:sz w:val="24"/>
                <w:szCs w:val="24"/>
              </w:rPr>
            </w:pPr>
            <w:r w:rsidRPr="00E54DD4">
              <w:rPr>
                <w:sz w:val="24"/>
                <w:szCs w:val="24"/>
              </w:rPr>
              <w:t>±</w:t>
            </w:r>
            <w:r w:rsidR="00503FF2">
              <w:rPr>
                <w:sz w:val="24"/>
                <w:szCs w:val="24"/>
              </w:rPr>
              <w:t> </w:t>
            </w:r>
            <w:r w:rsidRPr="00E54DD4">
              <w:rPr>
                <w:sz w:val="24"/>
                <w:szCs w:val="24"/>
              </w:rPr>
              <w:t xml:space="preserve">2 </w:t>
            </w:r>
          </w:p>
        </w:tc>
        <w:tc>
          <w:tcPr>
            <w:tcW w:w="1280" w:type="dxa"/>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1007EBE9" w14:textId="3A892DE7" w:rsidR="00655D98" w:rsidRPr="00E54DD4" w:rsidRDefault="00655D98">
            <w:pPr>
              <w:pStyle w:val="FORMATTEXT"/>
              <w:ind w:hanging="2"/>
              <w:jc w:val="center"/>
              <w:rPr>
                <w:sz w:val="24"/>
                <w:szCs w:val="24"/>
              </w:rPr>
            </w:pPr>
            <w:r w:rsidRPr="00E54DD4">
              <w:rPr>
                <w:sz w:val="24"/>
                <w:szCs w:val="24"/>
              </w:rPr>
              <w:t xml:space="preserve">ГОСТ 30804.4.4 </w:t>
            </w:r>
          </w:p>
        </w:tc>
        <w:tc>
          <w:tcPr>
            <w:tcW w:w="1322" w:type="dxa"/>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1AF20896" w14:textId="6E80C50D" w:rsidR="00655D98" w:rsidRPr="00E54DD4" w:rsidRDefault="00655D98">
            <w:pPr>
              <w:pStyle w:val="FORMATTEXT"/>
              <w:ind w:hanging="2"/>
              <w:jc w:val="center"/>
              <w:rPr>
                <w:sz w:val="24"/>
                <w:szCs w:val="24"/>
              </w:rPr>
            </w:pPr>
            <w:r w:rsidRPr="00E54DD4">
              <w:rPr>
                <w:sz w:val="24"/>
                <w:szCs w:val="24"/>
              </w:rPr>
              <w:t xml:space="preserve">А </w:t>
            </w:r>
            <w:r w:rsidRPr="00E54DD4">
              <w:rPr>
                <w:b/>
                <w:bCs/>
                <w:i/>
                <w:iCs/>
                <w:sz w:val="24"/>
                <w:szCs w:val="24"/>
              </w:rPr>
              <w:t>или В</w:t>
            </w:r>
            <w:r w:rsidRPr="00E54DD4">
              <w:rPr>
                <w:b/>
                <w:bCs/>
                <w:i/>
                <w:iCs/>
                <w:noProof/>
                <w:position w:val="-10"/>
                <w:sz w:val="24"/>
                <w:szCs w:val="24"/>
              </w:rPr>
              <w:drawing>
                <wp:inline distT="0" distB="0" distL="0" distR="0" wp14:anchorId="13569C29" wp14:editId="630C6B64">
                  <wp:extent cx="142875" cy="2190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E54DD4">
              <w:rPr>
                <w:sz w:val="24"/>
                <w:szCs w:val="24"/>
              </w:rPr>
              <w:t xml:space="preserve"> </w:t>
            </w:r>
          </w:p>
        </w:tc>
      </w:tr>
      <w:tr w:rsidR="002E5828" w14:paraId="593D4CC8" w14:textId="77777777" w:rsidTr="005D1F18">
        <w:trPr>
          <w:trHeight w:val="170"/>
        </w:trPr>
        <w:tc>
          <w:tcPr>
            <w:tcW w:w="10057" w:type="dxa"/>
            <w:gridSpan w:val="6"/>
            <w:tcBorders>
              <w:top w:val="nil"/>
              <w:bottom w:val="single" w:sz="6" w:space="0" w:color="auto"/>
            </w:tcBorders>
            <w:tcMar>
              <w:top w:w="114" w:type="dxa"/>
              <w:left w:w="28" w:type="dxa"/>
              <w:bottom w:w="114" w:type="dxa"/>
              <w:right w:w="28" w:type="dxa"/>
            </w:tcMar>
          </w:tcPr>
          <w:p w14:paraId="261A47B2" w14:textId="59521B67" w:rsidR="002E5828" w:rsidRPr="005D1F18" w:rsidRDefault="002E5828">
            <w:pPr>
              <w:pStyle w:val="FORMATTEXT"/>
              <w:ind w:hanging="2"/>
              <w:rPr>
                <w:i/>
                <w:sz w:val="24"/>
                <w:szCs w:val="24"/>
              </w:rPr>
            </w:pPr>
            <w:r w:rsidRPr="005D1F18">
              <w:rPr>
                <w:i/>
                <w:sz w:val="24"/>
                <w:szCs w:val="24"/>
              </w:rPr>
              <w:t>Окончание таблицы 8</w:t>
            </w:r>
          </w:p>
        </w:tc>
      </w:tr>
      <w:tr w:rsidR="002E5828" w14:paraId="531543AD" w14:textId="77777777" w:rsidTr="005D1F18">
        <w:trPr>
          <w:trHeight w:val="639"/>
        </w:trPr>
        <w:tc>
          <w:tcPr>
            <w:tcW w:w="267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1D66BED" w14:textId="6E95149F" w:rsidR="002E5828" w:rsidRPr="00E54DD4" w:rsidRDefault="002E5828" w:rsidP="002E5828">
            <w:pPr>
              <w:pStyle w:val="FORMATTEXT"/>
              <w:ind w:hanging="2"/>
              <w:rPr>
                <w:sz w:val="24"/>
                <w:szCs w:val="24"/>
              </w:rPr>
            </w:pPr>
            <w:r w:rsidRPr="001C15D6">
              <w:rPr>
                <w:sz w:val="22"/>
                <w:szCs w:val="22"/>
              </w:rPr>
              <w:t>Вид испытательного воздействия</w:t>
            </w:r>
          </w:p>
        </w:tc>
        <w:tc>
          <w:tcPr>
            <w:tcW w:w="129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9F73140" w14:textId="68451A23" w:rsidR="002E5828" w:rsidRPr="00E54DD4" w:rsidRDefault="002E5828" w:rsidP="002E5828">
            <w:pPr>
              <w:pStyle w:val="FORMATTEXT"/>
              <w:ind w:hanging="2"/>
              <w:jc w:val="center"/>
              <w:rPr>
                <w:sz w:val="24"/>
                <w:szCs w:val="24"/>
              </w:rPr>
            </w:pPr>
            <w:r w:rsidRPr="001C15D6">
              <w:rPr>
                <w:sz w:val="22"/>
                <w:szCs w:val="22"/>
              </w:rPr>
              <w:t>Степень жесткости испытаний</w:t>
            </w:r>
          </w:p>
        </w:tc>
        <w:tc>
          <w:tcPr>
            <w:tcW w:w="3485" w:type="dxa"/>
            <w:gridSpan w:val="2"/>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5180E5F" w14:textId="3E088CA7" w:rsidR="002E5828" w:rsidRPr="00E54DD4" w:rsidRDefault="002E5828" w:rsidP="002E5828">
            <w:pPr>
              <w:pStyle w:val="FORMATTEXT"/>
              <w:ind w:hanging="2"/>
              <w:jc w:val="center"/>
              <w:rPr>
                <w:sz w:val="24"/>
                <w:szCs w:val="24"/>
              </w:rPr>
            </w:pPr>
            <w:r w:rsidRPr="001C15D6">
              <w:rPr>
                <w:sz w:val="22"/>
                <w:szCs w:val="22"/>
              </w:rPr>
              <w:t xml:space="preserve">Параметры испытательного воздействия </w:t>
            </w:r>
          </w:p>
        </w:tc>
        <w:tc>
          <w:tcPr>
            <w:tcW w:w="128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908B7A2" w14:textId="77777777" w:rsidR="002E5828" w:rsidRPr="001C15D6" w:rsidRDefault="002E5828" w:rsidP="002E5828">
            <w:pPr>
              <w:pStyle w:val="FORMATTEXT"/>
              <w:ind w:hanging="2"/>
              <w:jc w:val="center"/>
              <w:rPr>
                <w:sz w:val="22"/>
                <w:szCs w:val="22"/>
              </w:rPr>
            </w:pPr>
            <w:r w:rsidRPr="001C15D6">
              <w:rPr>
                <w:sz w:val="22"/>
                <w:szCs w:val="22"/>
              </w:rPr>
              <w:t>Основопо-</w:t>
            </w:r>
          </w:p>
          <w:p w14:paraId="26EC0CBC" w14:textId="0E79C14F" w:rsidR="002E5828" w:rsidRPr="00E54DD4" w:rsidRDefault="002E5828" w:rsidP="002E5828">
            <w:pPr>
              <w:pStyle w:val="FORMATTEXT"/>
              <w:ind w:hanging="2"/>
              <w:jc w:val="center"/>
              <w:rPr>
                <w:sz w:val="24"/>
                <w:szCs w:val="24"/>
              </w:rPr>
            </w:pPr>
            <w:r w:rsidRPr="001C15D6">
              <w:rPr>
                <w:sz w:val="22"/>
                <w:szCs w:val="22"/>
              </w:rPr>
              <w:t xml:space="preserve">лагающий стандарт </w:t>
            </w:r>
          </w:p>
        </w:tc>
        <w:tc>
          <w:tcPr>
            <w:tcW w:w="132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FF9A60C" w14:textId="77777777" w:rsidR="002E5828" w:rsidRPr="001C15D6" w:rsidRDefault="002E5828" w:rsidP="002E5828">
            <w:pPr>
              <w:pStyle w:val="FORMATTEXT"/>
              <w:ind w:hanging="2"/>
              <w:jc w:val="center"/>
              <w:rPr>
                <w:sz w:val="22"/>
                <w:szCs w:val="22"/>
              </w:rPr>
            </w:pPr>
            <w:r w:rsidRPr="001C15D6">
              <w:rPr>
                <w:sz w:val="22"/>
                <w:szCs w:val="22"/>
              </w:rPr>
              <w:t>Критерий качества функцио-</w:t>
            </w:r>
          </w:p>
          <w:p w14:paraId="48B140F1" w14:textId="57641CF5" w:rsidR="002E5828" w:rsidRPr="00E54DD4" w:rsidRDefault="002E5828" w:rsidP="002E5828">
            <w:pPr>
              <w:pStyle w:val="FORMATTEXT"/>
              <w:ind w:hanging="2"/>
              <w:rPr>
                <w:sz w:val="24"/>
                <w:szCs w:val="24"/>
              </w:rPr>
            </w:pPr>
            <w:r w:rsidRPr="001C15D6">
              <w:rPr>
                <w:sz w:val="22"/>
                <w:szCs w:val="22"/>
              </w:rPr>
              <w:t>нирования</w:t>
            </w:r>
          </w:p>
        </w:tc>
      </w:tr>
      <w:tr w:rsidR="00503FF2" w14:paraId="295CCEF3" w14:textId="77777777" w:rsidTr="005D1F18">
        <w:trPr>
          <w:trHeight w:val="794"/>
        </w:trPr>
        <w:tc>
          <w:tcPr>
            <w:tcW w:w="2674"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02EA767D" w14:textId="77777777" w:rsidR="00503FF2" w:rsidRPr="00E54DD4" w:rsidRDefault="00503FF2">
            <w:pPr>
              <w:pStyle w:val="FORMATTEXT"/>
              <w:ind w:hanging="2"/>
              <w:rPr>
                <w:sz w:val="24"/>
                <w:szCs w:val="24"/>
              </w:rPr>
            </w:pPr>
          </w:p>
          <w:p w14:paraId="592A31C2" w14:textId="77777777" w:rsidR="00503FF2" w:rsidRPr="00E54DD4" w:rsidRDefault="00503FF2">
            <w:pPr>
              <w:pStyle w:val="FORMATTEXT"/>
              <w:ind w:hanging="2"/>
              <w:rPr>
                <w:sz w:val="24"/>
                <w:szCs w:val="24"/>
              </w:rPr>
            </w:pPr>
          </w:p>
          <w:p w14:paraId="77D0543A" w14:textId="77777777" w:rsidR="00503FF2" w:rsidRPr="00E54DD4" w:rsidRDefault="00503FF2" w:rsidP="00A053A6">
            <w:pPr>
              <w:pStyle w:val="FORMATTEXT"/>
              <w:ind w:hanging="2"/>
              <w:rPr>
                <w:sz w:val="24"/>
                <w:szCs w:val="24"/>
              </w:rPr>
            </w:pPr>
          </w:p>
        </w:tc>
        <w:tc>
          <w:tcPr>
            <w:tcW w:w="1296" w:type="dxa"/>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0E3C2578" w14:textId="77777777" w:rsidR="00503FF2" w:rsidRPr="00E54DD4" w:rsidRDefault="00503FF2">
            <w:pPr>
              <w:pStyle w:val="FORMATTEXT"/>
              <w:ind w:hanging="2"/>
              <w:jc w:val="center"/>
              <w:rPr>
                <w:sz w:val="24"/>
                <w:szCs w:val="24"/>
              </w:rPr>
            </w:pPr>
          </w:p>
          <w:p w14:paraId="1E2BD1B5" w14:textId="77777777" w:rsidR="00503FF2" w:rsidRPr="00E54DD4" w:rsidRDefault="00503FF2">
            <w:pPr>
              <w:pStyle w:val="FORMATTEXT"/>
              <w:ind w:hanging="2"/>
              <w:jc w:val="center"/>
              <w:rPr>
                <w:sz w:val="24"/>
                <w:szCs w:val="24"/>
              </w:rPr>
            </w:pPr>
          </w:p>
          <w:p w14:paraId="34762278" w14:textId="77777777" w:rsidR="00503FF2" w:rsidRPr="00E54DD4" w:rsidRDefault="00503FF2" w:rsidP="000574A3">
            <w:pPr>
              <w:pStyle w:val="FORMATTEXT"/>
              <w:ind w:hanging="2"/>
              <w:jc w:val="center"/>
              <w:rPr>
                <w:sz w:val="24"/>
                <w:szCs w:val="24"/>
              </w:rPr>
            </w:pPr>
          </w:p>
        </w:tc>
        <w:tc>
          <w:tcPr>
            <w:tcW w:w="268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3152013" w14:textId="77777777" w:rsidR="00503FF2" w:rsidRPr="00E54DD4" w:rsidRDefault="00503FF2">
            <w:pPr>
              <w:pStyle w:val="FORMATTEXT"/>
              <w:ind w:hanging="2"/>
              <w:rPr>
                <w:sz w:val="24"/>
                <w:szCs w:val="24"/>
              </w:rPr>
            </w:pPr>
            <w:r w:rsidRPr="00E54DD4">
              <w:rPr>
                <w:sz w:val="24"/>
                <w:szCs w:val="24"/>
              </w:rPr>
              <w:t>Длительность фронта импульса/длительность импульса, нс</w:t>
            </w:r>
          </w:p>
        </w:tc>
        <w:tc>
          <w:tcPr>
            <w:tcW w:w="8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C7C4182" w14:textId="77777777" w:rsidR="00503FF2" w:rsidRPr="00E54DD4" w:rsidRDefault="00503FF2">
            <w:pPr>
              <w:pStyle w:val="FORMATTEXT"/>
              <w:ind w:hanging="2"/>
              <w:jc w:val="center"/>
              <w:rPr>
                <w:sz w:val="24"/>
                <w:szCs w:val="24"/>
              </w:rPr>
            </w:pPr>
            <w:r w:rsidRPr="00E54DD4">
              <w:rPr>
                <w:sz w:val="24"/>
                <w:szCs w:val="24"/>
              </w:rPr>
              <w:t xml:space="preserve">5/50 </w:t>
            </w:r>
          </w:p>
        </w:tc>
        <w:tc>
          <w:tcPr>
            <w:tcW w:w="1280" w:type="dxa"/>
            <w:tcBorders>
              <w:top w:val="double" w:sz="4" w:space="0" w:color="auto"/>
              <w:left w:val="single" w:sz="6" w:space="0" w:color="auto"/>
              <w:bottom w:val="nil"/>
              <w:right w:val="single" w:sz="6" w:space="0" w:color="auto"/>
            </w:tcBorders>
            <w:tcMar>
              <w:top w:w="114" w:type="dxa"/>
              <w:left w:w="28" w:type="dxa"/>
              <w:bottom w:w="114" w:type="dxa"/>
              <w:right w:w="28" w:type="dxa"/>
            </w:tcMar>
            <w:vAlign w:val="center"/>
          </w:tcPr>
          <w:p w14:paraId="55E9F270" w14:textId="77777777" w:rsidR="00503FF2" w:rsidRPr="00E54DD4" w:rsidRDefault="00503FF2">
            <w:pPr>
              <w:pStyle w:val="FORMATTEXT"/>
              <w:ind w:hanging="2"/>
              <w:jc w:val="center"/>
              <w:rPr>
                <w:sz w:val="24"/>
                <w:szCs w:val="24"/>
              </w:rPr>
            </w:pPr>
          </w:p>
          <w:p w14:paraId="0B06A734" w14:textId="77777777" w:rsidR="00503FF2" w:rsidRPr="00E54DD4" w:rsidRDefault="00503FF2">
            <w:pPr>
              <w:pStyle w:val="FORMATTEXT"/>
              <w:ind w:hanging="2"/>
              <w:jc w:val="center"/>
              <w:rPr>
                <w:sz w:val="24"/>
                <w:szCs w:val="24"/>
              </w:rPr>
            </w:pPr>
          </w:p>
        </w:tc>
        <w:tc>
          <w:tcPr>
            <w:tcW w:w="1322" w:type="dxa"/>
            <w:tcBorders>
              <w:top w:val="double" w:sz="4" w:space="0" w:color="auto"/>
              <w:left w:val="single" w:sz="6" w:space="0" w:color="auto"/>
              <w:bottom w:val="nil"/>
              <w:right w:val="single" w:sz="6" w:space="0" w:color="auto"/>
            </w:tcBorders>
            <w:tcMar>
              <w:top w:w="114" w:type="dxa"/>
              <w:left w:w="28" w:type="dxa"/>
              <w:bottom w:w="114" w:type="dxa"/>
              <w:right w:w="28" w:type="dxa"/>
            </w:tcMar>
            <w:vAlign w:val="center"/>
          </w:tcPr>
          <w:p w14:paraId="19493AAD" w14:textId="77777777" w:rsidR="00503FF2" w:rsidRPr="00E54DD4" w:rsidRDefault="00503FF2">
            <w:pPr>
              <w:pStyle w:val="FORMATTEXT"/>
              <w:ind w:hanging="2"/>
              <w:rPr>
                <w:sz w:val="24"/>
                <w:szCs w:val="24"/>
              </w:rPr>
            </w:pPr>
          </w:p>
        </w:tc>
      </w:tr>
      <w:tr w:rsidR="00503FF2" w14:paraId="7BFD8888" w14:textId="77777777" w:rsidTr="005D1F18">
        <w:trPr>
          <w:trHeight w:val="473"/>
        </w:trPr>
        <w:tc>
          <w:tcPr>
            <w:tcW w:w="267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7742D946" w14:textId="77777777" w:rsidR="00503FF2" w:rsidRPr="00E54DD4" w:rsidRDefault="00503FF2">
            <w:pPr>
              <w:pStyle w:val="FORMATTEXT"/>
              <w:ind w:hanging="2"/>
              <w:rPr>
                <w:sz w:val="24"/>
                <w:szCs w:val="24"/>
              </w:rPr>
            </w:pPr>
          </w:p>
        </w:tc>
        <w:tc>
          <w:tcPr>
            <w:tcW w:w="1296"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50A2A891" w14:textId="77777777" w:rsidR="00503FF2" w:rsidRPr="00E54DD4" w:rsidRDefault="00503FF2">
            <w:pPr>
              <w:pStyle w:val="FORMATTEXT"/>
              <w:ind w:hanging="2"/>
              <w:jc w:val="center"/>
              <w:rPr>
                <w:sz w:val="24"/>
                <w:szCs w:val="24"/>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B2995DA" w14:textId="77777777" w:rsidR="00503FF2" w:rsidRPr="00E54DD4" w:rsidRDefault="00503FF2">
            <w:pPr>
              <w:pStyle w:val="FORMATTEXT"/>
              <w:ind w:hanging="2"/>
              <w:rPr>
                <w:sz w:val="24"/>
                <w:szCs w:val="24"/>
              </w:rPr>
            </w:pPr>
            <w:r w:rsidRPr="00E54DD4">
              <w:rPr>
                <w:sz w:val="24"/>
                <w:szCs w:val="24"/>
              </w:rPr>
              <w:t>Частота повторения импульсов в пачке, кГц</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5667122" w14:textId="77777777" w:rsidR="00503FF2" w:rsidRPr="00E54DD4" w:rsidRDefault="00503FF2">
            <w:pPr>
              <w:pStyle w:val="FORMATTEXT"/>
              <w:ind w:hanging="2"/>
              <w:jc w:val="center"/>
              <w:rPr>
                <w:sz w:val="24"/>
                <w:szCs w:val="24"/>
              </w:rPr>
            </w:pPr>
            <w:r w:rsidRPr="00E54DD4">
              <w:rPr>
                <w:sz w:val="24"/>
                <w:szCs w:val="24"/>
              </w:rPr>
              <w:t xml:space="preserve">5 </w:t>
            </w:r>
          </w:p>
        </w:tc>
        <w:tc>
          <w:tcPr>
            <w:tcW w:w="1280"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560F143F" w14:textId="77777777" w:rsidR="00503FF2" w:rsidRPr="00E54DD4" w:rsidRDefault="00503FF2">
            <w:pPr>
              <w:pStyle w:val="FORMATTEXT"/>
              <w:ind w:hanging="2"/>
              <w:jc w:val="center"/>
              <w:rPr>
                <w:sz w:val="24"/>
                <w:szCs w:val="24"/>
              </w:rPr>
            </w:pPr>
          </w:p>
          <w:p w14:paraId="1B888822" w14:textId="77777777" w:rsidR="00503FF2" w:rsidRPr="00E54DD4" w:rsidRDefault="00503FF2">
            <w:pPr>
              <w:pStyle w:val="FORMATTEXT"/>
              <w:ind w:hanging="2"/>
              <w:jc w:val="center"/>
              <w:rPr>
                <w:sz w:val="24"/>
                <w:szCs w:val="24"/>
              </w:rPr>
            </w:pPr>
          </w:p>
        </w:tc>
        <w:tc>
          <w:tcPr>
            <w:tcW w:w="1322"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5FDB529F" w14:textId="77777777" w:rsidR="00503FF2" w:rsidRPr="00E54DD4" w:rsidRDefault="00503FF2">
            <w:pPr>
              <w:pStyle w:val="FORMATTEXT"/>
              <w:ind w:hanging="2"/>
              <w:rPr>
                <w:sz w:val="24"/>
                <w:szCs w:val="24"/>
              </w:rPr>
            </w:pPr>
          </w:p>
        </w:tc>
      </w:tr>
      <w:tr w:rsidR="00EE496B" w14:paraId="66C0958C" w14:textId="77777777" w:rsidTr="005D1F18">
        <w:trPr>
          <w:trHeight w:val="906"/>
        </w:trPr>
        <w:tc>
          <w:tcPr>
            <w:tcW w:w="267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61A03284" w14:textId="77777777" w:rsidR="00EE496B" w:rsidRPr="00E54DD4" w:rsidRDefault="00EE496B">
            <w:pPr>
              <w:pStyle w:val="FORMATTEXT"/>
              <w:ind w:hanging="2"/>
              <w:rPr>
                <w:sz w:val="24"/>
                <w:szCs w:val="24"/>
              </w:rPr>
            </w:pPr>
            <w:r w:rsidRPr="00E54DD4">
              <w:rPr>
                <w:sz w:val="24"/>
                <w:szCs w:val="24"/>
              </w:rPr>
              <w:t xml:space="preserve">Микросекундные импульсные помехи большой энергии </w:t>
            </w:r>
          </w:p>
          <w:p w14:paraId="59BED30F" w14:textId="77777777" w:rsidR="00EE496B" w:rsidRPr="00E54DD4" w:rsidRDefault="00EE496B">
            <w:pPr>
              <w:pStyle w:val="FORMATTEXT"/>
              <w:ind w:hanging="2"/>
              <w:rPr>
                <w:sz w:val="24"/>
                <w:szCs w:val="24"/>
              </w:rPr>
            </w:pPr>
          </w:p>
          <w:p w14:paraId="08B3CFE1" w14:textId="77777777" w:rsidR="00EE496B" w:rsidRPr="00E54DD4" w:rsidRDefault="00EE496B">
            <w:pPr>
              <w:pStyle w:val="FORMATTEXT"/>
              <w:ind w:hanging="2"/>
              <w:rPr>
                <w:sz w:val="24"/>
                <w:szCs w:val="24"/>
              </w:rPr>
            </w:pPr>
          </w:p>
          <w:p w14:paraId="753A8DA7" w14:textId="77777777" w:rsidR="00EE496B" w:rsidRPr="00E54DD4" w:rsidRDefault="00EE496B">
            <w:pPr>
              <w:pStyle w:val="FORMATTEXT"/>
              <w:ind w:hanging="2"/>
              <w:rPr>
                <w:sz w:val="24"/>
                <w:szCs w:val="24"/>
              </w:rPr>
            </w:pPr>
          </w:p>
          <w:p w14:paraId="6259323B" w14:textId="77777777" w:rsidR="00EE496B" w:rsidRPr="00E54DD4" w:rsidRDefault="00EE496B">
            <w:pPr>
              <w:pStyle w:val="FORMATTEXT"/>
              <w:ind w:hanging="2"/>
              <w:rPr>
                <w:sz w:val="24"/>
                <w:szCs w:val="24"/>
              </w:rPr>
            </w:pPr>
          </w:p>
          <w:p w14:paraId="486BC364" w14:textId="77777777" w:rsidR="00EE496B" w:rsidRPr="00E54DD4" w:rsidRDefault="00EE496B" w:rsidP="00D00083">
            <w:pPr>
              <w:pStyle w:val="FORMATTEXT"/>
              <w:ind w:hanging="2"/>
              <w:rPr>
                <w:sz w:val="24"/>
                <w:szCs w:val="24"/>
              </w:rPr>
            </w:pPr>
          </w:p>
        </w:tc>
        <w:tc>
          <w:tcPr>
            <w:tcW w:w="1296"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6933A213" w14:textId="77777777" w:rsidR="00EE496B" w:rsidRPr="00E54DD4" w:rsidRDefault="00EE496B">
            <w:pPr>
              <w:pStyle w:val="FORMATTEXT"/>
              <w:ind w:hanging="2"/>
              <w:jc w:val="center"/>
              <w:rPr>
                <w:sz w:val="24"/>
                <w:szCs w:val="24"/>
              </w:rPr>
            </w:pPr>
            <w:r w:rsidRPr="00E54DD4">
              <w:rPr>
                <w:sz w:val="24"/>
                <w:szCs w:val="24"/>
              </w:rPr>
              <w:t xml:space="preserve">3 </w:t>
            </w: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CDDAF6E" w14:textId="77777777" w:rsidR="00EE496B" w:rsidRPr="00E54DD4" w:rsidRDefault="00EE496B">
            <w:pPr>
              <w:pStyle w:val="FORMATTEXT"/>
              <w:ind w:hanging="2"/>
              <w:rPr>
                <w:sz w:val="24"/>
                <w:szCs w:val="24"/>
              </w:rPr>
            </w:pPr>
            <w:r w:rsidRPr="00E54DD4">
              <w:rPr>
                <w:sz w:val="24"/>
                <w:szCs w:val="24"/>
              </w:rPr>
              <w:t>Длительность фронта импульса/длительность импульса напряжения, мкс</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FA00AD1" w14:textId="77777777" w:rsidR="00EE496B" w:rsidRPr="00E54DD4" w:rsidRDefault="00EE496B">
            <w:pPr>
              <w:pStyle w:val="FORMATTEXT"/>
              <w:ind w:hanging="2"/>
              <w:jc w:val="center"/>
              <w:rPr>
                <w:sz w:val="24"/>
                <w:szCs w:val="24"/>
              </w:rPr>
            </w:pPr>
            <w:r w:rsidRPr="00E54DD4">
              <w:rPr>
                <w:sz w:val="24"/>
                <w:szCs w:val="24"/>
              </w:rPr>
              <w:t xml:space="preserve">1,2/50 </w:t>
            </w:r>
          </w:p>
        </w:tc>
        <w:tc>
          <w:tcPr>
            <w:tcW w:w="1280"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19CBD782" w14:textId="77777777" w:rsidR="00EE496B" w:rsidRPr="00E54DD4" w:rsidRDefault="00EE496B">
            <w:pPr>
              <w:pStyle w:val="FORMATTEXT"/>
              <w:ind w:hanging="2"/>
              <w:jc w:val="center"/>
              <w:rPr>
                <w:sz w:val="24"/>
                <w:szCs w:val="24"/>
              </w:rPr>
            </w:pPr>
            <w:r w:rsidRPr="00E54DD4">
              <w:rPr>
                <w:i/>
                <w:iCs/>
                <w:sz w:val="24"/>
                <w:szCs w:val="24"/>
              </w:rPr>
              <w:t>ГОСТ 30804.4.5</w:t>
            </w:r>
            <w:r w:rsidRPr="00E54DD4">
              <w:rPr>
                <w:sz w:val="24"/>
                <w:szCs w:val="24"/>
              </w:rPr>
              <w:t xml:space="preserve"> </w:t>
            </w:r>
          </w:p>
        </w:tc>
        <w:tc>
          <w:tcPr>
            <w:tcW w:w="1322"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3C175910" w14:textId="46E57318" w:rsidR="00EE496B" w:rsidRPr="00E54DD4" w:rsidRDefault="00EE496B">
            <w:pPr>
              <w:pStyle w:val="FORMATTEXT"/>
              <w:ind w:hanging="2"/>
              <w:jc w:val="center"/>
              <w:rPr>
                <w:sz w:val="24"/>
                <w:szCs w:val="24"/>
              </w:rPr>
            </w:pPr>
            <w:r w:rsidRPr="00E54DD4">
              <w:rPr>
                <w:b/>
                <w:bCs/>
                <w:i/>
                <w:iCs/>
                <w:sz w:val="24"/>
                <w:szCs w:val="24"/>
              </w:rPr>
              <w:t>А</w:t>
            </w:r>
            <w:r w:rsidRPr="00E54DD4">
              <w:rPr>
                <w:sz w:val="24"/>
                <w:szCs w:val="24"/>
              </w:rPr>
              <w:t xml:space="preserve"> </w:t>
            </w:r>
            <w:r w:rsidRPr="00E54DD4">
              <w:rPr>
                <w:b/>
                <w:bCs/>
                <w:i/>
                <w:iCs/>
                <w:sz w:val="24"/>
                <w:szCs w:val="24"/>
              </w:rPr>
              <w:t>или</w:t>
            </w:r>
            <w:r w:rsidRPr="00E54DD4">
              <w:rPr>
                <w:sz w:val="24"/>
                <w:szCs w:val="24"/>
              </w:rPr>
              <w:t xml:space="preserve"> В</w:t>
            </w:r>
            <w:r w:rsidRPr="00E54DD4">
              <w:rPr>
                <w:noProof/>
                <w:position w:val="-10"/>
                <w:sz w:val="24"/>
                <w:szCs w:val="24"/>
              </w:rPr>
              <w:drawing>
                <wp:inline distT="0" distB="0" distL="0" distR="0" wp14:anchorId="7CB19227" wp14:editId="7E24051F">
                  <wp:extent cx="142875" cy="2190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E54DD4">
              <w:rPr>
                <w:sz w:val="24"/>
                <w:szCs w:val="24"/>
              </w:rPr>
              <w:t xml:space="preserve"> </w:t>
            </w:r>
          </w:p>
        </w:tc>
      </w:tr>
      <w:tr w:rsidR="00EE496B" w14:paraId="494AF468" w14:textId="77777777" w:rsidTr="005D1F18">
        <w:trPr>
          <w:trHeight w:val="416"/>
        </w:trPr>
        <w:tc>
          <w:tcPr>
            <w:tcW w:w="2674" w:type="dxa"/>
            <w:vMerge/>
            <w:tcBorders>
              <w:left w:val="single" w:sz="6" w:space="0" w:color="auto"/>
              <w:right w:val="single" w:sz="6" w:space="0" w:color="auto"/>
            </w:tcBorders>
            <w:tcMar>
              <w:top w:w="114" w:type="dxa"/>
              <w:left w:w="28" w:type="dxa"/>
              <w:bottom w:w="114" w:type="dxa"/>
              <w:right w:w="28" w:type="dxa"/>
            </w:tcMar>
          </w:tcPr>
          <w:p w14:paraId="07AE85B0" w14:textId="77777777" w:rsidR="00EE496B" w:rsidRPr="00E54DD4" w:rsidRDefault="00EE496B" w:rsidP="00D00083">
            <w:pPr>
              <w:pStyle w:val="FORMATTEXT"/>
              <w:ind w:hanging="2"/>
              <w:rPr>
                <w:sz w:val="24"/>
                <w:szCs w:val="24"/>
              </w:rPr>
            </w:pPr>
          </w:p>
        </w:tc>
        <w:tc>
          <w:tcPr>
            <w:tcW w:w="1296" w:type="dxa"/>
            <w:tcBorders>
              <w:top w:val="nil"/>
              <w:left w:val="single" w:sz="6" w:space="0" w:color="auto"/>
              <w:bottom w:val="nil"/>
              <w:right w:val="single" w:sz="6" w:space="0" w:color="auto"/>
            </w:tcBorders>
            <w:tcMar>
              <w:top w:w="114" w:type="dxa"/>
              <w:left w:w="28" w:type="dxa"/>
              <w:bottom w:w="114" w:type="dxa"/>
              <w:right w:w="28" w:type="dxa"/>
            </w:tcMar>
            <w:vAlign w:val="center"/>
          </w:tcPr>
          <w:p w14:paraId="4D4B5D4B" w14:textId="77777777" w:rsidR="00EE496B" w:rsidRPr="00E54DD4" w:rsidRDefault="00EE496B">
            <w:pPr>
              <w:pStyle w:val="FORMATTEXT"/>
              <w:ind w:hanging="2"/>
              <w:jc w:val="center"/>
              <w:rPr>
                <w:sz w:val="24"/>
                <w:szCs w:val="24"/>
              </w:rPr>
            </w:pPr>
          </w:p>
          <w:p w14:paraId="5F46F477" w14:textId="77777777" w:rsidR="00EE496B" w:rsidRPr="00E54DD4" w:rsidRDefault="00EE496B">
            <w:pPr>
              <w:pStyle w:val="FORMATTEXT"/>
              <w:ind w:hanging="2"/>
              <w:jc w:val="center"/>
              <w:rPr>
                <w:sz w:val="24"/>
                <w:szCs w:val="24"/>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01D5A7D" w14:textId="77777777" w:rsidR="00EE496B" w:rsidRPr="00E54DD4" w:rsidRDefault="00EE496B">
            <w:pPr>
              <w:pStyle w:val="FORMATTEXT"/>
              <w:ind w:hanging="2"/>
              <w:rPr>
                <w:sz w:val="24"/>
                <w:szCs w:val="24"/>
              </w:rPr>
            </w:pPr>
            <w:r w:rsidRPr="00E54DD4">
              <w:rPr>
                <w:sz w:val="24"/>
                <w:szCs w:val="24"/>
              </w:rPr>
              <w:t>Подача помехи: по схеме "провод - земля"</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1253E68" w14:textId="77777777" w:rsidR="00EE496B" w:rsidRPr="00E54DD4" w:rsidRDefault="00EE496B">
            <w:pPr>
              <w:pStyle w:val="FORMATTEXT"/>
              <w:ind w:hanging="2"/>
              <w:rPr>
                <w:sz w:val="24"/>
                <w:szCs w:val="24"/>
              </w:rPr>
            </w:pPr>
          </w:p>
        </w:tc>
        <w:tc>
          <w:tcPr>
            <w:tcW w:w="1280" w:type="dxa"/>
            <w:tcBorders>
              <w:top w:val="nil"/>
              <w:left w:val="single" w:sz="6" w:space="0" w:color="auto"/>
              <w:bottom w:val="nil"/>
              <w:right w:val="single" w:sz="6" w:space="0" w:color="auto"/>
            </w:tcBorders>
            <w:tcMar>
              <w:top w:w="114" w:type="dxa"/>
              <w:left w:w="28" w:type="dxa"/>
              <w:bottom w:w="114" w:type="dxa"/>
              <w:right w:w="28" w:type="dxa"/>
            </w:tcMar>
            <w:vAlign w:val="center"/>
          </w:tcPr>
          <w:p w14:paraId="4CD8032F" w14:textId="77777777" w:rsidR="00EE496B" w:rsidRPr="00E54DD4" w:rsidRDefault="00EE496B">
            <w:pPr>
              <w:pStyle w:val="FORMATTEXT"/>
              <w:ind w:hanging="2"/>
              <w:jc w:val="center"/>
              <w:rPr>
                <w:sz w:val="24"/>
                <w:szCs w:val="24"/>
              </w:rPr>
            </w:pPr>
          </w:p>
          <w:p w14:paraId="15FEEF07" w14:textId="77777777" w:rsidR="00EE496B" w:rsidRPr="00E54DD4" w:rsidRDefault="00EE496B">
            <w:pPr>
              <w:pStyle w:val="FORMATTEXT"/>
              <w:ind w:hanging="2"/>
              <w:jc w:val="center"/>
              <w:rPr>
                <w:sz w:val="24"/>
                <w:szCs w:val="24"/>
              </w:rPr>
            </w:pPr>
          </w:p>
        </w:tc>
        <w:tc>
          <w:tcPr>
            <w:tcW w:w="1322" w:type="dxa"/>
            <w:tcBorders>
              <w:top w:val="nil"/>
              <w:left w:val="single" w:sz="6" w:space="0" w:color="auto"/>
              <w:bottom w:val="nil"/>
              <w:right w:val="single" w:sz="6" w:space="0" w:color="auto"/>
            </w:tcBorders>
            <w:tcMar>
              <w:top w:w="114" w:type="dxa"/>
              <w:left w:w="28" w:type="dxa"/>
              <w:bottom w:w="114" w:type="dxa"/>
              <w:right w:w="28" w:type="dxa"/>
            </w:tcMar>
            <w:vAlign w:val="center"/>
          </w:tcPr>
          <w:p w14:paraId="7024A7EC" w14:textId="77777777" w:rsidR="00EE496B" w:rsidRPr="00E54DD4" w:rsidRDefault="00EE496B">
            <w:pPr>
              <w:pStyle w:val="FORMATTEXT"/>
              <w:ind w:hanging="2"/>
              <w:rPr>
                <w:sz w:val="24"/>
                <w:szCs w:val="24"/>
              </w:rPr>
            </w:pPr>
          </w:p>
        </w:tc>
      </w:tr>
      <w:tr w:rsidR="00EE496B" w14:paraId="334C4E11" w14:textId="77777777" w:rsidTr="005D1F18">
        <w:trPr>
          <w:trHeight w:val="405"/>
        </w:trPr>
        <w:tc>
          <w:tcPr>
            <w:tcW w:w="2674" w:type="dxa"/>
            <w:vMerge/>
            <w:tcBorders>
              <w:left w:val="single" w:sz="6" w:space="0" w:color="auto"/>
              <w:right w:val="single" w:sz="6" w:space="0" w:color="auto"/>
            </w:tcBorders>
            <w:tcMar>
              <w:top w:w="114" w:type="dxa"/>
              <w:left w:w="28" w:type="dxa"/>
              <w:bottom w:w="114" w:type="dxa"/>
              <w:right w:w="28" w:type="dxa"/>
            </w:tcMar>
          </w:tcPr>
          <w:p w14:paraId="1B0D4B25" w14:textId="77777777" w:rsidR="00EE496B" w:rsidRPr="00E54DD4" w:rsidRDefault="00EE496B" w:rsidP="00D00083">
            <w:pPr>
              <w:pStyle w:val="FORMATTEXT"/>
              <w:ind w:hanging="2"/>
              <w:rPr>
                <w:sz w:val="24"/>
                <w:szCs w:val="24"/>
              </w:rPr>
            </w:pPr>
          </w:p>
        </w:tc>
        <w:tc>
          <w:tcPr>
            <w:tcW w:w="1296"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68087A9E" w14:textId="77777777" w:rsidR="00EE496B" w:rsidRPr="00E54DD4" w:rsidRDefault="00EE496B">
            <w:pPr>
              <w:pStyle w:val="FORMATTEXT"/>
              <w:ind w:hanging="2"/>
              <w:jc w:val="center"/>
              <w:rPr>
                <w:sz w:val="24"/>
                <w:szCs w:val="24"/>
              </w:rPr>
            </w:pPr>
          </w:p>
          <w:p w14:paraId="2854F7BC" w14:textId="77777777" w:rsidR="00EE496B" w:rsidRPr="00E54DD4" w:rsidRDefault="00EE496B">
            <w:pPr>
              <w:pStyle w:val="FORMATTEXT"/>
              <w:ind w:hanging="2"/>
              <w:jc w:val="center"/>
              <w:rPr>
                <w:sz w:val="24"/>
                <w:szCs w:val="24"/>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EB0B632" w14:textId="77777777" w:rsidR="00EE496B" w:rsidRPr="00E54DD4" w:rsidRDefault="00EE496B">
            <w:pPr>
              <w:pStyle w:val="FORMATTEXT"/>
              <w:ind w:hanging="2"/>
              <w:rPr>
                <w:sz w:val="24"/>
                <w:szCs w:val="24"/>
              </w:rPr>
            </w:pPr>
            <w:r w:rsidRPr="00E54DD4">
              <w:rPr>
                <w:sz w:val="24"/>
                <w:szCs w:val="24"/>
              </w:rPr>
              <w:t>Амплитуда импульса напряжения, кВ</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C4A8045" w14:textId="7D83DE7F" w:rsidR="00EE496B" w:rsidRPr="00E54DD4" w:rsidRDefault="00EE496B">
            <w:pPr>
              <w:pStyle w:val="FORMATTEXT"/>
              <w:ind w:hanging="2"/>
              <w:jc w:val="center"/>
              <w:rPr>
                <w:sz w:val="24"/>
                <w:szCs w:val="24"/>
              </w:rPr>
            </w:pPr>
            <w:r w:rsidRPr="00E54DD4">
              <w:rPr>
                <w:sz w:val="24"/>
                <w:szCs w:val="24"/>
              </w:rPr>
              <w:t>±</w:t>
            </w:r>
            <w:r w:rsidR="00503FF2">
              <w:rPr>
                <w:sz w:val="24"/>
                <w:szCs w:val="24"/>
              </w:rPr>
              <w:t> </w:t>
            </w:r>
            <w:r w:rsidRPr="00E54DD4">
              <w:rPr>
                <w:sz w:val="24"/>
                <w:szCs w:val="24"/>
              </w:rPr>
              <w:t xml:space="preserve">2 </w:t>
            </w:r>
          </w:p>
        </w:tc>
        <w:tc>
          <w:tcPr>
            <w:tcW w:w="1280" w:type="dxa"/>
            <w:tcBorders>
              <w:top w:val="nil"/>
              <w:left w:val="single" w:sz="6" w:space="0" w:color="auto"/>
              <w:bottom w:val="nil"/>
              <w:right w:val="single" w:sz="6" w:space="0" w:color="auto"/>
            </w:tcBorders>
            <w:tcMar>
              <w:top w:w="114" w:type="dxa"/>
              <w:left w:w="28" w:type="dxa"/>
              <w:bottom w:w="114" w:type="dxa"/>
              <w:right w:w="28" w:type="dxa"/>
            </w:tcMar>
            <w:vAlign w:val="center"/>
          </w:tcPr>
          <w:p w14:paraId="1127A452" w14:textId="77777777" w:rsidR="00EE496B" w:rsidRPr="00E54DD4" w:rsidRDefault="00EE496B">
            <w:pPr>
              <w:pStyle w:val="FORMATTEXT"/>
              <w:ind w:hanging="2"/>
              <w:jc w:val="center"/>
              <w:rPr>
                <w:sz w:val="24"/>
                <w:szCs w:val="24"/>
              </w:rPr>
            </w:pPr>
          </w:p>
          <w:p w14:paraId="38D79BAE" w14:textId="77777777" w:rsidR="00EE496B" w:rsidRPr="00E54DD4" w:rsidRDefault="00EE496B">
            <w:pPr>
              <w:pStyle w:val="FORMATTEXT"/>
              <w:ind w:hanging="2"/>
              <w:jc w:val="center"/>
              <w:rPr>
                <w:sz w:val="24"/>
                <w:szCs w:val="24"/>
              </w:rPr>
            </w:pPr>
          </w:p>
        </w:tc>
        <w:tc>
          <w:tcPr>
            <w:tcW w:w="1322" w:type="dxa"/>
            <w:tcBorders>
              <w:top w:val="nil"/>
              <w:left w:val="single" w:sz="6" w:space="0" w:color="auto"/>
              <w:bottom w:val="nil"/>
              <w:right w:val="single" w:sz="6" w:space="0" w:color="auto"/>
            </w:tcBorders>
            <w:tcMar>
              <w:top w:w="114" w:type="dxa"/>
              <w:left w:w="28" w:type="dxa"/>
              <w:bottom w:w="114" w:type="dxa"/>
              <w:right w:w="28" w:type="dxa"/>
            </w:tcMar>
            <w:vAlign w:val="center"/>
          </w:tcPr>
          <w:p w14:paraId="427C3D66" w14:textId="77777777" w:rsidR="00EE496B" w:rsidRPr="00E54DD4" w:rsidRDefault="00EE496B">
            <w:pPr>
              <w:pStyle w:val="FORMATTEXT"/>
              <w:ind w:hanging="2"/>
              <w:rPr>
                <w:sz w:val="24"/>
                <w:szCs w:val="24"/>
              </w:rPr>
            </w:pPr>
          </w:p>
        </w:tc>
      </w:tr>
      <w:tr w:rsidR="00EE496B" w14:paraId="42EC8547" w14:textId="77777777" w:rsidTr="005D1F18">
        <w:trPr>
          <w:trHeight w:val="421"/>
        </w:trPr>
        <w:tc>
          <w:tcPr>
            <w:tcW w:w="2674" w:type="dxa"/>
            <w:vMerge/>
            <w:tcBorders>
              <w:left w:val="single" w:sz="6" w:space="0" w:color="auto"/>
              <w:right w:val="single" w:sz="6" w:space="0" w:color="auto"/>
            </w:tcBorders>
            <w:tcMar>
              <w:top w:w="114" w:type="dxa"/>
              <w:left w:w="28" w:type="dxa"/>
              <w:bottom w:w="114" w:type="dxa"/>
              <w:right w:w="28" w:type="dxa"/>
            </w:tcMar>
          </w:tcPr>
          <w:p w14:paraId="07993382" w14:textId="77777777" w:rsidR="00EE496B" w:rsidRPr="00E54DD4" w:rsidRDefault="00EE496B" w:rsidP="00D00083">
            <w:pPr>
              <w:pStyle w:val="FORMATTEXT"/>
              <w:ind w:hanging="2"/>
              <w:rPr>
                <w:sz w:val="24"/>
                <w:szCs w:val="24"/>
              </w:rPr>
            </w:pPr>
          </w:p>
        </w:tc>
        <w:tc>
          <w:tcPr>
            <w:tcW w:w="1296" w:type="dxa"/>
            <w:tcBorders>
              <w:top w:val="single" w:sz="6" w:space="0" w:color="auto"/>
              <w:left w:val="single" w:sz="6" w:space="0" w:color="auto"/>
              <w:bottom w:val="nil"/>
              <w:right w:val="single" w:sz="6" w:space="0" w:color="auto"/>
            </w:tcBorders>
            <w:tcMar>
              <w:top w:w="114" w:type="dxa"/>
              <w:left w:w="28" w:type="dxa"/>
              <w:bottom w:w="114" w:type="dxa"/>
              <w:right w:w="28" w:type="dxa"/>
            </w:tcMar>
            <w:vAlign w:val="center"/>
          </w:tcPr>
          <w:p w14:paraId="1B59B4F5" w14:textId="77777777" w:rsidR="00EE496B" w:rsidRPr="00E54DD4" w:rsidRDefault="00EE496B">
            <w:pPr>
              <w:pStyle w:val="FORMATTEXT"/>
              <w:ind w:hanging="2"/>
              <w:jc w:val="center"/>
              <w:rPr>
                <w:sz w:val="24"/>
                <w:szCs w:val="24"/>
              </w:rPr>
            </w:pPr>
            <w:r w:rsidRPr="00E54DD4">
              <w:rPr>
                <w:sz w:val="24"/>
                <w:szCs w:val="24"/>
              </w:rPr>
              <w:t xml:space="preserve">2 </w:t>
            </w: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B7FCD5B" w14:textId="77777777" w:rsidR="00EE496B" w:rsidRPr="00E54DD4" w:rsidRDefault="00EE496B">
            <w:pPr>
              <w:pStyle w:val="FORMATTEXT"/>
              <w:ind w:hanging="2"/>
              <w:rPr>
                <w:sz w:val="24"/>
                <w:szCs w:val="24"/>
              </w:rPr>
            </w:pPr>
            <w:r w:rsidRPr="00E54DD4">
              <w:rPr>
                <w:sz w:val="24"/>
                <w:szCs w:val="24"/>
              </w:rPr>
              <w:t>Подача помехи: по схеме "провод - провод"</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0F5F84B" w14:textId="77777777" w:rsidR="00EE496B" w:rsidRPr="00E54DD4" w:rsidRDefault="00EE496B">
            <w:pPr>
              <w:pStyle w:val="FORMATTEXT"/>
              <w:ind w:hanging="2"/>
              <w:rPr>
                <w:sz w:val="24"/>
                <w:szCs w:val="24"/>
              </w:rPr>
            </w:pPr>
          </w:p>
        </w:tc>
        <w:tc>
          <w:tcPr>
            <w:tcW w:w="1280" w:type="dxa"/>
            <w:tcBorders>
              <w:top w:val="nil"/>
              <w:left w:val="single" w:sz="6" w:space="0" w:color="auto"/>
              <w:bottom w:val="nil"/>
              <w:right w:val="single" w:sz="6" w:space="0" w:color="auto"/>
            </w:tcBorders>
            <w:tcMar>
              <w:top w:w="114" w:type="dxa"/>
              <w:left w:w="28" w:type="dxa"/>
              <w:bottom w:w="114" w:type="dxa"/>
              <w:right w:w="28" w:type="dxa"/>
            </w:tcMar>
            <w:vAlign w:val="center"/>
          </w:tcPr>
          <w:p w14:paraId="07434618" w14:textId="77777777" w:rsidR="00EE496B" w:rsidRPr="00E54DD4" w:rsidRDefault="00EE496B">
            <w:pPr>
              <w:pStyle w:val="FORMATTEXT"/>
              <w:ind w:hanging="2"/>
              <w:jc w:val="center"/>
              <w:rPr>
                <w:sz w:val="24"/>
                <w:szCs w:val="24"/>
              </w:rPr>
            </w:pPr>
          </w:p>
          <w:p w14:paraId="3AE4A8F6" w14:textId="77777777" w:rsidR="00EE496B" w:rsidRPr="00E54DD4" w:rsidRDefault="00EE496B">
            <w:pPr>
              <w:pStyle w:val="FORMATTEXT"/>
              <w:ind w:hanging="2"/>
              <w:jc w:val="center"/>
              <w:rPr>
                <w:sz w:val="24"/>
                <w:szCs w:val="24"/>
              </w:rPr>
            </w:pPr>
          </w:p>
        </w:tc>
        <w:tc>
          <w:tcPr>
            <w:tcW w:w="1322" w:type="dxa"/>
            <w:tcBorders>
              <w:top w:val="nil"/>
              <w:left w:val="single" w:sz="6" w:space="0" w:color="auto"/>
              <w:bottom w:val="nil"/>
              <w:right w:val="single" w:sz="6" w:space="0" w:color="auto"/>
            </w:tcBorders>
            <w:tcMar>
              <w:top w:w="114" w:type="dxa"/>
              <w:left w:w="28" w:type="dxa"/>
              <w:bottom w:w="114" w:type="dxa"/>
              <w:right w:w="28" w:type="dxa"/>
            </w:tcMar>
            <w:vAlign w:val="center"/>
          </w:tcPr>
          <w:p w14:paraId="7132BF94" w14:textId="77777777" w:rsidR="00EE496B" w:rsidRPr="00E54DD4" w:rsidRDefault="00EE496B">
            <w:pPr>
              <w:pStyle w:val="FORMATTEXT"/>
              <w:ind w:hanging="2"/>
              <w:rPr>
                <w:sz w:val="24"/>
                <w:szCs w:val="24"/>
              </w:rPr>
            </w:pPr>
          </w:p>
        </w:tc>
      </w:tr>
      <w:tr w:rsidR="00EE496B" w14:paraId="7FB0588D" w14:textId="77777777" w:rsidTr="005D1F18">
        <w:trPr>
          <w:trHeight w:val="421"/>
        </w:trPr>
        <w:tc>
          <w:tcPr>
            <w:tcW w:w="267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56BBD085" w14:textId="77777777" w:rsidR="00EE496B" w:rsidRPr="00E54DD4" w:rsidRDefault="00EE496B">
            <w:pPr>
              <w:pStyle w:val="FORMATTEXT"/>
              <w:ind w:hanging="2"/>
              <w:rPr>
                <w:sz w:val="24"/>
                <w:szCs w:val="24"/>
              </w:rPr>
            </w:pPr>
          </w:p>
        </w:tc>
        <w:tc>
          <w:tcPr>
            <w:tcW w:w="1296"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7E3B5AB3" w14:textId="77777777" w:rsidR="00EE496B" w:rsidRPr="00E54DD4" w:rsidRDefault="00EE496B">
            <w:pPr>
              <w:pStyle w:val="FORMATTEXT"/>
              <w:ind w:hanging="2"/>
              <w:jc w:val="center"/>
              <w:rPr>
                <w:sz w:val="24"/>
                <w:szCs w:val="24"/>
              </w:rPr>
            </w:pPr>
          </w:p>
          <w:p w14:paraId="461383CE" w14:textId="77777777" w:rsidR="00EE496B" w:rsidRPr="00E54DD4" w:rsidRDefault="00EE496B">
            <w:pPr>
              <w:pStyle w:val="FORMATTEXT"/>
              <w:ind w:hanging="2"/>
              <w:jc w:val="center"/>
              <w:rPr>
                <w:sz w:val="24"/>
                <w:szCs w:val="24"/>
              </w:rPr>
            </w:pPr>
          </w:p>
        </w:tc>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5B45C8F" w14:textId="77777777" w:rsidR="00EE496B" w:rsidRPr="00E54DD4" w:rsidRDefault="00EE496B">
            <w:pPr>
              <w:pStyle w:val="FORMATTEXT"/>
              <w:ind w:hanging="2"/>
              <w:rPr>
                <w:sz w:val="24"/>
                <w:szCs w:val="24"/>
              </w:rPr>
            </w:pPr>
            <w:r w:rsidRPr="00E54DD4">
              <w:rPr>
                <w:sz w:val="24"/>
                <w:szCs w:val="24"/>
              </w:rPr>
              <w:t>Амплитуда импульса напряжения, кВ</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34FDB47" w14:textId="1074C5E7" w:rsidR="00EE496B" w:rsidRPr="00E54DD4" w:rsidRDefault="00EE496B">
            <w:pPr>
              <w:pStyle w:val="FORMATTEXT"/>
              <w:ind w:hanging="2"/>
              <w:jc w:val="center"/>
              <w:rPr>
                <w:sz w:val="24"/>
                <w:szCs w:val="24"/>
              </w:rPr>
            </w:pPr>
            <w:r w:rsidRPr="00E54DD4">
              <w:rPr>
                <w:sz w:val="24"/>
                <w:szCs w:val="24"/>
              </w:rPr>
              <w:t xml:space="preserve">± 1 </w:t>
            </w:r>
          </w:p>
        </w:tc>
        <w:tc>
          <w:tcPr>
            <w:tcW w:w="1280"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499BFA0D" w14:textId="77777777" w:rsidR="00EE496B" w:rsidRPr="00E54DD4" w:rsidRDefault="00EE496B">
            <w:pPr>
              <w:pStyle w:val="FORMATTEXT"/>
              <w:ind w:hanging="2"/>
              <w:jc w:val="center"/>
              <w:rPr>
                <w:sz w:val="24"/>
                <w:szCs w:val="24"/>
              </w:rPr>
            </w:pPr>
          </w:p>
          <w:p w14:paraId="7FD49498" w14:textId="77777777" w:rsidR="00EE496B" w:rsidRPr="00E54DD4" w:rsidRDefault="00EE496B">
            <w:pPr>
              <w:pStyle w:val="FORMATTEXT"/>
              <w:ind w:hanging="2"/>
              <w:jc w:val="center"/>
              <w:rPr>
                <w:sz w:val="24"/>
                <w:szCs w:val="24"/>
              </w:rPr>
            </w:pPr>
          </w:p>
        </w:tc>
        <w:tc>
          <w:tcPr>
            <w:tcW w:w="1322" w:type="dxa"/>
            <w:tcBorders>
              <w:top w:val="nil"/>
              <w:left w:val="single" w:sz="6" w:space="0" w:color="auto"/>
              <w:bottom w:val="single" w:sz="6" w:space="0" w:color="auto"/>
              <w:right w:val="single" w:sz="6" w:space="0" w:color="auto"/>
            </w:tcBorders>
            <w:tcMar>
              <w:top w:w="114" w:type="dxa"/>
              <w:left w:w="28" w:type="dxa"/>
              <w:bottom w:w="114" w:type="dxa"/>
              <w:right w:w="28" w:type="dxa"/>
            </w:tcMar>
            <w:vAlign w:val="center"/>
          </w:tcPr>
          <w:p w14:paraId="19557D30" w14:textId="77777777" w:rsidR="00EE496B" w:rsidRPr="00E54DD4" w:rsidRDefault="00EE496B">
            <w:pPr>
              <w:pStyle w:val="FORMATTEXT"/>
              <w:ind w:hanging="2"/>
              <w:rPr>
                <w:sz w:val="24"/>
                <w:szCs w:val="24"/>
              </w:rPr>
            </w:pPr>
          </w:p>
        </w:tc>
      </w:tr>
      <w:tr w:rsidR="00655D98" w14:paraId="5D53BCAF" w14:textId="77777777" w:rsidTr="005D1F18">
        <w:trPr>
          <w:trHeight w:val="439"/>
        </w:trPr>
        <w:tc>
          <w:tcPr>
            <w:tcW w:w="10057"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20951" w14:textId="7BDE488E" w:rsidR="00655D98" w:rsidRPr="005D1F18" w:rsidRDefault="00655D98" w:rsidP="005D1F18">
            <w:pPr>
              <w:pStyle w:val="FORMATTEXT"/>
              <w:jc w:val="both"/>
              <w:rPr>
                <w:spacing w:val="-4"/>
                <w:sz w:val="22"/>
                <w:szCs w:val="22"/>
              </w:rPr>
            </w:pPr>
            <w:r w:rsidRPr="00E54DD4">
              <w:rPr>
                <w:sz w:val="22"/>
                <w:szCs w:val="22"/>
              </w:rPr>
              <w:t> </w:t>
            </w:r>
            <w:r w:rsidRPr="005D1F18">
              <w:rPr>
                <w:noProof/>
                <w:spacing w:val="-4"/>
                <w:position w:val="-10"/>
                <w:sz w:val="22"/>
                <w:szCs w:val="22"/>
              </w:rPr>
              <w:drawing>
                <wp:inline distT="0" distB="0" distL="0" distR="0" wp14:anchorId="4340EA63" wp14:editId="463C57FD">
                  <wp:extent cx="123825" cy="2190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5D1F18">
              <w:rPr>
                <w:spacing w:val="-4"/>
                <w:sz w:val="22"/>
                <w:szCs w:val="22"/>
              </w:rPr>
              <w:t>Испытательный уровень также можно определить</w:t>
            </w:r>
            <w:r w:rsidR="0085611B" w:rsidRPr="005D1F18">
              <w:rPr>
                <w:spacing w:val="-4"/>
                <w:sz w:val="22"/>
                <w:szCs w:val="22"/>
              </w:rPr>
              <w:t>,</w:t>
            </w:r>
            <w:r w:rsidRPr="005D1F18">
              <w:rPr>
                <w:spacing w:val="-4"/>
                <w:sz w:val="22"/>
                <w:szCs w:val="22"/>
              </w:rPr>
              <w:t xml:space="preserve"> как эквивалентный ток в нагрузке 150 Ом.</w:t>
            </w:r>
          </w:p>
          <w:p w14:paraId="1E148723" w14:textId="515A1666" w:rsidR="00655D98" w:rsidRPr="005D1F18" w:rsidRDefault="00655D98" w:rsidP="005D1F18">
            <w:pPr>
              <w:pStyle w:val="FORMATTEXT"/>
              <w:jc w:val="both"/>
              <w:rPr>
                <w:spacing w:val="-4"/>
                <w:sz w:val="22"/>
                <w:szCs w:val="22"/>
              </w:rPr>
            </w:pPr>
            <w:r w:rsidRPr="005D1F18">
              <w:rPr>
                <w:spacing w:val="-4"/>
                <w:sz w:val="22"/>
                <w:szCs w:val="22"/>
              </w:rPr>
              <w:t> </w:t>
            </w:r>
            <w:r w:rsidRPr="005D1F18">
              <w:rPr>
                <w:noProof/>
                <w:spacing w:val="-4"/>
                <w:position w:val="-10"/>
                <w:sz w:val="22"/>
                <w:szCs w:val="22"/>
              </w:rPr>
              <w:drawing>
                <wp:inline distT="0" distB="0" distL="0" distR="0" wp14:anchorId="2C6CBA7F" wp14:editId="6EB674FA">
                  <wp:extent cx="152400" cy="2190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5D1F18">
              <w:rPr>
                <w:spacing w:val="-4"/>
                <w:sz w:val="22"/>
                <w:szCs w:val="22"/>
              </w:rPr>
              <w:t>Ввод помехи через устройство связи-развязки (положительная и отрицательная полярности) является предпочтительным.</w:t>
            </w:r>
            <w:r w:rsidR="00E6237B" w:rsidRPr="005D1F18">
              <w:rPr>
                <w:spacing w:val="-4"/>
                <w:sz w:val="22"/>
                <w:szCs w:val="22"/>
              </w:rPr>
              <w:t xml:space="preserve"> </w:t>
            </w:r>
            <w:r w:rsidRPr="005D1F18">
              <w:rPr>
                <w:bCs/>
                <w:iCs/>
                <w:spacing w:val="-4"/>
                <w:sz w:val="22"/>
                <w:szCs w:val="22"/>
              </w:rPr>
              <w:t>Критерий качества функционирования А применяют для технических средств, техническое состояние которых непосредственно влияет на обеспечение безопасности движения поездов, в части функций (технических характеристик), указанных в технической документации на технические средства, непосредственно влияющих на обеспечение безопасности.</w:t>
            </w:r>
          </w:p>
          <w:p w14:paraId="577D7971" w14:textId="7AEFFE6A" w:rsidR="003A6C6D" w:rsidRPr="005D1F18" w:rsidRDefault="003A6C6D" w:rsidP="005D1F18">
            <w:pPr>
              <w:pStyle w:val="FORMATTEXT"/>
              <w:jc w:val="both"/>
              <w:rPr>
                <w:spacing w:val="-4"/>
                <w:sz w:val="22"/>
                <w:szCs w:val="22"/>
              </w:rPr>
            </w:pPr>
            <w:r w:rsidRPr="005D1F18">
              <w:rPr>
                <w:spacing w:val="-4"/>
                <w:sz w:val="22"/>
                <w:szCs w:val="22"/>
              </w:rPr>
              <w:t> </w:t>
            </w:r>
            <w:r w:rsidRPr="005D1F18">
              <w:rPr>
                <w:noProof/>
                <w:spacing w:val="-4"/>
                <w:position w:val="-10"/>
                <w:sz w:val="22"/>
                <w:szCs w:val="22"/>
              </w:rPr>
              <w:drawing>
                <wp:inline distT="0" distB="0" distL="0" distR="0" wp14:anchorId="6066815B" wp14:editId="23186BE5">
                  <wp:extent cx="139700" cy="215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700" cy="215900"/>
                          </a:xfrm>
                          <a:prstGeom prst="rect">
                            <a:avLst/>
                          </a:prstGeom>
                          <a:noFill/>
                          <a:ln>
                            <a:noFill/>
                          </a:ln>
                        </pic:spPr>
                      </pic:pic>
                    </a:graphicData>
                  </a:graphic>
                </wp:inline>
              </w:drawing>
            </w:r>
            <w:r w:rsidRPr="005D1F18">
              <w:rPr>
                <w:bCs/>
                <w:iCs/>
                <w:spacing w:val="-4"/>
                <w:sz w:val="22"/>
                <w:szCs w:val="22"/>
              </w:rPr>
              <w:t>Критерий качества функционирования А применяют для технических средств, техническое состояние которых непосредственно влияет на обеспечение безопасности движения поездов, в части функций (технических характеристик), указанных в технической документации на технические средства, непосредственно влияющих на обеспечение безопасности.</w:t>
            </w:r>
          </w:p>
          <w:p w14:paraId="11480CDA" w14:textId="77777777" w:rsidR="004956C7" w:rsidRPr="005D1F18" w:rsidRDefault="003A6C6D" w:rsidP="005D1F18">
            <w:pPr>
              <w:pStyle w:val="FORMATTEXT"/>
              <w:jc w:val="both"/>
              <w:rPr>
                <w:spacing w:val="-4"/>
                <w:sz w:val="22"/>
                <w:szCs w:val="22"/>
              </w:rPr>
            </w:pPr>
            <w:r w:rsidRPr="005D1F18">
              <w:rPr>
                <w:spacing w:val="-4"/>
                <w:sz w:val="22"/>
                <w:szCs w:val="22"/>
              </w:rPr>
              <w:t xml:space="preserve">Примечание - Сноска </w:t>
            </w:r>
            <w:r w:rsidRPr="005D1F18">
              <w:rPr>
                <w:noProof/>
                <w:spacing w:val="-4"/>
                <w:position w:val="-10"/>
                <w:sz w:val="22"/>
                <w:szCs w:val="22"/>
              </w:rPr>
              <w:drawing>
                <wp:inline distT="0" distB="0" distL="0" distR="0" wp14:anchorId="6A19FE32" wp14:editId="07C997FC">
                  <wp:extent cx="139700" cy="215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700" cy="215900"/>
                          </a:xfrm>
                          <a:prstGeom prst="rect">
                            <a:avLst/>
                          </a:prstGeom>
                          <a:noFill/>
                          <a:ln>
                            <a:noFill/>
                          </a:ln>
                        </pic:spPr>
                      </pic:pic>
                    </a:graphicData>
                  </a:graphic>
                </wp:inline>
              </w:drawing>
            </w:r>
            <w:r w:rsidRPr="005D1F18">
              <w:rPr>
                <w:spacing w:val="-4"/>
                <w:sz w:val="22"/>
                <w:szCs w:val="22"/>
              </w:rPr>
              <w:t>введена дополнительно по отношению к примененному международному стандарту IEC 62236-3-2:2018 для уточнения требований, предъявляемых к техническим средствам, обеспечивающим безопасность движения поездов в государствах, принявших стандарт.</w:t>
            </w:r>
          </w:p>
          <w:p w14:paraId="7BF0BB70" w14:textId="3B6142B2" w:rsidR="00655D98" w:rsidRDefault="004956C7" w:rsidP="005D1F18">
            <w:pPr>
              <w:pStyle w:val="FORMATTEXT"/>
              <w:jc w:val="both"/>
              <w:rPr>
                <w:sz w:val="18"/>
                <w:szCs w:val="18"/>
              </w:rPr>
            </w:pPr>
            <w:r w:rsidRPr="005D1F18">
              <w:rPr>
                <w:spacing w:val="40"/>
                <w:sz w:val="22"/>
                <w:szCs w:val="22"/>
              </w:rPr>
              <w:t>Пр</w:t>
            </w:r>
            <w:r w:rsidR="00655D98" w:rsidRPr="004956C7">
              <w:rPr>
                <w:spacing w:val="40"/>
                <w:sz w:val="22"/>
                <w:szCs w:val="22"/>
              </w:rPr>
              <w:t>и</w:t>
            </w:r>
            <w:r w:rsidR="00655D98" w:rsidRPr="00E54DD4">
              <w:rPr>
                <w:spacing w:val="40"/>
                <w:sz w:val="22"/>
                <w:szCs w:val="22"/>
              </w:rPr>
              <w:t>мечание</w:t>
            </w:r>
            <w:r w:rsidR="00655D98" w:rsidRPr="005D1F18">
              <w:rPr>
                <w:spacing w:val="-4"/>
                <w:sz w:val="22"/>
                <w:szCs w:val="22"/>
              </w:rPr>
              <w:t xml:space="preserve"> </w:t>
            </w:r>
            <w:r w:rsidR="009020A3" w:rsidRPr="005D1F18">
              <w:rPr>
                <w:spacing w:val="-4"/>
                <w:sz w:val="22"/>
                <w:szCs w:val="22"/>
              </w:rPr>
              <w:t>—</w:t>
            </w:r>
            <w:r w:rsidR="00655D98" w:rsidRPr="005D1F18">
              <w:rPr>
                <w:spacing w:val="-4"/>
                <w:sz w:val="22"/>
                <w:szCs w:val="22"/>
              </w:rPr>
              <w:t xml:space="preserve"> Сноска </w:t>
            </w:r>
            <w:r w:rsidR="00655D98" w:rsidRPr="005D1F18">
              <w:rPr>
                <w:noProof/>
                <w:spacing w:val="-4"/>
                <w:position w:val="-10"/>
                <w:sz w:val="22"/>
                <w:szCs w:val="22"/>
              </w:rPr>
              <w:drawing>
                <wp:inline distT="0" distB="0" distL="0" distR="0" wp14:anchorId="1D0B38EF" wp14:editId="7AB21365">
                  <wp:extent cx="142875" cy="2190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655D98" w:rsidRPr="005D1F18">
              <w:rPr>
                <w:spacing w:val="-4"/>
                <w:sz w:val="22"/>
                <w:szCs w:val="22"/>
              </w:rPr>
              <w:t>введена дополнительно по отношению к примененному международному стандарту IEC 62236-3-2:20</w:t>
            </w:r>
            <w:r w:rsidR="00F55337" w:rsidRPr="005D1F18">
              <w:rPr>
                <w:spacing w:val="-4"/>
                <w:sz w:val="22"/>
                <w:szCs w:val="22"/>
              </w:rPr>
              <w:t>1</w:t>
            </w:r>
            <w:r w:rsidR="00655D98" w:rsidRPr="005D1F18">
              <w:rPr>
                <w:spacing w:val="-4"/>
                <w:sz w:val="22"/>
                <w:szCs w:val="22"/>
              </w:rPr>
              <w:t>8 для уточнения требований, предъявляемых к техническим средствам, обеспечивающим безопасность движения поездов в государствах, принявших стандарт</w:t>
            </w:r>
            <w:r w:rsidRPr="005D1F18">
              <w:rPr>
                <w:spacing w:val="-4"/>
                <w:sz w:val="18"/>
                <w:szCs w:val="18"/>
              </w:rPr>
              <w:t>.</w:t>
            </w:r>
          </w:p>
        </w:tc>
      </w:tr>
    </w:tbl>
    <w:p w14:paraId="69CCDB33" w14:textId="3E5F80E3" w:rsidR="00EF75F3" w:rsidRDefault="00EF75F3" w:rsidP="00EF75F3">
      <w:pPr>
        <w:pStyle w:val="FORMATTEXT"/>
        <w:ind w:hanging="2"/>
        <w:jc w:val="both"/>
      </w:pPr>
    </w:p>
    <w:p w14:paraId="258C13F1" w14:textId="79739A19" w:rsidR="001048C5" w:rsidRDefault="001048C5" w:rsidP="001048C5">
      <w:pPr>
        <w:pStyle w:val="FORMATTEXT"/>
        <w:spacing w:line="360" w:lineRule="auto"/>
        <w:jc w:val="both"/>
        <w:rPr>
          <w:sz w:val="24"/>
          <w:szCs w:val="24"/>
        </w:rPr>
      </w:pPr>
      <w:r w:rsidRPr="00E54DD4">
        <w:rPr>
          <w:spacing w:val="40"/>
          <w:sz w:val="24"/>
          <w:szCs w:val="24"/>
        </w:rPr>
        <w:t xml:space="preserve">Таблица </w:t>
      </w:r>
      <w:r w:rsidRPr="001048C5">
        <w:rPr>
          <w:sz w:val="24"/>
          <w:szCs w:val="24"/>
        </w:rPr>
        <w:t xml:space="preserve">9 </w:t>
      </w:r>
      <w:r w:rsidR="00713DC2">
        <w:rPr>
          <w:sz w:val="24"/>
          <w:szCs w:val="24"/>
        </w:rPr>
        <w:t>—</w:t>
      </w:r>
      <w:r w:rsidRPr="001048C5">
        <w:rPr>
          <w:sz w:val="24"/>
          <w:szCs w:val="24"/>
        </w:rPr>
        <w:t xml:space="preserve"> Помехоустойчивость. Порты ввода/вывода сигналов связи, управления, контроля и измерения</w:t>
      </w:r>
    </w:p>
    <w:tbl>
      <w:tblPr>
        <w:tblW w:w="9924" w:type="dxa"/>
        <w:tblInd w:w="28" w:type="dxa"/>
        <w:tblLayout w:type="fixed"/>
        <w:tblCellMar>
          <w:left w:w="90" w:type="dxa"/>
          <w:right w:w="90" w:type="dxa"/>
        </w:tblCellMar>
        <w:tblLook w:val="0000" w:firstRow="0" w:lastRow="0" w:firstColumn="0" w:lastColumn="0" w:noHBand="0" w:noVBand="0"/>
      </w:tblPr>
      <w:tblGrid>
        <w:gridCol w:w="2658"/>
        <w:gridCol w:w="1275"/>
        <w:gridCol w:w="2552"/>
        <w:gridCol w:w="992"/>
        <w:gridCol w:w="1363"/>
        <w:gridCol w:w="1084"/>
      </w:tblGrid>
      <w:tr w:rsidR="0085611B" w14:paraId="4BDCF0A4" w14:textId="77777777" w:rsidTr="005D1F18">
        <w:trPr>
          <w:trHeight w:val="883"/>
        </w:trPr>
        <w:tc>
          <w:tcPr>
            <w:tcW w:w="265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5A150E9" w14:textId="77777777" w:rsidR="0085611B" w:rsidRPr="00E54DD4" w:rsidRDefault="0085611B" w:rsidP="00501680">
            <w:pPr>
              <w:pStyle w:val="FORMATTEXT"/>
              <w:ind w:hanging="2"/>
              <w:jc w:val="center"/>
              <w:rPr>
                <w:sz w:val="22"/>
                <w:szCs w:val="22"/>
              </w:rPr>
            </w:pPr>
            <w:r w:rsidRPr="00E54DD4">
              <w:rPr>
                <w:sz w:val="22"/>
                <w:szCs w:val="22"/>
              </w:rPr>
              <w:t>Вид испытательного воздействия</w:t>
            </w:r>
          </w:p>
        </w:tc>
        <w:tc>
          <w:tcPr>
            <w:tcW w:w="127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8A9D888" w14:textId="77777777" w:rsidR="0085611B" w:rsidRPr="00E54DD4" w:rsidRDefault="0085611B" w:rsidP="00501680">
            <w:pPr>
              <w:pStyle w:val="FORMATTEXT"/>
              <w:ind w:hanging="2"/>
              <w:jc w:val="center"/>
              <w:rPr>
                <w:sz w:val="22"/>
                <w:szCs w:val="22"/>
              </w:rPr>
            </w:pPr>
            <w:r w:rsidRPr="00E54DD4">
              <w:rPr>
                <w:sz w:val="22"/>
                <w:szCs w:val="22"/>
              </w:rPr>
              <w:t xml:space="preserve">Степень жесткости испытаний </w:t>
            </w:r>
          </w:p>
        </w:tc>
        <w:tc>
          <w:tcPr>
            <w:tcW w:w="3544" w:type="dxa"/>
            <w:gridSpan w:val="2"/>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6E4A3BD" w14:textId="77777777" w:rsidR="0085611B" w:rsidRPr="00E54DD4" w:rsidRDefault="0085611B" w:rsidP="00501680">
            <w:pPr>
              <w:pStyle w:val="FORMATTEXT"/>
              <w:ind w:hanging="2"/>
              <w:jc w:val="center"/>
              <w:rPr>
                <w:sz w:val="22"/>
                <w:szCs w:val="22"/>
              </w:rPr>
            </w:pPr>
            <w:r w:rsidRPr="00E54DD4">
              <w:rPr>
                <w:sz w:val="22"/>
                <w:szCs w:val="22"/>
              </w:rPr>
              <w:t xml:space="preserve">Параметры испытательного воздействия </w:t>
            </w:r>
          </w:p>
        </w:tc>
        <w:tc>
          <w:tcPr>
            <w:tcW w:w="136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C6A4454" w14:textId="77777777" w:rsidR="0085611B" w:rsidRPr="00E54DD4" w:rsidRDefault="0085611B" w:rsidP="00501680">
            <w:pPr>
              <w:pStyle w:val="FORMATTEXT"/>
              <w:ind w:hanging="2"/>
              <w:jc w:val="center"/>
              <w:rPr>
                <w:sz w:val="22"/>
                <w:szCs w:val="22"/>
              </w:rPr>
            </w:pPr>
            <w:r w:rsidRPr="00E54DD4">
              <w:rPr>
                <w:sz w:val="22"/>
                <w:szCs w:val="22"/>
              </w:rPr>
              <w:t>Основопо-</w:t>
            </w:r>
          </w:p>
          <w:p w14:paraId="73CC2CF8" w14:textId="77777777" w:rsidR="0085611B" w:rsidRPr="00E54DD4" w:rsidRDefault="0085611B" w:rsidP="00501680">
            <w:pPr>
              <w:pStyle w:val="FORMATTEXT"/>
              <w:ind w:hanging="2"/>
              <w:jc w:val="center"/>
              <w:rPr>
                <w:sz w:val="22"/>
                <w:szCs w:val="22"/>
              </w:rPr>
            </w:pPr>
            <w:r w:rsidRPr="00E54DD4">
              <w:rPr>
                <w:sz w:val="22"/>
                <w:szCs w:val="22"/>
              </w:rPr>
              <w:t xml:space="preserve">лагающий стандарт </w:t>
            </w:r>
          </w:p>
        </w:tc>
        <w:tc>
          <w:tcPr>
            <w:tcW w:w="10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619DB" w14:textId="77777777" w:rsidR="0085611B" w:rsidRPr="00E54DD4" w:rsidRDefault="0085611B" w:rsidP="00501680">
            <w:pPr>
              <w:pStyle w:val="FORMATTEXT"/>
              <w:ind w:hanging="2"/>
              <w:jc w:val="center"/>
              <w:rPr>
                <w:sz w:val="22"/>
                <w:szCs w:val="22"/>
              </w:rPr>
            </w:pPr>
            <w:r w:rsidRPr="00E54DD4">
              <w:rPr>
                <w:sz w:val="22"/>
                <w:szCs w:val="22"/>
              </w:rPr>
              <w:t>Критерий качества функцио-</w:t>
            </w:r>
          </w:p>
          <w:p w14:paraId="687AD8D2" w14:textId="77777777" w:rsidR="0085611B" w:rsidRPr="00E54DD4" w:rsidRDefault="0085611B" w:rsidP="00501680">
            <w:pPr>
              <w:pStyle w:val="FORMATTEXT"/>
              <w:ind w:hanging="2"/>
              <w:jc w:val="center"/>
              <w:rPr>
                <w:sz w:val="22"/>
                <w:szCs w:val="22"/>
              </w:rPr>
            </w:pPr>
            <w:r w:rsidRPr="00E54DD4">
              <w:rPr>
                <w:sz w:val="22"/>
                <w:szCs w:val="22"/>
              </w:rPr>
              <w:t>нирования</w:t>
            </w:r>
          </w:p>
        </w:tc>
      </w:tr>
      <w:tr w:rsidR="0085611B" w14:paraId="4B06FAF5" w14:textId="77777777" w:rsidTr="005D1F18">
        <w:trPr>
          <w:trHeight w:val="1228"/>
        </w:trPr>
        <w:tc>
          <w:tcPr>
            <w:tcW w:w="2658"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7608A32F" w14:textId="090F508D" w:rsidR="0085611B" w:rsidRPr="00E54DD4" w:rsidRDefault="0085611B" w:rsidP="00501680">
            <w:pPr>
              <w:pStyle w:val="FORMATTEXT"/>
              <w:ind w:hanging="2"/>
              <w:rPr>
                <w:sz w:val="24"/>
                <w:szCs w:val="24"/>
              </w:rPr>
            </w:pPr>
            <w:r w:rsidRPr="00E54DD4">
              <w:rPr>
                <w:sz w:val="24"/>
                <w:szCs w:val="24"/>
              </w:rPr>
              <w:t>Кондуктивные помехи, наведенные радиочастотными электромагнитными полями</w:t>
            </w:r>
            <w:r w:rsidRPr="00E54DD4">
              <w:rPr>
                <w:noProof/>
                <w:position w:val="-10"/>
                <w:sz w:val="24"/>
                <w:szCs w:val="24"/>
              </w:rPr>
              <w:drawing>
                <wp:inline distT="0" distB="0" distL="0" distR="0" wp14:anchorId="2D8B0D14" wp14:editId="187CDBF7">
                  <wp:extent cx="123825" cy="2190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E54DD4">
              <w:rPr>
                <w:sz w:val="24"/>
                <w:szCs w:val="24"/>
              </w:rPr>
              <w:t xml:space="preserve"> </w:t>
            </w:r>
          </w:p>
        </w:tc>
        <w:tc>
          <w:tcPr>
            <w:tcW w:w="1275"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44693996" w14:textId="77777777" w:rsidR="0085611B" w:rsidRPr="00E54DD4" w:rsidRDefault="0085611B" w:rsidP="00501680">
            <w:pPr>
              <w:pStyle w:val="FORMATTEXT"/>
              <w:ind w:hanging="2"/>
              <w:jc w:val="center"/>
              <w:rPr>
                <w:sz w:val="24"/>
                <w:szCs w:val="24"/>
              </w:rPr>
            </w:pPr>
            <w:r w:rsidRPr="00E54DD4">
              <w:rPr>
                <w:sz w:val="24"/>
                <w:szCs w:val="24"/>
              </w:rPr>
              <w:t xml:space="preserve">3 </w:t>
            </w:r>
          </w:p>
        </w:tc>
        <w:tc>
          <w:tcPr>
            <w:tcW w:w="2552"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3D2FE8B" w14:textId="77777777" w:rsidR="0085611B" w:rsidRPr="00E54DD4" w:rsidRDefault="0085611B" w:rsidP="00501680">
            <w:pPr>
              <w:pStyle w:val="FORMATTEXT"/>
              <w:ind w:hanging="2"/>
              <w:rPr>
                <w:sz w:val="24"/>
                <w:szCs w:val="24"/>
              </w:rPr>
            </w:pPr>
            <w:r w:rsidRPr="00E54DD4">
              <w:rPr>
                <w:sz w:val="24"/>
                <w:szCs w:val="24"/>
              </w:rPr>
              <w:t xml:space="preserve">Полоса частот, МГц </w:t>
            </w:r>
          </w:p>
        </w:tc>
        <w:tc>
          <w:tcPr>
            <w:tcW w:w="992"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07BE62D" w14:textId="77777777" w:rsidR="0085611B" w:rsidRPr="00E54DD4" w:rsidRDefault="0085611B" w:rsidP="00501680">
            <w:pPr>
              <w:pStyle w:val="FORMATTEXT"/>
              <w:ind w:hanging="2"/>
              <w:jc w:val="center"/>
              <w:rPr>
                <w:sz w:val="24"/>
                <w:szCs w:val="24"/>
              </w:rPr>
            </w:pPr>
            <w:r w:rsidRPr="00E54DD4">
              <w:rPr>
                <w:sz w:val="24"/>
                <w:szCs w:val="24"/>
              </w:rPr>
              <w:t xml:space="preserve">0,15-80,00 </w:t>
            </w:r>
          </w:p>
        </w:tc>
        <w:tc>
          <w:tcPr>
            <w:tcW w:w="1363"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4C3A115B" w14:textId="1D4885C0" w:rsidR="00F04C13" w:rsidRPr="00E54DD4" w:rsidRDefault="00F04C13" w:rsidP="00A74D86">
            <w:pPr>
              <w:pStyle w:val="FORMATTEXT"/>
              <w:ind w:hanging="2"/>
              <w:jc w:val="center"/>
              <w:rPr>
                <w:sz w:val="24"/>
                <w:szCs w:val="24"/>
              </w:rPr>
            </w:pPr>
            <w:r w:rsidRPr="00E54DD4">
              <w:rPr>
                <w:sz w:val="24"/>
                <w:szCs w:val="24"/>
                <w:shd w:val="clear" w:color="auto" w:fill="FFFFFF"/>
              </w:rPr>
              <w:t>ГОСТ IEC 61000-4-6</w:t>
            </w:r>
          </w:p>
        </w:tc>
        <w:tc>
          <w:tcPr>
            <w:tcW w:w="10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B8B50F" w14:textId="77777777" w:rsidR="0085611B" w:rsidRPr="00E54DD4" w:rsidRDefault="0085611B" w:rsidP="00501680">
            <w:pPr>
              <w:pStyle w:val="FORMATTEXT"/>
              <w:ind w:hanging="2"/>
              <w:jc w:val="center"/>
              <w:rPr>
                <w:sz w:val="24"/>
                <w:szCs w:val="24"/>
              </w:rPr>
            </w:pPr>
            <w:r w:rsidRPr="00E54DD4">
              <w:rPr>
                <w:sz w:val="24"/>
                <w:szCs w:val="24"/>
              </w:rPr>
              <w:t xml:space="preserve">А </w:t>
            </w:r>
          </w:p>
        </w:tc>
      </w:tr>
      <w:tr w:rsidR="0085611B" w14:paraId="471D2644" w14:textId="77777777" w:rsidTr="005D1F18">
        <w:trPr>
          <w:trHeight w:val="900"/>
        </w:trPr>
        <w:tc>
          <w:tcPr>
            <w:tcW w:w="2658" w:type="dxa"/>
            <w:tcBorders>
              <w:top w:val="nil"/>
              <w:left w:val="single" w:sz="6" w:space="0" w:color="auto"/>
              <w:bottom w:val="nil"/>
              <w:right w:val="single" w:sz="6" w:space="0" w:color="auto"/>
            </w:tcBorders>
            <w:tcMar>
              <w:top w:w="114" w:type="dxa"/>
              <w:left w:w="28" w:type="dxa"/>
              <w:bottom w:w="114" w:type="dxa"/>
              <w:right w:w="28" w:type="dxa"/>
            </w:tcMar>
          </w:tcPr>
          <w:p w14:paraId="65D6622B" w14:textId="77777777" w:rsidR="0085611B" w:rsidRPr="00E54DD4" w:rsidRDefault="0085611B" w:rsidP="00501680">
            <w:pPr>
              <w:pStyle w:val="FORMATTEXT"/>
              <w:ind w:hanging="2"/>
              <w:rPr>
                <w:sz w:val="24"/>
                <w:szCs w:val="24"/>
              </w:rPr>
            </w:pPr>
          </w:p>
          <w:p w14:paraId="6C80EB4D" w14:textId="77777777" w:rsidR="0085611B" w:rsidRPr="00E54DD4" w:rsidRDefault="0085611B" w:rsidP="00501680">
            <w:pPr>
              <w:pStyle w:val="FORMATTEXT"/>
              <w:ind w:hanging="2"/>
              <w:rPr>
                <w:sz w:val="24"/>
                <w:szCs w:val="24"/>
              </w:rPr>
            </w:pPr>
          </w:p>
        </w:tc>
        <w:tc>
          <w:tcPr>
            <w:tcW w:w="1275" w:type="dxa"/>
            <w:tcBorders>
              <w:top w:val="nil"/>
              <w:left w:val="single" w:sz="6" w:space="0" w:color="auto"/>
              <w:bottom w:val="nil"/>
              <w:right w:val="single" w:sz="6" w:space="0" w:color="auto"/>
            </w:tcBorders>
            <w:tcMar>
              <w:top w:w="114" w:type="dxa"/>
              <w:left w:w="28" w:type="dxa"/>
              <w:bottom w:w="114" w:type="dxa"/>
              <w:right w:w="28" w:type="dxa"/>
            </w:tcMar>
          </w:tcPr>
          <w:p w14:paraId="28CFE774" w14:textId="77777777" w:rsidR="0085611B" w:rsidRPr="00E54DD4" w:rsidRDefault="0085611B" w:rsidP="00501680">
            <w:pPr>
              <w:pStyle w:val="FORMATTEXT"/>
              <w:ind w:hanging="2"/>
              <w:jc w:val="center"/>
              <w:rPr>
                <w:sz w:val="24"/>
                <w:szCs w:val="24"/>
              </w:rPr>
            </w:pPr>
          </w:p>
          <w:p w14:paraId="4AEF17FE" w14:textId="77777777" w:rsidR="0085611B" w:rsidRPr="00E54DD4" w:rsidRDefault="0085611B" w:rsidP="00501680">
            <w:pPr>
              <w:pStyle w:val="FORMATTEXT"/>
              <w:ind w:hanging="2"/>
              <w:jc w:val="center"/>
              <w:rPr>
                <w:sz w:val="24"/>
                <w:szCs w:val="24"/>
              </w:rPr>
            </w:pP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856B8" w14:textId="77777777" w:rsidR="0085611B" w:rsidRPr="00E54DD4" w:rsidRDefault="0085611B" w:rsidP="00501680">
            <w:pPr>
              <w:pStyle w:val="FORMATTEXT"/>
              <w:ind w:hanging="2"/>
              <w:rPr>
                <w:sz w:val="24"/>
                <w:szCs w:val="24"/>
              </w:rPr>
            </w:pPr>
            <w:r w:rsidRPr="00E54DD4">
              <w:rPr>
                <w:sz w:val="24"/>
                <w:szCs w:val="24"/>
              </w:rPr>
              <w:t>Среднеквадратическое значение напряжения, немодулированный сигнал, В</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3BCD2" w14:textId="77777777" w:rsidR="0085611B" w:rsidRPr="00E54DD4" w:rsidRDefault="0085611B" w:rsidP="00501680">
            <w:pPr>
              <w:pStyle w:val="FORMATTEXT"/>
              <w:ind w:hanging="2"/>
              <w:jc w:val="center"/>
              <w:rPr>
                <w:sz w:val="24"/>
                <w:szCs w:val="24"/>
              </w:rPr>
            </w:pPr>
            <w:r w:rsidRPr="00E54DD4">
              <w:rPr>
                <w:sz w:val="24"/>
                <w:szCs w:val="24"/>
              </w:rPr>
              <w:t xml:space="preserve">10 </w:t>
            </w:r>
          </w:p>
        </w:tc>
        <w:tc>
          <w:tcPr>
            <w:tcW w:w="1363" w:type="dxa"/>
            <w:tcBorders>
              <w:top w:val="nil"/>
              <w:left w:val="single" w:sz="6" w:space="0" w:color="auto"/>
              <w:bottom w:val="nil"/>
              <w:right w:val="single" w:sz="6" w:space="0" w:color="auto"/>
            </w:tcBorders>
            <w:tcMar>
              <w:top w:w="114" w:type="dxa"/>
              <w:left w:w="28" w:type="dxa"/>
              <w:bottom w:w="114" w:type="dxa"/>
              <w:right w:w="28" w:type="dxa"/>
            </w:tcMar>
          </w:tcPr>
          <w:p w14:paraId="748F6DF2" w14:textId="77777777" w:rsidR="0085611B" w:rsidRPr="00E54DD4" w:rsidRDefault="0085611B" w:rsidP="00501680">
            <w:pPr>
              <w:pStyle w:val="FORMATTEXT"/>
              <w:ind w:hanging="2"/>
              <w:jc w:val="center"/>
              <w:rPr>
                <w:sz w:val="24"/>
                <w:szCs w:val="24"/>
              </w:rPr>
            </w:pPr>
          </w:p>
          <w:p w14:paraId="3D79DCD1" w14:textId="77777777" w:rsidR="0085611B" w:rsidRPr="00E54DD4" w:rsidRDefault="0085611B" w:rsidP="00501680">
            <w:pPr>
              <w:pStyle w:val="FORMATTEXT"/>
              <w:ind w:hanging="2"/>
              <w:jc w:val="center"/>
              <w:rPr>
                <w:sz w:val="24"/>
                <w:szCs w:val="24"/>
              </w:rPr>
            </w:pPr>
          </w:p>
        </w:tc>
        <w:tc>
          <w:tcPr>
            <w:tcW w:w="1084" w:type="dxa"/>
            <w:tcBorders>
              <w:top w:val="nil"/>
              <w:left w:val="single" w:sz="6" w:space="0" w:color="auto"/>
              <w:bottom w:val="nil"/>
              <w:right w:val="single" w:sz="6" w:space="0" w:color="auto"/>
            </w:tcBorders>
            <w:tcMar>
              <w:top w:w="114" w:type="dxa"/>
              <w:left w:w="28" w:type="dxa"/>
              <w:bottom w:w="114" w:type="dxa"/>
              <w:right w:w="28" w:type="dxa"/>
            </w:tcMar>
          </w:tcPr>
          <w:p w14:paraId="07191A2B" w14:textId="77777777" w:rsidR="0085611B" w:rsidRPr="00E54DD4" w:rsidRDefault="0085611B" w:rsidP="00501680">
            <w:pPr>
              <w:pStyle w:val="FORMATTEXT"/>
              <w:ind w:hanging="2"/>
              <w:jc w:val="center"/>
              <w:rPr>
                <w:sz w:val="24"/>
                <w:szCs w:val="24"/>
              </w:rPr>
            </w:pPr>
          </w:p>
          <w:p w14:paraId="690D87BC" w14:textId="77777777" w:rsidR="0085611B" w:rsidRPr="00E54DD4" w:rsidRDefault="0085611B" w:rsidP="00501680">
            <w:pPr>
              <w:pStyle w:val="FORMATTEXT"/>
              <w:ind w:hanging="2"/>
              <w:jc w:val="center"/>
              <w:rPr>
                <w:sz w:val="24"/>
                <w:szCs w:val="24"/>
              </w:rPr>
            </w:pPr>
          </w:p>
        </w:tc>
      </w:tr>
      <w:tr w:rsidR="0085611B" w14:paraId="4649C9E1" w14:textId="77777777" w:rsidTr="005D1F18">
        <w:trPr>
          <w:trHeight w:val="425"/>
        </w:trPr>
        <w:tc>
          <w:tcPr>
            <w:tcW w:w="2658" w:type="dxa"/>
            <w:tcBorders>
              <w:top w:val="nil"/>
              <w:left w:val="single" w:sz="6" w:space="0" w:color="auto"/>
              <w:bottom w:val="nil"/>
              <w:right w:val="single" w:sz="6" w:space="0" w:color="auto"/>
            </w:tcBorders>
            <w:tcMar>
              <w:top w:w="114" w:type="dxa"/>
              <w:left w:w="28" w:type="dxa"/>
              <w:bottom w:w="114" w:type="dxa"/>
              <w:right w:w="28" w:type="dxa"/>
            </w:tcMar>
          </w:tcPr>
          <w:p w14:paraId="4451D8EB" w14:textId="77777777" w:rsidR="0085611B" w:rsidRPr="00E54DD4" w:rsidRDefault="0085611B" w:rsidP="00501680">
            <w:pPr>
              <w:pStyle w:val="FORMATTEXT"/>
              <w:ind w:hanging="2"/>
              <w:rPr>
                <w:sz w:val="24"/>
                <w:szCs w:val="24"/>
              </w:rPr>
            </w:pPr>
          </w:p>
          <w:p w14:paraId="12FB7D86" w14:textId="77777777" w:rsidR="0085611B" w:rsidRPr="00E54DD4" w:rsidRDefault="0085611B" w:rsidP="00501680">
            <w:pPr>
              <w:pStyle w:val="FORMATTEXT"/>
              <w:ind w:hanging="2"/>
              <w:rPr>
                <w:sz w:val="24"/>
                <w:szCs w:val="24"/>
              </w:rPr>
            </w:pPr>
          </w:p>
        </w:tc>
        <w:tc>
          <w:tcPr>
            <w:tcW w:w="1275" w:type="dxa"/>
            <w:tcBorders>
              <w:top w:val="nil"/>
              <w:left w:val="single" w:sz="6" w:space="0" w:color="auto"/>
              <w:bottom w:val="nil"/>
              <w:right w:val="single" w:sz="6" w:space="0" w:color="auto"/>
            </w:tcBorders>
            <w:tcMar>
              <w:top w:w="114" w:type="dxa"/>
              <w:left w:w="28" w:type="dxa"/>
              <w:bottom w:w="114" w:type="dxa"/>
              <w:right w:w="28" w:type="dxa"/>
            </w:tcMar>
          </w:tcPr>
          <w:p w14:paraId="550B4277" w14:textId="77777777" w:rsidR="0085611B" w:rsidRPr="00E54DD4" w:rsidRDefault="0085611B" w:rsidP="00501680">
            <w:pPr>
              <w:pStyle w:val="FORMATTEXT"/>
              <w:ind w:hanging="2"/>
              <w:jc w:val="center"/>
              <w:rPr>
                <w:sz w:val="24"/>
                <w:szCs w:val="24"/>
              </w:rPr>
            </w:pPr>
          </w:p>
          <w:p w14:paraId="2C019F55" w14:textId="77777777" w:rsidR="0085611B" w:rsidRPr="00E54DD4" w:rsidRDefault="0085611B" w:rsidP="00501680">
            <w:pPr>
              <w:pStyle w:val="FORMATTEXT"/>
              <w:ind w:hanging="2"/>
              <w:jc w:val="center"/>
              <w:rPr>
                <w:sz w:val="24"/>
                <w:szCs w:val="24"/>
              </w:rPr>
            </w:pP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A3A06" w14:textId="77777777" w:rsidR="0085611B" w:rsidRPr="00E54DD4" w:rsidRDefault="0085611B" w:rsidP="00501680">
            <w:pPr>
              <w:pStyle w:val="FORMATTEXT"/>
              <w:ind w:hanging="2"/>
              <w:rPr>
                <w:sz w:val="24"/>
                <w:szCs w:val="24"/>
              </w:rPr>
            </w:pPr>
            <w:r w:rsidRPr="00E54DD4">
              <w:rPr>
                <w:sz w:val="24"/>
                <w:szCs w:val="24"/>
              </w:rPr>
              <w:t>Глубина амплитудной модуляции,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0D039" w14:textId="77777777" w:rsidR="0085611B" w:rsidRPr="00E54DD4" w:rsidRDefault="0085611B" w:rsidP="00501680">
            <w:pPr>
              <w:pStyle w:val="FORMATTEXT"/>
              <w:ind w:hanging="2"/>
              <w:jc w:val="center"/>
              <w:rPr>
                <w:sz w:val="24"/>
                <w:szCs w:val="24"/>
              </w:rPr>
            </w:pPr>
            <w:r w:rsidRPr="00E54DD4">
              <w:rPr>
                <w:sz w:val="24"/>
                <w:szCs w:val="24"/>
              </w:rPr>
              <w:t xml:space="preserve">80 </w:t>
            </w:r>
          </w:p>
        </w:tc>
        <w:tc>
          <w:tcPr>
            <w:tcW w:w="1363" w:type="dxa"/>
            <w:tcBorders>
              <w:top w:val="nil"/>
              <w:left w:val="single" w:sz="6" w:space="0" w:color="auto"/>
              <w:bottom w:val="nil"/>
              <w:right w:val="single" w:sz="6" w:space="0" w:color="auto"/>
            </w:tcBorders>
            <w:tcMar>
              <w:top w:w="114" w:type="dxa"/>
              <w:left w:w="28" w:type="dxa"/>
              <w:bottom w:w="114" w:type="dxa"/>
              <w:right w:w="28" w:type="dxa"/>
            </w:tcMar>
          </w:tcPr>
          <w:p w14:paraId="0360DE99" w14:textId="77777777" w:rsidR="0085611B" w:rsidRPr="00E54DD4" w:rsidRDefault="0085611B" w:rsidP="00501680">
            <w:pPr>
              <w:pStyle w:val="FORMATTEXT"/>
              <w:ind w:hanging="2"/>
              <w:jc w:val="center"/>
              <w:rPr>
                <w:sz w:val="24"/>
                <w:szCs w:val="24"/>
              </w:rPr>
            </w:pPr>
          </w:p>
          <w:p w14:paraId="3648366D" w14:textId="77777777" w:rsidR="0085611B" w:rsidRPr="00E54DD4" w:rsidRDefault="0085611B" w:rsidP="00501680">
            <w:pPr>
              <w:pStyle w:val="FORMATTEXT"/>
              <w:ind w:hanging="2"/>
              <w:jc w:val="center"/>
              <w:rPr>
                <w:sz w:val="24"/>
                <w:szCs w:val="24"/>
              </w:rPr>
            </w:pPr>
          </w:p>
        </w:tc>
        <w:tc>
          <w:tcPr>
            <w:tcW w:w="1084" w:type="dxa"/>
            <w:tcBorders>
              <w:top w:val="nil"/>
              <w:left w:val="single" w:sz="6" w:space="0" w:color="auto"/>
              <w:bottom w:val="nil"/>
              <w:right w:val="single" w:sz="6" w:space="0" w:color="auto"/>
            </w:tcBorders>
            <w:tcMar>
              <w:top w:w="114" w:type="dxa"/>
              <w:left w:w="28" w:type="dxa"/>
              <w:bottom w:w="114" w:type="dxa"/>
              <w:right w:w="28" w:type="dxa"/>
            </w:tcMar>
          </w:tcPr>
          <w:p w14:paraId="0B5CB8D6" w14:textId="77777777" w:rsidR="0085611B" w:rsidRPr="00E54DD4" w:rsidRDefault="0085611B" w:rsidP="00501680">
            <w:pPr>
              <w:pStyle w:val="FORMATTEXT"/>
              <w:ind w:hanging="2"/>
              <w:jc w:val="center"/>
              <w:rPr>
                <w:sz w:val="24"/>
                <w:szCs w:val="24"/>
              </w:rPr>
            </w:pPr>
          </w:p>
          <w:p w14:paraId="7F2B96EC" w14:textId="77777777" w:rsidR="0085611B" w:rsidRPr="00E54DD4" w:rsidRDefault="0085611B" w:rsidP="00501680">
            <w:pPr>
              <w:pStyle w:val="FORMATTEXT"/>
              <w:ind w:hanging="2"/>
              <w:jc w:val="center"/>
              <w:rPr>
                <w:sz w:val="24"/>
                <w:szCs w:val="24"/>
              </w:rPr>
            </w:pPr>
          </w:p>
        </w:tc>
      </w:tr>
      <w:tr w:rsidR="0085611B" w14:paraId="43736BDD" w14:textId="77777777" w:rsidTr="005D1F18">
        <w:trPr>
          <w:trHeight w:val="441"/>
        </w:trPr>
        <w:tc>
          <w:tcPr>
            <w:tcW w:w="2658" w:type="dxa"/>
            <w:tcBorders>
              <w:top w:val="nil"/>
              <w:left w:val="single" w:sz="6" w:space="0" w:color="auto"/>
              <w:bottom w:val="nil"/>
              <w:right w:val="single" w:sz="6" w:space="0" w:color="auto"/>
            </w:tcBorders>
            <w:tcMar>
              <w:top w:w="114" w:type="dxa"/>
              <w:left w:w="28" w:type="dxa"/>
              <w:bottom w:w="114" w:type="dxa"/>
              <w:right w:w="28" w:type="dxa"/>
            </w:tcMar>
          </w:tcPr>
          <w:p w14:paraId="17D2972E" w14:textId="77777777" w:rsidR="0085611B" w:rsidRPr="00E54DD4" w:rsidRDefault="0085611B" w:rsidP="00501680">
            <w:pPr>
              <w:pStyle w:val="FORMATTEXT"/>
              <w:ind w:hanging="2"/>
              <w:rPr>
                <w:sz w:val="24"/>
                <w:szCs w:val="24"/>
              </w:rPr>
            </w:pPr>
          </w:p>
          <w:p w14:paraId="04FE7C68" w14:textId="77777777" w:rsidR="0085611B" w:rsidRPr="00E54DD4" w:rsidRDefault="0085611B" w:rsidP="00501680">
            <w:pPr>
              <w:pStyle w:val="FORMATTEXT"/>
              <w:ind w:hanging="2"/>
              <w:rPr>
                <w:sz w:val="24"/>
                <w:szCs w:val="24"/>
              </w:rPr>
            </w:pPr>
          </w:p>
        </w:tc>
        <w:tc>
          <w:tcPr>
            <w:tcW w:w="1275" w:type="dxa"/>
            <w:tcBorders>
              <w:top w:val="nil"/>
              <w:left w:val="single" w:sz="6" w:space="0" w:color="auto"/>
              <w:bottom w:val="nil"/>
              <w:right w:val="single" w:sz="6" w:space="0" w:color="auto"/>
            </w:tcBorders>
            <w:tcMar>
              <w:top w:w="114" w:type="dxa"/>
              <w:left w:w="28" w:type="dxa"/>
              <w:bottom w:w="114" w:type="dxa"/>
              <w:right w:w="28" w:type="dxa"/>
            </w:tcMar>
          </w:tcPr>
          <w:p w14:paraId="31F75A34" w14:textId="77777777" w:rsidR="0085611B" w:rsidRPr="00E54DD4" w:rsidRDefault="0085611B" w:rsidP="00501680">
            <w:pPr>
              <w:pStyle w:val="FORMATTEXT"/>
              <w:ind w:hanging="2"/>
              <w:jc w:val="center"/>
              <w:rPr>
                <w:sz w:val="24"/>
                <w:szCs w:val="24"/>
              </w:rPr>
            </w:pPr>
          </w:p>
          <w:p w14:paraId="794C4E1C" w14:textId="77777777" w:rsidR="0085611B" w:rsidRPr="00E54DD4" w:rsidRDefault="0085611B" w:rsidP="00501680">
            <w:pPr>
              <w:pStyle w:val="FORMATTEXT"/>
              <w:ind w:hanging="2"/>
              <w:jc w:val="center"/>
              <w:rPr>
                <w:sz w:val="24"/>
                <w:szCs w:val="24"/>
              </w:rPr>
            </w:pP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5D8479" w14:textId="77777777" w:rsidR="0085611B" w:rsidRPr="00E54DD4" w:rsidRDefault="0085611B" w:rsidP="00501680">
            <w:pPr>
              <w:pStyle w:val="FORMATTEXT"/>
              <w:ind w:hanging="2"/>
              <w:rPr>
                <w:sz w:val="24"/>
                <w:szCs w:val="24"/>
              </w:rPr>
            </w:pPr>
            <w:r w:rsidRPr="00E54DD4">
              <w:rPr>
                <w:sz w:val="24"/>
                <w:szCs w:val="24"/>
              </w:rPr>
              <w:t>Частота модуляции, кГц</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02359" w14:textId="77777777" w:rsidR="0085611B" w:rsidRPr="00E54DD4" w:rsidRDefault="0085611B" w:rsidP="00501680">
            <w:pPr>
              <w:pStyle w:val="FORMATTEXT"/>
              <w:ind w:hanging="2"/>
              <w:jc w:val="center"/>
              <w:rPr>
                <w:sz w:val="24"/>
                <w:szCs w:val="24"/>
              </w:rPr>
            </w:pPr>
            <w:r w:rsidRPr="00E54DD4">
              <w:rPr>
                <w:sz w:val="24"/>
                <w:szCs w:val="24"/>
              </w:rPr>
              <w:t xml:space="preserve">1 </w:t>
            </w:r>
          </w:p>
        </w:tc>
        <w:tc>
          <w:tcPr>
            <w:tcW w:w="1363" w:type="dxa"/>
            <w:tcBorders>
              <w:top w:val="nil"/>
              <w:left w:val="single" w:sz="6" w:space="0" w:color="auto"/>
              <w:bottom w:val="nil"/>
              <w:right w:val="single" w:sz="6" w:space="0" w:color="auto"/>
            </w:tcBorders>
            <w:tcMar>
              <w:top w:w="114" w:type="dxa"/>
              <w:left w:w="28" w:type="dxa"/>
              <w:bottom w:w="114" w:type="dxa"/>
              <w:right w:w="28" w:type="dxa"/>
            </w:tcMar>
          </w:tcPr>
          <w:p w14:paraId="1D48DDE2" w14:textId="77777777" w:rsidR="0085611B" w:rsidRPr="00E54DD4" w:rsidRDefault="0085611B" w:rsidP="00501680">
            <w:pPr>
              <w:pStyle w:val="FORMATTEXT"/>
              <w:ind w:hanging="2"/>
              <w:jc w:val="center"/>
              <w:rPr>
                <w:sz w:val="24"/>
                <w:szCs w:val="24"/>
              </w:rPr>
            </w:pPr>
          </w:p>
          <w:p w14:paraId="0F74E4B2" w14:textId="77777777" w:rsidR="0085611B" w:rsidRPr="00E54DD4" w:rsidRDefault="0085611B" w:rsidP="00501680">
            <w:pPr>
              <w:pStyle w:val="FORMATTEXT"/>
              <w:ind w:hanging="2"/>
              <w:jc w:val="center"/>
              <w:rPr>
                <w:sz w:val="24"/>
                <w:szCs w:val="24"/>
              </w:rPr>
            </w:pPr>
          </w:p>
        </w:tc>
        <w:tc>
          <w:tcPr>
            <w:tcW w:w="1084" w:type="dxa"/>
            <w:tcBorders>
              <w:top w:val="nil"/>
              <w:left w:val="single" w:sz="6" w:space="0" w:color="auto"/>
              <w:bottom w:val="nil"/>
              <w:right w:val="single" w:sz="6" w:space="0" w:color="auto"/>
            </w:tcBorders>
            <w:tcMar>
              <w:top w:w="114" w:type="dxa"/>
              <w:left w:w="28" w:type="dxa"/>
              <w:bottom w:w="114" w:type="dxa"/>
              <w:right w:w="28" w:type="dxa"/>
            </w:tcMar>
          </w:tcPr>
          <w:p w14:paraId="12763FFB" w14:textId="77777777" w:rsidR="0085611B" w:rsidRPr="00E54DD4" w:rsidRDefault="0085611B" w:rsidP="00501680">
            <w:pPr>
              <w:pStyle w:val="FORMATTEXT"/>
              <w:ind w:hanging="2"/>
              <w:jc w:val="center"/>
              <w:rPr>
                <w:sz w:val="24"/>
                <w:szCs w:val="24"/>
              </w:rPr>
            </w:pPr>
          </w:p>
          <w:p w14:paraId="5D814651" w14:textId="77777777" w:rsidR="0085611B" w:rsidRPr="00E54DD4" w:rsidRDefault="0085611B" w:rsidP="00501680">
            <w:pPr>
              <w:pStyle w:val="FORMATTEXT"/>
              <w:ind w:hanging="2"/>
              <w:jc w:val="center"/>
              <w:rPr>
                <w:sz w:val="24"/>
                <w:szCs w:val="24"/>
              </w:rPr>
            </w:pPr>
          </w:p>
        </w:tc>
      </w:tr>
      <w:tr w:rsidR="0085611B" w14:paraId="263B99E4" w14:textId="77777777" w:rsidTr="005D1F18">
        <w:trPr>
          <w:trHeight w:val="441"/>
        </w:trPr>
        <w:tc>
          <w:tcPr>
            <w:tcW w:w="265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FDE057" w14:textId="77777777" w:rsidR="0085611B" w:rsidRPr="00E54DD4" w:rsidRDefault="0085611B" w:rsidP="00501680">
            <w:pPr>
              <w:pStyle w:val="FORMATTEXT"/>
              <w:ind w:hanging="2"/>
              <w:rPr>
                <w:sz w:val="24"/>
                <w:szCs w:val="24"/>
              </w:rPr>
            </w:pPr>
          </w:p>
          <w:p w14:paraId="4F944864" w14:textId="77777777" w:rsidR="0085611B" w:rsidRPr="00E54DD4" w:rsidRDefault="0085611B" w:rsidP="00501680">
            <w:pPr>
              <w:pStyle w:val="FORMATTEXT"/>
              <w:ind w:hanging="2"/>
              <w:rPr>
                <w:sz w:val="24"/>
                <w:szCs w:val="24"/>
              </w:rPr>
            </w:pPr>
          </w:p>
        </w:tc>
        <w:tc>
          <w:tcPr>
            <w:tcW w:w="12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A9F58E" w14:textId="77777777" w:rsidR="0085611B" w:rsidRPr="00E54DD4" w:rsidRDefault="0085611B" w:rsidP="00501680">
            <w:pPr>
              <w:pStyle w:val="FORMATTEXT"/>
              <w:ind w:hanging="2"/>
              <w:jc w:val="center"/>
              <w:rPr>
                <w:sz w:val="24"/>
                <w:szCs w:val="24"/>
              </w:rPr>
            </w:pPr>
          </w:p>
          <w:p w14:paraId="413DF82A" w14:textId="77777777" w:rsidR="0085611B" w:rsidRPr="00E54DD4" w:rsidRDefault="0085611B" w:rsidP="00501680">
            <w:pPr>
              <w:pStyle w:val="FORMATTEXT"/>
              <w:ind w:hanging="2"/>
              <w:jc w:val="center"/>
              <w:rPr>
                <w:sz w:val="24"/>
                <w:szCs w:val="24"/>
              </w:rPr>
            </w:pP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64A37" w14:textId="77777777" w:rsidR="0085611B" w:rsidRPr="00E54DD4" w:rsidRDefault="0085611B" w:rsidP="00501680">
            <w:pPr>
              <w:pStyle w:val="FORMATTEXT"/>
              <w:ind w:hanging="2"/>
              <w:rPr>
                <w:sz w:val="24"/>
                <w:szCs w:val="24"/>
              </w:rPr>
            </w:pPr>
            <w:r w:rsidRPr="00E54DD4">
              <w:rPr>
                <w:sz w:val="24"/>
                <w:szCs w:val="24"/>
              </w:rPr>
              <w:t>Выходное сопротивление источника, Ом</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9C31F" w14:textId="77777777" w:rsidR="0085611B" w:rsidRPr="00E54DD4" w:rsidRDefault="0085611B" w:rsidP="00501680">
            <w:pPr>
              <w:pStyle w:val="FORMATTEXT"/>
              <w:ind w:hanging="2"/>
              <w:jc w:val="center"/>
              <w:rPr>
                <w:sz w:val="24"/>
                <w:szCs w:val="24"/>
              </w:rPr>
            </w:pPr>
            <w:r w:rsidRPr="00E54DD4">
              <w:rPr>
                <w:sz w:val="24"/>
                <w:szCs w:val="24"/>
              </w:rPr>
              <w:t xml:space="preserve">150 </w:t>
            </w:r>
          </w:p>
        </w:tc>
        <w:tc>
          <w:tcPr>
            <w:tcW w:w="136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FF5D5E" w14:textId="77777777" w:rsidR="0085611B" w:rsidRPr="00E54DD4" w:rsidRDefault="0085611B" w:rsidP="00501680">
            <w:pPr>
              <w:pStyle w:val="FORMATTEXT"/>
              <w:ind w:hanging="2"/>
              <w:jc w:val="center"/>
              <w:rPr>
                <w:sz w:val="24"/>
                <w:szCs w:val="24"/>
              </w:rPr>
            </w:pPr>
          </w:p>
          <w:p w14:paraId="05ADD40A" w14:textId="77777777" w:rsidR="0085611B" w:rsidRPr="00E54DD4" w:rsidRDefault="0085611B" w:rsidP="00501680">
            <w:pPr>
              <w:pStyle w:val="FORMATTEXT"/>
              <w:ind w:hanging="2"/>
              <w:jc w:val="center"/>
              <w:rPr>
                <w:sz w:val="24"/>
                <w:szCs w:val="24"/>
              </w:rPr>
            </w:pPr>
          </w:p>
        </w:tc>
        <w:tc>
          <w:tcPr>
            <w:tcW w:w="10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AC44E4" w14:textId="77777777" w:rsidR="0085611B" w:rsidRPr="00E54DD4" w:rsidRDefault="0085611B" w:rsidP="00501680">
            <w:pPr>
              <w:pStyle w:val="FORMATTEXT"/>
              <w:ind w:hanging="2"/>
              <w:jc w:val="center"/>
              <w:rPr>
                <w:sz w:val="24"/>
                <w:szCs w:val="24"/>
              </w:rPr>
            </w:pPr>
          </w:p>
          <w:p w14:paraId="03DBE70D" w14:textId="77777777" w:rsidR="0085611B" w:rsidRPr="00E54DD4" w:rsidRDefault="0085611B" w:rsidP="00501680">
            <w:pPr>
              <w:pStyle w:val="FORMATTEXT"/>
              <w:ind w:hanging="2"/>
              <w:jc w:val="center"/>
              <w:rPr>
                <w:sz w:val="24"/>
                <w:szCs w:val="24"/>
              </w:rPr>
            </w:pPr>
          </w:p>
        </w:tc>
      </w:tr>
      <w:tr w:rsidR="0085611B" w14:paraId="07BDE6C0" w14:textId="77777777" w:rsidTr="005D1F18">
        <w:trPr>
          <w:trHeight w:val="605"/>
        </w:trPr>
        <w:tc>
          <w:tcPr>
            <w:tcW w:w="265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8B9432" w14:textId="728D7104" w:rsidR="0085611B" w:rsidRPr="00E54DD4" w:rsidRDefault="0085611B" w:rsidP="00501680">
            <w:pPr>
              <w:pStyle w:val="FORMATTEXT"/>
              <w:ind w:hanging="2"/>
              <w:rPr>
                <w:sz w:val="24"/>
                <w:szCs w:val="24"/>
              </w:rPr>
            </w:pPr>
            <w:r w:rsidRPr="00E54DD4">
              <w:rPr>
                <w:sz w:val="24"/>
                <w:szCs w:val="24"/>
              </w:rPr>
              <w:t>Наносекундные импульсные помехи</w:t>
            </w:r>
            <w:r w:rsidRPr="00E54DD4">
              <w:rPr>
                <w:noProof/>
                <w:position w:val="-10"/>
                <w:sz w:val="24"/>
                <w:szCs w:val="24"/>
              </w:rPr>
              <w:drawing>
                <wp:inline distT="0" distB="0" distL="0" distR="0" wp14:anchorId="4A818165" wp14:editId="2635A1D0">
                  <wp:extent cx="152400" cy="2190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E54DD4">
              <w:rPr>
                <w:sz w:val="24"/>
                <w:szCs w:val="24"/>
              </w:rPr>
              <w:t xml:space="preserve"> </w:t>
            </w:r>
          </w:p>
        </w:tc>
        <w:tc>
          <w:tcPr>
            <w:tcW w:w="12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C1303C" w14:textId="77777777" w:rsidR="0085611B" w:rsidRPr="00E54DD4" w:rsidRDefault="0085611B" w:rsidP="00501680">
            <w:pPr>
              <w:pStyle w:val="FORMATTEXT"/>
              <w:ind w:hanging="2"/>
              <w:jc w:val="center"/>
              <w:rPr>
                <w:sz w:val="24"/>
                <w:szCs w:val="24"/>
              </w:rPr>
            </w:pPr>
            <w:r w:rsidRPr="00E54DD4">
              <w:rPr>
                <w:sz w:val="24"/>
                <w:szCs w:val="24"/>
              </w:rPr>
              <w:t xml:space="preserve">4 </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64411E" w14:textId="77777777" w:rsidR="0085611B" w:rsidRPr="00E54DD4" w:rsidRDefault="0085611B" w:rsidP="00501680">
            <w:pPr>
              <w:pStyle w:val="FORMATTEXT"/>
              <w:ind w:hanging="2"/>
              <w:rPr>
                <w:sz w:val="24"/>
                <w:szCs w:val="24"/>
              </w:rPr>
            </w:pPr>
            <w:r w:rsidRPr="00E54DD4">
              <w:rPr>
                <w:sz w:val="24"/>
                <w:szCs w:val="24"/>
              </w:rPr>
              <w:t xml:space="preserve">Амплитуда импульсов напряжения, кВ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2F523" w14:textId="77777777" w:rsidR="0085611B" w:rsidRPr="00E54DD4" w:rsidRDefault="0085611B" w:rsidP="00501680">
            <w:pPr>
              <w:pStyle w:val="FORMATTEXT"/>
              <w:ind w:hanging="2"/>
              <w:jc w:val="center"/>
              <w:rPr>
                <w:sz w:val="24"/>
                <w:szCs w:val="24"/>
              </w:rPr>
            </w:pPr>
            <w:r w:rsidRPr="00E54DD4">
              <w:rPr>
                <w:sz w:val="24"/>
                <w:szCs w:val="24"/>
              </w:rPr>
              <w:t xml:space="preserve">±2 </w:t>
            </w:r>
          </w:p>
        </w:tc>
        <w:tc>
          <w:tcPr>
            <w:tcW w:w="136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DA1DEA" w14:textId="457BBEAF" w:rsidR="0085611B" w:rsidRPr="00E54DD4" w:rsidRDefault="0085611B" w:rsidP="00501680">
            <w:pPr>
              <w:pStyle w:val="FORMATTEXT"/>
              <w:ind w:hanging="2"/>
              <w:jc w:val="center"/>
              <w:rPr>
                <w:sz w:val="24"/>
                <w:szCs w:val="24"/>
              </w:rPr>
            </w:pPr>
            <w:r w:rsidRPr="00E54DD4">
              <w:rPr>
                <w:sz w:val="24"/>
                <w:szCs w:val="24"/>
              </w:rPr>
              <w:t xml:space="preserve">ГОСТ 30804.4.4 </w:t>
            </w:r>
          </w:p>
        </w:tc>
        <w:tc>
          <w:tcPr>
            <w:tcW w:w="10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BA939D" w14:textId="77777777" w:rsidR="0085611B" w:rsidRPr="00E54DD4" w:rsidRDefault="0085611B" w:rsidP="00501680">
            <w:pPr>
              <w:pStyle w:val="FORMATTEXT"/>
              <w:ind w:hanging="2"/>
              <w:jc w:val="center"/>
              <w:rPr>
                <w:sz w:val="24"/>
                <w:szCs w:val="24"/>
              </w:rPr>
            </w:pPr>
            <w:r w:rsidRPr="00E54DD4">
              <w:rPr>
                <w:sz w:val="24"/>
                <w:szCs w:val="24"/>
              </w:rPr>
              <w:t xml:space="preserve">А </w:t>
            </w:r>
          </w:p>
        </w:tc>
      </w:tr>
      <w:tr w:rsidR="0085611B" w14:paraId="05963572" w14:textId="77777777" w:rsidTr="005D1F18">
        <w:trPr>
          <w:trHeight w:val="671"/>
        </w:trPr>
        <w:tc>
          <w:tcPr>
            <w:tcW w:w="2658" w:type="dxa"/>
            <w:tcBorders>
              <w:top w:val="nil"/>
              <w:left w:val="single" w:sz="6" w:space="0" w:color="auto"/>
              <w:bottom w:val="nil"/>
              <w:right w:val="single" w:sz="6" w:space="0" w:color="auto"/>
            </w:tcBorders>
            <w:tcMar>
              <w:top w:w="114" w:type="dxa"/>
              <w:left w:w="28" w:type="dxa"/>
              <w:bottom w:w="114" w:type="dxa"/>
              <w:right w:w="28" w:type="dxa"/>
            </w:tcMar>
          </w:tcPr>
          <w:p w14:paraId="1B49F8C4" w14:textId="77777777" w:rsidR="0085611B" w:rsidRPr="00E54DD4" w:rsidRDefault="0085611B" w:rsidP="00501680">
            <w:pPr>
              <w:pStyle w:val="FORMATTEXT"/>
              <w:ind w:hanging="2"/>
              <w:rPr>
                <w:sz w:val="24"/>
                <w:szCs w:val="24"/>
              </w:rPr>
            </w:pPr>
          </w:p>
          <w:p w14:paraId="7FD946B3" w14:textId="77777777" w:rsidR="0085611B" w:rsidRPr="00E54DD4" w:rsidRDefault="0085611B" w:rsidP="00501680">
            <w:pPr>
              <w:pStyle w:val="FORMATTEXT"/>
              <w:ind w:hanging="2"/>
              <w:rPr>
                <w:sz w:val="24"/>
                <w:szCs w:val="24"/>
              </w:rPr>
            </w:pPr>
          </w:p>
        </w:tc>
        <w:tc>
          <w:tcPr>
            <w:tcW w:w="1275" w:type="dxa"/>
            <w:tcBorders>
              <w:top w:val="nil"/>
              <w:left w:val="single" w:sz="6" w:space="0" w:color="auto"/>
              <w:bottom w:val="nil"/>
              <w:right w:val="single" w:sz="6" w:space="0" w:color="auto"/>
            </w:tcBorders>
            <w:tcMar>
              <w:top w:w="114" w:type="dxa"/>
              <w:left w:w="28" w:type="dxa"/>
              <w:bottom w:w="114" w:type="dxa"/>
              <w:right w:w="28" w:type="dxa"/>
            </w:tcMar>
          </w:tcPr>
          <w:p w14:paraId="4D7A3684" w14:textId="77777777" w:rsidR="0085611B" w:rsidRPr="00E54DD4" w:rsidRDefault="0085611B" w:rsidP="00501680">
            <w:pPr>
              <w:pStyle w:val="FORMATTEXT"/>
              <w:ind w:hanging="2"/>
              <w:jc w:val="center"/>
              <w:rPr>
                <w:sz w:val="24"/>
                <w:szCs w:val="24"/>
              </w:rPr>
            </w:pPr>
          </w:p>
          <w:p w14:paraId="648A3899" w14:textId="77777777" w:rsidR="0085611B" w:rsidRPr="00E54DD4" w:rsidRDefault="0085611B" w:rsidP="00501680">
            <w:pPr>
              <w:pStyle w:val="FORMATTEXT"/>
              <w:ind w:hanging="2"/>
              <w:jc w:val="center"/>
              <w:rPr>
                <w:sz w:val="24"/>
                <w:szCs w:val="24"/>
              </w:rPr>
            </w:pP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A2CD6" w14:textId="77777777" w:rsidR="0085611B" w:rsidRPr="00E54DD4" w:rsidRDefault="0085611B" w:rsidP="00501680">
            <w:pPr>
              <w:pStyle w:val="FORMATTEXT"/>
              <w:ind w:hanging="2"/>
              <w:rPr>
                <w:sz w:val="24"/>
                <w:szCs w:val="24"/>
              </w:rPr>
            </w:pPr>
            <w:r w:rsidRPr="00E54DD4">
              <w:rPr>
                <w:sz w:val="24"/>
                <w:szCs w:val="24"/>
              </w:rPr>
              <w:t>Длительность фронта импульса/длительность импульса, нс</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6CCC3" w14:textId="77777777" w:rsidR="0085611B" w:rsidRPr="00E54DD4" w:rsidRDefault="0085611B" w:rsidP="00501680">
            <w:pPr>
              <w:pStyle w:val="FORMATTEXT"/>
              <w:ind w:hanging="2"/>
              <w:jc w:val="center"/>
              <w:rPr>
                <w:sz w:val="24"/>
                <w:szCs w:val="24"/>
              </w:rPr>
            </w:pPr>
            <w:r w:rsidRPr="00E54DD4">
              <w:rPr>
                <w:sz w:val="24"/>
                <w:szCs w:val="24"/>
              </w:rPr>
              <w:t xml:space="preserve">5/50 </w:t>
            </w:r>
          </w:p>
        </w:tc>
        <w:tc>
          <w:tcPr>
            <w:tcW w:w="1363" w:type="dxa"/>
            <w:tcBorders>
              <w:top w:val="nil"/>
              <w:left w:val="single" w:sz="6" w:space="0" w:color="auto"/>
              <w:bottom w:val="nil"/>
              <w:right w:val="single" w:sz="6" w:space="0" w:color="auto"/>
            </w:tcBorders>
            <w:tcMar>
              <w:top w:w="114" w:type="dxa"/>
              <w:left w:w="28" w:type="dxa"/>
              <w:bottom w:w="114" w:type="dxa"/>
              <w:right w:w="28" w:type="dxa"/>
            </w:tcMar>
          </w:tcPr>
          <w:p w14:paraId="2A69FF1A" w14:textId="77777777" w:rsidR="0085611B" w:rsidRPr="00E54DD4" w:rsidRDefault="0085611B" w:rsidP="00501680">
            <w:pPr>
              <w:pStyle w:val="FORMATTEXT"/>
              <w:ind w:hanging="2"/>
              <w:jc w:val="center"/>
              <w:rPr>
                <w:sz w:val="24"/>
                <w:szCs w:val="24"/>
              </w:rPr>
            </w:pPr>
          </w:p>
          <w:p w14:paraId="3F6C4D01" w14:textId="77777777" w:rsidR="0085611B" w:rsidRPr="00E54DD4" w:rsidRDefault="0085611B" w:rsidP="00501680">
            <w:pPr>
              <w:pStyle w:val="FORMATTEXT"/>
              <w:ind w:hanging="2"/>
              <w:jc w:val="center"/>
              <w:rPr>
                <w:sz w:val="24"/>
                <w:szCs w:val="24"/>
              </w:rPr>
            </w:pPr>
          </w:p>
        </w:tc>
        <w:tc>
          <w:tcPr>
            <w:tcW w:w="1084" w:type="dxa"/>
            <w:tcBorders>
              <w:top w:val="nil"/>
              <w:left w:val="single" w:sz="6" w:space="0" w:color="auto"/>
              <w:bottom w:val="nil"/>
              <w:right w:val="single" w:sz="6" w:space="0" w:color="auto"/>
            </w:tcBorders>
            <w:tcMar>
              <w:top w:w="114" w:type="dxa"/>
              <w:left w:w="28" w:type="dxa"/>
              <w:bottom w:w="114" w:type="dxa"/>
              <w:right w:w="28" w:type="dxa"/>
            </w:tcMar>
          </w:tcPr>
          <w:p w14:paraId="38D300EC" w14:textId="77777777" w:rsidR="0085611B" w:rsidRPr="00E54DD4" w:rsidRDefault="0085611B" w:rsidP="00501680">
            <w:pPr>
              <w:pStyle w:val="FORMATTEXT"/>
              <w:ind w:hanging="2"/>
              <w:jc w:val="center"/>
              <w:rPr>
                <w:sz w:val="24"/>
                <w:szCs w:val="24"/>
              </w:rPr>
            </w:pPr>
          </w:p>
          <w:p w14:paraId="11D7243F" w14:textId="77777777" w:rsidR="0085611B" w:rsidRPr="00E54DD4" w:rsidRDefault="0085611B" w:rsidP="00501680">
            <w:pPr>
              <w:pStyle w:val="FORMATTEXT"/>
              <w:ind w:hanging="2"/>
              <w:jc w:val="center"/>
              <w:rPr>
                <w:sz w:val="24"/>
                <w:szCs w:val="24"/>
              </w:rPr>
            </w:pPr>
          </w:p>
        </w:tc>
      </w:tr>
      <w:tr w:rsidR="0085611B" w14:paraId="5DC90838" w14:textId="77777777" w:rsidTr="005D1F18">
        <w:trPr>
          <w:trHeight w:val="425"/>
        </w:trPr>
        <w:tc>
          <w:tcPr>
            <w:tcW w:w="265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8CFE80" w14:textId="77777777" w:rsidR="0085611B" w:rsidRPr="00E54DD4" w:rsidRDefault="0085611B" w:rsidP="00501680">
            <w:pPr>
              <w:pStyle w:val="FORMATTEXT"/>
              <w:ind w:hanging="2"/>
              <w:rPr>
                <w:sz w:val="24"/>
                <w:szCs w:val="24"/>
              </w:rPr>
            </w:pPr>
          </w:p>
          <w:p w14:paraId="320C5529" w14:textId="77777777" w:rsidR="0085611B" w:rsidRPr="00E54DD4" w:rsidRDefault="0085611B" w:rsidP="00501680">
            <w:pPr>
              <w:pStyle w:val="FORMATTEXT"/>
              <w:ind w:hanging="2"/>
              <w:rPr>
                <w:sz w:val="24"/>
                <w:szCs w:val="24"/>
              </w:rPr>
            </w:pPr>
          </w:p>
        </w:tc>
        <w:tc>
          <w:tcPr>
            <w:tcW w:w="12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2BC5A9" w14:textId="77777777" w:rsidR="0085611B" w:rsidRPr="00E54DD4" w:rsidRDefault="0085611B" w:rsidP="00501680">
            <w:pPr>
              <w:pStyle w:val="FORMATTEXT"/>
              <w:ind w:hanging="2"/>
              <w:jc w:val="center"/>
              <w:rPr>
                <w:sz w:val="24"/>
                <w:szCs w:val="24"/>
              </w:rPr>
            </w:pPr>
          </w:p>
          <w:p w14:paraId="104AADFA" w14:textId="77777777" w:rsidR="0085611B" w:rsidRPr="00E54DD4" w:rsidRDefault="0085611B" w:rsidP="00501680">
            <w:pPr>
              <w:pStyle w:val="FORMATTEXT"/>
              <w:ind w:hanging="2"/>
              <w:jc w:val="center"/>
              <w:rPr>
                <w:sz w:val="24"/>
                <w:szCs w:val="24"/>
              </w:rPr>
            </w:pP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011189" w14:textId="77777777" w:rsidR="0085611B" w:rsidRPr="00E54DD4" w:rsidRDefault="0085611B" w:rsidP="00501680">
            <w:pPr>
              <w:pStyle w:val="FORMATTEXT"/>
              <w:ind w:hanging="2"/>
              <w:rPr>
                <w:sz w:val="24"/>
                <w:szCs w:val="24"/>
              </w:rPr>
            </w:pPr>
            <w:r w:rsidRPr="00E54DD4">
              <w:rPr>
                <w:sz w:val="24"/>
                <w:szCs w:val="24"/>
              </w:rPr>
              <w:t>Частота повторения импульсов в пачке, кГц</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A73B5" w14:textId="77777777" w:rsidR="0085611B" w:rsidRPr="00E54DD4" w:rsidRDefault="0085611B" w:rsidP="00501680">
            <w:pPr>
              <w:pStyle w:val="FORMATTEXT"/>
              <w:ind w:hanging="2"/>
              <w:jc w:val="center"/>
              <w:rPr>
                <w:sz w:val="24"/>
                <w:szCs w:val="24"/>
              </w:rPr>
            </w:pPr>
            <w:r w:rsidRPr="00E54DD4">
              <w:rPr>
                <w:sz w:val="24"/>
                <w:szCs w:val="24"/>
              </w:rPr>
              <w:t xml:space="preserve">5 </w:t>
            </w:r>
          </w:p>
        </w:tc>
        <w:tc>
          <w:tcPr>
            <w:tcW w:w="136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05D6C5" w14:textId="77777777" w:rsidR="0085611B" w:rsidRPr="00E54DD4" w:rsidRDefault="0085611B" w:rsidP="00501680">
            <w:pPr>
              <w:pStyle w:val="FORMATTEXT"/>
              <w:ind w:hanging="2"/>
              <w:jc w:val="center"/>
              <w:rPr>
                <w:sz w:val="24"/>
                <w:szCs w:val="24"/>
              </w:rPr>
            </w:pPr>
          </w:p>
          <w:p w14:paraId="670D32AF" w14:textId="77777777" w:rsidR="0085611B" w:rsidRPr="00E54DD4" w:rsidRDefault="0085611B" w:rsidP="00501680">
            <w:pPr>
              <w:pStyle w:val="FORMATTEXT"/>
              <w:ind w:hanging="2"/>
              <w:jc w:val="center"/>
              <w:rPr>
                <w:sz w:val="24"/>
                <w:szCs w:val="24"/>
              </w:rPr>
            </w:pPr>
          </w:p>
        </w:tc>
        <w:tc>
          <w:tcPr>
            <w:tcW w:w="10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5E4BBB" w14:textId="77777777" w:rsidR="0085611B" w:rsidRPr="00E54DD4" w:rsidRDefault="0085611B" w:rsidP="00501680">
            <w:pPr>
              <w:pStyle w:val="FORMATTEXT"/>
              <w:ind w:hanging="2"/>
              <w:jc w:val="center"/>
              <w:rPr>
                <w:sz w:val="24"/>
                <w:szCs w:val="24"/>
              </w:rPr>
            </w:pPr>
          </w:p>
          <w:p w14:paraId="3C8BE47B" w14:textId="77777777" w:rsidR="0085611B" w:rsidRPr="00E54DD4" w:rsidRDefault="0085611B" w:rsidP="00501680">
            <w:pPr>
              <w:pStyle w:val="FORMATTEXT"/>
              <w:ind w:hanging="2"/>
              <w:jc w:val="center"/>
              <w:rPr>
                <w:sz w:val="24"/>
                <w:szCs w:val="24"/>
              </w:rPr>
            </w:pPr>
          </w:p>
        </w:tc>
      </w:tr>
      <w:tr w:rsidR="008355E8" w14:paraId="5649591F" w14:textId="77777777" w:rsidTr="005D1F18">
        <w:trPr>
          <w:trHeight w:val="425"/>
        </w:trPr>
        <w:tc>
          <w:tcPr>
            <w:tcW w:w="9924"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E23B1D" w14:textId="77777777" w:rsidR="008355E8" w:rsidRPr="00E54DD4" w:rsidRDefault="008355E8" w:rsidP="008355E8">
            <w:pPr>
              <w:pStyle w:val="FORMATTEXT"/>
              <w:ind w:hanging="2"/>
              <w:rPr>
                <w:sz w:val="22"/>
                <w:szCs w:val="22"/>
              </w:rPr>
            </w:pPr>
            <w:r w:rsidRPr="00E54DD4">
              <w:rPr>
                <w:noProof/>
                <w:position w:val="-10"/>
                <w:sz w:val="22"/>
                <w:szCs w:val="22"/>
              </w:rPr>
              <w:drawing>
                <wp:inline distT="0" distB="0" distL="0" distR="0" wp14:anchorId="67D35E9B" wp14:editId="32E15A5E">
                  <wp:extent cx="123825" cy="2190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E54DD4">
              <w:rPr>
                <w:sz w:val="22"/>
                <w:szCs w:val="22"/>
              </w:rPr>
              <w:t xml:space="preserve">Испытательный уровень также можно определить как эквивалентный ток в нагрузке 150 Ом. </w:t>
            </w:r>
          </w:p>
          <w:p w14:paraId="3E296D0D" w14:textId="7D0299CE" w:rsidR="008355E8" w:rsidRPr="00E54DD4" w:rsidRDefault="008355E8" w:rsidP="005D1F18">
            <w:pPr>
              <w:pStyle w:val="FORMATTEXT"/>
              <w:ind w:hanging="2"/>
              <w:rPr>
                <w:sz w:val="24"/>
                <w:szCs w:val="24"/>
              </w:rPr>
            </w:pPr>
            <w:r w:rsidRPr="00E54DD4">
              <w:rPr>
                <w:noProof/>
                <w:position w:val="-10"/>
                <w:sz w:val="22"/>
                <w:szCs w:val="22"/>
              </w:rPr>
              <w:drawing>
                <wp:inline distT="0" distB="0" distL="0" distR="0" wp14:anchorId="0A549DDF" wp14:editId="6B391FB1">
                  <wp:extent cx="152400" cy="219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E54DD4">
              <w:rPr>
                <w:sz w:val="22"/>
                <w:szCs w:val="22"/>
              </w:rPr>
              <w:t>Емкостная связь, положительная и отрицательная полярности. Предпочтительным устройством для подачи помех являются емкостные клещи связи.</w:t>
            </w:r>
          </w:p>
        </w:tc>
      </w:tr>
    </w:tbl>
    <w:p w14:paraId="1099EE42" w14:textId="67798CDF" w:rsidR="0085611B" w:rsidRDefault="00D22559" w:rsidP="00E54DD4">
      <w:pPr>
        <w:tabs>
          <w:tab w:val="center" w:pos="5032"/>
        </w:tabs>
        <w:spacing w:line="360" w:lineRule="auto"/>
        <w:ind w:leftChars="0" w:left="0" w:firstLineChars="0" w:firstLine="0"/>
        <w:jc w:val="both"/>
      </w:pPr>
      <w:r w:rsidRPr="00E54DD4">
        <w:rPr>
          <w:spacing w:val="40"/>
          <w:position w:val="0"/>
        </w:rPr>
        <w:t xml:space="preserve">Таблица </w:t>
      </w:r>
      <w:r>
        <w:t xml:space="preserve">10 — </w:t>
      </w:r>
      <w:r w:rsidRPr="001048C5">
        <w:t>Помехоустойчивость.</w:t>
      </w:r>
      <w:r>
        <w:t xml:space="preserve"> Порты корпуса</w:t>
      </w:r>
    </w:p>
    <w:tbl>
      <w:tblPr>
        <w:tblW w:w="0" w:type="auto"/>
        <w:tblInd w:w="28" w:type="dxa"/>
        <w:tblLayout w:type="fixed"/>
        <w:tblCellMar>
          <w:left w:w="90" w:type="dxa"/>
          <w:right w:w="90" w:type="dxa"/>
        </w:tblCellMar>
        <w:tblLook w:val="0000" w:firstRow="0" w:lastRow="0" w:firstColumn="0" w:lastColumn="0" w:noHBand="0" w:noVBand="0"/>
      </w:tblPr>
      <w:tblGrid>
        <w:gridCol w:w="2280"/>
        <w:gridCol w:w="1215"/>
        <w:gridCol w:w="2250"/>
        <w:gridCol w:w="953"/>
        <w:gridCol w:w="1342"/>
        <w:gridCol w:w="1989"/>
      </w:tblGrid>
      <w:tr w:rsidR="0085611B" w14:paraId="1B31AB51" w14:textId="77777777" w:rsidTr="005D1F18">
        <w:tc>
          <w:tcPr>
            <w:tcW w:w="228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90061A4" w14:textId="77777777" w:rsidR="0085611B" w:rsidRPr="00E54DD4" w:rsidRDefault="0085611B" w:rsidP="00501680">
            <w:pPr>
              <w:pStyle w:val="FORMATTEXT"/>
              <w:ind w:hanging="2"/>
              <w:jc w:val="center"/>
              <w:rPr>
                <w:sz w:val="22"/>
                <w:szCs w:val="22"/>
              </w:rPr>
            </w:pPr>
            <w:r w:rsidRPr="00E54DD4">
              <w:rPr>
                <w:sz w:val="22"/>
                <w:szCs w:val="22"/>
              </w:rPr>
              <w:t>Вид испытательного воздействия</w:t>
            </w:r>
          </w:p>
        </w:tc>
        <w:tc>
          <w:tcPr>
            <w:tcW w:w="121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EAED08F" w14:textId="77777777" w:rsidR="0085611B" w:rsidRPr="00E54DD4" w:rsidRDefault="0085611B" w:rsidP="00501680">
            <w:pPr>
              <w:pStyle w:val="FORMATTEXT"/>
              <w:ind w:hanging="2"/>
              <w:jc w:val="center"/>
              <w:rPr>
                <w:sz w:val="22"/>
                <w:szCs w:val="22"/>
              </w:rPr>
            </w:pPr>
            <w:r w:rsidRPr="00E54DD4">
              <w:rPr>
                <w:sz w:val="22"/>
                <w:szCs w:val="22"/>
              </w:rPr>
              <w:t xml:space="preserve">Степень жесткости испытаний </w:t>
            </w:r>
          </w:p>
        </w:tc>
        <w:tc>
          <w:tcPr>
            <w:tcW w:w="3203" w:type="dxa"/>
            <w:gridSpan w:val="2"/>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383BAB8" w14:textId="77777777" w:rsidR="0085611B" w:rsidRPr="00E54DD4" w:rsidRDefault="0085611B" w:rsidP="00501680">
            <w:pPr>
              <w:pStyle w:val="FORMATTEXT"/>
              <w:ind w:hanging="2"/>
              <w:jc w:val="center"/>
              <w:rPr>
                <w:sz w:val="22"/>
                <w:szCs w:val="22"/>
              </w:rPr>
            </w:pPr>
            <w:r w:rsidRPr="00E54DD4">
              <w:rPr>
                <w:sz w:val="22"/>
                <w:szCs w:val="22"/>
              </w:rPr>
              <w:t xml:space="preserve">Параметры испытательного воздействия </w:t>
            </w:r>
          </w:p>
        </w:tc>
        <w:tc>
          <w:tcPr>
            <w:tcW w:w="1342"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F9EE43B" w14:textId="77777777" w:rsidR="0085611B" w:rsidRPr="00E54DD4" w:rsidRDefault="0085611B" w:rsidP="00501680">
            <w:pPr>
              <w:pStyle w:val="FORMATTEXT"/>
              <w:ind w:hanging="2"/>
              <w:jc w:val="center"/>
              <w:rPr>
                <w:sz w:val="22"/>
                <w:szCs w:val="22"/>
              </w:rPr>
            </w:pPr>
            <w:r w:rsidRPr="00E54DD4">
              <w:rPr>
                <w:sz w:val="22"/>
                <w:szCs w:val="22"/>
              </w:rPr>
              <w:t>Основопо-</w:t>
            </w:r>
          </w:p>
          <w:p w14:paraId="6DA69EE5" w14:textId="77777777" w:rsidR="0085611B" w:rsidRPr="00E54DD4" w:rsidRDefault="0085611B" w:rsidP="00501680">
            <w:pPr>
              <w:pStyle w:val="FORMATTEXT"/>
              <w:ind w:hanging="2"/>
              <w:jc w:val="center"/>
              <w:rPr>
                <w:sz w:val="22"/>
                <w:szCs w:val="22"/>
              </w:rPr>
            </w:pPr>
            <w:r w:rsidRPr="00E54DD4">
              <w:rPr>
                <w:sz w:val="22"/>
                <w:szCs w:val="22"/>
              </w:rPr>
              <w:t xml:space="preserve">лагающий стандарт </w:t>
            </w:r>
          </w:p>
        </w:tc>
        <w:tc>
          <w:tcPr>
            <w:tcW w:w="198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2AB3E0" w14:textId="77777777" w:rsidR="0085611B" w:rsidRPr="00E54DD4" w:rsidRDefault="0085611B" w:rsidP="00501680">
            <w:pPr>
              <w:pStyle w:val="FORMATTEXT"/>
              <w:ind w:hanging="2"/>
              <w:jc w:val="center"/>
              <w:rPr>
                <w:sz w:val="22"/>
                <w:szCs w:val="22"/>
              </w:rPr>
            </w:pPr>
            <w:r w:rsidRPr="00E54DD4">
              <w:rPr>
                <w:sz w:val="22"/>
                <w:szCs w:val="22"/>
              </w:rPr>
              <w:t>Критерий качества функцио-</w:t>
            </w:r>
          </w:p>
          <w:p w14:paraId="7D435570" w14:textId="77777777" w:rsidR="0085611B" w:rsidRPr="00E54DD4" w:rsidRDefault="0085611B" w:rsidP="00501680">
            <w:pPr>
              <w:pStyle w:val="FORMATTEXT"/>
              <w:ind w:hanging="2"/>
              <w:jc w:val="center"/>
              <w:rPr>
                <w:sz w:val="22"/>
                <w:szCs w:val="22"/>
              </w:rPr>
            </w:pPr>
            <w:r w:rsidRPr="00E54DD4">
              <w:rPr>
                <w:sz w:val="22"/>
                <w:szCs w:val="22"/>
              </w:rPr>
              <w:t>нирования</w:t>
            </w:r>
          </w:p>
        </w:tc>
      </w:tr>
      <w:tr w:rsidR="00A85DC8" w14:paraId="6D4E9AFA" w14:textId="77777777" w:rsidTr="005D1F18">
        <w:trPr>
          <w:trHeight w:val="277"/>
        </w:trPr>
        <w:tc>
          <w:tcPr>
            <w:tcW w:w="2280"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48832A47" w14:textId="77777777" w:rsidR="00A85DC8" w:rsidRPr="00E54DD4" w:rsidRDefault="00A85DC8" w:rsidP="00667C7E">
            <w:pPr>
              <w:pStyle w:val="FORMATTEXT"/>
              <w:ind w:hanging="2"/>
              <w:rPr>
                <w:sz w:val="22"/>
                <w:szCs w:val="22"/>
              </w:rPr>
            </w:pPr>
            <w:r w:rsidRPr="00E54DD4">
              <w:rPr>
                <w:sz w:val="22"/>
                <w:szCs w:val="22"/>
              </w:rPr>
              <w:t>Радиочастотное электромагнитное поле</w:t>
            </w:r>
            <w:r w:rsidRPr="00E54DD4">
              <w:rPr>
                <w:noProof/>
                <w:position w:val="-10"/>
                <w:sz w:val="22"/>
                <w:szCs w:val="22"/>
              </w:rPr>
              <w:drawing>
                <wp:inline distT="0" distB="0" distL="0" distR="0" wp14:anchorId="65B70C49" wp14:editId="3A5F43E2">
                  <wp:extent cx="276225" cy="2190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Pr="00E54DD4">
              <w:rPr>
                <w:sz w:val="22"/>
                <w:szCs w:val="22"/>
              </w:rPr>
              <w:t xml:space="preserve"> </w:t>
            </w:r>
          </w:p>
          <w:p w14:paraId="6AF9BE35" w14:textId="77777777" w:rsidR="00A85DC8" w:rsidRPr="00E54DD4" w:rsidRDefault="00A85DC8" w:rsidP="00501680">
            <w:pPr>
              <w:pStyle w:val="FORMATTEXT"/>
              <w:ind w:hanging="2"/>
              <w:rPr>
                <w:sz w:val="22"/>
                <w:szCs w:val="22"/>
              </w:rPr>
            </w:pPr>
          </w:p>
          <w:p w14:paraId="0A02DDFC" w14:textId="77777777" w:rsidR="00A85DC8" w:rsidRPr="00E54DD4" w:rsidRDefault="00A85DC8" w:rsidP="00501680">
            <w:pPr>
              <w:pStyle w:val="FORMATTEXT"/>
              <w:ind w:hanging="2"/>
              <w:rPr>
                <w:sz w:val="22"/>
                <w:szCs w:val="22"/>
              </w:rPr>
            </w:pPr>
          </w:p>
          <w:p w14:paraId="2B0AC139" w14:textId="77777777" w:rsidR="00A85DC8" w:rsidRPr="00E54DD4" w:rsidRDefault="00A85DC8" w:rsidP="00501680">
            <w:pPr>
              <w:pStyle w:val="FORMATTEXT"/>
              <w:ind w:hanging="2"/>
              <w:rPr>
                <w:sz w:val="22"/>
                <w:szCs w:val="22"/>
              </w:rPr>
            </w:pPr>
          </w:p>
          <w:p w14:paraId="3112A222" w14:textId="460916A8" w:rsidR="00A85DC8" w:rsidRPr="00E54DD4" w:rsidRDefault="00A85DC8" w:rsidP="00501680">
            <w:pPr>
              <w:pStyle w:val="FORMATTEXT"/>
              <w:ind w:hanging="2"/>
              <w:rPr>
                <w:sz w:val="22"/>
                <w:szCs w:val="22"/>
              </w:rPr>
            </w:pPr>
          </w:p>
        </w:tc>
        <w:tc>
          <w:tcPr>
            <w:tcW w:w="1215"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3F026121" w14:textId="77777777" w:rsidR="00A85DC8" w:rsidRPr="00E54DD4" w:rsidRDefault="00A85DC8" w:rsidP="00667C7E">
            <w:pPr>
              <w:pStyle w:val="FORMATTEXT"/>
              <w:ind w:hanging="2"/>
              <w:jc w:val="center"/>
              <w:rPr>
                <w:sz w:val="22"/>
                <w:szCs w:val="22"/>
              </w:rPr>
            </w:pPr>
            <w:r w:rsidRPr="00E54DD4">
              <w:rPr>
                <w:sz w:val="22"/>
                <w:szCs w:val="22"/>
              </w:rPr>
              <w:t xml:space="preserve">- </w:t>
            </w:r>
          </w:p>
          <w:p w14:paraId="595512F1" w14:textId="77777777" w:rsidR="00A85DC8" w:rsidRPr="00E54DD4" w:rsidRDefault="00A85DC8" w:rsidP="00501680">
            <w:pPr>
              <w:pStyle w:val="FORMATTEXT"/>
              <w:ind w:hanging="2"/>
              <w:jc w:val="center"/>
              <w:rPr>
                <w:sz w:val="22"/>
                <w:szCs w:val="22"/>
              </w:rPr>
            </w:pPr>
          </w:p>
          <w:p w14:paraId="2FC48D3B" w14:textId="77777777" w:rsidR="00A85DC8" w:rsidRPr="00E54DD4" w:rsidRDefault="00A85DC8" w:rsidP="00501680">
            <w:pPr>
              <w:pStyle w:val="FORMATTEXT"/>
              <w:ind w:hanging="2"/>
              <w:jc w:val="center"/>
              <w:rPr>
                <w:sz w:val="22"/>
                <w:szCs w:val="22"/>
              </w:rPr>
            </w:pPr>
          </w:p>
          <w:p w14:paraId="226AD692" w14:textId="77777777" w:rsidR="00A85DC8" w:rsidRPr="00E54DD4" w:rsidRDefault="00A85DC8" w:rsidP="00501680">
            <w:pPr>
              <w:pStyle w:val="FORMATTEXT"/>
              <w:ind w:hanging="2"/>
              <w:jc w:val="center"/>
              <w:rPr>
                <w:sz w:val="22"/>
                <w:szCs w:val="22"/>
              </w:rPr>
            </w:pPr>
          </w:p>
          <w:p w14:paraId="32E2BAE2" w14:textId="73BBF623" w:rsidR="00A85DC8" w:rsidRPr="00E54DD4" w:rsidRDefault="00A85DC8" w:rsidP="00501680">
            <w:pPr>
              <w:pStyle w:val="FORMATTEXT"/>
              <w:ind w:hanging="2"/>
              <w:jc w:val="center"/>
              <w:rPr>
                <w:sz w:val="22"/>
                <w:szCs w:val="22"/>
              </w:rPr>
            </w:pPr>
          </w:p>
        </w:tc>
        <w:tc>
          <w:tcPr>
            <w:tcW w:w="22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F284359" w14:textId="0CDE9008" w:rsidR="00A85DC8" w:rsidRPr="00E54DD4" w:rsidRDefault="00A85DC8" w:rsidP="00667C7E">
            <w:pPr>
              <w:pStyle w:val="FORMATTEXT"/>
              <w:ind w:hanging="2"/>
              <w:rPr>
                <w:sz w:val="22"/>
                <w:szCs w:val="22"/>
              </w:rPr>
            </w:pPr>
            <w:r w:rsidRPr="00E54DD4">
              <w:rPr>
                <w:sz w:val="22"/>
                <w:szCs w:val="22"/>
              </w:rPr>
              <w:t xml:space="preserve">Полоса частот, МГц </w:t>
            </w:r>
          </w:p>
        </w:tc>
        <w:tc>
          <w:tcPr>
            <w:tcW w:w="953"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6AC7F9B" w14:textId="51484B5C" w:rsidR="00A85DC8" w:rsidRPr="00E54DD4" w:rsidRDefault="00A85DC8" w:rsidP="00667C7E">
            <w:pPr>
              <w:pStyle w:val="FORMATTEXT"/>
              <w:ind w:hanging="2"/>
              <w:jc w:val="center"/>
              <w:rPr>
                <w:sz w:val="22"/>
                <w:szCs w:val="22"/>
              </w:rPr>
            </w:pPr>
            <w:r w:rsidRPr="00E54DD4">
              <w:rPr>
                <w:sz w:val="22"/>
                <w:szCs w:val="22"/>
              </w:rPr>
              <w:t xml:space="preserve">80-1000 </w:t>
            </w:r>
          </w:p>
        </w:tc>
        <w:tc>
          <w:tcPr>
            <w:tcW w:w="1342"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3E6B224E" w14:textId="77777777" w:rsidR="00A85DC8" w:rsidRPr="00E54DD4" w:rsidRDefault="00A85DC8" w:rsidP="00667C7E">
            <w:pPr>
              <w:pStyle w:val="FORMATTEXT"/>
              <w:ind w:hanging="2"/>
              <w:jc w:val="center"/>
              <w:rPr>
                <w:sz w:val="22"/>
                <w:szCs w:val="22"/>
              </w:rPr>
            </w:pPr>
            <w:r w:rsidRPr="00E54DD4">
              <w:rPr>
                <w:sz w:val="22"/>
                <w:szCs w:val="22"/>
              </w:rPr>
              <w:t xml:space="preserve">ГОСТ 30804.4.3 </w:t>
            </w:r>
          </w:p>
          <w:p w14:paraId="2F0FD15F" w14:textId="77777777" w:rsidR="00A85DC8" w:rsidRPr="00E54DD4" w:rsidRDefault="00A85DC8" w:rsidP="00501680">
            <w:pPr>
              <w:pStyle w:val="FORMATTEXT"/>
              <w:ind w:hanging="2"/>
              <w:jc w:val="center"/>
              <w:rPr>
                <w:sz w:val="22"/>
                <w:szCs w:val="22"/>
              </w:rPr>
            </w:pPr>
          </w:p>
          <w:p w14:paraId="0CDFE47C" w14:textId="77777777" w:rsidR="00A85DC8" w:rsidRPr="00E54DD4" w:rsidRDefault="00A85DC8" w:rsidP="00501680">
            <w:pPr>
              <w:pStyle w:val="FORMATTEXT"/>
              <w:ind w:hanging="2"/>
              <w:jc w:val="center"/>
              <w:rPr>
                <w:sz w:val="22"/>
                <w:szCs w:val="22"/>
              </w:rPr>
            </w:pPr>
          </w:p>
          <w:p w14:paraId="044D1AA7" w14:textId="77777777" w:rsidR="00A85DC8" w:rsidRPr="00E54DD4" w:rsidRDefault="00A85DC8" w:rsidP="00501680">
            <w:pPr>
              <w:pStyle w:val="FORMATTEXT"/>
              <w:ind w:hanging="2"/>
              <w:jc w:val="center"/>
              <w:rPr>
                <w:sz w:val="22"/>
                <w:szCs w:val="22"/>
              </w:rPr>
            </w:pPr>
          </w:p>
          <w:p w14:paraId="22A821B8" w14:textId="5D7FFB10" w:rsidR="00A85DC8" w:rsidRPr="00E54DD4" w:rsidRDefault="00A85DC8" w:rsidP="00501680">
            <w:pPr>
              <w:pStyle w:val="FORMATTEXT"/>
              <w:ind w:hanging="2"/>
              <w:jc w:val="center"/>
              <w:rPr>
                <w:sz w:val="22"/>
                <w:szCs w:val="22"/>
              </w:rPr>
            </w:pPr>
          </w:p>
        </w:tc>
        <w:tc>
          <w:tcPr>
            <w:tcW w:w="1989"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11CF6B35" w14:textId="77777777" w:rsidR="00A85DC8" w:rsidRPr="00E54DD4" w:rsidRDefault="00A85DC8" w:rsidP="00667C7E">
            <w:pPr>
              <w:pStyle w:val="FORMATTEXT"/>
              <w:ind w:hanging="2"/>
              <w:jc w:val="center"/>
              <w:rPr>
                <w:sz w:val="22"/>
                <w:szCs w:val="22"/>
              </w:rPr>
            </w:pPr>
            <w:r w:rsidRPr="00E54DD4">
              <w:rPr>
                <w:sz w:val="22"/>
                <w:szCs w:val="22"/>
              </w:rPr>
              <w:t xml:space="preserve">А </w:t>
            </w:r>
            <w:r w:rsidRPr="00E54DD4">
              <w:rPr>
                <w:b/>
                <w:bCs/>
                <w:i/>
                <w:iCs/>
                <w:sz w:val="22"/>
                <w:szCs w:val="22"/>
              </w:rPr>
              <w:t>или В</w:t>
            </w:r>
            <w:r w:rsidRPr="00E54DD4">
              <w:rPr>
                <w:noProof/>
                <w:position w:val="-10"/>
                <w:sz w:val="22"/>
                <w:szCs w:val="22"/>
              </w:rPr>
              <w:drawing>
                <wp:inline distT="0" distB="0" distL="0" distR="0" wp14:anchorId="7755B205" wp14:editId="2D9B7389">
                  <wp:extent cx="142875" cy="2190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E54DD4">
              <w:rPr>
                <w:sz w:val="22"/>
                <w:szCs w:val="22"/>
              </w:rPr>
              <w:t xml:space="preserve"> </w:t>
            </w:r>
          </w:p>
          <w:p w14:paraId="258FD37D" w14:textId="77777777" w:rsidR="00A85DC8" w:rsidRPr="00E54DD4" w:rsidRDefault="00A85DC8" w:rsidP="00501680">
            <w:pPr>
              <w:pStyle w:val="FORMATTEXT"/>
              <w:ind w:hanging="2"/>
              <w:jc w:val="center"/>
              <w:rPr>
                <w:sz w:val="22"/>
                <w:szCs w:val="22"/>
              </w:rPr>
            </w:pPr>
          </w:p>
          <w:p w14:paraId="19B11849" w14:textId="77777777" w:rsidR="00A85DC8" w:rsidRPr="00E54DD4" w:rsidRDefault="00A85DC8" w:rsidP="00501680">
            <w:pPr>
              <w:pStyle w:val="FORMATTEXT"/>
              <w:ind w:hanging="2"/>
              <w:jc w:val="center"/>
              <w:rPr>
                <w:sz w:val="22"/>
                <w:szCs w:val="22"/>
              </w:rPr>
            </w:pPr>
          </w:p>
          <w:p w14:paraId="39FD7300" w14:textId="77777777" w:rsidR="00A85DC8" w:rsidRPr="00E54DD4" w:rsidRDefault="00A85DC8" w:rsidP="00501680">
            <w:pPr>
              <w:pStyle w:val="FORMATTEXT"/>
              <w:ind w:hanging="2"/>
              <w:jc w:val="center"/>
              <w:rPr>
                <w:sz w:val="22"/>
                <w:szCs w:val="22"/>
              </w:rPr>
            </w:pPr>
          </w:p>
          <w:p w14:paraId="27226377" w14:textId="77777777" w:rsidR="00A85DC8" w:rsidRPr="00E54DD4" w:rsidRDefault="00A85DC8" w:rsidP="00501680">
            <w:pPr>
              <w:pStyle w:val="FORMATTEXT"/>
              <w:ind w:hanging="2"/>
              <w:jc w:val="center"/>
              <w:rPr>
                <w:sz w:val="22"/>
                <w:szCs w:val="22"/>
              </w:rPr>
            </w:pPr>
          </w:p>
        </w:tc>
      </w:tr>
      <w:tr w:rsidR="00A85DC8" w14:paraId="64AD662C" w14:textId="77777777" w:rsidTr="007E3DBD">
        <w:trPr>
          <w:trHeight w:val="1301"/>
        </w:trPr>
        <w:tc>
          <w:tcPr>
            <w:tcW w:w="2280" w:type="dxa"/>
            <w:vMerge/>
            <w:tcBorders>
              <w:left w:val="single" w:sz="6" w:space="0" w:color="auto"/>
              <w:right w:val="single" w:sz="6" w:space="0" w:color="auto"/>
            </w:tcBorders>
            <w:tcMar>
              <w:top w:w="114" w:type="dxa"/>
              <w:left w:w="28" w:type="dxa"/>
              <w:bottom w:w="114" w:type="dxa"/>
              <w:right w:w="28" w:type="dxa"/>
            </w:tcMar>
          </w:tcPr>
          <w:p w14:paraId="519F3E31" w14:textId="77777777" w:rsidR="00A85DC8" w:rsidRPr="00E54DD4" w:rsidRDefault="00A85DC8" w:rsidP="00501680">
            <w:pPr>
              <w:pStyle w:val="FORMATTEXT"/>
              <w:ind w:hanging="2"/>
              <w:rPr>
                <w:sz w:val="22"/>
                <w:szCs w:val="22"/>
              </w:rPr>
            </w:pPr>
          </w:p>
        </w:tc>
        <w:tc>
          <w:tcPr>
            <w:tcW w:w="1215" w:type="dxa"/>
            <w:vMerge/>
            <w:tcBorders>
              <w:left w:val="single" w:sz="6" w:space="0" w:color="auto"/>
              <w:right w:val="single" w:sz="6" w:space="0" w:color="auto"/>
            </w:tcBorders>
            <w:tcMar>
              <w:top w:w="114" w:type="dxa"/>
              <w:left w:w="28" w:type="dxa"/>
              <w:bottom w:w="114" w:type="dxa"/>
              <w:right w:w="28" w:type="dxa"/>
            </w:tcMar>
          </w:tcPr>
          <w:p w14:paraId="5AC27269" w14:textId="77777777" w:rsidR="00A85DC8" w:rsidRPr="00E54DD4" w:rsidRDefault="00A85DC8"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C12F0" w14:textId="77777777" w:rsidR="00A85DC8" w:rsidRPr="00E54DD4" w:rsidRDefault="00A85DC8" w:rsidP="00501680">
            <w:pPr>
              <w:pStyle w:val="FORMATTEXT"/>
              <w:ind w:hanging="2"/>
              <w:rPr>
                <w:sz w:val="22"/>
                <w:szCs w:val="22"/>
              </w:rPr>
            </w:pPr>
            <w:r w:rsidRPr="00E54DD4">
              <w:rPr>
                <w:sz w:val="22"/>
                <w:szCs w:val="22"/>
              </w:rPr>
              <w:t>Напряженность испытательного поля, немодулированный сигнал, В/м</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F7781" w14:textId="77777777" w:rsidR="00A85DC8" w:rsidRPr="00E54DD4" w:rsidRDefault="00A85DC8" w:rsidP="00501680">
            <w:pPr>
              <w:pStyle w:val="FORMATTEXT"/>
              <w:ind w:hanging="2"/>
              <w:jc w:val="center"/>
              <w:rPr>
                <w:sz w:val="22"/>
                <w:szCs w:val="22"/>
              </w:rPr>
            </w:pPr>
            <w:r w:rsidRPr="00E54DD4">
              <w:rPr>
                <w:sz w:val="22"/>
                <w:szCs w:val="22"/>
              </w:rPr>
              <w:t xml:space="preserve">20 </w:t>
            </w:r>
          </w:p>
        </w:tc>
        <w:tc>
          <w:tcPr>
            <w:tcW w:w="1342" w:type="dxa"/>
            <w:vMerge/>
            <w:tcBorders>
              <w:left w:val="single" w:sz="6" w:space="0" w:color="auto"/>
              <w:right w:val="single" w:sz="6" w:space="0" w:color="auto"/>
            </w:tcBorders>
            <w:tcMar>
              <w:top w:w="114" w:type="dxa"/>
              <w:left w:w="28" w:type="dxa"/>
              <w:bottom w:w="114" w:type="dxa"/>
              <w:right w:w="28" w:type="dxa"/>
            </w:tcMar>
          </w:tcPr>
          <w:p w14:paraId="78A83EB1" w14:textId="77777777" w:rsidR="00A85DC8" w:rsidRPr="00E54DD4" w:rsidRDefault="00A85DC8" w:rsidP="00501680">
            <w:pPr>
              <w:pStyle w:val="FORMATTEXT"/>
              <w:ind w:hanging="2"/>
              <w:jc w:val="center"/>
              <w:rPr>
                <w:sz w:val="22"/>
                <w:szCs w:val="22"/>
              </w:rPr>
            </w:pPr>
          </w:p>
        </w:tc>
        <w:tc>
          <w:tcPr>
            <w:tcW w:w="1989" w:type="dxa"/>
            <w:vMerge/>
            <w:tcBorders>
              <w:left w:val="single" w:sz="6" w:space="0" w:color="auto"/>
              <w:right w:val="single" w:sz="6" w:space="0" w:color="auto"/>
            </w:tcBorders>
            <w:tcMar>
              <w:top w:w="114" w:type="dxa"/>
              <w:left w:w="28" w:type="dxa"/>
              <w:bottom w:w="114" w:type="dxa"/>
              <w:right w:w="28" w:type="dxa"/>
            </w:tcMar>
          </w:tcPr>
          <w:p w14:paraId="063970EA" w14:textId="77777777" w:rsidR="00A85DC8" w:rsidRPr="00E54DD4" w:rsidRDefault="00A85DC8" w:rsidP="00501680">
            <w:pPr>
              <w:pStyle w:val="FORMATTEXT"/>
              <w:ind w:hanging="2"/>
              <w:jc w:val="center"/>
              <w:rPr>
                <w:sz w:val="22"/>
                <w:szCs w:val="22"/>
              </w:rPr>
            </w:pPr>
          </w:p>
        </w:tc>
      </w:tr>
      <w:tr w:rsidR="00A85DC8" w14:paraId="343D0190" w14:textId="77777777" w:rsidTr="005D1F18">
        <w:trPr>
          <w:trHeight w:val="761"/>
        </w:trPr>
        <w:tc>
          <w:tcPr>
            <w:tcW w:w="2280" w:type="dxa"/>
            <w:vMerge/>
            <w:tcBorders>
              <w:left w:val="single" w:sz="6" w:space="0" w:color="auto"/>
              <w:right w:val="single" w:sz="6" w:space="0" w:color="auto"/>
            </w:tcBorders>
            <w:tcMar>
              <w:top w:w="114" w:type="dxa"/>
              <w:left w:w="28" w:type="dxa"/>
              <w:bottom w:w="114" w:type="dxa"/>
              <w:right w:w="28" w:type="dxa"/>
            </w:tcMar>
          </w:tcPr>
          <w:p w14:paraId="7EFF8D1D" w14:textId="77777777" w:rsidR="00A85DC8" w:rsidRPr="00E54DD4" w:rsidRDefault="00A85DC8" w:rsidP="00501680">
            <w:pPr>
              <w:pStyle w:val="FORMATTEXT"/>
              <w:ind w:hanging="2"/>
              <w:rPr>
                <w:sz w:val="22"/>
                <w:szCs w:val="22"/>
              </w:rPr>
            </w:pPr>
          </w:p>
        </w:tc>
        <w:tc>
          <w:tcPr>
            <w:tcW w:w="1215" w:type="dxa"/>
            <w:vMerge/>
            <w:tcBorders>
              <w:left w:val="single" w:sz="6" w:space="0" w:color="auto"/>
              <w:right w:val="single" w:sz="6" w:space="0" w:color="auto"/>
            </w:tcBorders>
            <w:tcMar>
              <w:top w:w="114" w:type="dxa"/>
              <w:left w:w="28" w:type="dxa"/>
              <w:bottom w:w="114" w:type="dxa"/>
              <w:right w:w="28" w:type="dxa"/>
            </w:tcMar>
          </w:tcPr>
          <w:p w14:paraId="17535C46" w14:textId="77777777" w:rsidR="00A85DC8" w:rsidRPr="00E54DD4" w:rsidRDefault="00A85DC8"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7A452" w14:textId="77777777" w:rsidR="00A85DC8" w:rsidRPr="00E54DD4" w:rsidRDefault="00A85DC8" w:rsidP="00501680">
            <w:pPr>
              <w:pStyle w:val="FORMATTEXT"/>
              <w:ind w:hanging="2"/>
              <w:rPr>
                <w:sz w:val="22"/>
                <w:szCs w:val="22"/>
              </w:rPr>
            </w:pPr>
            <w:r w:rsidRPr="00E54DD4">
              <w:rPr>
                <w:sz w:val="22"/>
                <w:szCs w:val="22"/>
              </w:rPr>
              <w:t>Глубина амплитудной модуляции, %</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7D526" w14:textId="77777777" w:rsidR="00A85DC8" w:rsidRPr="00E54DD4" w:rsidRDefault="00A85DC8" w:rsidP="00501680">
            <w:pPr>
              <w:pStyle w:val="FORMATTEXT"/>
              <w:ind w:hanging="2"/>
              <w:jc w:val="center"/>
              <w:rPr>
                <w:sz w:val="22"/>
                <w:szCs w:val="22"/>
              </w:rPr>
            </w:pPr>
            <w:r w:rsidRPr="00E54DD4">
              <w:rPr>
                <w:sz w:val="22"/>
                <w:szCs w:val="22"/>
              </w:rPr>
              <w:t xml:space="preserve">80 </w:t>
            </w:r>
          </w:p>
        </w:tc>
        <w:tc>
          <w:tcPr>
            <w:tcW w:w="1342" w:type="dxa"/>
            <w:vMerge/>
            <w:tcBorders>
              <w:left w:val="single" w:sz="6" w:space="0" w:color="auto"/>
              <w:right w:val="single" w:sz="6" w:space="0" w:color="auto"/>
            </w:tcBorders>
            <w:tcMar>
              <w:top w:w="114" w:type="dxa"/>
              <w:left w:w="28" w:type="dxa"/>
              <w:bottom w:w="114" w:type="dxa"/>
              <w:right w:w="28" w:type="dxa"/>
            </w:tcMar>
          </w:tcPr>
          <w:p w14:paraId="06A67014" w14:textId="77777777" w:rsidR="00A85DC8" w:rsidRPr="00E54DD4" w:rsidRDefault="00A85DC8" w:rsidP="00501680">
            <w:pPr>
              <w:pStyle w:val="FORMATTEXT"/>
              <w:ind w:hanging="2"/>
              <w:jc w:val="center"/>
              <w:rPr>
                <w:sz w:val="22"/>
                <w:szCs w:val="22"/>
              </w:rPr>
            </w:pPr>
          </w:p>
        </w:tc>
        <w:tc>
          <w:tcPr>
            <w:tcW w:w="1989" w:type="dxa"/>
            <w:vMerge/>
            <w:tcBorders>
              <w:left w:val="single" w:sz="6" w:space="0" w:color="auto"/>
              <w:right w:val="single" w:sz="6" w:space="0" w:color="auto"/>
            </w:tcBorders>
            <w:tcMar>
              <w:top w:w="114" w:type="dxa"/>
              <w:left w:w="28" w:type="dxa"/>
              <w:bottom w:w="114" w:type="dxa"/>
              <w:right w:w="28" w:type="dxa"/>
            </w:tcMar>
          </w:tcPr>
          <w:p w14:paraId="702AC7B9" w14:textId="77777777" w:rsidR="00A85DC8" w:rsidRPr="00E54DD4" w:rsidRDefault="00A85DC8" w:rsidP="00501680">
            <w:pPr>
              <w:pStyle w:val="FORMATTEXT"/>
              <w:ind w:hanging="2"/>
              <w:jc w:val="center"/>
              <w:rPr>
                <w:sz w:val="22"/>
                <w:szCs w:val="22"/>
              </w:rPr>
            </w:pPr>
          </w:p>
        </w:tc>
      </w:tr>
      <w:tr w:rsidR="00A85DC8" w14:paraId="57B292C1" w14:textId="77777777" w:rsidTr="005D1F18">
        <w:trPr>
          <w:trHeight w:val="478"/>
        </w:trPr>
        <w:tc>
          <w:tcPr>
            <w:tcW w:w="228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5EE4B057" w14:textId="77777777" w:rsidR="00A85DC8" w:rsidRPr="00E54DD4" w:rsidRDefault="00A85DC8" w:rsidP="00501680">
            <w:pPr>
              <w:pStyle w:val="FORMATTEXT"/>
              <w:ind w:hanging="2"/>
              <w:rPr>
                <w:sz w:val="22"/>
                <w:szCs w:val="22"/>
              </w:rPr>
            </w:pPr>
          </w:p>
        </w:tc>
        <w:tc>
          <w:tcPr>
            <w:tcW w:w="121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73F77F99" w14:textId="77777777" w:rsidR="00A85DC8" w:rsidRPr="00E54DD4" w:rsidRDefault="00A85DC8"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70F22" w14:textId="77777777" w:rsidR="00A85DC8" w:rsidRPr="00E54DD4" w:rsidRDefault="00A85DC8" w:rsidP="00501680">
            <w:pPr>
              <w:pStyle w:val="FORMATTEXT"/>
              <w:ind w:hanging="2"/>
              <w:rPr>
                <w:sz w:val="22"/>
                <w:szCs w:val="22"/>
              </w:rPr>
            </w:pPr>
            <w:r w:rsidRPr="00E54DD4">
              <w:rPr>
                <w:sz w:val="22"/>
                <w:szCs w:val="22"/>
              </w:rPr>
              <w:t>Частота модуляции, кГц</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C839C" w14:textId="77777777" w:rsidR="00A85DC8" w:rsidRPr="00E54DD4" w:rsidRDefault="00A85DC8" w:rsidP="00501680">
            <w:pPr>
              <w:pStyle w:val="FORMATTEXT"/>
              <w:ind w:hanging="2"/>
              <w:jc w:val="center"/>
              <w:rPr>
                <w:sz w:val="22"/>
                <w:szCs w:val="22"/>
              </w:rPr>
            </w:pPr>
            <w:r w:rsidRPr="00E54DD4">
              <w:rPr>
                <w:sz w:val="22"/>
                <w:szCs w:val="22"/>
              </w:rPr>
              <w:t xml:space="preserve">1 </w:t>
            </w:r>
          </w:p>
        </w:tc>
        <w:tc>
          <w:tcPr>
            <w:tcW w:w="1342"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1F32FCD4" w14:textId="77777777" w:rsidR="00A85DC8" w:rsidRPr="00E54DD4" w:rsidRDefault="00A85DC8" w:rsidP="00501680">
            <w:pPr>
              <w:pStyle w:val="FORMATTEXT"/>
              <w:ind w:hanging="2"/>
              <w:jc w:val="center"/>
              <w:rPr>
                <w:sz w:val="22"/>
                <w:szCs w:val="22"/>
              </w:rPr>
            </w:pPr>
          </w:p>
        </w:tc>
        <w:tc>
          <w:tcPr>
            <w:tcW w:w="1989"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3E5B82B8" w14:textId="77777777" w:rsidR="00A85DC8" w:rsidRPr="00E54DD4" w:rsidRDefault="00A85DC8" w:rsidP="00501680">
            <w:pPr>
              <w:pStyle w:val="FORMATTEXT"/>
              <w:ind w:hanging="2"/>
              <w:jc w:val="center"/>
              <w:rPr>
                <w:sz w:val="22"/>
                <w:szCs w:val="22"/>
              </w:rPr>
            </w:pPr>
          </w:p>
        </w:tc>
      </w:tr>
      <w:tr w:rsidR="00F17CB7" w14:paraId="3694C5FD" w14:textId="77777777" w:rsidTr="005D1F18">
        <w:trPr>
          <w:trHeight w:val="418"/>
        </w:trPr>
        <w:tc>
          <w:tcPr>
            <w:tcW w:w="228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28A44556" w14:textId="77777777" w:rsidR="00F17CB7" w:rsidRPr="00E54DD4" w:rsidRDefault="00F17CB7" w:rsidP="00501680">
            <w:pPr>
              <w:pStyle w:val="FORMATTEXT"/>
              <w:ind w:hanging="2"/>
              <w:rPr>
                <w:sz w:val="22"/>
                <w:szCs w:val="22"/>
              </w:rPr>
            </w:pPr>
            <w:r w:rsidRPr="00E54DD4">
              <w:rPr>
                <w:sz w:val="22"/>
                <w:szCs w:val="22"/>
              </w:rPr>
              <w:t>Радиочастотное электромагнитное поле от цифровых мобильных телефонов</w:t>
            </w:r>
            <w:r w:rsidRPr="00E54DD4">
              <w:rPr>
                <w:noProof/>
                <w:position w:val="-10"/>
                <w:sz w:val="22"/>
                <w:szCs w:val="22"/>
              </w:rPr>
              <w:drawing>
                <wp:inline distT="0" distB="0" distL="0" distR="0" wp14:anchorId="6B494183" wp14:editId="4AA9D613">
                  <wp:extent cx="419100" cy="219075"/>
                  <wp:effectExtent l="0" t="0" r="0"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Pr="00E54DD4">
              <w:rPr>
                <w:sz w:val="22"/>
                <w:szCs w:val="22"/>
              </w:rPr>
              <w:t xml:space="preserve"> </w:t>
            </w:r>
          </w:p>
          <w:p w14:paraId="4104C012" w14:textId="77777777" w:rsidR="00F17CB7" w:rsidRPr="00E54DD4" w:rsidRDefault="00F17CB7" w:rsidP="00501680">
            <w:pPr>
              <w:pStyle w:val="FORMATTEXT"/>
              <w:ind w:hanging="2"/>
              <w:rPr>
                <w:sz w:val="22"/>
                <w:szCs w:val="22"/>
              </w:rPr>
            </w:pPr>
          </w:p>
          <w:p w14:paraId="6E49457B" w14:textId="77777777" w:rsidR="00F17CB7" w:rsidRPr="00E54DD4" w:rsidRDefault="00F17CB7" w:rsidP="00501680">
            <w:pPr>
              <w:pStyle w:val="FORMATTEXT"/>
              <w:ind w:hanging="2"/>
              <w:rPr>
                <w:sz w:val="22"/>
                <w:szCs w:val="22"/>
              </w:rPr>
            </w:pPr>
          </w:p>
          <w:p w14:paraId="0BFB82D0" w14:textId="77777777" w:rsidR="00F17CB7" w:rsidRPr="00E54DD4" w:rsidRDefault="00F17CB7" w:rsidP="00501680">
            <w:pPr>
              <w:pStyle w:val="FORMATTEXT"/>
              <w:ind w:hanging="2"/>
              <w:rPr>
                <w:sz w:val="22"/>
                <w:szCs w:val="22"/>
              </w:rPr>
            </w:pPr>
          </w:p>
          <w:p w14:paraId="4AD6143E" w14:textId="77777777" w:rsidR="00F17CB7" w:rsidRPr="00E54DD4" w:rsidRDefault="00F17CB7" w:rsidP="00501680">
            <w:pPr>
              <w:pStyle w:val="FORMATTEXT"/>
              <w:ind w:hanging="2"/>
              <w:rPr>
                <w:sz w:val="22"/>
                <w:szCs w:val="22"/>
              </w:rPr>
            </w:pPr>
          </w:p>
          <w:p w14:paraId="78B4D2A6" w14:textId="708671CA" w:rsidR="00F17CB7" w:rsidRPr="00E54DD4" w:rsidRDefault="00F17CB7" w:rsidP="00501680">
            <w:pPr>
              <w:pStyle w:val="FORMATTEXT"/>
              <w:ind w:hanging="2"/>
              <w:rPr>
                <w:sz w:val="22"/>
                <w:szCs w:val="22"/>
              </w:rPr>
            </w:pPr>
          </w:p>
        </w:tc>
        <w:tc>
          <w:tcPr>
            <w:tcW w:w="121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1BC33616" w14:textId="77777777" w:rsidR="00F17CB7" w:rsidRPr="00E54DD4" w:rsidRDefault="00F17CB7" w:rsidP="00501680">
            <w:pPr>
              <w:pStyle w:val="FORMATTEXT"/>
              <w:ind w:hanging="2"/>
              <w:jc w:val="center"/>
              <w:rPr>
                <w:sz w:val="22"/>
                <w:szCs w:val="22"/>
              </w:rPr>
            </w:pPr>
            <w:r w:rsidRPr="00E54DD4">
              <w:rPr>
                <w:sz w:val="22"/>
                <w:szCs w:val="22"/>
              </w:rPr>
              <w:t xml:space="preserve">- </w:t>
            </w:r>
          </w:p>
          <w:p w14:paraId="2AFEBB37" w14:textId="77777777" w:rsidR="00F17CB7" w:rsidRPr="00E54DD4" w:rsidRDefault="00F17CB7" w:rsidP="00501680">
            <w:pPr>
              <w:pStyle w:val="FORMATTEXT"/>
              <w:ind w:hanging="2"/>
              <w:jc w:val="center"/>
              <w:rPr>
                <w:sz w:val="22"/>
                <w:szCs w:val="22"/>
              </w:rPr>
            </w:pPr>
          </w:p>
          <w:p w14:paraId="096102ED" w14:textId="77777777" w:rsidR="00F17CB7" w:rsidRPr="00E54DD4" w:rsidRDefault="00F17CB7" w:rsidP="00501680">
            <w:pPr>
              <w:pStyle w:val="FORMATTEXT"/>
              <w:ind w:hanging="2"/>
              <w:jc w:val="center"/>
              <w:rPr>
                <w:sz w:val="22"/>
                <w:szCs w:val="22"/>
              </w:rPr>
            </w:pPr>
          </w:p>
          <w:p w14:paraId="69B9FEAF" w14:textId="77777777" w:rsidR="00F17CB7" w:rsidRPr="00E54DD4" w:rsidRDefault="00F17CB7" w:rsidP="00501680">
            <w:pPr>
              <w:pStyle w:val="FORMATTEXT"/>
              <w:ind w:hanging="2"/>
              <w:jc w:val="center"/>
              <w:rPr>
                <w:sz w:val="22"/>
                <w:szCs w:val="22"/>
              </w:rPr>
            </w:pPr>
          </w:p>
          <w:p w14:paraId="4C0210A8" w14:textId="77777777" w:rsidR="00F17CB7" w:rsidRPr="00E54DD4" w:rsidRDefault="00F17CB7"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5DBAB" w14:textId="77777777" w:rsidR="00F17CB7" w:rsidRPr="00E54DD4" w:rsidRDefault="00F17CB7" w:rsidP="00501680">
            <w:pPr>
              <w:pStyle w:val="FORMATTEXT"/>
              <w:ind w:hanging="2"/>
              <w:rPr>
                <w:sz w:val="22"/>
                <w:szCs w:val="22"/>
              </w:rPr>
            </w:pPr>
            <w:r w:rsidRPr="00E54DD4">
              <w:rPr>
                <w:sz w:val="22"/>
                <w:szCs w:val="22"/>
              </w:rPr>
              <w:t xml:space="preserve">Полоса частот, МГц </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8F268" w14:textId="77777777" w:rsidR="00F17CB7" w:rsidRPr="00E54DD4" w:rsidRDefault="00F17CB7" w:rsidP="00501680">
            <w:pPr>
              <w:pStyle w:val="FORMATTEXT"/>
              <w:ind w:hanging="2"/>
              <w:jc w:val="center"/>
              <w:rPr>
                <w:sz w:val="22"/>
                <w:szCs w:val="22"/>
              </w:rPr>
            </w:pPr>
            <w:r w:rsidRPr="00E54DD4">
              <w:rPr>
                <w:sz w:val="22"/>
                <w:szCs w:val="22"/>
              </w:rPr>
              <w:t xml:space="preserve">800-1000 </w:t>
            </w:r>
          </w:p>
        </w:tc>
        <w:tc>
          <w:tcPr>
            <w:tcW w:w="134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9F25F77" w14:textId="2A7493A4" w:rsidR="00F17CB7" w:rsidRPr="00E54DD4" w:rsidRDefault="00F17CB7" w:rsidP="00501680">
            <w:pPr>
              <w:pStyle w:val="FORMATTEXT"/>
              <w:ind w:hanging="2"/>
              <w:jc w:val="center"/>
              <w:rPr>
                <w:sz w:val="22"/>
                <w:szCs w:val="22"/>
              </w:rPr>
            </w:pPr>
            <w:r w:rsidRPr="00E54DD4">
              <w:rPr>
                <w:sz w:val="22"/>
                <w:szCs w:val="22"/>
              </w:rPr>
              <w:t xml:space="preserve">ГОСТ 30804.4.3 </w:t>
            </w:r>
          </w:p>
          <w:p w14:paraId="63A6FC63" w14:textId="77777777" w:rsidR="00F17CB7" w:rsidRPr="00E54DD4" w:rsidRDefault="00F17CB7" w:rsidP="00501680">
            <w:pPr>
              <w:pStyle w:val="FORMATTEXT"/>
              <w:ind w:hanging="2"/>
              <w:jc w:val="center"/>
              <w:rPr>
                <w:sz w:val="22"/>
                <w:szCs w:val="22"/>
              </w:rPr>
            </w:pPr>
          </w:p>
          <w:p w14:paraId="182D537C" w14:textId="77777777" w:rsidR="00F17CB7" w:rsidRPr="00E54DD4" w:rsidRDefault="00F17CB7" w:rsidP="00501680">
            <w:pPr>
              <w:pStyle w:val="FORMATTEXT"/>
              <w:ind w:hanging="2"/>
              <w:jc w:val="center"/>
              <w:rPr>
                <w:sz w:val="22"/>
                <w:szCs w:val="22"/>
              </w:rPr>
            </w:pPr>
          </w:p>
          <w:p w14:paraId="1DE876A5" w14:textId="77777777" w:rsidR="00F17CB7" w:rsidRPr="00E54DD4" w:rsidRDefault="00F17CB7" w:rsidP="00501680">
            <w:pPr>
              <w:pStyle w:val="FORMATTEXT"/>
              <w:ind w:hanging="2"/>
              <w:jc w:val="center"/>
              <w:rPr>
                <w:sz w:val="22"/>
                <w:szCs w:val="22"/>
              </w:rPr>
            </w:pPr>
          </w:p>
          <w:p w14:paraId="7A1C4D10" w14:textId="77777777" w:rsidR="00F17CB7" w:rsidRPr="00E54DD4" w:rsidRDefault="00F17CB7" w:rsidP="00501680">
            <w:pPr>
              <w:pStyle w:val="FORMATTEXT"/>
              <w:ind w:hanging="2"/>
              <w:jc w:val="center"/>
              <w:rPr>
                <w:sz w:val="22"/>
                <w:szCs w:val="22"/>
              </w:rPr>
            </w:pPr>
          </w:p>
          <w:p w14:paraId="2AC556B3" w14:textId="77777777" w:rsidR="00F17CB7" w:rsidRPr="00E54DD4" w:rsidRDefault="00F17CB7" w:rsidP="00501680">
            <w:pPr>
              <w:pStyle w:val="FORMATTEXT"/>
              <w:ind w:hanging="2"/>
              <w:jc w:val="center"/>
              <w:rPr>
                <w:sz w:val="22"/>
                <w:szCs w:val="22"/>
              </w:rPr>
            </w:pPr>
          </w:p>
          <w:p w14:paraId="22453DE9" w14:textId="77777777" w:rsidR="00F17CB7" w:rsidRPr="00E54DD4" w:rsidRDefault="00F17CB7" w:rsidP="00501680">
            <w:pPr>
              <w:pStyle w:val="FORMATTEXT"/>
              <w:ind w:hanging="2"/>
              <w:jc w:val="center"/>
              <w:rPr>
                <w:sz w:val="22"/>
                <w:szCs w:val="22"/>
              </w:rPr>
            </w:pPr>
          </w:p>
        </w:tc>
        <w:tc>
          <w:tcPr>
            <w:tcW w:w="1989"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5564D9C7" w14:textId="1C2609EC" w:rsidR="00F17CB7" w:rsidRPr="00E54DD4" w:rsidRDefault="00F17CB7" w:rsidP="00501680">
            <w:pPr>
              <w:pStyle w:val="FORMATTEXT"/>
              <w:ind w:hanging="2"/>
              <w:jc w:val="center"/>
              <w:rPr>
                <w:sz w:val="22"/>
                <w:szCs w:val="22"/>
              </w:rPr>
            </w:pPr>
            <w:r w:rsidRPr="00E54DD4">
              <w:rPr>
                <w:sz w:val="22"/>
                <w:szCs w:val="22"/>
              </w:rPr>
              <w:t xml:space="preserve">А </w:t>
            </w:r>
            <w:r w:rsidRPr="00E54DD4">
              <w:rPr>
                <w:b/>
                <w:bCs/>
                <w:i/>
                <w:iCs/>
                <w:sz w:val="22"/>
                <w:szCs w:val="22"/>
              </w:rPr>
              <w:t>или В</w:t>
            </w:r>
            <w:r w:rsidRPr="00E54DD4">
              <w:rPr>
                <w:noProof/>
                <w:position w:val="-10"/>
                <w:sz w:val="22"/>
                <w:szCs w:val="22"/>
              </w:rPr>
              <w:drawing>
                <wp:inline distT="0" distB="0" distL="0" distR="0" wp14:anchorId="746325FD" wp14:editId="03382668">
                  <wp:extent cx="142875" cy="2190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E54DD4">
              <w:rPr>
                <w:sz w:val="22"/>
                <w:szCs w:val="22"/>
              </w:rPr>
              <w:t xml:space="preserve"> </w:t>
            </w:r>
          </w:p>
          <w:p w14:paraId="21BDDEAC" w14:textId="77777777" w:rsidR="00F17CB7" w:rsidRPr="00E54DD4" w:rsidRDefault="00F17CB7" w:rsidP="00501680">
            <w:pPr>
              <w:pStyle w:val="FORMATTEXT"/>
              <w:ind w:hanging="2"/>
              <w:jc w:val="center"/>
              <w:rPr>
                <w:sz w:val="22"/>
                <w:szCs w:val="22"/>
              </w:rPr>
            </w:pPr>
          </w:p>
          <w:p w14:paraId="0C143D1C" w14:textId="77777777" w:rsidR="00F17CB7" w:rsidRPr="00E54DD4" w:rsidRDefault="00F17CB7" w:rsidP="00501680">
            <w:pPr>
              <w:pStyle w:val="FORMATTEXT"/>
              <w:ind w:hanging="2"/>
              <w:jc w:val="center"/>
              <w:rPr>
                <w:sz w:val="22"/>
                <w:szCs w:val="22"/>
              </w:rPr>
            </w:pPr>
          </w:p>
          <w:p w14:paraId="7F791FBA" w14:textId="77777777" w:rsidR="00F17CB7" w:rsidRPr="00E54DD4" w:rsidRDefault="00F17CB7" w:rsidP="00501680">
            <w:pPr>
              <w:pStyle w:val="FORMATTEXT"/>
              <w:ind w:hanging="2"/>
              <w:jc w:val="center"/>
              <w:rPr>
                <w:sz w:val="22"/>
                <w:szCs w:val="22"/>
              </w:rPr>
            </w:pPr>
          </w:p>
          <w:p w14:paraId="64C32A7D" w14:textId="77777777" w:rsidR="00F17CB7" w:rsidRPr="00E54DD4" w:rsidRDefault="00F17CB7" w:rsidP="00501680">
            <w:pPr>
              <w:pStyle w:val="FORMATTEXT"/>
              <w:ind w:hanging="2"/>
              <w:jc w:val="center"/>
              <w:rPr>
                <w:sz w:val="22"/>
                <w:szCs w:val="22"/>
              </w:rPr>
            </w:pPr>
          </w:p>
          <w:p w14:paraId="2E41EA6F" w14:textId="77777777" w:rsidR="00F17CB7" w:rsidRPr="00E54DD4" w:rsidRDefault="00F17CB7" w:rsidP="00501680">
            <w:pPr>
              <w:pStyle w:val="FORMATTEXT"/>
              <w:ind w:hanging="2"/>
              <w:jc w:val="center"/>
              <w:rPr>
                <w:sz w:val="22"/>
                <w:szCs w:val="22"/>
              </w:rPr>
            </w:pPr>
          </w:p>
          <w:p w14:paraId="190381BC" w14:textId="77777777" w:rsidR="00F17CB7" w:rsidRPr="00E54DD4" w:rsidRDefault="00F17CB7" w:rsidP="00501680">
            <w:pPr>
              <w:pStyle w:val="FORMATTEXT"/>
              <w:ind w:hanging="2"/>
              <w:jc w:val="center"/>
              <w:rPr>
                <w:sz w:val="22"/>
                <w:szCs w:val="22"/>
              </w:rPr>
            </w:pPr>
          </w:p>
        </w:tc>
      </w:tr>
      <w:tr w:rsidR="00F17CB7" w14:paraId="65513FFD" w14:textId="77777777" w:rsidTr="005D1F18">
        <w:trPr>
          <w:trHeight w:val="1237"/>
        </w:trPr>
        <w:tc>
          <w:tcPr>
            <w:tcW w:w="2280" w:type="dxa"/>
            <w:vMerge/>
            <w:tcBorders>
              <w:left w:val="single" w:sz="6" w:space="0" w:color="auto"/>
              <w:right w:val="single" w:sz="6" w:space="0" w:color="auto"/>
            </w:tcBorders>
            <w:tcMar>
              <w:top w:w="114" w:type="dxa"/>
              <w:left w:w="28" w:type="dxa"/>
              <w:bottom w:w="114" w:type="dxa"/>
              <w:right w:w="28" w:type="dxa"/>
            </w:tcMar>
          </w:tcPr>
          <w:p w14:paraId="3189D2E3" w14:textId="77777777" w:rsidR="00F17CB7" w:rsidRPr="00E54DD4" w:rsidRDefault="00F17CB7" w:rsidP="00501680">
            <w:pPr>
              <w:pStyle w:val="FORMATTEXT"/>
              <w:ind w:hanging="2"/>
              <w:rPr>
                <w:sz w:val="22"/>
                <w:szCs w:val="22"/>
              </w:rPr>
            </w:pPr>
          </w:p>
        </w:tc>
        <w:tc>
          <w:tcPr>
            <w:tcW w:w="1215" w:type="dxa"/>
            <w:vMerge/>
            <w:tcBorders>
              <w:left w:val="single" w:sz="6" w:space="0" w:color="auto"/>
              <w:right w:val="single" w:sz="6" w:space="0" w:color="auto"/>
            </w:tcBorders>
            <w:tcMar>
              <w:top w:w="114" w:type="dxa"/>
              <w:left w:w="28" w:type="dxa"/>
              <w:bottom w:w="114" w:type="dxa"/>
              <w:right w:w="28" w:type="dxa"/>
            </w:tcMar>
          </w:tcPr>
          <w:p w14:paraId="42BD90BC" w14:textId="77777777" w:rsidR="00F17CB7" w:rsidRPr="00E54DD4" w:rsidRDefault="00F17CB7"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645CC" w14:textId="77777777" w:rsidR="00F17CB7" w:rsidRPr="00E54DD4" w:rsidRDefault="00F17CB7" w:rsidP="00501680">
            <w:pPr>
              <w:pStyle w:val="FORMATTEXT"/>
              <w:ind w:hanging="2"/>
              <w:rPr>
                <w:sz w:val="22"/>
                <w:szCs w:val="22"/>
              </w:rPr>
            </w:pPr>
            <w:r w:rsidRPr="00E54DD4">
              <w:rPr>
                <w:sz w:val="22"/>
                <w:szCs w:val="22"/>
              </w:rPr>
              <w:t>Напряженность испытательного поля, немодулированный сигнал, В/м</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0AA94" w14:textId="77777777" w:rsidR="00F17CB7" w:rsidRPr="00E54DD4" w:rsidRDefault="00F17CB7" w:rsidP="00501680">
            <w:pPr>
              <w:pStyle w:val="FORMATTEXT"/>
              <w:ind w:hanging="2"/>
              <w:jc w:val="center"/>
              <w:rPr>
                <w:sz w:val="22"/>
                <w:szCs w:val="22"/>
              </w:rPr>
            </w:pPr>
            <w:r w:rsidRPr="00E54DD4">
              <w:rPr>
                <w:sz w:val="22"/>
                <w:szCs w:val="22"/>
              </w:rPr>
              <w:t xml:space="preserve">20 </w:t>
            </w:r>
          </w:p>
        </w:tc>
        <w:tc>
          <w:tcPr>
            <w:tcW w:w="1342" w:type="dxa"/>
            <w:vMerge/>
            <w:tcBorders>
              <w:left w:val="single" w:sz="6" w:space="0" w:color="auto"/>
              <w:right w:val="single" w:sz="6" w:space="0" w:color="auto"/>
            </w:tcBorders>
            <w:tcMar>
              <w:top w:w="114" w:type="dxa"/>
              <w:left w:w="28" w:type="dxa"/>
              <w:bottom w:w="114" w:type="dxa"/>
              <w:right w:w="28" w:type="dxa"/>
            </w:tcMar>
          </w:tcPr>
          <w:p w14:paraId="1054F615" w14:textId="77777777" w:rsidR="00F17CB7" w:rsidRPr="00E54DD4" w:rsidRDefault="00F17CB7" w:rsidP="00501680">
            <w:pPr>
              <w:pStyle w:val="FORMATTEXT"/>
              <w:ind w:hanging="2"/>
              <w:jc w:val="center"/>
              <w:rPr>
                <w:sz w:val="22"/>
                <w:szCs w:val="22"/>
              </w:rPr>
            </w:pPr>
          </w:p>
        </w:tc>
        <w:tc>
          <w:tcPr>
            <w:tcW w:w="1989" w:type="dxa"/>
            <w:vMerge/>
            <w:tcBorders>
              <w:left w:val="single" w:sz="6" w:space="0" w:color="auto"/>
              <w:right w:val="single" w:sz="6" w:space="0" w:color="auto"/>
            </w:tcBorders>
            <w:tcMar>
              <w:top w:w="114" w:type="dxa"/>
              <w:left w:w="28" w:type="dxa"/>
              <w:bottom w:w="114" w:type="dxa"/>
              <w:right w:w="28" w:type="dxa"/>
            </w:tcMar>
          </w:tcPr>
          <w:p w14:paraId="64106DCD" w14:textId="77777777" w:rsidR="00F17CB7" w:rsidRPr="00E54DD4" w:rsidRDefault="00F17CB7" w:rsidP="00501680">
            <w:pPr>
              <w:pStyle w:val="FORMATTEXT"/>
              <w:ind w:hanging="2"/>
              <w:jc w:val="center"/>
              <w:rPr>
                <w:sz w:val="22"/>
                <w:szCs w:val="22"/>
              </w:rPr>
            </w:pPr>
          </w:p>
        </w:tc>
      </w:tr>
      <w:tr w:rsidR="00F17CB7" w14:paraId="411F8545" w14:textId="77777777" w:rsidTr="00856101">
        <w:tc>
          <w:tcPr>
            <w:tcW w:w="2280" w:type="dxa"/>
            <w:vMerge/>
            <w:tcBorders>
              <w:left w:val="single" w:sz="6" w:space="0" w:color="auto"/>
              <w:right w:val="single" w:sz="6" w:space="0" w:color="auto"/>
            </w:tcBorders>
            <w:tcMar>
              <w:top w:w="114" w:type="dxa"/>
              <w:left w:w="28" w:type="dxa"/>
              <w:bottom w:w="114" w:type="dxa"/>
              <w:right w:w="28" w:type="dxa"/>
            </w:tcMar>
          </w:tcPr>
          <w:p w14:paraId="1423C883" w14:textId="77777777" w:rsidR="00F17CB7" w:rsidRPr="00E54DD4" w:rsidRDefault="00F17CB7" w:rsidP="00501680">
            <w:pPr>
              <w:pStyle w:val="FORMATTEXT"/>
              <w:ind w:hanging="2"/>
              <w:rPr>
                <w:sz w:val="22"/>
                <w:szCs w:val="22"/>
              </w:rPr>
            </w:pPr>
          </w:p>
        </w:tc>
        <w:tc>
          <w:tcPr>
            <w:tcW w:w="1215" w:type="dxa"/>
            <w:vMerge/>
            <w:tcBorders>
              <w:left w:val="single" w:sz="6" w:space="0" w:color="auto"/>
              <w:right w:val="single" w:sz="6" w:space="0" w:color="auto"/>
            </w:tcBorders>
            <w:tcMar>
              <w:top w:w="114" w:type="dxa"/>
              <w:left w:w="28" w:type="dxa"/>
              <w:bottom w:w="114" w:type="dxa"/>
              <w:right w:w="28" w:type="dxa"/>
            </w:tcMar>
          </w:tcPr>
          <w:p w14:paraId="3770ECBA" w14:textId="77777777" w:rsidR="00F17CB7" w:rsidRPr="00E54DD4" w:rsidRDefault="00F17CB7"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65A24" w14:textId="77777777" w:rsidR="00F17CB7" w:rsidRPr="00E54DD4" w:rsidRDefault="00F17CB7" w:rsidP="00501680">
            <w:pPr>
              <w:pStyle w:val="FORMATTEXT"/>
              <w:ind w:hanging="2"/>
              <w:rPr>
                <w:sz w:val="22"/>
                <w:szCs w:val="22"/>
              </w:rPr>
            </w:pPr>
            <w:r w:rsidRPr="00E54DD4">
              <w:rPr>
                <w:sz w:val="22"/>
                <w:szCs w:val="22"/>
              </w:rPr>
              <w:t>Глубина амплитудной модуляции, %</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CBDE3" w14:textId="77777777" w:rsidR="00F17CB7" w:rsidRPr="00E54DD4" w:rsidRDefault="00F17CB7" w:rsidP="00501680">
            <w:pPr>
              <w:pStyle w:val="FORMATTEXT"/>
              <w:ind w:hanging="2"/>
              <w:jc w:val="center"/>
              <w:rPr>
                <w:sz w:val="22"/>
                <w:szCs w:val="22"/>
              </w:rPr>
            </w:pPr>
            <w:r w:rsidRPr="00E54DD4">
              <w:rPr>
                <w:sz w:val="22"/>
                <w:szCs w:val="22"/>
              </w:rPr>
              <w:t xml:space="preserve">80 </w:t>
            </w:r>
          </w:p>
        </w:tc>
        <w:tc>
          <w:tcPr>
            <w:tcW w:w="1342" w:type="dxa"/>
            <w:vMerge/>
            <w:tcBorders>
              <w:left w:val="single" w:sz="6" w:space="0" w:color="auto"/>
              <w:right w:val="single" w:sz="6" w:space="0" w:color="auto"/>
            </w:tcBorders>
            <w:tcMar>
              <w:top w:w="114" w:type="dxa"/>
              <w:left w:w="28" w:type="dxa"/>
              <w:bottom w:w="114" w:type="dxa"/>
              <w:right w:w="28" w:type="dxa"/>
            </w:tcMar>
          </w:tcPr>
          <w:p w14:paraId="6E009BD8" w14:textId="77777777" w:rsidR="00F17CB7" w:rsidRPr="00E54DD4" w:rsidRDefault="00F17CB7" w:rsidP="00501680">
            <w:pPr>
              <w:pStyle w:val="FORMATTEXT"/>
              <w:ind w:hanging="2"/>
              <w:jc w:val="center"/>
              <w:rPr>
                <w:sz w:val="22"/>
                <w:szCs w:val="22"/>
              </w:rPr>
            </w:pPr>
          </w:p>
        </w:tc>
        <w:tc>
          <w:tcPr>
            <w:tcW w:w="1989" w:type="dxa"/>
            <w:vMerge/>
            <w:tcBorders>
              <w:left w:val="single" w:sz="6" w:space="0" w:color="auto"/>
              <w:right w:val="single" w:sz="6" w:space="0" w:color="auto"/>
            </w:tcBorders>
            <w:tcMar>
              <w:top w:w="114" w:type="dxa"/>
              <w:left w:w="28" w:type="dxa"/>
              <w:bottom w:w="114" w:type="dxa"/>
              <w:right w:w="28" w:type="dxa"/>
            </w:tcMar>
          </w:tcPr>
          <w:p w14:paraId="2B679DDA" w14:textId="77777777" w:rsidR="00F17CB7" w:rsidRPr="00E54DD4" w:rsidRDefault="00F17CB7" w:rsidP="00501680">
            <w:pPr>
              <w:pStyle w:val="FORMATTEXT"/>
              <w:ind w:hanging="2"/>
              <w:jc w:val="center"/>
              <w:rPr>
                <w:sz w:val="22"/>
                <w:szCs w:val="22"/>
              </w:rPr>
            </w:pPr>
          </w:p>
        </w:tc>
      </w:tr>
      <w:tr w:rsidR="00F17CB7" w14:paraId="48957AF3" w14:textId="77777777" w:rsidTr="00856101">
        <w:tc>
          <w:tcPr>
            <w:tcW w:w="2280" w:type="dxa"/>
            <w:vMerge/>
            <w:tcBorders>
              <w:left w:val="single" w:sz="6" w:space="0" w:color="auto"/>
              <w:right w:val="single" w:sz="6" w:space="0" w:color="auto"/>
            </w:tcBorders>
            <w:tcMar>
              <w:top w:w="114" w:type="dxa"/>
              <w:left w:w="28" w:type="dxa"/>
              <w:bottom w:w="114" w:type="dxa"/>
              <w:right w:w="28" w:type="dxa"/>
            </w:tcMar>
          </w:tcPr>
          <w:p w14:paraId="030051BD" w14:textId="77777777" w:rsidR="00F17CB7" w:rsidRPr="00E54DD4" w:rsidRDefault="00F17CB7" w:rsidP="00501680">
            <w:pPr>
              <w:pStyle w:val="FORMATTEXT"/>
              <w:ind w:hanging="2"/>
              <w:rPr>
                <w:sz w:val="22"/>
                <w:szCs w:val="22"/>
              </w:rPr>
            </w:pPr>
          </w:p>
        </w:tc>
        <w:tc>
          <w:tcPr>
            <w:tcW w:w="121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135A74E1" w14:textId="77777777" w:rsidR="00F17CB7" w:rsidRPr="00E54DD4" w:rsidRDefault="00F17CB7"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2924A" w14:textId="77777777" w:rsidR="00F17CB7" w:rsidRPr="00E54DD4" w:rsidRDefault="00F17CB7" w:rsidP="00501680">
            <w:pPr>
              <w:pStyle w:val="FORMATTEXT"/>
              <w:ind w:hanging="2"/>
              <w:rPr>
                <w:sz w:val="22"/>
                <w:szCs w:val="22"/>
              </w:rPr>
            </w:pPr>
            <w:r w:rsidRPr="00E54DD4">
              <w:rPr>
                <w:sz w:val="22"/>
                <w:szCs w:val="22"/>
              </w:rPr>
              <w:t>Частота модуляции, кГц</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F2DD59" w14:textId="77777777" w:rsidR="00F17CB7" w:rsidRPr="00E54DD4" w:rsidRDefault="00F17CB7" w:rsidP="00501680">
            <w:pPr>
              <w:pStyle w:val="FORMATTEXT"/>
              <w:ind w:hanging="2"/>
              <w:jc w:val="center"/>
              <w:rPr>
                <w:sz w:val="22"/>
                <w:szCs w:val="22"/>
              </w:rPr>
            </w:pPr>
            <w:r w:rsidRPr="00E54DD4">
              <w:rPr>
                <w:sz w:val="22"/>
                <w:szCs w:val="22"/>
              </w:rPr>
              <w:t xml:space="preserve">1 </w:t>
            </w:r>
          </w:p>
        </w:tc>
        <w:tc>
          <w:tcPr>
            <w:tcW w:w="1342" w:type="dxa"/>
            <w:vMerge/>
            <w:tcBorders>
              <w:left w:val="single" w:sz="6" w:space="0" w:color="auto"/>
              <w:right w:val="single" w:sz="6" w:space="0" w:color="auto"/>
            </w:tcBorders>
            <w:tcMar>
              <w:top w:w="114" w:type="dxa"/>
              <w:left w:w="28" w:type="dxa"/>
              <w:bottom w:w="114" w:type="dxa"/>
              <w:right w:w="28" w:type="dxa"/>
            </w:tcMar>
          </w:tcPr>
          <w:p w14:paraId="4CEAD7FD" w14:textId="77777777" w:rsidR="00F17CB7" w:rsidRPr="00E54DD4" w:rsidRDefault="00F17CB7" w:rsidP="00501680">
            <w:pPr>
              <w:pStyle w:val="FORMATTEXT"/>
              <w:ind w:hanging="2"/>
              <w:jc w:val="center"/>
              <w:rPr>
                <w:sz w:val="22"/>
                <w:szCs w:val="22"/>
              </w:rPr>
            </w:pPr>
          </w:p>
        </w:tc>
        <w:tc>
          <w:tcPr>
            <w:tcW w:w="1989" w:type="dxa"/>
            <w:vMerge/>
            <w:tcBorders>
              <w:left w:val="single" w:sz="6" w:space="0" w:color="auto"/>
              <w:right w:val="single" w:sz="6" w:space="0" w:color="auto"/>
            </w:tcBorders>
            <w:tcMar>
              <w:top w:w="114" w:type="dxa"/>
              <w:left w:w="28" w:type="dxa"/>
              <w:bottom w:w="114" w:type="dxa"/>
              <w:right w:w="28" w:type="dxa"/>
            </w:tcMar>
          </w:tcPr>
          <w:p w14:paraId="32E9A616" w14:textId="77777777" w:rsidR="00F17CB7" w:rsidRPr="00E54DD4" w:rsidRDefault="00F17CB7" w:rsidP="00501680">
            <w:pPr>
              <w:pStyle w:val="FORMATTEXT"/>
              <w:ind w:hanging="2"/>
              <w:jc w:val="center"/>
              <w:rPr>
                <w:sz w:val="22"/>
                <w:szCs w:val="22"/>
              </w:rPr>
            </w:pPr>
          </w:p>
        </w:tc>
      </w:tr>
      <w:tr w:rsidR="00F17CB7" w14:paraId="484A9C2D" w14:textId="77777777" w:rsidTr="005D1F18">
        <w:trPr>
          <w:trHeight w:val="390"/>
        </w:trPr>
        <w:tc>
          <w:tcPr>
            <w:tcW w:w="2280" w:type="dxa"/>
            <w:vMerge/>
            <w:tcBorders>
              <w:left w:val="single" w:sz="6" w:space="0" w:color="auto"/>
              <w:right w:val="single" w:sz="6" w:space="0" w:color="auto"/>
            </w:tcBorders>
            <w:tcMar>
              <w:top w:w="114" w:type="dxa"/>
              <w:left w:w="28" w:type="dxa"/>
              <w:bottom w:w="114" w:type="dxa"/>
              <w:right w:w="28" w:type="dxa"/>
            </w:tcMar>
          </w:tcPr>
          <w:p w14:paraId="2ABD0BBA" w14:textId="77777777" w:rsidR="00F17CB7" w:rsidRPr="00E54DD4" w:rsidRDefault="00F17CB7" w:rsidP="00501680">
            <w:pPr>
              <w:pStyle w:val="FORMATTEXT"/>
              <w:ind w:hanging="2"/>
              <w:rPr>
                <w:sz w:val="22"/>
                <w:szCs w:val="22"/>
              </w:rPr>
            </w:pPr>
          </w:p>
        </w:tc>
        <w:tc>
          <w:tcPr>
            <w:tcW w:w="121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63641AA1" w14:textId="77777777" w:rsidR="00F17CB7" w:rsidRPr="00E54DD4" w:rsidRDefault="00F17CB7" w:rsidP="00501680">
            <w:pPr>
              <w:pStyle w:val="FORMATTEXT"/>
              <w:ind w:hanging="2"/>
              <w:jc w:val="center"/>
              <w:rPr>
                <w:sz w:val="22"/>
                <w:szCs w:val="22"/>
              </w:rPr>
            </w:pPr>
            <w:r w:rsidRPr="00E54DD4">
              <w:rPr>
                <w:sz w:val="22"/>
                <w:szCs w:val="22"/>
              </w:rPr>
              <w:t xml:space="preserve">3 </w:t>
            </w:r>
          </w:p>
          <w:p w14:paraId="125E7972" w14:textId="77777777" w:rsidR="00F17CB7" w:rsidRPr="00E54DD4" w:rsidRDefault="00F17CB7" w:rsidP="00501680">
            <w:pPr>
              <w:pStyle w:val="FORMATTEXT"/>
              <w:ind w:hanging="2"/>
              <w:jc w:val="center"/>
              <w:rPr>
                <w:sz w:val="22"/>
                <w:szCs w:val="22"/>
              </w:rPr>
            </w:pPr>
          </w:p>
          <w:p w14:paraId="4D65B905" w14:textId="77777777" w:rsidR="00F17CB7" w:rsidRPr="00E54DD4" w:rsidRDefault="00F17CB7" w:rsidP="00501680">
            <w:pPr>
              <w:pStyle w:val="FORMATTEXT"/>
              <w:ind w:hanging="2"/>
              <w:jc w:val="center"/>
              <w:rPr>
                <w:sz w:val="22"/>
                <w:szCs w:val="22"/>
              </w:rPr>
            </w:pPr>
          </w:p>
          <w:p w14:paraId="3177AA06" w14:textId="77777777" w:rsidR="00F17CB7" w:rsidRPr="00E54DD4" w:rsidRDefault="00F17CB7"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27EA5" w14:textId="77777777" w:rsidR="00F17CB7" w:rsidRPr="00E54DD4" w:rsidRDefault="00F17CB7" w:rsidP="00501680">
            <w:pPr>
              <w:pStyle w:val="FORMATTEXT"/>
              <w:ind w:hanging="2"/>
              <w:rPr>
                <w:sz w:val="22"/>
                <w:szCs w:val="22"/>
              </w:rPr>
            </w:pPr>
            <w:r w:rsidRPr="00E54DD4">
              <w:rPr>
                <w:sz w:val="22"/>
                <w:szCs w:val="22"/>
              </w:rPr>
              <w:t xml:space="preserve">Полоса частот, МГц </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81714E" w14:textId="77777777" w:rsidR="00F17CB7" w:rsidRPr="00E54DD4" w:rsidRDefault="00F17CB7" w:rsidP="00501680">
            <w:pPr>
              <w:pStyle w:val="FORMATTEXT"/>
              <w:ind w:hanging="2"/>
              <w:jc w:val="center"/>
              <w:rPr>
                <w:sz w:val="22"/>
                <w:szCs w:val="22"/>
              </w:rPr>
            </w:pPr>
            <w:r w:rsidRPr="00E54DD4">
              <w:rPr>
                <w:sz w:val="22"/>
                <w:szCs w:val="22"/>
              </w:rPr>
              <w:t xml:space="preserve">1400-2100 </w:t>
            </w:r>
          </w:p>
        </w:tc>
        <w:tc>
          <w:tcPr>
            <w:tcW w:w="1342" w:type="dxa"/>
            <w:vMerge/>
            <w:tcBorders>
              <w:left w:val="single" w:sz="6" w:space="0" w:color="auto"/>
              <w:right w:val="single" w:sz="6" w:space="0" w:color="auto"/>
            </w:tcBorders>
            <w:tcMar>
              <w:top w:w="114" w:type="dxa"/>
              <w:left w:w="28" w:type="dxa"/>
              <w:bottom w:w="114" w:type="dxa"/>
              <w:right w:w="28" w:type="dxa"/>
            </w:tcMar>
          </w:tcPr>
          <w:p w14:paraId="46E4B6B8" w14:textId="77777777" w:rsidR="00F17CB7" w:rsidRPr="00E54DD4" w:rsidRDefault="00F17CB7" w:rsidP="00501680">
            <w:pPr>
              <w:pStyle w:val="FORMATTEXT"/>
              <w:ind w:hanging="2"/>
              <w:jc w:val="center"/>
              <w:rPr>
                <w:sz w:val="22"/>
                <w:szCs w:val="22"/>
              </w:rPr>
            </w:pPr>
          </w:p>
        </w:tc>
        <w:tc>
          <w:tcPr>
            <w:tcW w:w="1989" w:type="dxa"/>
            <w:vMerge/>
            <w:tcBorders>
              <w:left w:val="single" w:sz="6" w:space="0" w:color="auto"/>
              <w:right w:val="single" w:sz="6" w:space="0" w:color="auto"/>
            </w:tcBorders>
            <w:tcMar>
              <w:top w:w="114" w:type="dxa"/>
              <w:left w:w="28" w:type="dxa"/>
              <w:bottom w:w="114" w:type="dxa"/>
              <w:right w:w="28" w:type="dxa"/>
            </w:tcMar>
          </w:tcPr>
          <w:p w14:paraId="4F429493" w14:textId="77777777" w:rsidR="00F17CB7" w:rsidRPr="00E54DD4" w:rsidRDefault="00F17CB7" w:rsidP="00501680">
            <w:pPr>
              <w:pStyle w:val="FORMATTEXT"/>
              <w:ind w:hanging="2"/>
              <w:jc w:val="center"/>
              <w:rPr>
                <w:sz w:val="22"/>
                <w:szCs w:val="22"/>
              </w:rPr>
            </w:pPr>
          </w:p>
        </w:tc>
      </w:tr>
      <w:tr w:rsidR="00F17CB7" w14:paraId="33EC436A" w14:textId="77777777" w:rsidTr="008704E6">
        <w:tc>
          <w:tcPr>
            <w:tcW w:w="2280" w:type="dxa"/>
            <w:vMerge/>
            <w:tcBorders>
              <w:left w:val="single" w:sz="6" w:space="0" w:color="auto"/>
              <w:right w:val="single" w:sz="6" w:space="0" w:color="auto"/>
            </w:tcBorders>
            <w:tcMar>
              <w:top w:w="114" w:type="dxa"/>
              <w:left w:w="28" w:type="dxa"/>
              <w:bottom w:w="114" w:type="dxa"/>
              <w:right w:w="28" w:type="dxa"/>
            </w:tcMar>
          </w:tcPr>
          <w:p w14:paraId="71563CD7" w14:textId="77777777" w:rsidR="00F17CB7" w:rsidRPr="00E54DD4" w:rsidRDefault="00F17CB7" w:rsidP="00501680">
            <w:pPr>
              <w:pStyle w:val="FORMATTEXT"/>
              <w:ind w:hanging="2"/>
              <w:rPr>
                <w:sz w:val="22"/>
                <w:szCs w:val="22"/>
              </w:rPr>
            </w:pPr>
          </w:p>
        </w:tc>
        <w:tc>
          <w:tcPr>
            <w:tcW w:w="1215" w:type="dxa"/>
            <w:vMerge/>
            <w:tcBorders>
              <w:left w:val="single" w:sz="6" w:space="0" w:color="auto"/>
              <w:right w:val="single" w:sz="6" w:space="0" w:color="auto"/>
            </w:tcBorders>
            <w:tcMar>
              <w:top w:w="114" w:type="dxa"/>
              <w:left w:w="28" w:type="dxa"/>
              <w:bottom w:w="114" w:type="dxa"/>
              <w:right w:w="28" w:type="dxa"/>
            </w:tcMar>
          </w:tcPr>
          <w:p w14:paraId="1BC2FD47" w14:textId="77777777" w:rsidR="00F17CB7" w:rsidRPr="00E54DD4" w:rsidRDefault="00F17CB7"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B5CAB" w14:textId="77777777" w:rsidR="00F17CB7" w:rsidRPr="00E54DD4" w:rsidRDefault="00F17CB7" w:rsidP="00501680">
            <w:pPr>
              <w:pStyle w:val="FORMATTEXT"/>
              <w:ind w:hanging="2"/>
              <w:rPr>
                <w:sz w:val="22"/>
                <w:szCs w:val="22"/>
              </w:rPr>
            </w:pPr>
            <w:r w:rsidRPr="00E54DD4">
              <w:rPr>
                <w:sz w:val="22"/>
                <w:szCs w:val="22"/>
              </w:rPr>
              <w:t>Напряженность испытательного поля, немодулированный сигнал, В/м</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ED7B9" w14:textId="77777777" w:rsidR="00F17CB7" w:rsidRPr="00E54DD4" w:rsidRDefault="00F17CB7" w:rsidP="00501680">
            <w:pPr>
              <w:pStyle w:val="FORMATTEXT"/>
              <w:ind w:hanging="2"/>
              <w:jc w:val="center"/>
              <w:rPr>
                <w:sz w:val="22"/>
                <w:szCs w:val="22"/>
              </w:rPr>
            </w:pPr>
            <w:r w:rsidRPr="00E54DD4">
              <w:rPr>
                <w:sz w:val="22"/>
                <w:szCs w:val="22"/>
              </w:rPr>
              <w:t xml:space="preserve">10 </w:t>
            </w:r>
          </w:p>
        </w:tc>
        <w:tc>
          <w:tcPr>
            <w:tcW w:w="1342" w:type="dxa"/>
            <w:vMerge/>
            <w:tcBorders>
              <w:left w:val="single" w:sz="6" w:space="0" w:color="auto"/>
              <w:right w:val="single" w:sz="6" w:space="0" w:color="auto"/>
            </w:tcBorders>
            <w:tcMar>
              <w:top w:w="114" w:type="dxa"/>
              <w:left w:w="28" w:type="dxa"/>
              <w:bottom w:w="114" w:type="dxa"/>
              <w:right w:w="28" w:type="dxa"/>
            </w:tcMar>
          </w:tcPr>
          <w:p w14:paraId="63A521CB" w14:textId="77777777" w:rsidR="00F17CB7" w:rsidRPr="00E54DD4" w:rsidRDefault="00F17CB7" w:rsidP="00501680">
            <w:pPr>
              <w:pStyle w:val="FORMATTEXT"/>
              <w:ind w:hanging="2"/>
              <w:jc w:val="center"/>
              <w:rPr>
                <w:sz w:val="22"/>
                <w:szCs w:val="22"/>
              </w:rPr>
            </w:pPr>
          </w:p>
        </w:tc>
        <w:tc>
          <w:tcPr>
            <w:tcW w:w="1989" w:type="dxa"/>
            <w:vMerge/>
            <w:tcBorders>
              <w:left w:val="single" w:sz="6" w:space="0" w:color="auto"/>
              <w:right w:val="single" w:sz="6" w:space="0" w:color="auto"/>
            </w:tcBorders>
            <w:tcMar>
              <w:top w:w="114" w:type="dxa"/>
              <w:left w:w="28" w:type="dxa"/>
              <w:bottom w:w="114" w:type="dxa"/>
              <w:right w:w="28" w:type="dxa"/>
            </w:tcMar>
          </w:tcPr>
          <w:p w14:paraId="2FF70E4C" w14:textId="77777777" w:rsidR="00F17CB7" w:rsidRPr="00E54DD4" w:rsidRDefault="00F17CB7" w:rsidP="00501680">
            <w:pPr>
              <w:pStyle w:val="FORMATTEXT"/>
              <w:ind w:hanging="2"/>
              <w:jc w:val="center"/>
              <w:rPr>
                <w:sz w:val="22"/>
                <w:szCs w:val="22"/>
              </w:rPr>
            </w:pPr>
          </w:p>
        </w:tc>
      </w:tr>
      <w:tr w:rsidR="00F17CB7" w14:paraId="7826268F" w14:textId="77777777" w:rsidTr="00C410AF">
        <w:tc>
          <w:tcPr>
            <w:tcW w:w="2280"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09E31021" w14:textId="77777777" w:rsidR="00F17CB7" w:rsidRPr="00E54DD4" w:rsidRDefault="00F17CB7" w:rsidP="00501680">
            <w:pPr>
              <w:pStyle w:val="FORMATTEXT"/>
              <w:ind w:hanging="2"/>
              <w:rPr>
                <w:sz w:val="22"/>
                <w:szCs w:val="22"/>
              </w:rPr>
            </w:pPr>
          </w:p>
        </w:tc>
        <w:tc>
          <w:tcPr>
            <w:tcW w:w="1215"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64FAA974" w14:textId="77777777" w:rsidR="00F17CB7" w:rsidRPr="00E54DD4" w:rsidRDefault="00F17CB7" w:rsidP="00501680">
            <w:pPr>
              <w:pStyle w:val="FORMATTEXT"/>
              <w:ind w:hanging="2"/>
              <w:jc w:val="center"/>
              <w:rPr>
                <w:sz w:val="22"/>
                <w:szCs w:val="22"/>
              </w:rPr>
            </w:pPr>
          </w:p>
        </w:tc>
        <w:tc>
          <w:tcPr>
            <w:tcW w:w="225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7F43AB9E" w14:textId="77777777" w:rsidR="00F17CB7" w:rsidRPr="00E54DD4" w:rsidRDefault="00F17CB7" w:rsidP="00501680">
            <w:pPr>
              <w:pStyle w:val="FORMATTEXT"/>
              <w:ind w:hanging="2"/>
              <w:rPr>
                <w:sz w:val="22"/>
                <w:szCs w:val="22"/>
              </w:rPr>
            </w:pPr>
            <w:r w:rsidRPr="00E54DD4">
              <w:rPr>
                <w:sz w:val="22"/>
                <w:szCs w:val="22"/>
              </w:rPr>
              <w:t>Глубина амплитудной модуляции, %</w:t>
            </w:r>
          </w:p>
        </w:tc>
        <w:tc>
          <w:tcPr>
            <w:tcW w:w="953"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14:paraId="621BBC7D" w14:textId="77777777" w:rsidR="00F17CB7" w:rsidRPr="00E54DD4" w:rsidRDefault="00F17CB7" w:rsidP="00501680">
            <w:pPr>
              <w:pStyle w:val="FORMATTEXT"/>
              <w:ind w:hanging="2"/>
              <w:jc w:val="center"/>
              <w:rPr>
                <w:sz w:val="22"/>
                <w:szCs w:val="22"/>
              </w:rPr>
            </w:pPr>
            <w:r w:rsidRPr="00E54DD4">
              <w:rPr>
                <w:sz w:val="22"/>
                <w:szCs w:val="22"/>
              </w:rPr>
              <w:t xml:space="preserve">80 </w:t>
            </w:r>
          </w:p>
        </w:tc>
        <w:tc>
          <w:tcPr>
            <w:tcW w:w="1342"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6F78F54B" w14:textId="77777777" w:rsidR="00F17CB7" w:rsidRPr="00E54DD4" w:rsidRDefault="00F17CB7" w:rsidP="00501680">
            <w:pPr>
              <w:pStyle w:val="FORMATTEXT"/>
              <w:ind w:hanging="2"/>
              <w:jc w:val="center"/>
              <w:rPr>
                <w:sz w:val="22"/>
                <w:szCs w:val="22"/>
              </w:rPr>
            </w:pPr>
          </w:p>
        </w:tc>
        <w:tc>
          <w:tcPr>
            <w:tcW w:w="1989" w:type="dxa"/>
            <w:vMerge/>
            <w:tcBorders>
              <w:left w:val="single" w:sz="6" w:space="0" w:color="auto"/>
              <w:bottom w:val="single" w:sz="4" w:space="0" w:color="auto"/>
              <w:right w:val="single" w:sz="6" w:space="0" w:color="auto"/>
            </w:tcBorders>
            <w:tcMar>
              <w:top w:w="114" w:type="dxa"/>
              <w:left w:w="28" w:type="dxa"/>
              <w:bottom w:w="114" w:type="dxa"/>
              <w:right w:w="28" w:type="dxa"/>
            </w:tcMar>
          </w:tcPr>
          <w:p w14:paraId="27836E2B" w14:textId="77777777" w:rsidR="00F17CB7" w:rsidRPr="00E54DD4" w:rsidRDefault="00F17CB7" w:rsidP="00501680">
            <w:pPr>
              <w:pStyle w:val="FORMATTEXT"/>
              <w:ind w:hanging="2"/>
              <w:jc w:val="center"/>
              <w:rPr>
                <w:sz w:val="22"/>
                <w:szCs w:val="22"/>
              </w:rPr>
            </w:pPr>
          </w:p>
        </w:tc>
      </w:tr>
      <w:tr w:rsidR="0085611B" w14:paraId="028EE7A1" w14:textId="77777777" w:rsidTr="005D1F18">
        <w:trPr>
          <w:trHeight w:val="521"/>
        </w:trPr>
        <w:tc>
          <w:tcPr>
            <w:tcW w:w="2280" w:type="dxa"/>
            <w:tcBorders>
              <w:top w:val="single" w:sz="4" w:space="0" w:color="auto"/>
              <w:left w:val="single" w:sz="6" w:space="0" w:color="auto"/>
              <w:right w:val="single" w:sz="6" w:space="0" w:color="auto"/>
            </w:tcBorders>
            <w:tcMar>
              <w:top w:w="114" w:type="dxa"/>
              <w:left w:w="28" w:type="dxa"/>
              <w:bottom w:w="114" w:type="dxa"/>
              <w:right w:w="28" w:type="dxa"/>
            </w:tcMar>
          </w:tcPr>
          <w:p w14:paraId="6AA22BF7" w14:textId="77777777" w:rsidR="0085611B" w:rsidRPr="00E54DD4" w:rsidRDefault="0085611B" w:rsidP="00501680">
            <w:pPr>
              <w:pStyle w:val="FORMATTEXT"/>
              <w:ind w:hanging="2"/>
              <w:rPr>
                <w:sz w:val="22"/>
                <w:szCs w:val="22"/>
              </w:rPr>
            </w:pPr>
          </w:p>
        </w:tc>
        <w:tc>
          <w:tcPr>
            <w:tcW w:w="1215" w:type="dxa"/>
            <w:tcBorders>
              <w:top w:val="single" w:sz="4" w:space="0" w:color="auto"/>
              <w:left w:val="single" w:sz="6" w:space="0" w:color="auto"/>
              <w:right w:val="single" w:sz="6" w:space="0" w:color="auto"/>
            </w:tcBorders>
            <w:tcMar>
              <w:top w:w="114" w:type="dxa"/>
              <w:left w:w="28" w:type="dxa"/>
              <w:bottom w:w="114" w:type="dxa"/>
              <w:right w:w="28" w:type="dxa"/>
            </w:tcMar>
          </w:tcPr>
          <w:p w14:paraId="6A7D91D9" w14:textId="77777777" w:rsidR="0085611B" w:rsidRPr="00E54DD4" w:rsidRDefault="0085611B" w:rsidP="00501680">
            <w:pPr>
              <w:pStyle w:val="FORMATTEXT"/>
              <w:ind w:hanging="2"/>
              <w:jc w:val="center"/>
              <w:rPr>
                <w:sz w:val="22"/>
                <w:szCs w:val="22"/>
              </w:rPr>
            </w:pPr>
          </w:p>
          <w:p w14:paraId="6E5119FB" w14:textId="77777777" w:rsidR="0085611B" w:rsidRPr="00E54DD4" w:rsidRDefault="0085611B" w:rsidP="00501680">
            <w:pPr>
              <w:pStyle w:val="FORMATTEXT"/>
              <w:ind w:hanging="2"/>
              <w:jc w:val="center"/>
              <w:rPr>
                <w:sz w:val="22"/>
                <w:szCs w:val="22"/>
              </w:rPr>
            </w:pPr>
          </w:p>
        </w:tc>
        <w:tc>
          <w:tcPr>
            <w:tcW w:w="2250" w:type="dxa"/>
            <w:tcBorders>
              <w:top w:val="single" w:sz="4" w:space="0" w:color="auto"/>
              <w:left w:val="single" w:sz="6" w:space="0" w:color="auto"/>
              <w:right w:val="single" w:sz="6" w:space="0" w:color="auto"/>
            </w:tcBorders>
            <w:tcMar>
              <w:top w:w="114" w:type="dxa"/>
              <w:left w:w="28" w:type="dxa"/>
              <w:bottom w:w="114" w:type="dxa"/>
              <w:right w:w="28" w:type="dxa"/>
            </w:tcMar>
          </w:tcPr>
          <w:p w14:paraId="385E9E75" w14:textId="77777777" w:rsidR="0085611B" w:rsidRPr="00E54DD4" w:rsidRDefault="0085611B" w:rsidP="00501680">
            <w:pPr>
              <w:pStyle w:val="FORMATTEXT"/>
              <w:ind w:hanging="2"/>
              <w:rPr>
                <w:sz w:val="22"/>
                <w:szCs w:val="22"/>
              </w:rPr>
            </w:pPr>
            <w:r w:rsidRPr="00E54DD4">
              <w:rPr>
                <w:sz w:val="22"/>
                <w:szCs w:val="22"/>
              </w:rPr>
              <w:t>Частота модуляции, кГц</w:t>
            </w:r>
          </w:p>
        </w:tc>
        <w:tc>
          <w:tcPr>
            <w:tcW w:w="953" w:type="dxa"/>
            <w:tcBorders>
              <w:top w:val="single" w:sz="4" w:space="0" w:color="auto"/>
              <w:left w:val="single" w:sz="6" w:space="0" w:color="auto"/>
              <w:right w:val="single" w:sz="6" w:space="0" w:color="auto"/>
            </w:tcBorders>
            <w:tcMar>
              <w:top w:w="114" w:type="dxa"/>
              <w:left w:w="28" w:type="dxa"/>
              <w:bottom w:w="114" w:type="dxa"/>
              <w:right w:w="28" w:type="dxa"/>
            </w:tcMar>
          </w:tcPr>
          <w:p w14:paraId="20F1B41D" w14:textId="77777777" w:rsidR="0085611B" w:rsidRPr="00E54DD4" w:rsidRDefault="0085611B" w:rsidP="00501680">
            <w:pPr>
              <w:pStyle w:val="FORMATTEXT"/>
              <w:ind w:hanging="2"/>
              <w:jc w:val="center"/>
              <w:rPr>
                <w:sz w:val="22"/>
                <w:szCs w:val="22"/>
              </w:rPr>
            </w:pPr>
            <w:r w:rsidRPr="00E54DD4">
              <w:rPr>
                <w:sz w:val="22"/>
                <w:szCs w:val="22"/>
              </w:rPr>
              <w:t xml:space="preserve">1 </w:t>
            </w:r>
          </w:p>
        </w:tc>
        <w:tc>
          <w:tcPr>
            <w:tcW w:w="1342" w:type="dxa"/>
            <w:tcBorders>
              <w:top w:val="single" w:sz="4" w:space="0" w:color="auto"/>
              <w:left w:val="single" w:sz="6" w:space="0" w:color="auto"/>
              <w:right w:val="single" w:sz="6" w:space="0" w:color="auto"/>
            </w:tcBorders>
            <w:tcMar>
              <w:top w:w="114" w:type="dxa"/>
              <w:left w:w="28" w:type="dxa"/>
              <w:bottom w:w="114" w:type="dxa"/>
              <w:right w:w="28" w:type="dxa"/>
            </w:tcMar>
          </w:tcPr>
          <w:p w14:paraId="73978C8E" w14:textId="77777777" w:rsidR="0085611B" w:rsidRPr="00E54DD4" w:rsidRDefault="0085611B" w:rsidP="00501680">
            <w:pPr>
              <w:pStyle w:val="FORMATTEXT"/>
              <w:ind w:hanging="2"/>
              <w:jc w:val="center"/>
              <w:rPr>
                <w:sz w:val="22"/>
                <w:szCs w:val="22"/>
              </w:rPr>
            </w:pPr>
          </w:p>
          <w:p w14:paraId="17F8237E" w14:textId="77777777" w:rsidR="0085611B" w:rsidRPr="00E54DD4" w:rsidRDefault="0085611B" w:rsidP="00501680">
            <w:pPr>
              <w:pStyle w:val="FORMATTEXT"/>
              <w:ind w:hanging="2"/>
              <w:jc w:val="center"/>
              <w:rPr>
                <w:sz w:val="22"/>
                <w:szCs w:val="22"/>
              </w:rPr>
            </w:pPr>
          </w:p>
        </w:tc>
        <w:tc>
          <w:tcPr>
            <w:tcW w:w="1989" w:type="dxa"/>
            <w:tcBorders>
              <w:top w:val="single" w:sz="4" w:space="0" w:color="auto"/>
              <w:left w:val="single" w:sz="6" w:space="0" w:color="auto"/>
              <w:right w:val="single" w:sz="6" w:space="0" w:color="auto"/>
            </w:tcBorders>
            <w:tcMar>
              <w:top w:w="114" w:type="dxa"/>
              <w:left w:w="28" w:type="dxa"/>
              <w:bottom w:w="114" w:type="dxa"/>
              <w:right w:w="28" w:type="dxa"/>
            </w:tcMar>
          </w:tcPr>
          <w:p w14:paraId="25764EA6" w14:textId="77777777" w:rsidR="0085611B" w:rsidRPr="00E54DD4" w:rsidRDefault="0085611B" w:rsidP="00501680">
            <w:pPr>
              <w:pStyle w:val="FORMATTEXT"/>
              <w:ind w:hanging="2"/>
              <w:jc w:val="center"/>
              <w:rPr>
                <w:sz w:val="22"/>
                <w:szCs w:val="22"/>
              </w:rPr>
            </w:pPr>
          </w:p>
          <w:p w14:paraId="46B400C9" w14:textId="77777777" w:rsidR="0085611B" w:rsidRPr="00E54DD4" w:rsidRDefault="0085611B" w:rsidP="00501680">
            <w:pPr>
              <w:pStyle w:val="FORMATTEXT"/>
              <w:ind w:hanging="2"/>
              <w:jc w:val="center"/>
              <w:rPr>
                <w:sz w:val="22"/>
                <w:szCs w:val="22"/>
              </w:rPr>
            </w:pPr>
          </w:p>
        </w:tc>
      </w:tr>
      <w:tr w:rsidR="004A7113" w14:paraId="6B5DAEE8" w14:textId="77777777" w:rsidTr="005D1F18">
        <w:trPr>
          <w:trHeight w:val="272"/>
        </w:trPr>
        <w:tc>
          <w:tcPr>
            <w:tcW w:w="10029" w:type="dxa"/>
            <w:gridSpan w:val="6"/>
            <w:tcBorders>
              <w:bottom w:val="nil"/>
            </w:tcBorders>
            <w:tcMar>
              <w:top w:w="114" w:type="dxa"/>
              <w:left w:w="28" w:type="dxa"/>
              <w:bottom w:w="114" w:type="dxa"/>
              <w:right w:w="28" w:type="dxa"/>
            </w:tcMar>
          </w:tcPr>
          <w:p w14:paraId="6D3A29AC" w14:textId="2AF08801" w:rsidR="004A7113" w:rsidRPr="005D1F18" w:rsidRDefault="004A7113" w:rsidP="005D1F18">
            <w:pPr>
              <w:pStyle w:val="FORMATTEXT"/>
              <w:ind w:hanging="2"/>
              <w:rPr>
                <w:i/>
                <w:sz w:val="22"/>
                <w:szCs w:val="22"/>
              </w:rPr>
            </w:pPr>
          </w:p>
        </w:tc>
      </w:tr>
      <w:tr w:rsidR="0085611B" w14:paraId="781FEC43" w14:textId="77777777" w:rsidTr="005D1F18">
        <w:tc>
          <w:tcPr>
            <w:tcW w:w="2280" w:type="dxa"/>
            <w:tcBorders>
              <w:top w:val="nil"/>
              <w:left w:val="single" w:sz="6" w:space="0" w:color="auto"/>
              <w:bottom w:val="nil"/>
              <w:right w:val="single" w:sz="6" w:space="0" w:color="auto"/>
            </w:tcBorders>
            <w:tcMar>
              <w:top w:w="114" w:type="dxa"/>
              <w:left w:w="28" w:type="dxa"/>
              <w:bottom w:w="114" w:type="dxa"/>
              <w:right w:w="28" w:type="dxa"/>
            </w:tcMar>
          </w:tcPr>
          <w:p w14:paraId="3F58BF57" w14:textId="77777777" w:rsidR="0085611B" w:rsidRPr="00E54DD4" w:rsidRDefault="0085611B" w:rsidP="00501680">
            <w:pPr>
              <w:pStyle w:val="FORMATTEXT"/>
              <w:ind w:hanging="2"/>
              <w:rPr>
                <w:sz w:val="22"/>
                <w:szCs w:val="22"/>
              </w:rPr>
            </w:pPr>
          </w:p>
        </w:tc>
        <w:tc>
          <w:tcPr>
            <w:tcW w:w="12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B13AC2" w14:textId="77777777" w:rsidR="0085611B" w:rsidRPr="00E54DD4" w:rsidRDefault="0085611B" w:rsidP="00501680">
            <w:pPr>
              <w:pStyle w:val="FORMATTEXT"/>
              <w:ind w:hanging="2"/>
              <w:jc w:val="center"/>
              <w:rPr>
                <w:sz w:val="22"/>
                <w:szCs w:val="22"/>
              </w:rPr>
            </w:pPr>
            <w:r w:rsidRPr="00E54DD4">
              <w:rPr>
                <w:sz w:val="22"/>
                <w:szCs w:val="22"/>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80044" w14:textId="77777777" w:rsidR="0085611B" w:rsidRPr="00E54DD4" w:rsidRDefault="0085611B" w:rsidP="00501680">
            <w:pPr>
              <w:pStyle w:val="FORMATTEXT"/>
              <w:ind w:hanging="2"/>
              <w:rPr>
                <w:sz w:val="22"/>
                <w:szCs w:val="22"/>
              </w:rPr>
            </w:pPr>
            <w:r w:rsidRPr="00E54DD4">
              <w:rPr>
                <w:sz w:val="22"/>
                <w:szCs w:val="22"/>
              </w:rPr>
              <w:t xml:space="preserve">Полоса частот, МГц </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EF7BB" w14:textId="7BEE4AAA" w:rsidR="0085611B" w:rsidRPr="00E54DD4" w:rsidRDefault="0085611B" w:rsidP="00501680">
            <w:pPr>
              <w:pStyle w:val="FORMATTEXT"/>
              <w:ind w:hanging="2"/>
              <w:jc w:val="center"/>
              <w:rPr>
                <w:sz w:val="22"/>
                <w:szCs w:val="22"/>
              </w:rPr>
            </w:pPr>
            <w:r w:rsidRPr="00E54DD4">
              <w:rPr>
                <w:sz w:val="22"/>
                <w:szCs w:val="22"/>
              </w:rPr>
              <w:t>2100-</w:t>
            </w:r>
            <w:r w:rsidRPr="00E54DD4">
              <w:rPr>
                <w:i/>
                <w:iCs/>
                <w:sz w:val="22"/>
                <w:szCs w:val="22"/>
              </w:rPr>
              <w:t>2700</w:t>
            </w:r>
            <w:r w:rsidRPr="00E54DD4">
              <w:rPr>
                <w:noProof/>
                <w:position w:val="-10"/>
                <w:sz w:val="22"/>
                <w:szCs w:val="22"/>
              </w:rPr>
              <w:drawing>
                <wp:inline distT="0" distB="0" distL="0" distR="0" wp14:anchorId="1AB54E3A" wp14:editId="708D687C">
                  <wp:extent cx="142875" cy="2190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c>
          <w:tcPr>
            <w:tcW w:w="1342" w:type="dxa"/>
            <w:tcBorders>
              <w:top w:val="nil"/>
              <w:left w:val="single" w:sz="6" w:space="0" w:color="auto"/>
              <w:bottom w:val="nil"/>
              <w:right w:val="single" w:sz="6" w:space="0" w:color="auto"/>
            </w:tcBorders>
            <w:tcMar>
              <w:top w:w="114" w:type="dxa"/>
              <w:left w:w="28" w:type="dxa"/>
              <w:bottom w:w="114" w:type="dxa"/>
              <w:right w:w="28" w:type="dxa"/>
            </w:tcMar>
          </w:tcPr>
          <w:p w14:paraId="6E92C8A0" w14:textId="77777777" w:rsidR="0085611B" w:rsidRPr="00E54DD4" w:rsidRDefault="0085611B" w:rsidP="00501680">
            <w:pPr>
              <w:pStyle w:val="FORMATTEXT"/>
              <w:ind w:hanging="2"/>
              <w:jc w:val="center"/>
              <w:rPr>
                <w:sz w:val="22"/>
                <w:szCs w:val="22"/>
              </w:rPr>
            </w:pPr>
          </w:p>
          <w:p w14:paraId="1027A088" w14:textId="77777777" w:rsidR="0085611B" w:rsidRPr="00E54DD4" w:rsidRDefault="0085611B" w:rsidP="00501680">
            <w:pPr>
              <w:pStyle w:val="FORMATTEXT"/>
              <w:ind w:hanging="2"/>
              <w:jc w:val="center"/>
              <w:rPr>
                <w:sz w:val="22"/>
                <w:szCs w:val="22"/>
              </w:rPr>
            </w:pPr>
          </w:p>
        </w:tc>
        <w:tc>
          <w:tcPr>
            <w:tcW w:w="1989" w:type="dxa"/>
            <w:tcBorders>
              <w:top w:val="nil"/>
              <w:left w:val="single" w:sz="6" w:space="0" w:color="auto"/>
              <w:bottom w:val="nil"/>
              <w:right w:val="single" w:sz="6" w:space="0" w:color="auto"/>
            </w:tcBorders>
            <w:tcMar>
              <w:top w:w="114" w:type="dxa"/>
              <w:left w:w="28" w:type="dxa"/>
              <w:bottom w:w="114" w:type="dxa"/>
              <w:right w:w="28" w:type="dxa"/>
            </w:tcMar>
          </w:tcPr>
          <w:p w14:paraId="5B46455D" w14:textId="77777777" w:rsidR="0085611B" w:rsidRPr="00E54DD4" w:rsidRDefault="0085611B" w:rsidP="00501680">
            <w:pPr>
              <w:pStyle w:val="FORMATTEXT"/>
              <w:ind w:hanging="2"/>
              <w:jc w:val="center"/>
              <w:rPr>
                <w:sz w:val="22"/>
                <w:szCs w:val="22"/>
              </w:rPr>
            </w:pPr>
          </w:p>
          <w:p w14:paraId="31DFF753" w14:textId="77777777" w:rsidR="0085611B" w:rsidRPr="00E54DD4" w:rsidRDefault="0085611B" w:rsidP="00501680">
            <w:pPr>
              <w:pStyle w:val="FORMATTEXT"/>
              <w:ind w:hanging="2"/>
              <w:jc w:val="center"/>
              <w:rPr>
                <w:sz w:val="22"/>
                <w:szCs w:val="22"/>
              </w:rPr>
            </w:pPr>
          </w:p>
        </w:tc>
      </w:tr>
      <w:tr w:rsidR="0085611B" w14:paraId="699EBF18" w14:textId="77777777" w:rsidTr="005D1F18">
        <w:tc>
          <w:tcPr>
            <w:tcW w:w="2280" w:type="dxa"/>
            <w:tcBorders>
              <w:top w:val="nil"/>
              <w:left w:val="single" w:sz="6" w:space="0" w:color="auto"/>
              <w:bottom w:val="nil"/>
              <w:right w:val="single" w:sz="6" w:space="0" w:color="auto"/>
            </w:tcBorders>
            <w:tcMar>
              <w:top w:w="114" w:type="dxa"/>
              <w:left w:w="28" w:type="dxa"/>
              <w:bottom w:w="114" w:type="dxa"/>
              <w:right w:w="28" w:type="dxa"/>
            </w:tcMar>
          </w:tcPr>
          <w:p w14:paraId="7BB7C09F" w14:textId="77777777" w:rsidR="0085611B" w:rsidRPr="00E54DD4" w:rsidRDefault="0085611B" w:rsidP="00501680">
            <w:pPr>
              <w:pStyle w:val="FORMATTEXT"/>
              <w:ind w:hanging="2"/>
              <w:rPr>
                <w:sz w:val="22"/>
                <w:szCs w:val="22"/>
              </w:rPr>
            </w:pP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53657E62" w14:textId="77777777" w:rsidR="0085611B" w:rsidRPr="00E54DD4" w:rsidRDefault="0085611B" w:rsidP="00501680">
            <w:pPr>
              <w:pStyle w:val="FORMATTEXT"/>
              <w:ind w:hanging="2"/>
              <w:jc w:val="center"/>
              <w:rPr>
                <w:sz w:val="22"/>
                <w:szCs w:val="22"/>
              </w:rPr>
            </w:pPr>
          </w:p>
          <w:p w14:paraId="77AE61B8" w14:textId="77777777" w:rsidR="0085611B" w:rsidRPr="00E54DD4" w:rsidRDefault="0085611B"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7D42A" w14:textId="77777777" w:rsidR="0085611B" w:rsidRPr="00E54DD4" w:rsidRDefault="0085611B" w:rsidP="00501680">
            <w:pPr>
              <w:pStyle w:val="FORMATTEXT"/>
              <w:ind w:hanging="2"/>
              <w:rPr>
                <w:sz w:val="22"/>
                <w:szCs w:val="22"/>
              </w:rPr>
            </w:pPr>
            <w:r w:rsidRPr="00E54DD4">
              <w:rPr>
                <w:sz w:val="22"/>
                <w:szCs w:val="22"/>
              </w:rPr>
              <w:t>Напряженность испытательного поля, немодулированный сигнал, В/м</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34712" w14:textId="77777777" w:rsidR="0085611B" w:rsidRPr="00E54DD4" w:rsidRDefault="0085611B" w:rsidP="00501680">
            <w:pPr>
              <w:pStyle w:val="FORMATTEXT"/>
              <w:ind w:hanging="2"/>
              <w:jc w:val="center"/>
              <w:rPr>
                <w:sz w:val="22"/>
                <w:szCs w:val="22"/>
              </w:rPr>
            </w:pPr>
            <w:r w:rsidRPr="00E54DD4">
              <w:rPr>
                <w:sz w:val="22"/>
                <w:szCs w:val="22"/>
              </w:rPr>
              <w:t xml:space="preserve">5 </w:t>
            </w:r>
          </w:p>
        </w:tc>
        <w:tc>
          <w:tcPr>
            <w:tcW w:w="1342" w:type="dxa"/>
            <w:tcBorders>
              <w:top w:val="nil"/>
              <w:left w:val="single" w:sz="6" w:space="0" w:color="auto"/>
              <w:bottom w:val="nil"/>
              <w:right w:val="single" w:sz="6" w:space="0" w:color="auto"/>
            </w:tcBorders>
            <w:tcMar>
              <w:top w:w="114" w:type="dxa"/>
              <w:left w:w="28" w:type="dxa"/>
              <w:bottom w:w="114" w:type="dxa"/>
              <w:right w:w="28" w:type="dxa"/>
            </w:tcMar>
          </w:tcPr>
          <w:p w14:paraId="458A4219" w14:textId="77777777" w:rsidR="0085611B" w:rsidRPr="00E54DD4" w:rsidRDefault="0085611B" w:rsidP="00501680">
            <w:pPr>
              <w:pStyle w:val="FORMATTEXT"/>
              <w:ind w:hanging="2"/>
              <w:jc w:val="center"/>
              <w:rPr>
                <w:sz w:val="22"/>
                <w:szCs w:val="22"/>
              </w:rPr>
            </w:pPr>
          </w:p>
          <w:p w14:paraId="64169AA3" w14:textId="77777777" w:rsidR="0085611B" w:rsidRPr="00E54DD4" w:rsidRDefault="0085611B" w:rsidP="00501680">
            <w:pPr>
              <w:pStyle w:val="FORMATTEXT"/>
              <w:ind w:hanging="2"/>
              <w:jc w:val="center"/>
              <w:rPr>
                <w:sz w:val="22"/>
                <w:szCs w:val="22"/>
              </w:rPr>
            </w:pPr>
          </w:p>
        </w:tc>
        <w:tc>
          <w:tcPr>
            <w:tcW w:w="1989" w:type="dxa"/>
            <w:tcBorders>
              <w:top w:val="nil"/>
              <w:left w:val="single" w:sz="6" w:space="0" w:color="auto"/>
              <w:bottom w:val="nil"/>
              <w:right w:val="single" w:sz="6" w:space="0" w:color="auto"/>
            </w:tcBorders>
            <w:tcMar>
              <w:top w:w="114" w:type="dxa"/>
              <w:left w:w="28" w:type="dxa"/>
              <w:bottom w:w="114" w:type="dxa"/>
              <w:right w:w="28" w:type="dxa"/>
            </w:tcMar>
          </w:tcPr>
          <w:p w14:paraId="52374C16" w14:textId="77777777" w:rsidR="0085611B" w:rsidRPr="00E54DD4" w:rsidRDefault="0085611B" w:rsidP="00501680">
            <w:pPr>
              <w:pStyle w:val="FORMATTEXT"/>
              <w:ind w:hanging="2"/>
              <w:jc w:val="center"/>
              <w:rPr>
                <w:sz w:val="22"/>
                <w:szCs w:val="22"/>
              </w:rPr>
            </w:pPr>
          </w:p>
          <w:p w14:paraId="2E6EBEE9" w14:textId="77777777" w:rsidR="0085611B" w:rsidRPr="00E54DD4" w:rsidRDefault="0085611B" w:rsidP="00501680">
            <w:pPr>
              <w:pStyle w:val="FORMATTEXT"/>
              <w:ind w:hanging="2"/>
              <w:jc w:val="center"/>
              <w:rPr>
                <w:sz w:val="22"/>
                <w:szCs w:val="22"/>
              </w:rPr>
            </w:pPr>
          </w:p>
        </w:tc>
      </w:tr>
      <w:tr w:rsidR="0085611B" w14:paraId="69E9B548" w14:textId="77777777" w:rsidTr="005D1F18">
        <w:tc>
          <w:tcPr>
            <w:tcW w:w="2280" w:type="dxa"/>
            <w:tcBorders>
              <w:top w:val="nil"/>
              <w:left w:val="single" w:sz="6" w:space="0" w:color="auto"/>
              <w:bottom w:val="nil"/>
              <w:right w:val="single" w:sz="6" w:space="0" w:color="auto"/>
            </w:tcBorders>
            <w:tcMar>
              <w:top w:w="114" w:type="dxa"/>
              <w:left w:w="28" w:type="dxa"/>
              <w:bottom w:w="114" w:type="dxa"/>
              <w:right w:w="28" w:type="dxa"/>
            </w:tcMar>
          </w:tcPr>
          <w:p w14:paraId="0A15DC61" w14:textId="77777777" w:rsidR="0085611B" w:rsidRPr="00E54DD4" w:rsidRDefault="0085611B" w:rsidP="00501680">
            <w:pPr>
              <w:pStyle w:val="FORMATTEXT"/>
              <w:ind w:hanging="2"/>
              <w:rPr>
                <w:sz w:val="22"/>
                <w:szCs w:val="22"/>
              </w:rPr>
            </w:pP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03B434DB" w14:textId="77777777" w:rsidR="0085611B" w:rsidRPr="00E54DD4" w:rsidRDefault="0085611B" w:rsidP="00501680">
            <w:pPr>
              <w:pStyle w:val="FORMATTEXT"/>
              <w:ind w:hanging="2"/>
              <w:jc w:val="center"/>
              <w:rPr>
                <w:sz w:val="22"/>
                <w:szCs w:val="22"/>
              </w:rPr>
            </w:pPr>
          </w:p>
          <w:p w14:paraId="335C7134" w14:textId="77777777" w:rsidR="0085611B" w:rsidRPr="00E54DD4" w:rsidRDefault="0085611B"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FA1D7" w14:textId="77777777" w:rsidR="0085611B" w:rsidRPr="00E54DD4" w:rsidRDefault="0085611B" w:rsidP="00501680">
            <w:pPr>
              <w:pStyle w:val="FORMATTEXT"/>
              <w:ind w:hanging="2"/>
              <w:rPr>
                <w:sz w:val="22"/>
                <w:szCs w:val="22"/>
              </w:rPr>
            </w:pPr>
            <w:r w:rsidRPr="00E54DD4">
              <w:rPr>
                <w:sz w:val="22"/>
                <w:szCs w:val="22"/>
              </w:rPr>
              <w:t>Глубина амплитудной модуляции, %</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0C005" w14:textId="77777777" w:rsidR="0085611B" w:rsidRPr="00E54DD4" w:rsidRDefault="0085611B" w:rsidP="00501680">
            <w:pPr>
              <w:pStyle w:val="FORMATTEXT"/>
              <w:ind w:hanging="2"/>
              <w:jc w:val="center"/>
              <w:rPr>
                <w:sz w:val="22"/>
                <w:szCs w:val="22"/>
              </w:rPr>
            </w:pPr>
            <w:r w:rsidRPr="00E54DD4">
              <w:rPr>
                <w:sz w:val="22"/>
                <w:szCs w:val="22"/>
              </w:rPr>
              <w:t xml:space="preserve">80 </w:t>
            </w:r>
          </w:p>
        </w:tc>
        <w:tc>
          <w:tcPr>
            <w:tcW w:w="1342" w:type="dxa"/>
            <w:tcBorders>
              <w:top w:val="nil"/>
              <w:left w:val="single" w:sz="6" w:space="0" w:color="auto"/>
              <w:bottom w:val="nil"/>
              <w:right w:val="single" w:sz="6" w:space="0" w:color="auto"/>
            </w:tcBorders>
            <w:tcMar>
              <w:top w:w="114" w:type="dxa"/>
              <w:left w:w="28" w:type="dxa"/>
              <w:bottom w:w="114" w:type="dxa"/>
              <w:right w:w="28" w:type="dxa"/>
            </w:tcMar>
          </w:tcPr>
          <w:p w14:paraId="6EF37706" w14:textId="77777777" w:rsidR="0085611B" w:rsidRPr="00E54DD4" w:rsidRDefault="0085611B" w:rsidP="00501680">
            <w:pPr>
              <w:pStyle w:val="FORMATTEXT"/>
              <w:ind w:hanging="2"/>
              <w:jc w:val="center"/>
              <w:rPr>
                <w:sz w:val="22"/>
                <w:szCs w:val="22"/>
              </w:rPr>
            </w:pPr>
          </w:p>
          <w:p w14:paraId="0D2A2103" w14:textId="77777777" w:rsidR="0085611B" w:rsidRPr="00E54DD4" w:rsidRDefault="0085611B" w:rsidP="00501680">
            <w:pPr>
              <w:pStyle w:val="FORMATTEXT"/>
              <w:ind w:hanging="2"/>
              <w:jc w:val="center"/>
              <w:rPr>
                <w:sz w:val="22"/>
                <w:szCs w:val="22"/>
              </w:rPr>
            </w:pPr>
          </w:p>
        </w:tc>
        <w:tc>
          <w:tcPr>
            <w:tcW w:w="1989" w:type="dxa"/>
            <w:tcBorders>
              <w:top w:val="nil"/>
              <w:left w:val="single" w:sz="6" w:space="0" w:color="auto"/>
              <w:bottom w:val="nil"/>
              <w:right w:val="single" w:sz="6" w:space="0" w:color="auto"/>
            </w:tcBorders>
            <w:tcMar>
              <w:top w:w="114" w:type="dxa"/>
              <w:left w:w="28" w:type="dxa"/>
              <w:bottom w:w="114" w:type="dxa"/>
              <w:right w:w="28" w:type="dxa"/>
            </w:tcMar>
          </w:tcPr>
          <w:p w14:paraId="24411F12" w14:textId="77777777" w:rsidR="0085611B" w:rsidRPr="00E54DD4" w:rsidRDefault="0085611B" w:rsidP="00501680">
            <w:pPr>
              <w:pStyle w:val="FORMATTEXT"/>
              <w:ind w:hanging="2"/>
              <w:jc w:val="center"/>
              <w:rPr>
                <w:sz w:val="22"/>
                <w:szCs w:val="22"/>
              </w:rPr>
            </w:pPr>
          </w:p>
          <w:p w14:paraId="7151CB1B" w14:textId="77777777" w:rsidR="0085611B" w:rsidRPr="00E54DD4" w:rsidRDefault="0085611B" w:rsidP="00501680">
            <w:pPr>
              <w:pStyle w:val="FORMATTEXT"/>
              <w:ind w:hanging="2"/>
              <w:jc w:val="center"/>
              <w:rPr>
                <w:sz w:val="22"/>
                <w:szCs w:val="22"/>
              </w:rPr>
            </w:pPr>
          </w:p>
        </w:tc>
      </w:tr>
      <w:tr w:rsidR="0085611B" w14:paraId="23B460D7" w14:textId="77777777" w:rsidTr="005D1F18">
        <w:tc>
          <w:tcPr>
            <w:tcW w:w="22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DC6957" w14:textId="77777777" w:rsidR="0085611B" w:rsidRPr="00E54DD4" w:rsidRDefault="0085611B" w:rsidP="00501680">
            <w:pPr>
              <w:pStyle w:val="FORMATTEXT"/>
              <w:ind w:hanging="2"/>
              <w:rPr>
                <w:sz w:val="22"/>
                <w:szCs w:val="22"/>
              </w:rPr>
            </w:pPr>
          </w:p>
        </w:tc>
        <w:tc>
          <w:tcPr>
            <w:tcW w:w="12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C214CF" w14:textId="77777777" w:rsidR="0085611B" w:rsidRPr="00E54DD4" w:rsidRDefault="0085611B" w:rsidP="00501680">
            <w:pPr>
              <w:pStyle w:val="FORMATTEXT"/>
              <w:ind w:hanging="2"/>
              <w:jc w:val="center"/>
              <w:rPr>
                <w:sz w:val="22"/>
                <w:szCs w:val="22"/>
              </w:rPr>
            </w:pPr>
          </w:p>
          <w:p w14:paraId="37A519BF" w14:textId="77777777" w:rsidR="0085611B" w:rsidRPr="00E54DD4" w:rsidRDefault="0085611B" w:rsidP="00501680">
            <w:pPr>
              <w:pStyle w:val="FORMATTEXT"/>
              <w:ind w:hanging="2"/>
              <w:jc w:val="center"/>
              <w:rPr>
                <w:sz w:val="22"/>
                <w:szCs w:val="22"/>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99857" w14:textId="77777777" w:rsidR="0085611B" w:rsidRPr="00E54DD4" w:rsidRDefault="0085611B" w:rsidP="00501680">
            <w:pPr>
              <w:pStyle w:val="FORMATTEXT"/>
              <w:ind w:hanging="2"/>
              <w:rPr>
                <w:sz w:val="22"/>
                <w:szCs w:val="22"/>
              </w:rPr>
            </w:pPr>
            <w:r w:rsidRPr="00E54DD4">
              <w:rPr>
                <w:sz w:val="22"/>
                <w:szCs w:val="22"/>
              </w:rPr>
              <w:t>Частота модуляции, кГц</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B62748" w14:textId="77777777" w:rsidR="0085611B" w:rsidRPr="00E54DD4" w:rsidRDefault="0085611B" w:rsidP="00501680">
            <w:pPr>
              <w:pStyle w:val="FORMATTEXT"/>
              <w:ind w:hanging="2"/>
              <w:jc w:val="center"/>
              <w:rPr>
                <w:sz w:val="22"/>
                <w:szCs w:val="22"/>
              </w:rPr>
            </w:pPr>
            <w:r w:rsidRPr="00E54DD4">
              <w:rPr>
                <w:sz w:val="22"/>
                <w:szCs w:val="22"/>
              </w:rPr>
              <w:t xml:space="preserve">1 </w:t>
            </w:r>
          </w:p>
        </w:tc>
        <w:tc>
          <w:tcPr>
            <w:tcW w:w="13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0DE1A7" w14:textId="77777777" w:rsidR="0085611B" w:rsidRPr="00E54DD4" w:rsidRDefault="0085611B" w:rsidP="00501680">
            <w:pPr>
              <w:pStyle w:val="FORMATTEXT"/>
              <w:ind w:hanging="2"/>
              <w:jc w:val="center"/>
              <w:rPr>
                <w:sz w:val="22"/>
                <w:szCs w:val="22"/>
              </w:rPr>
            </w:pPr>
          </w:p>
          <w:p w14:paraId="1F969E1C" w14:textId="77777777" w:rsidR="0085611B" w:rsidRPr="00E54DD4" w:rsidRDefault="0085611B" w:rsidP="00501680">
            <w:pPr>
              <w:pStyle w:val="FORMATTEXT"/>
              <w:ind w:hanging="2"/>
              <w:jc w:val="center"/>
              <w:rPr>
                <w:sz w:val="22"/>
                <w:szCs w:val="22"/>
              </w:rPr>
            </w:pPr>
          </w:p>
        </w:tc>
        <w:tc>
          <w:tcPr>
            <w:tcW w:w="198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3C54DC" w14:textId="77777777" w:rsidR="0085611B" w:rsidRPr="00E54DD4" w:rsidRDefault="0085611B" w:rsidP="00501680">
            <w:pPr>
              <w:pStyle w:val="FORMATTEXT"/>
              <w:ind w:hanging="2"/>
              <w:jc w:val="center"/>
              <w:rPr>
                <w:sz w:val="22"/>
                <w:szCs w:val="22"/>
              </w:rPr>
            </w:pPr>
          </w:p>
          <w:p w14:paraId="55908112" w14:textId="77777777" w:rsidR="0085611B" w:rsidRPr="00E54DD4" w:rsidRDefault="0085611B" w:rsidP="00501680">
            <w:pPr>
              <w:pStyle w:val="FORMATTEXT"/>
              <w:ind w:hanging="2"/>
              <w:jc w:val="center"/>
              <w:rPr>
                <w:sz w:val="22"/>
                <w:szCs w:val="22"/>
              </w:rPr>
            </w:pPr>
          </w:p>
        </w:tc>
      </w:tr>
      <w:tr w:rsidR="0085611B" w14:paraId="44290540" w14:textId="77777777" w:rsidTr="005D1F18">
        <w:tc>
          <w:tcPr>
            <w:tcW w:w="22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F3CEA7" w14:textId="77777777" w:rsidR="0085611B" w:rsidRPr="00E54DD4" w:rsidRDefault="0085611B" w:rsidP="00501680">
            <w:pPr>
              <w:pStyle w:val="FORMATTEXT"/>
              <w:ind w:hanging="2"/>
              <w:rPr>
                <w:sz w:val="22"/>
                <w:szCs w:val="22"/>
              </w:rPr>
            </w:pPr>
            <w:r w:rsidRPr="00E54DD4">
              <w:rPr>
                <w:sz w:val="22"/>
                <w:szCs w:val="22"/>
              </w:rPr>
              <w:t>Электро-</w:t>
            </w:r>
          </w:p>
          <w:p w14:paraId="794BBF7F" w14:textId="77777777" w:rsidR="0085611B" w:rsidRPr="00E54DD4" w:rsidRDefault="0085611B" w:rsidP="00501680">
            <w:pPr>
              <w:pStyle w:val="FORMATTEXT"/>
              <w:ind w:hanging="2"/>
              <w:rPr>
                <w:sz w:val="22"/>
                <w:szCs w:val="22"/>
              </w:rPr>
            </w:pPr>
            <w:r w:rsidRPr="00E54DD4">
              <w:rPr>
                <w:sz w:val="22"/>
                <w:szCs w:val="22"/>
              </w:rPr>
              <w:t xml:space="preserve">статический разряд </w:t>
            </w:r>
          </w:p>
        </w:tc>
        <w:tc>
          <w:tcPr>
            <w:tcW w:w="12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FE5B61" w14:textId="77777777" w:rsidR="0085611B" w:rsidRPr="00E54DD4" w:rsidRDefault="0085611B" w:rsidP="00501680">
            <w:pPr>
              <w:pStyle w:val="FORMATTEXT"/>
              <w:ind w:hanging="2"/>
              <w:jc w:val="center"/>
              <w:rPr>
                <w:sz w:val="22"/>
                <w:szCs w:val="22"/>
              </w:rPr>
            </w:pPr>
            <w:r w:rsidRPr="00E54DD4">
              <w:rPr>
                <w:sz w:val="22"/>
                <w:szCs w:val="22"/>
              </w:rPr>
              <w:t xml:space="preserve">3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0475F9" w14:textId="77777777" w:rsidR="0085611B" w:rsidRPr="00E54DD4" w:rsidRDefault="0085611B" w:rsidP="00501680">
            <w:pPr>
              <w:pStyle w:val="FORMATTEXT"/>
              <w:ind w:hanging="2"/>
              <w:rPr>
                <w:sz w:val="22"/>
                <w:szCs w:val="22"/>
              </w:rPr>
            </w:pPr>
            <w:r w:rsidRPr="00E54DD4">
              <w:rPr>
                <w:sz w:val="22"/>
                <w:szCs w:val="22"/>
              </w:rPr>
              <w:t>Амплитуда импульсов напряжения:</w:t>
            </w:r>
          </w:p>
        </w:tc>
        <w:tc>
          <w:tcPr>
            <w:tcW w:w="95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2EB436" w14:textId="77777777" w:rsidR="0085611B" w:rsidRPr="00E54DD4" w:rsidRDefault="0085611B" w:rsidP="00501680">
            <w:pPr>
              <w:pStyle w:val="FORMATTEXT"/>
              <w:ind w:hanging="2"/>
              <w:rPr>
                <w:sz w:val="22"/>
                <w:szCs w:val="22"/>
              </w:rPr>
            </w:pPr>
          </w:p>
        </w:tc>
        <w:tc>
          <w:tcPr>
            <w:tcW w:w="134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E4428B" w14:textId="114F8D95" w:rsidR="0085611B" w:rsidRPr="00E54DD4" w:rsidRDefault="0085611B" w:rsidP="00501680">
            <w:pPr>
              <w:pStyle w:val="FORMATTEXT"/>
              <w:ind w:hanging="2"/>
              <w:jc w:val="center"/>
              <w:rPr>
                <w:sz w:val="22"/>
                <w:szCs w:val="22"/>
              </w:rPr>
            </w:pPr>
            <w:r w:rsidRPr="00E54DD4">
              <w:rPr>
                <w:sz w:val="22"/>
                <w:szCs w:val="22"/>
              </w:rPr>
              <w:t xml:space="preserve">ГОСТ 30804.4.2 </w:t>
            </w:r>
          </w:p>
          <w:p w14:paraId="2ED9C46F" w14:textId="77777777" w:rsidR="0085611B" w:rsidRPr="00E54DD4" w:rsidRDefault="0085611B" w:rsidP="00501680">
            <w:pPr>
              <w:pStyle w:val="FORMATTEXT"/>
              <w:ind w:hanging="2"/>
              <w:rPr>
                <w:sz w:val="22"/>
                <w:szCs w:val="22"/>
              </w:rPr>
            </w:pPr>
          </w:p>
        </w:tc>
        <w:tc>
          <w:tcPr>
            <w:tcW w:w="198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51AC90" w14:textId="4FD4F12C" w:rsidR="0085611B" w:rsidRPr="00E54DD4" w:rsidRDefault="0085611B" w:rsidP="00501680">
            <w:pPr>
              <w:pStyle w:val="FORMATTEXT"/>
              <w:ind w:hanging="2"/>
              <w:jc w:val="center"/>
              <w:rPr>
                <w:sz w:val="22"/>
                <w:szCs w:val="22"/>
              </w:rPr>
            </w:pPr>
            <w:r w:rsidRPr="00E54DD4">
              <w:rPr>
                <w:b/>
                <w:bCs/>
                <w:i/>
                <w:iCs/>
                <w:sz w:val="22"/>
                <w:szCs w:val="22"/>
              </w:rPr>
              <w:t>А</w:t>
            </w:r>
            <w:r w:rsidRPr="00E54DD4">
              <w:rPr>
                <w:sz w:val="22"/>
                <w:szCs w:val="22"/>
              </w:rPr>
              <w:t xml:space="preserve"> </w:t>
            </w:r>
            <w:r w:rsidRPr="00E54DD4">
              <w:rPr>
                <w:b/>
                <w:bCs/>
                <w:i/>
                <w:iCs/>
                <w:sz w:val="22"/>
                <w:szCs w:val="22"/>
              </w:rPr>
              <w:t>или</w:t>
            </w:r>
            <w:r w:rsidRPr="00E54DD4">
              <w:rPr>
                <w:sz w:val="22"/>
                <w:szCs w:val="22"/>
              </w:rPr>
              <w:t xml:space="preserve"> В</w:t>
            </w:r>
            <w:r w:rsidRPr="00E54DD4">
              <w:rPr>
                <w:noProof/>
                <w:position w:val="-10"/>
                <w:sz w:val="22"/>
                <w:szCs w:val="22"/>
              </w:rPr>
              <w:drawing>
                <wp:inline distT="0" distB="0" distL="0" distR="0" wp14:anchorId="3886CF87" wp14:editId="6AD38652">
                  <wp:extent cx="142875" cy="21907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E54DD4">
              <w:rPr>
                <w:sz w:val="22"/>
                <w:szCs w:val="22"/>
              </w:rPr>
              <w:t xml:space="preserve"> </w:t>
            </w:r>
          </w:p>
          <w:p w14:paraId="1F561324" w14:textId="77777777" w:rsidR="0085611B" w:rsidRPr="00E54DD4" w:rsidRDefault="0085611B" w:rsidP="00501680">
            <w:pPr>
              <w:pStyle w:val="FORMATTEXT"/>
              <w:ind w:hanging="2"/>
              <w:rPr>
                <w:sz w:val="22"/>
                <w:szCs w:val="22"/>
              </w:rPr>
            </w:pPr>
          </w:p>
        </w:tc>
      </w:tr>
      <w:tr w:rsidR="0085611B" w14:paraId="6C722394" w14:textId="77777777" w:rsidTr="005D1F18">
        <w:tc>
          <w:tcPr>
            <w:tcW w:w="2280" w:type="dxa"/>
            <w:tcBorders>
              <w:top w:val="nil"/>
              <w:left w:val="single" w:sz="6" w:space="0" w:color="auto"/>
              <w:bottom w:val="nil"/>
              <w:right w:val="single" w:sz="6" w:space="0" w:color="auto"/>
            </w:tcBorders>
            <w:tcMar>
              <w:top w:w="114" w:type="dxa"/>
              <w:left w:w="28" w:type="dxa"/>
              <w:bottom w:w="114" w:type="dxa"/>
              <w:right w:w="28" w:type="dxa"/>
            </w:tcMar>
          </w:tcPr>
          <w:p w14:paraId="74BB326D" w14:textId="77777777" w:rsidR="0085611B" w:rsidRPr="00E54DD4" w:rsidRDefault="0085611B" w:rsidP="00501680">
            <w:pPr>
              <w:pStyle w:val="FORMATTEXT"/>
              <w:ind w:hanging="2"/>
              <w:rPr>
                <w:sz w:val="22"/>
                <w:szCs w:val="22"/>
              </w:rPr>
            </w:pP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4C8A790E" w14:textId="77777777" w:rsidR="0085611B" w:rsidRPr="00DE5965" w:rsidRDefault="0085611B" w:rsidP="00501680">
            <w:pPr>
              <w:pStyle w:val="FORMATTEXT"/>
              <w:ind w:hanging="2"/>
              <w:rPr>
                <w:sz w:val="22"/>
                <w:szCs w:val="22"/>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7752F8DB" w14:textId="77777777" w:rsidR="0085611B" w:rsidRPr="00DE5965" w:rsidRDefault="0085611B" w:rsidP="00501680">
            <w:pPr>
              <w:pStyle w:val="FORMATTEXT"/>
              <w:ind w:hanging="2"/>
              <w:rPr>
                <w:sz w:val="22"/>
                <w:szCs w:val="22"/>
              </w:rPr>
            </w:pPr>
            <w:r w:rsidRPr="00DE5965">
              <w:rPr>
                <w:sz w:val="22"/>
                <w:szCs w:val="22"/>
              </w:rPr>
              <w:t>- контактный разряд, кВ;</w:t>
            </w:r>
          </w:p>
        </w:tc>
        <w:tc>
          <w:tcPr>
            <w:tcW w:w="95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21E38B" w14:textId="77777777" w:rsidR="0085611B" w:rsidRPr="00E54DD4" w:rsidRDefault="0085611B" w:rsidP="00501680">
            <w:pPr>
              <w:pStyle w:val="FORMATTEXT"/>
              <w:ind w:hanging="2"/>
              <w:jc w:val="center"/>
              <w:rPr>
                <w:sz w:val="22"/>
                <w:szCs w:val="22"/>
              </w:rPr>
            </w:pPr>
            <w:r w:rsidRPr="00E54DD4">
              <w:rPr>
                <w:sz w:val="22"/>
                <w:szCs w:val="22"/>
              </w:rPr>
              <w:t xml:space="preserve">±6 </w:t>
            </w:r>
          </w:p>
        </w:tc>
        <w:tc>
          <w:tcPr>
            <w:tcW w:w="1342" w:type="dxa"/>
            <w:tcBorders>
              <w:top w:val="nil"/>
              <w:left w:val="single" w:sz="6" w:space="0" w:color="auto"/>
              <w:bottom w:val="nil"/>
              <w:right w:val="single" w:sz="6" w:space="0" w:color="auto"/>
            </w:tcBorders>
            <w:tcMar>
              <w:top w:w="114" w:type="dxa"/>
              <w:left w:w="28" w:type="dxa"/>
              <w:bottom w:w="114" w:type="dxa"/>
              <w:right w:w="28" w:type="dxa"/>
            </w:tcMar>
          </w:tcPr>
          <w:p w14:paraId="40231A3F" w14:textId="77777777" w:rsidR="0085611B" w:rsidRPr="00E54DD4" w:rsidRDefault="0085611B" w:rsidP="00501680">
            <w:pPr>
              <w:pStyle w:val="FORMATTEXT"/>
              <w:ind w:hanging="2"/>
              <w:jc w:val="center"/>
              <w:rPr>
                <w:sz w:val="22"/>
                <w:szCs w:val="22"/>
              </w:rPr>
            </w:pPr>
          </w:p>
        </w:tc>
        <w:tc>
          <w:tcPr>
            <w:tcW w:w="1989" w:type="dxa"/>
            <w:tcBorders>
              <w:top w:val="nil"/>
              <w:left w:val="single" w:sz="6" w:space="0" w:color="auto"/>
              <w:bottom w:val="nil"/>
              <w:right w:val="single" w:sz="6" w:space="0" w:color="auto"/>
            </w:tcBorders>
            <w:tcMar>
              <w:top w:w="114" w:type="dxa"/>
              <w:left w:w="28" w:type="dxa"/>
              <w:bottom w:w="114" w:type="dxa"/>
              <w:right w:w="28" w:type="dxa"/>
            </w:tcMar>
          </w:tcPr>
          <w:p w14:paraId="1DB2B90F" w14:textId="77777777" w:rsidR="0085611B" w:rsidRPr="00E54DD4" w:rsidRDefault="0085611B" w:rsidP="00501680">
            <w:pPr>
              <w:pStyle w:val="FORMATTEXT"/>
              <w:ind w:hanging="2"/>
              <w:jc w:val="center"/>
              <w:rPr>
                <w:sz w:val="22"/>
                <w:szCs w:val="22"/>
              </w:rPr>
            </w:pPr>
          </w:p>
        </w:tc>
      </w:tr>
      <w:tr w:rsidR="0085611B" w14:paraId="3C81249C" w14:textId="77777777" w:rsidTr="005D1F18">
        <w:tc>
          <w:tcPr>
            <w:tcW w:w="22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CBC845" w14:textId="77777777" w:rsidR="0085611B" w:rsidRPr="00E54DD4" w:rsidRDefault="0085611B" w:rsidP="00501680">
            <w:pPr>
              <w:pStyle w:val="FORMATTEXT"/>
              <w:ind w:hanging="2"/>
              <w:rPr>
                <w:sz w:val="22"/>
                <w:szCs w:val="22"/>
              </w:rPr>
            </w:pPr>
          </w:p>
        </w:tc>
        <w:tc>
          <w:tcPr>
            <w:tcW w:w="12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CEE14C" w14:textId="77777777" w:rsidR="0085611B" w:rsidRPr="00DE5965" w:rsidRDefault="0085611B" w:rsidP="00501680">
            <w:pPr>
              <w:pStyle w:val="FORMATTEXT"/>
              <w:ind w:hanging="2"/>
              <w:jc w:val="center"/>
              <w:rPr>
                <w:sz w:val="22"/>
                <w:szCs w:val="22"/>
              </w:rPr>
            </w:pPr>
          </w:p>
          <w:p w14:paraId="68A5FF8B" w14:textId="77777777" w:rsidR="0085611B" w:rsidRPr="00DE5965" w:rsidRDefault="0085611B" w:rsidP="00501680">
            <w:pPr>
              <w:pStyle w:val="FORMATTEXT"/>
              <w:ind w:hanging="2"/>
              <w:jc w:val="center"/>
              <w:rPr>
                <w:sz w:val="22"/>
                <w:szCs w:val="22"/>
              </w:rPr>
            </w:pP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4956A8" w14:textId="77777777" w:rsidR="0085611B" w:rsidRPr="00DE5965" w:rsidRDefault="0085611B" w:rsidP="00501680">
            <w:pPr>
              <w:pStyle w:val="FORMATTEXT"/>
              <w:ind w:hanging="2"/>
              <w:rPr>
                <w:sz w:val="22"/>
                <w:szCs w:val="22"/>
              </w:rPr>
            </w:pPr>
            <w:r w:rsidRPr="00DE5965">
              <w:rPr>
                <w:sz w:val="22"/>
                <w:szCs w:val="22"/>
              </w:rPr>
              <w:t>- воздушный разряд, кВ</w:t>
            </w:r>
          </w:p>
        </w:tc>
        <w:tc>
          <w:tcPr>
            <w:tcW w:w="9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8E38BB" w14:textId="77777777" w:rsidR="0085611B" w:rsidRPr="00E54DD4" w:rsidRDefault="0085611B" w:rsidP="00501680">
            <w:pPr>
              <w:pStyle w:val="FORMATTEXT"/>
              <w:ind w:hanging="2"/>
              <w:jc w:val="center"/>
              <w:rPr>
                <w:sz w:val="22"/>
                <w:szCs w:val="22"/>
              </w:rPr>
            </w:pPr>
            <w:r w:rsidRPr="00E54DD4">
              <w:rPr>
                <w:sz w:val="22"/>
                <w:szCs w:val="22"/>
              </w:rPr>
              <w:t xml:space="preserve">±8 </w:t>
            </w:r>
          </w:p>
        </w:tc>
        <w:tc>
          <w:tcPr>
            <w:tcW w:w="13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2345A3" w14:textId="77777777" w:rsidR="0085611B" w:rsidRPr="00E54DD4" w:rsidRDefault="0085611B" w:rsidP="00501680">
            <w:pPr>
              <w:pStyle w:val="FORMATTEXT"/>
              <w:ind w:hanging="2"/>
              <w:jc w:val="center"/>
              <w:rPr>
                <w:sz w:val="22"/>
                <w:szCs w:val="22"/>
              </w:rPr>
            </w:pPr>
          </w:p>
          <w:p w14:paraId="6A3340AD" w14:textId="77777777" w:rsidR="0085611B" w:rsidRPr="00E54DD4" w:rsidRDefault="0085611B" w:rsidP="00501680">
            <w:pPr>
              <w:pStyle w:val="FORMATTEXT"/>
              <w:ind w:hanging="2"/>
              <w:jc w:val="center"/>
              <w:rPr>
                <w:sz w:val="22"/>
                <w:szCs w:val="22"/>
              </w:rPr>
            </w:pPr>
          </w:p>
        </w:tc>
        <w:tc>
          <w:tcPr>
            <w:tcW w:w="198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450B1B" w14:textId="77777777" w:rsidR="0085611B" w:rsidRPr="00E54DD4" w:rsidRDefault="0085611B" w:rsidP="00501680">
            <w:pPr>
              <w:pStyle w:val="FORMATTEXT"/>
              <w:ind w:hanging="2"/>
              <w:jc w:val="center"/>
              <w:rPr>
                <w:sz w:val="22"/>
                <w:szCs w:val="22"/>
              </w:rPr>
            </w:pPr>
          </w:p>
          <w:p w14:paraId="32C7F7FB" w14:textId="77777777" w:rsidR="0085611B" w:rsidRPr="00E54DD4" w:rsidRDefault="0085611B" w:rsidP="00501680">
            <w:pPr>
              <w:pStyle w:val="FORMATTEXT"/>
              <w:ind w:hanging="2"/>
              <w:jc w:val="center"/>
              <w:rPr>
                <w:sz w:val="22"/>
                <w:szCs w:val="22"/>
              </w:rPr>
            </w:pPr>
          </w:p>
        </w:tc>
      </w:tr>
      <w:tr w:rsidR="0085611B" w14:paraId="78F9D1DF" w14:textId="77777777" w:rsidTr="0085611B">
        <w:tc>
          <w:tcPr>
            <w:tcW w:w="10029"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65900" w14:textId="7DD8F098" w:rsidR="0085611B" w:rsidRPr="005D1F18" w:rsidRDefault="0085611B" w:rsidP="005D1F18">
            <w:pPr>
              <w:pStyle w:val="FORMATTEXT"/>
              <w:ind w:hanging="2"/>
              <w:jc w:val="both"/>
              <w:rPr>
                <w:spacing w:val="-6"/>
              </w:rPr>
            </w:pPr>
            <w:r w:rsidRPr="005D1F18">
              <w:rPr>
                <w:noProof/>
                <w:spacing w:val="-6"/>
                <w:position w:val="-10"/>
              </w:rPr>
              <w:drawing>
                <wp:inline distT="0" distB="0" distL="0" distR="0" wp14:anchorId="26D43A52" wp14:editId="5FF2BA10">
                  <wp:extent cx="123825" cy="2190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5D1F18">
              <w:rPr>
                <w:spacing w:val="-6"/>
              </w:rPr>
              <w:t>Данные требования применяют к оборудованию, установленному в пассажирских купе, кабинах управления подвижного состава или на внешних поверхностях. Для оборудования, монтируемого во всех других зонах, можно применять среднеквадратическое значение напряжения (параметры испытательного воздействия по таблице 9) 10 В/м.</w:t>
            </w:r>
          </w:p>
          <w:p w14:paraId="285DD16D" w14:textId="4A3F2B48" w:rsidR="0085611B" w:rsidRPr="005D1F18" w:rsidRDefault="0085611B" w:rsidP="005D1F18">
            <w:pPr>
              <w:pStyle w:val="FORMATTEXT"/>
              <w:ind w:hanging="2"/>
              <w:jc w:val="both"/>
              <w:rPr>
                <w:spacing w:val="-6"/>
              </w:rPr>
            </w:pPr>
            <w:r w:rsidRPr="005D1F18">
              <w:rPr>
                <w:noProof/>
                <w:spacing w:val="-6"/>
                <w:position w:val="-10"/>
              </w:rPr>
              <w:drawing>
                <wp:inline distT="0" distB="0" distL="0" distR="0" wp14:anchorId="36CE322F" wp14:editId="149599EF">
                  <wp:extent cx="152400" cy="2190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5D1F18">
              <w:rPr>
                <w:spacing w:val="-6"/>
              </w:rPr>
              <w:t>Для аппаратуры больших размеров (например, приводов тяги, вспомогательных преобразователей) на практике часто трудно выполнить испытание всего укомплектованного средства на помехоустойчивость к радиочастотному электромагнитному полю. В таких случаях производитель должен испытывать отдельные восприимчивые подсистемы (например, электронные системы управления). В протоколе испытания следует обосновать такое разделение на подсистемы или его отсутствие и любые сделанные допущения (например, уменьшение уровня воздействующего поля из-за экранирования корпуса).</w:t>
            </w:r>
          </w:p>
          <w:p w14:paraId="12A19C64" w14:textId="443BD466" w:rsidR="0085611B" w:rsidRPr="005D1F18" w:rsidRDefault="0085611B" w:rsidP="005D1F18">
            <w:pPr>
              <w:pStyle w:val="FORMATTEXT"/>
              <w:ind w:hanging="2"/>
              <w:jc w:val="both"/>
              <w:rPr>
                <w:spacing w:val="-6"/>
              </w:rPr>
            </w:pPr>
            <w:r w:rsidRPr="005D1F18">
              <w:rPr>
                <w:noProof/>
                <w:spacing w:val="-6"/>
                <w:position w:val="-10"/>
              </w:rPr>
              <w:drawing>
                <wp:inline distT="0" distB="0" distL="0" distR="0" wp14:anchorId="1F67F91D" wp14:editId="13839AC2">
                  <wp:extent cx="142875" cy="2190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5D1F18">
              <w:rPr>
                <w:spacing w:val="-6"/>
              </w:rPr>
              <w:t>Испытание в соответствии с ГОСТ 30804.4.3-2013</w:t>
            </w:r>
            <w:r w:rsidRPr="005D1F18">
              <w:rPr>
                <w:i/>
                <w:iCs/>
                <w:spacing w:val="-6"/>
              </w:rPr>
              <w:t xml:space="preserve"> (подраздел 5.2)</w:t>
            </w:r>
            <w:r w:rsidRPr="005D1F18">
              <w:rPr>
                <w:spacing w:val="-6"/>
              </w:rPr>
              <w:t xml:space="preserve"> должно применяться на частотах, используемых для цифровых радиотелефонов, работающих в указанной полосе частот.</w:t>
            </w:r>
          </w:p>
          <w:p w14:paraId="64C54532" w14:textId="5903B149" w:rsidR="0085611B" w:rsidRPr="005D1F18" w:rsidRDefault="0085611B" w:rsidP="005D1F18">
            <w:pPr>
              <w:pStyle w:val="FORMATTEXT"/>
              <w:ind w:hanging="2"/>
              <w:jc w:val="both"/>
              <w:rPr>
                <w:spacing w:val="-6"/>
              </w:rPr>
            </w:pPr>
            <w:r w:rsidRPr="005D1F18">
              <w:rPr>
                <w:noProof/>
                <w:spacing w:val="-6"/>
                <w:position w:val="-10"/>
              </w:rPr>
              <w:drawing>
                <wp:inline distT="0" distB="0" distL="0" distR="0" wp14:anchorId="72CC7E50" wp14:editId="753DA584">
                  <wp:extent cx="152400" cy="2190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5D1F18">
              <w:rPr>
                <w:spacing w:val="-6"/>
              </w:rPr>
              <w:t>Для оборудования, монтируемого в зонах, где можно показать, что мешающее влияние от мобильной цифровой телефонной радиосвязи будет менее существенным, чем установленное в настоящем стандарте, испытательные уровни при испытании на помехоустойчивость можно уменьшить до 10 В/м вместо 20 В/м и до 5 В/м вместо 10 В/м.</w:t>
            </w:r>
          </w:p>
          <w:p w14:paraId="38712DB4" w14:textId="35A517B3" w:rsidR="0085611B" w:rsidRPr="005D1F18" w:rsidRDefault="0085611B" w:rsidP="005D1F18">
            <w:pPr>
              <w:pStyle w:val="FORMATTEXT"/>
              <w:ind w:hanging="2"/>
              <w:jc w:val="both"/>
              <w:rPr>
                <w:spacing w:val="-6"/>
              </w:rPr>
            </w:pPr>
            <w:r w:rsidRPr="005D1F18">
              <w:rPr>
                <w:noProof/>
                <w:spacing w:val="-6"/>
                <w:position w:val="-10"/>
              </w:rPr>
              <w:drawing>
                <wp:inline distT="0" distB="0" distL="0" distR="0" wp14:anchorId="2A16A66B" wp14:editId="438DE55E">
                  <wp:extent cx="142875" cy="2190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5D1F18">
              <w:rPr>
                <w:spacing w:val="-6"/>
              </w:rPr>
              <w:t>Полоса частот расширена до 2700 МГц по отношению к примененному международному стандарту для учета воздействий, обусловленных применением мобильных радиосредств, работающих в данной полосе частот.</w:t>
            </w:r>
          </w:p>
          <w:p w14:paraId="5211BAD5" w14:textId="4051D6E7" w:rsidR="0085611B" w:rsidRPr="005D1F18" w:rsidRDefault="0085611B" w:rsidP="005D1F18">
            <w:pPr>
              <w:pStyle w:val="FORMATTEXT"/>
              <w:ind w:hanging="2"/>
              <w:jc w:val="both"/>
              <w:rPr>
                <w:spacing w:val="-6"/>
              </w:rPr>
            </w:pPr>
            <w:r w:rsidRPr="005D1F18">
              <w:rPr>
                <w:noProof/>
                <w:spacing w:val="-6"/>
                <w:position w:val="-10"/>
              </w:rPr>
              <w:drawing>
                <wp:inline distT="0" distB="0" distL="0" distR="0" wp14:anchorId="41FB2B51" wp14:editId="74BAE0E0">
                  <wp:extent cx="142875" cy="2190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5D1F18">
              <w:rPr>
                <w:bCs/>
                <w:iCs/>
                <w:spacing w:val="-6"/>
              </w:rPr>
              <w:t>Критерий качества функционирования А применяют для технических средств, техническое состояние которых непосредственно влияет на обеспечение безопасности движения поездов, в части функций (технических характеристик), указанных в технической документации на технические средства, непосредственно влияющих на обеспечение безопасности.</w:t>
            </w:r>
          </w:p>
          <w:p w14:paraId="6C078EAF" w14:textId="4C7C58E4" w:rsidR="0085611B" w:rsidRPr="00E54DD4" w:rsidRDefault="0085611B" w:rsidP="005D1F18">
            <w:pPr>
              <w:pStyle w:val="FORMATTEXT"/>
              <w:ind w:hanging="2"/>
              <w:jc w:val="both"/>
              <w:rPr>
                <w:sz w:val="22"/>
                <w:szCs w:val="22"/>
              </w:rPr>
            </w:pPr>
            <w:r w:rsidRPr="005D1F18">
              <w:rPr>
                <w:spacing w:val="-6"/>
              </w:rPr>
              <w:t xml:space="preserve">Примечание </w:t>
            </w:r>
            <w:r w:rsidR="00C81CFC" w:rsidRPr="005D1F18">
              <w:rPr>
                <w:spacing w:val="-6"/>
              </w:rPr>
              <w:t>—</w:t>
            </w:r>
            <w:r w:rsidRPr="005D1F18">
              <w:rPr>
                <w:spacing w:val="-6"/>
              </w:rPr>
              <w:t xml:space="preserve"> Сноска </w:t>
            </w:r>
            <w:r w:rsidRPr="005D1F18">
              <w:rPr>
                <w:noProof/>
                <w:spacing w:val="-6"/>
                <w:position w:val="-10"/>
              </w:rPr>
              <w:drawing>
                <wp:inline distT="0" distB="0" distL="0" distR="0" wp14:anchorId="5BB99119" wp14:editId="166A4997">
                  <wp:extent cx="152400" cy="2190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5D1F18">
              <w:rPr>
                <w:spacing w:val="-6"/>
              </w:rPr>
              <w:t>введена дополнительно по отношению к примененному международному стандарту IEC 62236-3-2:2018 для уточнения требований, предъявляемых к техническим средствам, обеспечивающим безопасность движения поездов в государствах, принявших стандарт.</w:t>
            </w:r>
          </w:p>
        </w:tc>
      </w:tr>
    </w:tbl>
    <w:p w14:paraId="28EB054F" w14:textId="77777777" w:rsidR="00093F6D" w:rsidRDefault="005F113C">
      <w:pPr>
        <w:pBdr>
          <w:top w:val="nil"/>
          <w:left w:val="nil"/>
          <w:bottom w:val="nil"/>
          <w:right w:val="nil"/>
          <w:between w:val="nil"/>
        </w:pBdr>
        <w:spacing w:line="360" w:lineRule="auto"/>
        <w:ind w:left="0" w:hanging="2"/>
        <w:jc w:val="both"/>
        <w:rPr>
          <w:color w:val="000000"/>
          <w:sz w:val="28"/>
          <w:szCs w:val="28"/>
        </w:rPr>
      </w:pPr>
      <w:r>
        <w:br w:type="page"/>
      </w:r>
    </w:p>
    <w:p w14:paraId="5B3780DD" w14:textId="4D2DE25B" w:rsidR="00093F6D" w:rsidRPr="00E54DD4" w:rsidRDefault="005F113C">
      <w:pPr>
        <w:pBdr>
          <w:top w:val="nil"/>
          <w:left w:val="nil"/>
          <w:bottom w:val="nil"/>
          <w:right w:val="nil"/>
          <w:between w:val="nil"/>
        </w:pBdr>
        <w:spacing w:line="240" w:lineRule="auto"/>
        <w:ind w:left="0" w:hanging="2"/>
        <w:jc w:val="center"/>
        <w:rPr>
          <w:b/>
          <w:color w:val="000000"/>
        </w:rPr>
      </w:pPr>
      <w:r w:rsidRPr="00E54DD4">
        <w:rPr>
          <w:b/>
          <w:color w:val="000000"/>
        </w:rPr>
        <w:t xml:space="preserve">Приложение </w:t>
      </w:r>
      <w:r w:rsidR="00861693" w:rsidRPr="00E54DD4">
        <w:rPr>
          <w:b/>
          <w:color w:val="000000"/>
        </w:rPr>
        <w:t>А</w:t>
      </w:r>
    </w:p>
    <w:p w14:paraId="74519F23" w14:textId="20FD5222" w:rsidR="00861693" w:rsidRPr="00E54DD4" w:rsidRDefault="00861693">
      <w:pPr>
        <w:pBdr>
          <w:top w:val="nil"/>
          <w:left w:val="nil"/>
          <w:bottom w:val="nil"/>
          <w:right w:val="nil"/>
          <w:between w:val="nil"/>
        </w:pBdr>
        <w:spacing w:line="240" w:lineRule="auto"/>
        <w:ind w:left="0" w:hanging="2"/>
        <w:jc w:val="center"/>
        <w:rPr>
          <w:b/>
          <w:color w:val="000000"/>
        </w:rPr>
      </w:pPr>
      <w:r w:rsidRPr="00E54DD4">
        <w:rPr>
          <w:b/>
          <w:color w:val="000000"/>
        </w:rPr>
        <w:t>(справочное)</w:t>
      </w:r>
    </w:p>
    <w:p w14:paraId="3144A45D" w14:textId="538EF097" w:rsidR="00861693" w:rsidRPr="00E54DD4" w:rsidRDefault="00861693">
      <w:pPr>
        <w:pBdr>
          <w:top w:val="nil"/>
          <w:left w:val="nil"/>
          <w:bottom w:val="nil"/>
          <w:right w:val="nil"/>
          <w:between w:val="nil"/>
        </w:pBdr>
        <w:spacing w:line="240" w:lineRule="auto"/>
        <w:ind w:left="0" w:hanging="2"/>
        <w:jc w:val="center"/>
        <w:rPr>
          <w:b/>
          <w:color w:val="000000"/>
        </w:rPr>
      </w:pPr>
    </w:p>
    <w:p w14:paraId="2DB0BB68" w14:textId="42AD1EDF" w:rsidR="00861693" w:rsidRPr="00E54DD4" w:rsidRDefault="00861693">
      <w:pPr>
        <w:pBdr>
          <w:top w:val="nil"/>
          <w:left w:val="nil"/>
          <w:bottom w:val="nil"/>
          <w:right w:val="nil"/>
          <w:between w:val="nil"/>
        </w:pBdr>
        <w:spacing w:line="240" w:lineRule="auto"/>
        <w:ind w:left="0" w:hanging="2"/>
        <w:jc w:val="center"/>
        <w:rPr>
          <w:color w:val="000000"/>
        </w:rPr>
      </w:pPr>
      <w:r w:rsidRPr="00E54DD4">
        <w:rPr>
          <w:b/>
          <w:color w:val="000000"/>
        </w:rPr>
        <w:t>Примеры аппаратуры и портов</w:t>
      </w:r>
    </w:p>
    <w:p w14:paraId="7B577DF7" w14:textId="77777777" w:rsidR="00093F6D" w:rsidRDefault="00093F6D">
      <w:pPr>
        <w:pBdr>
          <w:top w:val="nil"/>
          <w:left w:val="nil"/>
          <w:bottom w:val="nil"/>
          <w:right w:val="nil"/>
          <w:between w:val="nil"/>
        </w:pBdr>
        <w:spacing w:line="240" w:lineRule="auto"/>
        <w:ind w:left="1" w:hanging="3"/>
        <w:rPr>
          <w:color w:val="000000"/>
          <w:sz w:val="28"/>
          <w:szCs w:val="28"/>
        </w:rPr>
      </w:pPr>
    </w:p>
    <w:p w14:paraId="63C61ED0" w14:textId="77777777" w:rsidR="00841823" w:rsidRPr="00E54DD4" w:rsidRDefault="00841823" w:rsidP="00841823">
      <w:pPr>
        <w:pStyle w:val="FORMATTEXT"/>
        <w:spacing w:line="360" w:lineRule="auto"/>
        <w:ind w:firstLine="851"/>
        <w:jc w:val="both"/>
        <w:rPr>
          <w:sz w:val="22"/>
          <w:szCs w:val="22"/>
        </w:rPr>
      </w:pPr>
      <w:r w:rsidRPr="00E54DD4">
        <w:rPr>
          <w:sz w:val="22"/>
          <w:szCs w:val="22"/>
        </w:rPr>
        <w:t>В таблице А.1 приведены примеры аппаратуры и оборудования, которые могут представлять собой как отдельно поставляемые изделия, так и являться подсистемами аппаратуры и оборудования более общего применения (например, управляющие электронные системы во вспомогательном преобразователе). Требования настоящего стандарта применяются только к аппаратуре и оборудованию, являющимся отдельно поставляемыми изделиями. Порт в настоящем стандарте определяется как граница аппаратуры и оборудования с внешней окружающей средой. В таблице А.1 указано, каким требованиям должны отвечать конкретная аппаратура или оборудование (нормы электромагнитных помех, требования помехоустойчивости), или требования не нормируются.</w:t>
      </w:r>
    </w:p>
    <w:p w14:paraId="03B6101D" w14:textId="77777777" w:rsidR="00841823" w:rsidRPr="00E54DD4" w:rsidRDefault="00841823" w:rsidP="00841823">
      <w:pPr>
        <w:pStyle w:val="FORMATTEXT"/>
        <w:spacing w:line="360" w:lineRule="auto"/>
        <w:ind w:firstLine="851"/>
        <w:jc w:val="both"/>
        <w:rPr>
          <w:sz w:val="22"/>
          <w:szCs w:val="22"/>
        </w:rPr>
      </w:pPr>
      <w:r w:rsidRPr="00E54DD4">
        <w:rPr>
          <w:sz w:val="22"/>
          <w:szCs w:val="22"/>
        </w:rPr>
        <w:t>На рисунках, представленных ниже, указаны наиболее важные порты. На них представлены примеры различных схемных решений.</w:t>
      </w:r>
    </w:p>
    <w:p w14:paraId="19E19880" w14:textId="06A06A8B" w:rsidR="00841823" w:rsidRPr="00E54DD4" w:rsidRDefault="00841823" w:rsidP="00841823">
      <w:pPr>
        <w:pStyle w:val="FORMATTEXT"/>
        <w:spacing w:line="360" w:lineRule="auto"/>
        <w:ind w:firstLine="851"/>
        <w:jc w:val="both"/>
        <w:rPr>
          <w:sz w:val="22"/>
          <w:szCs w:val="22"/>
        </w:rPr>
      </w:pPr>
      <w:r w:rsidRPr="00E54DD4">
        <w:rPr>
          <w:sz w:val="22"/>
          <w:szCs w:val="22"/>
        </w:rPr>
        <w:t>На рисунке А.1 представлена система электропитания электровоза переменного тока с тяговыми электродвигателями переменного тока и псофометрическим фильтром.</w:t>
      </w:r>
    </w:p>
    <w:p w14:paraId="70679DA0" w14:textId="0F89DF6F" w:rsidR="00841823" w:rsidRPr="00E54DD4" w:rsidRDefault="00841823" w:rsidP="00841823">
      <w:pPr>
        <w:pStyle w:val="FORMATTEXT"/>
        <w:spacing w:line="360" w:lineRule="auto"/>
        <w:ind w:firstLine="851"/>
        <w:jc w:val="both"/>
        <w:rPr>
          <w:sz w:val="22"/>
          <w:szCs w:val="22"/>
        </w:rPr>
      </w:pPr>
      <w:r w:rsidRPr="00E54DD4">
        <w:rPr>
          <w:sz w:val="22"/>
          <w:szCs w:val="22"/>
        </w:rPr>
        <w:t>На рисунке А.2 представлена система электропитания железнодорожного подвижного состава переменного тока с тяговым преобразователем и электродвигателем переменного тока, оснащенная компенсатором реактивной мощности.</w:t>
      </w:r>
    </w:p>
    <w:p w14:paraId="29C99C34" w14:textId="68812FD0" w:rsidR="00841823" w:rsidRPr="00E54DD4" w:rsidRDefault="00841823" w:rsidP="00841823">
      <w:pPr>
        <w:pStyle w:val="FORMATTEXT"/>
        <w:spacing w:line="360" w:lineRule="auto"/>
        <w:ind w:firstLine="851"/>
        <w:jc w:val="both"/>
        <w:rPr>
          <w:sz w:val="22"/>
          <w:szCs w:val="22"/>
        </w:rPr>
      </w:pPr>
      <w:r w:rsidRPr="00E54DD4">
        <w:rPr>
          <w:sz w:val="22"/>
          <w:szCs w:val="22"/>
        </w:rPr>
        <w:t>На рисунке А.3 представлена система электропитания железнодорожного подвижного состава переменного тока с тяговыми электродвигателями постоянного тока с использованием выпрямительно-инверторного преобразователя.</w:t>
      </w:r>
    </w:p>
    <w:p w14:paraId="67094617" w14:textId="05554461" w:rsidR="00841823" w:rsidRDefault="00841823" w:rsidP="00841823">
      <w:pPr>
        <w:pStyle w:val="FORMATTEXT"/>
        <w:spacing w:line="360" w:lineRule="auto"/>
        <w:ind w:firstLine="851"/>
        <w:jc w:val="both"/>
        <w:rPr>
          <w:sz w:val="22"/>
          <w:szCs w:val="22"/>
        </w:rPr>
      </w:pPr>
      <w:r w:rsidRPr="00E54DD4">
        <w:rPr>
          <w:sz w:val="22"/>
          <w:szCs w:val="22"/>
        </w:rPr>
        <w:t>На рисунке А.4 представлена система электропитания железнодорожного подвижного состава постоянного тока с тяговыми электродвигателями переменного тока.</w:t>
      </w:r>
    </w:p>
    <w:p w14:paraId="1ECB7941" w14:textId="77777777" w:rsidR="00881E1D" w:rsidRPr="00E54DD4" w:rsidRDefault="00881E1D" w:rsidP="00881E1D">
      <w:pPr>
        <w:pStyle w:val="FORMATTEXT"/>
        <w:spacing w:line="360" w:lineRule="auto"/>
        <w:jc w:val="both"/>
        <w:rPr>
          <w:sz w:val="22"/>
          <w:szCs w:val="22"/>
        </w:rPr>
      </w:pPr>
      <w:r w:rsidRPr="00E54DD4">
        <w:rPr>
          <w:sz w:val="22"/>
          <w:szCs w:val="22"/>
        </w:rPr>
        <w:t>На рисунке А.5 представлена система электропитания автономного железнодорожного подвижного состава с тяговым генератором и тяговым двигателем постоянного тока.</w:t>
      </w:r>
    </w:p>
    <w:p w14:paraId="7EF785C8" w14:textId="77777777" w:rsidR="00881E1D" w:rsidRPr="00E54DD4" w:rsidRDefault="00881E1D" w:rsidP="00881E1D">
      <w:pPr>
        <w:pStyle w:val="FORMATTEXT"/>
        <w:spacing w:line="360" w:lineRule="auto"/>
        <w:jc w:val="both"/>
        <w:rPr>
          <w:sz w:val="22"/>
          <w:szCs w:val="22"/>
        </w:rPr>
      </w:pPr>
      <w:r w:rsidRPr="00E54DD4">
        <w:rPr>
          <w:sz w:val="22"/>
          <w:szCs w:val="22"/>
        </w:rPr>
        <w:t>На рисунке А.6 представлена система электропитания автономного железнодорожного подвижного состава с генераторами переменного тока, выпрямителями, преобразователем частоты и тяговым двигателем постоянного тока.</w:t>
      </w:r>
    </w:p>
    <w:p w14:paraId="78D43B52" w14:textId="77777777" w:rsidR="00881E1D" w:rsidRPr="00E54DD4" w:rsidRDefault="00881E1D" w:rsidP="00881E1D">
      <w:pPr>
        <w:pStyle w:val="FORMATTEXT"/>
        <w:spacing w:line="360" w:lineRule="auto"/>
        <w:jc w:val="both"/>
        <w:rPr>
          <w:sz w:val="22"/>
          <w:szCs w:val="22"/>
        </w:rPr>
      </w:pPr>
      <w:r w:rsidRPr="00E54DD4">
        <w:rPr>
          <w:sz w:val="22"/>
          <w:szCs w:val="22"/>
        </w:rPr>
        <w:t>На рисунке А.7 представлена система электропитания автономного железнодорожного подвижного состава с генераторами переменного тока, преобразователями частоты и тяговым двигателем переменного тока.</w:t>
      </w:r>
    </w:p>
    <w:p w14:paraId="5E7DE51D" w14:textId="00F4A7C3" w:rsidR="00881E1D" w:rsidRPr="00E54DD4" w:rsidRDefault="00881E1D" w:rsidP="00881E1D">
      <w:pPr>
        <w:pStyle w:val="FORMATTEXT"/>
        <w:spacing w:line="360" w:lineRule="auto"/>
        <w:ind w:firstLine="851"/>
        <w:jc w:val="both"/>
        <w:rPr>
          <w:sz w:val="22"/>
          <w:szCs w:val="22"/>
        </w:rPr>
      </w:pPr>
      <w:r w:rsidRPr="00E54DD4">
        <w:rPr>
          <w:spacing w:val="40"/>
          <w:sz w:val="22"/>
          <w:szCs w:val="22"/>
        </w:rPr>
        <w:t>Примечание</w:t>
      </w:r>
      <w:r w:rsidRPr="00E54DD4">
        <w:rPr>
          <w:sz w:val="22"/>
          <w:szCs w:val="22"/>
        </w:rPr>
        <w:t xml:space="preserve"> </w:t>
      </w:r>
      <w:r>
        <w:rPr>
          <w:sz w:val="22"/>
          <w:szCs w:val="22"/>
        </w:rPr>
        <w:t>—</w:t>
      </w:r>
      <w:r w:rsidRPr="00E54DD4">
        <w:rPr>
          <w:sz w:val="22"/>
          <w:szCs w:val="22"/>
        </w:rPr>
        <w:t xml:space="preserve"> Данные рисунки введены в настоящий стандарт дополнительно относительно примененного международного стандарта МЭК 62236-3-2:2018 для уточнения порядка проведения испытаний автономного железнодорожного подвижного состава.</w:t>
      </w:r>
    </w:p>
    <w:p w14:paraId="4715918C" w14:textId="2ECCCD07" w:rsidR="00841823" w:rsidRPr="00E54DD4" w:rsidRDefault="00841823" w:rsidP="005D1F18">
      <w:pPr>
        <w:pStyle w:val="FORMATTEXT"/>
        <w:spacing w:line="360" w:lineRule="auto"/>
        <w:ind w:firstLine="709"/>
        <w:jc w:val="both"/>
        <w:rPr>
          <w:sz w:val="22"/>
          <w:szCs w:val="22"/>
        </w:rPr>
      </w:pPr>
      <w:r w:rsidRPr="00E54DD4">
        <w:rPr>
          <w:sz w:val="22"/>
          <w:szCs w:val="22"/>
        </w:rPr>
        <w:t>На рисунке А.8 представлены примеры дополнительных портов тягового преобразователя тока и электронных систем управления.</w:t>
      </w:r>
    </w:p>
    <w:p w14:paraId="6835D291" w14:textId="77777777" w:rsidR="00841823" w:rsidRPr="00E54DD4" w:rsidRDefault="00841823" w:rsidP="005D1F18">
      <w:pPr>
        <w:pStyle w:val="FORMATTEXT"/>
        <w:spacing w:line="360" w:lineRule="auto"/>
        <w:ind w:firstLine="709"/>
        <w:jc w:val="both"/>
        <w:rPr>
          <w:sz w:val="22"/>
          <w:szCs w:val="22"/>
        </w:rPr>
      </w:pPr>
      <w:r w:rsidRPr="00E54DD4">
        <w:rPr>
          <w:sz w:val="22"/>
          <w:szCs w:val="22"/>
        </w:rPr>
        <w:t>При испытаниях должны использоваться схемы подключения аппаратуры и оборудования на конкретном подвижном составе.</w:t>
      </w:r>
    </w:p>
    <w:p w14:paraId="575E43D2" w14:textId="49A4BB1F" w:rsidR="00841823" w:rsidRPr="00E54DD4" w:rsidRDefault="00841823" w:rsidP="005D1F18">
      <w:pPr>
        <w:pStyle w:val="FORMATTEXT"/>
        <w:spacing w:line="360" w:lineRule="auto"/>
        <w:jc w:val="both"/>
        <w:rPr>
          <w:sz w:val="22"/>
          <w:szCs w:val="22"/>
        </w:rPr>
      </w:pPr>
      <w:r w:rsidRPr="00E54DD4">
        <w:rPr>
          <w:spacing w:val="40"/>
          <w:sz w:val="22"/>
          <w:szCs w:val="22"/>
        </w:rPr>
        <w:t>Таблица</w:t>
      </w:r>
      <w:r w:rsidRPr="00E54DD4">
        <w:rPr>
          <w:sz w:val="22"/>
          <w:szCs w:val="22"/>
        </w:rPr>
        <w:t xml:space="preserve"> А.1 </w:t>
      </w:r>
      <w:r w:rsidR="00FB1487">
        <w:rPr>
          <w:sz w:val="22"/>
          <w:szCs w:val="22"/>
        </w:rPr>
        <w:t>—</w:t>
      </w:r>
      <w:r w:rsidRPr="00E54DD4">
        <w:rPr>
          <w:sz w:val="22"/>
          <w:szCs w:val="22"/>
        </w:rPr>
        <w:t xml:space="preserve"> Типичные примеры аппаратуры и оборудования</w:t>
      </w:r>
    </w:p>
    <w:tbl>
      <w:tblPr>
        <w:tblW w:w="0" w:type="auto"/>
        <w:tblLayout w:type="fixed"/>
        <w:tblCellMar>
          <w:left w:w="90" w:type="dxa"/>
          <w:right w:w="90" w:type="dxa"/>
        </w:tblCellMar>
        <w:tblLook w:val="0000" w:firstRow="0" w:lastRow="0" w:firstColumn="0" w:lastColumn="0" w:noHBand="0" w:noVBand="0"/>
      </w:tblPr>
      <w:tblGrid>
        <w:gridCol w:w="5103"/>
        <w:gridCol w:w="4954"/>
      </w:tblGrid>
      <w:tr w:rsidR="00841823" w14:paraId="2AD16CD3" w14:textId="77777777" w:rsidTr="005D1F18">
        <w:trPr>
          <w:cantSplit/>
          <w:trHeight w:val="340"/>
        </w:trPr>
        <w:tc>
          <w:tcPr>
            <w:tcW w:w="510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7A78BBD" w14:textId="77777777" w:rsidR="00841823" w:rsidRPr="005D1F18" w:rsidRDefault="00841823" w:rsidP="005D1F18">
            <w:pPr>
              <w:pStyle w:val="FORMATTEXT"/>
              <w:spacing w:line="240" w:lineRule="exact"/>
              <w:jc w:val="center"/>
              <w:rPr>
                <w:sz w:val="21"/>
                <w:szCs w:val="21"/>
              </w:rPr>
            </w:pPr>
            <w:r w:rsidRPr="005D1F18">
              <w:rPr>
                <w:sz w:val="21"/>
                <w:szCs w:val="21"/>
              </w:rPr>
              <w:t xml:space="preserve">Аппаратура и оборудование </w:t>
            </w:r>
          </w:p>
        </w:tc>
        <w:tc>
          <w:tcPr>
            <w:tcW w:w="495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1A8910D" w14:textId="77777777" w:rsidR="00841823" w:rsidRPr="005D1F18" w:rsidRDefault="00841823" w:rsidP="005D1F18">
            <w:pPr>
              <w:pStyle w:val="FORMATTEXT"/>
              <w:spacing w:line="240" w:lineRule="exact"/>
              <w:jc w:val="center"/>
              <w:rPr>
                <w:sz w:val="21"/>
                <w:szCs w:val="21"/>
              </w:rPr>
            </w:pPr>
            <w:r w:rsidRPr="005D1F18">
              <w:rPr>
                <w:sz w:val="21"/>
                <w:szCs w:val="21"/>
              </w:rPr>
              <w:t>Виды испытаний</w:t>
            </w:r>
          </w:p>
        </w:tc>
      </w:tr>
      <w:tr w:rsidR="00841823" w14:paraId="143FD8F2" w14:textId="77777777" w:rsidTr="005D1F18">
        <w:trPr>
          <w:cantSplit/>
          <w:trHeight w:val="340"/>
        </w:trPr>
        <w:tc>
          <w:tcPr>
            <w:tcW w:w="5103"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F48B0F8" w14:textId="77777777" w:rsidR="00841823" w:rsidRPr="005D1F18" w:rsidRDefault="00841823" w:rsidP="005D1F18">
            <w:pPr>
              <w:pStyle w:val="FORMATTEXT"/>
              <w:spacing w:line="240" w:lineRule="exact"/>
              <w:rPr>
                <w:sz w:val="21"/>
                <w:szCs w:val="21"/>
              </w:rPr>
            </w:pPr>
            <w:r w:rsidRPr="005D1F18">
              <w:rPr>
                <w:sz w:val="21"/>
                <w:szCs w:val="21"/>
              </w:rPr>
              <w:t xml:space="preserve">Тяговый преобразователь </w:t>
            </w:r>
          </w:p>
        </w:tc>
        <w:tc>
          <w:tcPr>
            <w:tcW w:w="4954"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62B9FD86"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w:t>
            </w:r>
          </w:p>
        </w:tc>
      </w:tr>
      <w:tr w:rsidR="00841823" w14:paraId="39154D0D"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27887" w14:textId="77777777" w:rsidR="00841823" w:rsidRPr="005D1F18" w:rsidRDefault="00841823" w:rsidP="005D1F18">
            <w:pPr>
              <w:pStyle w:val="FORMATTEXT"/>
              <w:spacing w:line="240" w:lineRule="exact"/>
              <w:rPr>
                <w:sz w:val="21"/>
                <w:szCs w:val="21"/>
              </w:rPr>
            </w:pPr>
            <w:r w:rsidRPr="005D1F18">
              <w:rPr>
                <w:sz w:val="21"/>
                <w:szCs w:val="21"/>
              </w:rPr>
              <w:t xml:space="preserve">Цепь главного выключателя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6D138" w14:textId="77777777" w:rsidR="00841823" w:rsidRPr="005D1F18" w:rsidRDefault="00841823" w:rsidP="005D1F18">
            <w:pPr>
              <w:pStyle w:val="FORMATTEXT"/>
              <w:spacing w:line="240" w:lineRule="exact"/>
              <w:rPr>
                <w:sz w:val="21"/>
                <w:szCs w:val="21"/>
              </w:rPr>
            </w:pPr>
            <w:r w:rsidRPr="005D1F18">
              <w:rPr>
                <w:sz w:val="21"/>
                <w:szCs w:val="21"/>
              </w:rPr>
              <w:t>Нормы не устанавливаются</w:t>
            </w:r>
          </w:p>
        </w:tc>
      </w:tr>
      <w:tr w:rsidR="00841823" w14:paraId="0A14D110"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39C15F" w14:textId="77777777" w:rsidR="00841823" w:rsidRPr="005D1F18" w:rsidRDefault="00841823" w:rsidP="005D1F18">
            <w:pPr>
              <w:pStyle w:val="FORMATTEXT"/>
              <w:spacing w:line="240" w:lineRule="exact"/>
              <w:rPr>
                <w:sz w:val="21"/>
                <w:szCs w:val="21"/>
              </w:rPr>
            </w:pPr>
            <w:r w:rsidRPr="005D1F18">
              <w:rPr>
                <w:sz w:val="21"/>
                <w:szCs w:val="21"/>
              </w:rPr>
              <w:t xml:space="preserve">Трансформаторы тяги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BFE3B" w14:textId="77777777" w:rsidR="00841823" w:rsidRPr="005D1F18" w:rsidRDefault="00841823" w:rsidP="005D1F18">
            <w:pPr>
              <w:pStyle w:val="FORMATTEXT"/>
              <w:spacing w:line="240" w:lineRule="exact"/>
              <w:rPr>
                <w:sz w:val="21"/>
                <w:szCs w:val="21"/>
              </w:rPr>
            </w:pPr>
            <w:r w:rsidRPr="005D1F18">
              <w:rPr>
                <w:sz w:val="21"/>
                <w:szCs w:val="21"/>
              </w:rPr>
              <w:t>Нормы не устанавливаются</w:t>
            </w:r>
          </w:p>
        </w:tc>
      </w:tr>
      <w:tr w:rsidR="00841823" w14:paraId="0DA776D0"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5178F" w14:textId="77777777" w:rsidR="00841823" w:rsidRPr="005D1F18" w:rsidRDefault="00841823" w:rsidP="005D1F18">
            <w:pPr>
              <w:pStyle w:val="FORMATTEXT"/>
              <w:spacing w:line="240" w:lineRule="exact"/>
              <w:rPr>
                <w:sz w:val="21"/>
                <w:szCs w:val="21"/>
              </w:rPr>
            </w:pPr>
            <w:r w:rsidRPr="005D1F18">
              <w:rPr>
                <w:sz w:val="21"/>
                <w:szCs w:val="21"/>
              </w:rPr>
              <w:t xml:space="preserve">Тяговый электродвигатель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5A8BE" w14:textId="77777777" w:rsidR="00841823" w:rsidRPr="005D1F18" w:rsidRDefault="00841823" w:rsidP="005D1F18">
            <w:pPr>
              <w:pStyle w:val="FORMATTEXT"/>
              <w:spacing w:line="240" w:lineRule="exact"/>
              <w:rPr>
                <w:sz w:val="21"/>
                <w:szCs w:val="21"/>
              </w:rPr>
            </w:pPr>
            <w:r w:rsidRPr="005D1F18">
              <w:rPr>
                <w:sz w:val="21"/>
                <w:szCs w:val="21"/>
              </w:rPr>
              <w:t>Нормы не устанавливаются</w:t>
            </w:r>
          </w:p>
        </w:tc>
      </w:tr>
      <w:tr w:rsidR="00841823" w14:paraId="67C685B2"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5D1B7" w14:textId="77777777" w:rsidR="00841823" w:rsidRPr="005D1F18" w:rsidRDefault="00841823" w:rsidP="005D1F18">
            <w:pPr>
              <w:pStyle w:val="FORMATTEXT"/>
              <w:spacing w:line="240" w:lineRule="exact"/>
              <w:rPr>
                <w:sz w:val="21"/>
                <w:szCs w:val="21"/>
              </w:rPr>
            </w:pPr>
            <w:r w:rsidRPr="005D1F18">
              <w:rPr>
                <w:sz w:val="21"/>
                <w:szCs w:val="21"/>
              </w:rPr>
              <w:t xml:space="preserve">Вспомогательный электродвигатель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B569C" w14:textId="77777777" w:rsidR="00841823" w:rsidRPr="005D1F18" w:rsidRDefault="00841823" w:rsidP="005D1F18">
            <w:pPr>
              <w:pStyle w:val="FORMATTEXT"/>
              <w:spacing w:line="240" w:lineRule="exact"/>
              <w:rPr>
                <w:sz w:val="21"/>
                <w:szCs w:val="21"/>
              </w:rPr>
            </w:pPr>
            <w:r w:rsidRPr="005D1F18">
              <w:rPr>
                <w:sz w:val="21"/>
                <w:szCs w:val="21"/>
              </w:rPr>
              <w:t>Нормы не устанавливаются</w:t>
            </w:r>
          </w:p>
        </w:tc>
      </w:tr>
      <w:tr w:rsidR="00841823" w14:paraId="5C4D7797"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7AF7D" w14:textId="189ABBB1" w:rsidR="00841823" w:rsidRPr="005D1F18" w:rsidRDefault="00841823" w:rsidP="005D1F18">
            <w:pPr>
              <w:pStyle w:val="FORMATTEXT"/>
              <w:spacing w:line="240" w:lineRule="exact"/>
              <w:rPr>
                <w:sz w:val="21"/>
                <w:szCs w:val="21"/>
              </w:rPr>
            </w:pPr>
            <w:r w:rsidRPr="005D1F18">
              <w:rPr>
                <w:sz w:val="21"/>
                <w:szCs w:val="21"/>
              </w:rPr>
              <w:t>Дополнительный источник питания для заряда аккумуляторной батареи</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411D9"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73AF5F9E"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1B9D1" w14:textId="77777777" w:rsidR="00841823" w:rsidRPr="005D1F18" w:rsidRDefault="00841823" w:rsidP="005D1F18">
            <w:pPr>
              <w:pStyle w:val="FORMATTEXT"/>
              <w:spacing w:line="240" w:lineRule="exact"/>
              <w:rPr>
                <w:sz w:val="21"/>
                <w:szCs w:val="21"/>
              </w:rPr>
            </w:pPr>
            <w:r w:rsidRPr="005D1F18">
              <w:rPr>
                <w:sz w:val="21"/>
                <w:szCs w:val="21"/>
              </w:rPr>
              <w:t xml:space="preserve">Электронная система управления локомотивом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725839"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77872284"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4133B" w14:textId="77777777" w:rsidR="00841823" w:rsidRPr="005D1F18" w:rsidRDefault="00841823" w:rsidP="005D1F18">
            <w:pPr>
              <w:pStyle w:val="FORMATTEXT"/>
              <w:spacing w:line="240" w:lineRule="exact"/>
              <w:rPr>
                <w:sz w:val="21"/>
                <w:szCs w:val="21"/>
              </w:rPr>
            </w:pPr>
            <w:r w:rsidRPr="005D1F18">
              <w:rPr>
                <w:bCs/>
                <w:iCs/>
                <w:sz w:val="21"/>
                <w:szCs w:val="21"/>
              </w:rPr>
              <w:t>Устройства управления, контроля и безопасности железнодорожного подвижного состава*</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28864" w14:textId="77777777" w:rsidR="00841823" w:rsidRPr="005D1F18" w:rsidRDefault="00841823" w:rsidP="005D1F18">
            <w:pPr>
              <w:pStyle w:val="FORMATTEXT"/>
              <w:spacing w:line="240" w:lineRule="exact"/>
              <w:rPr>
                <w:sz w:val="21"/>
                <w:szCs w:val="21"/>
              </w:rPr>
            </w:pPr>
            <w:r w:rsidRPr="005D1F18">
              <w:rPr>
                <w:sz w:val="21"/>
                <w:szCs w:val="21"/>
              </w:rPr>
              <w:t xml:space="preserve">Электромагнитные помехи и помехоустойчивость </w:t>
            </w:r>
          </w:p>
        </w:tc>
      </w:tr>
      <w:tr w:rsidR="00841823" w14:paraId="54D74F7D"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41904" w14:textId="77777777" w:rsidR="00841823" w:rsidRPr="005D1F18" w:rsidRDefault="00841823" w:rsidP="005D1F18">
            <w:pPr>
              <w:pStyle w:val="FORMATTEXT"/>
              <w:spacing w:line="240" w:lineRule="exact"/>
              <w:rPr>
                <w:sz w:val="21"/>
                <w:szCs w:val="21"/>
              </w:rPr>
            </w:pPr>
            <w:r w:rsidRPr="005D1F18">
              <w:rPr>
                <w:sz w:val="21"/>
                <w:szCs w:val="21"/>
              </w:rPr>
              <w:t xml:space="preserve">Электронный интерфейс человек-машина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807A0E"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6899E8D1"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15788" w14:textId="77777777" w:rsidR="00841823" w:rsidRPr="005D1F18" w:rsidRDefault="00841823" w:rsidP="005D1F18">
            <w:pPr>
              <w:pStyle w:val="FORMATTEXT"/>
              <w:spacing w:line="240" w:lineRule="exact"/>
              <w:rPr>
                <w:sz w:val="21"/>
                <w:szCs w:val="21"/>
              </w:rPr>
            </w:pPr>
            <w:r w:rsidRPr="005D1F18">
              <w:rPr>
                <w:sz w:val="21"/>
                <w:szCs w:val="21"/>
              </w:rPr>
              <w:t xml:space="preserve">Оборудование отопления и кондиционирования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57F68A"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010315E1"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DAA39" w14:textId="34F816B7" w:rsidR="00841823" w:rsidRPr="005D1F18" w:rsidRDefault="00841823" w:rsidP="005D1F18">
            <w:pPr>
              <w:pStyle w:val="FORMATTEXT"/>
              <w:spacing w:line="240" w:lineRule="exact"/>
              <w:rPr>
                <w:sz w:val="21"/>
                <w:szCs w:val="21"/>
              </w:rPr>
            </w:pPr>
            <w:r w:rsidRPr="005D1F18">
              <w:rPr>
                <w:sz w:val="21"/>
                <w:szCs w:val="21"/>
              </w:rPr>
              <w:t>Аппаратура и оборудование для информирования и оповещения пассажиров</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8293E"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135A8955"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2A3A3" w14:textId="327BFB56" w:rsidR="00841823" w:rsidRPr="005D1F18" w:rsidRDefault="00841823" w:rsidP="005D1F18">
            <w:pPr>
              <w:pStyle w:val="FORMATTEXT"/>
              <w:spacing w:line="240" w:lineRule="exact"/>
              <w:rPr>
                <w:sz w:val="21"/>
                <w:szCs w:val="21"/>
              </w:rPr>
            </w:pPr>
            <w:r w:rsidRPr="005D1F18">
              <w:rPr>
                <w:sz w:val="21"/>
                <w:szCs w:val="21"/>
              </w:rPr>
              <w:t xml:space="preserve">Аппаратура и оборудование для управления дверями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C6FD1"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174D47D2"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7D1B58" w14:textId="2C8C4C30" w:rsidR="00841823" w:rsidRPr="005D1F18" w:rsidRDefault="00841823" w:rsidP="005D1F18">
            <w:pPr>
              <w:pStyle w:val="FORMATTEXT"/>
              <w:spacing w:line="240" w:lineRule="exact"/>
              <w:rPr>
                <w:sz w:val="21"/>
                <w:szCs w:val="21"/>
              </w:rPr>
            </w:pPr>
            <w:r w:rsidRPr="005D1F18">
              <w:rPr>
                <w:sz w:val="21"/>
                <w:szCs w:val="21"/>
              </w:rPr>
              <w:t>Вспомогательное оборудование для функционирования поезда</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F0204"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34D9468E"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0E90E" w14:textId="1D53A1E2" w:rsidR="00841823" w:rsidRPr="005D1F18" w:rsidRDefault="00841823" w:rsidP="005D1F18">
            <w:pPr>
              <w:pStyle w:val="FORMATTEXT"/>
              <w:spacing w:line="240" w:lineRule="exact"/>
              <w:rPr>
                <w:sz w:val="21"/>
                <w:szCs w:val="21"/>
              </w:rPr>
            </w:pPr>
            <w:r w:rsidRPr="005D1F18">
              <w:rPr>
                <w:sz w:val="21"/>
                <w:szCs w:val="21"/>
              </w:rPr>
              <w:t xml:space="preserve">Вспомогательное оборудование для обслуживания пассажиров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99DD7"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76B29239"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47C66" w14:textId="77777777" w:rsidR="00841823" w:rsidRPr="005D1F18" w:rsidRDefault="00841823" w:rsidP="005D1F18">
            <w:pPr>
              <w:pStyle w:val="FORMATTEXT"/>
              <w:spacing w:line="240" w:lineRule="exact"/>
              <w:rPr>
                <w:sz w:val="21"/>
                <w:szCs w:val="21"/>
              </w:rPr>
            </w:pPr>
            <w:r w:rsidRPr="005D1F18">
              <w:rPr>
                <w:sz w:val="21"/>
                <w:szCs w:val="21"/>
              </w:rPr>
              <w:t xml:space="preserve">Системы управления поездом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4FB1F"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2C3E266C"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09D3A" w14:textId="77777777" w:rsidR="00841823" w:rsidRPr="005D1F18" w:rsidRDefault="00841823" w:rsidP="005D1F18">
            <w:pPr>
              <w:pStyle w:val="FORMATTEXT"/>
              <w:spacing w:line="240" w:lineRule="exact"/>
              <w:rPr>
                <w:sz w:val="21"/>
                <w:szCs w:val="21"/>
              </w:rPr>
            </w:pPr>
            <w:r w:rsidRPr="005D1F18">
              <w:rPr>
                <w:sz w:val="21"/>
                <w:szCs w:val="21"/>
              </w:rPr>
              <w:t xml:space="preserve">Электронный источник питания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C921D"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4F579E10" w14:textId="77777777" w:rsidTr="005D1F18">
        <w:trPr>
          <w:cantSplit/>
          <w:trHeight w:val="34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4C670" w14:textId="77777777" w:rsidR="00841823" w:rsidRPr="005D1F18" w:rsidRDefault="00841823" w:rsidP="005D1F18">
            <w:pPr>
              <w:pStyle w:val="FORMATTEXT"/>
              <w:spacing w:line="240" w:lineRule="exact"/>
              <w:rPr>
                <w:sz w:val="21"/>
                <w:szCs w:val="21"/>
              </w:rPr>
            </w:pPr>
            <w:r w:rsidRPr="005D1F18">
              <w:rPr>
                <w:sz w:val="21"/>
                <w:szCs w:val="21"/>
              </w:rPr>
              <w:t xml:space="preserve">Система управления торможением </w:t>
            </w:r>
          </w:p>
        </w:tc>
        <w:tc>
          <w:tcPr>
            <w:tcW w:w="49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DA249" w14:textId="77777777" w:rsidR="00841823" w:rsidRPr="005D1F18" w:rsidRDefault="00841823" w:rsidP="005D1F18">
            <w:pPr>
              <w:pStyle w:val="FORMATTEXT"/>
              <w:spacing w:line="240" w:lineRule="exact"/>
              <w:rPr>
                <w:sz w:val="21"/>
                <w:szCs w:val="21"/>
              </w:rPr>
            </w:pPr>
            <w:r w:rsidRPr="005D1F18">
              <w:rPr>
                <w:sz w:val="21"/>
                <w:szCs w:val="21"/>
              </w:rPr>
              <w:t>Электромагнитные помехи и помехоустойчивость</w:t>
            </w:r>
          </w:p>
        </w:tc>
      </w:tr>
      <w:tr w:rsidR="00841823" w14:paraId="1385C64C" w14:textId="77777777" w:rsidTr="005D1F18">
        <w:trPr>
          <w:cantSplit/>
          <w:trHeight w:val="340"/>
        </w:trPr>
        <w:tc>
          <w:tcPr>
            <w:tcW w:w="1005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57B9F4" w14:textId="77777777" w:rsidR="00841823" w:rsidRPr="005D1F18" w:rsidRDefault="00841823" w:rsidP="005D1F18">
            <w:pPr>
              <w:pStyle w:val="FORMATTEXT"/>
              <w:spacing w:line="240" w:lineRule="exact"/>
              <w:rPr>
                <w:sz w:val="21"/>
                <w:szCs w:val="21"/>
              </w:rPr>
            </w:pPr>
            <w:r w:rsidRPr="005D1F18">
              <w:rPr>
                <w:sz w:val="21"/>
                <w:szCs w:val="21"/>
              </w:rPr>
              <w:t>* Введено дополнительно в целях учета специфики построения систем управления, контроля и безопасности железнодорожного подвижного состава в государствах, принявших стандарт.</w:t>
            </w:r>
          </w:p>
        </w:tc>
      </w:tr>
    </w:tbl>
    <w:p w14:paraId="05B674B5" w14:textId="03EA790E" w:rsidR="00841823" w:rsidRDefault="00841823" w:rsidP="00841823">
      <w:pPr>
        <w:pStyle w:val="FORMATTEXT"/>
        <w:jc w:val="both"/>
        <w:rPr>
          <w:sz w:val="24"/>
          <w:szCs w:val="24"/>
        </w:rPr>
      </w:pPr>
    </w:p>
    <w:p w14:paraId="3D779611" w14:textId="77777777" w:rsidR="006519DA" w:rsidRDefault="006519DA" w:rsidP="006519DA">
      <w:pPr>
        <w:pStyle w:val="FORMATTEXT"/>
        <w:spacing w:line="360" w:lineRule="auto"/>
        <w:ind w:firstLine="851"/>
        <w:jc w:val="both"/>
        <w:rPr>
          <w:sz w:val="22"/>
          <w:szCs w:val="22"/>
        </w:rPr>
      </w:pPr>
      <w:r w:rsidRPr="00E54DD4">
        <w:rPr>
          <w:sz w:val="22"/>
          <w:szCs w:val="22"/>
        </w:rPr>
        <w:t>В таблице А.2 перечислены некоторые характерные обозначения, применяемые к портам, и типы аппаратуры и оборудования, которые могут иметь такой порт применительно к электровозам, в таблице 3 - к тепловозам. Примеры таких портов приведены на сопровождающих рисунках, за исключением портов 11, 13 и 14 (их отсутствие на рисунках 11, 13 и 14 объясняется сложностью их изображения в удобном для восприятия виде).</w:t>
      </w:r>
    </w:p>
    <w:p w14:paraId="50D5FCF8" w14:textId="77777777" w:rsidR="007F2C7D" w:rsidRPr="00E54DD4" w:rsidRDefault="007F2C7D" w:rsidP="006519DA">
      <w:pPr>
        <w:pStyle w:val="FORMATTEXT"/>
        <w:spacing w:line="360" w:lineRule="auto"/>
        <w:ind w:firstLine="851"/>
        <w:jc w:val="both"/>
        <w:rPr>
          <w:sz w:val="22"/>
          <w:szCs w:val="22"/>
        </w:rPr>
      </w:pPr>
    </w:p>
    <w:p w14:paraId="2D8954DA" w14:textId="2C7629C7" w:rsidR="006519DA" w:rsidRPr="00E54DD4" w:rsidRDefault="006519DA" w:rsidP="006519DA">
      <w:pPr>
        <w:pStyle w:val="FORMATTEXT"/>
        <w:spacing w:line="360" w:lineRule="auto"/>
        <w:jc w:val="both"/>
        <w:rPr>
          <w:sz w:val="22"/>
          <w:szCs w:val="22"/>
        </w:rPr>
      </w:pPr>
      <w:r w:rsidRPr="00E54DD4">
        <w:rPr>
          <w:sz w:val="22"/>
          <w:szCs w:val="22"/>
        </w:rPr>
        <w:t xml:space="preserve">Таблица А.2 </w:t>
      </w:r>
      <w:r w:rsidR="007F490A">
        <w:rPr>
          <w:sz w:val="22"/>
          <w:szCs w:val="22"/>
        </w:rPr>
        <w:t>—</w:t>
      </w:r>
      <w:r w:rsidRPr="00E54DD4">
        <w:rPr>
          <w:sz w:val="22"/>
          <w:szCs w:val="22"/>
        </w:rPr>
        <w:t xml:space="preserve"> Обозначения типичных портов электровозов</w:t>
      </w:r>
    </w:p>
    <w:tbl>
      <w:tblPr>
        <w:tblW w:w="0" w:type="auto"/>
        <w:tblInd w:w="28" w:type="dxa"/>
        <w:tblLayout w:type="fixed"/>
        <w:tblCellMar>
          <w:left w:w="90" w:type="dxa"/>
          <w:right w:w="90" w:type="dxa"/>
        </w:tblCellMar>
        <w:tblLook w:val="0000" w:firstRow="0" w:lastRow="0" w:firstColumn="0" w:lastColumn="0" w:noHBand="0" w:noVBand="0"/>
      </w:tblPr>
      <w:tblGrid>
        <w:gridCol w:w="1308"/>
        <w:gridCol w:w="4251"/>
        <w:gridCol w:w="4415"/>
      </w:tblGrid>
      <w:tr w:rsidR="006519DA" w:rsidRPr="006519DA" w14:paraId="5ED2B6B2" w14:textId="77777777" w:rsidTr="004A02CE">
        <w:trPr>
          <w:trHeight w:val="689"/>
        </w:trPr>
        <w:tc>
          <w:tcPr>
            <w:tcW w:w="1308"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A9013E6" w14:textId="77777777" w:rsidR="006519DA" w:rsidRPr="00E54DD4" w:rsidRDefault="006519DA" w:rsidP="00501680">
            <w:pPr>
              <w:pStyle w:val="FORMATTEXT"/>
              <w:ind w:hanging="2"/>
              <w:jc w:val="center"/>
              <w:rPr>
                <w:sz w:val="22"/>
                <w:szCs w:val="22"/>
              </w:rPr>
            </w:pPr>
            <w:r w:rsidRPr="00E54DD4">
              <w:rPr>
                <w:sz w:val="22"/>
                <w:szCs w:val="22"/>
              </w:rPr>
              <w:t>Номер порта на рисунках</w:t>
            </w:r>
          </w:p>
        </w:tc>
        <w:tc>
          <w:tcPr>
            <w:tcW w:w="4251"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458242A" w14:textId="77777777" w:rsidR="006519DA" w:rsidRPr="00E54DD4" w:rsidRDefault="006519DA" w:rsidP="00501680">
            <w:pPr>
              <w:pStyle w:val="FORMATTEXT"/>
              <w:ind w:hanging="2"/>
              <w:jc w:val="center"/>
              <w:rPr>
                <w:sz w:val="22"/>
                <w:szCs w:val="22"/>
              </w:rPr>
            </w:pPr>
            <w:r w:rsidRPr="00E54DD4">
              <w:rPr>
                <w:sz w:val="22"/>
                <w:szCs w:val="22"/>
              </w:rPr>
              <w:t xml:space="preserve">Типичное наименование порта </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02F49" w14:textId="77777777" w:rsidR="006519DA" w:rsidRPr="00E54DD4" w:rsidRDefault="006519DA" w:rsidP="00501680">
            <w:pPr>
              <w:pStyle w:val="FORMATTEXT"/>
              <w:ind w:hanging="2"/>
              <w:jc w:val="center"/>
              <w:rPr>
                <w:sz w:val="22"/>
                <w:szCs w:val="22"/>
              </w:rPr>
            </w:pPr>
            <w:r w:rsidRPr="00E54DD4">
              <w:rPr>
                <w:sz w:val="22"/>
                <w:szCs w:val="22"/>
              </w:rPr>
              <w:t xml:space="preserve">Типичные аппаратура и оборудование </w:t>
            </w:r>
          </w:p>
        </w:tc>
      </w:tr>
      <w:tr w:rsidR="006519DA" w:rsidRPr="007F2C7D" w14:paraId="2487D687" w14:textId="77777777" w:rsidTr="004A02CE">
        <w:trPr>
          <w:trHeight w:val="229"/>
        </w:trPr>
        <w:tc>
          <w:tcPr>
            <w:tcW w:w="9974" w:type="dxa"/>
            <w:gridSpan w:val="3"/>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4B7A6D3" w14:textId="77777777" w:rsidR="006519DA" w:rsidRPr="00FE034B" w:rsidRDefault="006519DA" w:rsidP="005D1F18">
            <w:pPr>
              <w:pStyle w:val="FORMATTEXT"/>
              <w:ind w:hanging="2"/>
              <w:rPr>
                <w:sz w:val="22"/>
                <w:szCs w:val="22"/>
              </w:rPr>
            </w:pPr>
            <w:r w:rsidRPr="005D1F18">
              <w:rPr>
                <w:bCs/>
                <w:sz w:val="22"/>
                <w:szCs w:val="22"/>
              </w:rPr>
              <w:t>Порты электропитания тягового оборудования переменного тока</w:t>
            </w:r>
          </w:p>
        </w:tc>
      </w:tr>
      <w:tr w:rsidR="006519DA" w:rsidRPr="007F2C7D" w14:paraId="7D3E16AD" w14:textId="77777777" w:rsidTr="006519DA">
        <w:trPr>
          <w:trHeight w:val="45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3DC5C6" w14:textId="77777777" w:rsidR="006519DA" w:rsidRPr="00FE034B" w:rsidRDefault="006519DA" w:rsidP="00501680">
            <w:pPr>
              <w:pStyle w:val="FORMATTEXT"/>
              <w:ind w:hanging="2"/>
              <w:jc w:val="center"/>
              <w:rPr>
                <w:sz w:val="22"/>
                <w:szCs w:val="22"/>
              </w:rPr>
            </w:pPr>
            <w:r w:rsidRPr="00FE034B">
              <w:rPr>
                <w:sz w:val="22"/>
                <w:szCs w:val="22"/>
              </w:rPr>
              <w:t xml:space="preserve">1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8F067" w14:textId="77777777" w:rsidR="006519DA" w:rsidRPr="00FE034B" w:rsidRDefault="006519DA" w:rsidP="00501680">
            <w:pPr>
              <w:pStyle w:val="FORMATTEXT"/>
              <w:ind w:hanging="2"/>
              <w:rPr>
                <w:sz w:val="22"/>
                <w:szCs w:val="22"/>
              </w:rPr>
            </w:pPr>
            <w:r w:rsidRPr="00FE034B">
              <w:rPr>
                <w:sz w:val="22"/>
                <w:szCs w:val="22"/>
              </w:rPr>
              <w:t>Высоковольтный ввод от токоприемника/токоприемников</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B9774" w14:textId="77777777" w:rsidR="006519DA" w:rsidRPr="00FE034B" w:rsidRDefault="006519DA" w:rsidP="00501680">
            <w:pPr>
              <w:pStyle w:val="FORMATTEXT"/>
              <w:ind w:hanging="2"/>
              <w:rPr>
                <w:sz w:val="22"/>
                <w:szCs w:val="22"/>
              </w:rPr>
            </w:pPr>
            <w:r w:rsidRPr="00FE034B">
              <w:rPr>
                <w:sz w:val="22"/>
                <w:szCs w:val="22"/>
              </w:rPr>
              <w:t xml:space="preserve">Главный выключатель </w:t>
            </w:r>
          </w:p>
        </w:tc>
      </w:tr>
      <w:tr w:rsidR="006519DA" w:rsidRPr="007F2C7D" w14:paraId="022D84ED" w14:textId="77777777" w:rsidTr="006519DA">
        <w:trPr>
          <w:trHeight w:val="44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8ED5F" w14:textId="77777777" w:rsidR="006519DA" w:rsidRPr="00FE034B" w:rsidRDefault="006519DA" w:rsidP="00501680">
            <w:pPr>
              <w:pStyle w:val="FORMATTEXT"/>
              <w:ind w:hanging="2"/>
              <w:jc w:val="center"/>
              <w:rPr>
                <w:sz w:val="22"/>
                <w:szCs w:val="22"/>
              </w:rPr>
            </w:pPr>
            <w:r w:rsidRPr="00FE034B">
              <w:rPr>
                <w:sz w:val="22"/>
                <w:szCs w:val="22"/>
              </w:rPr>
              <w:t xml:space="preserve">3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73F89" w14:textId="77777777" w:rsidR="006519DA" w:rsidRPr="00FE034B" w:rsidRDefault="006519DA" w:rsidP="00501680">
            <w:pPr>
              <w:pStyle w:val="FORMATTEXT"/>
              <w:ind w:hanging="2"/>
              <w:rPr>
                <w:sz w:val="22"/>
                <w:szCs w:val="22"/>
              </w:rPr>
            </w:pPr>
            <w:r w:rsidRPr="00FE034B">
              <w:rPr>
                <w:sz w:val="22"/>
                <w:szCs w:val="22"/>
              </w:rPr>
              <w:t>Высоковольтное соединение (перед фильтром)</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D456E" w14:textId="77777777" w:rsidR="006519DA" w:rsidRPr="00FE034B" w:rsidRDefault="006519DA" w:rsidP="00501680">
            <w:pPr>
              <w:pStyle w:val="FORMATTEXT"/>
              <w:ind w:hanging="2"/>
              <w:rPr>
                <w:sz w:val="22"/>
                <w:szCs w:val="22"/>
              </w:rPr>
            </w:pPr>
            <w:r w:rsidRPr="00FE034B">
              <w:rPr>
                <w:sz w:val="22"/>
                <w:szCs w:val="22"/>
              </w:rPr>
              <w:t xml:space="preserve">Фильтр </w:t>
            </w:r>
          </w:p>
        </w:tc>
      </w:tr>
      <w:tr w:rsidR="006519DA" w:rsidRPr="007F2C7D" w14:paraId="1332B20D" w14:textId="77777777" w:rsidTr="006519DA">
        <w:trPr>
          <w:trHeight w:val="70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1243B" w14:textId="77777777" w:rsidR="006519DA" w:rsidRPr="00FE034B" w:rsidRDefault="006519DA" w:rsidP="00501680">
            <w:pPr>
              <w:pStyle w:val="FORMATTEXT"/>
              <w:ind w:hanging="2"/>
              <w:jc w:val="center"/>
              <w:rPr>
                <w:sz w:val="22"/>
                <w:szCs w:val="22"/>
              </w:rPr>
            </w:pPr>
            <w:r w:rsidRPr="00FE034B">
              <w:rPr>
                <w:sz w:val="22"/>
                <w:szCs w:val="22"/>
              </w:rPr>
              <w:t xml:space="preserve">4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7C4BF" w14:textId="77777777" w:rsidR="006519DA" w:rsidRPr="00FE034B" w:rsidRDefault="006519DA" w:rsidP="00501680">
            <w:pPr>
              <w:pStyle w:val="FORMATTEXT"/>
              <w:ind w:hanging="2"/>
              <w:rPr>
                <w:sz w:val="22"/>
                <w:szCs w:val="22"/>
              </w:rPr>
            </w:pPr>
            <w:r w:rsidRPr="00FE034B">
              <w:rPr>
                <w:sz w:val="22"/>
                <w:szCs w:val="22"/>
              </w:rPr>
              <w:t>Соединение между фильтром и трансформатором на стороне высокого напряжения</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3D802" w14:textId="77777777" w:rsidR="006519DA" w:rsidRPr="00FE034B" w:rsidRDefault="006519DA" w:rsidP="00501680">
            <w:pPr>
              <w:pStyle w:val="FORMATTEXT"/>
              <w:ind w:hanging="2"/>
              <w:rPr>
                <w:sz w:val="22"/>
                <w:szCs w:val="22"/>
              </w:rPr>
            </w:pPr>
            <w:r w:rsidRPr="00FE034B">
              <w:rPr>
                <w:sz w:val="22"/>
                <w:szCs w:val="22"/>
              </w:rPr>
              <w:t xml:space="preserve">Фильтр </w:t>
            </w:r>
          </w:p>
        </w:tc>
      </w:tr>
      <w:tr w:rsidR="006519DA" w:rsidRPr="007F2C7D" w14:paraId="186ED605" w14:textId="77777777" w:rsidTr="006519DA">
        <w:trPr>
          <w:trHeight w:val="21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E550BA" w14:textId="77777777" w:rsidR="006519DA" w:rsidRPr="00FE034B" w:rsidRDefault="006519DA" w:rsidP="00501680">
            <w:pPr>
              <w:pStyle w:val="FORMATTEXT"/>
              <w:ind w:hanging="2"/>
              <w:jc w:val="center"/>
              <w:rPr>
                <w:sz w:val="22"/>
                <w:szCs w:val="22"/>
              </w:rPr>
            </w:pPr>
            <w:r w:rsidRPr="00FE034B">
              <w:rPr>
                <w:sz w:val="22"/>
                <w:szCs w:val="22"/>
              </w:rPr>
              <w:t xml:space="preserve">5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56A54B" w14:textId="77777777" w:rsidR="006519DA" w:rsidRPr="00FE034B" w:rsidRDefault="006519DA" w:rsidP="00501680">
            <w:pPr>
              <w:pStyle w:val="FORMATTEXT"/>
              <w:ind w:hanging="2"/>
              <w:rPr>
                <w:sz w:val="22"/>
                <w:szCs w:val="22"/>
              </w:rPr>
            </w:pPr>
            <w:r w:rsidRPr="00FE034B">
              <w:rPr>
                <w:sz w:val="22"/>
                <w:szCs w:val="22"/>
              </w:rPr>
              <w:t>Однофазная сборная шина поезда</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01127" w14:textId="77777777" w:rsidR="006519DA" w:rsidRPr="00FE034B" w:rsidRDefault="006519DA" w:rsidP="00501680">
            <w:pPr>
              <w:pStyle w:val="FORMATTEXT"/>
              <w:ind w:hanging="2"/>
              <w:rPr>
                <w:sz w:val="22"/>
                <w:szCs w:val="22"/>
              </w:rPr>
            </w:pPr>
            <w:r w:rsidRPr="00FE034B">
              <w:rPr>
                <w:sz w:val="22"/>
                <w:szCs w:val="22"/>
              </w:rPr>
              <w:t xml:space="preserve">Вспомогательный преобразователь </w:t>
            </w:r>
          </w:p>
        </w:tc>
      </w:tr>
      <w:tr w:rsidR="006519DA" w:rsidRPr="007F2C7D" w14:paraId="247018ED" w14:textId="77777777" w:rsidTr="006519DA">
        <w:trPr>
          <w:trHeight w:val="45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1530EA" w14:textId="77777777" w:rsidR="006519DA" w:rsidRPr="00FE034B" w:rsidRDefault="006519DA" w:rsidP="00501680">
            <w:pPr>
              <w:pStyle w:val="FORMATTEXT"/>
              <w:ind w:hanging="2"/>
              <w:jc w:val="center"/>
              <w:rPr>
                <w:sz w:val="22"/>
                <w:szCs w:val="22"/>
              </w:rPr>
            </w:pPr>
            <w:r w:rsidRPr="00FE034B">
              <w:rPr>
                <w:sz w:val="22"/>
                <w:szCs w:val="22"/>
              </w:rPr>
              <w:t xml:space="preserve">6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027C91" w14:textId="77777777" w:rsidR="006519DA" w:rsidRPr="00FE034B" w:rsidRDefault="006519DA" w:rsidP="00501680">
            <w:pPr>
              <w:pStyle w:val="FORMATTEXT"/>
              <w:ind w:hanging="2"/>
              <w:rPr>
                <w:sz w:val="22"/>
                <w:szCs w:val="22"/>
              </w:rPr>
            </w:pPr>
            <w:r w:rsidRPr="00FE034B">
              <w:rPr>
                <w:sz w:val="22"/>
                <w:szCs w:val="22"/>
              </w:rPr>
              <w:t>Соединение между трансформатором и преобразователем (выпрямителем)</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18E62" w14:textId="77777777" w:rsidR="006519DA" w:rsidRPr="00FE034B" w:rsidRDefault="006519DA" w:rsidP="00501680">
            <w:pPr>
              <w:pStyle w:val="FORMATTEXT"/>
              <w:ind w:hanging="2"/>
              <w:rPr>
                <w:sz w:val="22"/>
                <w:szCs w:val="22"/>
              </w:rPr>
            </w:pPr>
            <w:r w:rsidRPr="00FE034B">
              <w:rPr>
                <w:sz w:val="22"/>
                <w:szCs w:val="22"/>
              </w:rPr>
              <w:t xml:space="preserve">Тяговый преобразователь (выпрямитель) </w:t>
            </w:r>
          </w:p>
        </w:tc>
      </w:tr>
      <w:tr w:rsidR="006519DA" w:rsidRPr="007F2C7D" w14:paraId="7A80FF96" w14:textId="77777777" w:rsidTr="006519DA">
        <w:trPr>
          <w:trHeight w:val="22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8EEF8" w14:textId="77777777" w:rsidR="006519DA" w:rsidRPr="00FE034B" w:rsidRDefault="006519DA" w:rsidP="00501680">
            <w:pPr>
              <w:pStyle w:val="FORMATTEXT"/>
              <w:ind w:hanging="2"/>
              <w:jc w:val="center"/>
              <w:rPr>
                <w:sz w:val="22"/>
                <w:szCs w:val="22"/>
              </w:rPr>
            </w:pPr>
            <w:r w:rsidRPr="00FE034B">
              <w:rPr>
                <w:sz w:val="22"/>
                <w:szCs w:val="22"/>
              </w:rPr>
              <w:t xml:space="preserve">7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4AD1B" w14:textId="77777777" w:rsidR="006519DA" w:rsidRPr="00FE034B" w:rsidRDefault="006519DA" w:rsidP="00501680">
            <w:pPr>
              <w:pStyle w:val="FORMATTEXT"/>
              <w:ind w:hanging="2"/>
              <w:rPr>
                <w:sz w:val="22"/>
                <w:szCs w:val="22"/>
              </w:rPr>
            </w:pPr>
            <w:r w:rsidRPr="00FE034B">
              <w:rPr>
                <w:sz w:val="22"/>
                <w:szCs w:val="22"/>
              </w:rPr>
              <w:t>Линия к тяговому электродвигателю</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1DF51" w14:textId="77777777" w:rsidR="006519DA" w:rsidRPr="00FE034B" w:rsidRDefault="006519DA" w:rsidP="00501680">
            <w:pPr>
              <w:pStyle w:val="FORMATTEXT"/>
              <w:ind w:hanging="2"/>
              <w:rPr>
                <w:sz w:val="22"/>
                <w:szCs w:val="22"/>
              </w:rPr>
            </w:pPr>
            <w:r w:rsidRPr="00FE034B">
              <w:rPr>
                <w:sz w:val="22"/>
                <w:szCs w:val="22"/>
              </w:rPr>
              <w:t xml:space="preserve">Тяговый электродвигатель </w:t>
            </w:r>
          </w:p>
        </w:tc>
      </w:tr>
      <w:tr w:rsidR="006519DA" w:rsidRPr="007F2C7D" w14:paraId="47DFB9C8" w14:textId="77777777" w:rsidTr="006519DA">
        <w:trPr>
          <w:trHeight w:val="44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DA238A" w14:textId="77777777" w:rsidR="006519DA" w:rsidRPr="00FE034B" w:rsidRDefault="006519DA" w:rsidP="00501680">
            <w:pPr>
              <w:pStyle w:val="FORMATTEXT"/>
              <w:ind w:hanging="2"/>
              <w:jc w:val="center"/>
              <w:rPr>
                <w:sz w:val="22"/>
                <w:szCs w:val="22"/>
              </w:rPr>
            </w:pPr>
            <w:r w:rsidRPr="00FE034B">
              <w:rPr>
                <w:sz w:val="22"/>
                <w:szCs w:val="22"/>
              </w:rPr>
              <w:t xml:space="preserve">8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23D52" w14:textId="77777777" w:rsidR="006519DA" w:rsidRPr="00FE034B" w:rsidRDefault="006519DA" w:rsidP="00501680">
            <w:pPr>
              <w:pStyle w:val="FORMATTEXT"/>
              <w:ind w:hanging="2"/>
              <w:rPr>
                <w:sz w:val="22"/>
                <w:szCs w:val="22"/>
              </w:rPr>
            </w:pPr>
            <w:r w:rsidRPr="00FE034B">
              <w:rPr>
                <w:sz w:val="22"/>
                <w:szCs w:val="22"/>
              </w:rPr>
              <w:t>Вспомогательные обмотки трансформатора</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76AF9" w14:textId="77777777" w:rsidR="006519DA" w:rsidRPr="00FE034B" w:rsidRDefault="006519DA" w:rsidP="00501680">
            <w:pPr>
              <w:pStyle w:val="FORMATTEXT"/>
              <w:ind w:hanging="2"/>
              <w:rPr>
                <w:sz w:val="22"/>
                <w:szCs w:val="22"/>
              </w:rPr>
            </w:pPr>
            <w:r w:rsidRPr="00FE034B">
              <w:rPr>
                <w:sz w:val="22"/>
                <w:szCs w:val="22"/>
              </w:rPr>
              <w:t xml:space="preserve">Вспомогательный преобразователь собственных нужд </w:t>
            </w:r>
          </w:p>
        </w:tc>
      </w:tr>
      <w:tr w:rsidR="006519DA" w:rsidRPr="007F2C7D" w14:paraId="78DD64DD" w14:textId="77777777" w:rsidTr="006519DA">
        <w:trPr>
          <w:trHeight w:val="229"/>
        </w:trPr>
        <w:tc>
          <w:tcPr>
            <w:tcW w:w="997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71A00" w14:textId="77777777" w:rsidR="006519DA" w:rsidRPr="00FE034B" w:rsidRDefault="006519DA" w:rsidP="005D1F18">
            <w:pPr>
              <w:pStyle w:val="FORMATTEXT"/>
              <w:ind w:hanging="2"/>
              <w:rPr>
                <w:sz w:val="22"/>
                <w:szCs w:val="22"/>
              </w:rPr>
            </w:pPr>
            <w:r w:rsidRPr="005D1F18">
              <w:rPr>
                <w:bCs/>
                <w:sz w:val="22"/>
                <w:szCs w:val="22"/>
              </w:rPr>
              <w:t>Порты электропитания тягового оборудования постоянного тока</w:t>
            </w:r>
          </w:p>
        </w:tc>
      </w:tr>
      <w:tr w:rsidR="006519DA" w:rsidRPr="007F2C7D" w14:paraId="7C4E718F" w14:textId="77777777" w:rsidTr="006519DA">
        <w:trPr>
          <w:trHeight w:val="22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35DA8" w14:textId="77777777" w:rsidR="006519DA" w:rsidRPr="00FE034B" w:rsidRDefault="006519DA" w:rsidP="00501680">
            <w:pPr>
              <w:pStyle w:val="FORMATTEXT"/>
              <w:ind w:hanging="2"/>
              <w:jc w:val="center"/>
              <w:rPr>
                <w:sz w:val="22"/>
                <w:szCs w:val="22"/>
              </w:rPr>
            </w:pPr>
            <w:r w:rsidRPr="00FE034B">
              <w:rPr>
                <w:sz w:val="22"/>
                <w:szCs w:val="22"/>
              </w:rPr>
              <w:t xml:space="preserve">2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CDB1C" w14:textId="77777777" w:rsidR="006519DA" w:rsidRPr="00FE034B" w:rsidRDefault="006519DA" w:rsidP="00501680">
            <w:pPr>
              <w:pStyle w:val="FORMATTEXT"/>
              <w:ind w:hanging="2"/>
              <w:rPr>
                <w:sz w:val="22"/>
                <w:szCs w:val="22"/>
              </w:rPr>
            </w:pPr>
            <w:r w:rsidRPr="00FE034B">
              <w:rPr>
                <w:sz w:val="22"/>
                <w:szCs w:val="22"/>
              </w:rPr>
              <w:t>Высоковольтный ввод от токоприемника/токоприемников</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E9C48" w14:textId="77777777" w:rsidR="006519DA" w:rsidRPr="00FE034B" w:rsidRDefault="006519DA" w:rsidP="00501680">
            <w:pPr>
              <w:pStyle w:val="FORMATTEXT"/>
              <w:ind w:hanging="2"/>
              <w:rPr>
                <w:sz w:val="22"/>
                <w:szCs w:val="22"/>
              </w:rPr>
            </w:pPr>
            <w:r w:rsidRPr="00FE034B">
              <w:rPr>
                <w:sz w:val="22"/>
                <w:szCs w:val="22"/>
              </w:rPr>
              <w:t xml:space="preserve">Быстродействующий автоматический выключатель </w:t>
            </w:r>
          </w:p>
        </w:tc>
      </w:tr>
      <w:tr w:rsidR="006519DA" w:rsidRPr="007F2C7D" w14:paraId="7BD8EFF8" w14:textId="77777777" w:rsidTr="006519DA">
        <w:trPr>
          <w:trHeight w:val="44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7815E" w14:textId="77777777" w:rsidR="006519DA" w:rsidRPr="00FE034B" w:rsidRDefault="006519DA" w:rsidP="00501680">
            <w:pPr>
              <w:pStyle w:val="FORMATTEXT"/>
              <w:ind w:hanging="2"/>
              <w:jc w:val="center"/>
              <w:rPr>
                <w:sz w:val="22"/>
                <w:szCs w:val="22"/>
              </w:rPr>
            </w:pPr>
            <w:r w:rsidRPr="00FE034B">
              <w:rPr>
                <w:sz w:val="22"/>
                <w:szCs w:val="22"/>
              </w:rPr>
              <w:t xml:space="preserve">3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AEE41" w14:textId="77777777" w:rsidR="006519DA" w:rsidRPr="00FE034B" w:rsidRDefault="006519DA" w:rsidP="00501680">
            <w:pPr>
              <w:pStyle w:val="FORMATTEXT"/>
              <w:ind w:hanging="2"/>
              <w:rPr>
                <w:sz w:val="22"/>
                <w:szCs w:val="22"/>
              </w:rPr>
            </w:pPr>
            <w:r w:rsidRPr="00FE034B">
              <w:rPr>
                <w:sz w:val="22"/>
                <w:szCs w:val="22"/>
              </w:rPr>
              <w:t>Высоковольтное соединение (перед фильтром)</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31E2A" w14:textId="77777777" w:rsidR="006519DA" w:rsidRPr="00FE034B" w:rsidRDefault="006519DA" w:rsidP="00501680">
            <w:pPr>
              <w:pStyle w:val="FORMATTEXT"/>
              <w:ind w:hanging="2"/>
              <w:rPr>
                <w:sz w:val="22"/>
                <w:szCs w:val="22"/>
              </w:rPr>
            </w:pPr>
            <w:r w:rsidRPr="00FE034B">
              <w:rPr>
                <w:sz w:val="22"/>
                <w:szCs w:val="22"/>
              </w:rPr>
              <w:t xml:space="preserve">Фильтр </w:t>
            </w:r>
          </w:p>
        </w:tc>
      </w:tr>
      <w:tr w:rsidR="006519DA" w:rsidRPr="007F2C7D" w14:paraId="782CE187" w14:textId="77777777" w:rsidTr="006519DA">
        <w:trPr>
          <w:trHeight w:val="45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AFE92" w14:textId="77777777" w:rsidR="006519DA" w:rsidRPr="00FE034B" w:rsidRDefault="006519DA" w:rsidP="00501680">
            <w:pPr>
              <w:pStyle w:val="FORMATTEXT"/>
              <w:ind w:hanging="2"/>
              <w:jc w:val="center"/>
              <w:rPr>
                <w:sz w:val="22"/>
                <w:szCs w:val="22"/>
              </w:rPr>
            </w:pPr>
            <w:r w:rsidRPr="00FE034B">
              <w:rPr>
                <w:sz w:val="22"/>
                <w:szCs w:val="22"/>
              </w:rPr>
              <w:t xml:space="preserve">6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4FC16" w14:textId="77777777" w:rsidR="006519DA" w:rsidRPr="00FE034B" w:rsidRDefault="006519DA" w:rsidP="00501680">
            <w:pPr>
              <w:pStyle w:val="FORMATTEXT"/>
              <w:ind w:hanging="2"/>
              <w:rPr>
                <w:sz w:val="22"/>
                <w:szCs w:val="22"/>
              </w:rPr>
            </w:pPr>
            <w:r w:rsidRPr="00FE034B">
              <w:rPr>
                <w:sz w:val="22"/>
                <w:szCs w:val="22"/>
              </w:rPr>
              <w:t>Соединение между фильтром и преобразователем</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791AF" w14:textId="77777777" w:rsidR="006519DA" w:rsidRPr="00FE034B" w:rsidRDefault="006519DA" w:rsidP="00501680">
            <w:pPr>
              <w:pStyle w:val="FORMATTEXT"/>
              <w:ind w:hanging="2"/>
              <w:rPr>
                <w:sz w:val="22"/>
                <w:szCs w:val="22"/>
              </w:rPr>
            </w:pPr>
            <w:r w:rsidRPr="00FE034B">
              <w:rPr>
                <w:sz w:val="22"/>
                <w:szCs w:val="22"/>
              </w:rPr>
              <w:t xml:space="preserve">Тяговый преобразователь </w:t>
            </w:r>
          </w:p>
        </w:tc>
      </w:tr>
      <w:tr w:rsidR="006519DA" w:rsidRPr="007F2C7D" w14:paraId="53D17E4C" w14:textId="77777777" w:rsidTr="006519DA">
        <w:trPr>
          <w:trHeight w:val="22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4FB17" w14:textId="77777777" w:rsidR="006519DA" w:rsidRPr="00FE034B" w:rsidRDefault="006519DA" w:rsidP="00501680">
            <w:pPr>
              <w:pStyle w:val="FORMATTEXT"/>
              <w:ind w:hanging="2"/>
              <w:jc w:val="center"/>
              <w:rPr>
                <w:sz w:val="22"/>
                <w:szCs w:val="22"/>
              </w:rPr>
            </w:pPr>
            <w:r w:rsidRPr="00FE034B">
              <w:rPr>
                <w:sz w:val="22"/>
                <w:szCs w:val="22"/>
              </w:rPr>
              <w:t xml:space="preserve">7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195B8" w14:textId="77777777" w:rsidR="006519DA" w:rsidRPr="00FE034B" w:rsidRDefault="006519DA" w:rsidP="00501680">
            <w:pPr>
              <w:pStyle w:val="FORMATTEXT"/>
              <w:ind w:hanging="2"/>
              <w:rPr>
                <w:sz w:val="22"/>
                <w:szCs w:val="22"/>
              </w:rPr>
            </w:pPr>
            <w:r w:rsidRPr="00FE034B">
              <w:rPr>
                <w:sz w:val="22"/>
                <w:szCs w:val="22"/>
              </w:rPr>
              <w:t>Линии к тяговому электродвигателю</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C99121" w14:textId="77777777" w:rsidR="006519DA" w:rsidRPr="00FE034B" w:rsidRDefault="006519DA" w:rsidP="00501680">
            <w:pPr>
              <w:pStyle w:val="FORMATTEXT"/>
              <w:ind w:hanging="2"/>
              <w:rPr>
                <w:sz w:val="22"/>
                <w:szCs w:val="22"/>
              </w:rPr>
            </w:pPr>
            <w:r w:rsidRPr="00FE034B">
              <w:rPr>
                <w:sz w:val="22"/>
                <w:szCs w:val="22"/>
              </w:rPr>
              <w:t xml:space="preserve">Тяговый электродвигатель </w:t>
            </w:r>
          </w:p>
        </w:tc>
      </w:tr>
      <w:tr w:rsidR="006519DA" w:rsidRPr="007F2C7D" w14:paraId="07C12159" w14:textId="77777777" w:rsidTr="006519DA">
        <w:trPr>
          <w:trHeight w:val="214"/>
        </w:trPr>
        <w:tc>
          <w:tcPr>
            <w:tcW w:w="997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70540" w14:textId="77777777" w:rsidR="006519DA" w:rsidRPr="00FE034B" w:rsidRDefault="006519DA" w:rsidP="005D1F18">
            <w:pPr>
              <w:pStyle w:val="FORMATTEXT"/>
              <w:ind w:hanging="2"/>
              <w:rPr>
                <w:sz w:val="22"/>
                <w:szCs w:val="22"/>
              </w:rPr>
            </w:pPr>
            <w:r w:rsidRPr="005D1F18">
              <w:rPr>
                <w:bCs/>
                <w:sz w:val="22"/>
                <w:szCs w:val="22"/>
              </w:rPr>
              <w:t>Порты электропитания вспомогательного оборудования переменным током</w:t>
            </w:r>
          </w:p>
        </w:tc>
      </w:tr>
      <w:tr w:rsidR="006519DA" w:rsidRPr="007F2C7D" w14:paraId="5C82E039" w14:textId="77777777" w:rsidTr="006519DA">
        <w:trPr>
          <w:trHeight w:val="1163"/>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29168C" w14:textId="77777777" w:rsidR="006519DA" w:rsidRPr="00E54DD4" w:rsidRDefault="006519DA" w:rsidP="00501680">
            <w:pPr>
              <w:pStyle w:val="FORMATTEXT"/>
              <w:ind w:hanging="2"/>
              <w:jc w:val="center"/>
              <w:rPr>
                <w:sz w:val="22"/>
                <w:szCs w:val="22"/>
              </w:rPr>
            </w:pPr>
            <w:r w:rsidRPr="00E54DD4">
              <w:rPr>
                <w:sz w:val="22"/>
                <w:szCs w:val="22"/>
              </w:rPr>
              <w:t xml:space="preserve">8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52A9B7" w14:textId="77777777" w:rsidR="006519DA" w:rsidRPr="00E54DD4" w:rsidRDefault="006519DA" w:rsidP="00501680">
            <w:pPr>
              <w:pStyle w:val="FORMATTEXT"/>
              <w:ind w:hanging="2"/>
              <w:rPr>
                <w:sz w:val="22"/>
                <w:szCs w:val="22"/>
              </w:rPr>
            </w:pPr>
            <w:r w:rsidRPr="00E54DD4">
              <w:rPr>
                <w:sz w:val="22"/>
                <w:szCs w:val="22"/>
              </w:rPr>
              <w:t>Источник питания переменного тока (вспомогательная обмотка трансформатора, вспомогательный генератор, вспомогательный преобразователь)</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459570" w14:textId="77777777" w:rsidR="006519DA" w:rsidRPr="00E54DD4" w:rsidRDefault="006519DA" w:rsidP="00501680">
            <w:pPr>
              <w:pStyle w:val="FORMATTEXT"/>
              <w:ind w:hanging="2"/>
              <w:jc w:val="center"/>
              <w:rPr>
                <w:sz w:val="22"/>
                <w:szCs w:val="22"/>
              </w:rPr>
            </w:pPr>
            <w:r w:rsidRPr="00E54DD4">
              <w:rPr>
                <w:sz w:val="22"/>
                <w:szCs w:val="22"/>
              </w:rPr>
              <w:t xml:space="preserve">Оборудование кондиционирования воздуха </w:t>
            </w:r>
          </w:p>
        </w:tc>
      </w:tr>
      <w:tr w:rsidR="006519DA" w:rsidRPr="007F2C7D" w14:paraId="02EC28FF" w14:textId="77777777" w:rsidTr="006519DA">
        <w:trPr>
          <w:trHeight w:val="229"/>
        </w:trPr>
        <w:tc>
          <w:tcPr>
            <w:tcW w:w="997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0D22F" w14:textId="77777777" w:rsidR="006519DA" w:rsidRPr="00FE034B" w:rsidRDefault="006519DA" w:rsidP="005D1F18">
            <w:pPr>
              <w:pStyle w:val="FORMATTEXT"/>
              <w:ind w:hanging="2"/>
              <w:rPr>
                <w:sz w:val="22"/>
                <w:szCs w:val="22"/>
              </w:rPr>
            </w:pPr>
            <w:r w:rsidRPr="005D1F18">
              <w:rPr>
                <w:bCs/>
                <w:sz w:val="22"/>
                <w:szCs w:val="22"/>
              </w:rPr>
              <w:t>Порты электропитания вспомогательного оборудования постоянным током</w:t>
            </w:r>
          </w:p>
        </w:tc>
      </w:tr>
      <w:tr w:rsidR="006519DA" w:rsidRPr="007F2C7D" w14:paraId="4416C3E2" w14:textId="77777777" w:rsidTr="006519DA">
        <w:trPr>
          <w:trHeight w:val="21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ED82E6" w14:textId="77777777" w:rsidR="006519DA" w:rsidRPr="00FE034B" w:rsidRDefault="006519DA" w:rsidP="00501680">
            <w:pPr>
              <w:pStyle w:val="FORMATTEXT"/>
              <w:ind w:hanging="2"/>
              <w:jc w:val="center"/>
              <w:rPr>
                <w:sz w:val="22"/>
                <w:szCs w:val="22"/>
              </w:rPr>
            </w:pPr>
            <w:r w:rsidRPr="00FE034B">
              <w:rPr>
                <w:sz w:val="22"/>
                <w:szCs w:val="22"/>
              </w:rPr>
              <w:t xml:space="preserve">9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3773E" w14:textId="77777777" w:rsidR="006519DA" w:rsidRPr="00FE034B" w:rsidRDefault="006519DA" w:rsidP="00501680">
            <w:pPr>
              <w:pStyle w:val="FORMATTEXT"/>
              <w:ind w:hanging="2"/>
              <w:rPr>
                <w:sz w:val="22"/>
                <w:szCs w:val="22"/>
              </w:rPr>
            </w:pPr>
            <w:r w:rsidRPr="00FE034B">
              <w:rPr>
                <w:sz w:val="22"/>
                <w:szCs w:val="22"/>
              </w:rPr>
              <w:t>Источник питания постоянного тока</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24D29" w14:textId="77777777" w:rsidR="006519DA" w:rsidRPr="00FE034B" w:rsidRDefault="006519DA" w:rsidP="00501680">
            <w:pPr>
              <w:pStyle w:val="FORMATTEXT"/>
              <w:ind w:hanging="2"/>
              <w:rPr>
                <w:sz w:val="22"/>
                <w:szCs w:val="22"/>
              </w:rPr>
            </w:pPr>
          </w:p>
        </w:tc>
      </w:tr>
      <w:tr w:rsidR="006519DA" w:rsidRPr="007F2C7D" w14:paraId="2BB09F25" w14:textId="77777777" w:rsidTr="006519DA">
        <w:trPr>
          <w:trHeight w:val="229"/>
        </w:trPr>
        <w:tc>
          <w:tcPr>
            <w:tcW w:w="997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59277" w14:textId="77777777" w:rsidR="006519DA" w:rsidRPr="00FE034B" w:rsidRDefault="006519DA" w:rsidP="005D1F18">
            <w:pPr>
              <w:pStyle w:val="FORMATTEXT"/>
              <w:ind w:hanging="2"/>
              <w:rPr>
                <w:sz w:val="22"/>
                <w:szCs w:val="22"/>
              </w:rPr>
            </w:pPr>
            <w:r w:rsidRPr="005D1F18">
              <w:rPr>
                <w:bCs/>
                <w:sz w:val="22"/>
                <w:szCs w:val="22"/>
              </w:rPr>
              <w:t>Порты аккумуляторной батареи</w:t>
            </w:r>
          </w:p>
        </w:tc>
      </w:tr>
      <w:tr w:rsidR="006519DA" w:rsidRPr="007F2C7D" w14:paraId="4BEE8EDF" w14:textId="77777777" w:rsidTr="006519DA">
        <w:trPr>
          <w:trHeight w:val="21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625F5" w14:textId="77777777" w:rsidR="006519DA" w:rsidRPr="00FE034B" w:rsidRDefault="006519DA" w:rsidP="00501680">
            <w:pPr>
              <w:pStyle w:val="FORMATTEXT"/>
              <w:ind w:hanging="2"/>
              <w:jc w:val="center"/>
              <w:rPr>
                <w:sz w:val="22"/>
                <w:szCs w:val="22"/>
              </w:rPr>
            </w:pPr>
            <w:r w:rsidRPr="00FE034B">
              <w:rPr>
                <w:sz w:val="22"/>
                <w:szCs w:val="22"/>
              </w:rPr>
              <w:t xml:space="preserve">10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B07D5" w14:textId="77777777" w:rsidR="006519DA" w:rsidRPr="00FE034B" w:rsidRDefault="006519DA" w:rsidP="00501680">
            <w:pPr>
              <w:pStyle w:val="FORMATTEXT"/>
              <w:ind w:hanging="2"/>
              <w:rPr>
                <w:sz w:val="22"/>
                <w:szCs w:val="22"/>
              </w:rPr>
            </w:pPr>
            <w:r w:rsidRPr="00FE034B">
              <w:rPr>
                <w:sz w:val="22"/>
                <w:szCs w:val="22"/>
              </w:rPr>
              <w:t>Аккумуляторная батарея</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882CC" w14:textId="77777777" w:rsidR="006519DA" w:rsidRPr="00FE034B" w:rsidRDefault="006519DA" w:rsidP="00501680">
            <w:pPr>
              <w:pStyle w:val="FORMATTEXT"/>
              <w:ind w:hanging="2"/>
              <w:rPr>
                <w:sz w:val="22"/>
                <w:szCs w:val="22"/>
              </w:rPr>
            </w:pPr>
            <w:r w:rsidRPr="00FE034B">
              <w:rPr>
                <w:sz w:val="22"/>
                <w:szCs w:val="22"/>
              </w:rPr>
              <w:t xml:space="preserve">Электронный источник питания </w:t>
            </w:r>
          </w:p>
        </w:tc>
      </w:tr>
      <w:tr w:rsidR="006519DA" w:rsidRPr="007F2C7D" w14:paraId="294B7170" w14:textId="77777777" w:rsidTr="006519DA">
        <w:trPr>
          <w:trHeight w:val="45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BD4C9" w14:textId="77777777" w:rsidR="006519DA" w:rsidRPr="00FE034B" w:rsidRDefault="006519DA" w:rsidP="00501680">
            <w:pPr>
              <w:pStyle w:val="FORMATTEXT"/>
              <w:ind w:hanging="2"/>
              <w:jc w:val="center"/>
              <w:rPr>
                <w:sz w:val="22"/>
                <w:szCs w:val="22"/>
              </w:rPr>
            </w:pPr>
            <w:r w:rsidRPr="00FE034B">
              <w:rPr>
                <w:sz w:val="22"/>
                <w:szCs w:val="22"/>
              </w:rPr>
              <w:t xml:space="preserve">11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ED959" w14:textId="77777777" w:rsidR="006519DA" w:rsidRPr="00FE034B" w:rsidRDefault="006519DA" w:rsidP="00501680">
            <w:pPr>
              <w:pStyle w:val="FORMATTEXT"/>
              <w:ind w:hanging="2"/>
              <w:rPr>
                <w:sz w:val="22"/>
                <w:szCs w:val="22"/>
              </w:rPr>
            </w:pPr>
            <w:r w:rsidRPr="00FE034B">
              <w:rPr>
                <w:sz w:val="22"/>
                <w:szCs w:val="22"/>
              </w:rPr>
              <w:t>Шина управления поездом (стандартное напряжение батареи)</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4D2E4" w14:textId="77777777" w:rsidR="006519DA" w:rsidRPr="00FE034B" w:rsidRDefault="006519DA" w:rsidP="00501680">
            <w:pPr>
              <w:pStyle w:val="FORMATTEXT"/>
              <w:ind w:hanging="2"/>
              <w:rPr>
                <w:sz w:val="22"/>
                <w:szCs w:val="22"/>
              </w:rPr>
            </w:pPr>
            <w:r w:rsidRPr="00FE034B">
              <w:rPr>
                <w:sz w:val="22"/>
                <w:szCs w:val="22"/>
              </w:rPr>
              <w:t xml:space="preserve">Система управления поездом </w:t>
            </w:r>
          </w:p>
        </w:tc>
      </w:tr>
      <w:tr w:rsidR="006519DA" w:rsidRPr="007F2C7D" w14:paraId="5D2900B8" w14:textId="77777777" w:rsidTr="006519DA">
        <w:trPr>
          <w:trHeight w:val="45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B8BDC" w14:textId="77777777" w:rsidR="006519DA" w:rsidRPr="00FE034B" w:rsidRDefault="006519DA" w:rsidP="00501680">
            <w:pPr>
              <w:pStyle w:val="FORMATTEXT"/>
              <w:ind w:hanging="2"/>
              <w:jc w:val="center"/>
              <w:rPr>
                <w:sz w:val="22"/>
                <w:szCs w:val="22"/>
              </w:rPr>
            </w:pPr>
            <w:r w:rsidRPr="00FE034B">
              <w:rPr>
                <w:sz w:val="22"/>
                <w:szCs w:val="22"/>
              </w:rPr>
              <w:t xml:space="preserve">19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15D46" w14:textId="77777777" w:rsidR="006519DA" w:rsidRPr="00FE034B" w:rsidRDefault="006519DA" w:rsidP="00501680">
            <w:pPr>
              <w:pStyle w:val="FORMATTEXT"/>
              <w:ind w:hanging="2"/>
              <w:rPr>
                <w:sz w:val="22"/>
                <w:szCs w:val="22"/>
              </w:rPr>
            </w:pPr>
            <w:r w:rsidRPr="00FE034B">
              <w:rPr>
                <w:sz w:val="22"/>
                <w:szCs w:val="22"/>
              </w:rPr>
              <w:t xml:space="preserve">Логический вход/выход реле </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424EA" w14:textId="77777777" w:rsidR="006519DA" w:rsidRPr="00FE034B" w:rsidRDefault="006519DA" w:rsidP="00501680">
            <w:pPr>
              <w:pStyle w:val="FORMATTEXT"/>
              <w:ind w:hanging="2"/>
              <w:rPr>
                <w:sz w:val="22"/>
                <w:szCs w:val="22"/>
              </w:rPr>
            </w:pPr>
            <w:r w:rsidRPr="00FE034B">
              <w:rPr>
                <w:i/>
                <w:iCs/>
                <w:sz w:val="22"/>
                <w:szCs w:val="22"/>
              </w:rPr>
              <w:t>Электронные системы управления, контроля и безопасности</w:t>
            </w:r>
          </w:p>
        </w:tc>
      </w:tr>
      <w:tr w:rsidR="006519DA" w:rsidRPr="007F2C7D" w14:paraId="64F23184" w14:textId="77777777" w:rsidTr="006519DA">
        <w:trPr>
          <w:trHeight w:val="229"/>
        </w:trPr>
        <w:tc>
          <w:tcPr>
            <w:tcW w:w="997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D7946" w14:textId="77777777" w:rsidR="006519DA" w:rsidRPr="00FE034B" w:rsidRDefault="006519DA" w:rsidP="005D1F18">
            <w:pPr>
              <w:pStyle w:val="FORMATTEXT"/>
              <w:ind w:hanging="2"/>
              <w:rPr>
                <w:sz w:val="22"/>
                <w:szCs w:val="22"/>
              </w:rPr>
            </w:pPr>
            <w:r w:rsidRPr="005D1F18">
              <w:rPr>
                <w:bCs/>
                <w:sz w:val="22"/>
                <w:szCs w:val="22"/>
              </w:rPr>
              <w:t>Порты ввода/вывода сигналов связи и управления</w:t>
            </w:r>
          </w:p>
        </w:tc>
      </w:tr>
      <w:tr w:rsidR="006519DA" w:rsidRPr="007F2C7D" w14:paraId="6BA7FF5F" w14:textId="77777777" w:rsidTr="006519DA">
        <w:trPr>
          <w:trHeight w:val="44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292E9" w14:textId="77777777" w:rsidR="006519DA" w:rsidRPr="00FE034B" w:rsidRDefault="006519DA" w:rsidP="00501680">
            <w:pPr>
              <w:pStyle w:val="FORMATTEXT"/>
              <w:ind w:hanging="2"/>
              <w:jc w:val="center"/>
              <w:rPr>
                <w:sz w:val="22"/>
                <w:szCs w:val="22"/>
              </w:rPr>
            </w:pPr>
            <w:r w:rsidRPr="00FE034B">
              <w:rPr>
                <w:sz w:val="22"/>
                <w:szCs w:val="22"/>
              </w:rPr>
              <w:t xml:space="preserve">12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AAB515" w14:textId="77777777" w:rsidR="006519DA" w:rsidRPr="00FE034B" w:rsidRDefault="006519DA" w:rsidP="00501680">
            <w:pPr>
              <w:pStyle w:val="FORMATTEXT"/>
              <w:ind w:hanging="2"/>
              <w:rPr>
                <w:sz w:val="22"/>
                <w:szCs w:val="22"/>
              </w:rPr>
            </w:pPr>
            <w:r w:rsidRPr="00FE034B">
              <w:rPr>
                <w:sz w:val="22"/>
                <w:szCs w:val="22"/>
              </w:rPr>
              <w:t xml:space="preserve">Шина данных подвижного состава </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1C890" w14:textId="77777777" w:rsidR="006519DA" w:rsidRPr="00FE034B" w:rsidRDefault="006519DA" w:rsidP="00501680">
            <w:pPr>
              <w:pStyle w:val="FORMATTEXT"/>
              <w:ind w:hanging="2"/>
              <w:rPr>
                <w:sz w:val="22"/>
                <w:szCs w:val="22"/>
              </w:rPr>
            </w:pPr>
            <w:r w:rsidRPr="00FE034B">
              <w:rPr>
                <w:i/>
                <w:iCs/>
                <w:sz w:val="22"/>
                <w:szCs w:val="22"/>
              </w:rPr>
              <w:t>Электронные системы управления, контроля и безопасности</w:t>
            </w:r>
          </w:p>
        </w:tc>
      </w:tr>
      <w:tr w:rsidR="006519DA" w:rsidRPr="007F2C7D" w14:paraId="23652925" w14:textId="77777777" w:rsidTr="006519DA">
        <w:trPr>
          <w:trHeight w:val="22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CCF28" w14:textId="77777777" w:rsidR="006519DA" w:rsidRPr="00FE034B" w:rsidRDefault="006519DA" w:rsidP="00501680">
            <w:pPr>
              <w:pStyle w:val="FORMATTEXT"/>
              <w:ind w:hanging="2"/>
              <w:jc w:val="center"/>
              <w:rPr>
                <w:sz w:val="22"/>
                <w:szCs w:val="22"/>
              </w:rPr>
            </w:pPr>
            <w:r w:rsidRPr="00FE034B">
              <w:rPr>
                <w:sz w:val="22"/>
                <w:szCs w:val="22"/>
              </w:rPr>
              <w:t xml:space="preserve">13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3FDE2" w14:textId="77777777" w:rsidR="006519DA" w:rsidRPr="00FE034B" w:rsidRDefault="006519DA" w:rsidP="00501680">
            <w:pPr>
              <w:pStyle w:val="FORMATTEXT"/>
              <w:ind w:hanging="2"/>
              <w:rPr>
                <w:sz w:val="22"/>
                <w:szCs w:val="22"/>
              </w:rPr>
            </w:pPr>
            <w:r w:rsidRPr="00FE034B">
              <w:rPr>
                <w:sz w:val="22"/>
                <w:szCs w:val="22"/>
              </w:rPr>
              <w:t>Шина данных поезда</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FA476" w14:textId="77777777" w:rsidR="006519DA" w:rsidRPr="00FE034B" w:rsidRDefault="006519DA" w:rsidP="00501680">
            <w:pPr>
              <w:pStyle w:val="FORMATTEXT"/>
              <w:ind w:hanging="2"/>
              <w:rPr>
                <w:sz w:val="22"/>
                <w:szCs w:val="22"/>
              </w:rPr>
            </w:pPr>
            <w:r w:rsidRPr="00FE034B">
              <w:rPr>
                <w:sz w:val="22"/>
                <w:szCs w:val="22"/>
              </w:rPr>
              <w:t xml:space="preserve">Система управления поездом </w:t>
            </w:r>
          </w:p>
        </w:tc>
      </w:tr>
      <w:tr w:rsidR="006519DA" w:rsidRPr="007F2C7D" w14:paraId="6D2588EC" w14:textId="77777777" w:rsidTr="006519DA">
        <w:trPr>
          <w:trHeight w:val="45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84808" w14:textId="77777777" w:rsidR="006519DA" w:rsidRPr="00FE034B" w:rsidRDefault="006519DA" w:rsidP="00501680">
            <w:pPr>
              <w:pStyle w:val="FORMATTEXT"/>
              <w:ind w:hanging="2"/>
              <w:jc w:val="center"/>
              <w:rPr>
                <w:sz w:val="22"/>
                <w:szCs w:val="22"/>
              </w:rPr>
            </w:pPr>
            <w:r w:rsidRPr="00FE034B">
              <w:rPr>
                <w:sz w:val="22"/>
                <w:szCs w:val="22"/>
              </w:rPr>
              <w:t xml:space="preserve">14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041B5" w14:textId="77777777" w:rsidR="006519DA" w:rsidRPr="00FE034B" w:rsidRDefault="006519DA" w:rsidP="00501680">
            <w:pPr>
              <w:pStyle w:val="FORMATTEXT"/>
              <w:ind w:hanging="2"/>
              <w:rPr>
                <w:sz w:val="22"/>
                <w:szCs w:val="22"/>
              </w:rPr>
            </w:pPr>
            <w:r w:rsidRPr="00FE034B">
              <w:rPr>
                <w:sz w:val="22"/>
                <w:szCs w:val="22"/>
              </w:rPr>
              <w:t>Сеть передачи аудио- и видеоинформации для пассажиров</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859EB0" w14:textId="77777777" w:rsidR="006519DA" w:rsidRPr="00FE034B" w:rsidRDefault="006519DA" w:rsidP="00501680">
            <w:pPr>
              <w:pStyle w:val="FORMATTEXT"/>
              <w:ind w:hanging="2"/>
              <w:rPr>
                <w:sz w:val="22"/>
                <w:szCs w:val="22"/>
              </w:rPr>
            </w:pPr>
            <w:r w:rsidRPr="00FE034B">
              <w:rPr>
                <w:sz w:val="22"/>
                <w:szCs w:val="22"/>
              </w:rPr>
              <w:t xml:space="preserve">Оборудование аудио- и видеоинформации для пассажиров </w:t>
            </w:r>
          </w:p>
        </w:tc>
      </w:tr>
      <w:tr w:rsidR="006519DA" w:rsidRPr="007F2C7D" w14:paraId="6C5AA382" w14:textId="77777777" w:rsidTr="006519DA">
        <w:trPr>
          <w:trHeight w:val="45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2AE69" w14:textId="77777777" w:rsidR="006519DA" w:rsidRPr="00FE034B" w:rsidRDefault="006519DA" w:rsidP="00501680">
            <w:pPr>
              <w:pStyle w:val="FORMATTEXT"/>
              <w:ind w:hanging="2"/>
              <w:jc w:val="center"/>
              <w:rPr>
                <w:sz w:val="22"/>
                <w:szCs w:val="22"/>
              </w:rPr>
            </w:pPr>
            <w:r w:rsidRPr="00FE034B">
              <w:rPr>
                <w:sz w:val="22"/>
                <w:szCs w:val="22"/>
              </w:rPr>
              <w:t xml:space="preserve">15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9C28C" w14:textId="77777777" w:rsidR="006519DA" w:rsidRPr="00FE034B" w:rsidRDefault="006519DA" w:rsidP="00501680">
            <w:pPr>
              <w:pStyle w:val="FORMATTEXT"/>
              <w:ind w:hanging="2"/>
              <w:rPr>
                <w:sz w:val="22"/>
                <w:szCs w:val="22"/>
              </w:rPr>
            </w:pPr>
            <w:r w:rsidRPr="00FE034B">
              <w:rPr>
                <w:sz w:val="22"/>
                <w:szCs w:val="22"/>
              </w:rPr>
              <w:t>Линии управления работой тягового преобразователя, включая световодные</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92483" w14:textId="77777777" w:rsidR="006519DA" w:rsidRPr="00FE034B" w:rsidRDefault="006519DA" w:rsidP="00501680">
            <w:pPr>
              <w:pStyle w:val="FORMATTEXT"/>
              <w:ind w:hanging="2"/>
              <w:rPr>
                <w:sz w:val="22"/>
                <w:szCs w:val="22"/>
              </w:rPr>
            </w:pPr>
            <w:r w:rsidRPr="00FE034B">
              <w:rPr>
                <w:i/>
                <w:iCs/>
                <w:sz w:val="22"/>
                <w:szCs w:val="22"/>
              </w:rPr>
              <w:t>Электронные системы управления, контроля и безопасности</w:t>
            </w:r>
            <w:r w:rsidRPr="00FE034B">
              <w:rPr>
                <w:sz w:val="22"/>
                <w:szCs w:val="22"/>
              </w:rPr>
              <w:t xml:space="preserve"> </w:t>
            </w:r>
          </w:p>
        </w:tc>
      </w:tr>
      <w:tr w:rsidR="006519DA" w:rsidRPr="007F2C7D" w14:paraId="5CAFBA5B" w14:textId="77777777" w:rsidTr="006519DA">
        <w:trPr>
          <w:trHeight w:val="45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F9E0C" w14:textId="77777777" w:rsidR="006519DA" w:rsidRPr="00FE034B" w:rsidRDefault="006519DA" w:rsidP="00501680">
            <w:pPr>
              <w:pStyle w:val="FORMATTEXT"/>
              <w:ind w:hanging="2"/>
              <w:jc w:val="center"/>
              <w:rPr>
                <w:sz w:val="22"/>
                <w:szCs w:val="22"/>
              </w:rPr>
            </w:pPr>
            <w:r w:rsidRPr="00FE034B">
              <w:rPr>
                <w:sz w:val="22"/>
                <w:szCs w:val="22"/>
              </w:rPr>
              <w:t xml:space="preserve">17, 18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F1AE2" w14:textId="77777777" w:rsidR="006519DA" w:rsidRPr="00FE034B" w:rsidRDefault="006519DA" w:rsidP="00501680">
            <w:pPr>
              <w:pStyle w:val="FORMATTEXT"/>
              <w:ind w:hanging="2"/>
              <w:rPr>
                <w:sz w:val="22"/>
                <w:szCs w:val="22"/>
              </w:rPr>
            </w:pPr>
            <w:r w:rsidRPr="00FE034B">
              <w:rPr>
                <w:sz w:val="22"/>
                <w:szCs w:val="22"/>
              </w:rPr>
              <w:t>Сигнал датчика/преобразователя (цифровой или аналоговый)</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738EC" w14:textId="77777777" w:rsidR="006519DA" w:rsidRPr="00FE034B" w:rsidRDefault="006519DA" w:rsidP="00501680">
            <w:pPr>
              <w:pStyle w:val="FORMATTEXT"/>
              <w:ind w:hanging="2"/>
              <w:rPr>
                <w:sz w:val="22"/>
                <w:szCs w:val="22"/>
              </w:rPr>
            </w:pPr>
            <w:r w:rsidRPr="00FE034B">
              <w:rPr>
                <w:i/>
                <w:iCs/>
                <w:sz w:val="22"/>
                <w:szCs w:val="22"/>
              </w:rPr>
              <w:t>Электронные системы управления, контроля и безопасности</w:t>
            </w:r>
            <w:r w:rsidRPr="00FE034B">
              <w:rPr>
                <w:sz w:val="22"/>
                <w:szCs w:val="22"/>
              </w:rPr>
              <w:t xml:space="preserve"> </w:t>
            </w:r>
          </w:p>
        </w:tc>
      </w:tr>
      <w:tr w:rsidR="006519DA" w:rsidRPr="007F2C7D" w14:paraId="41A5AAD0" w14:textId="77777777" w:rsidTr="006519DA">
        <w:trPr>
          <w:trHeight w:val="44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D2261" w14:textId="77777777" w:rsidR="006519DA" w:rsidRPr="00FE034B" w:rsidRDefault="006519DA" w:rsidP="00501680">
            <w:pPr>
              <w:pStyle w:val="FORMATTEXT"/>
              <w:ind w:hanging="2"/>
              <w:jc w:val="center"/>
              <w:rPr>
                <w:sz w:val="22"/>
                <w:szCs w:val="22"/>
              </w:rPr>
            </w:pPr>
            <w:r w:rsidRPr="00FE034B">
              <w:rPr>
                <w:sz w:val="22"/>
                <w:szCs w:val="22"/>
              </w:rPr>
              <w:t xml:space="preserve">20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CBD9A" w14:textId="77777777" w:rsidR="006519DA" w:rsidRPr="00FE034B" w:rsidRDefault="006519DA" w:rsidP="00501680">
            <w:pPr>
              <w:pStyle w:val="FORMATTEXT"/>
              <w:ind w:hanging="2"/>
              <w:rPr>
                <w:sz w:val="22"/>
                <w:szCs w:val="22"/>
              </w:rPr>
            </w:pPr>
            <w:r w:rsidRPr="00FE034B">
              <w:rPr>
                <w:sz w:val="22"/>
                <w:szCs w:val="22"/>
              </w:rPr>
              <w:t xml:space="preserve">Сервисный порт </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29908" w14:textId="77777777" w:rsidR="006519DA" w:rsidRPr="00FE034B" w:rsidRDefault="006519DA" w:rsidP="00501680">
            <w:pPr>
              <w:pStyle w:val="FORMATTEXT"/>
              <w:ind w:hanging="2"/>
              <w:rPr>
                <w:sz w:val="22"/>
                <w:szCs w:val="22"/>
              </w:rPr>
            </w:pPr>
            <w:r w:rsidRPr="00FE034B">
              <w:rPr>
                <w:i/>
                <w:iCs/>
                <w:sz w:val="22"/>
                <w:szCs w:val="22"/>
              </w:rPr>
              <w:t>Электронные системы управления, контроля и безопасности</w:t>
            </w:r>
          </w:p>
        </w:tc>
      </w:tr>
      <w:tr w:rsidR="006519DA" w:rsidRPr="007F2C7D" w14:paraId="31139B9C" w14:textId="77777777" w:rsidTr="006519DA">
        <w:trPr>
          <w:trHeight w:val="229"/>
        </w:trPr>
        <w:tc>
          <w:tcPr>
            <w:tcW w:w="997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6BE6A" w14:textId="77777777" w:rsidR="006519DA" w:rsidRPr="00FE034B" w:rsidRDefault="006519DA" w:rsidP="005D1F18">
            <w:pPr>
              <w:pStyle w:val="FORMATTEXT"/>
              <w:ind w:hanging="2"/>
              <w:rPr>
                <w:sz w:val="22"/>
                <w:szCs w:val="22"/>
              </w:rPr>
            </w:pPr>
            <w:r w:rsidRPr="005D1F18">
              <w:rPr>
                <w:bCs/>
                <w:sz w:val="22"/>
                <w:szCs w:val="22"/>
              </w:rPr>
              <w:t>Порты ввода/вывода контроля и измерения</w:t>
            </w:r>
          </w:p>
        </w:tc>
      </w:tr>
      <w:tr w:rsidR="006519DA" w:rsidRPr="007F2C7D" w14:paraId="4A5BFEB7" w14:textId="77777777" w:rsidTr="005D1F18">
        <w:trPr>
          <w:trHeight w:val="530"/>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4584DD" w14:textId="77777777" w:rsidR="006519DA" w:rsidRPr="00FE034B" w:rsidRDefault="006519DA" w:rsidP="00501680">
            <w:pPr>
              <w:pStyle w:val="FORMATTEXT"/>
              <w:ind w:hanging="2"/>
              <w:jc w:val="center"/>
              <w:rPr>
                <w:sz w:val="22"/>
                <w:szCs w:val="22"/>
              </w:rPr>
            </w:pPr>
            <w:r w:rsidRPr="00FE034B">
              <w:rPr>
                <w:sz w:val="22"/>
                <w:szCs w:val="22"/>
              </w:rPr>
              <w:t xml:space="preserve">16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70047" w14:textId="77777777" w:rsidR="006519DA" w:rsidRPr="00FE034B" w:rsidRDefault="006519DA" w:rsidP="00501680">
            <w:pPr>
              <w:pStyle w:val="FORMATTEXT"/>
              <w:ind w:hanging="2"/>
              <w:rPr>
                <w:sz w:val="22"/>
                <w:szCs w:val="22"/>
              </w:rPr>
            </w:pPr>
            <w:r w:rsidRPr="00FE034B">
              <w:rPr>
                <w:sz w:val="22"/>
                <w:szCs w:val="22"/>
              </w:rPr>
              <w:t>Внутренний электронный источник питания</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4D6AA" w14:textId="1110DE19" w:rsidR="006519DA" w:rsidRPr="00FE034B" w:rsidRDefault="006519DA" w:rsidP="007F490A">
            <w:pPr>
              <w:pStyle w:val="FORMATTEXT"/>
              <w:ind w:hanging="2"/>
              <w:rPr>
                <w:sz w:val="22"/>
                <w:szCs w:val="22"/>
              </w:rPr>
            </w:pPr>
            <w:r w:rsidRPr="00FE034B">
              <w:rPr>
                <w:i/>
                <w:iCs/>
                <w:sz w:val="22"/>
                <w:szCs w:val="22"/>
              </w:rPr>
              <w:t>Электронные системы управления, контроля и безопасности</w:t>
            </w:r>
          </w:p>
        </w:tc>
      </w:tr>
      <w:tr w:rsidR="006519DA" w:rsidRPr="007F2C7D" w14:paraId="31DF3A9F" w14:textId="77777777" w:rsidTr="006519DA">
        <w:trPr>
          <w:trHeight w:val="459"/>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78CD8" w14:textId="77777777" w:rsidR="006519DA" w:rsidRPr="00FE034B" w:rsidRDefault="006519DA" w:rsidP="00501680">
            <w:pPr>
              <w:pStyle w:val="FORMATTEXT"/>
              <w:ind w:hanging="2"/>
              <w:jc w:val="center"/>
              <w:rPr>
                <w:sz w:val="22"/>
                <w:szCs w:val="22"/>
              </w:rPr>
            </w:pPr>
            <w:r w:rsidRPr="00FE034B">
              <w:rPr>
                <w:sz w:val="22"/>
                <w:szCs w:val="22"/>
              </w:rPr>
              <w:t xml:space="preserve">18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3168E" w14:textId="77777777" w:rsidR="006519DA" w:rsidRPr="00FE034B" w:rsidRDefault="006519DA" w:rsidP="00501680">
            <w:pPr>
              <w:pStyle w:val="FORMATTEXT"/>
              <w:ind w:hanging="2"/>
              <w:rPr>
                <w:sz w:val="22"/>
                <w:szCs w:val="22"/>
              </w:rPr>
            </w:pPr>
            <w:r w:rsidRPr="00FE034B">
              <w:rPr>
                <w:sz w:val="22"/>
                <w:szCs w:val="22"/>
              </w:rPr>
              <w:t>Сигнал датчика/преобразователя (аналоговый)</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5287E" w14:textId="77777777" w:rsidR="006519DA" w:rsidRPr="00FE034B" w:rsidRDefault="006519DA" w:rsidP="00501680">
            <w:pPr>
              <w:pStyle w:val="FORMATTEXT"/>
              <w:ind w:hanging="2"/>
              <w:rPr>
                <w:sz w:val="22"/>
                <w:szCs w:val="22"/>
              </w:rPr>
            </w:pPr>
            <w:r w:rsidRPr="00FE034B">
              <w:rPr>
                <w:i/>
                <w:iCs/>
                <w:sz w:val="22"/>
                <w:szCs w:val="22"/>
              </w:rPr>
              <w:t>Электронные системы управления, контроля и безопасности</w:t>
            </w:r>
            <w:r w:rsidRPr="00FE034B">
              <w:rPr>
                <w:sz w:val="22"/>
                <w:szCs w:val="22"/>
              </w:rPr>
              <w:t xml:space="preserve"> </w:t>
            </w:r>
          </w:p>
        </w:tc>
      </w:tr>
      <w:tr w:rsidR="006519DA" w:rsidRPr="007F2C7D" w14:paraId="252CE944" w14:textId="77777777" w:rsidTr="005D1F18">
        <w:trPr>
          <w:trHeight w:val="186"/>
        </w:trPr>
        <w:tc>
          <w:tcPr>
            <w:tcW w:w="997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8BF3A" w14:textId="77777777" w:rsidR="006519DA" w:rsidRPr="00FE034B" w:rsidRDefault="006519DA" w:rsidP="005D1F18">
            <w:pPr>
              <w:pStyle w:val="FORMATTEXT"/>
              <w:ind w:hanging="2"/>
              <w:rPr>
                <w:sz w:val="22"/>
                <w:szCs w:val="22"/>
              </w:rPr>
            </w:pPr>
            <w:r w:rsidRPr="005D1F18">
              <w:rPr>
                <w:bCs/>
                <w:sz w:val="22"/>
                <w:szCs w:val="22"/>
              </w:rPr>
              <w:t>Порт корпуса</w:t>
            </w:r>
          </w:p>
        </w:tc>
      </w:tr>
      <w:tr w:rsidR="006519DA" w:rsidRPr="007F2C7D" w14:paraId="7C67200A" w14:textId="77777777" w:rsidTr="006519DA">
        <w:trPr>
          <w:trHeight w:val="21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D9D56" w14:textId="77777777" w:rsidR="006519DA" w:rsidRPr="00FE034B" w:rsidRDefault="006519DA" w:rsidP="00501680">
            <w:pPr>
              <w:pStyle w:val="FORMATTEXT"/>
              <w:ind w:hanging="2"/>
              <w:jc w:val="center"/>
              <w:rPr>
                <w:sz w:val="22"/>
                <w:szCs w:val="22"/>
              </w:rPr>
            </w:pPr>
            <w:r w:rsidRPr="00FE034B">
              <w:rPr>
                <w:sz w:val="22"/>
                <w:szCs w:val="22"/>
              </w:rPr>
              <w:t xml:space="preserve">21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9B899" w14:textId="77777777" w:rsidR="006519DA" w:rsidRPr="00FE034B" w:rsidRDefault="006519DA" w:rsidP="00501680">
            <w:pPr>
              <w:pStyle w:val="FORMATTEXT"/>
              <w:ind w:hanging="2"/>
              <w:rPr>
                <w:sz w:val="22"/>
                <w:szCs w:val="22"/>
              </w:rPr>
            </w:pPr>
            <w:r w:rsidRPr="00FE034B">
              <w:rPr>
                <w:sz w:val="22"/>
                <w:szCs w:val="22"/>
              </w:rPr>
              <w:t>Корпус оборудования</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B7C94" w14:textId="77777777" w:rsidR="006519DA" w:rsidRPr="00FE034B" w:rsidRDefault="006519DA" w:rsidP="00501680">
            <w:pPr>
              <w:pStyle w:val="FORMATTEXT"/>
              <w:ind w:hanging="2"/>
              <w:rPr>
                <w:sz w:val="22"/>
                <w:szCs w:val="22"/>
              </w:rPr>
            </w:pPr>
            <w:r w:rsidRPr="00FE034B">
              <w:rPr>
                <w:sz w:val="22"/>
                <w:szCs w:val="22"/>
              </w:rPr>
              <w:t xml:space="preserve">Вся аппаратура </w:t>
            </w:r>
          </w:p>
        </w:tc>
      </w:tr>
      <w:tr w:rsidR="006519DA" w:rsidRPr="007F2C7D" w14:paraId="458A0A6C" w14:textId="77777777" w:rsidTr="006519DA">
        <w:trPr>
          <w:trHeight w:val="229"/>
        </w:trPr>
        <w:tc>
          <w:tcPr>
            <w:tcW w:w="997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451D84" w14:textId="77777777" w:rsidR="006519DA" w:rsidRPr="00FE034B" w:rsidRDefault="006519DA" w:rsidP="005D1F18">
            <w:pPr>
              <w:pStyle w:val="FORMATTEXT"/>
              <w:ind w:hanging="2"/>
              <w:rPr>
                <w:sz w:val="22"/>
                <w:szCs w:val="22"/>
              </w:rPr>
            </w:pPr>
            <w:r w:rsidRPr="005D1F18">
              <w:rPr>
                <w:bCs/>
                <w:sz w:val="22"/>
                <w:szCs w:val="22"/>
              </w:rPr>
              <w:t>Порт заземления</w:t>
            </w:r>
          </w:p>
        </w:tc>
      </w:tr>
      <w:tr w:rsidR="006519DA" w:rsidRPr="007F2C7D" w14:paraId="14CD7C06" w14:textId="77777777" w:rsidTr="006519DA">
        <w:trPr>
          <w:trHeight w:val="444"/>
        </w:trPr>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EB749" w14:textId="77777777" w:rsidR="006519DA" w:rsidRPr="00E54DD4" w:rsidRDefault="006519DA" w:rsidP="00501680">
            <w:pPr>
              <w:pStyle w:val="FORMATTEXT"/>
              <w:ind w:hanging="2"/>
              <w:jc w:val="center"/>
              <w:rPr>
                <w:sz w:val="22"/>
                <w:szCs w:val="22"/>
              </w:rPr>
            </w:pPr>
            <w:r w:rsidRPr="00E54DD4">
              <w:rPr>
                <w:sz w:val="22"/>
                <w:szCs w:val="22"/>
              </w:rPr>
              <w:t xml:space="preserve">22 </w:t>
            </w:r>
          </w:p>
        </w:tc>
        <w:tc>
          <w:tcPr>
            <w:tcW w:w="42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A547F" w14:textId="77777777" w:rsidR="006519DA" w:rsidRPr="00E54DD4" w:rsidRDefault="006519DA" w:rsidP="00501680">
            <w:pPr>
              <w:pStyle w:val="FORMATTEXT"/>
              <w:ind w:hanging="2"/>
              <w:rPr>
                <w:sz w:val="22"/>
                <w:szCs w:val="22"/>
              </w:rPr>
            </w:pPr>
            <w:r w:rsidRPr="00E54DD4">
              <w:rPr>
                <w:sz w:val="22"/>
                <w:szCs w:val="22"/>
              </w:rPr>
              <w:t>Подключение к шине заземления единицы подвижного состава</w:t>
            </w:r>
          </w:p>
        </w:tc>
        <w:tc>
          <w:tcPr>
            <w:tcW w:w="4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851F8" w14:textId="77777777" w:rsidR="006519DA" w:rsidRPr="00E54DD4" w:rsidRDefault="006519DA" w:rsidP="00501680">
            <w:pPr>
              <w:pStyle w:val="FORMATTEXT"/>
              <w:ind w:hanging="2"/>
              <w:rPr>
                <w:sz w:val="22"/>
                <w:szCs w:val="22"/>
              </w:rPr>
            </w:pPr>
            <w:r w:rsidRPr="00E54DD4">
              <w:rPr>
                <w:sz w:val="22"/>
                <w:szCs w:val="22"/>
              </w:rPr>
              <w:t xml:space="preserve">Вся аппаратура </w:t>
            </w:r>
          </w:p>
        </w:tc>
      </w:tr>
    </w:tbl>
    <w:p w14:paraId="5532D185" w14:textId="13B244C4" w:rsidR="006519DA" w:rsidRPr="00E54DD4" w:rsidRDefault="007F490A" w:rsidP="00841823">
      <w:pPr>
        <w:pStyle w:val="FORMATTEXT"/>
        <w:jc w:val="both"/>
        <w:rPr>
          <w:sz w:val="22"/>
          <w:szCs w:val="22"/>
        </w:rPr>
      </w:pPr>
      <w:r w:rsidRPr="00E54DD4">
        <w:rPr>
          <w:sz w:val="22"/>
          <w:szCs w:val="22"/>
        </w:rPr>
        <w:t xml:space="preserve">Таблица А.3 </w:t>
      </w:r>
      <w:r w:rsidR="00706FE7">
        <w:rPr>
          <w:sz w:val="22"/>
          <w:szCs w:val="22"/>
        </w:rPr>
        <w:t>—</w:t>
      </w:r>
      <w:r w:rsidRPr="00E54DD4">
        <w:rPr>
          <w:sz w:val="22"/>
          <w:szCs w:val="22"/>
        </w:rPr>
        <w:t xml:space="preserve"> Обозначения типичных портов тепловозов</w:t>
      </w:r>
    </w:p>
    <w:p w14:paraId="62432EFA" w14:textId="045D7258" w:rsidR="00280A40" w:rsidRPr="00E54DD4" w:rsidRDefault="00280A40" w:rsidP="00841823">
      <w:pPr>
        <w:pStyle w:val="FORMATTEXT"/>
        <w:jc w:val="both"/>
        <w:rPr>
          <w:sz w:val="22"/>
          <w:szCs w:val="22"/>
        </w:rPr>
      </w:pPr>
    </w:p>
    <w:tbl>
      <w:tblPr>
        <w:tblW w:w="9923" w:type="dxa"/>
        <w:tblInd w:w="39" w:type="dxa"/>
        <w:tblLayout w:type="fixed"/>
        <w:tblCellMar>
          <w:left w:w="90" w:type="dxa"/>
          <w:right w:w="90" w:type="dxa"/>
        </w:tblCellMar>
        <w:tblLook w:val="0000" w:firstRow="0" w:lastRow="0" w:firstColumn="0" w:lastColumn="0" w:noHBand="0" w:noVBand="0"/>
      </w:tblPr>
      <w:tblGrid>
        <w:gridCol w:w="1273"/>
        <w:gridCol w:w="4244"/>
        <w:gridCol w:w="4406"/>
      </w:tblGrid>
      <w:tr w:rsidR="00CD53DE" w:rsidRPr="007F2C7D" w14:paraId="6030B6EB" w14:textId="77777777" w:rsidTr="005D1F18">
        <w:trPr>
          <w:trHeight w:val="642"/>
        </w:trPr>
        <w:tc>
          <w:tcPr>
            <w:tcW w:w="1273"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924BAB9" w14:textId="77777777" w:rsidR="00CD53DE" w:rsidRPr="00E54DD4" w:rsidRDefault="00CD53DE" w:rsidP="00501680">
            <w:pPr>
              <w:pStyle w:val="FORMATTEXT"/>
              <w:ind w:hanging="2"/>
              <w:jc w:val="center"/>
              <w:rPr>
                <w:sz w:val="22"/>
                <w:szCs w:val="22"/>
              </w:rPr>
            </w:pPr>
            <w:r w:rsidRPr="00E54DD4">
              <w:rPr>
                <w:sz w:val="22"/>
                <w:szCs w:val="22"/>
              </w:rPr>
              <w:t>Номер порта на рисунках</w:t>
            </w:r>
          </w:p>
        </w:tc>
        <w:tc>
          <w:tcPr>
            <w:tcW w:w="424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11C378E" w14:textId="77777777" w:rsidR="00CD53DE" w:rsidRPr="00E54DD4" w:rsidRDefault="00CD53DE" w:rsidP="00501680">
            <w:pPr>
              <w:pStyle w:val="FORMATTEXT"/>
              <w:ind w:hanging="2"/>
              <w:jc w:val="center"/>
              <w:rPr>
                <w:sz w:val="22"/>
                <w:szCs w:val="22"/>
              </w:rPr>
            </w:pPr>
            <w:r w:rsidRPr="00E54DD4">
              <w:rPr>
                <w:sz w:val="22"/>
                <w:szCs w:val="22"/>
              </w:rPr>
              <w:t xml:space="preserve">Типичное наименование порта </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C0F16" w14:textId="77777777" w:rsidR="00CD53DE" w:rsidRPr="00E54DD4" w:rsidRDefault="00CD53DE" w:rsidP="00501680">
            <w:pPr>
              <w:pStyle w:val="FORMATTEXT"/>
              <w:ind w:hanging="2"/>
              <w:rPr>
                <w:sz w:val="22"/>
                <w:szCs w:val="22"/>
              </w:rPr>
            </w:pPr>
            <w:r w:rsidRPr="00E54DD4">
              <w:rPr>
                <w:sz w:val="22"/>
                <w:szCs w:val="22"/>
              </w:rPr>
              <w:t xml:space="preserve">Типичные аппаратура и оборудование </w:t>
            </w:r>
          </w:p>
        </w:tc>
      </w:tr>
      <w:tr w:rsidR="00CD53DE" w:rsidRPr="007F2C7D" w14:paraId="4759DB0F" w14:textId="77777777" w:rsidTr="005D1F18">
        <w:trPr>
          <w:trHeight w:val="263"/>
        </w:trPr>
        <w:tc>
          <w:tcPr>
            <w:tcW w:w="9923" w:type="dxa"/>
            <w:gridSpan w:val="3"/>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96044DD" w14:textId="77777777" w:rsidR="00CD53DE" w:rsidRPr="00E54DD4" w:rsidRDefault="00CD53DE" w:rsidP="00E54DD4">
            <w:pPr>
              <w:pStyle w:val="FORMATTEXT"/>
              <w:ind w:hanging="2"/>
              <w:rPr>
                <w:sz w:val="22"/>
                <w:szCs w:val="22"/>
              </w:rPr>
            </w:pPr>
            <w:r w:rsidRPr="00E54DD4">
              <w:rPr>
                <w:sz w:val="22"/>
                <w:szCs w:val="22"/>
              </w:rPr>
              <w:t xml:space="preserve">Порты электропитания тягового оборудования переменного тока </w:t>
            </w:r>
          </w:p>
        </w:tc>
      </w:tr>
      <w:tr w:rsidR="00CD53DE" w:rsidRPr="007F2C7D" w14:paraId="433FB79E" w14:textId="77777777" w:rsidTr="005D1F18">
        <w:trPr>
          <w:trHeight w:val="642"/>
        </w:trPr>
        <w:tc>
          <w:tcPr>
            <w:tcW w:w="12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BF3DB" w14:textId="77777777" w:rsidR="00CD53DE" w:rsidRPr="00E54DD4" w:rsidRDefault="00CD53DE" w:rsidP="00501680">
            <w:pPr>
              <w:pStyle w:val="FORMATTEXT"/>
              <w:ind w:hanging="2"/>
              <w:jc w:val="center"/>
              <w:rPr>
                <w:sz w:val="22"/>
                <w:szCs w:val="22"/>
              </w:rPr>
            </w:pPr>
            <w:r w:rsidRPr="00E54DD4">
              <w:rPr>
                <w:sz w:val="22"/>
                <w:szCs w:val="22"/>
              </w:rPr>
              <w:t xml:space="preserve">1 </w:t>
            </w:r>
          </w:p>
        </w:tc>
        <w:tc>
          <w:tcPr>
            <w:tcW w:w="42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6ED74" w14:textId="77777777" w:rsidR="00CD53DE" w:rsidRPr="00E54DD4" w:rsidRDefault="00CD53DE" w:rsidP="00501680">
            <w:pPr>
              <w:pStyle w:val="FORMATTEXT"/>
              <w:ind w:hanging="2"/>
              <w:rPr>
                <w:sz w:val="22"/>
                <w:szCs w:val="22"/>
              </w:rPr>
            </w:pPr>
            <w:r w:rsidRPr="00E54DD4">
              <w:rPr>
                <w:sz w:val="22"/>
                <w:szCs w:val="22"/>
              </w:rPr>
              <w:t>Соединение между синхронным тяговым генератором и тяговым преобразователем (выпрямителем)</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04D44" w14:textId="77777777" w:rsidR="00CD53DE" w:rsidRPr="00E54DD4" w:rsidRDefault="00CD53DE" w:rsidP="00501680">
            <w:pPr>
              <w:pStyle w:val="FORMATTEXT"/>
              <w:ind w:hanging="2"/>
              <w:rPr>
                <w:sz w:val="22"/>
                <w:szCs w:val="22"/>
              </w:rPr>
            </w:pPr>
            <w:r w:rsidRPr="00E54DD4">
              <w:rPr>
                <w:sz w:val="22"/>
                <w:szCs w:val="22"/>
              </w:rPr>
              <w:t xml:space="preserve">Тяговый преобразователь (выпрямитель) </w:t>
            </w:r>
          </w:p>
        </w:tc>
      </w:tr>
      <w:tr w:rsidR="00CD53DE" w:rsidRPr="007F2C7D" w14:paraId="6D0EE247" w14:textId="77777777" w:rsidTr="005D1F18">
        <w:trPr>
          <w:trHeight w:val="423"/>
        </w:trPr>
        <w:tc>
          <w:tcPr>
            <w:tcW w:w="12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B5EBC" w14:textId="77777777" w:rsidR="00CD53DE" w:rsidRPr="00E54DD4" w:rsidRDefault="00CD53DE" w:rsidP="00501680">
            <w:pPr>
              <w:pStyle w:val="FORMATTEXT"/>
              <w:ind w:hanging="2"/>
              <w:jc w:val="center"/>
              <w:rPr>
                <w:sz w:val="22"/>
                <w:szCs w:val="22"/>
              </w:rPr>
            </w:pPr>
            <w:r w:rsidRPr="00E54DD4">
              <w:rPr>
                <w:sz w:val="22"/>
                <w:szCs w:val="22"/>
              </w:rPr>
              <w:t xml:space="preserve">2 </w:t>
            </w:r>
          </w:p>
        </w:tc>
        <w:tc>
          <w:tcPr>
            <w:tcW w:w="42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E581F" w14:textId="77777777" w:rsidR="00CD53DE" w:rsidRPr="00E54DD4" w:rsidRDefault="00CD53DE" w:rsidP="00501680">
            <w:pPr>
              <w:pStyle w:val="FORMATTEXT"/>
              <w:ind w:hanging="2"/>
              <w:rPr>
                <w:sz w:val="22"/>
                <w:szCs w:val="22"/>
              </w:rPr>
            </w:pPr>
            <w:r w:rsidRPr="00E54DD4">
              <w:rPr>
                <w:sz w:val="22"/>
                <w:szCs w:val="22"/>
              </w:rPr>
              <w:t>Линия от тягового преобразователя к тяговому электродвигателю</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7609F" w14:textId="77777777" w:rsidR="00CD53DE" w:rsidRPr="00E54DD4" w:rsidRDefault="00CD53DE" w:rsidP="00501680">
            <w:pPr>
              <w:pStyle w:val="FORMATTEXT"/>
              <w:ind w:hanging="2"/>
              <w:rPr>
                <w:sz w:val="22"/>
                <w:szCs w:val="22"/>
              </w:rPr>
            </w:pPr>
            <w:r w:rsidRPr="00E54DD4">
              <w:rPr>
                <w:sz w:val="22"/>
                <w:szCs w:val="22"/>
              </w:rPr>
              <w:t xml:space="preserve">Тяговый электродвигатель переменного тока </w:t>
            </w:r>
          </w:p>
        </w:tc>
      </w:tr>
      <w:tr w:rsidR="00CD53DE" w:rsidRPr="007F2C7D" w14:paraId="4DA27552" w14:textId="77777777" w:rsidTr="005D1F18">
        <w:trPr>
          <w:trHeight w:val="423"/>
        </w:trPr>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F67B65" w14:textId="77777777" w:rsidR="00CD53DE" w:rsidRPr="00E54DD4" w:rsidRDefault="00CD53DE" w:rsidP="00E54DD4">
            <w:pPr>
              <w:pStyle w:val="FORMATTEXT"/>
              <w:ind w:hanging="2"/>
              <w:rPr>
                <w:sz w:val="22"/>
                <w:szCs w:val="22"/>
              </w:rPr>
            </w:pPr>
            <w:r w:rsidRPr="00E54DD4">
              <w:rPr>
                <w:sz w:val="22"/>
                <w:szCs w:val="22"/>
              </w:rPr>
              <w:t xml:space="preserve">Порты электропитания тягового оборудования постоянного тока </w:t>
            </w:r>
          </w:p>
        </w:tc>
      </w:tr>
      <w:tr w:rsidR="00CD53DE" w:rsidRPr="007F2C7D" w14:paraId="49878D45" w14:textId="77777777" w:rsidTr="005D1F18">
        <w:trPr>
          <w:trHeight w:val="407"/>
        </w:trPr>
        <w:tc>
          <w:tcPr>
            <w:tcW w:w="12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B3CBF" w14:textId="77777777" w:rsidR="00CD53DE" w:rsidRPr="00E54DD4" w:rsidRDefault="00CD53DE" w:rsidP="00501680">
            <w:pPr>
              <w:pStyle w:val="FORMATTEXT"/>
              <w:ind w:hanging="2"/>
              <w:jc w:val="center"/>
              <w:rPr>
                <w:sz w:val="22"/>
                <w:szCs w:val="22"/>
              </w:rPr>
            </w:pPr>
            <w:r w:rsidRPr="00E54DD4">
              <w:rPr>
                <w:sz w:val="22"/>
                <w:szCs w:val="22"/>
              </w:rPr>
              <w:t xml:space="preserve">3 </w:t>
            </w:r>
          </w:p>
        </w:tc>
        <w:tc>
          <w:tcPr>
            <w:tcW w:w="42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62B13" w14:textId="77777777" w:rsidR="00CD53DE" w:rsidRPr="00E54DD4" w:rsidRDefault="00CD53DE" w:rsidP="00501680">
            <w:pPr>
              <w:pStyle w:val="FORMATTEXT"/>
              <w:ind w:hanging="2"/>
              <w:rPr>
                <w:sz w:val="22"/>
                <w:szCs w:val="22"/>
              </w:rPr>
            </w:pPr>
            <w:r w:rsidRPr="00E54DD4">
              <w:rPr>
                <w:sz w:val="22"/>
                <w:szCs w:val="22"/>
              </w:rPr>
              <w:t>Линия от тягового выпрямителя к тяговому электродвигателю</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F60E0" w14:textId="77777777" w:rsidR="00CD53DE" w:rsidRPr="00E54DD4" w:rsidRDefault="00CD53DE" w:rsidP="00501680">
            <w:pPr>
              <w:pStyle w:val="FORMATTEXT"/>
              <w:ind w:hanging="2"/>
              <w:rPr>
                <w:sz w:val="22"/>
                <w:szCs w:val="22"/>
              </w:rPr>
            </w:pPr>
            <w:r w:rsidRPr="00E54DD4">
              <w:rPr>
                <w:sz w:val="22"/>
                <w:szCs w:val="22"/>
              </w:rPr>
              <w:t xml:space="preserve">Тяговый электродвигатель постоянного тока </w:t>
            </w:r>
          </w:p>
        </w:tc>
      </w:tr>
      <w:tr w:rsidR="00CD53DE" w:rsidRPr="007F2C7D" w14:paraId="643DF1CA" w14:textId="77777777" w:rsidTr="005D1F18">
        <w:trPr>
          <w:trHeight w:val="423"/>
        </w:trPr>
        <w:tc>
          <w:tcPr>
            <w:tcW w:w="12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20301" w14:textId="77777777" w:rsidR="00CD53DE" w:rsidRPr="00E54DD4" w:rsidRDefault="00CD53DE" w:rsidP="00501680">
            <w:pPr>
              <w:pStyle w:val="FORMATTEXT"/>
              <w:ind w:hanging="2"/>
              <w:jc w:val="center"/>
              <w:rPr>
                <w:sz w:val="22"/>
                <w:szCs w:val="22"/>
              </w:rPr>
            </w:pPr>
            <w:r w:rsidRPr="00E54DD4">
              <w:rPr>
                <w:sz w:val="22"/>
                <w:szCs w:val="22"/>
              </w:rPr>
              <w:t xml:space="preserve">4 </w:t>
            </w:r>
          </w:p>
        </w:tc>
        <w:tc>
          <w:tcPr>
            <w:tcW w:w="42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9F675" w14:textId="77777777" w:rsidR="00CD53DE" w:rsidRPr="00E54DD4" w:rsidRDefault="00CD53DE" w:rsidP="00501680">
            <w:pPr>
              <w:pStyle w:val="FORMATTEXT"/>
              <w:ind w:hanging="2"/>
              <w:rPr>
                <w:sz w:val="22"/>
                <w:szCs w:val="22"/>
              </w:rPr>
            </w:pPr>
            <w:r w:rsidRPr="00E54DD4">
              <w:rPr>
                <w:sz w:val="22"/>
                <w:szCs w:val="22"/>
              </w:rPr>
              <w:t>Линия от тягового генератора постоянного тока к тяговому электродвигателю</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E0D015" w14:textId="77777777" w:rsidR="00CD53DE" w:rsidRPr="00E54DD4" w:rsidRDefault="00CD53DE" w:rsidP="00501680">
            <w:pPr>
              <w:pStyle w:val="FORMATTEXT"/>
              <w:ind w:hanging="2"/>
              <w:rPr>
                <w:sz w:val="22"/>
                <w:szCs w:val="22"/>
              </w:rPr>
            </w:pPr>
            <w:r w:rsidRPr="00E54DD4">
              <w:rPr>
                <w:sz w:val="22"/>
                <w:szCs w:val="22"/>
              </w:rPr>
              <w:t xml:space="preserve">Тяговый электродвигатель постоянного тока </w:t>
            </w:r>
          </w:p>
        </w:tc>
      </w:tr>
      <w:tr w:rsidR="00CD53DE" w:rsidRPr="007F2C7D" w14:paraId="5EE9642F" w14:textId="77777777" w:rsidTr="005D1F18">
        <w:trPr>
          <w:trHeight w:val="209"/>
        </w:trPr>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779E12" w14:textId="77777777" w:rsidR="00CD53DE" w:rsidRPr="00E54DD4" w:rsidRDefault="00CD53DE" w:rsidP="00E54DD4">
            <w:pPr>
              <w:pStyle w:val="FORMATTEXT"/>
              <w:ind w:hanging="2"/>
              <w:rPr>
                <w:sz w:val="22"/>
                <w:szCs w:val="22"/>
              </w:rPr>
            </w:pPr>
            <w:r w:rsidRPr="00E54DD4">
              <w:rPr>
                <w:sz w:val="22"/>
                <w:szCs w:val="22"/>
              </w:rPr>
              <w:t xml:space="preserve">Порты электропитания вспомогательного оборудования переменным током </w:t>
            </w:r>
          </w:p>
        </w:tc>
      </w:tr>
      <w:tr w:rsidR="00CD53DE" w:rsidRPr="007F2C7D" w14:paraId="25E10C26" w14:textId="77777777" w:rsidTr="005D1F18">
        <w:trPr>
          <w:trHeight w:val="423"/>
        </w:trPr>
        <w:tc>
          <w:tcPr>
            <w:tcW w:w="12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6EC20C" w14:textId="77777777" w:rsidR="00CD53DE" w:rsidRPr="00E54DD4" w:rsidRDefault="00CD53DE" w:rsidP="00501680">
            <w:pPr>
              <w:pStyle w:val="FORMATTEXT"/>
              <w:ind w:hanging="2"/>
              <w:jc w:val="center"/>
              <w:rPr>
                <w:sz w:val="22"/>
                <w:szCs w:val="22"/>
              </w:rPr>
            </w:pPr>
            <w:r w:rsidRPr="00E54DD4">
              <w:rPr>
                <w:sz w:val="22"/>
                <w:szCs w:val="22"/>
              </w:rPr>
              <w:t xml:space="preserve">5 </w:t>
            </w:r>
          </w:p>
        </w:tc>
        <w:tc>
          <w:tcPr>
            <w:tcW w:w="42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170E4A" w14:textId="77777777" w:rsidR="00CD53DE" w:rsidRPr="00E54DD4" w:rsidRDefault="00CD53DE" w:rsidP="00501680">
            <w:pPr>
              <w:pStyle w:val="FORMATTEXT"/>
              <w:ind w:hanging="2"/>
              <w:rPr>
                <w:sz w:val="22"/>
                <w:szCs w:val="22"/>
              </w:rPr>
            </w:pPr>
            <w:r w:rsidRPr="00E54DD4">
              <w:rPr>
                <w:sz w:val="22"/>
                <w:szCs w:val="22"/>
              </w:rPr>
              <w:t>Соединение между генератором энергоснабжения поезда и выпрямителем</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C151B" w14:textId="77777777" w:rsidR="00CD53DE" w:rsidRPr="00E54DD4" w:rsidRDefault="00CD53DE" w:rsidP="00501680">
            <w:pPr>
              <w:pStyle w:val="FORMATTEXT"/>
              <w:ind w:hanging="2"/>
              <w:rPr>
                <w:sz w:val="22"/>
                <w:szCs w:val="22"/>
              </w:rPr>
            </w:pPr>
            <w:r w:rsidRPr="00E54DD4">
              <w:rPr>
                <w:sz w:val="22"/>
                <w:szCs w:val="22"/>
              </w:rPr>
              <w:t xml:space="preserve">Выпрямитель энергоснабжения поезда </w:t>
            </w:r>
          </w:p>
        </w:tc>
      </w:tr>
      <w:tr w:rsidR="00CD53DE" w:rsidRPr="007F2C7D" w14:paraId="789AF414" w14:textId="77777777" w:rsidTr="005D1F18">
        <w:trPr>
          <w:trHeight w:val="423"/>
        </w:trPr>
        <w:tc>
          <w:tcPr>
            <w:tcW w:w="12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A31DF8" w14:textId="77777777" w:rsidR="00CD53DE" w:rsidRPr="00E54DD4" w:rsidRDefault="00CD53DE" w:rsidP="00501680">
            <w:pPr>
              <w:pStyle w:val="FORMATTEXT"/>
              <w:ind w:hanging="2"/>
              <w:jc w:val="center"/>
              <w:rPr>
                <w:sz w:val="22"/>
                <w:szCs w:val="22"/>
              </w:rPr>
            </w:pPr>
            <w:r w:rsidRPr="00E54DD4">
              <w:rPr>
                <w:sz w:val="22"/>
                <w:szCs w:val="22"/>
              </w:rPr>
              <w:t xml:space="preserve">6 </w:t>
            </w:r>
          </w:p>
        </w:tc>
        <w:tc>
          <w:tcPr>
            <w:tcW w:w="42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182D2" w14:textId="77777777" w:rsidR="00CD53DE" w:rsidRPr="00E54DD4" w:rsidRDefault="00CD53DE" w:rsidP="00501680">
            <w:pPr>
              <w:pStyle w:val="FORMATTEXT"/>
              <w:ind w:hanging="2"/>
              <w:rPr>
                <w:sz w:val="22"/>
                <w:szCs w:val="22"/>
              </w:rPr>
            </w:pPr>
            <w:r w:rsidRPr="00E54DD4">
              <w:rPr>
                <w:sz w:val="22"/>
                <w:szCs w:val="22"/>
              </w:rPr>
              <w:t>Соединение между генератором питания собственных нужд и преобразователем</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C46FF4" w14:textId="77777777" w:rsidR="00CD53DE" w:rsidRPr="00E54DD4" w:rsidRDefault="00CD53DE" w:rsidP="00501680">
            <w:pPr>
              <w:pStyle w:val="FORMATTEXT"/>
              <w:ind w:hanging="2"/>
              <w:rPr>
                <w:sz w:val="22"/>
                <w:szCs w:val="22"/>
              </w:rPr>
            </w:pPr>
            <w:r w:rsidRPr="00E54DD4">
              <w:rPr>
                <w:sz w:val="22"/>
                <w:szCs w:val="22"/>
              </w:rPr>
              <w:t xml:space="preserve">Преобразователь питания собственных нужд </w:t>
            </w:r>
          </w:p>
        </w:tc>
      </w:tr>
      <w:tr w:rsidR="00CD53DE" w:rsidRPr="007F2C7D" w14:paraId="7AFCDBAE" w14:textId="77777777" w:rsidTr="005D1F18">
        <w:trPr>
          <w:trHeight w:val="407"/>
        </w:trPr>
        <w:tc>
          <w:tcPr>
            <w:tcW w:w="12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69DAC" w14:textId="77777777" w:rsidR="00CD53DE" w:rsidRPr="00E54DD4" w:rsidRDefault="00CD53DE" w:rsidP="00501680">
            <w:pPr>
              <w:pStyle w:val="FORMATTEXT"/>
              <w:ind w:hanging="2"/>
              <w:jc w:val="center"/>
              <w:rPr>
                <w:sz w:val="22"/>
                <w:szCs w:val="22"/>
              </w:rPr>
            </w:pPr>
            <w:r w:rsidRPr="00E54DD4">
              <w:rPr>
                <w:sz w:val="22"/>
                <w:szCs w:val="22"/>
              </w:rPr>
              <w:t xml:space="preserve">7 </w:t>
            </w:r>
          </w:p>
        </w:tc>
        <w:tc>
          <w:tcPr>
            <w:tcW w:w="42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B9757" w14:textId="77777777" w:rsidR="00CD53DE" w:rsidRPr="00E54DD4" w:rsidRDefault="00CD53DE" w:rsidP="00501680">
            <w:pPr>
              <w:pStyle w:val="FORMATTEXT"/>
              <w:ind w:hanging="2"/>
              <w:rPr>
                <w:sz w:val="22"/>
                <w:szCs w:val="22"/>
              </w:rPr>
            </w:pPr>
            <w:r w:rsidRPr="00E54DD4">
              <w:rPr>
                <w:sz w:val="22"/>
                <w:szCs w:val="22"/>
              </w:rPr>
              <w:t>Соединение преобразователя питания собственных нужд с потребителями</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9C5DC" w14:textId="77777777" w:rsidR="00CD53DE" w:rsidRPr="00E54DD4" w:rsidRDefault="00CD53DE" w:rsidP="00501680">
            <w:pPr>
              <w:pStyle w:val="FORMATTEXT"/>
              <w:ind w:hanging="2"/>
              <w:rPr>
                <w:sz w:val="22"/>
                <w:szCs w:val="22"/>
              </w:rPr>
            </w:pPr>
            <w:r w:rsidRPr="00E54DD4">
              <w:rPr>
                <w:sz w:val="22"/>
                <w:szCs w:val="22"/>
              </w:rPr>
              <w:t xml:space="preserve">Преобразователь питания собственных нужд </w:t>
            </w:r>
          </w:p>
        </w:tc>
      </w:tr>
      <w:tr w:rsidR="00CD53DE" w:rsidRPr="007F2C7D" w14:paraId="76284FB2" w14:textId="77777777" w:rsidTr="005D1F18">
        <w:trPr>
          <w:trHeight w:val="423"/>
        </w:trPr>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5AC290" w14:textId="77777777" w:rsidR="00CD53DE" w:rsidRPr="00E54DD4" w:rsidRDefault="00CD53DE" w:rsidP="00E54DD4">
            <w:pPr>
              <w:pStyle w:val="FORMATTEXT"/>
              <w:ind w:hanging="2"/>
              <w:rPr>
                <w:sz w:val="22"/>
                <w:szCs w:val="22"/>
              </w:rPr>
            </w:pPr>
            <w:r w:rsidRPr="00E54DD4">
              <w:rPr>
                <w:sz w:val="22"/>
                <w:szCs w:val="22"/>
              </w:rPr>
              <w:t xml:space="preserve">Порты электропитания вспомогательного оборудования постоянным током </w:t>
            </w:r>
          </w:p>
        </w:tc>
      </w:tr>
      <w:tr w:rsidR="00CD53DE" w:rsidRPr="007F2C7D" w14:paraId="55B3BA04" w14:textId="77777777" w:rsidTr="005D1F18">
        <w:trPr>
          <w:trHeight w:val="423"/>
        </w:trPr>
        <w:tc>
          <w:tcPr>
            <w:tcW w:w="12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DE992" w14:textId="77777777" w:rsidR="00CD53DE" w:rsidRPr="00E54DD4" w:rsidRDefault="00CD53DE" w:rsidP="00501680">
            <w:pPr>
              <w:pStyle w:val="FORMATTEXT"/>
              <w:ind w:hanging="2"/>
              <w:jc w:val="center"/>
              <w:rPr>
                <w:sz w:val="22"/>
                <w:szCs w:val="22"/>
              </w:rPr>
            </w:pPr>
            <w:r w:rsidRPr="00E54DD4">
              <w:rPr>
                <w:sz w:val="22"/>
                <w:szCs w:val="22"/>
              </w:rPr>
              <w:t xml:space="preserve">8 </w:t>
            </w:r>
          </w:p>
        </w:tc>
        <w:tc>
          <w:tcPr>
            <w:tcW w:w="42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65E14" w14:textId="77777777" w:rsidR="00CD53DE" w:rsidRPr="00E54DD4" w:rsidRDefault="00CD53DE" w:rsidP="00501680">
            <w:pPr>
              <w:pStyle w:val="FORMATTEXT"/>
              <w:ind w:hanging="2"/>
              <w:rPr>
                <w:sz w:val="22"/>
                <w:szCs w:val="22"/>
              </w:rPr>
            </w:pPr>
            <w:r w:rsidRPr="00E54DD4">
              <w:rPr>
                <w:sz w:val="22"/>
                <w:szCs w:val="22"/>
              </w:rPr>
              <w:t xml:space="preserve">Цепь энергоснабжения поезда </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40F83" w14:textId="77777777" w:rsidR="00CD53DE" w:rsidRPr="00E54DD4" w:rsidRDefault="00CD53DE" w:rsidP="00501680">
            <w:pPr>
              <w:pStyle w:val="FORMATTEXT"/>
              <w:ind w:hanging="2"/>
              <w:rPr>
                <w:sz w:val="22"/>
                <w:szCs w:val="22"/>
              </w:rPr>
            </w:pPr>
            <w:r w:rsidRPr="00E54DD4">
              <w:rPr>
                <w:sz w:val="22"/>
                <w:szCs w:val="22"/>
              </w:rPr>
              <w:t xml:space="preserve">Выпрямитель энергоснабжения поезда </w:t>
            </w:r>
          </w:p>
          <w:p w14:paraId="00D4042A" w14:textId="77777777" w:rsidR="00CD53DE" w:rsidRPr="00E54DD4" w:rsidRDefault="00CD53DE" w:rsidP="00501680">
            <w:pPr>
              <w:pStyle w:val="FORMATTEXT"/>
              <w:ind w:hanging="2"/>
              <w:jc w:val="center"/>
              <w:rPr>
                <w:sz w:val="22"/>
                <w:szCs w:val="22"/>
              </w:rPr>
            </w:pPr>
            <w:r w:rsidRPr="00E54DD4">
              <w:rPr>
                <w:sz w:val="22"/>
                <w:szCs w:val="22"/>
              </w:rPr>
              <w:t xml:space="preserve">  </w:t>
            </w:r>
          </w:p>
        </w:tc>
      </w:tr>
      <w:tr w:rsidR="00CD53DE" w:rsidRPr="007F2C7D" w14:paraId="2C15DA18" w14:textId="77777777" w:rsidTr="005D1F18">
        <w:trPr>
          <w:trHeight w:val="423"/>
        </w:trPr>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24CE0" w14:textId="77777777" w:rsidR="00CD53DE" w:rsidRPr="00E54DD4" w:rsidRDefault="00CD53DE" w:rsidP="00E54DD4">
            <w:pPr>
              <w:pStyle w:val="FORMATTEXT"/>
              <w:ind w:hanging="2"/>
              <w:rPr>
                <w:sz w:val="22"/>
                <w:szCs w:val="22"/>
              </w:rPr>
            </w:pPr>
            <w:r w:rsidRPr="00E54DD4">
              <w:rPr>
                <w:sz w:val="22"/>
                <w:szCs w:val="22"/>
              </w:rPr>
              <w:t>Порты электропитания вспомогательного оборудования и аккумуляторной батареи постоянным током</w:t>
            </w:r>
          </w:p>
        </w:tc>
      </w:tr>
      <w:tr w:rsidR="00CD53DE" w:rsidRPr="007F2C7D" w14:paraId="337D5934" w14:textId="77777777" w:rsidTr="005D1F18">
        <w:trPr>
          <w:trHeight w:val="626"/>
        </w:trPr>
        <w:tc>
          <w:tcPr>
            <w:tcW w:w="12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A772A" w14:textId="77777777" w:rsidR="00CD53DE" w:rsidRPr="00E54DD4" w:rsidRDefault="00CD53DE" w:rsidP="00501680">
            <w:pPr>
              <w:pStyle w:val="FORMATTEXT"/>
              <w:ind w:hanging="2"/>
              <w:jc w:val="center"/>
              <w:rPr>
                <w:sz w:val="22"/>
                <w:szCs w:val="22"/>
              </w:rPr>
            </w:pPr>
            <w:r w:rsidRPr="00E54DD4">
              <w:rPr>
                <w:sz w:val="22"/>
                <w:szCs w:val="22"/>
              </w:rPr>
              <w:t xml:space="preserve">9 </w:t>
            </w:r>
          </w:p>
        </w:tc>
        <w:tc>
          <w:tcPr>
            <w:tcW w:w="42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A7334" w14:textId="77777777" w:rsidR="00CD53DE" w:rsidRPr="00E54DD4" w:rsidRDefault="00CD53DE" w:rsidP="00501680">
            <w:pPr>
              <w:pStyle w:val="FORMATTEXT"/>
              <w:ind w:hanging="2"/>
              <w:rPr>
                <w:sz w:val="22"/>
                <w:szCs w:val="22"/>
              </w:rPr>
            </w:pPr>
            <w:r w:rsidRPr="00E54DD4">
              <w:rPr>
                <w:sz w:val="22"/>
                <w:szCs w:val="22"/>
              </w:rPr>
              <w:t>Соединение между стартер-генератором, аккумуляторной батареей и вспомогательным оборудованием</w:t>
            </w:r>
          </w:p>
        </w:tc>
        <w:tc>
          <w:tcPr>
            <w:tcW w:w="440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26FC7" w14:textId="77777777" w:rsidR="00CD53DE" w:rsidRPr="00E54DD4" w:rsidRDefault="00CD53DE" w:rsidP="00501680">
            <w:pPr>
              <w:pStyle w:val="FORMATTEXT"/>
              <w:ind w:hanging="2"/>
              <w:rPr>
                <w:sz w:val="22"/>
                <w:szCs w:val="22"/>
              </w:rPr>
            </w:pPr>
            <w:r w:rsidRPr="00E54DD4">
              <w:rPr>
                <w:sz w:val="22"/>
                <w:szCs w:val="22"/>
              </w:rPr>
              <w:t xml:space="preserve">Аккумуляторная батарея </w:t>
            </w:r>
          </w:p>
        </w:tc>
      </w:tr>
      <w:tr w:rsidR="00CD53DE" w:rsidRPr="007F2C7D" w14:paraId="4823A1D0" w14:textId="77777777" w:rsidTr="005D1F18">
        <w:trPr>
          <w:trHeight w:val="203"/>
        </w:trPr>
        <w:tc>
          <w:tcPr>
            <w:tcW w:w="9923"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103297" w14:textId="4F252479" w:rsidR="00CD53DE" w:rsidRPr="00E54DD4" w:rsidRDefault="00CD53DE" w:rsidP="00706FE7">
            <w:pPr>
              <w:pStyle w:val="FORMATTEXT"/>
              <w:ind w:hanging="2"/>
              <w:rPr>
                <w:sz w:val="22"/>
                <w:szCs w:val="22"/>
              </w:rPr>
            </w:pPr>
            <w:r w:rsidRPr="00E54DD4">
              <w:rPr>
                <w:sz w:val="22"/>
                <w:szCs w:val="22"/>
              </w:rPr>
              <w:t>Примечание - Данная таблица введена в настоящий стандарт дополнительно относительно примененного международного стандарта МЭК 62236-3-2:2008 для уточнения порядка проведения испытаний автономного железнодорожного подвижного состава.</w:t>
            </w:r>
          </w:p>
        </w:tc>
      </w:tr>
    </w:tbl>
    <w:p w14:paraId="60EDB1E3" w14:textId="77777777" w:rsidR="00841823" w:rsidRPr="00841823" w:rsidRDefault="00841823" w:rsidP="00841823">
      <w:pPr>
        <w:pBdr>
          <w:top w:val="nil"/>
          <w:left w:val="nil"/>
          <w:bottom w:val="nil"/>
          <w:right w:val="nil"/>
          <w:between w:val="nil"/>
        </w:pBdr>
        <w:spacing w:line="276" w:lineRule="auto"/>
        <w:ind w:leftChars="0" w:left="1" w:firstLineChars="252" w:firstLine="605"/>
        <w:jc w:val="both"/>
        <w:rPr>
          <w:vanish/>
          <w:highlight w:val="yellow"/>
        </w:rPr>
      </w:pPr>
    </w:p>
    <w:p w14:paraId="50DE0E37" w14:textId="5A38BEC2" w:rsidR="000B0D60" w:rsidRDefault="000B0D60" w:rsidP="000B0D60">
      <w:pPr>
        <w:pStyle w:val="FORMATTEXT"/>
        <w:ind w:hanging="2"/>
        <w:jc w:val="center"/>
      </w:pPr>
      <w:r>
        <w:rPr>
          <w:noProof/>
          <w:position w:val="-167"/>
          <w:sz w:val="18"/>
          <w:szCs w:val="18"/>
        </w:rPr>
        <w:drawing>
          <wp:inline distT="0" distB="0" distL="0" distR="0" wp14:anchorId="76212B2F" wp14:editId="4CA84C6C">
            <wp:extent cx="4438392" cy="3441700"/>
            <wp:effectExtent l="0" t="0" r="635" b="635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61546" cy="3459654"/>
                    </a:xfrm>
                    <a:prstGeom prst="rect">
                      <a:avLst/>
                    </a:prstGeom>
                    <a:noFill/>
                    <a:ln>
                      <a:noFill/>
                    </a:ln>
                  </pic:spPr>
                </pic:pic>
              </a:graphicData>
            </a:graphic>
          </wp:inline>
        </w:drawing>
      </w:r>
    </w:p>
    <w:p w14:paraId="605C3EE7" w14:textId="77777777" w:rsidR="000B0D60" w:rsidRDefault="000B0D60" w:rsidP="000B0D60">
      <w:pPr>
        <w:pStyle w:val="FORMATTEXT"/>
        <w:ind w:hanging="2"/>
        <w:jc w:val="center"/>
      </w:pPr>
    </w:p>
    <w:p w14:paraId="20961247" w14:textId="3918C74B" w:rsidR="00550FF4" w:rsidRPr="00E54DD4" w:rsidRDefault="000B0D60" w:rsidP="00550FF4">
      <w:pPr>
        <w:pStyle w:val="FORMATTEXT"/>
        <w:spacing w:line="360" w:lineRule="auto"/>
        <w:jc w:val="center"/>
        <w:rPr>
          <w:sz w:val="22"/>
          <w:szCs w:val="22"/>
        </w:rPr>
      </w:pPr>
      <w:r w:rsidRPr="00E54DD4">
        <w:rPr>
          <w:sz w:val="22"/>
          <w:szCs w:val="22"/>
        </w:rPr>
        <w:t xml:space="preserve">Рисунок А.1 </w:t>
      </w:r>
      <w:r w:rsidR="00CE2290">
        <w:rPr>
          <w:sz w:val="22"/>
          <w:szCs w:val="22"/>
        </w:rPr>
        <w:t>—</w:t>
      </w:r>
      <w:r w:rsidRPr="00E54DD4">
        <w:rPr>
          <w:sz w:val="22"/>
          <w:szCs w:val="22"/>
        </w:rPr>
        <w:t xml:space="preserve"> Система электропитания электровоза переменного тока с тяговыми электродвигателями переменного тока и псофометрическим фильтром</w:t>
      </w:r>
    </w:p>
    <w:p w14:paraId="73873FEF" w14:textId="77777777" w:rsidR="00550FF4" w:rsidRPr="00E54DD4" w:rsidRDefault="00550FF4" w:rsidP="00550FF4">
      <w:pPr>
        <w:pStyle w:val="FORMATTEXT"/>
        <w:spacing w:line="360" w:lineRule="auto"/>
        <w:jc w:val="center"/>
        <w:rPr>
          <w:sz w:val="22"/>
          <w:szCs w:val="22"/>
        </w:rPr>
      </w:pPr>
    </w:p>
    <w:p w14:paraId="586F7AE2" w14:textId="1DD068E1" w:rsidR="00550FF4" w:rsidRDefault="00550FF4" w:rsidP="000B0D60">
      <w:pPr>
        <w:pStyle w:val="FORMATTEXT"/>
        <w:ind w:hanging="2"/>
        <w:jc w:val="center"/>
        <w:rPr>
          <w:sz w:val="24"/>
          <w:szCs w:val="24"/>
        </w:rPr>
      </w:pPr>
      <w:r>
        <w:rPr>
          <w:noProof/>
          <w:position w:val="-187"/>
          <w:sz w:val="18"/>
          <w:szCs w:val="18"/>
        </w:rPr>
        <w:drawing>
          <wp:inline distT="0" distB="0" distL="0" distR="0" wp14:anchorId="07AD5542" wp14:editId="26286C87">
            <wp:extent cx="4247574" cy="3594100"/>
            <wp:effectExtent l="0" t="0" r="635" b="635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69207" cy="3612405"/>
                    </a:xfrm>
                    <a:prstGeom prst="rect">
                      <a:avLst/>
                    </a:prstGeom>
                    <a:noFill/>
                    <a:ln>
                      <a:noFill/>
                    </a:ln>
                  </pic:spPr>
                </pic:pic>
              </a:graphicData>
            </a:graphic>
          </wp:inline>
        </w:drawing>
      </w:r>
    </w:p>
    <w:p w14:paraId="06C01F53" w14:textId="77777777" w:rsidR="00550FF4" w:rsidRDefault="00550FF4" w:rsidP="000B0D60">
      <w:pPr>
        <w:pStyle w:val="FORMATTEXT"/>
        <w:ind w:hanging="2"/>
        <w:jc w:val="center"/>
        <w:rPr>
          <w:sz w:val="24"/>
          <w:szCs w:val="24"/>
        </w:rPr>
      </w:pPr>
    </w:p>
    <w:p w14:paraId="51E52C7E" w14:textId="06A251FB" w:rsidR="00550FF4" w:rsidRPr="00E54DD4" w:rsidRDefault="00550FF4" w:rsidP="00550FF4">
      <w:pPr>
        <w:pStyle w:val="FORMATTEXT"/>
        <w:spacing w:line="360" w:lineRule="auto"/>
        <w:jc w:val="center"/>
        <w:rPr>
          <w:sz w:val="22"/>
          <w:szCs w:val="22"/>
        </w:rPr>
      </w:pPr>
      <w:r w:rsidRPr="00E54DD4">
        <w:rPr>
          <w:sz w:val="22"/>
          <w:szCs w:val="22"/>
        </w:rPr>
        <w:t xml:space="preserve">Рисунок А.2 </w:t>
      </w:r>
      <w:r w:rsidR="00CE2290" w:rsidRPr="00E54DD4">
        <w:rPr>
          <w:sz w:val="22"/>
          <w:szCs w:val="22"/>
        </w:rPr>
        <w:t>—</w:t>
      </w:r>
      <w:r w:rsidRPr="00E54DD4">
        <w:rPr>
          <w:sz w:val="22"/>
          <w:szCs w:val="22"/>
        </w:rPr>
        <w:t xml:space="preserve"> Система электропитания железнодорожного подвижного состава переменного тока с тяговым преобразователем и электродвигателем переменного тока, оснащенная компенсатором реактивной мощности </w:t>
      </w:r>
    </w:p>
    <w:p w14:paraId="6B8E0BC5" w14:textId="156CCE1D" w:rsidR="00550FF4" w:rsidRDefault="00550FF4" w:rsidP="00550FF4">
      <w:pPr>
        <w:pStyle w:val="FORMATTEXT"/>
        <w:spacing w:line="360" w:lineRule="auto"/>
        <w:jc w:val="center"/>
        <w:rPr>
          <w:sz w:val="24"/>
          <w:szCs w:val="24"/>
        </w:rPr>
      </w:pPr>
      <w:r>
        <w:rPr>
          <w:noProof/>
          <w:position w:val="-182"/>
          <w:sz w:val="18"/>
          <w:szCs w:val="18"/>
        </w:rPr>
        <w:drawing>
          <wp:inline distT="0" distB="0" distL="0" distR="0" wp14:anchorId="36545F91" wp14:editId="34F1B1A6">
            <wp:extent cx="3804772" cy="4178300"/>
            <wp:effectExtent l="0" t="0" r="571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0980" cy="4196099"/>
                    </a:xfrm>
                    <a:prstGeom prst="rect">
                      <a:avLst/>
                    </a:prstGeom>
                    <a:noFill/>
                    <a:ln>
                      <a:noFill/>
                    </a:ln>
                  </pic:spPr>
                </pic:pic>
              </a:graphicData>
            </a:graphic>
          </wp:inline>
        </w:drawing>
      </w:r>
    </w:p>
    <w:p w14:paraId="2478D754" w14:textId="21530851" w:rsidR="00550FF4" w:rsidRPr="005D1F18" w:rsidRDefault="00550FF4" w:rsidP="00550FF4">
      <w:pPr>
        <w:pStyle w:val="FORMATTEXT"/>
        <w:spacing w:line="360" w:lineRule="auto"/>
        <w:jc w:val="center"/>
        <w:rPr>
          <w:sz w:val="16"/>
          <w:szCs w:val="16"/>
        </w:rPr>
      </w:pPr>
    </w:p>
    <w:p w14:paraId="6CE8CB3A" w14:textId="2BC90307" w:rsidR="00550FF4" w:rsidRPr="00E54DD4" w:rsidRDefault="00550FF4" w:rsidP="00550FF4">
      <w:pPr>
        <w:pStyle w:val="FORMATTEXT"/>
        <w:spacing w:line="360" w:lineRule="auto"/>
        <w:jc w:val="center"/>
        <w:rPr>
          <w:sz w:val="22"/>
          <w:szCs w:val="22"/>
        </w:rPr>
      </w:pPr>
      <w:r w:rsidRPr="00E54DD4">
        <w:rPr>
          <w:sz w:val="22"/>
          <w:szCs w:val="22"/>
        </w:rPr>
        <w:t xml:space="preserve">Рисунок А.3 </w:t>
      </w:r>
      <w:r w:rsidR="004E28B8">
        <w:rPr>
          <w:sz w:val="22"/>
          <w:szCs w:val="22"/>
        </w:rPr>
        <w:t>—</w:t>
      </w:r>
      <w:r w:rsidRPr="00E54DD4">
        <w:rPr>
          <w:sz w:val="22"/>
          <w:szCs w:val="22"/>
        </w:rPr>
        <w:t xml:space="preserve"> Система электропитания железнодорожного подвижного состава переменного тока с тяговыми электродвигателями постоянного тока с использованием выпрямительно-инверторного преобразователя </w:t>
      </w:r>
    </w:p>
    <w:p w14:paraId="7B5033F0" w14:textId="78832CC3" w:rsidR="00550FF4" w:rsidRDefault="00550FF4" w:rsidP="00550FF4">
      <w:pPr>
        <w:pStyle w:val="FORMATTEXT"/>
        <w:ind w:hanging="2"/>
        <w:jc w:val="center"/>
      </w:pPr>
    </w:p>
    <w:p w14:paraId="0972C6EC" w14:textId="0D582AE7" w:rsidR="00550FF4" w:rsidRPr="00550FF4" w:rsidRDefault="00453FB6" w:rsidP="00550FF4">
      <w:pPr>
        <w:pStyle w:val="FORMATTEXT"/>
        <w:spacing w:line="360" w:lineRule="auto"/>
        <w:jc w:val="center"/>
        <w:rPr>
          <w:sz w:val="24"/>
          <w:szCs w:val="24"/>
        </w:rPr>
      </w:pPr>
      <w:r>
        <w:rPr>
          <w:noProof/>
          <w:position w:val="-134"/>
          <w:sz w:val="18"/>
          <w:szCs w:val="18"/>
        </w:rPr>
        <w:drawing>
          <wp:inline distT="0" distB="0" distL="0" distR="0" wp14:anchorId="0A729D4A" wp14:editId="3D193657">
            <wp:extent cx="3911599" cy="29972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36351" cy="3016166"/>
                    </a:xfrm>
                    <a:prstGeom prst="rect">
                      <a:avLst/>
                    </a:prstGeom>
                    <a:noFill/>
                    <a:ln>
                      <a:noFill/>
                    </a:ln>
                  </pic:spPr>
                </pic:pic>
              </a:graphicData>
            </a:graphic>
          </wp:inline>
        </w:drawing>
      </w:r>
    </w:p>
    <w:p w14:paraId="286B7524" w14:textId="6D04DFA7" w:rsidR="000B0D60" w:rsidRDefault="00280D1C" w:rsidP="00550FF4">
      <w:pPr>
        <w:pStyle w:val="FORMATTEXT"/>
        <w:spacing w:line="360" w:lineRule="auto"/>
        <w:jc w:val="center"/>
        <w:rPr>
          <w:sz w:val="22"/>
          <w:szCs w:val="22"/>
        </w:rPr>
      </w:pPr>
      <w:r w:rsidRPr="00E54DD4">
        <w:rPr>
          <w:sz w:val="22"/>
          <w:szCs w:val="22"/>
        </w:rPr>
        <w:t xml:space="preserve">Рисунок А.4 </w:t>
      </w:r>
      <w:r w:rsidR="003931DB">
        <w:rPr>
          <w:sz w:val="22"/>
          <w:szCs w:val="22"/>
        </w:rPr>
        <w:t>—</w:t>
      </w:r>
      <w:r w:rsidRPr="00E54DD4">
        <w:rPr>
          <w:sz w:val="22"/>
          <w:szCs w:val="22"/>
        </w:rPr>
        <w:t xml:space="preserve"> Система электропитания железнодорожного подвижного состава постоянного тока с тяговыми электродвигателями переменного тока</w:t>
      </w:r>
      <w:r w:rsidR="000B0D60" w:rsidRPr="00E54DD4">
        <w:rPr>
          <w:sz w:val="22"/>
          <w:szCs w:val="22"/>
        </w:rPr>
        <w:t xml:space="preserve"> </w:t>
      </w:r>
    </w:p>
    <w:p w14:paraId="7756AB5E" w14:textId="584EB110" w:rsidR="008B4010" w:rsidRDefault="007C2F42" w:rsidP="00550FF4">
      <w:pPr>
        <w:pStyle w:val="FORMATTEXT"/>
        <w:spacing w:line="360" w:lineRule="auto"/>
        <w:jc w:val="center"/>
        <w:rPr>
          <w:sz w:val="22"/>
          <w:szCs w:val="22"/>
        </w:rPr>
      </w:pPr>
      <w:r>
        <w:rPr>
          <w:noProof/>
          <w:position w:val="-170"/>
          <w:sz w:val="18"/>
          <w:szCs w:val="18"/>
        </w:rPr>
        <w:drawing>
          <wp:inline distT="0" distB="0" distL="0" distR="0" wp14:anchorId="5DEB96FD" wp14:editId="7E3A69F8">
            <wp:extent cx="4321347" cy="4292600"/>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47094" cy="4318176"/>
                    </a:xfrm>
                    <a:prstGeom prst="rect">
                      <a:avLst/>
                    </a:prstGeom>
                    <a:noFill/>
                    <a:ln>
                      <a:noFill/>
                    </a:ln>
                  </pic:spPr>
                </pic:pic>
              </a:graphicData>
            </a:graphic>
          </wp:inline>
        </w:drawing>
      </w:r>
    </w:p>
    <w:p w14:paraId="46A32B9B" w14:textId="77777777" w:rsidR="007C2F42" w:rsidRPr="00E54DD4" w:rsidRDefault="007C2F42" w:rsidP="007C2F42">
      <w:pPr>
        <w:pStyle w:val="FORMATTEXT"/>
        <w:spacing w:line="360" w:lineRule="auto"/>
        <w:ind w:hanging="2"/>
        <w:jc w:val="center"/>
        <w:rPr>
          <w:sz w:val="22"/>
          <w:szCs w:val="22"/>
        </w:rPr>
      </w:pPr>
      <w:r w:rsidRPr="00E54DD4">
        <w:rPr>
          <w:sz w:val="22"/>
          <w:szCs w:val="22"/>
        </w:rPr>
        <w:t xml:space="preserve">Рисунок А.5 — Система электропитания автономного железнодорожного подвижного состава с тяговым генератором и тяговым двигателем постоянного тока </w:t>
      </w:r>
    </w:p>
    <w:p w14:paraId="6D56C70C" w14:textId="77777777" w:rsidR="007C2F42" w:rsidRDefault="007C2F42" w:rsidP="00550FF4">
      <w:pPr>
        <w:pStyle w:val="FORMATTEXT"/>
        <w:spacing w:line="360" w:lineRule="auto"/>
        <w:jc w:val="center"/>
        <w:rPr>
          <w:sz w:val="22"/>
          <w:szCs w:val="22"/>
        </w:rPr>
      </w:pPr>
    </w:p>
    <w:p w14:paraId="351F05E1" w14:textId="035920A9" w:rsidR="007C2F42" w:rsidRDefault="007C2F42" w:rsidP="00550FF4">
      <w:pPr>
        <w:pStyle w:val="FORMATTEXT"/>
        <w:spacing w:line="360" w:lineRule="auto"/>
        <w:jc w:val="center"/>
        <w:rPr>
          <w:sz w:val="22"/>
          <w:szCs w:val="22"/>
        </w:rPr>
      </w:pPr>
      <w:r>
        <w:rPr>
          <w:noProof/>
          <w:position w:val="-286"/>
          <w:sz w:val="18"/>
          <w:szCs w:val="18"/>
        </w:rPr>
        <w:drawing>
          <wp:inline distT="0" distB="0" distL="0" distR="0" wp14:anchorId="0D46AD3E" wp14:editId="7FB10B72">
            <wp:extent cx="4048093" cy="6432818"/>
            <wp:effectExtent l="0" t="0" r="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86179" cy="6493340"/>
                    </a:xfrm>
                    <a:prstGeom prst="rect">
                      <a:avLst/>
                    </a:prstGeom>
                    <a:noFill/>
                    <a:ln>
                      <a:noFill/>
                    </a:ln>
                  </pic:spPr>
                </pic:pic>
              </a:graphicData>
            </a:graphic>
          </wp:inline>
        </w:drawing>
      </w:r>
    </w:p>
    <w:p w14:paraId="514F8F2C" w14:textId="77777777" w:rsidR="007C2F42" w:rsidRPr="00E54DD4" w:rsidRDefault="007C2F42" w:rsidP="007C2F42">
      <w:pPr>
        <w:pStyle w:val="FORMATTEXT"/>
        <w:spacing w:line="360" w:lineRule="auto"/>
        <w:ind w:hanging="2"/>
        <w:jc w:val="center"/>
        <w:rPr>
          <w:sz w:val="22"/>
          <w:szCs w:val="22"/>
        </w:rPr>
      </w:pPr>
      <w:r w:rsidRPr="00E54DD4">
        <w:rPr>
          <w:sz w:val="22"/>
          <w:szCs w:val="22"/>
        </w:rPr>
        <w:t xml:space="preserve">Рисунок А.6 — Система электропитания автономного железнодорожного подвижного состава с генераторами переменного тока, выпрямителями, преобразователем частоты и тяговым двигателем постоянного тока </w:t>
      </w:r>
    </w:p>
    <w:p w14:paraId="02315F96" w14:textId="77777777" w:rsidR="007C2F42" w:rsidRDefault="007C2F42" w:rsidP="00550FF4">
      <w:pPr>
        <w:pStyle w:val="FORMATTEXT"/>
        <w:spacing w:line="360" w:lineRule="auto"/>
        <w:jc w:val="center"/>
        <w:rPr>
          <w:sz w:val="22"/>
          <w:szCs w:val="22"/>
        </w:rPr>
      </w:pPr>
    </w:p>
    <w:p w14:paraId="3B2C9E9C" w14:textId="77777777" w:rsidR="007C2F42" w:rsidRDefault="007C2F42" w:rsidP="00550FF4">
      <w:pPr>
        <w:pStyle w:val="FORMATTEXT"/>
        <w:spacing w:line="360" w:lineRule="auto"/>
        <w:jc w:val="center"/>
        <w:rPr>
          <w:sz w:val="22"/>
          <w:szCs w:val="22"/>
        </w:rPr>
      </w:pPr>
    </w:p>
    <w:p w14:paraId="39CDAB74" w14:textId="77777777" w:rsidR="007C2F42" w:rsidRPr="00E54DD4" w:rsidRDefault="007C2F42" w:rsidP="00550FF4">
      <w:pPr>
        <w:pStyle w:val="FORMATTEXT"/>
        <w:spacing w:line="360" w:lineRule="auto"/>
        <w:jc w:val="center"/>
        <w:rPr>
          <w:sz w:val="22"/>
          <w:szCs w:val="22"/>
        </w:rPr>
      </w:pPr>
    </w:p>
    <w:p w14:paraId="63929AC7" w14:textId="2D085C67" w:rsidR="000F380F" w:rsidRPr="000F380F" w:rsidRDefault="000F380F" w:rsidP="000F380F">
      <w:pPr>
        <w:pStyle w:val="FORMATTEXT"/>
        <w:spacing w:line="360" w:lineRule="auto"/>
        <w:ind w:hanging="2"/>
        <w:jc w:val="center"/>
        <w:rPr>
          <w:sz w:val="24"/>
          <w:szCs w:val="24"/>
        </w:rPr>
      </w:pPr>
    </w:p>
    <w:p w14:paraId="1E095316" w14:textId="0ECF783C" w:rsidR="000F380F" w:rsidRDefault="000F380F" w:rsidP="000F380F">
      <w:pPr>
        <w:pStyle w:val="FORMATTEXT"/>
        <w:spacing w:line="360" w:lineRule="auto"/>
        <w:jc w:val="center"/>
        <w:rPr>
          <w:sz w:val="24"/>
          <w:szCs w:val="24"/>
        </w:rPr>
      </w:pPr>
    </w:p>
    <w:p w14:paraId="48444527" w14:textId="4C8BA6BC" w:rsidR="003474A5" w:rsidRDefault="003474A5" w:rsidP="000F380F">
      <w:pPr>
        <w:pStyle w:val="FORMATTEXT"/>
        <w:spacing w:line="360" w:lineRule="auto"/>
        <w:jc w:val="center"/>
        <w:rPr>
          <w:sz w:val="24"/>
          <w:szCs w:val="24"/>
        </w:rPr>
      </w:pPr>
    </w:p>
    <w:p w14:paraId="30B38743" w14:textId="04D930FF" w:rsidR="00D44D4B" w:rsidRDefault="00D44D4B" w:rsidP="005D1F18">
      <w:pPr>
        <w:pStyle w:val="FORMATTEXT"/>
        <w:spacing w:line="360" w:lineRule="auto"/>
        <w:ind w:hanging="2"/>
        <w:jc w:val="center"/>
      </w:pPr>
    </w:p>
    <w:p w14:paraId="7B79B53F" w14:textId="7B6A8ADB" w:rsidR="00D44D4B" w:rsidRDefault="00D44D4B" w:rsidP="00E54DD4">
      <w:pPr>
        <w:pStyle w:val="FORMATTEXT"/>
        <w:spacing w:line="360" w:lineRule="auto"/>
        <w:jc w:val="center"/>
      </w:pPr>
      <w:r>
        <w:rPr>
          <w:noProof/>
          <w:position w:val="-231"/>
          <w:sz w:val="18"/>
          <w:szCs w:val="18"/>
        </w:rPr>
        <w:drawing>
          <wp:inline distT="0" distB="0" distL="0" distR="0" wp14:anchorId="415DEC91" wp14:editId="4B495E00">
            <wp:extent cx="4747260" cy="5826760"/>
            <wp:effectExtent l="0" t="0" r="0" b="254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47260" cy="5826760"/>
                    </a:xfrm>
                    <a:prstGeom prst="rect">
                      <a:avLst/>
                    </a:prstGeom>
                    <a:noFill/>
                    <a:ln>
                      <a:noFill/>
                    </a:ln>
                  </pic:spPr>
                </pic:pic>
              </a:graphicData>
            </a:graphic>
          </wp:inline>
        </w:drawing>
      </w:r>
    </w:p>
    <w:p w14:paraId="57CE82F7" w14:textId="77777777" w:rsidR="00D44D4B" w:rsidRDefault="00D44D4B" w:rsidP="00E54DD4">
      <w:pPr>
        <w:pStyle w:val="FORMATTEXT"/>
        <w:spacing w:line="360" w:lineRule="auto"/>
        <w:jc w:val="center"/>
      </w:pPr>
    </w:p>
    <w:p w14:paraId="3449BE09" w14:textId="4EAA64F2" w:rsidR="005804E8" w:rsidRPr="00E54DD4" w:rsidRDefault="00FB7E5E" w:rsidP="00E54DD4">
      <w:pPr>
        <w:pStyle w:val="FORMATTEXT"/>
        <w:spacing w:line="360" w:lineRule="auto"/>
        <w:jc w:val="center"/>
        <w:rPr>
          <w:sz w:val="22"/>
          <w:szCs w:val="22"/>
        </w:rPr>
      </w:pPr>
      <w:r w:rsidRPr="00E54DD4">
        <w:rPr>
          <w:sz w:val="22"/>
          <w:szCs w:val="22"/>
        </w:rPr>
        <w:t xml:space="preserve">Рисунок А.7 </w:t>
      </w:r>
      <w:r w:rsidR="003931DB">
        <w:rPr>
          <w:sz w:val="22"/>
          <w:szCs w:val="22"/>
        </w:rPr>
        <w:t>—</w:t>
      </w:r>
      <w:r w:rsidRPr="00E54DD4">
        <w:rPr>
          <w:sz w:val="22"/>
          <w:szCs w:val="22"/>
        </w:rPr>
        <w:t xml:space="preserve"> Система электропитания автономного железнодорожного подвижного состава с генераторами переменного тока, преобразователями частоты и тяговым двигателем переменного тока</w:t>
      </w:r>
    </w:p>
    <w:p w14:paraId="3504F17B" w14:textId="77777777" w:rsidR="005804E8" w:rsidRDefault="005804E8" w:rsidP="00FB7E5E">
      <w:pPr>
        <w:pStyle w:val="FORMATTEXT"/>
        <w:ind w:hanging="2"/>
        <w:jc w:val="center"/>
        <w:rPr>
          <w:sz w:val="24"/>
          <w:szCs w:val="24"/>
        </w:rPr>
      </w:pPr>
    </w:p>
    <w:p w14:paraId="2C46C6A8" w14:textId="77777777" w:rsidR="005804E8" w:rsidRDefault="005804E8" w:rsidP="00FB7E5E">
      <w:pPr>
        <w:pStyle w:val="FORMATTEXT"/>
        <w:ind w:hanging="2"/>
        <w:jc w:val="center"/>
        <w:rPr>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05"/>
      </w:tblGrid>
      <w:tr w:rsidR="005804E8" w14:paraId="3FC16EA8" w14:textId="77777777" w:rsidTr="00501680">
        <w:trPr>
          <w:jc w:val="center"/>
        </w:trPr>
        <w:tc>
          <w:tcPr>
            <w:tcW w:w="9105" w:type="dxa"/>
            <w:tcBorders>
              <w:top w:val="nil"/>
              <w:left w:val="nil"/>
              <w:bottom w:val="nil"/>
              <w:right w:val="nil"/>
            </w:tcBorders>
            <w:tcMar>
              <w:top w:w="114" w:type="dxa"/>
              <w:left w:w="28" w:type="dxa"/>
              <w:bottom w:w="114" w:type="dxa"/>
              <w:right w:w="28" w:type="dxa"/>
            </w:tcMar>
          </w:tcPr>
          <w:p w14:paraId="3B4E23D5" w14:textId="0BF10A63" w:rsidR="005804E8" w:rsidRDefault="005804E8" w:rsidP="00501680">
            <w:pPr>
              <w:pStyle w:val="FORMATTEXT"/>
              <w:ind w:hanging="2"/>
              <w:jc w:val="center"/>
              <w:rPr>
                <w:sz w:val="18"/>
                <w:szCs w:val="18"/>
              </w:rPr>
            </w:pPr>
            <w:r>
              <w:rPr>
                <w:noProof/>
                <w:position w:val="-226"/>
                <w:sz w:val="18"/>
                <w:szCs w:val="18"/>
              </w:rPr>
              <w:drawing>
                <wp:inline distT="0" distB="0" distL="0" distR="0" wp14:anchorId="39CE52E0" wp14:editId="289C36DA">
                  <wp:extent cx="5669280" cy="5669280"/>
                  <wp:effectExtent l="0" t="0" r="7620" b="762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69280" cy="5669280"/>
                          </a:xfrm>
                          <a:prstGeom prst="rect">
                            <a:avLst/>
                          </a:prstGeom>
                          <a:noFill/>
                          <a:ln>
                            <a:noFill/>
                          </a:ln>
                        </pic:spPr>
                      </pic:pic>
                    </a:graphicData>
                  </a:graphic>
                </wp:inline>
              </w:drawing>
            </w:r>
          </w:p>
        </w:tc>
      </w:tr>
    </w:tbl>
    <w:p w14:paraId="7ABEF96C" w14:textId="77777777" w:rsidR="005804E8" w:rsidRDefault="005804E8" w:rsidP="005804E8">
      <w:pPr>
        <w:widowControl w:val="0"/>
        <w:autoSpaceDE w:val="0"/>
        <w:autoSpaceDN w:val="0"/>
        <w:adjustRightInd w:val="0"/>
        <w:spacing w:line="240" w:lineRule="auto"/>
        <w:ind w:left="0" w:hanging="2"/>
        <w:rPr>
          <w:sz w:val="20"/>
          <w:szCs w:val="20"/>
        </w:rPr>
      </w:pPr>
    </w:p>
    <w:p w14:paraId="0B738EA3" w14:textId="77777777" w:rsidR="005804E8" w:rsidRDefault="005804E8" w:rsidP="005804E8">
      <w:pPr>
        <w:pStyle w:val="FORMATTEXT"/>
        <w:ind w:hanging="2"/>
        <w:jc w:val="center"/>
      </w:pPr>
      <w:r>
        <w:t>     </w:t>
      </w:r>
    </w:p>
    <w:p w14:paraId="6B33B3FE" w14:textId="79EF82D5" w:rsidR="005804E8" w:rsidRPr="00E54DD4" w:rsidRDefault="005804E8" w:rsidP="005804E8">
      <w:pPr>
        <w:pStyle w:val="FORMATTEXT"/>
        <w:spacing w:line="360" w:lineRule="auto"/>
        <w:jc w:val="center"/>
        <w:rPr>
          <w:sz w:val="22"/>
          <w:szCs w:val="22"/>
        </w:rPr>
      </w:pPr>
      <w:r w:rsidRPr="00E54DD4">
        <w:rPr>
          <w:sz w:val="22"/>
          <w:szCs w:val="22"/>
        </w:rPr>
        <w:t xml:space="preserve">Рисунок А.8 </w:t>
      </w:r>
      <w:r w:rsidR="003931DB">
        <w:rPr>
          <w:sz w:val="22"/>
          <w:szCs w:val="22"/>
        </w:rPr>
        <w:t>—</w:t>
      </w:r>
      <w:r w:rsidRPr="00E54DD4">
        <w:rPr>
          <w:sz w:val="22"/>
          <w:szCs w:val="22"/>
        </w:rPr>
        <w:t xml:space="preserve"> Дополнительные порты тягового преобразователя тока и электронных схем управления </w:t>
      </w:r>
    </w:p>
    <w:p w14:paraId="4DE26637" w14:textId="41ADE874" w:rsidR="00FB7E5E" w:rsidRPr="00E54DD4" w:rsidRDefault="00FB7E5E" w:rsidP="005804E8">
      <w:pPr>
        <w:pStyle w:val="FORMATTEXT"/>
        <w:spacing w:line="360" w:lineRule="auto"/>
        <w:jc w:val="center"/>
        <w:rPr>
          <w:sz w:val="22"/>
          <w:szCs w:val="22"/>
        </w:rPr>
      </w:pPr>
      <w:r w:rsidRPr="00E54DD4">
        <w:rPr>
          <w:sz w:val="22"/>
          <w:szCs w:val="22"/>
        </w:rPr>
        <w:t xml:space="preserve"> </w:t>
      </w:r>
    </w:p>
    <w:p w14:paraId="47BB8B8C" w14:textId="66F03EBB" w:rsidR="00C12D42" w:rsidRDefault="00C12D42" w:rsidP="005804E8">
      <w:pPr>
        <w:pStyle w:val="FORMATTEXT"/>
        <w:spacing w:line="360" w:lineRule="auto"/>
        <w:jc w:val="center"/>
        <w:rPr>
          <w:sz w:val="24"/>
          <w:szCs w:val="24"/>
        </w:rPr>
      </w:pPr>
    </w:p>
    <w:p w14:paraId="29A37D01" w14:textId="26EE986D" w:rsidR="00C12D42" w:rsidRDefault="00C12D42" w:rsidP="005804E8">
      <w:pPr>
        <w:pStyle w:val="FORMATTEXT"/>
        <w:spacing w:line="360" w:lineRule="auto"/>
        <w:jc w:val="center"/>
        <w:rPr>
          <w:sz w:val="24"/>
          <w:szCs w:val="24"/>
        </w:rPr>
      </w:pPr>
    </w:p>
    <w:p w14:paraId="2A5A457F" w14:textId="182F933A" w:rsidR="00C12D42" w:rsidRDefault="00C12D42" w:rsidP="005804E8">
      <w:pPr>
        <w:pStyle w:val="FORMATTEXT"/>
        <w:spacing w:line="360" w:lineRule="auto"/>
        <w:jc w:val="center"/>
        <w:rPr>
          <w:sz w:val="24"/>
          <w:szCs w:val="24"/>
        </w:rPr>
      </w:pPr>
    </w:p>
    <w:p w14:paraId="742FDC07" w14:textId="18FEBF54" w:rsidR="00C12D42" w:rsidRDefault="00C12D42" w:rsidP="005804E8">
      <w:pPr>
        <w:pStyle w:val="FORMATTEXT"/>
        <w:spacing w:line="360" w:lineRule="auto"/>
        <w:jc w:val="center"/>
        <w:rPr>
          <w:sz w:val="24"/>
          <w:szCs w:val="24"/>
        </w:rPr>
      </w:pPr>
    </w:p>
    <w:p w14:paraId="7FFEC9D6" w14:textId="492DFD3A" w:rsidR="00C12D42" w:rsidRDefault="00C12D42" w:rsidP="005804E8">
      <w:pPr>
        <w:pStyle w:val="FORMATTEXT"/>
        <w:spacing w:line="360" w:lineRule="auto"/>
        <w:jc w:val="center"/>
        <w:rPr>
          <w:sz w:val="24"/>
          <w:szCs w:val="24"/>
        </w:rPr>
      </w:pPr>
    </w:p>
    <w:p w14:paraId="0458702B" w14:textId="25C34E64" w:rsidR="00C12D42" w:rsidRDefault="00C12D42" w:rsidP="005804E8">
      <w:pPr>
        <w:pStyle w:val="FORMATTEXT"/>
        <w:spacing w:line="360" w:lineRule="auto"/>
        <w:jc w:val="center"/>
        <w:rPr>
          <w:sz w:val="24"/>
          <w:szCs w:val="24"/>
        </w:rPr>
      </w:pPr>
    </w:p>
    <w:p w14:paraId="50A32247" w14:textId="745AED29" w:rsidR="00C12D42" w:rsidRDefault="00C12D42" w:rsidP="005804E8">
      <w:pPr>
        <w:pStyle w:val="FORMATTEXT"/>
        <w:spacing w:line="360" w:lineRule="auto"/>
        <w:jc w:val="center"/>
        <w:rPr>
          <w:sz w:val="24"/>
          <w:szCs w:val="24"/>
        </w:rPr>
      </w:pPr>
    </w:p>
    <w:p w14:paraId="5F49340E" w14:textId="3C26516E" w:rsidR="00C12D42" w:rsidRDefault="00C12D42" w:rsidP="005804E8">
      <w:pPr>
        <w:pStyle w:val="FORMATTEXT"/>
        <w:spacing w:line="360" w:lineRule="auto"/>
        <w:jc w:val="center"/>
        <w:rPr>
          <w:sz w:val="24"/>
          <w:szCs w:val="24"/>
        </w:rPr>
      </w:pPr>
    </w:p>
    <w:p w14:paraId="4F8AECF4" w14:textId="77777777" w:rsidR="00FD7EAA" w:rsidRPr="00E54DD4" w:rsidRDefault="00FD7EAA" w:rsidP="00FD7EAA">
      <w:pPr>
        <w:pStyle w:val="FORMATTEXT"/>
        <w:spacing w:line="360" w:lineRule="auto"/>
        <w:jc w:val="center"/>
        <w:rPr>
          <w:b/>
          <w:sz w:val="24"/>
          <w:szCs w:val="24"/>
        </w:rPr>
      </w:pPr>
      <w:r w:rsidRPr="00E54DD4">
        <w:rPr>
          <w:b/>
          <w:sz w:val="24"/>
          <w:szCs w:val="24"/>
        </w:rPr>
        <w:t>Приложение Б</w:t>
      </w:r>
    </w:p>
    <w:p w14:paraId="1FB13864" w14:textId="77777777" w:rsidR="00FD7EAA" w:rsidRPr="00E54DD4" w:rsidRDefault="00FD7EAA" w:rsidP="00FD7EAA">
      <w:pPr>
        <w:pStyle w:val="FORMATTEXT"/>
        <w:spacing w:line="360" w:lineRule="auto"/>
        <w:jc w:val="center"/>
        <w:rPr>
          <w:b/>
          <w:sz w:val="24"/>
          <w:szCs w:val="24"/>
        </w:rPr>
      </w:pPr>
      <w:r w:rsidRPr="00E54DD4">
        <w:rPr>
          <w:b/>
          <w:sz w:val="24"/>
          <w:szCs w:val="24"/>
        </w:rPr>
        <w:t xml:space="preserve">(справочное) </w:t>
      </w:r>
    </w:p>
    <w:p w14:paraId="6CCD0F72" w14:textId="77777777" w:rsidR="00FD7EAA" w:rsidRPr="00E54DD4" w:rsidRDefault="00FD7EAA" w:rsidP="00FD7EAA">
      <w:pPr>
        <w:pStyle w:val="HEADERTEXT"/>
        <w:spacing w:line="360" w:lineRule="auto"/>
        <w:rPr>
          <w:b/>
          <w:bCs/>
          <w:color w:val="auto"/>
          <w:sz w:val="24"/>
          <w:szCs w:val="24"/>
        </w:rPr>
      </w:pPr>
    </w:p>
    <w:p w14:paraId="11D66E52" w14:textId="77777777" w:rsidR="00FD7EAA" w:rsidRPr="00E54DD4" w:rsidRDefault="00FD7EAA" w:rsidP="00FD7EAA">
      <w:pPr>
        <w:pStyle w:val="HEADERTEXT"/>
        <w:spacing w:line="360" w:lineRule="auto"/>
        <w:jc w:val="center"/>
        <w:outlineLvl w:val="2"/>
        <w:rPr>
          <w:sz w:val="24"/>
          <w:szCs w:val="24"/>
        </w:rPr>
      </w:pPr>
      <w:r w:rsidRPr="00E54DD4">
        <w:rPr>
          <w:b/>
          <w:bCs/>
          <w:color w:val="auto"/>
          <w:sz w:val="24"/>
          <w:szCs w:val="24"/>
        </w:rPr>
        <w:t xml:space="preserve">Электромагнитные помехи на портах ввода сигналов связи и управления устройств безопасности железнодорожного подвижного состава </w:t>
      </w:r>
    </w:p>
    <w:p w14:paraId="6A52F476" w14:textId="77777777" w:rsidR="00FD7EAA" w:rsidRDefault="00FD7EAA" w:rsidP="00FD7EAA">
      <w:pPr>
        <w:pStyle w:val="FORMATTEXT"/>
        <w:ind w:hanging="2"/>
        <w:jc w:val="both"/>
        <w:rPr>
          <w:sz w:val="18"/>
          <w:szCs w:val="18"/>
        </w:rPr>
      </w:pPr>
    </w:p>
    <w:p w14:paraId="0B79474F" w14:textId="77777777" w:rsidR="00FD7EAA" w:rsidRPr="00465BE1" w:rsidRDefault="00FD7EAA" w:rsidP="00FD7EAA">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heme="minorEastAsia"/>
          <w:position w:val="0"/>
          <w:sz w:val="22"/>
          <w:szCs w:val="22"/>
        </w:rPr>
      </w:pPr>
      <w:r w:rsidRPr="00465BE1">
        <w:rPr>
          <w:rFonts w:eastAsiaTheme="minorEastAsia"/>
          <w:b/>
          <w:bCs/>
          <w:position w:val="0"/>
          <w:sz w:val="22"/>
          <w:szCs w:val="22"/>
        </w:rPr>
        <w:t>Нормы электромагнитных помех</w:t>
      </w:r>
    </w:p>
    <w:p w14:paraId="46B15F84" w14:textId="77777777" w:rsidR="00FD7EAA" w:rsidRPr="00465BE1" w:rsidRDefault="00FD7EAA" w:rsidP="00FD7EAA">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heme="minorEastAsia"/>
          <w:position w:val="0"/>
          <w:sz w:val="22"/>
          <w:szCs w:val="22"/>
        </w:rPr>
      </w:pPr>
      <w:r w:rsidRPr="00465BE1">
        <w:rPr>
          <w:rFonts w:eastAsiaTheme="minorEastAsia"/>
          <w:position w:val="0"/>
          <w:sz w:val="22"/>
          <w:szCs w:val="22"/>
        </w:rPr>
        <w:t xml:space="preserve">Значения норм (среднеквадратическое значение помехи) на портах ввода сигналов бортового комплекса АЛС подвижного состава приведены в таблице </w:t>
      </w:r>
      <w:r>
        <w:rPr>
          <w:rFonts w:eastAsiaTheme="minorEastAsia"/>
          <w:position w:val="0"/>
          <w:sz w:val="22"/>
          <w:szCs w:val="22"/>
        </w:rPr>
        <w:t>Б</w:t>
      </w:r>
      <w:r w:rsidRPr="00465BE1">
        <w:rPr>
          <w:rFonts w:eastAsiaTheme="minorEastAsia"/>
          <w:position w:val="0"/>
          <w:sz w:val="22"/>
          <w:szCs w:val="22"/>
        </w:rPr>
        <w:t>.1.</w:t>
      </w:r>
    </w:p>
    <w:p w14:paraId="25F5446E" w14:textId="1DAA1F2D" w:rsidR="00FD7EAA" w:rsidRDefault="00FD7EAA" w:rsidP="005D1F18">
      <w:pPr>
        <w:pStyle w:val="FORMATTEXT"/>
        <w:spacing w:line="360" w:lineRule="auto"/>
        <w:rPr>
          <w:sz w:val="24"/>
          <w:szCs w:val="24"/>
        </w:rPr>
      </w:pPr>
      <w:r w:rsidRPr="005D1F18">
        <w:rPr>
          <w:rFonts w:eastAsia="Arial"/>
          <w:spacing w:val="40"/>
          <w:sz w:val="22"/>
          <w:szCs w:val="22"/>
        </w:rPr>
        <w:t xml:space="preserve">Таблица </w:t>
      </w:r>
      <w:r>
        <w:rPr>
          <w:rFonts w:eastAsia="Arial"/>
          <w:position w:val="-1"/>
          <w:sz w:val="22"/>
          <w:szCs w:val="22"/>
        </w:rPr>
        <w:t>Б</w:t>
      </w:r>
      <w:r w:rsidRPr="00465BE1">
        <w:rPr>
          <w:rFonts w:eastAsia="Arial"/>
          <w:position w:val="-1"/>
          <w:sz w:val="22"/>
          <w:szCs w:val="22"/>
        </w:rPr>
        <w:t>.1</w:t>
      </w:r>
    </w:p>
    <w:tbl>
      <w:tblPr>
        <w:tblW w:w="0" w:type="auto"/>
        <w:tblInd w:w="28" w:type="dxa"/>
        <w:tblLayout w:type="fixed"/>
        <w:tblCellMar>
          <w:left w:w="90" w:type="dxa"/>
          <w:right w:w="90" w:type="dxa"/>
        </w:tblCellMar>
        <w:tblLook w:val="0000" w:firstRow="0" w:lastRow="0" w:firstColumn="0" w:lastColumn="0" w:noHBand="0" w:noVBand="0"/>
      </w:tblPr>
      <w:tblGrid>
        <w:gridCol w:w="1875"/>
        <w:gridCol w:w="1875"/>
        <w:gridCol w:w="1500"/>
        <w:gridCol w:w="2250"/>
        <w:gridCol w:w="2250"/>
      </w:tblGrid>
      <w:tr w:rsidR="0045563F" w:rsidRPr="00465BE1" w14:paraId="52C011E9" w14:textId="77777777" w:rsidTr="00321D2E">
        <w:trPr>
          <w:trHeight w:val="20"/>
        </w:trPr>
        <w:tc>
          <w:tcPr>
            <w:tcW w:w="187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1182123B" w14:textId="77777777" w:rsidR="0045563F" w:rsidRPr="00E54DD4" w:rsidRDefault="0045563F" w:rsidP="001C15D6">
            <w:pPr>
              <w:pStyle w:val="FORMATTEXT"/>
              <w:ind w:hanging="2"/>
              <w:jc w:val="center"/>
              <w:rPr>
                <w:sz w:val="22"/>
                <w:szCs w:val="22"/>
              </w:rPr>
            </w:pPr>
            <w:r w:rsidRPr="00E54DD4">
              <w:rPr>
                <w:sz w:val="22"/>
                <w:szCs w:val="22"/>
              </w:rPr>
              <w:t xml:space="preserve">Вид тяги подвижного состава </w:t>
            </w:r>
          </w:p>
        </w:tc>
        <w:tc>
          <w:tcPr>
            <w:tcW w:w="187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4602185C" w14:textId="77777777" w:rsidR="0045563F" w:rsidRPr="00E54DD4" w:rsidRDefault="0045563F" w:rsidP="001C15D6">
            <w:pPr>
              <w:pStyle w:val="FORMATTEXT"/>
              <w:ind w:hanging="2"/>
              <w:jc w:val="center"/>
              <w:rPr>
                <w:sz w:val="22"/>
                <w:szCs w:val="22"/>
              </w:rPr>
            </w:pPr>
            <w:r w:rsidRPr="00E54DD4">
              <w:rPr>
                <w:sz w:val="22"/>
                <w:szCs w:val="22"/>
              </w:rPr>
              <w:t xml:space="preserve">Частота сигнального тока, Гц </w:t>
            </w:r>
          </w:p>
        </w:tc>
        <w:tc>
          <w:tcPr>
            <w:tcW w:w="150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596D515E" w14:textId="77777777" w:rsidR="0045563F" w:rsidRPr="00E54DD4" w:rsidRDefault="0045563F" w:rsidP="001C15D6">
            <w:pPr>
              <w:pStyle w:val="FORMATTEXT"/>
              <w:ind w:hanging="2"/>
              <w:jc w:val="center"/>
              <w:rPr>
                <w:sz w:val="22"/>
                <w:szCs w:val="22"/>
              </w:rPr>
            </w:pPr>
            <w:r w:rsidRPr="00E54DD4">
              <w:rPr>
                <w:sz w:val="22"/>
                <w:szCs w:val="22"/>
              </w:rPr>
              <w:t xml:space="preserve">Полоса частот, Гц </w:t>
            </w: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D77C15" w14:textId="77777777" w:rsidR="0045563F" w:rsidRPr="00E54DD4" w:rsidRDefault="0045563F" w:rsidP="001C15D6">
            <w:pPr>
              <w:pStyle w:val="FORMATTEXT"/>
              <w:ind w:hanging="2"/>
              <w:jc w:val="center"/>
              <w:rPr>
                <w:sz w:val="22"/>
                <w:szCs w:val="22"/>
              </w:rPr>
            </w:pPr>
            <w:r w:rsidRPr="00E54DD4">
              <w:rPr>
                <w:sz w:val="22"/>
                <w:szCs w:val="22"/>
              </w:rPr>
              <w:t xml:space="preserve">Среднеквадратическое значение помехи, мВ </w:t>
            </w:r>
          </w:p>
        </w:tc>
      </w:tr>
      <w:tr w:rsidR="0045563F" w:rsidRPr="00465BE1" w14:paraId="38363440" w14:textId="77777777" w:rsidTr="005D1F18">
        <w:trPr>
          <w:trHeight w:val="250"/>
        </w:trPr>
        <w:tc>
          <w:tcPr>
            <w:tcW w:w="1875"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2D7C0125" w14:textId="77777777" w:rsidR="0045563F" w:rsidRPr="00E54DD4" w:rsidRDefault="0045563F" w:rsidP="001C15D6">
            <w:pPr>
              <w:pStyle w:val="FORMATTEXT"/>
              <w:ind w:hanging="2"/>
              <w:rPr>
                <w:sz w:val="22"/>
                <w:szCs w:val="22"/>
              </w:rPr>
            </w:pPr>
          </w:p>
        </w:tc>
        <w:tc>
          <w:tcPr>
            <w:tcW w:w="1875"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0944B8B1" w14:textId="77777777" w:rsidR="0045563F" w:rsidRPr="00E54DD4" w:rsidRDefault="0045563F" w:rsidP="001C15D6">
            <w:pPr>
              <w:pStyle w:val="FORMATTEXT"/>
              <w:ind w:hanging="2"/>
              <w:rPr>
                <w:sz w:val="22"/>
                <w:szCs w:val="22"/>
              </w:rPr>
            </w:pPr>
          </w:p>
        </w:tc>
        <w:tc>
          <w:tcPr>
            <w:tcW w:w="1500"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2C6E2662" w14:textId="77777777" w:rsidR="0045563F" w:rsidRPr="00E54DD4" w:rsidRDefault="0045563F" w:rsidP="001C15D6">
            <w:pPr>
              <w:pStyle w:val="FORMATTEXT"/>
              <w:ind w:hanging="2"/>
              <w:rPr>
                <w:sz w:val="22"/>
                <w:szCs w:val="22"/>
              </w:rPr>
            </w:pPr>
          </w:p>
        </w:tc>
        <w:tc>
          <w:tcPr>
            <w:tcW w:w="22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8C34D67" w14:textId="77777777" w:rsidR="0045563F" w:rsidRPr="00E54DD4" w:rsidRDefault="0045563F" w:rsidP="001C15D6">
            <w:pPr>
              <w:pStyle w:val="FORMATTEXT"/>
              <w:ind w:hanging="2"/>
              <w:jc w:val="center"/>
              <w:rPr>
                <w:sz w:val="22"/>
                <w:szCs w:val="22"/>
              </w:rPr>
            </w:pPr>
            <w:r w:rsidRPr="00E54DD4">
              <w:rPr>
                <w:sz w:val="22"/>
                <w:szCs w:val="22"/>
              </w:rPr>
              <w:t>Воздействие помехи*</w:t>
            </w:r>
          </w:p>
        </w:tc>
        <w:tc>
          <w:tcPr>
            <w:tcW w:w="22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77D2D0E" w14:textId="77777777" w:rsidR="0045563F" w:rsidRPr="00E54DD4" w:rsidRDefault="0045563F" w:rsidP="001C15D6">
            <w:pPr>
              <w:pStyle w:val="FORMATTEXT"/>
              <w:ind w:hanging="2"/>
              <w:jc w:val="center"/>
              <w:rPr>
                <w:sz w:val="22"/>
                <w:szCs w:val="22"/>
              </w:rPr>
            </w:pPr>
            <w:r w:rsidRPr="00E54DD4">
              <w:rPr>
                <w:sz w:val="22"/>
                <w:szCs w:val="22"/>
              </w:rPr>
              <w:t>Воздействие помехи**</w:t>
            </w:r>
          </w:p>
        </w:tc>
      </w:tr>
      <w:tr w:rsidR="00FD7EAA" w:rsidRPr="00465BE1" w14:paraId="2757B174" w14:textId="77777777" w:rsidTr="001C15D6">
        <w:trPr>
          <w:trHeight w:val="20"/>
        </w:trPr>
        <w:tc>
          <w:tcPr>
            <w:tcW w:w="1875" w:type="dxa"/>
            <w:vMerge w:val="restart"/>
            <w:tcBorders>
              <w:top w:val="double" w:sz="4" w:space="0" w:color="auto"/>
              <w:left w:val="single" w:sz="6" w:space="0" w:color="auto"/>
              <w:right w:val="single" w:sz="6" w:space="0" w:color="auto"/>
            </w:tcBorders>
            <w:tcMar>
              <w:top w:w="114" w:type="dxa"/>
              <w:left w:w="28" w:type="dxa"/>
              <w:bottom w:w="114" w:type="dxa"/>
              <w:right w:w="28" w:type="dxa"/>
            </w:tcMar>
          </w:tcPr>
          <w:p w14:paraId="127F3DA4" w14:textId="77777777" w:rsidR="00FD7EAA" w:rsidRPr="00E54DD4" w:rsidRDefault="00FD7EAA" w:rsidP="001C15D6">
            <w:pPr>
              <w:pStyle w:val="FORMATTEXT"/>
              <w:ind w:hanging="2"/>
              <w:rPr>
                <w:sz w:val="22"/>
                <w:szCs w:val="22"/>
              </w:rPr>
            </w:pPr>
            <w:r w:rsidRPr="00E54DD4">
              <w:rPr>
                <w:sz w:val="22"/>
                <w:szCs w:val="22"/>
              </w:rPr>
              <w:t xml:space="preserve">Автономная </w:t>
            </w:r>
          </w:p>
        </w:tc>
        <w:tc>
          <w:tcPr>
            <w:tcW w:w="1875"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366C6D82" w14:textId="77777777" w:rsidR="00FD7EAA" w:rsidRPr="00E54DD4" w:rsidRDefault="00FD7EAA" w:rsidP="001C15D6">
            <w:pPr>
              <w:pStyle w:val="FORMATTEXT"/>
              <w:ind w:hanging="2"/>
              <w:jc w:val="center"/>
              <w:rPr>
                <w:sz w:val="22"/>
                <w:szCs w:val="22"/>
              </w:rPr>
            </w:pPr>
            <w:r w:rsidRPr="00E54DD4">
              <w:rPr>
                <w:sz w:val="22"/>
                <w:szCs w:val="22"/>
              </w:rPr>
              <w:t>50</w:t>
            </w:r>
          </w:p>
        </w:tc>
        <w:tc>
          <w:tcPr>
            <w:tcW w:w="1500"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78B1DF27" w14:textId="77777777" w:rsidR="00FD7EAA" w:rsidRPr="00E54DD4" w:rsidRDefault="00FD7EAA" w:rsidP="001C15D6">
            <w:pPr>
              <w:pStyle w:val="FORMATTEXT"/>
              <w:ind w:hanging="2"/>
              <w:jc w:val="center"/>
              <w:rPr>
                <w:sz w:val="22"/>
                <w:szCs w:val="22"/>
              </w:rPr>
            </w:pPr>
            <w:r w:rsidRPr="00E54DD4">
              <w:rPr>
                <w:sz w:val="22"/>
                <w:szCs w:val="22"/>
              </w:rPr>
              <w:t xml:space="preserve">41 - 59 </w:t>
            </w:r>
          </w:p>
        </w:tc>
        <w:tc>
          <w:tcPr>
            <w:tcW w:w="2250"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5ACACD95" w14:textId="77777777" w:rsidR="00FD7EAA" w:rsidRPr="00E54DD4" w:rsidRDefault="00FD7EAA" w:rsidP="001C15D6">
            <w:pPr>
              <w:pStyle w:val="FORMATTEXT"/>
              <w:ind w:hanging="2"/>
              <w:jc w:val="center"/>
              <w:rPr>
                <w:sz w:val="22"/>
                <w:szCs w:val="22"/>
              </w:rPr>
            </w:pPr>
            <w:r w:rsidRPr="00E54DD4">
              <w:rPr>
                <w:sz w:val="22"/>
                <w:szCs w:val="22"/>
              </w:rPr>
              <w:t xml:space="preserve">39,0 </w:t>
            </w:r>
          </w:p>
        </w:tc>
        <w:tc>
          <w:tcPr>
            <w:tcW w:w="2250" w:type="dxa"/>
            <w:tcBorders>
              <w:top w:val="double" w:sz="4" w:space="0" w:color="auto"/>
              <w:left w:val="single" w:sz="6" w:space="0" w:color="auto"/>
              <w:bottom w:val="nil"/>
              <w:right w:val="single" w:sz="6" w:space="0" w:color="auto"/>
            </w:tcBorders>
            <w:tcMar>
              <w:top w:w="114" w:type="dxa"/>
              <w:left w:w="28" w:type="dxa"/>
              <w:bottom w:w="114" w:type="dxa"/>
              <w:right w:w="28" w:type="dxa"/>
            </w:tcMar>
          </w:tcPr>
          <w:p w14:paraId="313DB50E" w14:textId="77777777" w:rsidR="00FD7EAA" w:rsidRPr="00465BE1" w:rsidRDefault="00FD7EAA" w:rsidP="001C15D6">
            <w:pPr>
              <w:pStyle w:val="FORMATTEXT"/>
              <w:ind w:hanging="2"/>
              <w:jc w:val="center"/>
              <w:rPr>
                <w:sz w:val="18"/>
                <w:szCs w:val="18"/>
              </w:rPr>
            </w:pPr>
            <w:r w:rsidRPr="00465BE1">
              <w:rPr>
                <w:sz w:val="18"/>
                <w:szCs w:val="18"/>
              </w:rPr>
              <w:t xml:space="preserve">116,0 </w:t>
            </w:r>
          </w:p>
        </w:tc>
      </w:tr>
      <w:tr w:rsidR="00FD7EAA" w:rsidRPr="00465BE1" w14:paraId="3E08654B" w14:textId="77777777" w:rsidTr="001C15D6">
        <w:trPr>
          <w:trHeight w:val="20"/>
        </w:trPr>
        <w:tc>
          <w:tcPr>
            <w:tcW w:w="1875" w:type="dxa"/>
            <w:vMerge/>
            <w:tcBorders>
              <w:left w:val="single" w:sz="6" w:space="0" w:color="auto"/>
              <w:right w:val="single" w:sz="6" w:space="0" w:color="auto"/>
            </w:tcBorders>
            <w:tcMar>
              <w:top w:w="114" w:type="dxa"/>
              <w:left w:w="28" w:type="dxa"/>
              <w:bottom w:w="114" w:type="dxa"/>
              <w:right w:w="28" w:type="dxa"/>
            </w:tcMar>
          </w:tcPr>
          <w:p w14:paraId="6A3F8109" w14:textId="77777777" w:rsidR="00FD7EAA" w:rsidRPr="00E54DD4" w:rsidRDefault="00FD7EAA" w:rsidP="001C15D6">
            <w:pPr>
              <w:pStyle w:val="FORMATTEXT"/>
              <w:ind w:hanging="2"/>
              <w:rPr>
                <w:sz w:val="22"/>
                <w:szCs w:val="22"/>
              </w:rPr>
            </w:pPr>
          </w:p>
        </w:tc>
        <w:tc>
          <w:tcPr>
            <w:tcW w:w="1875" w:type="dxa"/>
            <w:tcBorders>
              <w:top w:val="nil"/>
              <w:left w:val="single" w:sz="6" w:space="0" w:color="auto"/>
              <w:bottom w:val="nil"/>
              <w:right w:val="single" w:sz="6" w:space="0" w:color="auto"/>
            </w:tcBorders>
            <w:tcMar>
              <w:top w:w="114" w:type="dxa"/>
              <w:left w:w="28" w:type="dxa"/>
              <w:bottom w:w="114" w:type="dxa"/>
              <w:right w:w="28" w:type="dxa"/>
            </w:tcMar>
          </w:tcPr>
          <w:p w14:paraId="21462491" w14:textId="77777777" w:rsidR="00FD7EAA" w:rsidRPr="00E54DD4" w:rsidRDefault="00FD7EAA" w:rsidP="001C15D6">
            <w:pPr>
              <w:pStyle w:val="FORMATTEXT"/>
              <w:ind w:hanging="2"/>
              <w:jc w:val="center"/>
              <w:rPr>
                <w:sz w:val="22"/>
                <w:szCs w:val="22"/>
              </w:rPr>
            </w:pPr>
            <w:r w:rsidRPr="00E54DD4">
              <w:rPr>
                <w:sz w:val="22"/>
                <w:szCs w:val="22"/>
              </w:rPr>
              <w:t>75</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AF5908A" w14:textId="77777777" w:rsidR="00FD7EAA" w:rsidRPr="00E54DD4" w:rsidRDefault="00FD7EAA" w:rsidP="001C15D6">
            <w:pPr>
              <w:pStyle w:val="FORMATTEXT"/>
              <w:ind w:hanging="2"/>
              <w:jc w:val="center"/>
              <w:rPr>
                <w:sz w:val="22"/>
                <w:szCs w:val="22"/>
              </w:rPr>
            </w:pPr>
            <w:r w:rsidRPr="00E54DD4">
              <w:rPr>
                <w:sz w:val="22"/>
                <w:szCs w:val="22"/>
              </w:rPr>
              <w:t xml:space="preserve">62 - 88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9B6CB02" w14:textId="77777777" w:rsidR="00FD7EAA" w:rsidRPr="00E54DD4" w:rsidRDefault="00FD7EAA" w:rsidP="001C15D6">
            <w:pPr>
              <w:pStyle w:val="FORMATTEXT"/>
              <w:ind w:hanging="2"/>
              <w:jc w:val="center"/>
              <w:rPr>
                <w:sz w:val="22"/>
                <w:szCs w:val="22"/>
              </w:rPr>
            </w:pPr>
            <w:r w:rsidRPr="00E54DD4">
              <w:rPr>
                <w:sz w:val="22"/>
                <w:szCs w:val="22"/>
              </w:rPr>
              <w:t xml:space="preserve">58,0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496F380" w14:textId="77777777" w:rsidR="00FD7EAA" w:rsidRPr="00465BE1" w:rsidRDefault="00FD7EAA" w:rsidP="001C15D6">
            <w:pPr>
              <w:pStyle w:val="FORMATTEXT"/>
              <w:ind w:hanging="2"/>
              <w:jc w:val="center"/>
              <w:rPr>
                <w:sz w:val="18"/>
                <w:szCs w:val="18"/>
              </w:rPr>
            </w:pPr>
            <w:r w:rsidRPr="00465BE1">
              <w:rPr>
                <w:sz w:val="18"/>
                <w:szCs w:val="18"/>
              </w:rPr>
              <w:t xml:space="preserve">219,0 </w:t>
            </w:r>
          </w:p>
        </w:tc>
      </w:tr>
      <w:tr w:rsidR="00FD7EAA" w:rsidRPr="00465BE1" w14:paraId="660C6512" w14:textId="77777777" w:rsidTr="001C15D6">
        <w:trPr>
          <w:trHeight w:val="20"/>
        </w:trPr>
        <w:tc>
          <w:tcPr>
            <w:tcW w:w="187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6322C862" w14:textId="77777777" w:rsidR="00FD7EAA" w:rsidRPr="00E54DD4" w:rsidRDefault="00FD7EAA" w:rsidP="001C15D6">
            <w:pPr>
              <w:pStyle w:val="FORMATTEXT"/>
              <w:ind w:hanging="2"/>
              <w:rPr>
                <w:sz w:val="22"/>
                <w:szCs w:val="22"/>
              </w:rPr>
            </w:pPr>
          </w:p>
        </w:tc>
        <w:tc>
          <w:tcPr>
            <w:tcW w:w="18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6E4526" w14:textId="77777777" w:rsidR="00FD7EAA" w:rsidRPr="00E54DD4" w:rsidRDefault="00FD7EAA" w:rsidP="001C15D6">
            <w:pPr>
              <w:pStyle w:val="FORMATTEXT"/>
              <w:ind w:hanging="2"/>
              <w:jc w:val="center"/>
              <w:rPr>
                <w:sz w:val="22"/>
                <w:szCs w:val="22"/>
              </w:rPr>
            </w:pPr>
            <w:r w:rsidRPr="00E54DD4">
              <w:rPr>
                <w:sz w:val="22"/>
                <w:szCs w:val="22"/>
              </w:rPr>
              <w:t>175</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5F8BB6" w14:textId="77777777" w:rsidR="00FD7EAA" w:rsidRPr="00E54DD4" w:rsidRDefault="00FD7EAA" w:rsidP="001C15D6">
            <w:pPr>
              <w:pStyle w:val="FORMATTEXT"/>
              <w:ind w:hanging="2"/>
              <w:jc w:val="center"/>
              <w:rPr>
                <w:sz w:val="22"/>
                <w:szCs w:val="22"/>
              </w:rPr>
            </w:pPr>
            <w:r w:rsidRPr="00E54DD4">
              <w:rPr>
                <w:sz w:val="22"/>
                <w:szCs w:val="22"/>
              </w:rPr>
              <w:t xml:space="preserve">167 - 184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7F94D7" w14:textId="77777777" w:rsidR="00FD7EAA" w:rsidRPr="00E54DD4" w:rsidRDefault="00FD7EAA" w:rsidP="001C15D6">
            <w:pPr>
              <w:pStyle w:val="FORMATTEXT"/>
              <w:ind w:hanging="2"/>
              <w:jc w:val="center"/>
              <w:rPr>
                <w:sz w:val="22"/>
                <w:szCs w:val="22"/>
              </w:rPr>
            </w:pPr>
            <w:r w:rsidRPr="00E54DD4">
              <w:rPr>
                <w:sz w:val="22"/>
                <w:szCs w:val="22"/>
              </w:rPr>
              <w:t xml:space="preserve">23,0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7DE022" w14:textId="77777777" w:rsidR="00FD7EAA" w:rsidRPr="00465BE1" w:rsidRDefault="00FD7EAA" w:rsidP="001C15D6">
            <w:pPr>
              <w:pStyle w:val="FORMATTEXT"/>
              <w:ind w:hanging="2"/>
              <w:jc w:val="center"/>
              <w:rPr>
                <w:sz w:val="18"/>
                <w:szCs w:val="18"/>
              </w:rPr>
            </w:pPr>
            <w:r w:rsidRPr="00465BE1">
              <w:rPr>
                <w:sz w:val="18"/>
                <w:szCs w:val="18"/>
              </w:rPr>
              <w:t xml:space="preserve">45,0 </w:t>
            </w:r>
          </w:p>
        </w:tc>
      </w:tr>
      <w:tr w:rsidR="00FD7EAA" w:rsidRPr="00465BE1" w14:paraId="0DB105F5" w14:textId="77777777" w:rsidTr="001C15D6">
        <w:trPr>
          <w:trHeight w:val="20"/>
        </w:trPr>
        <w:tc>
          <w:tcPr>
            <w:tcW w:w="187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048E52E3" w14:textId="77777777" w:rsidR="00FD7EAA" w:rsidRPr="00E54DD4" w:rsidRDefault="00FD7EAA" w:rsidP="001C15D6">
            <w:pPr>
              <w:pStyle w:val="FORMATTEXT"/>
              <w:ind w:hanging="2"/>
              <w:rPr>
                <w:sz w:val="22"/>
                <w:szCs w:val="22"/>
              </w:rPr>
            </w:pPr>
            <w:r w:rsidRPr="00E54DD4">
              <w:rPr>
                <w:sz w:val="22"/>
                <w:szCs w:val="22"/>
              </w:rPr>
              <w:t xml:space="preserve">Электрическая переменного тока </w:t>
            </w:r>
          </w:p>
        </w:tc>
        <w:tc>
          <w:tcPr>
            <w:tcW w:w="18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0E7ECB" w14:textId="77777777" w:rsidR="00FD7EAA" w:rsidRPr="00E54DD4" w:rsidRDefault="00FD7EAA" w:rsidP="001C15D6">
            <w:pPr>
              <w:pStyle w:val="FORMATTEXT"/>
              <w:ind w:hanging="2"/>
              <w:jc w:val="center"/>
              <w:rPr>
                <w:sz w:val="22"/>
                <w:szCs w:val="22"/>
              </w:rPr>
            </w:pPr>
            <w:r w:rsidRPr="00E54DD4">
              <w:rPr>
                <w:sz w:val="22"/>
                <w:szCs w:val="22"/>
              </w:rPr>
              <w:t xml:space="preserve">25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2311A8" w14:textId="77777777" w:rsidR="00FD7EAA" w:rsidRPr="00E54DD4" w:rsidRDefault="00FD7EAA" w:rsidP="001C15D6">
            <w:pPr>
              <w:pStyle w:val="FORMATTEXT"/>
              <w:ind w:hanging="2"/>
              <w:jc w:val="center"/>
              <w:rPr>
                <w:sz w:val="22"/>
                <w:szCs w:val="22"/>
              </w:rPr>
            </w:pPr>
            <w:r w:rsidRPr="00E54DD4">
              <w:rPr>
                <w:sz w:val="22"/>
                <w:szCs w:val="22"/>
              </w:rPr>
              <w:t xml:space="preserve">16 - 34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6920B0" w14:textId="77777777" w:rsidR="00FD7EAA" w:rsidRPr="00E54DD4" w:rsidRDefault="00FD7EAA" w:rsidP="001C15D6">
            <w:pPr>
              <w:pStyle w:val="FORMATTEXT"/>
              <w:ind w:hanging="2"/>
              <w:jc w:val="center"/>
              <w:rPr>
                <w:sz w:val="22"/>
                <w:szCs w:val="22"/>
              </w:rPr>
            </w:pPr>
            <w:r w:rsidRPr="00E54DD4">
              <w:rPr>
                <w:sz w:val="22"/>
                <w:szCs w:val="22"/>
              </w:rPr>
              <w:t xml:space="preserve">18,0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17E4CA" w14:textId="77777777" w:rsidR="00FD7EAA" w:rsidRPr="00465BE1" w:rsidRDefault="00FD7EAA" w:rsidP="001C15D6">
            <w:pPr>
              <w:pStyle w:val="FORMATTEXT"/>
              <w:ind w:hanging="2"/>
              <w:jc w:val="center"/>
              <w:rPr>
                <w:sz w:val="18"/>
                <w:szCs w:val="18"/>
              </w:rPr>
            </w:pPr>
            <w:r w:rsidRPr="00465BE1">
              <w:rPr>
                <w:sz w:val="18"/>
                <w:szCs w:val="18"/>
              </w:rPr>
              <w:t xml:space="preserve">72,0 </w:t>
            </w:r>
          </w:p>
        </w:tc>
      </w:tr>
      <w:tr w:rsidR="00FD7EAA" w:rsidRPr="00465BE1" w14:paraId="79466C38" w14:textId="77777777" w:rsidTr="001C15D6">
        <w:trPr>
          <w:trHeight w:val="20"/>
        </w:trPr>
        <w:tc>
          <w:tcPr>
            <w:tcW w:w="1875" w:type="dxa"/>
            <w:vMerge/>
            <w:tcBorders>
              <w:left w:val="single" w:sz="6" w:space="0" w:color="auto"/>
              <w:right w:val="single" w:sz="6" w:space="0" w:color="auto"/>
            </w:tcBorders>
            <w:tcMar>
              <w:top w:w="114" w:type="dxa"/>
              <w:left w:w="28" w:type="dxa"/>
              <w:bottom w:w="114" w:type="dxa"/>
              <w:right w:w="28" w:type="dxa"/>
            </w:tcMar>
          </w:tcPr>
          <w:p w14:paraId="5B3E431F" w14:textId="77777777" w:rsidR="00FD7EAA" w:rsidRPr="00E54DD4" w:rsidRDefault="00FD7EAA" w:rsidP="001C15D6">
            <w:pPr>
              <w:pStyle w:val="FORMATTEXT"/>
              <w:ind w:hanging="2"/>
              <w:rPr>
                <w:sz w:val="22"/>
                <w:szCs w:val="22"/>
              </w:rPr>
            </w:pPr>
          </w:p>
        </w:tc>
        <w:tc>
          <w:tcPr>
            <w:tcW w:w="1875" w:type="dxa"/>
            <w:tcBorders>
              <w:top w:val="nil"/>
              <w:left w:val="single" w:sz="6" w:space="0" w:color="auto"/>
              <w:bottom w:val="nil"/>
              <w:right w:val="single" w:sz="6" w:space="0" w:color="auto"/>
            </w:tcBorders>
            <w:tcMar>
              <w:top w:w="114" w:type="dxa"/>
              <w:left w:w="28" w:type="dxa"/>
              <w:bottom w:w="114" w:type="dxa"/>
              <w:right w:w="28" w:type="dxa"/>
            </w:tcMar>
          </w:tcPr>
          <w:p w14:paraId="7EA1E229" w14:textId="77777777" w:rsidR="00FD7EAA" w:rsidRPr="00E54DD4" w:rsidRDefault="00FD7EAA" w:rsidP="001C15D6">
            <w:pPr>
              <w:pStyle w:val="FORMATTEXT"/>
              <w:ind w:hanging="2"/>
              <w:jc w:val="center"/>
              <w:rPr>
                <w:sz w:val="22"/>
                <w:szCs w:val="22"/>
              </w:rPr>
            </w:pPr>
            <w:r w:rsidRPr="00E54DD4">
              <w:rPr>
                <w:sz w:val="22"/>
                <w:szCs w:val="22"/>
              </w:rPr>
              <w:t>75</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36E404C" w14:textId="77777777" w:rsidR="00FD7EAA" w:rsidRPr="00E54DD4" w:rsidRDefault="00FD7EAA" w:rsidP="001C15D6">
            <w:pPr>
              <w:pStyle w:val="FORMATTEXT"/>
              <w:ind w:hanging="2"/>
              <w:jc w:val="center"/>
              <w:rPr>
                <w:sz w:val="22"/>
                <w:szCs w:val="22"/>
              </w:rPr>
            </w:pPr>
            <w:r w:rsidRPr="00E54DD4">
              <w:rPr>
                <w:sz w:val="22"/>
                <w:szCs w:val="22"/>
              </w:rPr>
              <w:t xml:space="preserve">62 - 88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7A571C2" w14:textId="77777777" w:rsidR="00FD7EAA" w:rsidRPr="00E54DD4" w:rsidRDefault="00FD7EAA" w:rsidP="001C15D6">
            <w:pPr>
              <w:pStyle w:val="FORMATTEXT"/>
              <w:ind w:hanging="2"/>
              <w:jc w:val="center"/>
              <w:rPr>
                <w:sz w:val="22"/>
                <w:szCs w:val="22"/>
              </w:rPr>
            </w:pPr>
            <w:r w:rsidRPr="00E54DD4">
              <w:rPr>
                <w:sz w:val="22"/>
                <w:szCs w:val="22"/>
              </w:rPr>
              <w:t xml:space="preserve">39,0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010A0AA1" w14:textId="77777777" w:rsidR="00FD7EAA" w:rsidRPr="00465BE1" w:rsidRDefault="00FD7EAA" w:rsidP="001C15D6">
            <w:pPr>
              <w:pStyle w:val="FORMATTEXT"/>
              <w:ind w:hanging="2"/>
              <w:jc w:val="center"/>
              <w:rPr>
                <w:sz w:val="18"/>
                <w:szCs w:val="18"/>
              </w:rPr>
            </w:pPr>
            <w:r w:rsidRPr="00465BE1">
              <w:rPr>
                <w:sz w:val="18"/>
                <w:szCs w:val="18"/>
              </w:rPr>
              <w:t xml:space="preserve">200,0 </w:t>
            </w:r>
          </w:p>
        </w:tc>
      </w:tr>
      <w:tr w:rsidR="00FD7EAA" w:rsidRPr="00465BE1" w14:paraId="549EA895" w14:textId="77777777" w:rsidTr="001C15D6">
        <w:trPr>
          <w:trHeight w:val="20"/>
        </w:trPr>
        <w:tc>
          <w:tcPr>
            <w:tcW w:w="187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1DB2A738" w14:textId="77777777" w:rsidR="00FD7EAA" w:rsidRPr="00E54DD4" w:rsidRDefault="00FD7EAA" w:rsidP="001C15D6">
            <w:pPr>
              <w:pStyle w:val="FORMATTEXT"/>
              <w:ind w:hanging="2"/>
              <w:rPr>
                <w:sz w:val="22"/>
                <w:szCs w:val="22"/>
              </w:rPr>
            </w:pPr>
          </w:p>
        </w:tc>
        <w:tc>
          <w:tcPr>
            <w:tcW w:w="18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C5CC8F" w14:textId="77777777" w:rsidR="00FD7EAA" w:rsidRPr="00E54DD4" w:rsidRDefault="00FD7EAA" w:rsidP="001C15D6">
            <w:pPr>
              <w:pStyle w:val="FORMATTEXT"/>
              <w:ind w:hanging="2"/>
              <w:jc w:val="center"/>
              <w:rPr>
                <w:sz w:val="22"/>
                <w:szCs w:val="22"/>
              </w:rPr>
            </w:pPr>
            <w:r w:rsidRPr="00E54DD4">
              <w:rPr>
                <w:sz w:val="22"/>
                <w:szCs w:val="22"/>
              </w:rPr>
              <w:t>175</w:t>
            </w:r>
          </w:p>
          <w:p w14:paraId="64457326" w14:textId="77777777" w:rsidR="00FD7EAA" w:rsidRPr="00E54DD4" w:rsidRDefault="00FD7EAA" w:rsidP="001C15D6">
            <w:pPr>
              <w:pStyle w:val="FORMATTEXT"/>
              <w:ind w:hanging="2"/>
              <w:jc w:val="center"/>
              <w:rPr>
                <w:sz w:val="22"/>
                <w:szCs w:val="22"/>
              </w:rPr>
            </w:pPr>
          </w:p>
          <w:p w14:paraId="575F538B" w14:textId="77777777" w:rsidR="00FD7EAA" w:rsidRPr="00E54DD4" w:rsidRDefault="00FD7EAA" w:rsidP="001C15D6">
            <w:pPr>
              <w:pStyle w:val="FORMATTEXT"/>
              <w:ind w:hanging="2"/>
              <w:jc w:val="center"/>
              <w:rPr>
                <w:sz w:val="22"/>
                <w:szCs w:val="22"/>
              </w:rPr>
            </w:pPr>
            <w:r w:rsidRPr="00E54DD4">
              <w:rPr>
                <w:sz w:val="22"/>
                <w:szCs w:val="22"/>
              </w:rPr>
              <w:t>275***</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14D40F" w14:textId="77777777" w:rsidR="00FD7EAA" w:rsidRPr="00E54DD4" w:rsidRDefault="00FD7EAA" w:rsidP="001C15D6">
            <w:pPr>
              <w:pStyle w:val="FORMATTEXT"/>
              <w:ind w:hanging="2"/>
              <w:jc w:val="center"/>
              <w:rPr>
                <w:sz w:val="22"/>
                <w:szCs w:val="22"/>
              </w:rPr>
            </w:pPr>
            <w:r w:rsidRPr="00E54DD4">
              <w:rPr>
                <w:sz w:val="22"/>
                <w:szCs w:val="22"/>
              </w:rPr>
              <w:t xml:space="preserve">167 - 184 </w:t>
            </w:r>
          </w:p>
          <w:p w14:paraId="5D18381C" w14:textId="77777777" w:rsidR="00FD7EAA" w:rsidRPr="00E54DD4" w:rsidRDefault="00FD7EAA" w:rsidP="001C15D6">
            <w:pPr>
              <w:pStyle w:val="FORMATTEXT"/>
              <w:ind w:hanging="2"/>
              <w:jc w:val="center"/>
              <w:rPr>
                <w:sz w:val="22"/>
                <w:szCs w:val="22"/>
              </w:rPr>
            </w:pPr>
          </w:p>
          <w:p w14:paraId="052D8356" w14:textId="77777777" w:rsidR="00FD7EAA" w:rsidRPr="00E54DD4" w:rsidRDefault="00FD7EAA" w:rsidP="001C15D6">
            <w:pPr>
              <w:pStyle w:val="FORMATTEXT"/>
              <w:ind w:hanging="2"/>
              <w:jc w:val="center"/>
              <w:rPr>
                <w:sz w:val="22"/>
                <w:szCs w:val="22"/>
              </w:rPr>
            </w:pPr>
            <w:r w:rsidRPr="00E54DD4">
              <w:rPr>
                <w:sz w:val="22"/>
                <w:szCs w:val="22"/>
              </w:rPr>
              <w:t>268 - 282</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1422B4" w14:textId="77777777" w:rsidR="00FD7EAA" w:rsidRPr="00E54DD4" w:rsidRDefault="00FD7EAA" w:rsidP="001C15D6">
            <w:pPr>
              <w:pStyle w:val="FORMATTEXT"/>
              <w:ind w:hanging="2"/>
              <w:jc w:val="center"/>
              <w:rPr>
                <w:sz w:val="22"/>
                <w:szCs w:val="22"/>
              </w:rPr>
            </w:pPr>
            <w:r w:rsidRPr="00E54DD4">
              <w:rPr>
                <w:sz w:val="22"/>
                <w:szCs w:val="22"/>
              </w:rPr>
              <w:t xml:space="preserve">18,0 </w:t>
            </w:r>
          </w:p>
          <w:p w14:paraId="25843087" w14:textId="77777777" w:rsidR="00FD7EAA" w:rsidRPr="00E54DD4" w:rsidRDefault="00FD7EAA" w:rsidP="001C15D6">
            <w:pPr>
              <w:pStyle w:val="FORMATTEXT"/>
              <w:ind w:hanging="2"/>
              <w:jc w:val="center"/>
              <w:rPr>
                <w:sz w:val="22"/>
                <w:szCs w:val="22"/>
              </w:rPr>
            </w:pPr>
          </w:p>
          <w:p w14:paraId="5B467C6A" w14:textId="77777777" w:rsidR="00FD7EAA" w:rsidRPr="00E54DD4" w:rsidRDefault="00FD7EAA" w:rsidP="001C15D6">
            <w:pPr>
              <w:pStyle w:val="FORMATTEXT"/>
              <w:ind w:hanging="2"/>
              <w:jc w:val="center"/>
              <w:rPr>
                <w:sz w:val="22"/>
                <w:szCs w:val="22"/>
              </w:rPr>
            </w:pPr>
            <w:r w:rsidRPr="00E54DD4">
              <w:rPr>
                <w:sz w:val="22"/>
                <w:szCs w:val="22"/>
              </w:rPr>
              <w:t>18,0</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1FD263" w14:textId="77777777" w:rsidR="00FD7EAA" w:rsidRPr="00465BE1" w:rsidRDefault="00FD7EAA" w:rsidP="001C15D6">
            <w:pPr>
              <w:pStyle w:val="FORMATTEXT"/>
              <w:ind w:hanging="2"/>
              <w:jc w:val="center"/>
              <w:rPr>
                <w:sz w:val="18"/>
                <w:szCs w:val="18"/>
              </w:rPr>
            </w:pPr>
            <w:r w:rsidRPr="00465BE1">
              <w:rPr>
                <w:sz w:val="18"/>
                <w:szCs w:val="18"/>
              </w:rPr>
              <w:t xml:space="preserve">41,0 </w:t>
            </w:r>
          </w:p>
          <w:p w14:paraId="71D6FEAC" w14:textId="77777777" w:rsidR="00FD7EAA" w:rsidRPr="00465BE1" w:rsidRDefault="00FD7EAA" w:rsidP="001C15D6">
            <w:pPr>
              <w:pStyle w:val="FORMATTEXT"/>
              <w:ind w:hanging="2"/>
              <w:jc w:val="center"/>
              <w:rPr>
                <w:sz w:val="18"/>
                <w:szCs w:val="18"/>
              </w:rPr>
            </w:pPr>
          </w:p>
          <w:p w14:paraId="5FF4FD1A" w14:textId="77777777" w:rsidR="00FD7EAA" w:rsidRPr="00465BE1" w:rsidRDefault="00FD7EAA" w:rsidP="001C15D6">
            <w:pPr>
              <w:pStyle w:val="FORMATTEXT"/>
              <w:ind w:hanging="2"/>
              <w:jc w:val="center"/>
              <w:rPr>
                <w:sz w:val="18"/>
                <w:szCs w:val="18"/>
              </w:rPr>
            </w:pPr>
            <w:r w:rsidRPr="00465BE1">
              <w:rPr>
                <w:sz w:val="18"/>
                <w:szCs w:val="18"/>
              </w:rPr>
              <w:t>41.0</w:t>
            </w:r>
          </w:p>
        </w:tc>
      </w:tr>
      <w:tr w:rsidR="00FD7EAA" w:rsidRPr="00465BE1" w14:paraId="5E4CC7FE" w14:textId="77777777" w:rsidTr="001C15D6">
        <w:trPr>
          <w:trHeight w:val="20"/>
        </w:trPr>
        <w:tc>
          <w:tcPr>
            <w:tcW w:w="187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65B649AC" w14:textId="77777777" w:rsidR="00FD7EAA" w:rsidRPr="00E54DD4" w:rsidRDefault="00FD7EAA" w:rsidP="001C15D6">
            <w:pPr>
              <w:pStyle w:val="FORMATTEXT"/>
              <w:ind w:hanging="2"/>
              <w:rPr>
                <w:sz w:val="22"/>
                <w:szCs w:val="22"/>
              </w:rPr>
            </w:pPr>
            <w:r w:rsidRPr="00E54DD4">
              <w:rPr>
                <w:sz w:val="22"/>
                <w:szCs w:val="22"/>
              </w:rPr>
              <w:t xml:space="preserve">Электрическая постоянного тока </w:t>
            </w:r>
          </w:p>
        </w:tc>
        <w:tc>
          <w:tcPr>
            <w:tcW w:w="18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353AC1" w14:textId="77777777" w:rsidR="00FD7EAA" w:rsidRPr="00E54DD4" w:rsidRDefault="00FD7EAA" w:rsidP="001C15D6">
            <w:pPr>
              <w:pStyle w:val="FORMATTEXT"/>
              <w:ind w:hanging="2"/>
              <w:jc w:val="center"/>
              <w:rPr>
                <w:sz w:val="22"/>
                <w:szCs w:val="22"/>
              </w:rPr>
            </w:pPr>
            <w:r w:rsidRPr="00E54DD4">
              <w:rPr>
                <w:sz w:val="22"/>
                <w:szCs w:val="22"/>
              </w:rPr>
              <w:t>50</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1BCDD7" w14:textId="77777777" w:rsidR="00FD7EAA" w:rsidRPr="00E54DD4" w:rsidRDefault="00FD7EAA" w:rsidP="001C15D6">
            <w:pPr>
              <w:pStyle w:val="FORMATTEXT"/>
              <w:ind w:hanging="2"/>
              <w:jc w:val="center"/>
              <w:rPr>
                <w:sz w:val="22"/>
                <w:szCs w:val="22"/>
              </w:rPr>
            </w:pPr>
            <w:r w:rsidRPr="00E54DD4">
              <w:rPr>
                <w:sz w:val="22"/>
                <w:szCs w:val="22"/>
              </w:rPr>
              <w:t xml:space="preserve">41 - 59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B46EC6" w14:textId="77777777" w:rsidR="00FD7EAA" w:rsidRPr="00E54DD4" w:rsidRDefault="00FD7EAA" w:rsidP="001C15D6">
            <w:pPr>
              <w:pStyle w:val="FORMATTEXT"/>
              <w:ind w:hanging="2"/>
              <w:jc w:val="center"/>
              <w:rPr>
                <w:sz w:val="22"/>
                <w:szCs w:val="22"/>
              </w:rPr>
            </w:pPr>
            <w:r w:rsidRPr="00E54DD4">
              <w:rPr>
                <w:sz w:val="22"/>
                <w:szCs w:val="22"/>
              </w:rPr>
              <w:t xml:space="preserve">56,0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0A6836" w14:textId="77777777" w:rsidR="00FD7EAA" w:rsidRPr="00465BE1" w:rsidRDefault="00FD7EAA" w:rsidP="001C15D6">
            <w:pPr>
              <w:pStyle w:val="FORMATTEXT"/>
              <w:ind w:hanging="2"/>
              <w:jc w:val="center"/>
              <w:rPr>
                <w:sz w:val="18"/>
                <w:szCs w:val="18"/>
              </w:rPr>
            </w:pPr>
            <w:r w:rsidRPr="00465BE1">
              <w:rPr>
                <w:sz w:val="18"/>
                <w:szCs w:val="18"/>
              </w:rPr>
              <w:t xml:space="preserve">196,0 </w:t>
            </w:r>
          </w:p>
        </w:tc>
      </w:tr>
      <w:tr w:rsidR="00FD7EAA" w:rsidRPr="00465BE1" w14:paraId="1385B282" w14:textId="77777777" w:rsidTr="001C15D6">
        <w:trPr>
          <w:trHeight w:val="20"/>
        </w:trPr>
        <w:tc>
          <w:tcPr>
            <w:tcW w:w="1875" w:type="dxa"/>
            <w:vMerge/>
            <w:tcBorders>
              <w:left w:val="single" w:sz="6" w:space="0" w:color="auto"/>
              <w:right w:val="single" w:sz="6" w:space="0" w:color="auto"/>
            </w:tcBorders>
            <w:tcMar>
              <w:top w:w="114" w:type="dxa"/>
              <w:left w:w="28" w:type="dxa"/>
              <w:bottom w:w="114" w:type="dxa"/>
              <w:right w:w="28" w:type="dxa"/>
            </w:tcMar>
          </w:tcPr>
          <w:p w14:paraId="42A13616" w14:textId="77777777" w:rsidR="00FD7EAA" w:rsidRPr="00E54DD4" w:rsidRDefault="00FD7EAA" w:rsidP="001C15D6">
            <w:pPr>
              <w:pStyle w:val="FORMATTEXT"/>
              <w:ind w:hanging="2"/>
              <w:rPr>
                <w:sz w:val="22"/>
                <w:szCs w:val="22"/>
              </w:rPr>
            </w:pPr>
          </w:p>
        </w:tc>
        <w:tc>
          <w:tcPr>
            <w:tcW w:w="1875" w:type="dxa"/>
            <w:tcBorders>
              <w:top w:val="nil"/>
              <w:left w:val="single" w:sz="6" w:space="0" w:color="auto"/>
              <w:bottom w:val="nil"/>
              <w:right w:val="single" w:sz="6" w:space="0" w:color="auto"/>
            </w:tcBorders>
            <w:tcMar>
              <w:top w:w="114" w:type="dxa"/>
              <w:left w:w="28" w:type="dxa"/>
              <w:bottom w:w="114" w:type="dxa"/>
              <w:right w:w="28" w:type="dxa"/>
            </w:tcMar>
          </w:tcPr>
          <w:p w14:paraId="3DA4C987" w14:textId="77777777" w:rsidR="00FD7EAA" w:rsidRPr="00E54DD4" w:rsidRDefault="00FD7EAA" w:rsidP="001C15D6">
            <w:pPr>
              <w:pStyle w:val="FORMATTEXT"/>
              <w:ind w:hanging="2"/>
              <w:jc w:val="center"/>
              <w:rPr>
                <w:sz w:val="22"/>
                <w:szCs w:val="22"/>
              </w:rPr>
            </w:pPr>
            <w:r w:rsidRPr="00E54DD4">
              <w:rPr>
                <w:sz w:val="22"/>
                <w:szCs w:val="22"/>
              </w:rPr>
              <w:t>75</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5D40A38" w14:textId="77777777" w:rsidR="00FD7EAA" w:rsidRPr="00E54DD4" w:rsidRDefault="00FD7EAA" w:rsidP="001C15D6">
            <w:pPr>
              <w:pStyle w:val="FORMATTEXT"/>
              <w:ind w:hanging="2"/>
              <w:jc w:val="center"/>
              <w:rPr>
                <w:sz w:val="22"/>
                <w:szCs w:val="22"/>
              </w:rPr>
            </w:pPr>
            <w:r w:rsidRPr="00E54DD4">
              <w:rPr>
                <w:sz w:val="22"/>
                <w:szCs w:val="22"/>
              </w:rPr>
              <w:t xml:space="preserve">62 - 88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298FFCD" w14:textId="77777777" w:rsidR="00FD7EAA" w:rsidRPr="00E54DD4" w:rsidRDefault="00FD7EAA" w:rsidP="001C15D6">
            <w:pPr>
              <w:pStyle w:val="FORMATTEXT"/>
              <w:ind w:hanging="2"/>
              <w:jc w:val="center"/>
              <w:rPr>
                <w:sz w:val="22"/>
                <w:szCs w:val="22"/>
              </w:rPr>
            </w:pPr>
            <w:r w:rsidRPr="00E54DD4">
              <w:rPr>
                <w:sz w:val="22"/>
                <w:szCs w:val="22"/>
              </w:rPr>
              <w:t xml:space="preserve">29,0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29A463F" w14:textId="77777777" w:rsidR="00FD7EAA" w:rsidRPr="00465BE1" w:rsidRDefault="00FD7EAA" w:rsidP="001C15D6">
            <w:pPr>
              <w:pStyle w:val="FORMATTEXT"/>
              <w:ind w:hanging="2"/>
              <w:jc w:val="center"/>
              <w:rPr>
                <w:sz w:val="18"/>
                <w:szCs w:val="18"/>
              </w:rPr>
            </w:pPr>
            <w:r w:rsidRPr="00465BE1">
              <w:rPr>
                <w:sz w:val="18"/>
                <w:szCs w:val="18"/>
              </w:rPr>
              <w:t xml:space="preserve">190,0 </w:t>
            </w:r>
          </w:p>
        </w:tc>
      </w:tr>
      <w:tr w:rsidR="00FD7EAA" w:rsidRPr="00465BE1" w14:paraId="02E0E598" w14:textId="77777777" w:rsidTr="001C15D6">
        <w:trPr>
          <w:trHeight w:val="20"/>
        </w:trPr>
        <w:tc>
          <w:tcPr>
            <w:tcW w:w="187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0B1DF3FB" w14:textId="77777777" w:rsidR="00FD7EAA" w:rsidRPr="00E54DD4" w:rsidRDefault="00FD7EAA" w:rsidP="001C15D6">
            <w:pPr>
              <w:pStyle w:val="FORMATTEXT"/>
              <w:ind w:hanging="2"/>
              <w:rPr>
                <w:sz w:val="22"/>
                <w:szCs w:val="22"/>
              </w:rPr>
            </w:pPr>
          </w:p>
        </w:tc>
        <w:tc>
          <w:tcPr>
            <w:tcW w:w="18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2593FE" w14:textId="77777777" w:rsidR="00FD7EAA" w:rsidRPr="00E54DD4" w:rsidRDefault="00FD7EAA" w:rsidP="001C15D6">
            <w:pPr>
              <w:pStyle w:val="FORMATTEXT"/>
              <w:ind w:hanging="2"/>
              <w:jc w:val="center"/>
              <w:rPr>
                <w:sz w:val="22"/>
                <w:szCs w:val="22"/>
              </w:rPr>
            </w:pPr>
            <w:r w:rsidRPr="00E54DD4">
              <w:rPr>
                <w:sz w:val="22"/>
                <w:szCs w:val="22"/>
              </w:rPr>
              <w:t>175</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AB2668" w14:textId="77777777" w:rsidR="00FD7EAA" w:rsidRPr="00E54DD4" w:rsidRDefault="00FD7EAA" w:rsidP="001C15D6">
            <w:pPr>
              <w:pStyle w:val="FORMATTEXT"/>
              <w:ind w:hanging="2"/>
              <w:jc w:val="center"/>
              <w:rPr>
                <w:sz w:val="22"/>
                <w:szCs w:val="22"/>
              </w:rPr>
            </w:pPr>
            <w:r w:rsidRPr="00E54DD4">
              <w:rPr>
                <w:sz w:val="22"/>
                <w:szCs w:val="22"/>
              </w:rPr>
              <w:t xml:space="preserve">167 - 184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ED20ED" w14:textId="77777777" w:rsidR="00FD7EAA" w:rsidRPr="00E54DD4" w:rsidRDefault="00FD7EAA" w:rsidP="001C15D6">
            <w:pPr>
              <w:pStyle w:val="FORMATTEXT"/>
              <w:ind w:hanging="2"/>
              <w:jc w:val="center"/>
              <w:rPr>
                <w:sz w:val="22"/>
                <w:szCs w:val="22"/>
              </w:rPr>
            </w:pPr>
            <w:r w:rsidRPr="00E54DD4">
              <w:rPr>
                <w:sz w:val="22"/>
                <w:szCs w:val="22"/>
              </w:rPr>
              <w:t xml:space="preserve">16,0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14DFF6" w14:textId="77777777" w:rsidR="00FD7EAA" w:rsidRPr="00465BE1" w:rsidRDefault="00FD7EAA" w:rsidP="001C15D6">
            <w:pPr>
              <w:pStyle w:val="FORMATTEXT"/>
              <w:ind w:hanging="2"/>
              <w:jc w:val="center"/>
              <w:rPr>
                <w:sz w:val="18"/>
                <w:szCs w:val="18"/>
              </w:rPr>
            </w:pPr>
            <w:r w:rsidRPr="00465BE1">
              <w:rPr>
                <w:sz w:val="18"/>
                <w:szCs w:val="18"/>
              </w:rPr>
              <w:t xml:space="preserve">38,0 </w:t>
            </w:r>
          </w:p>
        </w:tc>
      </w:tr>
      <w:tr w:rsidR="00FD7EAA" w:rsidRPr="00465BE1" w14:paraId="45A97E4E" w14:textId="77777777" w:rsidTr="001C15D6">
        <w:tc>
          <w:tcPr>
            <w:tcW w:w="97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4AA33" w14:textId="77777777" w:rsidR="00FD7EAA" w:rsidRPr="00E54DD4" w:rsidRDefault="00FD7EAA" w:rsidP="001C15D6">
            <w:pPr>
              <w:pStyle w:val="FORMATTEXT"/>
              <w:ind w:hanging="2"/>
              <w:rPr>
                <w:sz w:val="22"/>
                <w:szCs w:val="22"/>
              </w:rPr>
            </w:pPr>
            <w:r w:rsidRPr="00E54DD4">
              <w:rPr>
                <w:sz w:val="22"/>
                <w:szCs w:val="22"/>
              </w:rPr>
              <w:t>* При непрерывном воздействии помехи длительностью более 0,1 с; при импульсном воздействии помехи длительностью менее 0,1 с и интервале следования от 0,1 до 6,0 с.</w:t>
            </w:r>
          </w:p>
          <w:p w14:paraId="61921FEC" w14:textId="77777777" w:rsidR="00FD7EAA" w:rsidRPr="00E54DD4" w:rsidRDefault="00FD7EAA" w:rsidP="001C15D6">
            <w:pPr>
              <w:pStyle w:val="FORMATTEXT"/>
              <w:ind w:hanging="2"/>
              <w:rPr>
                <w:sz w:val="22"/>
                <w:szCs w:val="22"/>
              </w:rPr>
            </w:pPr>
            <w:r w:rsidRPr="00E54DD4">
              <w:rPr>
                <w:sz w:val="22"/>
                <w:szCs w:val="22"/>
              </w:rPr>
              <w:t>** При импульсном воздействии помехи длительностью менее 0,1 с и интервале следования более 7,5 с.</w:t>
            </w:r>
          </w:p>
          <w:p w14:paraId="3DDF96D0" w14:textId="77777777" w:rsidR="00FD7EAA" w:rsidRPr="00E54DD4" w:rsidRDefault="00FD7EAA" w:rsidP="001C15D6">
            <w:pPr>
              <w:pStyle w:val="FORMATTEXT"/>
              <w:ind w:hanging="2"/>
              <w:rPr>
                <w:sz w:val="22"/>
                <w:szCs w:val="22"/>
              </w:rPr>
            </w:pPr>
            <w:r w:rsidRPr="00E54DD4">
              <w:rPr>
                <w:sz w:val="22"/>
                <w:szCs w:val="22"/>
              </w:rPr>
              <w:t>*** Только для подвижного состава, эксплуатируемого на высокоскоростных магистралях (ВСМ).</w:t>
            </w:r>
          </w:p>
        </w:tc>
      </w:tr>
    </w:tbl>
    <w:p w14:paraId="4D4EF438" w14:textId="77777777" w:rsidR="00FD7EAA" w:rsidRDefault="00FD7EAA" w:rsidP="005D1F18">
      <w:pPr>
        <w:pStyle w:val="FORMATTEXT"/>
        <w:spacing w:line="360" w:lineRule="auto"/>
        <w:rPr>
          <w:sz w:val="24"/>
          <w:szCs w:val="24"/>
        </w:rPr>
      </w:pPr>
    </w:p>
    <w:p w14:paraId="7B66BAF4" w14:textId="77777777" w:rsidR="0045563F" w:rsidRDefault="0045563F" w:rsidP="00FD7EAA">
      <w:pPr>
        <w:suppressAutoHyphens w:val="0"/>
        <w:spacing w:line="360" w:lineRule="auto"/>
        <w:ind w:leftChars="0" w:left="0" w:firstLineChars="0" w:firstLine="709"/>
        <w:jc w:val="both"/>
        <w:textDirection w:val="lrTb"/>
        <w:textAlignment w:val="auto"/>
        <w:outlineLvl w:val="9"/>
        <w:rPr>
          <w:rFonts w:eastAsia="Times New Roman"/>
          <w:position w:val="0"/>
          <w:sz w:val="22"/>
          <w:szCs w:val="22"/>
        </w:rPr>
      </w:pPr>
    </w:p>
    <w:p w14:paraId="2F1F0A31" w14:textId="77777777" w:rsidR="0045563F" w:rsidRDefault="0045563F" w:rsidP="00FD7EAA">
      <w:pPr>
        <w:suppressAutoHyphens w:val="0"/>
        <w:spacing w:line="360" w:lineRule="auto"/>
        <w:ind w:leftChars="0" w:left="0" w:firstLineChars="0" w:firstLine="709"/>
        <w:jc w:val="both"/>
        <w:textDirection w:val="lrTb"/>
        <w:textAlignment w:val="auto"/>
        <w:outlineLvl w:val="9"/>
        <w:rPr>
          <w:rFonts w:eastAsia="Times New Roman"/>
          <w:position w:val="0"/>
          <w:sz w:val="22"/>
          <w:szCs w:val="22"/>
        </w:rPr>
      </w:pPr>
    </w:p>
    <w:p w14:paraId="54D6D4D6" w14:textId="77777777" w:rsidR="0045563F" w:rsidRDefault="0045563F" w:rsidP="00FD7EAA">
      <w:pPr>
        <w:suppressAutoHyphens w:val="0"/>
        <w:spacing w:line="360" w:lineRule="auto"/>
        <w:ind w:leftChars="0" w:left="0" w:firstLineChars="0" w:firstLine="709"/>
        <w:jc w:val="both"/>
        <w:textDirection w:val="lrTb"/>
        <w:textAlignment w:val="auto"/>
        <w:outlineLvl w:val="9"/>
        <w:rPr>
          <w:rFonts w:eastAsia="Times New Roman"/>
          <w:position w:val="0"/>
          <w:sz w:val="22"/>
          <w:szCs w:val="22"/>
        </w:rPr>
      </w:pPr>
    </w:p>
    <w:p w14:paraId="10E1619B" w14:textId="77777777" w:rsidR="00FD7EAA" w:rsidRPr="00465BE1" w:rsidRDefault="00FD7EAA" w:rsidP="00FD7EAA">
      <w:pPr>
        <w:suppressAutoHyphens w:val="0"/>
        <w:spacing w:line="360" w:lineRule="auto"/>
        <w:ind w:leftChars="0" w:left="0" w:firstLineChars="0" w:firstLine="709"/>
        <w:jc w:val="both"/>
        <w:textDirection w:val="lrTb"/>
        <w:textAlignment w:val="auto"/>
        <w:outlineLvl w:val="9"/>
        <w:rPr>
          <w:rFonts w:eastAsia="Times New Roman"/>
          <w:position w:val="0"/>
          <w:sz w:val="22"/>
          <w:szCs w:val="22"/>
        </w:rPr>
      </w:pPr>
      <w:r w:rsidRPr="00465BE1">
        <w:rPr>
          <w:rFonts w:eastAsia="Times New Roman"/>
          <w:position w:val="0"/>
          <w:sz w:val="22"/>
          <w:szCs w:val="22"/>
        </w:rPr>
        <w:t xml:space="preserve">В испытаниях проводят измерения величины помехи (среднеквадратического значения гармонических составляющих напряжения на выводах приемных катушек бортового комплекса АЛС) в полосах частот, указанных в таблице </w:t>
      </w:r>
      <w:r>
        <w:rPr>
          <w:rFonts w:eastAsia="Times New Roman"/>
          <w:position w:val="0"/>
          <w:sz w:val="22"/>
          <w:szCs w:val="22"/>
        </w:rPr>
        <w:t>Б</w:t>
      </w:r>
      <w:r w:rsidRPr="00465BE1">
        <w:rPr>
          <w:rFonts w:eastAsia="Times New Roman"/>
          <w:position w:val="0"/>
          <w:sz w:val="22"/>
          <w:szCs w:val="22"/>
        </w:rPr>
        <w:t>.1.</w:t>
      </w:r>
    </w:p>
    <w:p w14:paraId="316A3B0C" w14:textId="77777777" w:rsidR="00FD7EAA" w:rsidRPr="00465BE1" w:rsidRDefault="00FD7EAA" w:rsidP="00FD7EAA">
      <w:pPr>
        <w:suppressAutoHyphens w:val="0"/>
        <w:spacing w:line="360" w:lineRule="auto"/>
        <w:ind w:leftChars="0" w:left="0" w:firstLineChars="0" w:firstLine="709"/>
        <w:jc w:val="both"/>
        <w:textDirection w:val="lrTb"/>
        <w:textAlignment w:val="auto"/>
        <w:outlineLvl w:val="9"/>
        <w:rPr>
          <w:rFonts w:eastAsia="Times New Roman"/>
          <w:position w:val="0"/>
          <w:sz w:val="22"/>
          <w:szCs w:val="22"/>
        </w:rPr>
      </w:pPr>
      <w:r w:rsidRPr="00465BE1">
        <w:rPr>
          <w:rFonts w:eastAsia="Times New Roman"/>
          <w:position w:val="0"/>
          <w:sz w:val="22"/>
          <w:szCs w:val="22"/>
        </w:rPr>
        <w:t>Измерение величины помехи проводят в динамическом спектральном анализе, реализующем спектрально-временное представление сигнала, напряжения на выводах приемных катушек АЛС.</w:t>
      </w:r>
    </w:p>
    <w:p w14:paraId="5367F6A0" w14:textId="77777777" w:rsidR="00FD7EAA" w:rsidRPr="00465BE1" w:rsidRDefault="00FD7EAA" w:rsidP="00FD7EAA">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heme="minorEastAsia"/>
          <w:position w:val="0"/>
          <w:sz w:val="22"/>
          <w:szCs w:val="22"/>
        </w:rPr>
      </w:pPr>
      <w:r w:rsidRPr="00465BE1">
        <w:rPr>
          <w:rFonts w:eastAsia="Times New Roman"/>
          <w:position w:val="0"/>
          <w:sz w:val="22"/>
          <w:szCs w:val="22"/>
        </w:rPr>
        <w:t>Измерения проводятся во всех оговоренных технической документацией эксплуатационных режимах работы подвижного состава</w:t>
      </w:r>
      <w:r w:rsidRPr="00465BE1">
        <w:rPr>
          <w:rFonts w:eastAsiaTheme="minorEastAsia"/>
          <w:position w:val="0"/>
          <w:sz w:val="22"/>
          <w:szCs w:val="22"/>
        </w:rPr>
        <w:t xml:space="preserve"> при коэффициенте асимметрии рельсовой цепи не более 2% и отсутствии в рельсовой линии сигнального тока АЛС, на частотах полосы которого поводятся измерения.</w:t>
      </w:r>
    </w:p>
    <w:p w14:paraId="06926407" w14:textId="566D4BF7" w:rsidR="00FD7EAA" w:rsidRDefault="00FD7EAA" w:rsidP="005D1F18">
      <w:pPr>
        <w:pStyle w:val="FORMATTEXT"/>
        <w:spacing w:line="360" w:lineRule="auto"/>
        <w:rPr>
          <w:sz w:val="24"/>
          <w:szCs w:val="24"/>
        </w:rPr>
      </w:pPr>
      <w:r w:rsidRPr="00465BE1">
        <w:rPr>
          <w:rFonts w:eastAsia="Arial"/>
          <w:position w:val="-1"/>
          <w:sz w:val="22"/>
          <w:szCs w:val="22"/>
        </w:rPr>
        <w:t xml:space="preserve">В случае превышения величиной помехи ее допустимого уровня, а также при установке на подвижном составе бортового комплекса АЛС, реализующего программно-аппаратные методы подавления помехи, наводимой на выводах приемных катушек, проводится </w:t>
      </w:r>
      <w:r w:rsidRPr="00465BE1">
        <w:rPr>
          <w:rFonts w:eastAsia="Arial"/>
          <w:bCs/>
          <w:position w:val="-1"/>
          <w:sz w:val="22"/>
          <w:szCs w:val="22"/>
        </w:rPr>
        <w:t xml:space="preserve">проверка </w:t>
      </w:r>
      <w:r w:rsidRPr="00465BE1">
        <w:rPr>
          <w:rFonts w:eastAsia="Arial"/>
          <w:position w:val="-1"/>
          <w:sz w:val="22"/>
          <w:szCs w:val="22"/>
        </w:rPr>
        <w:t>функциональной работоспособности бортового комплекса АЛС при работе подвижного состава на соответствующим образом кодируемых рельсовых цепях с минимальным нормируемым уровнем сигнального тока АЛС в рельсах.</w:t>
      </w:r>
    </w:p>
    <w:p w14:paraId="04299899" w14:textId="77777777" w:rsidR="003474A5" w:rsidRPr="008C6001" w:rsidRDefault="003474A5" w:rsidP="003474A5">
      <w:pPr>
        <w:pStyle w:val="FORMATTEXT"/>
        <w:spacing w:line="360" w:lineRule="auto"/>
        <w:jc w:val="center"/>
        <w:rPr>
          <w:b/>
          <w:sz w:val="28"/>
          <w:szCs w:val="28"/>
        </w:rPr>
      </w:pPr>
    </w:p>
    <w:p w14:paraId="3A9BB982" w14:textId="44579CC7" w:rsidR="00A55019" w:rsidRDefault="005F113C" w:rsidP="003404AF">
      <w:pPr>
        <w:pBdr>
          <w:top w:val="nil"/>
          <w:left w:val="nil"/>
          <w:bottom w:val="nil"/>
          <w:right w:val="nil"/>
          <w:between w:val="nil"/>
        </w:pBdr>
        <w:spacing w:line="360" w:lineRule="auto"/>
        <w:ind w:left="0" w:hanging="2"/>
        <w:jc w:val="center"/>
        <w:rPr>
          <w:sz w:val="26"/>
          <w:szCs w:val="26"/>
        </w:rPr>
      </w:pPr>
      <w:r w:rsidRPr="000F380F">
        <w:br w:type="page"/>
      </w:r>
    </w:p>
    <w:p w14:paraId="0328917D" w14:textId="22FF2E8F" w:rsidR="00093F6D" w:rsidRPr="008835C0" w:rsidRDefault="005F113C">
      <w:pPr>
        <w:widowControl w:val="0"/>
        <w:pBdr>
          <w:top w:val="single" w:sz="4" w:space="1" w:color="000000"/>
        </w:pBdr>
        <w:spacing w:before="120" w:line="276" w:lineRule="auto"/>
        <w:ind w:left="0" w:hanging="2"/>
        <w:jc w:val="both"/>
      </w:pPr>
      <w:r w:rsidRPr="008835C0">
        <w:t xml:space="preserve">УДК </w:t>
      </w:r>
      <w:r w:rsidR="005769A4">
        <w:t>621.311.25.001.4</w:t>
      </w:r>
      <w:r w:rsidRPr="008835C0">
        <w:t xml:space="preserve">:006.354                                                     </w:t>
      </w:r>
      <w:r w:rsidR="00A55019" w:rsidRPr="008835C0">
        <w:t xml:space="preserve"> </w:t>
      </w:r>
      <w:r w:rsidR="0045563F">
        <w:t xml:space="preserve">            </w:t>
      </w:r>
      <w:r w:rsidR="00A55019" w:rsidRPr="008835C0">
        <w:t xml:space="preserve">           </w:t>
      </w:r>
      <w:r w:rsidRPr="008835C0">
        <w:t xml:space="preserve">   МКС</w:t>
      </w:r>
      <w:r w:rsidR="005769A4">
        <w:t xml:space="preserve"> 45.020</w:t>
      </w:r>
      <w:r w:rsidRPr="008835C0">
        <w:t xml:space="preserve"> </w:t>
      </w:r>
    </w:p>
    <w:p w14:paraId="4662130B" w14:textId="29366A20" w:rsidR="00093F6D" w:rsidRPr="008835C0" w:rsidRDefault="005F113C">
      <w:pPr>
        <w:widowControl w:val="0"/>
        <w:pBdr>
          <w:top w:val="single" w:sz="4" w:space="1" w:color="000000"/>
        </w:pBdr>
        <w:tabs>
          <w:tab w:val="left" w:pos="8235"/>
        </w:tabs>
        <w:spacing w:line="276" w:lineRule="auto"/>
        <w:ind w:left="0" w:hanging="2"/>
        <w:jc w:val="both"/>
      </w:pPr>
      <w:r w:rsidRPr="008835C0">
        <w:rPr>
          <w:vertAlign w:val="superscript"/>
        </w:rPr>
        <w:t xml:space="preserve"> </w:t>
      </w:r>
      <w:r w:rsidR="00A55019" w:rsidRPr="008835C0">
        <w:rPr>
          <w:vertAlign w:val="superscript"/>
        </w:rPr>
        <w:t xml:space="preserve">                </w:t>
      </w:r>
      <w:r w:rsidRPr="008835C0">
        <w:tab/>
      </w:r>
      <w:r w:rsidR="0045563F">
        <w:t xml:space="preserve">           </w:t>
      </w:r>
      <w:r w:rsidR="005769A4">
        <w:t xml:space="preserve">    33.100</w:t>
      </w:r>
      <w:r w:rsidR="00A55019" w:rsidRPr="008835C0">
        <w:t xml:space="preserve">     </w:t>
      </w:r>
    </w:p>
    <w:p w14:paraId="7A3F9F67" w14:textId="17D79B28" w:rsidR="00093F6D" w:rsidRPr="008835C0" w:rsidRDefault="005F113C" w:rsidP="005D1F18">
      <w:pPr>
        <w:pBdr>
          <w:bottom w:val="single" w:sz="4" w:space="1" w:color="000000"/>
        </w:pBdr>
        <w:tabs>
          <w:tab w:val="left" w:pos="600"/>
          <w:tab w:val="left" w:pos="1920"/>
        </w:tabs>
        <w:spacing w:line="360" w:lineRule="auto"/>
        <w:ind w:leftChars="0" w:left="0" w:firstLineChars="0" w:firstLine="0"/>
        <w:jc w:val="both"/>
      </w:pPr>
      <w:r w:rsidRPr="008835C0">
        <w:t xml:space="preserve">Ключевые </w:t>
      </w:r>
      <w:r w:rsidRPr="005769A4">
        <w:t xml:space="preserve">слова: </w:t>
      </w:r>
      <w:r w:rsidR="005769A4" w:rsidRPr="005769A4">
        <w:t>электромагнитная совместимость, технические средства железнодорожного транспорта, устойчивость к внешним электромагнитным воздействиям, электромагнитные помехи, подвижной состав, канал технологической радиосвязи, требования, нормы, методы испытаний</w:t>
      </w:r>
      <w:r w:rsidR="00A55019" w:rsidRPr="008835C0">
        <w:rPr>
          <w:color w:val="231F20"/>
          <w:vertAlign w:val="superscript"/>
        </w:rPr>
        <w:t xml:space="preserve">                                                  </w:t>
      </w:r>
    </w:p>
    <w:p w14:paraId="75D31EFC" w14:textId="77777777" w:rsidR="00093F6D" w:rsidRDefault="00093F6D">
      <w:pPr>
        <w:pBdr>
          <w:top w:val="nil"/>
          <w:left w:val="nil"/>
          <w:bottom w:val="nil"/>
          <w:right w:val="nil"/>
          <w:between w:val="nil"/>
        </w:pBdr>
        <w:spacing w:line="240" w:lineRule="auto"/>
        <w:ind w:left="0" w:hanging="2"/>
        <w:rPr>
          <w:color w:val="000000"/>
        </w:rPr>
      </w:pPr>
    </w:p>
    <w:p w14:paraId="54DAFB53" w14:textId="77777777" w:rsidR="0045563F" w:rsidRDefault="0045563F">
      <w:pPr>
        <w:pBdr>
          <w:top w:val="nil"/>
          <w:left w:val="nil"/>
          <w:bottom w:val="nil"/>
          <w:right w:val="nil"/>
          <w:between w:val="nil"/>
        </w:pBdr>
        <w:spacing w:line="240" w:lineRule="auto"/>
        <w:ind w:left="0" w:hanging="2"/>
        <w:rPr>
          <w:color w:val="000000"/>
        </w:rPr>
      </w:pPr>
    </w:p>
    <w:p w14:paraId="0BAE3902" w14:textId="77777777" w:rsidR="0045563F" w:rsidRDefault="0045563F">
      <w:pPr>
        <w:pBdr>
          <w:top w:val="nil"/>
          <w:left w:val="nil"/>
          <w:bottom w:val="nil"/>
          <w:right w:val="nil"/>
          <w:between w:val="nil"/>
        </w:pBdr>
        <w:spacing w:line="240" w:lineRule="auto"/>
        <w:ind w:left="0" w:hanging="2"/>
        <w:rPr>
          <w:color w:val="000000"/>
        </w:rPr>
      </w:pPr>
    </w:p>
    <w:p w14:paraId="35CDBECB" w14:textId="77777777" w:rsidR="0045563F" w:rsidRDefault="0045563F">
      <w:pPr>
        <w:pBdr>
          <w:top w:val="nil"/>
          <w:left w:val="nil"/>
          <w:bottom w:val="nil"/>
          <w:right w:val="nil"/>
          <w:between w:val="nil"/>
        </w:pBdr>
        <w:spacing w:line="240" w:lineRule="auto"/>
        <w:ind w:left="0" w:hanging="2"/>
        <w:rPr>
          <w:color w:val="000000"/>
        </w:rPr>
      </w:pPr>
    </w:p>
    <w:p w14:paraId="637A75D2" w14:textId="77777777" w:rsidR="0045563F" w:rsidRDefault="0045563F">
      <w:pPr>
        <w:pBdr>
          <w:top w:val="nil"/>
          <w:left w:val="nil"/>
          <w:bottom w:val="nil"/>
          <w:right w:val="nil"/>
          <w:between w:val="nil"/>
        </w:pBdr>
        <w:spacing w:line="240" w:lineRule="auto"/>
        <w:ind w:left="0" w:hanging="2"/>
        <w:rPr>
          <w:color w:val="000000"/>
        </w:rPr>
      </w:pPr>
    </w:p>
    <w:p w14:paraId="350BA237" w14:textId="77777777" w:rsidR="0045563F" w:rsidRPr="00A135C5" w:rsidRDefault="0045563F" w:rsidP="0045563F">
      <w:pPr>
        <w:spacing w:line="360" w:lineRule="auto"/>
        <w:ind w:left="0" w:hanging="2"/>
        <w:rPr>
          <w:rFonts w:eastAsia="Times New Roman"/>
          <w:bCs/>
          <w:color w:val="231F20"/>
        </w:rPr>
      </w:pPr>
    </w:p>
    <w:p w14:paraId="1A5AF26C" w14:textId="77777777" w:rsidR="0045563F" w:rsidRDefault="0045563F" w:rsidP="0045563F">
      <w:pPr>
        <w:spacing w:line="360" w:lineRule="auto"/>
        <w:ind w:left="0" w:hanging="2"/>
        <w:jc w:val="both"/>
      </w:pPr>
      <w:r w:rsidRPr="00C810B8">
        <w:t xml:space="preserve">Заместитель генерального директора                                    </w:t>
      </w:r>
      <w:r>
        <w:t xml:space="preserve">            </w:t>
      </w:r>
      <w:r w:rsidRPr="00C810B8">
        <w:t xml:space="preserve">   Е.А. Письменный</w:t>
      </w:r>
    </w:p>
    <w:p w14:paraId="2E12D5ED" w14:textId="77777777" w:rsidR="0045563F" w:rsidRPr="00C810B8" w:rsidRDefault="0045563F" w:rsidP="0045563F">
      <w:pPr>
        <w:spacing w:line="360" w:lineRule="auto"/>
        <w:ind w:left="0" w:hanging="2"/>
        <w:jc w:val="both"/>
      </w:pPr>
    </w:p>
    <w:p w14:paraId="23A5C3E2" w14:textId="77777777" w:rsidR="0045563F" w:rsidRPr="00C810B8" w:rsidRDefault="0045563F" w:rsidP="0045563F">
      <w:pPr>
        <w:spacing w:line="360" w:lineRule="auto"/>
        <w:ind w:left="0" w:hanging="2"/>
      </w:pPr>
      <w:r w:rsidRPr="00C810B8">
        <w:t xml:space="preserve">Начальник Центра испытаний и моделирования              </w:t>
      </w:r>
      <w:r>
        <w:t xml:space="preserve"> </w:t>
      </w:r>
      <w:r w:rsidRPr="00C810B8">
        <w:t xml:space="preserve"> </w:t>
      </w:r>
      <w:r>
        <w:t xml:space="preserve">          </w:t>
      </w:r>
      <w:r w:rsidRPr="00C810B8">
        <w:t xml:space="preserve">        Е.М. Дзичковский</w:t>
      </w:r>
    </w:p>
    <w:p w14:paraId="29588653" w14:textId="77777777" w:rsidR="0045563F" w:rsidRPr="00C810B8" w:rsidRDefault="0045563F" w:rsidP="0045563F">
      <w:pPr>
        <w:tabs>
          <w:tab w:val="left" w:pos="5880"/>
        </w:tabs>
        <w:spacing w:line="360" w:lineRule="auto"/>
        <w:ind w:left="0" w:hanging="2"/>
      </w:pPr>
      <w:r>
        <w:tab/>
      </w:r>
    </w:p>
    <w:p w14:paraId="4425F418" w14:textId="77777777" w:rsidR="0045563F" w:rsidRPr="00C810B8" w:rsidRDefault="0045563F" w:rsidP="0045563F">
      <w:pPr>
        <w:spacing w:line="360" w:lineRule="auto"/>
        <w:ind w:left="0" w:hanging="2"/>
      </w:pPr>
      <w:r w:rsidRPr="00C810B8">
        <w:t>Начальник центра нормативного и</w:t>
      </w:r>
      <w:r>
        <w:t xml:space="preserve"> </w:t>
      </w:r>
    </w:p>
    <w:p w14:paraId="7F1223AB" w14:textId="77777777" w:rsidR="0045563F" w:rsidRPr="00C810B8" w:rsidRDefault="0045563F" w:rsidP="0045563F">
      <w:pPr>
        <w:spacing w:line="360" w:lineRule="auto"/>
        <w:ind w:left="0" w:hanging="2"/>
      </w:pPr>
      <w:r w:rsidRPr="00C810B8">
        <w:t>технического регулирования</w:t>
      </w:r>
    </w:p>
    <w:p w14:paraId="75EF46FC" w14:textId="77777777" w:rsidR="0045563F" w:rsidRPr="00C810B8" w:rsidRDefault="0045563F" w:rsidP="0045563F">
      <w:pPr>
        <w:spacing w:line="360" w:lineRule="auto"/>
        <w:ind w:left="0" w:hanging="2"/>
      </w:pPr>
      <w:r w:rsidRPr="00C810B8">
        <w:t>Центра испытаний и моделирования</w:t>
      </w:r>
      <w:r w:rsidRPr="00CE60D2">
        <w:t xml:space="preserve">                                  </w:t>
      </w:r>
      <w:r>
        <w:t xml:space="preserve">      </w:t>
      </w:r>
      <w:r w:rsidRPr="00CE60D2">
        <w:t xml:space="preserve">                  Е.Н. Маковеев</w:t>
      </w:r>
    </w:p>
    <w:p w14:paraId="77833917" w14:textId="77777777" w:rsidR="0045563F" w:rsidRPr="00C810B8" w:rsidRDefault="0045563F" w:rsidP="0045563F">
      <w:pPr>
        <w:spacing w:line="360" w:lineRule="auto"/>
        <w:ind w:left="0" w:hanging="2"/>
      </w:pPr>
    </w:p>
    <w:p w14:paraId="003217D4" w14:textId="77777777" w:rsidR="0045563F" w:rsidRPr="00C810B8" w:rsidRDefault="0045563F" w:rsidP="0045563F">
      <w:pPr>
        <w:spacing w:line="360" w:lineRule="auto"/>
        <w:ind w:left="0" w:hanging="2"/>
      </w:pPr>
      <w:r w:rsidRPr="00C810B8">
        <w:t xml:space="preserve">Старший научный сотрудник отдела                                                      Электрооборудование                                                         </w:t>
      </w:r>
    </w:p>
    <w:p w14:paraId="1CC8C5DB" w14:textId="77777777" w:rsidR="0045563F" w:rsidRPr="00C810B8" w:rsidRDefault="0045563F" w:rsidP="0045563F">
      <w:pPr>
        <w:spacing w:line="360" w:lineRule="auto"/>
        <w:ind w:left="0" w:hanging="2"/>
      </w:pPr>
      <w:r w:rsidRPr="00C810B8">
        <w:t>Научного центра «Тяговый подвижной состав»</w:t>
      </w:r>
      <w:r w:rsidRPr="00CE60D2">
        <w:t xml:space="preserve">         </w:t>
      </w:r>
      <w:r>
        <w:t xml:space="preserve">                        </w:t>
      </w:r>
      <w:r w:rsidRPr="00CE60D2">
        <w:t xml:space="preserve">    А.П. Петровичев</w:t>
      </w:r>
    </w:p>
    <w:p w14:paraId="5D5B31FC" w14:textId="77777777" w:rsidR="0045563F" w:rsidRPr="00C810B8" w:rsidRDefault="0045563F" w:rsidP="0045563F">
      <w:pPr>
        <w:ind w:left="0" w:hanging="2"/>
      </w:pPr>
    </w:p>
    <w:p w14:paraId="0E996718" w14:textId="79A27EB2" w:rsidR="0045563F" w:rsidRPr="00C810B8" w:rsidRDefault="0045563F" w:rsidP="0045563F">
      <w:pPr>
        <w:spacing w:line="360" w:lineRule="auto"/>
        <w:ind w:left="0" w:hanging="2"/>
        <w:jc w:val="both"/>
      </w:pPr>
      <w:r w:rsidRPr="00C810B8">
        <w:t>От АО «НИИАС»</w:t>
      </w:r>
    </w:p>
    <w:p w14:paraId="2E14AF54" w14:textId="076E559F" w:rsidR="0045563F" w:rsidRPr="00A135C5" w:rsidRDefault="0045563F" w:rsidP="0045563F">
      <w:pPr>
        <w:spacing w:line="360" w:lineRule="auto"/>
        <w:ind w:left="0" w:hanging="2"/>
        <w:rPr>
          <w:rFonts w:eastAsia="Times New Roman"/>
          <w:bCs/>
          <w:color w:val="231F20"/>
        </w:rPr>
      </w:pPr>
      <w:r w:rsidRPr="00C810B8">
        <w:t xml:space="preserve">Начальник Центра исследований ЭМС                                         </w:t>
      </w:r>
      <w:r w:rsidR="001F3CB9">
        <w:t xml:space="preserve">        </w:t>
      </w:r>
      <w:r w:rsidRPr="00C810B8">
        <w:t xml:space="preserve">    </w:t>
      </w:r>
      <w:r w:rsidR="001F3CB9">
        <w:t xml:space="preserve">   А.С. Архипов</w:t>
      </w:r>
    </w:p>
    <w:p w14:paraId="1C6CAE97" w14:textId="77777777" w:rsidR="0045563F" w:rsidRPr="008835C0" w:rsidRDefault="0045563F">
      <w:pPr>
        <w:pBdr>
          <w:top w:val="nil"/>
          <w:left w:val="nil"/>
          <w:bottom w:val="nil"/>
          <w:right w:val="nil"/>
          <w:between w:val="nil"/>
        </w:pBdr>
        <w:spacing w:line="240" w:lineRule="auto"/>
        <w:ind w:left="0" w:hanging="2"/>
        <w:rPr>
          <w:color w:val="000000"/>
        </w:rPr>
      </w:pPr>
    </w:p>
    <w:sectPr w:rsidR="0045563F" w:rsidRPr="008835C0" w:rsidSect="007F0902">
      <w:headerReference w:type="first" r:id="rId43"/>
      <w:footerReference w:type="first" r:id="rId44"/>
      <w:type w:val="oddPage"/>
      <w:pgSz w:w="11906" w:h="16838"/>
      <w:pgMar w:top="1134" w:right="746" w:bottom="1134" w:left="1077" w:header="720"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233B0" w14:textId="77777777" w:rsidR="007D5EE0" w:rsidRDefault="007D5EE0">
      <w:pPr>
        <w:spacing w:line="240" w:lineRule="auto"/>
        <w:ind w:left="0" w:hanging="2"/>
      </w:pPr>
      <w:r>
        <w:separator/>
      </w:r>
    </w:p>
  </w:endnote>
  <w:endnote w:type="continuationSeparator" w:id="0">
    <w:p w14:paraId="5525CDED" w14:textId="77777777" w:rsidR="007D5EE0" w:rsidRDefault="007D5EE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1F3E4" w14:textId="777AF335" w:rsidR="00A100A8" w:rsidRPr="00E54DD4" w:rsidRDefault="00A100A8">
    <w:pPr>
      <w:pBdr>
        <w:top w:val="nil"/>
        <w:left w:val="nil"/>
        <w:bottom w:val="nil"/>
        <w:right w:val="nil"/>
        <w:between w:val="nil"/>
      </w:pBdr>
      <w:tabs>
        <w:tab w:val="center" w:pos="4677"/>
        <w:tab w:val="right" w:pos="9355"/>
      </w:tabs>
      <w:spacing w:line="240" w:lineRule="auto"/>
      <w:ind w:left="0" w:right="360" w:hanging="2"/>
      <w:rPr>
        <w:rFonts w:eastAsia="Times New Roman"/>
        <w:color w:val="000000"/>
        <w:sz w:val="28"/>
        <w:szCs w:val="28"/>
      </w:rPr>
    </w:pPr>
    <w:r w:rsidRPr="00E54DD4">
      <w:rPr>
        <w:rFonts w:eastAsia="Times New Roman"/>
        <w:color w:val="000000"/>
      </w:rPr>
      <w:fldChar w:fldCharType="begin"/>
    </w:r>
    <w:r w:rsidRPr="00E54DD4">
      <w:rPr>
        <w:rFonts w:eastAsia="Times New Roman"/>
        <w:color w:val="000000"/>
      </w:rPr>
      <w:instrText>PAGE</w:instrText>
    </w:r>
    <w:r w:rsidRPr="00E54DD4">
      <w:rPr>
        <w:rFonts w:eastAsia="Times New Roman"/>
        <w:color w:val="000000"/>
      </w:rPr>
      <w:fldChar w:fldCharType="separate"/>
    </w:r>
    <w:r w:rsidR="00495793">
      <w:rPr>
        <w:rFonts w:eastAsia="Times New Roman"/>
        <w:noProof/>
        <w:color w:val="000000"/>
      </w:rPr>
      <w:t>4</w:t>
    </w:r>
    <w:r w:rsidRPr="00E54DD4">
      <w:rPr>
        <w:rFonts w:eastAsia="Times New Roman"/>
        <w:color w:val="000000"/>
      </w:rPr>
      <w:fldChar w:fldCharType="end"/>
    </w:r>
  </w:p>
  <w:p w14:paraId="5AF666B7" w14:textId="77777777" w:rsidR="00A100A8" w:rsidRDefault="00A100A8">
    <w:pPr>
      <w:pBdr>
        <w:top w:val="nil"/>
        <w:left w:val="nil"/>
        <w:bottom w:val="nil"/>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87AA" w14:textId="22F5C9EB" w:rsidR="00A100A8" w:rsidRPr="00E54DD4" w:rsidRDefault="00A100A8">
    <w:pPr>
      <w:pBdr>
        <w:top w:val="nil"/>
        <w:left w:val="nil"/>
        <w:bottom w:val="nil"/>
        <w:right w:val="nil"/>
        <w:between w:val="nil"/>
      </w:pBdr>
      <w:tabs>
        <w:tab w:val="center" w:pos="4677"/>
        <w:tab w:val="right" w:pos="9355"/>
      </w:tabs>
      <w:spacing w:line="240" w:lineRule="auto"/>
      <w:ind w:left="0" w:right="360" w:hanging="2"/>
      <w:jc w:val="right"/>
      <w:rPr>
        <w:rFonts w:eastAsia="Times New Roman"/>
        <w:color w:val="000000"/>
        <w:sz w:val="28"/>
        <w:szCs w:val="28"/>
      </w:rPr>
    </w:pPr>
    <w:r w:rsidRPr="00E54DD4">
      <w:rPr>
        <w:rFonts w:eastAsia="Times New Roman"/>
        <w:color w:val="000000"/>
      </w:rPr>
      <w:fldChar w:fldCharType="begin"/>
    </w:r>
    <w:r w:rsidRPr="00E54DD4">
      <w:rPr>
        <w:rFonts w:eastAsia="Times New Roman"/>
        <w:color w:val="000000"/>
      </w:rPr>
      <w:instrText>PAGE</w:instrText>
    </w:r>
    <w:r w:rsidRPr="00E54DD4">
      <w:rPr>
        <w:rFonts w:eastAsia="Times New Roman"/>
        <w:color w:val="000000"/>
      </w:rPr>
      <w:fldChar w:fldCharType="separate"/>
    </w:r>
    <w:r w:rsidR="00495793">
      <w:rPr>
        <w:rFonts w:eastAsia="Times New Roman"/>
        <w:noProof/>
        <w:color w:val="000000"/>
      </w:rPr>
      <w:t>5</w:t>
    </w:r>
    <w:r w:rsidRPr="00E54DD4">
      <w:rPr>
        <w:rFonts w:eastAsia="Times New Roman"/>
        <w:color w:val="000000"/>
      </w:rPr>
      <w:fldChar w:fldCharType="end"/>
    </w:r>
  </w:p>
  <w:p w14:paraId="10A86724" w14:textId="77777777" w:rsidR="00A100A8" w:rsidRDefault="00A100A8">
    <w:pPr>
      <w:pBdr>
        <w:top w:val="nil"/>
        <w:left w:val="nil"/>
        <w:bottom w:val="nil"/>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B26CB" w14:textId="77777777" w:rsidR="00A100A8" w:rsidRDefault="00A100A8">
    <w:pPr>
      <w:pBdr>
        <w:top w:val="nil"/>
        <w:left w:val="nil"/>
        <w:bottom w:val="nil"/>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CCE2" w14:textId="77777777" w:rsidR="00A100A8" w:rsidRDefault="00A100A8">
    <w:pPr>
      <w:pBdr>
        <w:top w:val="nil"/>
        <w:left w:val="nil"/>
        <w:bottom w:val="single" w:sz="12" w:space="1" w:color="auto"/>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p w14:paraId="124FC243" w14:textId="566DEFE0" w:rsidR="00A100A8" w:rsidRPr="00E54DD4" w:rsidRDefault="00A100A8">
    <w:pPr>
      <w:pBdr>
        <w:left w:val="nil"/>
        <w:bottom w:val="nil"/>
        <w:right w:val="nil"/>
        <w:between w:val="nil"/>
      </w:pBdr>
      <w:tabs>
        <w:tab w:val="center" w:pos="4677"/>
        <w:tab w:val="right" w:pos="9355"/>
      </w:tabs>
      <w:spacing w:line="240" w:lineRule="auto"/>
      <w:ind w:left="0" w:hanging="2"/>
      <w:rPr>
        <w:rFonts w:eastAsia="Times New Roman"/>
        <w:color w:val="000000"/>
        <w:sz w:val="28"/>
        <w:szCs w:val="28"/>
      </w:rPr>
    </w:pPr>
    <w:r w:rsidRPr="00E54DD4">
      <w:rPr>
        <w:rFonts w:eastAsia="Times New Roman"/>
        <w:i/>
        <w:color w:val="000000"/>
        <w:szCs w:val="28"/>
      </w:rPr>
      <w:t xml:space="preserve">Проект, первая редакция                                                                                                      </w:t>
    </w:r>
    <w:r w:rsidRPr="00D45923">
      <w:rPr>
        <w:rFonts w:eastAsia="Times New Roman"/>
        <w:color w:val="000000"/>
        <w:sz w:val="28"/>
        <w:szCs w:val="28"/>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5A791" w14:textId="77777777" w:rsidR="007D5EE0" w:rsidRDefault="007D5EE0">
      <w:pPr>
        <w:spacing w:line="240" w:lineRule="auto"/>
        <w:ind w:left="0" w:hanging="2"/>
      </w:pPr>
      <w:r>
        <w:separator/>
      </w:r>
    </w:p>
  </w:footnote>
  <w:footnote w:type="continuationSeparator" w:id="0">
    <w:p w14:paraId="6F8EE58D" w14:textId="77777777" w:rsidR="007D5EE0" w:rsidRDefault="007D5EE0">
      <w:pPr>
        <w:spacing w:line="240" w:lineRule="auto"/>
        <w:ind w:left="0" w:hanging="2"/>
      </w:pPr>
      <w:r>
        <w:continuationSeparator/>
      </w:r>
    </w:p>
  </w:footnote>
  <w:footnote w:id="1">
    <w:p w14:paraId="46FA8714" w14:textId="77777777" w:rsidR="003271E3" w:rsidRPr="00244E6E" w:rsidRDefault="003271E3" w:rsidP="003271E3">
      <w:pPr>
        <w:pStyle w:val="a7"/>
        <w:ind w:left="0" w:hanging="2"/>
      </w:pPr>
      <w:r>
        <w:rPr>
          <w:rStyle w:val="a5"/>
        </w:rPr>
        <w:t>1)</w:t>
      </w:r>
      <w:r>
        <w:t xml:space="preserve"> В Российской Федерации действует </w:t>
      </w:r>
      <w:r w:rsidRPr="00244E6E">
        <w:t>ГОСТ Р 50397-2011</w:t>
      </w:r>
      <w:r>
        <w:t xml:space="preserve"> (МЭК 60050-161:1990)</w:t>
      </w:r>
    </w:p>
  </w:footnote>
  <w:footnote w:id="2">
    <w:p w14:paraId="5E8DC037" w14:textId="5A934049" w:rsidR="00A100A8" w:rsidRPr="00787E14" w:rsidRDefault="00A100A8">
      <w:pPr>
        <w:pStyle w:val="a7"/>
        <w:ind w:left="0" w:hanging="2"/>
      </w:pPr>
      <w:r>
        <w:rPr>
          <w:rStyle w:val="a5"/>
        </w:rPr>
        <w:t>2)</w:t>
      </w:r>
      <w:r>
        <w:t xml:space="preserve"> </w:t>
      </w:r>
      <w:r w:rsidRPr="00787E14">
        <w:t xml:space="preserve">В Российской Федерации действует </w:t>
      </w:r>
      <w:r w:rsidRPr="00787E14">
        <w:rPr>
          <w:shd w:val="clear" w:color="auto" w:fill="FFFFFF"/>
        </w:rPr>
        <w:t xml:space="preserve">ГОСТ Р 51317.4.5-99 </w:t>
      </w:r>
      <w:r w:rsidRPr="00787E14">
        <w:t>(МЭК 61000-4-5-95)</w:t>
      </w:r>
    </w:p>
  </w:footnote>
  <w:footnote w:id="3">
    <w:p w14:paraId="7837E6FF" w14:textId="31E4A3F2" w:rsidR="005A4123" w:rsidRPr="00221ED5" w:rsidRDefault="005A4123" w:rsidP="005A4123">
      <w:pPr>
        <w:pStyle w:val="a7"/>
        <w:ind w:left="0" w:hanging="2"/>
        <w:jc w:val="both"/>
      </w:pPr>
      <w:r>
        <w:rPr>
          <w:rStyle w:val="a5"/>
        </w:rPr>
        <w:t>1)</w:t>
      </w:r>
      <w:r w:rsidRPr="00221ED5">
        <w:t xml:space="preserve"> В Российской Федерации </w:t>
      </w:r>
      <w:r w:rsidRPr="003B3E67">
        <w:t xml:space="preserve">действует </w:t>
      </w:r>
      <w:r w:rsidRPr="003B3E67">
        <w:rPr>
          <w:shd w:val="clear" w:color="auto" w:fill="FFFFFF"/>
        </w:rPr>
        <w:t>ГОСТ Р 8.568-2017 «Государственная система обеспечения единства измерений. Аттестация испытательного оборудования. Основные положения»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3AFB" w14:textId="6FD0554E" w:rsidR="00A100A8" w:rsidRPr="00424B8C" w:rsidRDefault="00A100A8" w:rsidP="009412B4">
    <w:pPr>
      <w:spacing w:line="240" w:lineRule="auto"/>
      <w:ind w:left="0" w:hanging="2"/>
      <w:rPr>
        <w:b/>
      </w:rPr>
    </w:pPr>
    <w:r>
      <w:rPr>
        <w:b/>
      </w:rPr>
      <w:t>ГОСТ 33436-3-2</w:t>
    </w:r>
    <w:r w:rsidRPr="00424B8C">
      <w:rPr>
        <w:b/>
      </w:rPr>
      <w:t>—</w:t>
    </w:r>
  </w:p>
  <w:p w14:paraId="6026E262" w14:textId="03FF73F9" w:rsidR="00A100A8" w:rsidRPr="00A46565" w:rsidRDefault="00A100A8" w:rsidP="009412B4">
    <w:pPr>
      <w:spacing w:line="240" w:lineRule="auto"/>
      <w:ind w:left="0" w:hanging="2"/>
      <w:rPr>
        <w:position w:val="0"/>
        <w:shd w:val="clear" w:color="auto" w:fill="FFFFFF"/>
      </w:rPr>
    </w:pPr>
    <w:r w:rsidRPr="009412B4">
      <w:rPr>
        <w:rFonts w:eastAsia="Times New Roman"/>
        <w:i/>
      </w:rPr>
      <w:t xml:space="preserve"> (Проект, первая редакция</w:t>
    </w:r>
    <w:r w:rsidRPr="00A46565">
      <w:rPr>
        <w:rFonts w:eastAsia="Times New Roman"/>
      </w:rPr>
      <w:t>)</w:t>
    </w:r>
  </w:p>
  <w:p w14:paraId="369053BB" w14:textId="77777777" w:rsidR="00A100A8" w:rsidRPr="009034C4" w:rsidRDefault="00A100A8">
    <w:pPr>
      <w:pStyle w:val="a9"/>
      <w:ind w:left="0" w:hanging="2"/>
      <w:rPr>
        <w:b/>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8FBE" w14:textId="3ADF0997" w:rsidR="00A100A8" w:rsidRPr="00424B8C" w:rsidRDefault="00A100A8" w:rsidP="009412B4">
    <w:pPr>
      <w:spacing w:line="240" w:lineRule="auto"/>
      <w:ind w:left="0" w:hanging="2"/>
      <w:jc w:val="right"/>
      <w:rPr>
        <w:b/>
      </w:rPr>
    </w:pPr>
    <w:r w:rsidRPr="00424B8C">
      <w:rPr>
        <w:b/>
      </w:rPr>
      <w:t>ГОСТ 33436-3-</w:t>
    </w:r>
    <w:r>
      <w:rPr>
        <w:b/>
      </w:rPr>
      <w:t>2</w:t>
    </w:r>
    <w:r w:rsidRPr="00424B8C">
      <w:rPr>
        <w:b/>
      </w:rPr>
      <w:t>—</w:t>
    </w:r>
  </w:p>
  <w:p w14:paraId="367E8336" w14:textId="21482FFC" w:rsidR="00A100A8" w:rsidRDefault="00A100A8" w:rsidP="009412B4">
    <w:pPr>
      <w:spacing w:line="240" w:lineRule="auto"/>
      <w:ind w:left="0" w:hanging="2"/>
      <w:jc w:val="right"/>
      <w:rPr>
        <w:rFonts w:eastAsia="Times New Roman"/>
        <w:i/>
      </w:rPr>
    </w:pPr>
    <w:r w:rsidRPr="00A46565">
      <w:rPr>
        <w:rFonts w:eastAsia="Times New Roman"/>
      </w:rPr>
      <w:t xml:space="preserve"> </w:t>
    </w:r>
    <w:r w:rsidRPr="009412B4">
      <w:rPr>
        <w:rFonts w:eastAsia="Times New Roman"/>
        <w:i/>
      </w:rPr>
      <w:t>(Проект, первая редакция)</w:t>
    </w:r>
  </w:p>
  <w:p w14:paraId="053B1470" w14:textId="77777777" w:rsidR="00A100A8" w:rsidRPr="00E54DD4" w:rsidRDefault="00A100A8" w:rsidP="009412B4">
    <w:pPr>
      <w:spacing w:line="240" w:lineRule="auto"/>
      <w:ind w:left="0" w:hanging="2"/>
      <w:jc w:val="right"/>
      <w:rPr>
        <w:i/>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00AC" w14:textId="77777777" w:rsidR="00A100A8" w:rsidRDefault="00A100A8">
    <w:pPr>
      <w:pBdr>
        <w:top w:val="nil"/>
        <w:left w:val="nil"/>
        <w:bottom w:val="nil"/>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79443" w14:textId="77777777" w:rsidR="00A100A8" w:rsidRDefault="00A100A8" w:rsidP="004B2C0D">
    <w:pPr>
      <w:pStyle w:val="a9"/>
      <w:ind w:left="1" w:hanging="3"/>
      <w:jc w:val="right"/>
      <w:rPr>
        <w:b/>
      </w:rPr>
    </w:pPr>
    <w:r w:rsidRPr="003E77D1">
      <w:rPr>
        <w:b/>
      </w:rPr>
      <w:t>ГОСТ</w:t>
    </w:r>
  </w:p>
  <w:p w14:paraId="31134642" w14:textId="482902FB" w:rsidR="00A100A8" w:rsidRPr="003E77D1" w:rsidRDefault="00A100A8" w:rsidP="004B2C0D">
    <w:pPr>
      <w:spacing w:line="240" w:lineRule="auto"/>
      <w:ind w:left="0" w:hanging="2"/>
      <w:jc w:val="right"/>
      <w:rPr>
        <w:b/>
      </w:rPr>
    </w:pPr>
    <w:r w:rsidRPr="00A46565">
      <w:rPr>
        <w:rFonts w:eastAsia="Times New Roman"/>
      </w:rPr>
      <w:t>(Проект, первая редакция)</w:t>
    </w:r>
  </w:p>
  <w:p w14:paraId="5EBFC912" w14:textId="77777777" w:rsidR="00A100A8" w:rsidRDefault="00A100A8">
    <w:pPr>
      <w:pBdr>
        <w:top w:val="nil"/>
        <w:left w:val="nil"/>
        <w:bottom w:val="nil"/>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26FB"/>
    <w:multiLevelType w:val="hybridMultilevel"/>
    <w:tmpl w:val="67F69FB6"/>
    <w:lvl w:ilvl="0" w:tplc="37BEF56A">
      <w:start w:val="47"/>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D32CAC"/>
    <w:multiLevelType w:val="multilevel"/>
    <w:tmpl w:val="0E5AE67A"/>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600F37"/>
    <w:multiLevelType w:val="hybridMultilevel"/>
    <w:tmpl w:val="D22EB378"/>
    <w:lvl w:ilvl="0" w:tplc="CAF6C714">
      <w:start w:val="47"/>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6D"/>
    <w:rsid w:val="00004497"/>
    <w:rsid w:val="00015473"/>
    <w:rsid w:val="000166F0"/>
    <w:rsid w:val="00035ABD"/>
    <w:rsid w:val="0005516F"/>
    <w:rsid w:val="00057D42"/>
    <w:rsid w:val="00061679"/>
    <w:rsid w:val="000932F3"/>
    <w:rsid w:val="00093F6D"/>
    <w:rsid w:val="000B0D60"/>
    <w:rsid w:val="000B685C"/>
    <w:rsid w:val="000B73CF"/>
    <w:rsid w:val="000C02FE"/>
    <w:rsid w:val="000C2CF4"/>
    <w:rsid w:val="000E37B1"/>
    <w:rsid w:val="000E4098"/>
    <w:rsid w:val="000E4417"/>
    <w:rsid w:val="000E597E"/>
    <w:rsid w:val="000F380F"/>
    <w:rsid w:val="001048C5"/>
    <w:rsid w:val="001055E7"/>
    <w:rsid w:val="001676A6"/>
    <w:rsid w:val="00170DD2"/>
    <w:rsid w:val="0017274A"/>
    <w:rsid w:val="0017539F"/>
    <w:rsid w:val="001946EF"/>
    <w:rsid w:val="001A22A2"/>
    <w:rsid w:val="001B0DC5"/>
    <w:rsid w:val="001D1771"/>
    <w:rsid w:val="001D5166"/>
    <w:rsid w:val="001F3CB9"/>
    <w:rsid w:val="001F5EB7"/>
    <w:rsid w:val="001F6014"/>
    <w:rsid w:val="001F74DB"/>
    <w:rsid w:val="00200FC5"/>
    <w:rsid w:val="00200FD5"/>
    <w:rsid w:val="00210B71"/>
    <w:rsid w:val="00216977"/>
    <w:rsid w:val="00221ED5"/>
    <w:rsid w:val="00244E6E"/>
    <w:rsid w:val="00253D85"/>
    <w:rsid w:val="002624E6"/>
    <w:rsid w:val="00263B3E"/>
    <w:rsid w:val="00270634"/>
    <w:rsid w:val="00276481"/>
    <w:rsid w:val="00280A40"/>
    <w:rsid w:val="00280D1C"/>
    <w:rsid w:val="00281F55"/>
    <w:rsid w:val="00293B5E"/>
    <w:rsid w:val="00296EC9"/>
    <w:rsid w:val="002B1F75"/>
    <w:rsid w:val="002D60E6"/>
    <w:rsid w:val="002E5828"/>
    <w:rsid w:val="002F0B51"/>
    <w:rsid w:val="002F60AA"/>
    <w:rsid w:val="0030188A"/>
    <w:rsid w:val="003025C5"/>
    <w:rsid w:val="00304BE7"/>
    <w:rsid w:val="003125F5"/>
    <w:rsid w:val="00315DFE"/>
    <w:rsid w:val="00321FF4"/>
    <w:rsid w:val="003271E3"/>
    <w:rsid w:val="003404AF"/>
    <w:rsid w:val="00340B68"/>
    <w:rsid w:val="003474A5"/>
    <w:rsid w:val="00356115"/>
    <w:rsid w:val="0036588B"/>
    <w:rsid w:val="0036619C"/>
    <w:rsid w:val="00372726"/>
    <w:rsid w:val="00375D05"/>
    <w:rsid w:val="003931DB"/>
    <w:rsid w:val="00395A00"/>
    <w:rsid w:val="003A46DD"/>
    <w:rsid w:val="003A6C6D"/>
    <w:rsid w:val="003B0AA7"/>
    <w:rsid w:val="003B3E67"/>
    <w:rsid w:val="003D2C0C"/>
    <w:rsid w:val="003D4779"/>
    <w:rsid w:val="003E77D1"/>
    <w:rsid w:val="003F62B5"/>
    <w:rsid w:val="00400351"/>
    <w:rsid w:val="00434293"/>
    <w:rsid w:val="00453FB6"/>
    <w:rsid w:val="0045563F"/>
    <w:rsid w:val="00465BE1"/>
    <w:rsid w:val="00472B3A"/>
    <w:rsid w:val="004927B2"/>
    <w:rsid w:val="004956C7"/>
    <w:rsid w:val="00495793"/>
    <w:rsid w:val="004A02CE"/>
    <w:rsid w:val="004A7113"/>
    <w:rsid w:val="004B2C0D"/>
    <w:rsid w:val="004B3E66"/>
    <w:rsid w:val="004B6736"/>
    <w:rsid w:val="004D0787"/>
    <w:rsid w:val="004D6F54"/>
    <w:rsid w:val="004E2357"/>
    <w:rsid w:val="004E28B8"/>
    <w:rsid w:val="00501680"/>
    <w:rsid w:val="00503FF2"/>
    <w:rsid w:val="00512A0A"/>
    <w:rsid w:val="005169C8"/>
    <w:rsid w:val="00522356"/>
    <w:rsid w:val="00533874"/>
    <w:rsid w:val="00536D20"/>
    <w:rsid w:val="00550FF4"/>
    <w:rsid w:val="00555D0F"/>
    <w:rsid w:val="00561040"/>
    <w:rsid w:val="005769A4"/>
    <w:rsid w:val="005804E8"/>
    <w:rsid w:val="00591B7F"/>
    <w:rsid w:val="00593387"/>
    <w:rsid w:val="00594A5F"/>
    <w:rsid w:val="005A4123"/>
    <w:rsid w:val="005B226A"/>
    <w:rsid w:val="005B2DAF"/>
    <w:rsid w:val="005B65BC"/>
    <w:rsid w:val="005C7009"/>
    <w:rsid w:val="005D1F18"/>
    <w:rsid w:val="005D2518"/>
    <w:rsid w:val="005E6CD9"/>
    <w:rsid w:val="005F113C"/>
    <w:rsid w:val="005F4E12"/>
    <w:rsid w:val="00601D68"/>
    <w:rsid w:val="00603515"/>
    <w:rsid w:val="006058F2"/>
    <w:rsid w:val="00611761"/>
    <w:rsid w:val="00614C13"/>
    <w:rsid w:val="00631B3F"/>
    <w:rsid w:val="00635297"/>
    <w:rsid w:val="00635F6B"/>
    <w:rsid w:val="00637176"/>
    <w:rsid w:val="006460D2"/>
    <w:rsid w:val="006467C7"/>
    <w:rsid w:val="006519DA"/>
    <w:rsid w:val="00654759"/>
    <w:rsid w:val="00655D98"/>
    <w:rsid w:val="006569E4"/>
    <w:rsid w:val="006642EF"/>
    <w:rsid w:val="00664EC2"/>
    <w:rsid w:val="00667C7E"/>
    <w:rsid w:val="00680B79"/>
    <w:rsid w:val="00681B47"/>
    <w:rsid w:val="00686DE0"/>
    <w:rsid w:val="006A0E40"/>
    <w:rsid w:val="006B142C"/>
    <w:rsid w:val="006B26DD"/>
    <w:rsid w:val="006C19A0"/>
    <w:rsid w:val="006E2734"/>
    <w:rsid w:val="00706FE7"/>
    <w:rsid w:val="00713DC2"/>
    <w:rsid w:val="00722645"/>
    <w:rsid w:val="0072495A"/>
    <w:rsid w:val="00726A45"/>
    <w:rsid w:val="0072710C"/>
    <w:rsid w:val="00741C2A"/>
    <w:rsid w:val="0075635B"/>
    <w:rsid w:val="00756F7E"/>
    <w:rsid w:val="0076170F"/>
    <w:rsid w:val="00787E14"/>
    <w:rsid w:val="007924CA"/>
    <w:rsid w:val="0079349F"/>
    <w:rsid w:val="007948FD"/>
    <w:rsid w:val="007A13FA"/>
    <w:rsid w:val="007A57C8"/>
    <w:rsid w:val="007A5A0D"/>
    <w:rsid w:val="007B118B"/>
    <w:rsid w:val="007C2F42"/>
    <w:rsid w:val="007D5EE0"/>
    <w:rsid w:val="007F0902"/>
    <w:rsid w:val="007F28B3"/>
    <w:rsid w:val="007F2C7D"/>
    <w:rsid w:val="007F490A"/>
    <w:rsid w:val="007F4F2E"/>
    <w:rsid w:val="00813144"/>
    <w:rsid w:val="0083150D"/>
    <w:rsid w:val="008355E8"/>
    <w:rsid w:val="00841823"/>
    <w:rsid w:val="00842AA3"/>
    <w:rsid w:val="008516CE"/>
    <w:rsid w:val="00851705"/>
    <w:rsid w:val="0085611B"/>
    <w:rsid w:val="008611FF"/>
    <w:rsid w:val="00861693"/>
    <w:rsid w:val="00872544"/>
    <w:rsid w:val="00881E1D"/>
    <w:rsid w:val="008835C0"/>
    <w:rsid w:val="0089232B"/>
    <w:rsid w:val="008B2A7E"/>
    <w:rsid w:val="008B4010"/>
    <w:rsid w:val="008C6001"/>
    <w:rsid w:val="008D323E"/>
    <w:rsid w:val="008E4930"/>
    <w:rsid w:val="008F0C54"/>
    <w:rsid w:val="009020A3"/>
    <w:rsid w:val="009034C4"/>
    <w:rsid w:val="0093393C"/>
    <w:rsid w:val="00937A68"/>
    <w:rsid w:val="009412B4"/>
    <w:rsid w:val="00947B61"/>
    <w:rsid w:val="00956595"/>
    <w:rsid w:val="00966DD5"/>
    <w:rsid w:val="009712CE"/>
    <w:rsid w:val="00973862"/>
    <w:rsid w:val="00980F55"/>
    <w:rsid w:val="00991B1E"/>
    <w:rsid w:val="00992185"/>
    <w:rsid w:val="009A5F33"/>
    <w:rsid w:val="009C0FD6"/>
    <w:rsid w:val="009C1896"/>
    <w:rsid w:val="009E2881"/>
    <w:rsid w:val="009E712B"/>
    <w:rsid w:val="009F4FC6"/>
    <w:rsid w:val="00A01FB9"/>
    <w:rsid w:val="00A100A8"/>
    <w:rsid w:val="00A100BC"/>
    <w:rsid w:val="00A340E2"/>
    <w:rsid w:val="00A355BB"/>
    <w:rsid w:val="00A46565"/>
    <w:rsid w:val="00A500CB"/>
    <w:rsid w:val="00A525AC"/>
    <w:rsid w:val="00A55019"/>
    <w:rsid w:val="00A71816"/>
    <w:rsid w:val="00A74D86"/>
    <w:rsid w:val="00A8131A"/>
    <w:rsid w:val="00A85DC8"/>
    <w:rsid w:val="00AA3047"/>
    <w:rsid w:val="00AE3AA7"/>
    <w:rsid w:val="00AE3DC3"/>
    <w:rsid w:val="00AE7E05"/>
    <w:rsid w:val="00B023E4"/>
    <w:rsid w:val="00B13638"/>
    <w:rsid w:val="00B253B0"/>
    <w:rsid w:val="00B30A8C"/>
    <w:rsid w:val="00B3249A"/>
    <w:rsid w:val="00B4117E"/>
    <w:rsid w:val="00B42B0E"/>
    <w:rsid w:val="00B44815"/>
    <w:rsid w:val="00B45E34"/>
    <w:rsid w:val="00B57973"/>
    <w:rsid w:val="00B61CB4"/>
    <w:rsid w:val="00B763E5"/>
    <w:rsid w:val="00BB064B"/>
    <w:rsid w:val="00BB36C1"/>
    <w:rsid w:val="00BC5367"/>
    <w:rsid w:val="00BE2119"/>
    <w:rsid w:val="00C0366E"/>
    <w:rsid w:val="00C07E2A"/>
    <w:rsid w:val="00C12D42"/>
    <w:rsid w:val="00C2173D"/>
    <w:rsid w:val="00C27A9B"/>
    <w:rsid w:val="00C31537"/>
    <w:rsid w:val="00C33070"/>
    <w:rsid w:val="00C34A33"/>
    <w:rsid w:val="00C410AF"/>
    <w:rsid w:val="00C444D7"/>
    <w:rsid w:val="00C536ED"/>
    <w:rsid w:val="00C5639A"/>
    <w:rsid w:val="00C65AB5"/>
    <w:rsid w:val="00C81CFC"/>
    <w:rsid w:val="00C825E4"/>
    <w:rsid w:val="00C868F7"/>
    <w:rsid w:val="00CA038C"/>
    <w:rsid w:val="00CD4DFA"/>
    <w:rsid w:val="00CD53DE"/>
    <w:rsid w:val="00CD6F2C"/>
    <w:rsid w:val="00CE2290"/>
    <w:rsid w:val="00CF3C10"/>
    <w:rsid w:val="00CF458A"/>
    <w:rsid w:val="00D06BFA"/>
    <w:rsid w:val="00D0761C"/>
    <w:rsid w:val="00D078A1"/>
    <w:rsid w:val="00D126ED"/>
    <w:rsid w:val="00D20431"/>
    <w:rsid w:val="00D22559"/>
    <w:rsid w:val="00D44D4B"/>
    <w:rsid w:val="00D45923"/>
    <w:rsid w:val="00D53340"/>
    <w:rsid w:val="00D72247"/>
    <w:rsid w:val="00D83C43"/>
    <w:rsid w:val="00D86E0F"/>
    <w:rsid w:val="00D967C4"/>
    <w:rsid w:val="00DA2608"/>
    <w:rsid w:val="00DB132A"/>
    <w:rsid w:val="00DB57FB"/>
    <w:rsid w:val="00DC223E"/>
    <w:rsid w:val="00DC2521"/>
    <w:rsid w:val="00DD18D9"/>
    <w:rsid w:val="00DD2F8A"/>
    <w:rsid w:val="00DD7101"/>
    <w:rsid w:val="00DE2017"/>
    <w:rsid w:val="00DE46EF"/>
    <w:rsid w:val="00DE5867"/>
    <w:rsid w:val="00DE5965"/>
    <w:rsid w:val="00DF7ADE"/>
    <w:rsid w:val="00E017F5"/>
    <w:rsid w:val="00E07EE4"/>
    <w:rsid w:val="00E142C4"/>
    <w:rsid w:val="00E14FC5"/>
    <w:rsid w:val="00E2232E"/>
    <w:rsid w:val="00E2239E"/>
    <w:rsid w:val="00E229D9"/>
    <w:rsid w:val="00E27A14"/>
    <w:rsid w:val="00E32A1F"/>
    <w:rsid w:val="00E37DC6"/>
    <w:rsid w:val="00E40328"/>
    <w:rsid w:val="00E42B42"/>
    <w:rsid w:val="00E46E7E"/>
    <w:rsid w:val="00E477E9"/>
    <w:rsid w:val="00E5387F"/>
    <w:rsid w:val="00E54DD4"/>
    <w:rsid w:val="00E55CDB"/>
    <w:rsid w:val="00E61675"/>
    <w:rsid w:val="00E61B6D"/>
    <w:rsid w:val="00E61D32"/>
    <w:rsid w:val="00E6237B"/>
    <w:rsid w:val="00E653E7"/>
    <w:rsid w:val="00E6713D"/>
    <w:rsid w:val="00E7496D"/>
    <w:rsid w:val="00E749AD"/>
    <w:rsid w:val="00E9120B"/>
    <w:rsid w:val="00EA2327"/>
    <w:rsid w:val="00EB3258"/>
    <w:rsid w:val="00EC0152"/>
    <w:rsid w:val="00EC0E5C"/>
    <w:rsid w:val="00EC482F"/>
    <w:rsid w:val="00EC662C"/>
    <w:rsid w:val="00ED1D23"/>
    <w:rsid w:val="00EE02F9"/>
    <w:rsid w:val="00EE496B"/>
    <w:rsid w:val="00EF7202"/>
    <w:rsid w:val="00EF75F3"/>
    <w:rsid w:val="00F04C13"/>
    <w:rsid w:val="00F17CB7"/>
    <w:rsid w:val="00F26D7C"/>
    <w:rsid w:val="00F55337"/>
    <w:rsid w:val="00F56F44"/>
    <w:rsid w:val="00F6183A"/>
    <w:rsid w:val="00F66D35"/>
    <w:rsid w:val="00F8442B"/>
    <w:rsid w:val="00F84F54"/>
    <w:rsid w:val="00F85993"/>
    <w:rsid w:val="00F85FEE"/>
    <w:rsid w:val="00F86B82"/>
    <w:rsid w:val="00FB1487"/>
    <w:rsid w:val="00FB7E5E"/>
    <w:rsid w:val="00FD1879"/>
    <w:rsid w:val="00FD7EAA"/>
    <w:rsid w:val="00FE034B"/>
    <w:rsid w:val="00FE0E34"/>
    <w:rsid w:val="00FE395C"/>
    <w:rsid w:val="00FE5FE7"/>
    <w:rsid w:val="00FF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C195"/>
  <w15:docId w15:val="{79F6574E-7465-4CC9-866B-F27FEAF0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 w:eastAsia="ru-RU"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spacing w:line="360" w:lineRule="auto"/>
      <w:jc w:val="center"/>
    </w:pPr>
    <w:rPr>
      <w:b/>
      <w:sz w:val="32"/>
      <w:szCs w:val="20"/>
    </w:rPr>
  </w:style>
  <w:style w:type="paragraph" w:styleId="2">
    <w:name w:val="heading 2"/>
    <w:basedOn w:val="a"/>
    <w:next w:val="a"/>
    <w:pPr>
      <w:keepNext/>
      <w:spacing w:line="360" w:lineRule="auto"/>
      <w:outlineLvl w:val="1"/>
    </w:pPr>
    <w:rPr>
      <w:b/>
      <w:sz w:val="28"/>
      <w:szCs w:val="20"/>
    </w:rPr>
  </w:style>
  <w:style w:type="paragraph" w:styleId="3">
    <w:name w:val="heading 3"/>
    <w:basedOn w:val="a"/>
    <w:next w:val="a"/>
    <w:pPr>
      <w:keepNext/>
      <w:numPr>
        <w:numId w:val="1"/>
      </w:numPr>
      <w:spacing w:line="360" w:lineRule="auto"/>
      <w:ind w:left="-1" w:hanging="1"/>
      <w:jc w:val="both"/>
      <w:outlineLvl w:val="2"/>
    </w:pPr>
    <w:rPr>
      <w:b/>
      <w:sz w:val="28"/>
      <w:szCs w:val="20"/>
    </w:rPr>
  </w:style>
  <w:style w:type="paragraph" w:styleId="4">
    <w:name w:val="heading 4"/>
    <w:basedOn w:val="a"/>
    <w:next w:val="a"/>
    <w:pPr>
      <w:keepNext/>
      <w:spacing w:line="360" w:lineRule="auto"/>
      <w:outlineLvl w:val="3"/>
    </w:pPr>
    <w:rPr>
      <w:b/>
      <w:sz w:val="32"/>
      <w:szCs w:val="20"/>
    </w:rPr>
  </w:style>
  <w:style w:type="paragraph" w:styleId="5">
    <w:name w:val="heading 5"/>
    <w:basedOn w:val="a"/>
    <w:next w:val="a"/>
    <w:pPr>
      <w:keepNext/>
      <w:ind w:firstLine="720"/>
      <w:jc w:val="both"/>
      <w:outlineLvl w:val="4"/>
    </w:pPr>
    <w:rPr>
      <w:b/>
      <w:sz w:val="28"/>
      <w:szCs w:val="20"/>
    </w:rPr>
  </w:style>
  <w:style w:type="paragraph" w:styleId="6">
    <w:name w:val="heading 6"/>
    <w:basedOn w:val="a"/>
    <w:next w:val="a"/>
    <w:pPr>
      <w:keepNext/>
      <w:jc w:val="center"/>
      <w:outlineLvl w:val="5"/>
    </w:pPr>
    <w:rPr>
      <w:b/>
      <w:sz w:val="20"/>
      <w:szCs w:val="20"/>
    </w:rPr>
  </w:style>
  <w:style w:type="paragraph" w:styleId="7">
    <w:name w:val="heading 7"/>
    <w:basedOn w:val="a"/>
    <w:next w:val="a"/>
    <w:pPr>
      <w:keepNext/>
      <w:ind w:firstLine="709"/>
      <w:outlineLvl w:val="6"/>
    </w:pPr>
    <w:rPr>
      <w:b/>
      <w:sz w:val="28"/>
      <w:szCs w:val="20"/>
    </w:rPr>
  </w:style>
  <w:style w:type="paragraph" w:styleId="8">
    <w:name w:val="heading 8"/>
    <w:basedOn w:val="a"/>
    <w:next w:val="a"/>
    <w:pPr>
      <w:keepNext/>
      <w:jc w:val="center"/>
      <w:outlineLvl w:val="7"/>
    </w:pPr>
    <w:rPr>
      <w:b/>
      <w:sz w:val="28"/>
      <w:szCs w:val="20"/>
    </w:rPr>
  </w:style>
  <w:style w:type="paragraph" w:styleId="9">
    <w:name w:val="heading 9"/>
    <w:basedOn w:val="a"/>
    <w:next w:val="a"/>
    <w:pPr>
      <w:keepNext/>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30">
    <w:name w:val="Body Text Indent 3"/>
    <w:basedOn w:val="a"/>
    <w:pPr>
      <w:spacing w:line="360" w:lineRule="auto"/>
      <w:ind w:firstLine="567"/>
      <w:jc w:val="both"/>
    </w:pPr>
    <w:rPr>
      <w:bCs/>
      <w:sz w:val="28"/>
    </w:rPr>
  </w:style>
  <w:style w:type="paragraph" w:styleId="20">
    <w:name w:val="Body Text 2"/>
    <w:basedOn w:val="a"/>
    <w:pPr>
      <w:jc w:val="center"/>
    </w:pPr>
    <w:rPr>
      <w:b/>
      <w:sz w:val="28"/>
      <w:szCs w:val="20"/>
    </w:rPr>
  </w:style>
  <w:style w:type="paragraph" w:styleId="a4">
    <w:name w:val="Body Text"/>
    <w:basedOn w:val="a"/>
    <w:pPr>
      <w:jc w:val="both"/>
    </w:pPr>
    <w:rPr>
      <w:sz w:val="28"/>
      <w:szCs w:val="20"/>
    </w:rPr>
  </w:style>
  <w:style w:type="character" w:styleId="a5">
    <w:name w:val="footnote reference"/>
    <w:rPr>
      <w:w w:val="100"/>
      <w:position w:val="-1"/>
      <w:effect w:val="none"/>
      <w:vertAlign w:val="superscript"/>
      <w:cs w:val="0"/>
      <w:em w:val="none"/>
    </w:rPr>
  </w:style>
  <w:style w:type="paragraph" w:styleId="a6">
    <w:name w:val="Body Text Indent"/>
    <w:basedOn w:val="a"/>
    <w:pPr>
      <w:ind w:firstLine="720"/>
      <w:jc w:val="both"/>
    </w:pPr>
    <w:rPr>
      <w:sz w:val="28"/>
      <w:szCs w:val="20"/>
    </w:rPr>
  </w:style>
  <w:style w:type="paragraph" w:styleId="21">
    <w:name w:val="Body Text Indent 2"/>
    <w:basedOn w:val="a"/>
    <w:pPr>
      <w:spacing w:line="360" w:lineRule="auto"/>
      <w:ind w:firstLine="709"/>
      <w:jc w:val="both"/>
    </w:pPr>
    <w:rPr>
      <w:sz w:val="28"/>
      <w:szCs w:val="20"/>
    </w:rPr>
  </w:style>
  <w:style w:type="paragraph" w:styleId="a7">
    <w:name w:val="footnote text"/>
    <w:basedOn w:val="a"/>
    <w:rPr>
      <w:sz w:val="20"/>
      <w:szCs w:val="20"/>
    </w:rPr>
  </w:style>
  <w:style w:type="character" w:styleId="a8">
    <w:name w:val="page number"/>
    <w:basedOn w:val="a0"/>
    <w:rPr>
      <w:w w:val="100"/>
      <w:position w:val="-1"/>
      <w:effect w:val="none"/>
      <w:vertAlign w:val="baseline"/>
      <w:cs w:val="0"/>
      <w:em w:val="none"/>
    </w:rPr>
  </w:style>
  <w:style w:type="paragraph" w:styleId="a9">
    <w:name w:val="header"/>
    <w:basedOn w:val="a"/>
    <w:uiPriority w:val="99"/>
    <w:pPr>
      <w:tabs>
        <w:tab w:val="center" w:pos="4677"/>
        <w:tab w:val="right" w:pos="9355"/>
      </w:tabs>
    </w:pPr>
    <w:rPr>
      <w:sz w:val="28"/>
      <w:szCs w:val="20"/>
    </w:rPr>
  </w:style>
  <w:style w:type="paragraph" w:styleId="aa">
    <w:name w:val="footer"/>
    <w:basedOn w:val="a"/>
    <w:uiPriority w:val="99"/>
    <w:pPr>
      <w:tabs>
        <w:tab w:val="center" w:pos="4677"/>
        <w:tab w:val="right" w:pos="9355"/>
      </w:tabs>
    </w:pPr>
    <w:rPr>
      <w:sz w:val="28"/>
      <w:szCs w:val="20"/>
    </w:rPr>
  </w:style>
  <w:style w:type="paragraph" w:styleId="31">
    <w:name w:val="Body Text 3"/>
    <w:basedOn w:val="a"/>
    <w:pPr>
      <w:jc w:val="both"/>
    </w:pPr>
  </w:style>
  <w:style w:type="paragraph" w:styleId="ab">
    <w:name w:val="Block Text"/>
    <w:basedOn w:val="a"/>
    <w:pPr>
      <w:spacing w:line="360" w:lineRule="auto"/>
      <w:ind w:left="567" w:right="851"/>
      <w:jc w:val="both"/>
    </w:pPr>
  </w:style>
  <w:style w:type="paragraph" w:customStyle="1" w:styleId="WW-2">
    <w:name w:val="WW-Основной текст с отступом 2"/>
    <w:basedOn w:val="a"/>
    <w:pPr>
      <w:widowControl w:val="0"/>
      <w:suppressAutoHyphens w:val="0"/>
      <w:ind w:firstLine="720"/>
      <w:jc w:val="both"/>
    </w:pPr>
    <w:rPr>
      <w:sz w:val="28"/>
      <w:szCs w:val="20"/>
    </w:rPr>
  </w:style>
  <w:style w:type="paragraph" w:styleId="ac">
    <w:name w:val="List"/>
    <w:basedOn w:val="a"/>
    <w:pPr>
      <w:autoSpaceDE w:val="0"/>
      <w:autoSpaceDN w:val="0"/>
      <w:ind w:left="283" w:hanging="283"/>
    </w:pPr>
    <w:rPr>
      <w:sz w:val="20"/>
      <w:szCs w:val="20"/>
    </w:rPr>
  </w:style>
  <w:style w:type="character" w:styleId="ad">
    <w:name w:val="Hyperlink"/>
    <w:rPr>
      <w:color w:val="0000FF"/>
      <w:w w:val="100"/>
      <w:position w:val="-1"/>
      <w:u w:val="single"/>
      <w:effect w:val="none"/>
      <w:vertAlign w:val="baseline"/>
      <w:cs w:val="0"/>
      <w:em w:val="none"/>
    </w:rPr>
  </w:style>
  <w:style w:type="character" w:customStyle="1" w:styleId="cataloguedetail-heading">
    <w:name w:val="cataloguedetail-heading"/>
    <w:basedOn w:val="a0"/>
    <w:rPr>
      <w:w w:val="100"/>
      <w:position w:val="-1"/>
      <w:effect w:val="none"/>
      <w:vertAlign w:val="baseline"/>
      <w:cs w:val="0"/>
      <w:em w:val="none"/>
    </w:rPr>
  </w:style>
  <w:style w:type="paragraph" w:styleId="ae">
    <w:name w:val="Normal (Web)"/>
    <w:basedOn w:val="a"/>
    <w:pPr>
      <w:spacing w:before="100" w:beforeAutospacing="1" w:after="100" w:afterAutospacing="1"/>
    </w:pPr>
    <w:rPr>
      <w:rFonts w:ascii="Arial Unicode MS" w:eastAsia="Arial Unicode MS" w:hAnsi="Arial Unicode MS" w:cs="Arial Unicode MS"/>
    </w:rPr>
  </w:style>
  <w:style w:type="paragraph" w:customStyle="1" w:styleId="Style46">
    <w:name w:val="Style46"/>
    <w:basedOn w:val="a"/>
    <w:pPr>
      <w:widowControl w:val="0"/>
      <w:autoSpaceDE w:val="0"/>
      <w:autoSpaceDN w:val="0"/>
      <w:adjustRightInd w:val="0"/>
      <w:spacing w:line="202" w:lineRule="atLeast"/>
      <w:ind w:firstLine="494"/>
      <w:jc w:val="both"/>
    </w:pPr>
  </w:style>
  <w:style w:type="character" w:customStyle="1" w:styleId="FontStyle81">
    <w:name w:val="Font Style81"/>
    <w:rPr>
      <w:rFonts w:ascii="Arial" w:hAnsi="Arial" w:cs="Arial"/>
      <w:color w:val="000000"/>
      <w:w w:val="100"/>
      <w:position w:val="-1"/>
      <w:sz w:val="16"/>
      <w:szCs w:val="16"/>
      <w:effect w:val="none"/>
      <w:vertAlign w:val="baseline"/>
      <w:cs w:val="0"/>
      <w:em w:val="none"/>
    </w:rPr>
  </w:style>
  <w:style w:type="paragraph" w:customStyle="1" w:styleId="Style29">
    <w:name w:val="Style29"/>
    <w:basedOn w:val="a"/>
    <w:pPr>
      <w:widowControl w:val="0"/>
      <w:autoSpaceDE w:val="0"/>
      <w:autoSpaceDN w:val="0"/>
      <w:adjustRightInd w:val="0"/>
      <w:jc w:val="both"/>
    </w:pPr>
  </w:style>
  <w:style w:type="character" w:customStyle="1" w:styleId="af">
    <w:name w:val="Верхний колонтитул Знак"/>
    <w:uiPriority w:val="99"/>
    <w:rPr>
      <w:w w:val="100"/>
      <w:position w:val="-1"/>
      <w:sz w:val="28"/>
      <w:effect w:val="none"/>
      <w:vertAlign w:val="baseline"/>
      <w:cs w:val="0"/>
      <w:em w:val="none"/>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pPr>
      <w:spacing w:after="160" w:line="240" w:lineRule="atLeast"/>
    </w:pPr>
    <w:rPr>
      <w:rFonts w:eastAsia="Arial Unicode MS"/>
      <w:sz w:val="20"/>
      <w:szCs w:val="20"/>
      <w:lang w:val="en-US" w:eastAsia="en-US"/>
    </w:rPr>
  </w:style>
  <w:style w:type="character" w:customStyle="1" w:styleId="af0">
    <w:name w:val="Знак Знак"/>
    <w:rPr>
      <w:w w:val="100"/>
      <w:position w:val="-1"/>
      <w:effect w:val="none"/>
      <w:vertAlign w:val="baseline"/>
      <w:cs w:val="0"/>
      <w:em w:val="none"/>
      <w:lang w:val="ru-RU" w:eastAsia="ru-RU" w:bidi="ar-SA"/>
    </w:rPr>
  </w:style>
  <w:style w:type="paragraph" w:customStyle="1" w:styleId="10">
    <w:name w:val="Знак1"/>
    <w:basedOn w:val="a"/>
    <w:pPr>
      <w:spacing w:after="160" w:line="240" w:lineRule="atLeast"/>
    </w:pPr>
    <w:rPr>
      <w:sz w:val="20"/>
      <w:szCs w:val="20"/>
      <w:lang w:val="en-US" w:eastAsia="en-US"/>
    </w:rPr>
  </w:style>
  <w:style w:type="paragraph" w:customStyle="1" w:styleId="af1">
    <w:name w:val="ГОСТ_Предисловие_Пункт;ПС_ПКТ"/>
    <w:basedOn w:val="a"/>
    <w:pPr>
      <w:tabs>
        <w:tab w:val="num" w:pos="720"/>
      </w:tabs>
      <w:spacing w:before="100"/>
      <w:jc w:val="both"/>
    </w:pPr>
    <w:rPr>
      <w:rFonts w:eastAsia="Calibri"/>
      <w:sz w:val="20"/>
      <w:szCs w:val="20"/>
      <w:lang w:eastAsia="en-US"/>
    </w:rPr>
  </w:style>
  <w:style w:type="paragraph" w:customStyle="1" w:styleId="af2">
    <w:name w:val="ГОСТ_Таблица_Голова;ТБЛ_Г"/>
    <w:pPr>
      <w:keepNext/>
      <w:suppressAutoHyphens/>
      <w:spacing w:before="40" w:after="40" w:line="1" w:lineRule="atLeast"/>
      <w:ind w:leftChars="-1" w:left="57" w:right="57" w:hangingChars="1" w:hanging="1"/>
      <w:jc w:val="center"/>
      <w:textDirection w:val="btLr"/>
      <w:textAlignment w:val="top"/>
      <w:outlineLvl w:val="0"/>
    </w:pPr>
    <w:rPr>
      <w:rFonts w:eastAsia="Calibri"/>
      <w:position w:val="-1"/>
      <w:sz w:val="18"/>
      <w:lang w:val="ru-RU" w:eastAsia="en-US"/>
    </w:rPr>
  </w:style>
  <w:style w:type="paragraph" w:customStyle="1" w:styleId="af3">
    <w:name w:val="ГОСТ_Таблица_Лево;ТБЛ_Л"/>
    <w:pPr>
      <w:suppressAutoHyphens/>
      <w:spacing w:line="1" w:lineRule="atLeast"/>
      <w:ind w:leftChars="-1" w:left="57" w:right="57" w:hangingChars="1" w:hanging="1"/>
      <w:textDirection w:val="btLr"/>
      <w:textAlignment w:val="top"/>
      <w:outlineLvl w:val="0"/>
    </w:pPr>
    <w:rPr>
      <w:rFonts w:eastAsia="Calibri"/>
      <w:position w:val="-1"/>
      <w:lang w:val="ru-RU" w:eastAsia="en-US"/>
    </w:rPr>
  </w:style>
  <w:style w:type="paragraph" w:customStyle="1" w:styleId="af4">
    <w:name w:val="ГОСТ_Таблица_Центр;ТБЛ_Ц"/>
    <w:pPr>
      <w:suppressAutoHyphens/>
      <w:spacing w:line="1" w:lineRule="atLeast"/>
      <w:ind w:leftChars="-1" w:left="57" w:right="57" w:hangingChars="1" w:hanging="1"/>
      <w:jc w:val="center"/>
      <w:textDirection w:val="btLr"/>
      <w:textAlignment w:val="top"/>
      <w:outlineLvl w:val="0"/>
    </w:pPr>
    <w:rPr>
      <w:rFonts w:eastAsia="Calibri"/>
      <w:position w:val="-1"/>
      <w:lang w:val="ru-RU" w:eastAsia="en-US"/>
    </w:rPr>
  </w:style>
  <w:style w:type="paragraph" w:customStyle="1" w:styleId="GOSTcomment">
    <w:name w:val="GOST_comment"/>
    <w:basedOn w:val="a"/>
    <w:pPr>
      <w:spacing w:line="224" w:lineRule="atLeast"/>
      <w:ind w:left="284" w:right="-20" w:firstLine="425"/>
      <w:jc w:val="both"/>
    </w:pPr>
    <w:rPr>
      <w:i/>
      <w:vanish/>
      <w:color w:val="231F20"/>
      <w:w w:val="98"/>
      <w:kern w:val="20"/>
      <w:sz w:val="20"/>
      <w:szCs w:val="20"/>
      <w:lang w:eastAsia="ar-SA"/>
    </w:rPr>
  </w:style>
  <w:style w:type="character" w:customStyle="1" w:styleId="WW-Absatz-Standardschriftart1">
    <w:name w:val="WW-Absatz-Standardschriftart1"/>
    <w:rPr>
      <w:w w:val="100"/>
      <w:position w:val="-1"/>
      <w:effect w:val="none"/>
      <w:vertAlign w:val="baseline"/>
      <w:cs w:val="0"/>
      <w:em w:val="none"/>
    </w:rPr>
  </w:style>
  <w:style w:type="paragraph" w:customStyle="1" w:styleId="FR1">
    <w:name w:val="FR1"/>
    <w:pPr>
      <w:widowControl w:val="0"/>
      <w:spacing w:line="300" w:lineRule="auto"/>
      <w:ind w:leftChars="-1" w:left="-1" w:hangingChars="1" w:hanging="1"/>
      <w:jc w:val="both"/>
      <w:textDirection w:val="btLr"/>
      <w:textAlignment w:val="top"/>
      <w:outlineLvl w:val="0"/>
    </w:pPr>
    <w:rPr>
      <w:kern w:val="1"/>
      <w:position w:val="-1"/>
      <w:lang w:val="ru-RU" w:eastAsia="ar-SA"/>
    </w:rPr>
  </w:style>
  <w:style w:type="character" w:customStyle="1" w:styleId="af5">
    <w:name w:val="Нижний колонтитул Знак"/>
    <w:uiPriority w:val="99"/>
    <w:rPr>
      <w:w w:val="100"/>
      <w:position w:val="-1"/>
      <w:sz w:val="28"/>
      <w:effect w:val="none"/>
      <w:vertAlign w:val="baseline"/>
      <w:cs w:val="0"/>
      <w:em w:val="none"/>
    </w:rPr>
  </w:style>
  <w:style w:type="paragraph" w:styleId="af6">
    <w:name w:val="Document Map"/>
    <w:basedOn w:val="a"/>
    <w:pPr>
      <w:shd w:val="clear" w:color="auto" w:fill="000080"/>
    </w:pPr>
    <w:rPr>
      <w:rFonts w:ascii="Tahoma" w:hAnsi="Tahoma" w:cs="Tahoma"/>
      <w:sz w:val="20"/>
      <w:szCs w:val="20"/>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 w:type="paragraph" w:customStyle="1" w:styleId="Style19">
    <w:name w:val="Style19"/>
    <w:basedOn w:val="a"/>
    <w:qFormat/>
    <w:rsid w:val="00603515"/>
    <w:pPr>
      <w:widowControl w:val="0"/>
      <w:suppressAutoHyphens w:val="0"/>
      <w:autoSpaceDE w:val="0"/>
      <w:autoSpaceDN w:val="0"/>
      <w:adjustRightInd w:val="0"/>
      <w:spacing w:line="262" w:lineRule="exact"/>
      <w:ind w:leftChars="0" w:left="0" w:firstLineChars="0" w:firstLine="254"/>
      <w:jc w:val="both"/>
      <w:textDirection w:val="lrTb"/>
      <w:textAlignment w:val="auto"/>
      <w:outlineLvl w:val="9"/>
    </w:pPr>
    <w:rPr>
      <w:rFonts w:ascii="Times New Roman" w:eastAsia="Times New Roman" w:hAnsi="Times New Roman" w:cs="Times New Roman"/>
      <w:position w:val="0"/>
    </w:rPr>
  </w:style>
  <w:style w:type="character" w:customStyle="1" w:styleId="FontStyle32">
    <w:name w:val="Font Style32"/>
    <w:qFormat/>
    <w:rsid w:val="00603515"/>
    <w:rPr>
      <w:rFonts w:ascii="Times New Roman" w:hAnsi="Times New Roman" w:cs="Times New Roman"/>
      <w:sz w:val="22"/>
      <w:szCs w:val="22"/>
    </w:rPr>
  </w:style>
  <w:style w:type="table" w:styleId="afa">
    <w:name w:val="Table Grid"/>
    <w:basedOn w:val="a1"/>
    <w:uiPriority w:val="39"/>
    <w:rsid w:val="00B44815"/>
    <w:pPr>
      <w:spacing w:line="240" w:lineRule="auto"/>
      <w:ind w:firstLine="0"/>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OsnAbz">
    <w:name w:val="1_Osn_Abz"/>
    <w:rsid w:val="00C825E4"/>
    <w:pPr>
      <w:widowControl w:val="0"/>
      <w:spacing w:before="120" w:after="120" w:line="240" w:lineRule="auto"/>
      <w:ind w:firstLine="0"/>
      <w:jc w:val="both"/>
    </w:pPr>
    <w:rPr>
      <w:rFonts w:eastAsia="MS Mincho"/>
      <w:color w:val="000000"/>
      <w:sz w:val="20"/>
      <w:szCs w:val="20"/>
      <w:lang w:val="ru-RU"/>
    </w:rPr>
  </w:style>
  <w:style w:type="paragraph" w:customStyle="1" w:styleId="FORMATTEXT">
    <w:name w:val=".FORMATTEXT"/>
    <w:uiPriority w:val="99"/>
    <w:rsid w:val="00DE46EF"/>
    <w:pPr>
      <w:widowControl w:val="0"/>
      <w:autoSpaceDE w:val="0"/>
      <w:autoSpaceDN w:val="0"/>
      <w:adjustRightInd w:val="0"/>
      <w:spacing w:line="240" w:lineRule="auto"/>
      <w:ind w:firstLine="0"/>
    </w:pPr>
    <w:rPr>
      <w:rFonts w:eastAsiaTheme="minorEastAsia"/>
      <w:sz w:val="20"/>
      <w:szCs w:val="20"/>
      <w:lang w:val="ru-RU"/>
    </w:rPr>
  </w:style>
  <w:style w:type="character" w:styleId="afb">
    <w:name w:val="annotation reference"/>
    <w:basedOn w:val="a0"/>
    <w:uiPriority w:val="99"/>
    <w:semiHidden/>
    <w:unhideWhenUsed/>
    <w:rsid w:val="00221ED5"/>
    <w:rPr>
      <w:sz w:val="16"/>
      <w:szCs w:val="16"/>
    </w:rPr>
  </w:style>
  <w:style w:type="paragraph" w:styleId="afc">
    <w:name w:val="annotation text"/>
    <w:basedOn w:val="a"/>
    <w:link w:val="afd"/>
    <w:uiPriority w:val="99"/>
    <w:semiHidden/>
    <w:unhideWhenUsed/>
    <w:rsid w:val="00221ED5"/>
    <w:pPr>
      <w:spacing w:line="240" w:lineRule="auto"/>
    </w:pPr>
    <w:rPr>
      <w:sz w:val="20"/>
      <w:szCs w:val="20"/>
    </w:rPr>
  </w:style>
  <w:style w:type="character" w:customStyle="1" w:styleId="afd">
    <w:name w:val="Текст примечания Знак"/>
    <w:basedOn w:val="a0"/>
    <w:link w:val="afc"/>
    <w:uiPriority w:val="99"/>
    <w:semiHidden/>
    <w:rsid w:val="00221ED5"/>
    <w:rPr>
      <w:position w:val="-1"/>
      <w:sz w:val="20"/>
      <w:szCs w:val="20"/>
      <w:lang w:val="ru-RU"/>
    </w:rPr>
  </w:style>
  <w:style w:type="paragraph" w:styleId="afe">
    <w:name w:val="annotation subject"/>
    <w:basedOn w:val="afc"/>
    <w:next w:val="afc"/>
    <w:link w:val="aff"/>
    <w:uiPriority w:val="99"/>
    <w:semiHidden/>
    <w:unhideWhenUsed/>
    <w:rsid w:val="00221ED5"/>
    <w:rPr>
      <w:b/>
      <w:bCs/>
    </w:rPr>
  </w:style>
  <w:style w:type="character" w:customStyle="1" w:styleId="aff">
    <w:name w:val="Тема примечания Знак"/>
    <w:basedOn w:val="afd"/>
    <w:link w:val="afe"/>
    <w:uiPriority w:val="99"/>
    <w:semiHidden/>
    <w:rsid w:val="00221ED5"/>
    <w:rPr>
      <w:b/>
      <w:bCs/>
      <w:position w:val="-1"/>
      <w:sz w:val="20"/>
      <w:szCs w:val="20"/>
      <w:lang w:val="ru-RU"/>
    </w:rPr>
  </w:style>
  <w:style w:type="paragraph" w:styleId="aff0">
    <w:name w:val="Balloon Text"/>
    <w:basedOn w:val="a"/>
    <w:link w:val="aff1"/>
    <w:uiPriority w:val="99"/>
    <w:semiHidden/>
    <w:unhideWhenUsed/>
    <w:rsid w:val="00221ED5"/>
    <w:pPr>
      <w:spacing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221ED5"/>
    <w:rPr>
      <w:rFonts w:ascii="Segoe UI" w:hAnsi="Segoe UI" w:cs="Segoe UI"/>
      <w:position w:val="-1"/>
      <w:sz w:val="18"/>
      <w:szCs w:val="18"/>
      <w:lang w:val="ru-RU"/>
    </w:rPr>
  </w:style>
  <w:style w:type="paragraph" w:customStyle="1" w:styleId="HEADERTEXT">
    <w:name w:val=".HEADERTEXT"/>
    <w:uiPriority w:val="99"/>
    <w:rsid w:val="000166F0"/>
    <w:pPr>
      <w:widowControl w:val="0"/>
      <w:autoSpaceDE w:val="0"/>
      <w:autoSpaceDN w:val="0"/>
      <w:adjustRightInd w:val="0"/>
      <w:spacing w:line="240" w:lineRule="auto"/>
      <w:ind w:firstLine="0"/>
    </w:pPr>
    <w:rPr>
      <w:rFonts w:eastAsiaTheme="minorEastAsia"/>
      <w:color w:val="2B4279"/>
      <w:sz w:val="20"/>
      <w:szCs w:val="20"/>
      <w:lang w:val="ru-RU"/>
    </w:rPr>
  </w:style>
  <w:style w:type="paragraph" w:customStyle="1" w:styleId="formattext0">
    <w:name w:val="formattext"/>
    <w:basedOn w:val="a"/>
    <w:rsid w:val="00465BE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paragraph" w:styleId="aff2">
    <w:name w:val="List Paragraph"/>
    <w:basedOn w:val="a"/>
    <w:uiPriority w:val="34"/>
    <w:qFormat/>
    <w:rsid w:val="00465BE1"/>
    <w:pPr>
      <w:suppressAutoHyphens w:val="0"/>
      <w:spacing w:line="240" w:lineRule="auto"/>
      <w:ind w:leftChars="0" w:left="720" w:firstLineChars="0" w:firstLine="0"/>
      <w:contextualSpacing/>
      <w:textDirection w:val="lrTb"/>
      <w:textAlignment w:val="auto"/>
      <w:outlineLvl w:val="9"/>
    </w:pPr>
    <w:rPr>
      <w:rFonts w:ascii="Times New Roman" w:eastAsia="Times New Roman" w:hAnsi="Times New Roman" w:cs="Times New Roman"/>
      <w:position w:val="0"/>
    </w:rPr>
  </w:style>
  <w:style w:type="paragraph" w:customStyle="1" w:styleId="aff3">
    <w:name w:val="Стиль"/>
    <w:uiPriority w:val="99"/>
    <w:rsid w:val="0083150D"/>
    <w:pPr>
      <w:widowControl w:val="0"/>
      <w:autoSpaceDE w:val="0"/>
      <w:autoSpaceDN w:val="0"/>
      <w:adjustRightInd w:val="0"/>
      <w:spacing w:line="240" w:lineRule="auto"/>
      <w:ind w:firstLine="0"/>
    </w:pPr>
    <w:rPr>
      <w:rFonts w:eastAsia="Times New Roman"/>
      <w:color w:val="000001"/>
      <w:sz w:val="28"/>
      <w:lang w:val="ru-RU"/>
    </w:rPr>
  </w:style>
  <w:style w:type="paragraph" w:styleId="aff4">
    <w:name w:val="Revision"/>
    <w:hidden/>
    <w:uiPriority w:val="99"/>
    <w:semiHidden/>
    <w:rsid w:val="00C07E2A"/>
    <w:pPr>
      <w:spacing w:line="240" w:lineRule="auto"/>
      <w:ind w:firstLine="0"/>
    </w:pPr>
    <w:rPr>
      <w:position w:val="-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59250">
      <w:bodyDiv w:val="1"/>
      <w:marLeft w:val="0"/>
      <w:marRight w:val="0"/>
      <w:marTop w:val="0"/>
      <w:marBottom w:val="0"/>
      <w:divBdr>
        <w:top w:val="none" w:sz="0" w:space="0" w:color="auto"/>
        <w:left w:val="none" w:sz="0" w:space="0" w:color="auto"/>
        <w:bottom w:val="none" w:sz="0" w:space="0" w:color="auto"/>
        <w:right w:val="none" w:sz="0" w:space="0" w:color="auto"/>
      </w:divBdr>
    </w:div>
    <w:div w:id="326982044">
      <w:bodyDiv w:val="1"/>
      <w:marLeft w:val="0"/>
      <w:marRight w:val="0"/>
      <w:marTop w:val="0"/>
      <w:marBottom w:val="0"/>
      <w:divBdr>
        <w:top w:val="none" w:sz="0" w:space="0" w:color="auto"/>
        <w:left w:val="none" w:sz="0" w:space="0" w:color="auto"/>
        <w:bottom w:val="none" w:sz="0" w:space="0" w:color="auto"/>
        <w:right w:val="none" w:sz="0" w:space="0" w:color="auto"/>
      </w:divBdr>
    </w:div>
    <w:div w:id="581765762">
      <w:bodyDiv w:val="1"/>
      <w:marLeft w:val="0"/>
      <w:marRight w:val="0"/>
      <w:marTop w:val="0"/>
      <w:marBottom w:val="0"/>
      <w:divBdr>
        <w:top w:val="none" w:sz="0" w:space="0" w:color="auto"/>
        <w:left w:val="none" w:sz="0" w:space="0" w:color="auto"/>
        <w:bottom w:val="none" w:sz="0" w:space="0" w:color="auto"/>
        <w:right w:val="none" w:sz="0" w:space="0" w:color="auto"/>
      </w:divBdr>
    </w:div>
    <w:div w:id="688221603">
      <w:bodyDiv w:val="1"/>
      <w:marLeft w:val="0"/>
      <w:marRight w:val="0"/>
      <w:marTop w:val="0"/>
      <w:marBottom w:val="0"/>
      <w:divBdr>
        <w:top w:val="none" w:sz="0" w:space="0" w:color="auto"/>
        <w:left w:val="none" w:sz="0" w:space="0" w:color="auto"/>
        <w:bottom w:val="none" w:sz="0" w:space="0" w:color="auto"/>
        <w:right w:val="none" w:sz="0" w:space="0" w:color="auto"/>
      </w:divBdr>
    </w:div>
    <w:div w:id="917784489">
      <w:bodyDiv w:val="1"/>
      <w:marLeft w:val="0"/>
      <w:marRight w:val="0"/>
      <w:marTop w:val="0"/>
      <w:marBottom w:val="0"/>
      <w:divBdr>
        <w:top w:val="none" w:sz="0" w:space="0" w:color="auto"/>
        <w:left w:val="none" w:sz="0" w:space="0" w:color="auto"/>
        <w:bottom w:val="none" w:sz="0" w:space="0" w:color="auto"/>
        <w:right w:val="none" w:sz="0" w:space="0" w:color="auto"/>
      </w:divBdr>
    </w:div>
    <w:div w:id="1280717353">
      <w:bodyDiv w:val="1"/>
      <w:marLeft w:val="0"/>
      <w:marRight w:val="0"/>
      <w:marTop w:val="0"/>
      <w:marBottom w:val="0"/>
      <w:divBdr>
        <w:top w:val="none" w:sz="0" w:space="0" w:color="auto"/>
        <w:left w:val="none" w:sz="0" w:space="0" w:color="auto"/>
        <w:bottom w:val="none" w:sz="0" w:space="0" w:color="auto"/>
        <w:right w:val="none" w:sz="0" w:space="0" w:color="auto"/>
      </w:divBdr>
    </w:div>
    <w:div w:id="1385909369">
      <w:bodyDiv w:val="1"/>
      <w:marLeft w:val="0"/>
      <w:marRight w:val="0"/>
      <w:marTop w:val="0"/>
      <w:marBottom w:val="0"/>
      <w:divBdr>
        <w:top w:val="none" w:sz="0" w:space="0" w:color="auto"/>
        <w:left w:val="none" w:sz="0" w:space="0" w:color="auto"/>
        <w:bottom w:val="none" w:sz="0" w:space="0" w:color="auto"/>
        <w:right w:val="none" w:sz="0" w:space="0" w:color="auto"/>
      </w:divBdr>
    </w:div>
    <w:div w:id="2145391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gif"/><Relationship Id="rId26" Type="http://schemas.openxmlformats.org/officeDocument/2006/relationships/image" Target="media/image12.gif"/><Relationship Id="rId39" Type="http://schemas.openxmlformats.org/officeDocument/2006/relationships/image" Target="media/image25.png"/><Relationship Id="rId21" Type="http://schemas.openxmlformats.org/officeDocument/2006/relationships/image" Target="media/image7.gif"/><Relationship Id="rId34" Type="http://schemas.openxmlformats.org/officeDocument/2006/relationships/image" Target="media/image20.gif"/><Relationship Id="rId42" Type="http://schemas.openxmlformats.org/officeDocument/2006/relationships/image" Target="media/image28.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gif"/><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gif"/><Relationship Id="rId28" Type="http://schemas.openxmlformats.org/officeDocument/2006/relationships/image" Target="media/image14.gif"/><Relationship Id="rId36" Type="http://schemas.openxmlformats.org/officeDocument/2006/relationships/image" Target="media/image22.png"/><Relationship Id="rId10" Type="http://schemas.openxmlformats.org/officeDocument/2006/relationships/header" Target="header1.xml"/><Relationship Id="rId19" Type="http://schemas.openxmlformats.org/officeDocument/2006/relationships/image" Target="media/image5.gif"/><Relationship Id="rId31" Type="http://schemas.openxmlformats.org/officeDocument/2006/relationships/image" Target="media/image17.gif"/><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gif"/><Relationship Id="rId27" Type="http://schemas.openxmlformats.org/officeDocument/2006/relationships/image" Target="media/image13.gif"/><Relationship Id="rId30" Type="http://schemas.openxmlformats.org/officeDocument/2006/relationships/image" Target="media/image16.gif"/><Relationship Id="rId35" Type="http://schemas.openxmlformats.org/officeDocument/2006/relationships/image" Target="media/image21.png"/><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3.gif"/><Relationship Id="rId25" Type="http://schemas.openxmlformats.org/officeDocument/2006/relationships/image" Target="media/image11.png"/><Relationship Id="rId33" Type="http://schemas.openxmlformats.org/officeDocument/2006/relationships/image" Target="media/image19.gif"/><Relationship Id="rId38" Type="http://schemas.openxmlformats.org/officeDocument/2006/relationships/image" Target="media/image24.png"/><Relationship Id="rId46" Type="http://schemas.openxmlformats.org/officeDocument/2006/relationships/theme" Target="theme/theme1.xml"/><Relationship Id="rId20" Type="http://schemas.openxmlformats.org/officeDocument/2006/relationships/image" Target="media/image6.gif"/><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7vGQfBZx1eFZCCR0sognBlVNw==">CgMxLjAyD2lkLjlxd3d1azloemdyaTIPaWQuZ3IxM2tyMTlkemVtMg9raXguemF4bTloaTFjZWUyD2lkLnI1NmVreXRuZ2xhODIPaWQuZHhsamt0YTA0cXpsMg9pZC40eGVmaGllenhxY2syD2lkLndhM2NjajU3OGQ1aTIPaWQud3psZmcxNHBzbWI0Mg9pZC5yOGp6M3JwZXZyZ3AyD2lkLjVocnBnN2s4N2FvaDIPaWQuNGQ4N2NtNWx2MGNxOAByITEybGNFQ1lHcEJxWVVrSjg0QlJ3LVhvdnJRc1c3UXho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63BBDE-A365-4A00-9A39-FB8BB5BF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7394</Words>
  <Characters>42152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Белькова</dc:creator>
  <cp:lastModifiedBy>Шаяхметова Алия Ирековна</cp:lastModifiedBy>
  <cp:revision>2</cp:revision>
  <dcterms:created xsi:type="dcterms:W3CDTF">2025-12-25T13:01:00Z</dcterms:created>
  <dcterms:modified xsi:type="dcterms:W3CDTF">2025-12-25T13:01:00Z</dcterms:modified>
</cp:coreProperties>
</file>