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982"/>
        <w:gridCol w:w="5016"/>
        <w:gridCol w:w="2719"/>
      </w:tblGrid>
      <w:tr w:rsidR="00172C51" w:rsidRPr="00172C51" w14:paraId="6C66C359" w14:textId="77777777" w:rsidTr="00172C51">
        <w:tc>
          <w:tcPr>
            <w:tcW w:w="5000" w:type="pct"/>
            <w:gridSpan w:val="3"/>
            <w:tcBorders>
              <w:top w:val="single" w:sz="36" w:space="0" w:color="auto"/>
              <w:bottom w:val="single" w:sz="36" w:space="0" w:color="auto"/>
            </w:tcBorders>
          </w:tcPr>
          <w:p w14:paraId="67ED0369" w14:textId="2244564A" w:rsidR="00172C51" w:rsidRPr="00172C51" w:rsidRDefault="00172C51" w:rsidP="00172C51">
            <w:pPr>
              <w:spacing w:after="0" w:line="240" w:lineRule="auto"/>
              <w:jc w:val="center"/>
              <w:rPr>
                <w:rFonts w:ascii="Arial" w:eastAsia="Calibri" w:hAnsi="Arial"/>
                <w:b/>
                <w:sz w:val="24"/>
                <w:szCs w:val="24"/>
              </w:rPr>
            </w:pPr>
            <w:r>
              <w:rPr>
                <w:rFonts w:ascii="Arial, sans-serif" w:hAnsi="Arial, sans-serif"/>
                <w:sz w:val="24"/>
                <w:szCs w:val="24"/>
              </w:rPr>
              <w:br w:type="page"/>
            </w:r>
            <w:r w:rsidRPr="00172C51">
              <w:rPr>
                <w:rFonts w:ascii="Arial" w:eastAsia="Calibri" w:hAnsi="Arial"/>
                <w:b/>
                <w:sz w:val="24"/>
                <w:szCs w:val="24"/>
              </w:rPr>
              <w:t>ЕВРАЗИЙСКИЙ СОВЕТ ПО СТАНДАРТИЗАЦИИ, МЕТРОЛОГИИ И СЕРТИФИКАЦИИ</w:t>
            </w:r>
          </w:p>
          <w:p w14:paraId="0AA8CCFB" w14:textId="77777777" w:rsidR="00172C51" w:rsidRPr="00172C51" w:rsidRDefault="00172C51" w:rsidP="00172C51">
            <w:pPr>
              <w:spacing w:after="0" w:line="240" w:lineRule="auto"/>
              <w:jc w:val="center"/>
              <w:rPr>
                <w:rFonts w:ascii="Arial" w:eastAsia="Calibri" w:hAnsi="Arial"/>
                <w:b/>
                <w:sz w:val="24"/>
                <w:szCs w:val="24"/>
                <w:lang w:val="en-US"/>
              </w:rPr>
            </w:pPr>
            <w:r w:rsidRPr="00172C51">
              <w:rPr>
                <w:rFonts w:ascii="Arial" w:eastAsia="Calibri" w:hAnsi="Arial"/>
                <w:b/>
                <w:sz w:val="24"/>
                <w:szCs w:val="24"/>
                <w:lang w:val="en-US"/>
              </w:rPr>
              <w:t>(</w:t>
            </w:r>
            <w:r w:rsidRPr="00172C51">
              <w:rPr>
                <w:rFonts w:ascii="Arial" w:eastAsia="Calibri" w:hAnsi="Arial"/>
                <w:b/>
                <w:sz w:val="24"/>
                <w:szCs w:val="24"/>
              </w:rPr>
              <w:t>ЕАС</w:t>
            </w:r>
            <w:r w:rsidRPr="00172C51">
              <w:rPr>
                <w:rFonts w:ascii="Arial" w:eastAsia="Calibri" w:hAnsi="Arial"/>
                <w:b/>
                <w:sz w:val="24"/>
                <w:szCs w:val="24"/>
                <w:lang w:val="en-US"/>
              </w:rPr>
              <w:t>C)</w:t>
            </w:r>
          </w:p>
          <w:p w14:paraId="08CC7A00" w14:textId="77777777" w:rsidR="00172C51" w:rsidRPr="00172C51" w:rsidRDefault="00172C51" w:rsidP="00172C51">
            <w:pPr>
              <w:spacing w:after="0" w:line="240" w:lineRule="auto"/>
              <w:jc w:val="center"/>
              <w:rPr>
                <w:rFonts w:ascii="Arial" w:eastAsia="Calibri" w:hAnsi="Arial"/>
                <w:b/>
                <w:sz w:val="24"/>
                <w:szCs w:val="24"/>
                <w:lang w:val="en-US"/>
              </w:rPr>
            </w:pPr>
          </w:p>
          <w:p w14:paraId="27710A0C" w14:textId="77777777" w:rsidR="00172C51" w:rsidRPr="00172C51" w:rsidRDefault="00172C51" w:rsidP="00172C51">
            <w:pPr>
              <w:spacing w:after="0" w:line="240" w:lineRule="auto"/>
              <w:jc w:val="center"/>
              <w:rPr>
                <w:rFonts w:ascii="Arial" w:eastAsia="Calibri" w:hAnsi="Arial"/>
                <w:b/>
                <w:sz w:val="24"/>
                <w:szCs w:val="24"/>
                <w:lang w:val="en-US"/>
              </w:rPr>
            </w:pPr>
            <w:r w:rsidRPr="00172C51">
              <w:rPr>
                <w:rFonts w:ascii="Arial" w:eastAsia="Calibri" w:hAnsi="Arial"/>
                <w:b/>
                <w:sz w:val="24"/>
                <w:szCs w:val="24"/>
                <w:lang w:val="en-US"/>
              </w:rPr>
              <w:t>EURO-ASIAN COUNCIL FOR STANDARDIZATION, METROLOGY AND CERTIFICATION</w:t>
            </w:r>
          </w:p>
          <w:p w14:paraId="369B431B" w14:textId="77777777" w:rsidR="00172C51" w:rsidRPr="00172C51" w:rsidRDefault="00172C51" w:rsidP="00172C51">
            <w:pPr>
              <w:spacing w:after="0" w:line="240" w:lineRule="auto"/>
              <w:jc w:val="center"/>
              <w:rPr>
                <w:rFonts w:ascii="Arial" w:eastAsia="Calibri" w:hAnsi="Arial"/>
                <w:b/>
                <w:sz w:val="24"/>
                <w:szCs w:val="24"/>
                <w:lang w:val="en-US"/>
              </w:rPr>
            </w:pPr>
            <w:r w:rsidRPr="00172C51">
              <w:rPr>
                <w:rFonts w:ascii="Arial" w:eastAsia="Calibri" w:hAnsi="Arial"/>
                <w:b/>
                <w:sz w:val="24"/>
                <w:szCs w:val="24"/>
                <w:lang w:val="en-US"/>
              </w:rPr>
              <w:t>(EASC)</w:t>
            </w:r>
          </w:p>
          <w:p w14:paraId="7D6A26FD" w14:textId="77777777" w:rsidR="00172C51" w:rsidRPr="00172C51" w:rsidRDefault="00172C51" w:rsidP="00172C51">
            <w:pPr>
              <w:spacing w:after="0" w:line="240" w:lineRule="auto"/>
              <w:jc w:val="center"/>
              <w:rPr>
                <w:rFonts w:ascii="Arial" w:eastAsia="Calibri" w:hAnsi="Arial"/>
                <w:sz w:val="16"/>
                <w:szCs w:val="16"/>
                <w:lang w:val="en-US"/>
              </w:rPr>
            </w:pPr>
          </w:p>
        </w:tc>
      </w:tr>
      <w:tr w:rsidR="00172C51" w:rsidRPr="00172C51" w14:paraId="6358904F" w14:textId="77777777" w:rsidTr="00172C51">
        <w:trPr>
          <w:trHeight w:hRule="exact" w:val="2570"/>
        </w:trPr>
        <w:tc>
          <w:tcPr>
            <w:tcW w:w="1020" w:type="pct"/>
            <w:tcBorders>
              <w:top w:val="single" w:sz="36" w:space="0" w:color="auto"/>
              <w:bottom w:val="single" w:sz="24" w:space="0" w:color="auto"/>
            </w:tcBorders>
            <w:vAlign w:val="center"/>
          </w:tcPr>
          <w:p w14:paraId="3D612EE2" w14:textId="77777777" w:rsidR="00172C51" w:rsidRPr="00172C51" w:rsidRDefault="00172C51" w:rsidP="00172C51">
            <w:pPr>
              <w:spacing w:after="0" w:line="240" w:lineRule="auto"/>
              <w:jc w:val="center"/>
              <w:rPr>
                <w:rFonts w:ascii="Arial" w:eastAsia="Calibri" w:hAnsi="Arial"/>
                <w:b/>
                <w:spacing w:val="40"/>
                <w:sz w:val="28"/>
                <w:szCs w:val="28"/>
              </w:rPr>
            </w:pPr>
            <w:r w:rsidRPr="00172C51">
              <w:rPr>
                <w:rFonts w:ascii="Arial" w:eastAsia="Calibri" w:hAnsi="Arial"/>
                <w:b/>
                <w:noProof/>
                <w:spacing w:val="40"/>
                <w:sz w:val="28"/>
                <w:szCs w:val="28"/>
              </w:rPr>
              <w:drawing>
                <wp:inline distT="0" distB="0" distL="0" distR="0" wp14:anchorId="7C9942DB" wp14:editId="1EA6CF23">
                  <wp:extent cx="952500" cy="9525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2581" w:type="pct"/>
            <w:tcBorders>
              <w:top w:val="single" w:sz="36" w:space="0" w:color="auto"/>
              <w:bottom w:val="single" w:sz="24" w:space="0" w:color="auto"/>
            </w:tcBorders>
            <w:vAlign w:val="center"/>
          </w:tcPr>
          <w:p w14:paraId="54507030" w14:textId="77777777" w:rsidR="00172C51" w:rsidRPr="00172C51" w:rsidRDefault="00172C51" w:rsidP="00172C51">
            <w:pPr>
              <w:spacing w:after="0" w:line="360" w:lineRule="auto"/>
              <w:jc w:val="center"/>
              <w:rPr>
                <w:rFonts w:ascii="Arial" w:eastAsia="Calibri" w:hAnsi="Arial"/>
                <w:b/>
                <w:spacing w:val="40"/>
                <w:sz w:val="26"/>
                <w:szCs w:val="26"/>
              </w:rPr>
            </w:pPr>
            <w:r w:rsidRPr="00172C51">
              <w:rPr>
                <w:rFonts w:ascii="Arial" w:eastAsia="Calibri" w:hAnsi="Arial"/>
                <w:b/>
                <w:spacing w:val="40"/>
                <w:sz w:val="28"/>
                <w:szCs w:val="28"/>
              </w:rPr>
              <w:t>МЕЖГОСУДАРСТВЕННЫЙ СТАНДАРТ</w:t>
            </w:r>
          </w:p>
        </w:tc>
        <w:tc>
          <w:tcPr>
            <w:tcW w:w="1399" w:type="pct"/>
            <w:tcBorders>
              <w:top w:val="single" w:sz="36" w:space="0" w:color="auto"/>
              <w:bottom w:val="single" w:sz="24" w:space="0" w:color="auto"/>
            </w:tcBorders>
            <w:tcMar>
              <w:left w:w="113" w:type="dxa"/>
            </w:tcMar>
            <w:vAlign w:val="center"/>
          </w:tcPr>
          <w:p w14:paraId="2CECC458" w14:textId="05C12359" w:rsidR="00172C51" w:rsidRPr="00172C51" w:rsidRDefault="00172C51" w:rsidP="00172C51">
            <w:pPr>
              <w:spacing w:after="0" w:line="276" w:lineRule="auto"/>
              <w:rPr>
                <w:rFonts w:ascii="Arial" w:eastAsia="Calibri" w:hAnsi="Arial"/>
                <w:b/>
                <w:sz w:val="36"/>
                <w:szCs w:val="36"/>
              </w:rPr>
            </w:pPr>
            <w:r w:rsidRPr="00172C51">
              <w:rPr>
                <w:rFonts w:ascii="Arial" w:eastAsia="Calibri" w:hAnsi="Arial"/>
                <w:b/>
                <w:sz w:val="36"/>
                <w:szCs w:val="36"/>
              </w:rPr>
              <w:t xml:space="preserve">ГОСТ </w:t>
            </w:r>
            <w:r w:rsidR="00D92A11">
              <w:rPr>
                <w:rFonts w:ascii="Arial" w:eastAsia="Calibri" w:hAnsi="Arial"/>
                <w:b/>
                <w:sz w:val="36"/>
                <w:szCs w:val="36"/>
              </w:rPr>
              <w:t>4640</w:t>
            </w:r>
          </w:p>
          <w:p w14:paraId="123534D2" w14:textId="769CCF67" w:rsidR="00172C51" w:rsidRPr="00172C51" w:rsidRDefault="00172C51" w:rsidP="00172C51">
            <w:pPr>
              <w:spacing w:after="0" w:line="276" w:lineRule="auto"/>
              <w:rPr>
                <w:rFonts w:ascii="Arial" w:eastAsia="Calibri" w:hAnsi="Arial"/>
                <w:b/>
                <w:sz w:val="36"/>
                <w:szCs w:val="36"/>
              </w:rPr>
            </w:pPr>
            <w:r w:rsidRPr="00172C51">
              <w:rPr>
                <w:rFonts w:ascii="Arial" w:eastAsia="Calibri" w:hAnsi="Arial"/>
                <w:b/>
                <w:sz w:val="36"/>
                <w:szCs w:val="36"/>
              </w:rPr>
              <w:t xml:space="preserve">            —</w:t>
            </w:r>
          </w:p>
          <w:p w14:paraId="1E380F64" w14:textId="77777777" w:rsidR="00172C51" w:rsidRPr="00172C51" w:rsidRDefault="00172C51" w:rsidP="00172C51">
            <w:pPr>
              <w:spacing w:after="0" w:line="276" w:lineRule="auto"/>
              <w:rPr>
                <w:rFonts w:ascii="Arial" w:eastAsia="Calibri" w:hAnsi="Arial"/>
                <w:b/>
                <w:bCs/>
                <w:sz w:val="36"/>
                <w:szCs w:val="36"/>
              </w:rPr>
            </w:pPr>
            <w:r w:rsidRPr="00172C51">
              <w:rPr>
                <w:rFonts w:ascii="Arial" w:eastAsia="Calibri" w:hAnsi="Arial"/>
                <w:b/>
                <w:bCs/>
                <w:sz w:val="36"/>
                <w:szCs w:val="36"/>
              </w:rPr>
              <w:t>202_</w:t>
            </w:r>
          </w:p>
          <w:p w14:paraId="67B34485" w14:textId="1B168A9E" w:rsidR="00172C51" w:rsidRPr="00172C51" w:rsidRDefault="00172C51" w:rsidP="00957380">
            <w:pPr>
              <w:spacing w:after="0" w:line="276" w:lineRule="auto"/>
              <w:rPr>
                <w:rFonts w:ascii="Arial" w:eastAsia="Calibri" w:hAnsi="Arial"/>
                <w:b/>
                <w:i/>
              </w:rPr>
            </w:pPr>
            <w:r w:rsidRPr="00172C51">
              <w:rPr>
                <w:rFonts w:ascii="Arial" w:eastAsia="Calibri" w:hAnsi="Arial"/>
                <w:b/>
                <w:i/>
              </w:rPr>
              <w:t xml:space="preserve">(Проект RU, </w:t>
            </w:r>
            <w:r w:rsidRPr="00172C51">
              <w:rPr>
                <w:rFonts w:ascii="Arial" w:eastAsia="Calibri" w:hAnsi="Arial"/>
                <w:b/>
                <w:i/>
              </w:rPr>
              <w:br/>
            </w:r>
            <w:r w:rsidR="00957380">
              <w:rPr>
                <w:rFonts w:ascii="Arial" w:eastAsia="Calibri" w:hAnsi="Arial"/>
                <w:b/>
                <w:i/>
              </w:rPr>
              <w:t>окончательная</w:t>
            </w:r>
            <w:r w:rsidRPr="00172C51">
              <w:rPr>
                <w:rFonts w:ascii="Arial" w:eastAsia="Calibri" w:hAnsi="Arial"/>
                <w:b/>
                <w:i/>
              </w:rPr>
              <w:t xml:space="preserve"> редакция)</w:t>
            </w:r>
          </w:p>
        </w:tc>
      </w:tr>
    </w:tbl>
    <w:p w14:paraId="57A5196A" w14:textId="77777777" w:rsidR="00172C51" w:rsidRPr="00172C51" w:rsidRDefault="00172C51" w:rsidP="00172C51">
      <w:pPr>
        <w:spacing w:after="0" w:line="240" w:lineRule="auto"/>
        <w:rPr>
          <w:rFonts w:ascii="Times New Roman" w:eastAsia="Times New Roman" w:hAnsi="Times New Roman"/>
          <w:sz w:val="24"/>
          <w:szCs w:val="24"/>
        </w:rPr>
      </w:pPr>
    </w:p>
    <w:p w14:paraId="73CCD4DE" w14:textId="77777777" w:rsidR="00172C51" w:rsidRPr="00172C51" w:rsidRDefault="00172C51" w:rsidP="00172C51">
      <w:pPr>
        <w:spacing w:after="0" w:line="240" w:lineRule="auto"/>
        <w:rPr>
          <w:rFonts w:ascii="Times New Roman" w:eastAsia="Times New Roman" w:hAnsi="Times New Roman"/>
          <w:sz w:val="24"/>
          <w:szCs w:val="24"/>
        </w:rPr>
      </w:pPr>
    </w:p>
    <w:p w14:paraId="140F2EEE" w14:textId="77777777" w:rsidR="00172C51" w:rsidRPr="00172C51" w:rsidRDefault="00172C51" w:rsidP="00172C51">
      <w:pPr>
        <w:spacing w:after="0" w:line="240" w:lineRule="auto"/>
        <w:rPr>
          <w:rFonts w:ascii="Times New Roman" w:eastAsia="Times New Roman" w:hAnsi="Times New Roman"/>
          <w:sz w:val="24"/>
          <w:szCs w:val="24"/>
        </w:rPr>
      </w:pPr>
    </w:p>
    <w:p w14:paraId="00D8D34E" w14:textId="729A835A" w:rsidR="00172C51" w:rsidRPr="00D92A11" w:rsidRDefault="00D92A11" w:rsidP="00172C51">
      <w:pPr>
        <w:spacing w:after="0" w:line="360" w:lineRule="auto"/>
        <w:jc w:val="center"/>
        <w:rPr>
          <w:rFonts w:ascii="Arial" w:eastAsia="Times New Roman" w:hAnsi="Arial" w:cs="Arial"/>
          <w:b/>
          <w:bCs/>
          <w:sz w:val="36"/>
          <w:szCs w:val="36"/>
        </w:rPr>
      </w:pPr>
      <w:r w:rsidRPr="00D92A11">
        <w:rPr>
          <w:rFonts w:ascii="Arial" w:eastAsia="Times New Roman" w:hAnsi="Arial" w:cs="Arial"/>
          <w:b/>
          <w:bCs/>
          <w:sz w:val="36"/>
          <w:szCs w:val="36"/>
        </w:rPr>
        <w:t xml:space="preserve">ВАТА </w:t>
      </w:r>
      <w:r w:rsidRPr="00511B0C">
        <w:rPr>
          <w:rFonts w:ascii="Arial" w:eastAsia="Times New Roman" w:hAnsi="Arial" w:cs="Arial"/>
          <w:b/>
          <w:bCs/>
          <w:sz w:val="36"/>
          <w:szCs w:val="36"/>
        </w:rPr>
        <w:t>МИНЕРАЛЬНАЯ</w:t>
      </w:r>
      <w:r w:rsidR="00C66B88" w:rsidRPr="00511B0C">
        <w:rPr>
          <w:rFonts w:ascii="Arial" w:eastAsia="Times New Roman" w:hAnsi="Arial" w:cs="Arial"/>
          <w:b/>
          <w:bCs/>
          <w:sz w:val="36"/>
          <w:szCs w:val="36"/>
        </w:rPr>
        <w:t xml:space="preserve"> </w:t>
      </w:r>
      <w:r w:rsidR="00C66B88" w:rsidRPr="00142048">
        <w:rPr>
          <w:rFonts w:ascii="Arial" w:eastAsia="Times New Roman" w:hAnsi="Arial" w:cs="Arial"/>
          <w:b/>
          <w:bCs/>
          <w:sz w:val="36"/>
          <w:szCs w:val="36"/>
        </w:rPr>
        <w:t>КАМЕННАЯ</w:t>
      </w:r>
    </w:p>
    <w:p w14:paraId="3AE45493" w14:textId="77777777" w:rsidR="00172C51" w:rsidRPr="00D92A11" w:rsidRDefault="00172C51" w:rsidP="00172C51">
      <w:pPr>
        <w:spacing w:after="0" w:line="360" w:lineRule="auto"/>
        <w:jc w:val="center"/>
        <w:rPr>
          <w:rFonts w:ascii="Arial" w:eastAsia="Times New Roman" w:hAnsi="Arial" w:cs="Arial"/>
          <w:b/>
          <w:bCs/>
          <w:sz w:val="36"/>
          <w:szCs w:val="36"/>
        </w:rPr>
      </w:pPr>
      <w:r w:rsidRPr="00172C51">
        <w:rPr>
          <w:rFonts w:ascii="Arial" w:eastAsia="Times New Roman" w:hAnsi="Arial" w:cs="Arial"/>
          <w:b/>
          <w:bCs/>
          <w:spacing w:val="20"/>
          <w:sz w:val="36"/>
          <w:szCs w:val="36"/>
        </w:rPr>
        <w:t xml:space="preserve"> </w:t>
      </w:r>
      <w:r w:rsidRPr="00D92A11">
        <w:rPr>
          <w:rFonts w:ascii="Arial" w:eastAsia="Times New Roman" w:hAnsi="Arial" w:cs="Arial"/>
          <w:b/>
          <w:bCs/>
          <w:sz w:val="36"/>
          <w:szCs w:val="36"/>
        </w:rPr>
        <w:t>Технические условия</w:t>
      </w:r>
    </w:p>
    <w:p w14:paraId="701B73BD" w14:textId="34203EE7" w:rsidR="00172C51" w:rsidRPr="00172C51" w:rsidRDefault="00172C51" w:rsidP="00172C51">
      <w:pPr>
        <w:spacing w:after="0" w:line="360" w:lineRule="auto"/>
        <w:jc w:val="center"/>
        <w:rPr>
          <w:rFonts w:ascii="Arial" w:eastAsia="Times New Roman" w:hAnsi="Arial" w:cs="Arial"/>
          <w:b/>
          <w:sz w:val="36"/>
          <w:szCs w:val="36"/>
        </w:rPr>
      </w:pPr>
    </w:p>
    <w:p w14:paraId="6833FB97" w14:textId="77777777" w:rsidR="00172C51" w:rsidRPr="00172C51" w:rsidRDefault="00172C51" w:rsidP="00172C51">
      <w:pPr>
        <w:spacing w:after="0" w:line="240" w:lineRule="auto"/>
        <w:rPr>
          <w:rFonts w:ascii="Times New Roman" w:eastAsia="Times New Roman" w:hAnsi="Times New Roman"/>
          <w:b/>
          <w:sz w:val="24"/>
          <w:szCs w:val="24"/>
        </w:rPr>
      </w:pPr>
    </w:p>
    <w:p w14:paraId="2D47B948" w14:textId="77777777" w:rsidR="00172C51" w:rsidRPr="00172C51" w:rsidRDefault="00172C51" w:rsidP="00172C51">
      <w:pPr>
        <w:spacing w:after="0" w:line="240" w:lineRule="auto"/>
        <w:jc w:val="center"/>
        <w:rPr>
          <w:rFonts w:ascii="Arial" w:eastAsia="Times New Roman" w:hAnsi="Arial" w:cs="Arial"/>
          <w:b/>
          <w:sz w:val="36"/>
          <w:szCs w:val="24"/>
        </w:rPr>
      </w:pPr>
    </w:p>
    <w:p w14:paraId="339BC870" w14:textId="77777777" w:rsidR="00172C51" w:rsidRPr="00172C51" w:rsidRDefault="00172C51" w:rsidP="00172C51">
      <w:pPr>
        <w:spacing w:after="0" w:line="240" w:lineRule="auto"/>
        <w:jc w:val="center"/>
        <w:rPr>
          <w:rFonts w:ascii="Arial" w:eastAsia="Times New Roman" w:hAnsi="Arial" w:cs="Arial"/>
          <w:b/>
          <w:sz w:val="36"/>
          <w:szCs w:val="24"/>
        </w:rPr>
      </w:pPr>
    </w:p>
    <w:p w14:paraId="7A653CE3" w14:textId="77777777" w:rsidR="00172C51" w:rsidRPr="00861849" w:rsidRDefault="00172C51" w:rsidP="00172C51">
      <w:pPr>
        <w:spacing w:after="0" w:line="240" w:lineRule="auto"/>
        <w:jc w:val="center"/>
        <w:rPr>
          <w:rFonts w:ascii="Arial" w:eastAsia="Times New Roman" w:hAnsi="Arial" w:cs="Arial"/>
          <w:b/>
          <w:sz w:val="24"/>
          <w:szCs w:val="24"/>
        </w:rPr>
      </w:pPr>
      <w:r w:rsidRPr="00861849">
        <w:rPr>
          <w:rFonts w:ascii="Arial" w:eastAsia="Times New Roman" w:hAnsi="Arial" w:cs="Arial"/>
          <w:b/>
          <w:sz w:val="24"/>
          <w:szCs w:val="24"/>
        </w:rPr>
        <w:t>Настоящий проект стандарта не подлежит применению до его принятия</w:t>
      </w:r>
    </w:p>
    <w:p w14:paraId="18DDC641" w14:textId="77777777" w:rsidR="00172C51" w:rsidRPr="00172C51" w:rsidRDefault="00172C51" w:rsidP="00172C51">
      <w:pPr>
        <w:spacing w:after="0" w:line="240" w:lineRule="auto"/>
        <w:rPr>
          <w:rFonts w:ascii="Times New Roman" w:eastAsia="Times New Roman" w:hAnsi="Times New Roman"/>
          <w:b/>
          <w:sz w:val="24"/>
          <w:szCs w:val="24"/>
        </w:rPr>
      </w:pPr>
    </w:p>
    <w:p w14:paraId="0F0B73C6" w14:textId="77777777" w:rsidR="00172C51" w:rsidRPr="00172C51" w:rsidRDefault="00172C51" w:rsidP="00172C51">
      <w:pPr>
        <w:spacing w:after="0" w:line="240" w:lineRule="auto"/>
        <w:rPr>
          <w:rFonts w:ascii="Times New Roman" w:eastAsia="Times New Roman" w:hAnsi="Times New Roman"/>
          <w:b/>
          <w:sz w:val="24"/>
          <w:szCs w:val="24"/>
        </w:rPr>
      </w:pPr>
    </w:p>
    <w:p w14:paraId="45652355" w14:textId="77777777" w:rsidR="00172C51" w:rsidRPr="00172C51" w:rsidRDefault="00172C51" w:rsidP="00172C51">
      <w:pPr>
        <w:spacing w:after="0" w:line="240" w:lineRule="auto"/>
        <w:rPr>
          <w:rFonts w:ascii="Times New Roman" w:eastAsia="Times New Roman" w:hAnsi="Times New Roman"/>
          <w:b/>
          <w:sz w:val="24"/>
          <w:szCs w:val="24"/>
        </w:rPr>
      </w:pPr>
    </w:p>
    <w:p w14:paraId="54095AC1" w14:textId="77777777" w:rsidR="00172C51" w:rsidRPr="00172C51" w:rsidRDefault="00172C51" w:rsidP="00172C51">
      <w:pPr>
        <w:spacing w:after="0" w:line="240" w:lineRule="auto"/>
        <w:rPr>
          <w:rFonts w:ascii="Times New Roman" w:eastAsia="Times New Roman" w:hAnsi="Times New Roman"/>
          <w:b/>
          <w:sz w:val="24"/>
          <w:szCs w:val="24"/>
        </w:rPr>
      </w:pPr>
    </w:p>
    <w:p w14:paraId="05EB8704" w14:textId="77777777" w:rsidR="00172C51" w:rsidRPr="00172C51" w:rsidRDefault="00172C51" w:rsidP="00172C51">
      <w:pPr>
        <w:spacing w:after="0" w:line="240" w:lineRule="auto"/>
        <w:rPr>
          <w:rFonts w:ascii="Times New Roman" w:eastAsia="Times New Roman" w:hAnsi="Times New Roman"/>
          <w:b/>
          <w:sz w:val="24"/>
          <w:szCs w:val="24"/>
        </w:rPr>
      </w:pPr>
    </w:p>
    <w:p w14:paraId="37A76352" w14:textId="77777777" w:rsidR="00172C51" w:rsidRPr="00172C51" w:rsidRDefault="00172C51" w:rsidP="00172C51">
      <w:pPr>
        <w:spacing w:after="0" w:line="240" w:lineRule="auto"/>
        <w:rPr>
          <w:rFonts w:ascii="Times New Roman" w:eastAsia="Times New Roman" w:hAnsi="Times New Roman"/>
          <w:b/>
          <w:sz w:val="24"/>
          <w:szCs w:val="24"/>
        </w:rPr>
      </w:pPr>
    </w:p>
    <w:p w14:paraId="2B9A037A" w14:textId="77777777" w:rsidR="00172C51" w:rsidRPr="00172C51" w:rsidRDefault="00172C51" w:rsidP="00172C51">
      <w:pPr>
        <w:spacing w:after="0" w:line="240" w:lineRule="auto"/>
        <w:rPr>
          <w:rFonts w:ascii="Times New Roman" w:eastAsia="Times New Roman" w:hAnsi="Times New Roman"/>
          <w:b/>
          <w:sz w:val="24"/>
          <w:szCs w:val="24"/>
        </w:rPr>
      </w:pPr>
    </w:p>
    <w:p w14:paraId="4E842C1F" w14:textId="77777777" w:rsidR="00172C51" w:rsidRPr="00172C51" w:rsidRDefault="00172C51" w:rsidP="00172C51">
      <w:pPr>
        <w:spacing w:after="0" w:line="240" w:lineRule="auto"/>
        <w:rPr>
          <w:rFonts w:ascii="Times New Roman" w:eastAsia="Times New Roman" w:hAnsi="Times New Roman"/>
          <w:b/>
          <w:sz w:val="24"/>
          <w:szCs w:val="24"/>
        </w:rPr>
      </w:pPr>
    </w:p>
    <w:p w14:paraId="3F9D8212" w14:textId="77777777" w:rsidR="00172C51" w:rsidRPr="00172C51" w:rsidRDefault="00172C51" w:rsidP="00172C51">
      <w:pPr>
        <w:spacing w:after="0" w:line="240" w:lineRule="auto"/>
        <w:rPr>
          <w:rFonts w:ascii="Times New Roman" w:eastAsia="Times New Roman" w:hAnsi="Times New Roman"/>
          <w:b/>
          <w:sz w:val="24"/>
          <w:szCs w:val="24"/>
        </w:rPr>
      </w:pPr>
    </w:p>
    <w:p w14:paraId="1893BA18" w14:textId="77777777" w:rsidR="00172C51" w:rsidRPr="00172C51" w:rsidRDefault="00172C51" w:rsidP="00172C51">
      <w:pPr>
        <w:spacing w:after="0" w:line="240" w:lineRule="auto"/>
        <w:rPr>
          <w:rFonts w:ascii="Times New Roman" w:eastAsia="Times New Roman" w:hAnsi="Times New Roman"/>
          <w:b/>
          <w:sz w:val="24"/>
          <w:szCs w:val="24"/>
        </w:rPr>
      </w:pPr>
    </w:p>
    <w:p w14:paraId="7656DE1E" w14:textId="77777777" w:rsidR="00172C51" w:rsidRPr="00172C51" w:rsidRDefault="00172C51" w:rsidP="00172C51">
      <w:pPr>
        <w:spacing w:after="0" w:line="240" w:lineRule="auto"/>
        <w:rPr>
          <w:rFonts w:ascii="Times New Roman" w:eastAsia="Times New Roman" w:hAnsi="Times New Roman"/>
          <w:b/>
          <w:sz w:val="24"/>
          <w:szCs w:val="24"/>
        </w:rPr>
      </w:pPr>
    </w:p>
    <w:p w14:paraId="7D9415F6" w14:textId="77777777" w:rsidR="00172C51" w:rsidRPr="00172C51" w:rsidRDefault="00172C51" w:rsidP="00172C51">
      <w:pPr>
        <w:spacing w:after="0" w:line="240" w:lineRule="auto"/>
        <w:rPr>
          <w:rFonts w:ascii="Times New Roman" w:eastAsia="Times New Roman" w:hAnsi="Times New Roman"/>
          <w:b/>
          <w:sz w:val="24"/>
          <w:szCs w:val="24"/>
        </w:rPr>
      </w:pPr>
    </w:p>
    <w:p w14:paraId="351B8251" w14:textId="77777777" w:rsidR="00172C51" w:rsidRPr="00172C51" w:rsidRDefault="00172C51" w:rsidP="00172C51">
      <w:pPr>
        <w:spacing w:after="0" w:line="240" w:lineRule="auto"/>
        <w:rPr>
          <w:rFonts w:ascii="Times New Roman" w:eastAsia="Times New Roman" w:hAnsi="Times New Roman"/>
          <w:b/>
          <w:sz w:val="24"/>
          <w:szCs w:val="24"/>
        </w:rPr>
      </w:pPr>
    </w:p>
    <w:p w14:paraId="7B633251" w14:textId="77777777" w:rsidR="00172C51" w:rsidRPr="00172C51" w:rsidRDefault="00172C51" w:rsidP="00172C51">
      <w:pPr>
        <w:spacing w:after="0" w:line="240" w:lineRule="auto"/>
        <w:rPr>
          <w:rFonts w:ascii="Times New Roman" w:eastAsia="Times New Roman" w:hAnsi="Times New Roman"/>
          <w:b/>
          <w:sz w:val="24"/>
          <w:szCs w:val="24"/>
        </w:rPr>
      </w:pPr>
    </w:p>
    <w:p w14:paraId="278E45EA" w14:textId="77777777" w:rsidR="00172C51" w:rsidRPr="00172C51" w:rsidRDefault="00172C51" w:rsidP="00172C51">
      <w:pPr>
        <w:spacing w:after="0" w:line="360" w:lineRule="auto"/>
        <w:jc w:val="center"/>
        <w:rPr>
          <w:rFonts w:ascii="Arial" w:eastAsia="Times New Roman" w:hAnsi="Arial" w:cs="Arial"/>
          <w:b/>
        </w:rPr>
      </w:pPr>
      <w:r w:rsidRPr="00172C51">
        <w:rPr>
          <w:rFonts w:ascii="Arial" w:eastAsia="Times New Roman" w:hAnsi="Arial" w:cs="Arial"/>
          <w:b/>
        </w:rPr>
        <w:t>Минск</w:t>
      </w:r>
    </w:p>
    <w:p w14:paraId="181CD87C" w14:textId="77777777" w:rsidR="00172C51" w:rsidRPr="00172C51" w:rsidRDefault="00172C51" w:rsidP="00172C51">
      <w:pPr>
        <w:spacing w:after="0" w:line="360" w:lineRule="auto"/>
        <w:jc w:val="center"/>
        <w:rPr>
          <w:rFonts w:ascii="Arial" w:eastAsia="Times New Roman" w:hAnsi="Arial" w:cs="Arial"/>
          <w:b/>
        </w:rPr>
      </w:pPr>
      <w:r w:rsidRPr="00172C51">
        <w:rPr>
          <w:rFonts w:ascii="Arial" w:eastAsia="Times New Roman" w:hAnsi="Arial" w:cs="Arial"/>
          <w:b/>
        </w:rPr>
        <w:t>Евразийский совет по стандартизации, метрологии и сертификации</w:t>
      </w:r>
    </w:p>
    <w:p w14:paraId="25A9C28C" w14:textId="77777777" w:rsidR="00172C51" w:rsidRPr="00172C51" w:rsidRDefault="00172C51" w:rsidP="00172C51">
      <w:pPr>
        <w:spacing w:after="0" w:line="360" w:lineRule="auto"/>
        <w:jc w:val="center"/>
        <w:rPr>
          <w:rFonts w:ascii="Arial" w:eastAsia="Times New Roman" w:hAnsi="Arial" w:cs="Arial"/>
          <w:b/>
        </w:rPr>
        <w:sectPr w:rsidR="00172C51" w:rsidRPr="00172C51" w:rsidSect="00172C51">
          <w:headerReference w:type="even" r:id="rId9"/>
          <w:headerReference w:type="default" r:id="rId10"/>
          <w:footerReference w:type="even" r:id="rId11"/>
          <w:footerReference w:type="default" r:id="rId12"/>
          <w:type w:val="continuous"/>
          <w:pgSz w:w="11909" w:h="16834" w:code="9"/>
          <w:pgMar w:top="814" w:right="851" w:bottom="567" w:left="1620" w:header="720" w:footer="720" w:gutter="0"/>
          <w:pgNumType w:start="1"/>
          <w:cols w:space="708"/>
          <w:noEndnote/>
          <w:titlePg/>
          <w:docGrid w:linePitch="326"/>
        </w:sectPr>
      </w:pPr>
      <w:r w:rsidRPr="00172C51">
        <w:rPr>
          <w:rFonts w:ascii="Arial" w:eastAsia="Times New Roman" w:hAnsi="Arial" w:cs="Arial"/>
          <w:b/>
        </w:rPr>
        <w:t>202_</w:t>
      </w:r>
    </w:p>
    <w:p w14:paraId="483AEEB1" w14:textId="77777777" w:rsidR="00172C51" w:rsidRPr="00172C51" w:rsidRDefault="00172C51" w:rsidP="00172C51">
      <w:pPr>
        <w:spacing w:after="120" w:line="240" w:lineRule="auto"/>
        <w:jc w:val="center"/>
        <w:rPr>
          <w:rFonts w:ascii="Arial" w:eastAsia="Calibri" w:hAnsi="Arial"/>
          <w:b/>
          <w:sz w:val="28"/>
          <w:szCs w:val="28"/>
        </w:rPr>
      </w:pPr>
      <w:r w:rsidRPr="00172C51">
        <w:rPr>
          <w:rFonts w:ascii="Arial" w:eastAsia="Calibri" w:hAnsi="Arial"/>
          <w:b/>
          <w:sz w:val="28"/>
          <w:szCs w:val="28"/>
        </w:rPr>
        <w:lastRenderedPageBreak/>
        <w:t>Предисловие</w:t>
      </w:r>
    </w:p>
    <w:p w14:paraId="17E3C822" w14:textId="77777777" w:rsidR="00172C51" w:rsidRPr="00172C51" w:rsidRDefault="00172C51" w:rsidP="00172C51">
      <w:pPr>
        <w:spacing w:after="0" w:line="336" w:lineRule="auto"/>
        <w:ind w:firstLine="709"/>
        <w:jc w:val="both"/>
        <w:rPr>
          <w:rFonts w:ascii="Arial" w:eastAsia="Calibri" w:hAnsi="Arial"/>
          <w:sz w:val="24"/>
        </w:rPr>
      </w:pPr>
      <w:r w:rsidRPr="00172C51">
        <w:rPr>
          <w:rFonts w:ascii="Arial" w:eastAsia="Calibri" w:hAnsi="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8816CF0" w14:textId="77777777" w:rsidR="00172C51" w:rsidRPr="00172C51" w:rsidRDefault="00172C51" w:rsidP="00172C51">
      <w:pPr>
        <w:spacing w:after="0" w:line="336" w:lineRule="auto"/>
        <w:ind w:firstLine="709"/>
        <w:jc w:val="both"/>
        <w:rPr>
          <w:rFonts w:ascii="Arial" w:eastAsia="Calibri" w:hAnsi="Arial"/>
          <w:sz w:val="24"/>
        </w:rPr>
      </w:pPr>
      <w:r w:rsidRPr="00172C51">
        <w:rPr>
          <w:rFonts w:ascii="Arial" w:eastAsia="Calibri" w:hAnsi="Arial"/>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83CE996" w14:textId="77777777" w:rsidR="00172C51" w:rsidRPr="00172C51" w:rsidRDefault="00172C51" w:rsidP="00172C51">
      <w:pPr>
        <w:spacing w:before="120" w:after="120" w:line="336" w:lineRule="auto"/>
        <w:ind w:firstLine="709"/>
        <w:jc w:val="both"/>
        <w:rPr>
          <w:rFonts w:ascii="Arial" w:eastAsia="Calibri" w:hAnsi="Arial"/>
          <w:b/>
          <w:sz w:val="24"/>
        </w:rPr>
      </w:pPr>
      <w:r w:rsidRPr="00172C51">
        <w:rPr>
          <w:rFonts w:ascii="Arial" w:eastAsia="Calibri" w:hAnsi="Arial"/>
          <w:b/>
          <w:sz w:val="24"/>
        </w:rPr>
        <w:t>Сведения о стандарте</w:t>
      </w:r>
    </w:p>
    <w:p w14:paraId="45119091" w14:textId="77777777" w:rsidR="00F221E9" w:rsidRPr="00F221E9" w:rsidRDefault="00F221E9" w:rsidP="00172C51">
      <w:pPr>
        <w:spacing w:after="0" w:line="360" w:lineRule="auto"/>
        <w:ind w:firstLine="709"/>
        <w:jc w:val="both"/>
        <w:rPr>
          <w:rFonts w:ascii="Arial" w:eastAsia="Yu Mincho" w:hAnsi="Arial" w:cs="Arial"/>
          <w:sz w:val="24"/>
          <w:szCs w:val="24"/>
          <w:lang w:eastAsia="en-US"/>
        </w:rPr>
      </w:pPr>
      <w:r w:rsidRPr="00F221E9">
        <w:rPr>
          <w:rFonts w:ascii="Arial" w:eastAsia="Yu Mincho" w:hAnsi="Arial" w:cs="Arial"/>
          <w:sz w:val="24"/>
          <w:szCs w:val="24"/>
          <w:lang w:eastAsia="en-US"/>
        </w:rPr>
        <w:t>1 РАЗРАБОТАН Ассоциацией производителей современной минеральной изоляции «РОСИЗОЛ» (Ассоциация «РОСИЗОЛ»)</w:t>
      </w:r>
    </w:p>
    <w:p w14:paraId="4DE3F1DA" w14:textId="77777777" w:rsidR="00F221E9" w:rsidRPr="00F221E9" w:rsidRDefault="00F221E9" w:rsidP="00172C51">
      <w:pPr>
        <w:spacing w:after="0" w:line="360" w:lineRule="auto"/>
        <w:ind w:firstLine="709"/>
        <w:jc w:val="both"/>
        <w:rPr>
          <w:rFonts w:ascii="Arial" w:eastAsia="Yu Mincho" w:hAnsi="Arial" w:cs="Arial"/>
          <w:sz w:val="24"/>
          <w:szCs w:val="24"/>
          <w:lang w:eastAsia="en-US"/>
        </w:rPr>
      </w:pPr>
      <w:r w:rsidRPr="00F221E9">
        <w:rPr>
          <w:rFonts w:ascii="Arial" w:eastAsia="Yu Mincho" w:hAnsi="Arial" w:cs="Arial"/>
          <w:sz w:val="24"/>
          <w:szCs w:val="24"/>
          <w:lang w:eastAsia="en-US"/>
        </w:rPr>
        <w:t>2 ВНЕСЕН Техническим комитетом по стандартизации ТК 144 «Строительные материалы и изделия»</w:t>
      </w:r>
    </w:p>
    <w:p w14:paraId="3CC2169B" w14:textId="1562AD7C" w:rsidR="00F221E9" w:rsidRPr="00F221E9" w:rsidRDefault="00F221E9" w:rsidP="00D92A11">
      <w:pPr>
        <w:spacing w:after="0" w:line="360" w:lineRule="auto"/>
        <w:ind w:firstLine="709"/>
        <w:jc w:val="both"/>
        <w:rPr>
          <w:rFonts w:ascii="Arial" w:eastAsia="Calibri" w:hAnsi="Arial" w:cs="Arial"/>
          <w:sz w:val="24"/>
          <w:szCs w:val="24"/>
          <w:lang w:eastAsia="en-US"/>
        </w:rPr>
      </w:pPr>
      <w:r w:rsidRPr="00F221E9">
        <w:rPr>
          <w:rFonts w:ascii="Arial" w:eastAsia="Yu Mincho" w:hAnsi="Arial" w:cs="Arial"/>
          <w:sz w:val="24"/>
          <w:szCs w:val="24"/>
          <w:lang w:eastAsia="en-US"/>
        </w:rPr>
        <w:t xml:space="preserve">3 </w:t>
      </w:r>
      <w:r w:rsidRPr="00F221E9">
        <w:rPr>
          <w:rFonts w:ascii="Arial" w:eastAsia="Calibri" w:hAnsi="Arial" w:cs="Arial"/>
          <w:sz w:val="24"/>
          <w:szCs w:val="24"/>
          <w:lang w:eastAsia="en-US"/>
        </w:rPr>
        <w:t xml:space="preserve">ПРИНЯТ </w:t>
      </w:r>
      <w:r w:rsidR="00D92A11" w:rsidRPr="00D92A11">
        <w:rPr>
          <w:rFonts w:ascii="Arial" w:eastAsia="Calibri" w:hAnsi="Arial" w:cs="Arial"/>
          <w:sz w:val="24"/>
          <w:szCs w:val="24"/>
          <w:lang w:eastAsia="en-US"/>
        </w:rPr>
        <w:t>Евразийским</w:t>
      </w:r>
      <w:r w:rsidRPr="00F221E9">
        <w:rPr>
          <w:rFonts w:ascii="Arial" w:eastAsia="Calibri" w:hAnsi="Arial" w:cs="Arial"/>
          <w:sz w:val="24"/>
          <w:szCs w:val="24"/>
          <w:lang w:eastAsia="en-US"/>
        </w:rPr>
        <w:t xml:space="preserve"> советом по стандартизации, метрологии и сертификации (протокол от                        №                           )</w:t>
      </w:r>
    </w:p>
    <w:p w14:paraId="7CEA0D0D" w14:textId="77777777" w:rsidR="00F221E9" w:rsidRPr="00F221E9" w:rsidRDefault="00F221E9" w:rsidP="00172C51">
      <w:pPr>
        <w:spacing w:after="0" w:line="360" w:lineRule="auto"/>
        <w:ind w:firstLine="709"/>
        <w:jc w:val="both"/>
        <w:rPr>
          <w:rFonts w:ascii="Arial" w:eastAsia="Calibri" w:hAnsi="Arial" w:cs="Arial"/>
          <w:sz w:val="24"/>
          <w:lang w:eastAsia="en-US"/>
        </w:rPr>
      </w:pPr>
      <w:r w:rsidRPr="00F221E9">
        <w:rPr>
          <w:rFonts w:ascii="Arial" w:eastAsia="Calibri" w:hAnsi="Arial" w:cs="Arial"/>
          <w:sz w:val="24"/>
          <w:lang w:eastAsia="en-US"/>
        </w:rPr>
        <w:t>За принятие проголосовали:</w:t>
      </w: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4536"/>
      </w:tblGrid>
      <w:tr w:rsidR="00172C51" w:rsidRPr="00DD0976" w14:paraId="232A171D" w14:textId="77777777" w:rsidTr="00172C51">
        <w:trPr>
          <w:trHeight w:val="480"/>
          <w:jc w:val="center"/>
        </w:trPr>
        <w:tc>
          <w:tcPr>
            <w:tcW w:w="3464" w:type="dxa"/>
            <w:tcBorders>
              <w:top w:val="single" w:sz="4" w:space="0" w:color="auto"/>
              <w:left w:val="single" w:sz="4" w:space="0" w:color="auto"/>
              <w:bottom w:val="double" w:sz="4" w:space="0" w:color="auto"/>
              <w:right w:val="single" w:sz="4" w:space="0" w:color="auto"/>
            </w:tcBorders>
            <w:hideMark/>
          </w:tcPr>
          <w:p w14:paraId="0B869ADE" w14:textId="77777777" w:rsidR="00172C51" w:rsidRPr="00DD0976" w:rsidRDefault="00172C51" w:rsidP="00172C51">
            <w:pPr>
              <w:widowControl w:val="0"/>
              <w:jc w:val="center"/>
              <w:rPr>
                <w:rFonts w:ascii="Arial" w:eastAsia="MS Mincho" w:hAnsi="Arial" w:cs="Arial"/>
                <w:lang w:eastAsia="en-US"/>
              </w:rPr>
            </w:pPr>
            <w:r w:rsidRPr="00DD0976">
              <w:rPr>
                <w:rFonts w:ascii="Arial" w:eastAsia="MS Mincho" w:hAnsi="Arial" w:cs="Arial"/>
                <w:lang w:eastAsia="en-US"/>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45EFE195" w14:textId="77777777" w:rsidR="00172C51" w:rsidRPr="00DD0976" w:rsidRDefault="00172C51" w:rsidP="00172C51">
            <w:pPr>
              <w:widowControl w:val="0"/>
              <w:jc w:val="center"/>
              <w:rPr>
                <w:rFonts w:ascii="Arial" w:eastAsia="MS Mincho" w:hAnsi="Arial" w:cs="Arial"/>
                <w:lang w:eastAsia="en-US"/>
              </w:rPr>
            </w:pPr>
            <w:r w:rsidRPr="00DD0976">
              <w:rPr>
                <w:rFonts w:ascii="Arial" w:eastAsia="MS Mincho" w:hAnsi="Arial" w:cs="Arial"/>
                <w:lang w:eastAsia="en-US"/>
              </w:rPr>
              <w:t xml:space="preserve">Код страны по МК </w:t>
            </w:r>
          </w:p>
          <w:p w14:paraId="1EADEE0B" w14:textId="77777777" w:rsidR="00172C51" w:rsidRPr="00DD0976" w:rsidRDefault="00172C51" w:rsidP="00172C51">
            <w:pPr>
              <w:widowControl w:val="0"/>
              <w:jc w:val="center"/>
              <w:rPr>
                <w:rFonts w:ascii="Arial" w:eastAsia="MS Mincho" w:hAnsi="Arial" w:cs="Arial"/>
                <w:lang w:eastAsia="en-US"/>
              </w:rPr>
            </w:pPr>
            <w:r w:rsidRPr="00DD0976">
              <w:rPr>
                <w:rFonts w:ascii="Arial" w:eastAsia="MS Mincho" w:hAnsi="Arial" w:cs="Arial"/>
                <w:lang w:eastAsia="en-US"/>
              </w:rPr>
              <w:t>(ИСО 3166) 004–97</w:t>
            </w:r>
          </w:p>
        </w:tc>
        <w:tc>
          <w:tcPr>
            <w:tcW w:w="4536" w:type="dxa"/>
            <w:tcBorders>
              <w:top w:val="single" w:sz="4" w:space="0" w:color="auto"/>
              <w:left w:val="single" w:sz="4" w:space="0" w:color="auto"/>
              <w:bottom w:val="double" w:sz="4" w:space="0" w:color="auto"/>
              <w:right w:val="single" w:sz="4" w:space="0" w:color="auto"/>
            </w:tcBorders>
            <w:hideMark/>
          </w:tcPr>
          <w:p w14:paraId="1191D877" w14:textId="77777777" w:rsidR="00172C51" w:rsidRPr="00DD0976" w:rsidRDefault="00172C51" w:rsidP="00172C51">
            <w:pPr>
              <w:widowControl w:val="0"/>
              <w:jc w:val="center"/>
              <w:rPr>
                <w:rFonts w:ascii="Arial" w:eastAsia="MS Mincho" w:hAnsi="Arial" w:cs="Arial"/>
                <w:lang w:eastAsia="en-US"/>
              </w:rPr>
            </w:pPr>
            <w:r w:rsidRPr="00DD0976">
              <w:rPr>
                <w:rFonts w:ascii="Arial" w:eastAsia="MS Mincho" w:hAnsi="Arial" w:cs="Arial"/>
                <w:lang w:eastAsia="en-US"/>
              </w:rPr>
              <w:t>Сокращенное наименование национального органа по стандартизации</w:t>
            </w:r>
          </w:p>
        </w:tc>
      </w:tr>
      <w:tr w:rsidR="00172C51" w:rsidRPr="00DD0976" w14:paraId="5B9BF5E0" w14:textId="77777777" w:rsidTr="00D92A11">
        <w:trPr>
          <w:trHeight w:val="2498"/>
          <w:jc w:val="center"/>
        </w:trPr>
        <w:tc>
          <w:tcPr>
            <w:tcW w:w="3464" w:type="dxa"/>
            <w:tcBorders>
              <w:top w:val="double" w:sz="4" w:space="0" w:color="auto"/>
              <w:left w:val="single" w:sz="4" w:space="0" w:color="auto"/>
              <w:bottom w:val="single" w:sz="4" w:space="0" w:color="auto"/>
              <w:right w:val="single" w:sz="4" w:space="0" w:color="auto"/>
            </w:tcBorders>
          </w:tcPr>
          <w:p w14:paraId="35690F43" w14:textId="2FB557CE" w:rsidR="00172C51" w:rsidRPr="00DD0976" w:rsidRDefault="00172C51" w:rsidP="00172C51">
            <w:pPr>
              <w:widowControl w:val="0"/>
              <w:jc w:val="both"/>
              <w:rPr>
                <w:rFonts w:ascii="Arial" w:eastAsia="MS Mincho" w:hAnsi="Arial" w:cs="Arial"/>
                <w:lang w:eastAsia="en-US"/>
              </w:rPr>
            </w:pPr>
          </w:p>
        </w:tc>
        <w:tc>
          <w:tcPr>
            <w:tcW w:w="2268" w:type="dxa"/>
            <w:tcBorders>
              <w:top w:val="double" w:sz="4" w:space="0" w:color="auto"/>
              <w:left w:val="single" w:sz="4" w:space="0" w:color="auto"/>
              <w:bottom w:val="single" w:sz="4" w:space="0" w:color="auto"/>
              <w:right w:val="single" w:sz="4" w:space="0" w:color="auto"/>
            </w:tcBorders>
          </w:tcPr>
          <w:p w14:paraId="48F424CA" w14:textId="7F7B13D9" w:rsidR="00172C51" w:rsidRPr="007A4C94" w:rsidRDefault="00172C51" w:rsidP="00172C51">
            <w:pPr>
              <w:widowControl w:val="0"/>
              <w:jc w:val="center"/>
              <w:rPr>
                <w:rFonts w:ascii="Arial" w:eastAsia="MS Mincho" w:hAnsi="Arial" w:cs="Arial"/>
                <w:lang w:eastAsia="en-US"/>
              </w:rPr>
            </w:pPr>
          </w:p>
        </w:tc>
        <w:tc>
          <w:tcPr>
            <w:tcW w:w="4536" w:type="dxa"/>
            <w:tcBorders>
              <w:top w:val="double" w:sz="4" w:space="0" w:color="auto"/>
              <w:left w:val="single" w:sz="4" w:space="0" w:color="auto"/>
              <w:bottom w:val="single" w:sz="4" w:space="0" w:color="auto"/>
              <w:right w:val="single" w:sz="4" w:space="0" w:color="auto"/>
            </w:tcBorders>
          </w:tcPr>
          <w:p w14:paraId="1F74B6F7" w14:textId="7AAAA4A4" w:rsidR="00172C51" w:rsidRPr="00DD0976" w:rsidRDefault="00172C51" w:rsidP="00172C51">
            <w:pPr>
              <w:widowControl w:val="0"/>
              <w:jc w:val="both"/>
              <w:rPr>
                <w:rFonts w:ascii="Arial" w:eastAsia="MS Mincho" w:hAnsi="Arial" w:cs="Arial"/>
                <w:lang w:eastAsia="en-US"/>
              </w:rPr>
            </w:pPr>
          </w:p>
        </w:tc>
      </w:tr>
    </w:tbl>
    <w:p w14:paraId="30164DF2" w14:textId="77777777" w:rsidR="00F221E9" w:rsidRPr="00F221E9" w:rsidRDefault="00F221E9" w:rsidP="00F221E9">
      <w:pPr>
        <w:tabs>
          <w:tab w:val="left" w:pos="4125"/>
        </w:tabs>
        <w:spacing w:after="0" w:line="360" w:lineRule="auto"/>
        <w:ind w:firstLine="510"/>
        <w:jc w:val="both"/>
        <w:rPr>
          <w:rFonts w:ascii="Arial" w:eastAsia="Times New Roman" w:hAnsi="Arial" w:cs="Arial"/>
          <w:iCs/>
          <w:sz w:val="24"/>
          <w:szCs w:val="24"/>
          <w:lang w:eastAsia="x-none"/>
        </w:rPr>
      </w:pPr>
    </w:p>
    <w:p w14:paraId="22F51732" w14:textId="4FD303F6" w:rsidR="00F221E9" w:rsidRPr="00F221E9" w:rsidRDefault="00172C51" w:rsidP="00F221E9">
      <w:pPr>
        <w:spacing w:after="0" w:line="360" w:lineRule="auto"/>
        <w:ind w:firstLine="567"/>
        <w:jc w:val="both"/>
        <w:rPr>
          <w:rFonts w:ascii="Arial" w:eastAsia="Yu Mincho" w:hAnsi="Arial" w:cs="Arial"/>
          <w:sz w:val="24"/>
          <w:szCs w:val="24"/>
          <w:lang w:eastAsia="en-US"/>
        </w:rPr>
      </w:pPr>
      <w:r>
        <w:rPr>
          <w:rFonts w:ascii="Arial" w:eastAsia="Yu Mincho" w:hAnsi="Arial" w:cs="Arial"/>
          <w:sz w:val="24"/>
          <w:szCs w:val="24"/>
          <w:lang w:eastAsia="en-US"/>
        </w:rPr>
        <w:t>4</w:t>
      </w:r>
      <w:r w:rsidR="00F221E9" w:rsidRPr="00F221E9">
        <w:rPr>
          <w:rFonts w:ascii="Arial" w:eastAsia="Yu Mincho" w:hAnsi="Arial" w:cs="Arial"/>
          <w:sz w:val="24"/>
          <w:szCs w:val="24"/>
          <w:lang w:eastAsia="en-US"/>
        </w:rPr>
        <w:t xml:space="preserve"> ВЗАМЕН </w:t>
      </w:r>
      <w:r w:rsidR="00D92A11" w:rsidRPr="00D92A11">
        <w:rPr>
          <w:rFonts w:ascii="Arial" w:eastAsia="Yu Mincho" w:hAnsi="Arial" w:cs="Arial"/>
          <w:sz w:val="24"/>
          <w:szCs w:val="24"/>
          <w:lang w:eastAsia="en-US"/>
        </w:rPr>
        <w:t>ГОСТ 4640-2011</w:t>
      </w:r>
    </w:p>
    <w:p w14:paraId="2F87A6B7" w14:textId="77777777" w:rsidR="00F221E9" w:rsidRPr="00F221E9" w:rsidRDefault="00F221E9" w:rsidP="00F221E9">
      <w:pPr>
        <w:spacing w:after="200" w:line="288" w:lineRule="auto"/>
        <w:ind w:firstLine="709"/>
        <w:rPr>
          <w:rFonts w:ascii="Arial" w:eastAsia="Yu Mincho" w:hAnsi="Arial" w:cs="Arial"/>
          <w:sz w:val="24"/>
          <w:szCs w:val="24"/>
          <w:lang w:eastAsia="en-US"/>
        </w:rPr>
      </w:pPr>
    </w:p>
    <w:p w14:paraId="02139440" w14:textId="77777777" w:rsidR="00F221E9" w:rsidRDefault="00F221E9" w:rsidP="00F221E9">
      <w:pPr>
        <w:spacing w:after="200" w:line="288" w:lineRule="auto"/>
        <w:ind w:firstLine="709"/>
        <w:rPr>
          <w:rFonts w:ascii="Arial" w:eastAsia="Yu Mincho" w:hAnsi="Arial" w:cs="Arial"/>
          <w:sz w:val="24"/>
          <w:szCs w:val="24"/>
          <w:lang w:eastAsia="en-US"/>
        </w:rPr>
      </w:pPr>
    </w:p>
    <w:p w14:paraId="18DAA341" w14:textId="77777777" w:rsidR="00172C51" w:rsidRDefault="00172C51" w:rsidP="00F221E9">
      <w:pPr>
        <w:spacing w:after="200" w:line="288" w:lineRule="auto"/>
        <w:ind w:firstLine="709"/>
        <w:rPr>
          <w:rFonts w:ascii="Arial" w:eastAsia="Yu Mincho" w:hAnsi="Arial" w:cs="Arial"/>
          <w:sz w:val="24"/>
          <w:szCs w:val="24"/>
          <w:lang w:eastAsia="en-US"/>
        </w:rPr>
      </w:pPr>
    </w:p>
    <w:p w14:paraId="62EC755B" w14:textId="77777777" w:rsidR="00172C51" w:rsidRPr="00172C51" w:rsidRDefault="00172C51" w:rsidP="00172C51">
      <w:pPr>
        <w:spacing w:after="0" w:line="360" w:lineRule="auto"/>
        <w:ind w:firstLine="709"/>
        <w:jc w:val="both"/>
        <w:rPr>
          <w:rFonts w:ascii="Arial" w:eastAsia="Calibri" w:hAnsi="Arial"/>
          <w:i/>
          <w:sz w:val="24"/>
        </w:rPr>
      </w:pPr>
      <w:r w:rsidRPr="00172C51">
        <w:rPr>
          <w:rFonts w:ascii="Arial" w:eastAsia="Calibri" w:hAnsi="Arial"/>
          <w:i/>
          <w:sz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45F10A2" w14:textId="77777777" w:rsidR="00172C51" w:rsidRPr="00172C51" w:rsidRDefault="00172C51" w:rsidP="00172C51">
      <w:pPr>
        <w:spacing w:after="0" w:line="360" w:lineRule="auto"/>
        <w:ind w:firstLine="709"/>
        <w:jc w:val="both"/>
        <w:rPr>
          <w:rFonts w:ascii="Arial" w:eastAsia="Calibri" w:hAnsi="Arial"/>
          <w:i/>
          <w:sz w:val="24"/>
        </w:rPr>
      </w:pPr>
      <w:r w:rsidRPr="00172C51">
        <w:rPr>
          <w:rFonts w:ascii="Arial" w:eastAsia="Calibri" w:hAnsi="Arial"/>
          <w:i/>
          <w:sz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E0DD1E4" w14:textId="77777777" w:rsidR="00172C51" w:rsidRPr="00172C51" w:rsidRDefault="00172C51" w:rsidP="00172C51">
      <w:pPr>
        <w:spacing w:after="0" w:line="240" w:lineRule="auto"/>
        <w:rPr>
          <w:rFonts w:ascii="Times New Roman" w:eastAsia="Times New Roman" w:hAnsi="Times New Roman"/>
          <w:sz w:val="28"/>
          <w:szCs w:val="28"/>
        </w:rPr>
      </w:pPr>
    </w:p>
    <w:p w14:paraId="233A1D21" w14:textId="77777777" w:rsidR="00172C51" w:rsidRPr="00172C51" w:rsidRDefault="00172C51" w:rsidP="00172C51">
      <w:pPr>
        <w:spacing w:after="0" w:line="240" w:lineRule="auto"/>
        <w:rPr>
          <w:rFonts w:ascii="Times New Roman" w:eastAsia="Times New Roman" w:hAnsi="Times New Roman"/>
          <w:sz w:val="28"/>
          <w:szCs w:val="28"/>
        </w:rPr>
      </w:pPr>
    </w:p>
    <w:p w14:paraId="077C33DD" w14:textId="77777777" w:rsidR="00172C51" w:rsidRPr="00172C51" w:rsidRDefault="00172C51" w:rsidP="00172C51">
      <w:pPr>
        <w:spacing w:after="0" w:line="240" w:lineRule="auto"/>
        <w:rPr>
          <w:rFonts w:ascii="Times New Roman" w:eastAsia="Times New Roman" w:hAnsi="Times New Roman"/>
          <w:sz w:val="28"/>
          <w:szCs w:val="28"/>
        </w:rPr>
      </w:pPr>
    </w:p>
    <w:p w14:paraId="42DE5397" w14:textId="77777777" w:rsidR="00172C51" w:rsidRPr="00172C51" w:rsidRDefault="00172C51" w:rsidP="00172C51">
      <w:pPr>
        <w:spacing w:after="0" w:line="240" w:lineRule="auto"/>
        <w:rPr>
          <w:rFonts w:ascii="Times New Roman" w:eastAsia="Times New Roman" w:hAnsi="Times New Roman"/>
          <w:sz w:val="28"/>
          <w:szCs w:val="28"/>
        </w:rPr>
      </w:pPr>
    </w:p>
    <w:p w14:paraId="6639AB6F" w14:textId="77777777" w:rsidR="00172C51" w:rsidRPr="00172C51" w:rsidRDefault="00172C51" w:rsidP="00172C51">
      <w:pPr>
        <w:spacing w:after="0" w:line="240" w:lineRule="auto"/>
        <w:rPr>
          <w:rFonts w:ascii="Times New Roman" w:eastAsia="Times New Roman" w:hAnsi="Times New Roman"/>
          <w:sz w:val="28"/>
          <w:szCs w:val="28"/>
        </w:rPr>
      </w:pPr>
    </w:p>
    <w:p w14:paraId="4D72AA86" w14:textId="77777777" w:rsidR="00172C51" w:rsidRPr="00172C51" w:rsidRDefault="00172C51" w:rsidP="00172C51">
      <w:pPr>
        <w:spacing w:after="0" w:line="240" w:lineRule="auto"/>
        <w:rPr>
          <w:rFonts w:ascii="Times New Roman" w:eastAsia="Times New Roman" w:hAnsi="Times New Roman"/>
          <w:sz w:val="28"/>
          <w:szCs w:val="28"/>
        </w:rPr>
      </w:pPr>
    </w:p>
    <w:p w14:paraId="4304B16B" w14:textId="77777777" w:rsidR="00172C51" w:rsidRPr="00172C51" w:rsidRDefault="00172C51" w:rsidP="00172C51">
      <w:pPr>
        <w:spacing w:after="0" w:line="240" w:lineRule="auto"/>
        <w:rPr>
          <w:rFonts w:ascii="Times New Roman" w:eastAsia="Times New Roman" w:hAnsi="Times New Roman"/>
          <w:sz w:val="28"/>
          <w:szCs w:val="28"/>
        </w:rPr>
      </w:pPr>
    </w:p>
    <w:p w14:paraId="26172E70" w14:textId="77777777" w:rsidR="00172C51" w:rsidRPr="00172C51" w:rsidRDefault="00172C51" w:rsidP="00172C51">
      <w:pPr>
        <w:spacing w:after="0" w:line="240" w:lineRule="auto"/>
        <w:rPr>
          <w:rFonts w:ascii="Times New Roman" w:eastAsia="Times New Roman" w:hAnsi="Times New Roman"/>
          <w:sz w:val="28"/>
          <w:szCs w:val="28"/>
        </w:rPr>
      </w:pPr>
    </w:p>
    <w:p w14:paraId="625D4CFC" w14:textId="77777777" w:rsidR="00172C51" w:rsidRPr="00172C51" w:rsidRDefault="00172C51" w:rsidP="00172C51">
      <w:pPr>
        <w:spacing w:after="0" w:line="240" w:lineRule="auto"/>
        <w:rPr>
          <w:rFonts w:ascii="Times New Roman" w:eastAsia="Times New Roman" w:hAnsi="Times New Roman"/>
          <w:sz w:val="28"/>
          <w:szCs w:val="28"/>
        </w:rPr>
      </w:pPr>
    </w:p>
    <w:p w14:paraId="305F58A2" w14:textId="77777777" w:rsidR="00172C51" w:rsidRPr="00172C51" w:rsidRDefault="00172C51" w:rsidP="00172C51">
      <w:pPr>
        <w:spacing w:after="0" w:line="240" w:lineRule="auto"/>
        <w:rPr>
          <w:rFonts w:ascii="Times New Roman" w:eastAsia="Times New Roman" w:hAnsi="Times New Roman"/>
          <w:sz w:val="28"/>
          <w:szCs w:val="28"/>
        </w:rPr>
      </w:pPr>
    </w:p>
    <w:p w14:paraId="54D806B5" w14:textId="77777777" w:rsidR="00172C51" w:rsidRPr="00172C51" w:rsidRDefault="00172C51" w:rsidP="00172C51">
      <w:pPr>
        <w:spacing w:after="0" w:line="240" w:lineRule="auto"/>
        <w:rPr>
          <w:rFonts w:ascii="Times New Roman" w:eastAsia="Times New Roman" w:hAnsi="Times New Roman"/>
          <w:sz w:val="28"/>
          <w:szCs w:val="28"/>
        </w:rPr>
      </w:pPr>
    </w:p>
    <w:p w14:paraId="7E862F02" w14:textId="77777777" w:rsidR="00172C51" w:rsidRPr="00172C51" w:rsidRDefault="00172C51" w:rsidP="00172C51">
      <w:pPr>
        <w:spacing w:after="0" w:line="240" w:lineRule="auto"/>
        <w:rPr>
          <w:rFonts w:ascii="Times New Roman" w:eastAsia="Times New Roman" w:hAnsi="Times New Roman"/>
          <w:sz w:val="28"/>
          <w:szCs w:val="28"/>
        </w:rPr>
      </w:pPr>
    </w:p>
    <w:p w14:paraId="7CC65715" w14:textId="77777777" w:rsidR="00172C51" w:rsidRPr="00172C51" w:rsidRDefault="00172C51" w:rsidP="00172C51">
      <w:pPr>
        <w:spacing w:after="0" w:line="240" w:lineRule="auto"/>
        <w:rPr>
          <w:rFonts w:ascii="Times New Roman" w:eastAsia="Times New Roman" w:hAnsi="Times New Roman"/>
          <w:sz w:val="28"/>
          <w:szCs w:val="28"/>
        </w:rPr>
      </w:pPr>
    </w:p>
    <w:p w14:paraId="6007CE77" w14:textId="77777777" w:rsidR="00172C51" w:rsidRPr="00172C51" w:rsidRDefault="00172C51" w:rsidP="00172C51">
      <w:pPr>
        <w:spacing w:after="0" w:line="240" w:lineRule="auto"/>
        <w:rPr>
          <w:rFonts w:ascii="Times New Roman" w:eastAsia="Times New Roman" w:hAnsi="Times New Roman"/>
          <w:sz w:val="28"/>
          <w:szCs w:val="28"/>
        </w:rPr>
      </w:pPr>
    </w:p>
    <w:p w14:paraId="2688A597" w14:textId="77777777" w:rsidR="00172C51" w:rsidRPr="00172C51" w:rsidRDefault="00172C51" w:rsidP="00172C51">
      <w:pPr>
        <w:spacing w:after="0" w:line="240" w:lineRule="auto"/>
        <w:rPr>
          <w:rFonts w:ascii="Times New Roman" w:eastAsia="Times New Roman" w:hAnsi="Times New Roman"/>
          <w:sz w:val="28"/>
          <w:szCs w:val="28"/>
        </w:rPr>
      </w:pPr>
    </w:p>
    <w:p w14:paraId="63455D15" w14:textId="77777777" w:rsidR="00172C51" w:rsidRPr="00172C51" w:rsidRDefault="00172C51" w:rsidP="00172C51">
      <w:pPr>
        <w:spacing w:after="0" w:line="240" w:lineRule="auto"/>
        <w:rPr>
          <w:rFonts w:ascii="Times New Roman" w:eastAsia="Times New Roman" w:hAnsi="Times New Roman"/>
          <w:sz w:val="28"/>
          <w:szCs w:val="28"/>
        </w:rPr>
      </w:pPr>
    </w:p>
    <w:p w14:paraId="7710D68D" w14:textId="77777777" w:rsidR="00172C51" w:rsidRPr="00172C51" w:rsidRDefault="00172C51" w:rsidP="00172C51">
      <w:pPr>
        <w:spacing w:after="0" w:line="240" w:lineRule="auto"/>
        <w:rPr>
          <w:rFonts w:ascii="Times New Roman" w:eastAsia="Times New Roman" w:hAnsi="Times New Roman"/>
          <w:sz w:val="28"/>
          <w:szCs w:val="28"/>
        </w:rPr>
      </w:pPr>
    </w:p>
    <w:p w14:paraId="5C03DCF3" w14:textId="77777777" w:rsidR="00172C51" w:rsidRPr="00172C51" w:rsidRDefault="00172C51" w:rsidP="00172C51">
      <w:pPr>
        <w:spacing w:after="0" w:line="240" w:lineRule="auto"/>
        <w:rPr>
          <w:rFonts w:ascii="Times New Roman" w:eastAsia="Times New Roman" w:hAnsi="Times New Roman"/>
          <w:sz w:val="28"/>
          <w:szCs w:val="28"/>
        </w:rPr>
      </w:pPr>
    </w:p>
    <w:p w14:paraId="1B404EB1" w14:textId="77777777" w:rsidR="00172C51" w:rsidRPr="00172C51" w:rsidRDefault="00172C51" w:rsidP="00172C51">
      <w:pPr>
        <w:spacing w:after="0" w:line="240" w:lineRule="auto"/>
        <w:rPr>
          <w:rFonts w:ascii="Times New Roman" w:eastAsia="Times New Roman" w:hAnsi="Times New Roman"/>
          <w:sz w:val="28"/>
          <w:szCs w:val="28"/>
        </w:rPr>
      </w:pPr>
    </w:p>
    <w:p w14:paraId="0D178BCF" w14:textId="77777777" w:rsidR="00172C51" w:rsidRPr="00172C51" w:rsidRDefault="00172C51" w:rsidP="00172C51">
      <w:pPr>
        <w:spacing w:after="0" w:line="240" w:lineRule="auto"/>
        <w:rPr>
          <w:rFonts w:ascii="Times New Roman" w:eastAsia="Times New Roman" w:hAnsi="Times New Roman"/>
          <w:sz w:val="28"/>
          <w:szCs w:val="28"/>
        </w:rPr>
      </w:pPr>
    </w:p>
    <w:p w14:paraId="5B5B3DD1" w14:textId="77777777" w:rsidR="00172C51" w:rsidRPr="00172C51" w:rsidRDefault="00172C51" w:rsidP="00172C51">
      <w:pPr>
        <w:spacing w:after="0" w:line="240" w:lineRule="auto"/>
        <w:rPr>
          <w:rFonts w:ascii="Times New Roman" w:eastAsia="Times New Roman" w:hAnsi="Times New Roman"/>
          <w:sz w:val="28"/>
          <w:szCs w:val="28"/>
        </w:rPr>
      </w:pPr>
    </w:p>
    <w:p w14:paraId="565F6EEA" w14:textId="77777777" w:rsidR="00172C51" w:rsidRPr="00172C51" w:rsidRDefault="00172C51" w:rsidP="00172C51">
      <w:pPr>
        <w:spacing w:after="0" w:line="240" w:lineRule="auto"/>
        <w:rPr>
          <w:rFonts w:ascii="Times New Roman" w:eastAsia="Times New Roman" w:hAnsi="Times New Roman"/>
          <w:sz w:val="28"/>
          <w:szCs w:val="28"/>
        </w:rPr>
      </w:pPr>
    </w:p>
    <w:p w14:paraId="262EE7BE" w14:textId="77777777" w:rsidR="00172C51" w:rsidRPr="00172C51" w:rsidRDefault="00172C51" w:rsidP="00172C51">
      <w:pPr>
        <w:spacing w:after="0" w:line="240" w:lineRule="auto"/>
        <w:rPr>
          <w:rFonts w:ascii="Times New Roman" w:eastAsia="Times New Roman" w:hAnsi="Times New Roman"/>
          <w:sz w:val="28"/>
          <w:szCs w:val="28"/>
        </w:rPr>
      </w:pPr>
    </w:p>
    <w:p w14:paraId="707D2A9A" w14:textId="77777777" w:rsidR="00172C51" w:rsidRPr="00172C51" w:rsidRDefault="00172C51" w:rsidP="00172C51">
      <w:pPr>
        <w:spacing w:after="0" w:line="240" w:lineRule="auto"/>
        <w:rPr>
          <w:rFonts w:ascii="Times New Roman" w:eastAsia="Times New Roman" w:hAnsi="Times New Roman"/>
          <w:sz w:val="28"/>
          <w:szCs w:val="28"/>
        </w:rPr>
      </w:pPr>
    </w:p>
    <w:p w14:paraId="0CD85A32" w14:textId="77777777" w:rsidR="00172C51" w:rsidRPr="00172C51" w:rsidRDefault="00172C51" w:rsidP="00172C51">
      <w:pPr>
        <w:spacing w:after="0" w:line="240" w:lineRule="auto"/>
        <w:rPr>
          <w:rFonts w:ascii="Times New Roman" w:eastAsia="Times New Roman" w:hAnsi="Times New Roman"/>
          <w:sz w:val="28"/>
          <w:szCs w:val="28"/>
        </w:rPr>
      </w:pPr>
    </w:p>
    <w:p w14:paraId="6308FA91" w14:textId="77777777" w:rsidR="00172C51" w:rsidRPr="00172C51" w:rsidRDefault="00172C51" w:rsidP="00172C51">
      <w:pPr>
        <w:spacing w:after="0" w:line="240" w:lineRule="auto"/>
        <w:rPr>
          <w:rFonts w:ascii="Times New Roman" w:eastAsia="Times New Roman" w:hAnsi="Times New Roman"/>
          <w:sz w:val="28"/>
          <w:szCs w:val="28"/>
        </w:rPr>
      </w:pPr>
    </w:p>
    <w:p w14:paraId="6A8174AD" w14:textId="77777777" w:rsidR="00172C51" w:rsidRPr="00172C51" w:rsidRDefault="00172C51" w:rsidP="00172C51">
      <w:pPr>
        <w:spacing w:after="0" w:line="240" w:lineRule="auto"/>
        <w:rPr>
          <w:rFonts w:ascii="Times New Roman" w:eastAsia="Times New Roman" w:hAnsi="Times New Roman"/>
          <w:sz w:val="28"/>
          <w:szCs w:val="28"/>
        </w:rPr>
      </w:pPr>
    </w:p>
    <w:p w14:paraId="0365EF30" w14:textId="77777777" w:rsidR="00172C51" w:rsidRPr="00172C51" w:rsidRDefault="00172C51" w:rsidP="00172C51">
      <w:pPr>
        <w:spacing w:after="0" w:line="240" w:lineRule="auto"/>
        <w:rPr>
          <w:rFonts w:ascii="Times New Roman" w:eastAsia="Times New Roman" w:hAnsi="Times New Roman"/>
          <w:sz w:val="28"/>
          <w:szCs w:val="28"/>
        </w:rPr>
      </w:pPr>
    </w:p>
    <w:p w14:paraId="3367BB23" w14:textId="77777777" w:rsidR="007A4C94" w:rsidRDefault="00172C51" w:rsidP="00172C51">
      <w:pPr>
        <w:widowControl w:val="0"/>
        <w:autoSpaceDE w:val="0"/>
        <w:spacing w:after="0" w:line="360" w:lineRule="auto"/>
        <w:ind w:firstLine="720"/>
        <w:jc w:val="both"/>
        <w:rPr>
          <w:rFonts w:ascii="Arial" w:eastAsia="Calibri" w:hAnsi="Arial"/>
          <w:sz w:val="24"/>
          <w:szCs w:val="24"/>
        </w:rPr>
        <w:sectPr w:rsidR="007A4C94" w:rsidSect="007A4C94">
          <w:headerReference w:type="even" r:id="rId13"/>
          <w:headerReference w:type="default" r:id="rId14"/>
          <w:footerReference w:type="default" r:id="rId15"/>
          <w:pgSz w:w="11907" w:h="16840"/>
          <w:pgMar w:top="850" w:right="850" w:bottom="1134" w:left="1417" w:header="280" w:footer="280" w:gutter="0"/>
          <w:pgNumType w:fmt="upperRoman"/>
          <w:cols w:space="720"/>
          <w:noEndnote/>
          <w:docGrid w:linePitch="299"/>
        </w:sectPr>
      </w:pPr>
      <w:r w:rsidRPr="00172C51">
        <w:rPr>
          <w:rFonts w:ascii="Arial" w:eastAsia="Calibri" w:hAnsi="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503C72C" w14:textId="77777777" w:rsidR="00CD166E" w:rsidRPr="005F6CD0" w:rsidRDefault="00CD166E" w:rsidP="00CD166E">
      <w:pPr>
        <w:keepNext/>
        <w:spacing w:after="200" w:line="276" w:lineRule="auto"/>
        <w:jc w:val="center"/>
        <w:outlineLvl w:val="6"/>
        <w:rPr>
          <w:rFonts w:ascii="Arial" w:eastAsia="Calibri" w:hAnsi="Arial" w:cs="Arial"/>
          <w:b/>
          <w:caps/>
          <w:spacing w:val="62"/>
          <w:sz w:val="24"/>
          <w:szCs w:val="24"/>
          <w:lang w:val="en-US" w:eastAsia="en-US"/>
        </w:rPr>
      </w:pPr>
      <w:r w:rsidRPr="005F6CD0">
        <w:rPr>
          <w:rFonts w:ascii="Arial" w:eastAsia="Calibri" w:hAnsi="Arial" w:cs="Arial"/>
          <w:b/>
          <w:caps/>
          <w:spacing w:val="62"/>
          <w:sz w:val="24"/>
          <w:szCs w:val="24"/>
          <w:lang w:val="en-US" w:eastAsia="en-US"/>
        </w:rPr>
        <w:t>Межгосударственный стандарт</w:t>
      </w:r>
    </w:p>
    <w:tbl>
      <w:tblPr>
        <w:tblW w:w="0" w:type="auto"/>
        <w:tblLook w:val="0000" w:firstRow="0" w:lastRow="0" w:firstColumn="0" w:lastColumn="0" w:noHBand="0" w:noVBand="0"/>
      </w:tblPr>
      <w:tblGrid>
        <w:gridCol w:w="9570"/>
      </w:tblGrid>
      <w:tr w:rsidR="00CD166E" w:rsidRPr="00CD166E" w14:paraId="467A611C" w14:textId="77777777" w:rsidTr="00172C51">
        <w:tc>
          <w:tcPr>
            <w:tcW w:w="9570" w:type="dxa"/>
            <w:tcBorders>
              <w:top w:val="single" w:sz="12" w:space="0" w:color="auto"/>
            </w:tcBorders>
          </w:tcPr>
          <w:p w14:paraId="3CFCBA0D" w14:textId="77777777" w:rsidR="00CD166E" w:rsidRPr="00CD166E" w:rsidRDefault="00CD166E" w:rsidP="00CD166E">
            <w:pPr>
              <w:keepLines/>
              <w:spacing w:after="200" w:line="276" w:lineRule="auto"/>
              <w:jc w:val="both"/>
              <w:rPr>
                <w:rFonts w:ascii="Arial" w:eastAsia="Calibri" w:hAnsi="Arial" w:cs="Arial"/>
                <w:sz w:val="10"/>
                <w:szCs w:val="10"/>
                <w:lang w:eastAsia="en-US"/>
              </w:rPr>
            </w:pPr>
          </w:p>
        </w:tc>
      </w:tr>
      <w:tr w:rsidR="00CD166E" w:rsidRPr="00172C51" w14:paraId="2383C07F" w14:textId="77777777" w:rsidTr="00172C51">
        <w:trPr>
          <w:trHeight w:val="1310"/>
        </w:trPr>
        <w:tc>
          <w:tcPr>
            <w:tcW w:w="9570" w:type="dxa"/>
          </w:tcPr>
          <w:p w14:paraId="06832C39" w14:textId="5DA1F918" w:rsidR="00CD166E" w:rsidRPr="007A4C94" w:rsidRDefault="00D92A11" w:rsidP="009B4DC7">
            <w:pPr>
              <w:spacing w:after="0" w:line="360" w:lineRule="auto"/>
              <w:jc w:val="center"/>
              <w:rPr>
                <w:rFonts w:ascii="Arial" w:eastAsia="Times New Roman" w:hAnsi="Arial" w:cs="Arial"/>
                <w:b/>
                <w:bCs/>
                <w:snapToGrid w:val="0"/>
                <w:sz w:val="28"/>
                <w:szCs w:val="28"/>
              </w:rPr>
            </w:pPr>
            <w:r w:rsidRPr="007A4C94">
              <w:rPr>
                <w:rFonts w:ascii="Arial" w:eastAsia="Times New Roman" w:hAnsi="Arial" w:cs="Arial"/>
                <w:b/>
                <w:bCs/>
                <w:snapToGrid w:val="0"/>
                <w:sz w:val="28"/>
                <w:szCs w:val="28"/>
              </w:rPr>
              <w:t xml:space="preserve">Вата </w:t>
            </w:r>
            <w:r w:rsidRPr="00511B0C">
              <w:rPr>
                <w:rFonts w:ascii="Arial" w:eastAsia="Times New Roman" w:hAnsi="Arial" w:cs="Arial"/>
                <w:b/>
                <w:bCs/>
                <w:snapToGrid w:val="0"/>
                <w:sz w:val="28"/>
                <w:szCs w:val="28"/>
              </w:rPr>
              <w:t>минеральная</w:t>
            </w:r>
            <w:r w:rsidR="00517C17" w:rsidRPr="00511B0C">
              <w:rPr>
                <w:rFonts w:ascii="Arial" w:eastAsia="Times New Roman" w:hAnsi="Arial" w:cs="Arial"/>
                <w:b/>
                <w:bCs/>
                <w:snapToGrid w:val="0"/>
                <w:sz w:val="28"/>
                <w:szCs w:val="28"/>
              </w:rPr>
              <w:t xml:space="preserve"> каменная</w:t>
            </w:r>
          </w:p>
          <w:p w14:paraId="71443B4E" w14:textId="77777777" w:rsidR="00CD166E" w:rsidRPr="007A4C94" w:rsidRDefault="00CD166E" w:rsidP="009B4DC7">
            <w:pPr>
              <w:spacing w:after="0" w:line="360" w:lineRule="auto"/>
              <w:jc w:val="center"/>
              <w:rPr>
                <w:rFonts w:ascii="Arial" w:eastAsia="Times New Roman" w:hAnsi="Arial" w:cs="Arial"/>
                <w:b/>
                <w:bCs/>
                <w:snapToGrid w:val="0"/>
                <w:sz w:val="28"/>
                <w:szCs w:val="28"/>
              </w:rPr>
            </w:pPr>
            <w:r w:rsidRPr="007A4C94">
              <w:rPr>
                <w:rFonts w:ascii="Arial" w:eastAsia="Times New Roman" w:hAnsi="Arial" w:cs="Arial"/>
                <w:b/>
                <w:bCs/>
                <w:snapToGrid w:val="0"/>
                <w:sz w:val="28"/>
                <w:szCs w:val="28"/>
              </w:rPr>
              <w:t xml:space="preserve"> Технические условия </w:t>
            </w:r>
          </w:p>
          <w:p w14:paraId="342FA96E" w14:textId="44194E81" w:rsidR="00CD166E" w:rsidRPr="00172C51" w:rsidRDefault="00D92A11" w:rsidP="00172C51">
            <w:pPr>
              <w:spacing w:after="0" w:line="360" w:lineRule="auto"/>
              <w:jc w:val="center"/>
              <w:rPr>
                <w:rFonts w:ascii="Arial" w:eastAsia="Times New Roman" w:hAnsi="Arial" w:cs="Arial"/>
                <w:snapToGrid w:val="0"/>
                <w:sz w:val="24"/>
                <w:szCs w:val="24"/>
                <w:lang w:val="en-US"/>
              </w:rPr>
            </w:pPr>
            <w:r w:rsidRPr="00D92A11">
              <w:rPr>
                <w:rFonts w:ascii="Arial" w:eastAsia="Times New Roman" w:hAnsi="Arial" w:cs="Arial"/>
                <w:snapToGrid w:val="0"/>
                <w:sz w:val="24"/>
                <w:szCs w:val="24"/>
                <w:lang w:val="en-US"/>
              </w:rPr>
              <w:t>Mineral</w:t>
            </w:r>
            <w:r w:rsidRPr="007A4C94">
              <w:rPr>
                <w:rFonts w:ascii="Arial" w:eastAsia="Times New Roman" w:hAnsi="Arial" w:cs="Arial"/>
                <w:snapToGrid w:val="0"/>
                <w:sz w:val="24"/>
                <w:szCs w:val="24"/>
              </w:rPr>
              <w:t xml:space="preserve"> </w:t>
            </w:r>
            <w:r w:rsidR="00925E32" w:rsidRPr="00925E32">
              <w:rPr>
                <w:rFonts w:ascii="Arial" w:eastAsia="Times New Roman" w:hAnsi="Arial" w:cs="Arial"/>
                <w:snapToGrid w:val="0"/>
                <w:sz w:val="24"/>
                <w:szCs w:val="24"/>
                <w:lang w:val="en-US"/>
              </w:rPr>
              <w:t>stone</w:t>
            </w:r>
            <w:r w:rsidR="00925E32" w:rsidRPr="007D6CA4">
              <w:rPr>
                <w:rFonts w:ascii="Arial" w:eastAsia="Times New Roman" w:hAnsi="Arial" w:cs="Arial"/>
                <w:snapToGrid w:val="0"/>
                <w:sz w:val="24"/>
                <w:szCs w:val="24"/>
              </w:rPr>
              <w:t xml:space="preserve"> </w:t>
            </w:r>
            <w:r w:rsidR="00925E32" w:rsidRPr="00925E32">
              <w:rPr>
                <w:rFonts w:ascii="Arial" w:eastAsia="Times New Roman" w:hAnsi="Arial" w:cs="Arial"/>
                <w:snapToGrid w:val="0"/>
                <w:sz w:val="24"/>
                <w:szCs w:val="24"/>
                <w:lang w:val="en-US"/>
              </w:rPr>
              <w:t>cotton</w:t>
            </w:r>
            <w:r w:rsidR="00925E32" w:rsidRPr="007D6CA4">
              <w:rPr>
                <w:rFonts w:ascii="Arial" w:eastAsia="Times New Roman" w:hAnsi="Arial" w:cs="Arial"/>
                <w:snapToGrid w:val="0"/>
                <w:sz w:val="24"/>
                <w:szCs w:val="24"/>
              </w:rPr>
              <w:t xml:space="preserve"> </w:t>
            </w:r>
            <w:r w:rsidR="00925E32" w:rsidRPr="00925E32">
              <w:rPr>
                <w:rFonts w:ascii="Arial" w:eastAsia="Times New Roman" w:hAnsi="Arial" w:cs="Arial"/>
                <w:snapToGrid w:val="0"/>
                <w:sz w:val="24"/>
                <w:szCs w:val="24"/>
                <w:lang w:val="en-US"/>
              </w:rPr>
              <w:t>wool</w:t>
            </w:r>
            <w:r w:rsidRPr="007A4C94">
              <w:rPr>
                <w:rFonts w:ascii="Arial" w:eastAsia="Times New Roman" w:hAnsi="Arial" w:cs="Arial"/>
                <w:snapToGrid w:val="0"/>
                <w:sz w:val="24"/>
                <w:szCs w:val="24"/>
              </w:rPr>
              <w:t xml:space="preserve">. </w:t>
            </w:r>
            <w:r w:rsidRPr="00D92A11">
              <w:rPr>
                <w:rFonts w:ascii="Arial" w:eastAsia="Times New Roman" w:hAnsi="Arial" w:cs="Arial"/>
                <w:snapToGrid w:val="0"/>
                <w:sz w:val="24"/>
                <w:szCs w:val="24"/>
                <w:lang w:val="en-US"/>
              </w:rPr>
              <w:t>Specifications</w:t>
            </w:r>
          </w:p>
        </w:tc>
      </w:tr>
      <w:tr w:rsidR="00CD166E" w:rsidRPr="00CD166E" w14:paraId="16060086" w14:textId="77777777" w:rsidTr="00172C51">
        <w:tc>
          <w:tcPr>
            <w:tcW w:w="9570" w:type="dxa"/>
            <w:tcBorders>
              <w:top w:val="single" w:sz="12" w:space="0" w:color="auto"/>
            </w:tcBorders>
          </w:tcPr>
          <w:p w14:paraId="107C9252" w14:textId="51A3C156" w:rsidR="00CD166E" w:rsidRPr="00CD166E" w:rsidRDefault="00CD166E" w:rsidP="00172C51">
            <w:pPr>
              <w:spacing w:after="200" w:line="360" w:lineRule="auto"/>
              <w:ind w:right="1699" w:firstLine="510"/>
              <w:jc w:val="right"/>
              <w:rPr>
                <w:rFonts w:ascii="Arial" w:eastAsia="Calibri" w:hAnsi="Arial" w:cs="Arial"/>
                <w:b/>
                <w:sz w:val="24"/>
                <w:szCs w:val="24"/>
                <w:vertAlign w:val="subscript"/>
                <w:lang w:val="en-US" w:eastAsia="en-US"/>
              </w:rPr>
            </w:pPr>
            <w:proofErr w:type="spellStart"/>
            <w:r w:rsidRPr="00CD166E">
              <w:rPr>
                <w:rFonts w:ascii="Arial" w:eastAsia="Calibri" w:hAnsi="Arial" w:cs="Arial"/>
                <w:b/>
                <w:sz w:val="24"/>
                <w:szCs w:val="24"/>
                <w:lang w:val="en-US" w:eastAsia="en-US"/>
              </w:rPr>
              <w:t>Дата</w:t>
            </w:r>
            <w:proofErr w:type="spellEnd"/>
            <w:r w:rsidRPr="00CD166E">
              <w:rPr>
                <w:rFonts w:ascii="Arial" w:eastAsia="Calibri" w:hAnsi="Arial" w:cs="Arial"/>
                <w:b/>
                <w:sz w:val="24"/>
                <w:szCs w:val="24"/>
                <w:lang w:val="en-US" w:eastAsia="en-US"/>
              </w:rPr>
              <w:t xml:space="preserve"> </w:t>
            </w:r>
            <w:proofErr w:type="spellStart"/>
            <w:r w:rsidRPr="00CD166E">
              <w:rPr>
                <w:rFonts w:ascii="Arial" w:eastAsia="Calibri" w:hAnsi="Arial" w:cs="Arial"/>
                <w:b/>
                <w:sz w:val="24"/>
                <w:szCs w:val="24"/>
                <w:lang w:val="en-US" w:eastAsia="en-US"/>
              </w:rPr>
              <w:t>введения</w:t>
            </w:r>
            <w:proofErr w:type="spellEnd"/>
            <w:r w:rsidRPr="00CD166E">
              <w:rPr>
                <w:rFonts w:ascii="Arial" w:eastAsia="Calibri" w:hAnsi="Arial" w:cs="Arial"/>
                <w:b/>
                <w:sz w:val="24"/>
                <w:szCs w:val="24"/>
                <w:lang w:val="en-US" w:eastAsia="en-US"/>
              </w:rPr>
              <w:t xml:space="preserve"> –– </w:t>
            </w:r>
          </w:p>
        </w:tc>
      </w:tr>
    </w:tbl>
    <w:p w14:paraId="2D342761" w14:textId="77777777" w:rsidR="007A4C94" w:rsidRDefault="001B3F7E" w:rsidP="007A4C94">
      <w:pPr>
        <w:pStyle w:val="HEADERTEXT"/>
        <w:spacing w:line="360" w:lineRule="auto"/>
        <w:jc w:val="both"/>
        <w:outlineLvl w:val="2"/>
        <w:rPr>
          <w:b/>
          <w:bCs/>
          <w:color w:val="auto"/>
          <w:sz w:val="28"/>
          <w:szCs w:val="28"/>
        </w:rPr>
      </w:pPr>
      <w:r w:rsidRPr="00CD166E">
        <w:rPr>
          <w:b/>
          <w:bCs/>
          <w:color w:val="auto"/>
          <w:sz w:val="28"/>
          <w:szCs w:val="28"/>
        </w:rPr>
        <w:t xml:space="preserve">      1 Область применения </w:t>
      </w:r>
    </w:p>
    <w:p w14:paraId="100F0EF4" w14:textId="0D72E2E6" w:rsidR="007A4C94" w:rsidRPr="007A4C94" w:rsidRDefault="007A4C94" w:rsidP="007A4C94">
      <w:pPr>
        <w:pStyle w:val="HEADERTEXT"/>
        <w:spacing w:line="360" w:lineRule="auto"/>
        <w:ind w:firstLine="720"/>
        <w:jc w:val="both"/>
        <w:outlineLvl w:val="2"/>
        <w:rPr>
          <w:b/>
          <w:bCs/>
          <w:color w:val="auto"/>
          <w:sz w:val="28"/>
          <w:szCs w:val="28"/>
        </w:rPr>
      </w:pPr>
      <w:r w:rsidRPr="007A4C94">
        <w:rPr>
          <w:color w:val="auto"/>
          <w:sz w:val="24"/>
          <w:szCs w:val="24"/>
        </w:rPr>
        <w:t>Настоящий стандарт распространяется на минеральную</w:t>
      </w:r>
      <w:r w:rsidR="009C33A5">
        <w:rPr>
          <w:color w:val="auto"/>
          <w:sz w:val="24"/>
          <w:szCs w:val="24"/>
        </w:rPr>
        <w:t xml:space="preserve"> (каменную)</w:t>
      </w:r>
      <w:r w:rsidRPr="007A4C94">
        <w:rPr>
          <w:color w:val="auto"/>
          <w:sz w:val="24"/>
          <w:szCs w:val="24"/>
        </w:rPr>
        <w:t xml:space="preserve"> вату, получаемую из расплава горных пород габбро-базальтовой группы и их аналогов, осадочных пород, </w:t>
      </w:r>
      <w:r w:rsidR="00C767F7">
        <w:rPr>
          <w:color w:val="auto"/>
          <w:sz w:val="24"/>
          <w:szCs w:val="24"/>
        </w:rPr>
        <w:t xml:space="preserve">с добавлением </w:t>
      </w:r>
      <w:r w:rsidRPr="007A4C94">
        <w:rPr>
          <w:color w:val="auto"/>
          <w:sz w:val="24"/>
          <w:szCs w:val="24"/>
        </w:rPr>
        <w:t xml:space="preserve">металлургических шлаков, промышленных силикатных отходов и их </w:t>
      </w:r>
      <w:r w:rsidRPr="00EC0CD0">
        <w:rPr>
          <w:color w:val="auto"/>
          <w:sz w:val="24"/>
          <w:szCs w:val="24"/>
        </w:rPr>
        <w:t>смесей</w:t>
      </w:r>
      <w:r w:rsidR="00005709" w:rsidRPr="00EC0CD0">
        <w:rPr>
          <w:color w:val="auto"/>
          <w:sz w:val="24"/>
          <w:szCs w:val="24"/>
        </w:rPr>
        <w:t xml:space="preserve"> (далее – вата)</w:t>
      </w:r>
      <w:r w:rsidRPr="007A4C94">
        <w:rPr>
          <w:color w:val="auto"/>
          <w:sz w:val="24"/>
          <w:szCs w:val="24"/>
        </w:rPr>
        <w:t xml:space="preserve"> </w:t>
      </w:r>
      <w:r w:rsidRPr="008D4975">
        <w:rPr>
          <w:color w:val="auto"/>
          <w:sz w:val="24"/>
          <w:szCs w:val="24"/>
        </w:rPr>
        <w:t xml:space="preserve">и предназначенную для изготовления теплоизоляционных, звукоизоляционных и звукопоглощающих </w:t>
      </w:r>
      <w:r w:rsidR="007D6CA4" w:rsidRPr="008D4975">
        <w:rPr>
          <w:color w:val="auto"/>
          <w:sz w:val="24"/>
          <w:szCs w:val="24"/>
        </w:rPr>
        <w:t>материалов</w:t>
      </w:r>
      <w:r w:rsidRPr="008D4975">
        <w:rPr>
          <w:color w:val="auto"/>
          <w:sz w:val="24"/>
          <w:szCs w:val="24"/>
        </w:rPr>
        <w:t>.</w:t>
      </w:r>
    </w:p>
    <w:p w14:paraId="5478505F" w14:textId="5D587EC4" w:rsidR="00194323" w:rsidRDefault="007A4C94" w:rsidP="00194323">
      <w:pPr>
        <w:pStyle w:val="HEADERTEXT"/>
        <w:spacing w:line="360" w:lineRule="auto"/>
        <w:ind w:firstLine="720"/>
        <w:jc w:val="both"/>
        <w:rPr>
          <w:color w:val="auto"/>
          <w:sz w:val="24"/>
          <w:szCs w:val="24"/>
        </w:rPr>
      </w:pPr>
      <w:r w:rsidRPr="007A4C94">
        <w:rPr>
          <w:color w:val="auto"/>
          <w:sz w:val="24"/>
          <w:szCs w:val="24"/>
        </w:rPr>
        <w:t xml:space="preserve">Минеральная вата может применяться в качестве </w:t>
      </w:r>
      <w:r w:rsidR="00194323">
        <w:rPr>
          <w:color w:val="auto"/>
          <w:sz w:val="24"/>
          <w:szCs w:val="24"/>
        </w:rPr>
        <w:t xml:space="preserve">сырья для производства теплоизоляционных изделий, а также в качестве </w:t>
      </w:r>
      <w:r w:rsidRPr="007A4C94">
        <w:rPr>
          <w:color w:val="auto"/>
          <w:sz w:val="24"/>
          <w:szCs w:val="24"/>
        </w:rPr>
        <w:t xml:space="preserve">теплоизоляционного материала для </w:t>
      </w:r>
      <w:r w:rsidR="00194323">
        <w:rPr>
          <w:color w:val="auto"/>
          <w:sz w:val="24"/>
          <w:szCs w:val="24"/>
        </w:rPr>
        <w:t>теплоизоляции промышленных установок с</w:t>
      </w:r>
      <w:r w:rsidRPr="007A4C94">
        <w:rPr>
          <w:color w:val="auto"/>
          <w:sz w:val="24"/>
          <w:szCs w:val="24"/>
        </w:rPr>
        <w:t xml:space="preserve"> температурой </w:t>
      </w:r>
      <w:r w:rsidR="00194323">
        <w:rPr>
          <w:color w:val="auto"/>
          <w:sz w:val="24"/>
          <w:szCs w:val="24"/>
        </w:rPr>
        <w:t xml:space="preserve">поверхностей </w:t>
      </w:r>
      <w:r w:rsidRPr="007A4C94">
        <w:rPr>
          <w:color w:val="auto"/>
          <w:sz w:val="24"/>
          <w:szCs w:val="24"/>
        </w:rPr>
        <w:t>от минус 180°С до плюс 700°С (товарная вата)</w:t>
      </w:r>
      <w:r w:rsidR="00194323">
        <w:rPr>
          <w:color w:val="auto"/>
          <w:sz w:val="24"/>
          <w:szCs w:val="24"/>
        </w:rPr>
        <w:t>.</w:t>
      </w:r>
    </w:p>
    <w:p w14:paraId="17F4B3BC" w14:textId="3BCA5AA9" w:rsidR="009C33A5" w:rsidRDefault="0043004B" w:rsidP="009C33A5">
      <w:pPr>
        <w:pStyle w:val="HEADERTEXT"/>
        <w:spacing w:line="360" w:lineRule="auto"/>
        <w:ind w:firstLine="720"/>
        <w:jc w:val="both"/>
        <w:rPr>
          <w:color w:val="auto"/>
          <w:sz w:val="24"/>
          <w:szCs w:val="24"/>
        </w:rPr>
      </w:pPr>
      <w:r w:rsidRPr="001D5C31">
        <w:rPr>
          <w:color w:val="auto"/>
          <w:sz w:val="24"/>
          <w:szCs w:val="24"/>
        </w:rPr>
        <w:t>Настоящий стандарт не распространяет</w:t>
      </w:r>
      <w:r w:rsidRPr="00511B0C">
        <w:rPr>
          <w:color w:val="auto"/>
          <w:sz w:val="24"/>
          <w:szCs w:val="24"/>
        </w:rPr>
        <w:t xml:space="preserve">ся на </w:t>
      </w:r>
      <w:r w:rsidR="00517C17" w:rsidRPr="00142048">
        <w:rPr>
          <w:color w:val="auto"/>
          <w:sz w:val="24"/>
          <w:szCs w:val="24"/>
        </w:rPr>
        <w:t>шлаковую вату</w:t>
      </w:r>
      <w:r w:rsidR="00517C17" w:rsidRPr="00956414">
        <w:rPr>
          <w:color w:val="auto"/>
          <w:sz w:val="24"/>
          <w:szCs w:val="24"/>
        </w:rPr>
        <w:t xml:space="preserve">, </w:t>
      </w:r>
      <w:proofErr w:type="spellStart"/>
      <w:r w:rsidR="00AF13D0" w:rsidRPr="00956414">
        <w:rPr>
          <w:color w:val="auto"/>
          <w:sz w:val="24"/>
          <w:szCs w:val="24"/>
        </w:rPr>
        <w:t>задувную</w:t>
      </w:r>
      <w:proofErr w:type="spellEnd"/>
      <w:r w:rsidR="00AF13D0" w:rsidRPr="00956414">
        <w:rPr>
          <w:color w:val="auto"/>
          <w:sz w:val="24"/>
          <w:szCs w:val="24"/>
        </w:rPr>
        <w:t xml:space="preserve"> вату, </w:t>
      </w:r>
      <w:r w:rsidRPr="00956414">
        <w:rPr>
          <w:color w:val="auto"/>
          <w:sz w:val="24"/>
          <w:szCs w:val="24"/>
        </w:rPr>
        <w:t>стеклянную вату (стекловату) и изделия из стеклянного волокна</w:t>
      </w:r>
      <w:r w:rsidR="009C33A5" w:rsidRPr="00956414">
        <w:rPr>
          <w:color w:val="auto"/>
          <w:sz w:val="24"/>
          <w:szCs w:val="24"/>
        </w:rPr>
        <w:t>.</w:t>
      </w:r>
      <w:r w:rsidR="001D5C31" w:rsidRPr="00956414">
        <w:rPr>
          <w:color w:val="auto"/>
          <w:sz w:val="24"/>
          <w:szCs w:val="24"/>
        </w:rPr>
        <w:t xml:space="preserve"> </w:t>
      </w:r>
      <w:r w:rsidR="009C33A5" w:rsidRPr="008D4975">
        <w:rPr>
          <w:color w:val="auto"/>
          <w:sz w:val="24"/>
          <w:szCs w:val="24"/>
        </w:rPr>
        <w:t>Также настоящий стандарт не распространяется на изделия из минеральной</w:t>
      </w:r>
      <w:r w:rsidR="00517C17" w:rsidRPr="008D4975">
        <w:rPr>
          <w:color w:val="auto"/>
          <w:sz w:val="24"/>
          <w:szCs w:val="24"/>
        </w:rPr>
        <w:t xml:space="preserve"> (каменной)</w:t>
      </w:r>
      <w:r w:rsidR="009C33A5" w:rsidRPr="008D4975">
        <w:rPr>
          <w:color w:val="auto"/>
          <w:sz w:val="24"/>
          <w:szCs w:val="24"/>
        </w:rPr>
        <w:t xml:space="preserve"> ваты (маты, плиты, цилиндры и т.п.)</w:t>
      </w:r>
    </w:p>
    <w:p w14:paraId="71329DF6" w14:textId="77777777" w:rsidR="007A4C94" w:rsidRPr="007A4C94" w:rsidRDefault="007A4C94" w:rsidP="002C285B">
      <w:pPr>
        <w:pStyle w:val="HEADERTEXT"/>
        <w:spacing w:line="360" w:lineRule="auto"/>
        <w:jc w:val="both"/>
        <w:rPr>
          <w:color w:val="auto"/>
          <w:sz w:val="24"/>
          <w:szCs w:val="24"/>
        </w:rPr>
      </w:pPr>
    </w:p>
    <w:p w14:paraId="0A57A20F" w14:textId="77777777" w:rsidR="001B3F7E" w:rsidRPr="00CD166E" w:rsidRDefault="001B3F7E" w:rsidP="00CD166E">
      <w:pPr>
        <w:pStyle w:val="HEADERTEXT"/>
        <w:spacing w:line="360" w:lineRule="auto"/>
        <w:jc w:val="both"/>
        <w:outlineLvl w:val="2"/>
        <w:rPr>
          <w:b/>
          <w:bCs/>
          <w:color w:val="auto"/>
          <w:sz w:val="28"/>
          <w:szCs w:val="28"/>
        </w:rPr>
      </w:pPr>
      <w:r w:rsidRPr="00CD166E">
        <w:rPr>
          <w:b/>
          <w:bCs/>
          <w:color w:val="auto"/>
          <w:sz w:val="28"/>
          <w:szCs w:val="28"/>
        </w:rPr>
        <w:t xml:space="preserve">      2 Нормативные ссылки </w:t>
      </w:r>
    </w:p>
    <w:p w14:paraId="5EF0CFC5" w14:textId="77777777" w:rsidR="001B3F7E" w:rsidRPr="00CD166E" w:rsidRDefault="001B3F7E" w:rsidP="00CD166E">
      <w:pPr>
        <w:pStyle w:val="FORMATTEXT"/>
        <w:spacing w:line="360" w:lineRule="auto"/>
        <w:ind w:firstLine="568"/>
        <w:jc w:val="both"/>
        <w:rPr>
          <w:sz w:val="24"/>
          <w:szCs w:val="24"/>
        </w:rPr>
      </w:pPr>
      <w:r w:rsidRPr="00CD166E">
        <w:rPr>
          <w:sz w:val="24"/>
          <w:szCs w:val="24"/>
        </w:rPr>
        <w:t>В настоящем стандарте использованы нормативные ссылки на следующие стандарты:</w:t>
      </w:r>
    </w:p>
    <w:p w14:paraId="03C2D3D7" w14:textId="212CF60D"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2642.3 Огнеупоры и огнеупорное сырье. Методы определения оксида кремния (IV) </w:t>
      </w:r>
    </w:p>
    <w:p w14:paraId="64459D4B"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2642.4 Огнеупоры и огнеупорное сырье. Методы определения оксида алюминия </w:t>
      </w:r>
    </w:p>
    <w:p w14:paraId="5DB03D4E"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2642.7 Огнеупоры и огнеупорное сырье. Методы определения оксида кальция </w:t>
      </w:r>
    </w:p>
    <w:p w14:paraId="4D2CCB3A"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2642.8 Огнеупоры и огнеупорное сырье. Методы определения оксида магния </w:t>
      </w:r>
    </w:p>
    <w:p w14:paraId="4A7D4D81"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ГОСТ 3118 Реактивы. Кислота соляная. Технические условия</w:t>
      </w:r>
    </w:p>
    <w:p w14:paraId="44133B1C"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6613 Сетки проволочные тканые с квадратными ячейками. Технические условия </w:t>
      </w:r>
    </w:p>
    <w:p w14:paraId="30CF7491"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ГОСТ 7076 Материалы и изделия строительные. Метод определения теплопроводности и термического сопротивления при стационарном тепловом режиме</w:t>
      </w:r>
    </w:p>
    <w:p w14:paraId="21B7BEE3"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9147 Посуда и оборудование лабораторные фарфоровые. Технические условия </w:t>
      </w:r>
    </w:p>
    <w:p w14:paraId="2122C6A2" w14:textId="4394070C" w:rsid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ГОСТ 14192 Маркировка грузов</w:t>
      </w:r>
    </w:p>
    <w:p w14:paraId="20DF3193" w14:textId="21029F76" w:rsidR="00C66B88" w:rsidRPr="007A4C94" w:rsidRDefault="00C66B88" w:rsidP="007A4C94">
      <w:pPr>
        <w:pStyle w:val="FORMATTEXT"/>
        <w:spacing w:line="360" w:lineRule="auto"/>
        <w:ind w:firstLine="568"/>
        <w:jc w:val="both"/>
        <w:rPr>
          <w:color w:val="000000" w:themeColor="text1"/>
          <w:sz w:val="24"/>
          <w:szCs w:val="24"/>
        </w:rPr>
      </w:pPr>
      <w:r w:rsidRPr="00142048">
        <w:rPr>
          <w:sz w:val="24"/>
          <w:szCs w:val="24"/>
        </w:rPr>
        <w:t>ГОСТ EN 1602-2011</w:t>
      </w:r>
      <w:r w:rsidRPr="00511B0C">
        <w:t xml:space="preserve"> </w:t>
      </w:r>
      <w:r w:rsidRPr="00142048">
        <w:rPr>
          <w:sz w:val="24"/>
          <w:szCs w:val="24"/>
        </w:rPr>
        <w:t>Изделия теплоизоляционные, применяемые в строительстве. Метод определения кажущейся плотности</w:t>
      </w:r>
    </w:p>
    <w:p w14:paraId="4E2B0938"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17177 Материалы и изделия строительные теплоизоляционные. Методы испытаний </w:t>
      </w:r>
    </w:p>
    <w:p w14:paraId="640D9769" w14:textId="5CAC8A5F" w:rsidR="007A4C94" w:rsidRPr="002C5CDD" w:rsidRDefault="007A4C94" w:rsidP="007A4C94">
      <w:pPr>
        <w:pStyle w:val="FORMATTEXT"/>
        <w:spacing w:line="360" w:lineRule="auto"/>
        <w:ind w:firstLine="568"/>
        <w:jc w:val="both"/>
        <w:rPr>
          <w:color w:val="000000" w:themeColor="text1"/>
          <w:sz w:val="24"/>
          <w:szCs w:val="24"/>
        </w:rPr>
      </w:pPr>
      <w:r w:rsidRPr="002C5CDD">
        <w:rPr>
          <w:color w:val="000000" w:themeColor="text1"/>
          <w:sz w:val="24"/>
          <w:szCs w:val="24"/>
        </w:rPr>
        <w:t>ГОСТ 18300 Спирт этиловый ректификованный технический. Технические условия</w:t>
      </w:r>
    </w:p>
    <w:p w14:paraId="787690D3" w14:textId="77777777" w:rsidR="007A4C94" w:rsidRPr="007A4C94" w:rsidRDefault="007A4C94" w:rsidP="007A4C94">
      <w:pPr>
        <w:pStyle w:val="FORMATTEXT"/>
        <w:spacing w:line="360" w:lineRule="auto"/>
        <w:ind w:firstLine="568"/>
        <w:jc w:val="both"/>
        <w:rPr>
          <w:color w:val="000000" w:themeColor="text1"/>
          <w:sz w:val="24"/>
          <w:szCs w:val="24"/>
        </w:rPr>
      </w:pPr>
      <w:r w:rsidRPr="002C5CDD">
        <w:rPr>
          <w:color w:val="000000" w:themeColor="text1"/>
          <w:sz w:val="24"/>
          <w:szCs w:val="24"/>
        </w:rPr>
        <w:t>ГОСТ 18866 Щебень</w:t>
      </w:r>
      <w:r w:rsidRPr="007A4C94">
        <w:rPr>
          <w:color w:val="000000" w:themeColor="text1"/>
          <w:sz w:val="24"/>
          <w:szCs w:val="24"/>
        </w:rPr>
        <w:t xml:space="preserve"> из доменного шлака для производства минеральной ваты. Технические условия</w:t>
      </w:r>
    </w:p>
    <w:p w14:paraId="779EEE41" w14:textId="6593756D" w:rsid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24597 Пакеты тарно-штучных грузов. Основные параметры и размеры </w:t>
      </w:r>
    </w:p>
    <w:p w14:paraId="27271A58"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ГОСТ 25336 Посуда и оборудование лабораторные стеклянные. Типы, основные параметры и размеры</w:t>
      </w:r>
    </w:p>
    <w:p w14:paraId="222A56A5"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25951 Пленка полиэтиленовая термоусадочная. Технические условия </w:t>
      </w:r>
    </w:p>
    <w:p w14:paraId="4D4AC604"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26281 Материалы и изделия строительные теплоизоляционные. Правила приемки </w:t>
      </w:r>
    </w:p>
    <w:p w14:paraId="489B6BA2"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ГОСТ 30108 Материалы и изделия строительные. Определение удельной эффективной активности естественных радионуклидов</w:t>
      </w:r>
    </w:p>
    <w:p w14:paraId="0D7CFA13" w14:textId="77777777" w:rsidR="007A4C94" w:rsidRPr="007A4C94" w:rsidRDefault="007A4C94" w:rsidP="007A4C94">
      <w:pPr>
        <w:pStyle w:val="FORMATTEXT"/>
        <w:spacing w:line="360" w:lineRule="auto"/>
        <w:ind w:firstLine="568"/>
        <w:jc w:val="both"/>
        <w:rPr>
          <w:color w:val="000000" w:themeColor="text1"/>
          <w:sz w:val="24"/>
          <w:szCs w:val="24"/>
        </w:rPr>
      </w:pPr>
      <w:r w:rsidRPr="007A4C94">
        <w:rPr>
          <w:color w:val="000000" w:themeColor="text1"/>
          <w:sz w:val="24"/>
          <w:szCs w:val="24"/>
        </w:rPr>
        <w:t xml:space="preserve">ГОСТ 30244 Материалы строительные. Методы испытаний на горючесть </w:t>
      </w:r>
    </w:p>
    <w:p w14:paraId="16167604" w14:textId="6A9873CC" w:rsidR="00C66B88" w:rsidRDefault="007A4C94">
      <w:pPr>
        <w:pStyle w:val="FORMATTEXT"/>
        <w:spacing w:line="360" w:lineRule="auto"/>
        <w:ind w:firstLine="568"/>
        <w:jc w:val="both"/>
        <w:rPr>
          <w:color w:val="000000" w:themeColor="text1"/>
          <w:sz w:val="24"/>
          <w:szCs w:val="24"/>
        </w:rPr>
      </w:pPr>
      <w:r w:rsidRPr="007A4C94">
        <w:rPr>
          <w:color w:val="000000" w:themeColor="text1"/>
          <w:sz w:val="24"/>
          <w:szCs w:val="24"/>
        </w:rPr>
        <w:t>ГОСТ 31913 Материалы и изделия теплоизоляционные. Термины и определения</w:t>
      </w:r>
    </w:p>
    <w:p w14:paraId="6B567794" w14:textId="6EB9FCE8" w:rsidR="00256BA9" w:rsidRPr="0045457A" w:rsidRDefault="0045457A" w:rsidP="0045457A">
      <w:pPr>
        <w:pStyle w:val="FORMATTEXT"/>
        <w:spacing w:line="360" w:lineRule="auto"/>
        <w:ind w:firstLine="568"/>
        <w:jc w:val="both"/>
        <w:rPr>
          <w:color w:val="000000" w:themeColor="text1"/>
          <w:sz w:val="24"/>
          <w:szCs w:val="24"/>
        </w:rPr>
      </w:pPr>
      <w:r w:rsidRPr="00F448EB">
        <w:rPr>
          <w:color w:val="000000" w:themeColor="text1"/>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w:t>
      </w:r>
    </w:p>
    <w:p w14:paraId="6F364899" w14:textId="77777777" w:rsidR="001B3F7E" w:rsidRPr="00337282" w:rsidRDefault="001B3F7E" w:rsidP="00CD166E">
      <w:pPr>
        <w:pStyle w:val="FORMATTEXT"/>
        <w:spacing w:line="360" w:lineRule="auto"/>
        <w:ind w:firstLine="568"/>
        <w:jc w:val="both"/>
        <w:rPr>
          <w:sz w:val="22"/>
          <w:szCs w:val="22"/>
        </w:rPr>
      </w:pPr>
      <w:r w:rsidRPr="00C251E7">
        <w:rPr>
          <w:spacing w:val="40"/>
          <w:sz w:val="22"/>
          <w:szCs w:val="22"/>
        </w:rPr>
        <w:t>Примечание</w:t>
      </w:r>
      <w:r w:rsidRPr="00337282">
        <w:rPr>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08BFBB6" w14:textId="77777777" w:rsidR="001B3F7E" w:rsidRDefault="001B3F7E">
      <w:pPr>
        <w:pStyle w:val="HEADERTEXT"/>
        <w:rPr>
          <w:b/>
          <w:bCs/>
          <w:sz w:val="24"/>
          <w:szCs w:val="24"/>
        </w:rPr>
      </w:pPr>
    </w:p>
    <w:p w14:paraId="54E802D9" w14:textId="1D752AA5" w:rsidR="007A4C94" w:rsidRDefault="007A4C94" w:rsidP="007A4C94">
      <w:pPr>
        <w:pStyle w:val="HEADERTEXT"/>
        <w:ind w:firstLine="568"/>
        <w:rPr>
          <w:b/>
          <w:bCs/>
          <w:color w:val="auto"/>
          <w:sz w:val="28"/>
          <w:szCs w:val="28"/>
        </w:rPr>
      </w:pPr>
      <w:r w:rsidRPr="00E81146">
        <w:rPr>
          <w:b/>
          <w:bCs/>
          <w:color w:val="auto"/>
          <w:sz w:val="28"/>
          <w:szCs w:val="28"/>
        </w:rPr>
        <w:t xml:space="preserve">3 </w:t>
      </w:r>
      <w:r>
        <w:rPr>
          <w:b/>
          <w:bCs/>
          <w:color w:val="auto"/>
          <w:sz w:val="28"/>
          <w:szCs w:val="28"/>
        </w:rPr>
        <w:t>Термины и определения</w:t>
      </w:r>
    </w:p>
    <w:p w14:paraId="0FE34906" w14:textId="77777777" w:rsidR="007A4C94" w:rsidRDefault="007A4C94" w:rsidP="007A4C94">
      <w:pPr>
        <w:pStyle w:val="HEADERTEXT"/>
        <w:ind w:firstLine="568"/>
        <w:rPr>
          <w:b/>
          <w:bCs/>
          <w:sz w:val="24"/>
          <w:szCs w:val="24"/>
        </w:rPr>
      </w:pPr>
    </w:p>
    <w:p w14:paraId="5C15D2C9" w14:textId="7751F547" w:rsidR="007A4C94" w:rsidRPr="007A4C94" w:rsidRDefault="004D4DAA" w:rsidP="007A4C94">
      <w:pPr>
        <w:widowControl w:val="0"/>
        <w:autoSpaceDE w:val="0"/>
        <w:autoSpaceDN w:val="0"/>
        <w:adjustRightInd w:val="0"/>
        <w:spacing w:after="0" w:line="360" w:lineRule="auto"/>
        <w:ind w:right="50" w:firstLine="568"/>
        <w:jc w:val="both"/>
        <w:rPr>
          <w:rFonts w:ascii="Arial" w:eastAsia="MS Mincho" w:hAnsi="Arial" w:cs="Arial"/>
          <w:sz w:val="24"/>
          <w:szCs w:val="24"/>
          <w:u w:color="0000AA"/>
        </w:rPr>
      </w:pPr>
      <w:r w:rsidRPr="007A4C94">
        <w:rPr>
          <w:rFonts w:ascii="Arial" w:eastAsia="MS Mincho" w:hAnsi="Arial" w:cs="Arial"/>
          <w:sz w:val="24"/>
          <w:szCs w:val="24"/>
          <w:u w:color="0000AA"/>
        </w:rPr>
        <w:t xml:space="preserve">В настоящем стандарте применены </w:t>
      </w:r>
      <w:r w:rsidRPr="00AD1455">
        <w:rPr>
          <w:rFonts w:ascii="Arial" w:eastAsia="MS Mincho" w:hAnsi="Arial" w:cs="Arial"/>
          <w:sz w:val="24"/>
          <w:szCs w:val="24"/>
          <w:u w:color="0000AA"/>
        </w:rPr>
        <w:t>термины в соответствие с ГОСТ 31913, а также следующи</w:t>
      </w:r>
      <w:r>
        <w:rPr>
          <w:rFonts w:ascii="Arial" w:eastAsia="MS Mincho" w:hAnsi="Arial" w:cs="Arial"/>
          <w:sz w:val="24"/>
          <w:szCs w:val="24"/>
          <w:u w:color="0000AA"/>
        </w:rPr>
        <w:t>й</w:t>
      </w:r>
      <w:r w:rsidRPr="00AD1455">
        <w:rPr>
          <w:rFonts w:ascii="Arial" w:eastAsia="MS Mincho" w:hAnsi="Arial" w:cs="Arial"/>
          <w:sz w:val="24"/>
          <w:szCs w:val="24"/>
          <w:u w:color="0000AA"/>
        </w:rPr>
        <w:t xml:space="preserve"> термин</w:t>
      </w:r>
      <w:r>
        <w:rPr>
          <w:rFonts w:ascii="Arial" w:eastAsia="MS Mincho" w:hAnsi="Arial" w:cs="Arial"/>
          <w:sz w:val="24"/>
          <w:szCs w:val="24"/>
          <w:u w:color="0000AA"/>
        </w:rPr>
        <w:t xml:space="preserve"> </w:t>
      </w:r>
      <w:r w:rsidRPr="007A4C94">
        <w:rPr>
          <w:rFonts w:ascii="Arial" w:eastAsia="MS Mincho" w:hAnsi="Arial" w:cs="Arial"/>
          <w:sz w:val="24"/>
          <w:szCs w:val="24"/>
          <w:u w:color="0000AA"/>
        </w:rPr>
        <w:t>с соответствующим определени</w:t>
      </w:r>
      <w:r>
        <w:rPr>
          <w:rFonts w:ascii="Arial" w:eastAsia="MS Mincho" w:hAnsi="Arial" w:cs="Arial"/>
          <w:sz w:val="24"/>
          <w:szCs w:val="24"/>
          <w:u w:color="0000AA"/>
        </w:rPr>
        <w:t>ем</w:t>
      </w:r>
      <w:r w:rsidRPr="007A4C94">
        <w:rPr>
          <w:rFonts w:ascii="Arial" w:eastAsia="MS Mincho" w:hAnsi="Arial" w:cs="Arial"/>
          <w:sz w:val="24"/>
          <w:szCs w:val="24"/>
          <w:u w:color="0000AA"/>
        </w:rPr>
        <w:t>:</w:t>
      </w:r>
    </w:p>
    <w:p w14:paraId="22245295" w14:textId="7018ACBF" w:rsidR="007A4C94" w:rsidRPr="007A4C94" w:rsidRDefault="00AD1455" w:rsidP="007A4C94">
      <w:pPr>
        <w:widowControl w:val="0"/>
        <w:autoSpaceDE w:val="0"/>
        <w:autoSpaceDN w:val="0"/>
        <w:adjustRightInd w:val="0"/>
        <w:spacing w:after="0" w:line="360" w:lineRule="auto"/>
        <w:ind w:right="50" w:firstLine="568"/>
        <w:jc w:val="both"/>
        <w:rPr>
          <w:rFonts w:ascii="Arial" w:eastAsia="MS Mincho" w:hAnsi="Arial" w:cs="Arial"/>
          <w:sz w:val="24"/>
          <w:szCs w:val="24"/>
          <w:u w:color="0000AA"/>
        </w:rPr>
      </w:pPr>
      <w:r>
        <w:rPr>
          <w:rFonts w:ascii="Arial" w:eastAsia="MS Mincho" w:hAnsi="Arial" w:cs="Arial"/>
          <w:sz w:val="24"/>
          <w:szCs w:val="24"/>
          <w:u w:color="0000AA"/>
        </w:rPr>
        <w:t>3.1</w:t>
      </w:r>
      <w:r w:rsidR="007A4C94" w:rsidRPr="007A4C94">
        <w:rPr>
          <w:rFonts w:ascii="Arial" w:eastAsia="MS Mincho" w:hAnsi="Arial" w:cs="Arial"/>
          <w:sz w:val="24"/>
          <w:szCs w:val="24"/>
          <w:u w:color="0000AA"/>
        </w:rPr>
        <w:t xml:space="preserve"> </w:t>
      </w:r>
      <w:r w:rsidR="007A4C94" w:rsidRPr="007A4C94">
        <w:rPr>
          <w:rFonts w:ascii="Arial" w:eastAsia="MS Mincho" w:hAnsi="Arial" w:cs="Arial"/>
          <w:b/>
          <w:bCs/>
          <w:sz w:val="24"/>
          <w:szCs w:val="24"/>
          <w:u w:color="0000AA"/>
        </w:rPr>
        <w:t>товарная</w:t>
      </w:r>
      <w:r w:rsidR="007A4C94" w:rsidRPr="007A4C94">
        <w:rPr>
          <w:rFonts w:ascii="Arial" w:eastAsia="MS Mincho" w:hAnsi="Arial" w:cs="Arial"/>
          <w:sz w:val="24"/>
          <w:szCs w:val="24"/>
          <w:u w:color="0000AA"/>
        </w:rPr>
        <w:t xml:space="preserve"> </w:t>
      </w:r>
      <w:r w:rsidR="007A4C94" w:rsidRPr="007A4C94">
        <w:rPr>
          <w:rFonts w:ascii="Arial" w:eastAsia="MS Mincho" w:hAnsi="Arial" w:cs="Arial"/>
          <w:b/>
          <w:bCs/>
          <w:sz w:val="24"/>
          <w:szCs w:val="24"/>
          <w:u w:color="0000AA"/>
        </w:rPr>
        <w:t>вата:</w:t>
      </w:r>
      <w:r w:rsidR="007A4C94" w:rsidRPr="007A4C94">
        <w:rPr>
          <w:rFonts w:ascii="Arial" w:eastAsia="MS Mincho" w:hAnsi="Arial" w:cs="Arial"/>
          <w:sz w:val="24"/>
          <w:szCs w:val="24"/>
          <w:u w:color="0000AA"/>
        </w:rPr>
        <w:t xml:space="preserve"> Минеральная вата, применяемая в качестве теплоизоляционного материала </w:t>
      </w:r>
      <w:r w:rsidR="00194323" w:rsidRPr="00194323">
        <w:rPr>
          <w:rFonts w:ascii="Arial" w:eastAsia="MS Mincho" w:hAnsi="Arial" w:cs="Arial"/>
          <w:sz w:val="24"/>
          <w:szCs w:val="24"/>
          <w:u w:color="0000AA"/>
        </w:rPr>
        <w:t>для теплоизоляции промышленных установок с температурой поверхностей от минус 180°С до плюс 700°С (товарная вата)</w:t>
      </w:r>
      <w:r w:rsidR="001D5C31">
        <w:rPr>
          <w:rFonts w:ascii="Arial" w:eastAsia="MS Mincho" w:hAnsi="Arial" w:cs="Arial"/>
          <w:sz w:val="24"/>
          <w:szCs w:val="24"/>
          <w:u w:color="0000AA"/>
        </w:rPr>
        <w:t>.</w:t>
      </w:r>
    </w:p>
    <w:p w14:paraId="24C9CCF1" w14:textId="77777777" w:rsidR="007A4C94" w:rsidRPr="007A4C94" w:rsidRDefault="007A4C94" w:rsidP="007A4C94">
      <w:pPr>
        <w:pStyle w:val="HEADERTEXT"/>
        <w:ind w:firstLine="568"/>
        <w:rPr>
          <w:b/>
          <w:bCs/>
          <w:sz w:val="24"/>
          <w:szCs w:val="24"/>
        </w:rPr>
      </w:pPr>
    </w:p>
    <w:p w14:paraId="196B0D2C" w14:textId="77777777" w:rsidR="007A4C94" w:rsidRDefault="001B3F7E" w:rsidP="007A4C94">
      <w:pPr>
        <w:pStyle w:val="HEADERTEXT"/>
        <w:spacing w:line="360" w:lineRule="auto"/>
        <w:ind w:firstLine="142"/>
        <w:jc w:val="both"/>
        <w:outlineLvl w:val="2"/>
        <w:rPr>
          <w:b/>
          <w:bCs/>
          <w:color w:val="auto"/>
          <w:sz w:val="28"/>
          <w:szCs w:val="28"/>
        </w:rPr>
      </w:pPr>
      <w:r w:rsidRPr="00E81146">
        <w:rPr>
          <w:b/>
          <w:bCs/>
          <w:color w:val="auto"/>
          <w:sz w:val="24"/>
          <w:szCs w:val="24"/>
        </w:rPr>
        <w:t xml:space="preserve">      </w:t>
      </w:r>
      <w:r w:rsidR="007A4C94">
        <w:rPr>
          <w:b/>
          <w:bCs/>
          <w:color w:val="auto"/>
          <w:sz w:val="28"/>
          <w:szCs w:val="28"/>
        </w:rPr>
        <w:t>4</w:t>
      </w:r>
      <w:r w:rsidRPr="00E81146">
        <w:rPr>
          <w:b/>
          <w:bCs/>
          <w:color w:val="auto"/>
          <w:sz w:val="28"/>
          <w:szCs w:val="28"/>
        </w:rPr>
        <w:t xml:space="preserve"> Технические требования </w:t>
      </w:r>
    </w:p>
    <w:p w14:paraId="1BC61CD5" w14:textId="20763A38" w:rsidR="007A4C94" w:rsidRPr="007A4C94" w:rsidRDefault="007A4C94" w:rsidP="007A4C94">
      <w:pPr>
        <w:pStyle w:val="HEADERTEXT"/>
        <w:spacing w:line="360" w:lineRule="auto"/>
        <w:ind w:firstLine="567"/>
        <w:jc w:val="both"/>
        <w:outlineLvl w:val="2"/>
        <w:rPr>
          <w:rFonts w:eastAsia="MS Mincho"/>
          <w:color w:val="auto"/>
          <w:sz w:val="24"/>
          <w:szCs w:val="24"/>
          <w:shd w:val="clear" w:color="auto" w:fill="FFFFFF"/>
        </w:rPr>
      </w:pPr>
      <w:r w:rsidRPr="007A4C94">
        <w:rPr>
          <w:rFonts w:eastAsia="MS Mincho"/>
          <w:color w:val="auto"/>
          <w:sz w:val="24"/>
          <w:szCs w:val="24"/>
          <w:shd w:val="clear" w:color="auto" w:fill="FFFFFF"/>
        </w:rPr>
        <w:t xml:space="preserve">4.1 </w:t>
      </w:r>
      <w:r w:rsidR="00EC0CD0">
        <w:rPr>
          <w:rFonts w:eastAsia="MS Mincho"/>
          <w:color w:val="auto"/>
          <w:sz w:val="24"/>
          <w:szCs w:val="24"/>
          <w:shd w:val="clear" w:color="auto" w:fill="FFFFFF"/>
        </w:rPr>
        <w:t>В</w:t>
      </w:r>
      <w:r w:rsidRPr="007A4C94">
        <w:rPr>
          <w:rFonts w:eastAsia="MS Mincho"/>
          <w:color w:val="auto"/>
          <w:sz w:val="24"/>
          <w:szCs w:val="24"/>
          <w:shd w:val="clear" w:color="auto" w:fill="FFFFFF"/>
        </w:rPr>
        <w:t>ата должна соответствовать требованиям настоящего стандарта и изготавливаться по технологической документации, утвержденной предприятием-изготовителем.</w:t>
      </w:r>
    </w:p>
    <w:p w14:paraId="0F260433" w14:textId="0F503B0B" w:rsidR="007A4C94" w:rsidRPr="00A14BCF" w:rsidRDefault="007A4C94" w:rsidP="007A4C94">
      <w:pPr>
        <w:pStyle w:val="FORMATTEXT"/>
        <w:spacing w:line="360" w:lineRule="auto"/>
        <w:ind w:firstLine="567"/>
        <w:jc w:val="both"/>
        <w:rPr>
          <w:rFonts w:eastAsia="MS Mincho"/>
          <w:sz w:val="24"/>
          <w:szCs w:val="24"/>
          <w:shd w:val="clear" w:color="auto" w:fill="FFFFFF"/>
        </w:rPr>
      </w:pPr>
      <w:r w:rsidRPr="007A4C94">
        <w:rPr>
          <w:rFonts w:eastAsia="MS Mincho"/>
          <w:sz w:val="24"/>
          <w:szCs w:val="24"/>
          <w:shd w:val="clear" w:color="auto" w:fill="FFFFFF"/>
        </w:rPr>
        <w:t>4.</w:t>
      </w:r>
      <w:r w:rsidRPr="00A14BCF">
        <w:rPr>
          <w:rFonts w:eastAsia="MS Mincho"/>
          <w:sz w:val="24"/>
          <w:szCs w:val="24"/>
          <w:shd w:val="clear" w:color="auto" w:fill="FFFFFF"/>
        </w:rPr>
        <w:t>2 Вату в зависимости от плотности изготавливают марок: ВМ-35, ВМ-50, ВМ-70</w:t>
      </w:r>
      <w:r w:rsidR="0025581F" w:rsidRPr="00A14BCF">
        <w:rPr>
          <w:rFonts w:eastAsia="MS Mincho"/>
          <w:sz w:val="24"/>
          <w:szCs w:val="24"/>
          <w:shd w:val="clear" w:color="auto" w:fill="FFFFFF"/>
        </w:rPr>
        <w:t>, ВМ-100</w:t>
      </w:r>
      <w:r w:rsidRPr="00A14BCF">
        <w:rPr>
          <w:rFonts w:eastAsia="MS Mincho"/>
          <w:sz w:val="24"/>
          <w:szCs w:val="24"/>
          <w:shd w:val="clear" w:color="auto" w:fill="FFFFFF"/>
        </w:rPr>
        <w:t>.</w:t>
      </w:r>
    </w:p>
    <w:p w14:paraId="690BCB7F" w14:textId="77777777" w:rsidR="007A4C94" w:rsidRPr="007A4C94" w:rsidRDefault="007A4C94" w:rsidP="007A4C94">
      <w:pPr>
        <w:pStyle w:val="FORMATTEXT"/>
        <w:spacing w:line="360" w:lineRule="auto"/>
        <w:ind w:firstLine="567"/>
        <w:jc w:val="both"/>
        <w:rPr>
          <w:rFonts w:eastAsia="MS Mincho"/>
          <w:sz w:val="24"/>
          <w:szCs w:val="24"/>
          <w:shd w:val="clear" w:color="auto" w:fill="FFFFFF"/>
        </w:rPr>
      </w:pPr>
      <w:r w:rsidRPr="00A14BCF">
        <w:rPr>
          <w:rFonts w:eastAsia="MS Mincho"/>
          <w:sz w:val="24"/>
          <w:szCs w:val="24"/>
          <w:shd w:val="clear" w:color="auto" w:fill="FFFFFF"/>
        </w:rPr>
        <w:t>4.3 Условное обозн</w:t>
      </w:r>
      <w:r w:rsidRPr="007A4C94">
        <w:rPr>
          <w:rFonts w:eastAsia="MS Mincho"/>
          <w:sz w:val="24"/>
          <w:szCs w:val="24"/>
          <w:shd w:val="clear" w:color="auto" w:fill="FFFFFF"/>
        </w:rPr>
        <w:t>ачение ваты должно состоять из ее наименования, обозначения марки в соответствии с 4.2 и обозначения настоящего стандарта.</w:t>
      </w:r>
    </w:p>
    <w:p w14:paraId="5A78AD00" w14:textId="469BED4E" w:rsidR="007A4C94" w:rsidRPr="00956414" w:rsidRDefault="007A4C94" w:rsidP="007A4C94">
      <w:pPr>
        <w:pStyle w:val="FORMATTEXT"/>
        <w:spacing w:line="360" w:lineRule="auto"/>
        <w:ind w:firstLine="567"/>
        <w:jc w:val="both"/>
        <w:rPr>
          <w:rFonts w:eastAsia="MS Mincho"/>
          <w:sz w:val="24"/>
          <w:szCs w:val="24"/>
          <w:shd w:val="clear" w:color="auto" w:fill="FFFFFF"/>
        </w:rPr>
      </w:pPr>
      <w:r w:rsidRPr="002C5CDD">
        <w:rPr>
          <w:rFonts w:eastAsia="Times New Roman"/>
          <w:bCs/>
          <w:spacing w:val="40"/>
          <w:sz w:val="24"/>
          <w:szCs w:val="24"/>
        </w:rPr>
        <w:t xml:space="preserve">Пример </w:t>
      </w:r>
      <w:r w:rsidRPr="00956414">
        <w:rPr>
          <w:rFonts w:eastAsia="Times New Roman"/>
          <w:bCs/>
          <w:spacing w:val="40"/>
          <w:sz w:val="24"/>
          <w:szCs w:val="24"/>
        </w:rPr>
        <w:t>условного обозначения</w:t>
      </w:r>
      <w:r w:rsidRPr="00956414">
        <w:rPr>
          <w:rFonts w:eastAsia="MS Mincho"/>
          <w:sz w:val="24"/>
          <w:szCs w:val="24"/>
          <w:shd w:val="clear" w:color="auto" w:fill="FFFFFF"/>
        </w:rPr>
        <w:t xml:space="preserve"> минеральной </w:t>
      </w:r>
      <w:r w:rsidR="007D6CA4" w:rsidRPr="00956414">
        <w:rPr>
          <w:rFonts w:eastAsia="MS Mincho"/>
          <w:sz w:val="24"/>
          <w:szCs w:val="24"/>
          <w:shd w:val="clear" w:color="auto" w:fill="FFFFFF"/>
        </w:rPr>
        <w:t xml:space="preserve">каменной </w:t>
      </w:r>
      <w:r w:rsidRPr="00956414">
        <w:rPr>
          <w:rFonts w:eastAsia="MS Mincho"/>
          <w:sz w:val="24"/>
          <w:szCs w:val="24"/>
          <w:shd w:val="clear" w:color="auto" w:fill="FFFFFF"/>
        </w:rPr>
        <w:t>ваты марки ВМ-35:</w:t>
      </w:r>
    </w:p>
    <w:p w14:paraId="75BD8296" w14:textId="3CD0100D" w:rsidR="001B3F7E" w:rsidRPr="007A4C94" w:rsidRDefault="007A4C94" w:rsidP="007A4C94">
      <w:pPr>
        <w:pStyle w:val="FORMATTEXT"/>
        <w:spacing w:line="360" w:lineRule="auto"/>
        <w:ind w:firstLine="568"/>
        <w:jc w:val="center"/>
        <w:rPr>
          <w:i/>
          <w:sz w:val="24"/>
          <w:szCs w:val="24"/>
        </w:rPr>
      </w:pPr>
      <w:r w:rsidRPr="00956414">
        <w:rPr>
          <w:i/>
          <w:iCs/>
          <w:sz w:val="24"/>
          <w:szCs w:val="24"/>
        </w:rPr>
        <w:t xml:space="preserve">Вата минеральная ВМ-35 </w:t>
      </w:r>
      <w:r w:rsidRPr="00956414">
        <w:rPr>
          <w:i/>
          <w:sz w:val="24"/>
          <w:szCs w:val="24"/>
        </w:rPr>
        <w:t>ГОСТ 4640-202</w:t>
      </w:r>
      <w:r w:rsidR="00005709" w:rsidRPr="00956414">
        <w:rPr>
          <w:i/>
          <w:sz w:val="24"/>
          <w:szCs w:val="24"/>
        </w:rPr>
        <w:t>_</w:t>
      </w:r>
    </w:p>
    <w:p w14:paraId="3A5C4FAA" w14:textId="77777777" w:rsidR="001B3F7E" w:rsidRPr="00F221E9" w:rsidRDefault="001B3F7E" w:rsidP="007B1592">
      <w:pPr>
        <w:pStyle w:val="FORMATTEXT"/>
        <w:rPr>
          <w:sz w:val="24"/>
          <w:szCs w:val="24"/>
        </w:rPr>
      </w:pPr>
      <w:r w:rsidRPr="00F221E9">
        <w:rPr>
          <w:sz w:val="24"/>
          <w:szCs w:val="24"/>
        </w:rPr>
        <w:t xml:space="preserve">               </w:t>
      </w:r>
    </w:p>
    <w:p w14:paraId="089EEBFC" w14:textId="77777777" w:rsidR="007A4C94" w:rsidRPr="007A4C94" w:rsidRDefault="007A4C94" w:rsidP="007A4C94">
      <w:pPr>
        <w:pStyle w:val="FORMATTEXT"/>
        <w:spacing w:line="360" w:lineRule="auto"/>
        <w:ind w:firstLine="568"/>
        <w:rPr>
          <w:sz w:val="24"/>
          <w:szCs w:val="24"/>
        </w:rPr>
      </w:pPr>
      <w:r w:rsidRPr="007A4C94">
        <w:rPr>
          <w:b/>
          <w:bCs/>
          <w:sz w:val="24"/>
          <w:szCs w:val="24"/>
        </w:rPr>
        <w:t>4.4 Характеристики</w:t>
      </w:r>
    </w:p>
    <w:p w14:paraId="68A2C6B8" w14:textId="77777777" w:rsidR="007A4C94" w:rsidRDefault="007A4C94" w:rsidP="007A4C94">
      <w:pPr>
        <w:pStyle w:val="FORMATTEXT"/>
        <w:spacing w:line="360" w:lineRule="auto"/>
        <w:ind w:firstLine="568"/>
        <w:jc w:val="both"/>
        <w:rPr>
          <w:sz w:val="24"/>
          <w:szCs w:val="24"/>
        </w:rPr>
      </w:pPr>
      <w:r w:rsidRPr="007A4C94">
        <w:rPr>
          <w:sz w:val="24"/>
          <w:szCs w:val="24"/>
        </w:rPr>
        <w:t>4.4.1 Вата по физико-механическим и теплофизическим показателям должна соответствовать требованиям, приведенным в таблице 1.</w:t>
      </w:r>
    </w:p>
    <w:p w14:paraId="49830095" w14:textId="77777777" w:rsidR="0039492B" w:rsidRDefault="0039492B" w:rsidP="007A4C94">
      <w:pPr>
        <w:pStyle w:val="FORMATTEXT"/>
        <w:spacing w:line="360" w:lineRule="auto"/>
        <w:ind w:firstLine="568"/>
        <w:jc w:val="both"/>
        <w:rPr>
          <w:sz w:val="24"/>
          <w:szCs w:val="24"/>
        </w:rPr>
      </w:pPr>
    </w:p>
    <w:p w14:paraId="0760E1C6" w14:textId="37F87813" w:rsidR="007A4C94" w:rsidRPr="007A4C94" w:rsidRDefault="007A4C94" w:rsidP="007A4C94">
      <w:pPr>
        <w:pStyle w:val="FORMATTEXT"/>
        <w:spacing w:line="360" w:lineRule="auto"/>
        <w:rPr>
          <w:sz w:val="24"/>
          <w:szCs w:val="24"/>
        </w:rPr>
      </w:pPr>
      <w:r w:rsidRPr="007A4C94">
        <w:rPr>
          <w:spacing w:val="40"/>
          <w:sz w:val="24"/>
          <w:szCs w:val="24"/>
        </w:rPr>
        <w:t>Таблица</w:t>
      </w:r>
      <w:r w:rsidRPr="007A4C94">
        <w:rPr>
          <w:sz w:val="24"/>
          <w:szCs w:val="24"/>
        </w:rPr>
        <w:t xml:space="preserve"> 1 </w:t>
      </w:r>
      <w:r>
        <w:rPr>
          <w:sz w:val="24"/>
          <w:szCs w:val="24"/>
        </w:rPr>
        <w:t>—</w:t>
      </w:r>
      <w:r w:rsidRPr="007A4C94">
        <w:rPr>
          <w:sz w:val="24"/>
          <w:szCs w:val="24"/>
        </w:rPr>
        <w:t xml:space="preserve"> Физико-механические и теплофизические показатели</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0"/>
        <w:gridCol w:w="1457"/>
        <w:gridCol w:w="1418"/>
        <w:gridCol w:w="1701"/>
        <w:gridCol w:w="1417"/>
      </w:tblGrid>
      <w:tr w:rsidR="005C75CD" w:rsidRPr="002C5CDD" w14:paraId="44E0749E" w14:textId="5D1B7C7E" w:rsidTr="00150633">
        <w:trPr>
          <w:jc w:val="center"/>
        </w:trPr>
        <w:tc>
          <w:tcPr>
            <w:tcW w:w="3640" w:type="dxa"/>
            <w:vMerge w:val="restart"/>
            <w:tcMar>
              <w:top w:w="114" w:type="nil"/>
              <w:left w:w="28" w:type="nil"/>
              <w:bottom w:w="114" w:type="nil"/>
              <w:right w:w="28" w:type="nil"/>
            </w:tcMar>
          </w:tcPr>
          <w:p w14:paraId="0FB088F0" w14:textId="29F2D1FE" w:rsidR="005C75CD" w:rsidRPr="002C5CDD" w:rsidRDefault="005C75CD" w:rsidP="007A4C94">
            <w:pPr>
              <w:pStyle w:val="FORMATTEXT"/>
              <w:spacing w:line="360" w:lineRule="auto"/>
              <w:jc w:val="center"/>
              <w:rPr>
                <w:lang w:val="en-US"/>
              </w:rPr>
            </w:pPr>
            <w:proofErr w:type="spellStart"/>
            <w:r w:rsidRPr="002C5CDD">
              <w:rPr>
                <w:lang w:val="en-US"/>
              </w:rPr>
              <w:t>Наименование</w:t>
            </w:r>
            <w:proofErr w:type="spellEnd"/>
            <w:r w:rsidRPr="002C5CDD">
              <w:t xml:space="preserve"> </w:t>
            </w:r>
            <w:proofErr w:type="spellStart"/>
            <w:r w:rsidRPr="002C5CDD">
              <w:rPr>
                <w:lang w:val="en-US"/>
              </w:rPr>
              <w:t>показателя</w:t>
            </w:r>
            <w:proofErr w:type="spellEnd"/>
          </w:p>
          <w:p w14:paraId="02821AD6" w14:textId="77777777" w:rsidR="005C75CD" w:rsidRPr="002C5CDD" w:rsidRDefault="005C75CD" w:rsidP="007A4C94">
            <w:pPr>
              <w:pStyle w:val="FORMATTEXT"/>
              <w:spacing w:line="360" w:lineRule="auto"/>
              <w:ind w:firstLine="568"/>
              <w:rPr>
                <w:lang w:val="en-US"/>
              </w:rPr>
            </w:pPr>
          </w:p>
          <w:p w14:paraId="544C2755" w14:textId="77777777" w:rsidR="005C75CD" w:rsidRPr="002C5CDD" w:rsidRDefault="005C75CD" w:rsidP="007A4C94">
            <w:pPr>
              <w:pStyle w:val="FORMATTEXT"/>
              <w:spacing w:line="360" w:lineRule="auto"/>
              <w:ind w:firstLine="568"/>
              <w:rPr>
                <w:lang w:val="en-US"/>
              </w:rPr>
            </w:pPr>
          </w:p>
          <w:p w14:paraId="729DA0E6" w14:textId="77777777" w:rsidR="005C75CD" w:rsidRPr="002C5CDD" w:rsidRDefault="005C75CD" w:rsidP="007A4C94">
            <w:pPr>
              <w:pStyle w:val="FORMATTEXT"/>
              <w:spacing w:line="360" w:lineRule="auto"/>
              <w:ind w:firstLine="568"/>
              <w:rPr>
                <w:lang w:val="en-US"/>
              </w:rPr>
            </w:pPr>
          </w:p>
        </w:tc>
        <w:tc>
          <w:tcPr>
            <w:tcW w:w="5993" w:type="dxa"/>
            <w:gridSpan w:val="4"/>
            <w:tcMar>
              <w:top w:w="114" w:type="nil"/>
              <w:left w:w="28" w:type="nil"/>
              <w:bottom w:w="114" w:type="nil"/>
              <w:right w:w="28" w:type="nil"/>
            </w:tcMar>
          </w:tcPr>
          <w:p w14:paraId="0283C42B" w14:textId="6F164FB1" w:rsidR="005C75CD" w:rsidRPr="002C5CDD" w:rsidRDefault="005C75CD" w:rsidP="007A4C94">
            <w:pPr>
              <w:pStyle w:val="FORMATTEXT"/>
              <w:spacing w:line="360" w:lineRule="auto"/>
              <w:ind w:firstLine="568"/>
              <w:jc w:val="both"/>
              <w:rPr>
                <w:lang w:val="en-US"/>
              </w:rPr>
            </w:pPr>
            <w:proofErr w:type="spellStart"/>
            <w:r w:rsidRPr="002C5CDD">
              <w:rPr>
                <w:lang w:val="en-US"/>
              </w:rPr>
              <w:t>Значение</w:t>
            </w:r>
            <w:proofErr w:type="spellEnd"/>
            <w:r w:rsidRPr="002C5CDD">
              <w:rPr>
                <w:lang w:val="en-US"/>
              </w:rPr>
              <w:t xml:space="preserve"> </w:t>
            </w:r>
            <w:proofErr w:type="spellStart"/>
            <w:r w:rsidRPr="002C5CDD">
              <w:rPr>
                <w:lang w:val="en-US"/>
              </w:rPr>
              <w:t>показателя</w:t>
            </w:r>
            <w:proofErr w:type="spellEnd"/>
            <w:r w:rsidRPr="002C5CDD">
              <w:rPr>
                <w:lang w:val="en-US"/>
              </w:rPr>
              <w:t xml:space="preserve"> </w:t>
            </w:r>
            <w:proofErr w:type="spellStart"/>
            <w:r w:rsidRPr="002C5CDD">
              <w:rPr>
                <w:lang w:val="en-US"/>
              </w:rPr>
              <w:t>для</w:t>
            </w:r>
            <w:proofErr w:type="spellEnd"/>
            <w:r w:rsidRPr="002C5CDD">
              <w:rPr>
                <w:lang w:val="en-US"/>
              </w:rPr>
              <w:t xml:space="preserve"> </w:t>
            </w:r>
            <w:proofErr w:type="spellStart"/>
            <w:r w:rsidRPr="002C5CDD">
              <w:rPr>
                <w:lang w:val="en-US"/>
              </w:rPr>
              <w:t>марки</w:t>
            </w:r>
            <w:proofErr w:type="spellEnd"/>
          </w:p>
        </w:tc>
      </w:tr>
      <w:tr w:rsidR="005C75CD" w:rsidRPr="002C5CDD" w14:paraId="41CC0525" w14:textId="140969A9" w:rsidTr="005C75CD">
        <w:trPr>
          <w:jc w:val="center"/>
        </w:trPr>
        <w:tc>
          <w:tcPr>
            <w:tcW w:w="3640" w:type="dxa"/>
            <w:vMerge/>
            <w:tcBorders>
              <w:bottom w:val="double" w:sz="4" w:space="0" w:color="auto"/>
            </w:tcBorders>
            <w:tcMar>
              <w:top w:w="114" w:type="nil"/>
              <w:left w:w="28" w:type="nil"/>
              <w:bottom w:w="114" w:type="nil"/>
              <w:right w:w="28" w:type="nil"/>
            </w:tcMar>
          </w:tcPr>
          <w:p w14:paraId="34C28E9E" w14:textId="77777777" w:rsidR="005C75CD" w:rsidRPr="002C5CDD" w:rsidRDefault="005C75CD" w:rsidP="007A4C94">
            <w:pPr>
              <w:pStyle w:val="FORMATTEXT"/>
              <w:spacing w:line="360" w:lineRule="auto"/>
              <w:ind w:firstLine="568"/>
              <w:rPr>
                <w:lang w:val="en-US"/>
              </w:rPr>
            </w:pPr>
          </w:p>
        </w:tc>
        <w:tc>
          <w:tcPr>
            <w:tcW w:w="1457" w:type="dxa"/>
            <w:tcBorders>
              <w:bottom w:val="double" w:sz="4" w:space="0" w:color="auto"/>
            </w:tcBorders>
            <w:tcMar>
              <w:top w:w="114" w:type="nil"/>
              <w:left w:w="28" w:type="nil"/>
              <w:bottom w:w="114" w:type="nil"/>
              <w:right w:w="28" w:type="nil"/>
            </w:tcMar>
          </w:tcPr>
          <w:p w14:paraId="26E6112D" w14:textId="77777777" w:rsidR="005C75CD" w:rsidRPr="00956414" w:rsidRDefault="005C75CD" w:rsidP="007A4C94">
            <w:pPr>
              <w:pStyle w:val="FORMATTEXT"/>
              <w:spacing w:line="360" w:lineRule="auto"/>
              <w:ind w:firstLine="568"/>
              <w:jc w:val="both"/>
              <w:rPr>
                <w:lang w:val="en-US"/>
              </w:rPr>
            </w:pPr>
            <w:r w:rsidRPr="00956414">
              <w:rPr>
                <w:lang w:val="en-US"/>
              </w:rPr>
              <w:t>ВМ-35</w:t>
            </w:r>
          </w:p>
        </w:tc>
        <w:tc>
          <w:tcPr>
            <w:tcW w:w="1418" w:type="dxa"/>
            <w:tcBorders>
              <w:bottom w:val="double" w:sz="4" w:space="0" w:color="auto"/>
            </w:tcBorders>
            <w:tcMar>
              <w:top w:w="114" w:type="nil"/>
              <w:left w:w="28" w:type="nil"/>
              <w:bottom w:w="114" w:type="nil"/>
              <w:right w:w="28" w:type="nil"/>
            </w:tcMar>
          </w:tcPr>
          <w:p w14:paraId="632DB3A7" w14:textId="77777777" w:rsidR="005C75CD" w:rsidRPr="00956414" w:rsidRDefault="005C75CD" w:rsidP="007A4C94">
            <w:pPr>
              <w:pStyle w:val="FORMATTEXT"/>
              <w:spacing w:line="360" w:lineRule="auto"/>
              <w:ind w:firstLine="568"/>
              <w:jc w:val="both"/>
              <w:rPr>
                <w:lang w:val="en-US"/>
              </w:rPr>
            </w:pPr>
            <w:r w:rsidRPr="00956414">
              <w:rPr>
                <w:lang w:val="en-US"/>
              </w:rPr>
              <w:t xml:space="preserve">ВМ-50 </w:t>
            </w:r>
          </w:p>
        </w:tc>
        <w:tc>
          <w:tcPr>
            <w:tcW w:w="1701" w:type="dxa"/>
            <w:tcBorders>
              <w:bottom w:val="double" w:sz="4" w:space="0" w:color="auto"/>
            </w:tcBorders>
            <w:tcMar>
              <w:top w:w="114" w:type="nil"/>
              <w:left w:w="28" w:type="nil"/>
              <w:bottom w:w="114" w:type="nil"/>
              <w:right w:w="28" w:type="nil"/>
            </w:tcMar>
          </w:tcPr>
          <w:p w14:paraId="6B51F25F" w14:textId="77777777" w:rsidR="005C75CD" w:rsidRPr="00956414" w:rsidRDefault="005C75CD" w:rsidP="007A4C94">
            <w:pPr>
              <w:pStyle w:val="FORMATTEXT"/>
              <w:spacing w:line="360" w:lineRule="auto"/>
              <w:ind w:firstLine="568"/>
              <w:jc w:val="both"/>
              <w:rPr>
                <w:lang w:val="en-US"/>
              </w:rPr>
            </w:pPr>
            <w:r w:rsidRPr="00956414">
              <w:rPr>
                <w:lang w:val="en-US"/>
              </w:rPr>
              <w:t xml:space="preserve">ВМ-70 </w:t>
            </w:r>
          </w:p>
        </w:tc>
        <w:tc>
          <w:tcPr>
            <w:tcW w:w="1417" w:type="dxa"/>
            <w:tcBorders>
              <w:bottom w:val="double" w:sz="4" w:space="0" w:color="auto"/>
            </w:tcBorders>
          </w:tcPr>
          <w:p w14:paraId="4827292D" w14:textId="02D84655" w:rsidR="005C75CD" w:rsidRPr="00956414" w:rsidRDefault="005C75CD" w:rsidP="004E7525">
            <w:pPr>
              <w:pStyle w:val="FORMATTEXT"/>
              <w:spacing w:line="360" w:lineRule="auto"/>
              <w:jc w:val="center"/>
              <w:rPr>
                <w:lang w:val="en-US"/>
              </w:rPr>
            </w:pPr>
            <w:r w:rsidRPr="00956414">
              <w:rPr>
                <w:lang w:val="en-US"/>
              </w:rPr>
              <w:t>ВМ-</w:t>
            </w:r>
            <w:r w:rsidRPr="00956414">
              <w:t>10</w:t>
            </w:r>
            <w:r w:rsidRPr="00956414">
              <w:rPr>
                <w:lang w:val="en-US"/>
              </w:rPr>
              <w:t>0</w:t>
            </w:r>
          </w:p>
        </w:tc>
      </w:tr>
      <w:tr w:rsidR="005C75CD" w:rsidRPr="002C5CDD" w14:paraId="4ED7F1B5" w14:textId="21637758" w:rsidTr="005C75CD">
        <w:trPr>
          <w:jc w:val="center"/>
        </w:trPr>
        <w:tc>
          <w:tcPr>
            <w:tcW w:w="3640" w:type="dxa"/>
            <w:tcBorders>
              <w:top w:val="double" w:sz="4" w:space="0" w:color="auto"/>
            </w:tcBorders>
            <w:tcMar>
              <w:top w:w="114" w:type="nil"/>
              <w:left w:w="28" w:type="nil"/>
              <w:bottom w:w="114" w:type="nil"/>
              <w:right w:w="28" w:type="nil"/>
            </w:tcMar>
          </w:tcPr>
          <w:p w14:paraId="4AEE462A" w14:textId="71583EEC" w:rsidR="005C75CD" w:rsidRPr="002C5CDD" w:rsidRDefault="005C75CD" w:rsidP="005C75CD">
            <w:pPr>
              <w:pStyle w:val="FORMATTEXT"/>
              <w:spacing w:line="360" w:lineRule="auto"/>
            </w:pPr>
            <w:r w:rsidRPr="002C5CDD">
              <w:t>Плотность</w:t>
            </w:r>
            <w:r w:rsidRPr="00291A77">
              <w:t>, кг/м</w:t>
            </w:r>
            <w:r w:rsidRPr="00291A77">
              <w:rPr>
                <w:vertAlign w:val="superscript"/>
              </w:rPr>
              <w:t>3</w:t>
            </w:r>
          </w:p>
        </w:tc>
        <w:tc>
          <w:tcPr>
            <w:tcW w:w="1457" w:type="dxa"/>
            <w:tcBorders>
              <w:top w:val="double" w:sz="4" w:space="0" w:color="auto"/>
            </w:tcBorders>
            <w:tcMar>
              <w:top w:w="114" w:type="nil"/>
              <w:left w:w="28" w:type="nil"/>
              <w:bottom w:w="114" w:type="nil"/>
              <w:right w:w="28" w:type="nil"/>
            </w:tcMar>
          </w:tcPr>
          <w:p w14:paraId="32069E6A" w14:textId="70459B1D" w:rsidR="005C75CD" w:rsidRPr="00956414" w:rsidRDefault="005C75CD" w:rsidP="004E7525">
            <w:pPr>
              <w:pStyle w:val="FORMATTEXT"/>
              <w:spacing w:line="360" w:lineRule="auto"/>
              <w:ind w:firstLine="568"/>
              <w:jc w:val="center"/>
              <w:rPr>
                <w:lang w:val="en-US"/>
              </w:rPr>
            </w:pPr>
            <w:r w:rsidRPr="00956414">
              <w:t>10-</w:t>
            </w:r>
            <w:r w:rsidRPr="00956414">
              <w:rPr>
                <w:lang w:val="en-US"/>
              </w:rPr>
              <w:t>35</w:t>
            </w:r>
          </w:p>
        </w:tc>
        <w:tc>
          <w:tcPr>
            <w:tcW w:w="1418" w:type="dxa"/>
            <w:tcBorders>
              <w:top w:val="double" w:sz="4" w:space="0" w:color="auto"/>
            </w:tcBorders>
            <w:tcMar>
              <w:top w:w="114" w:type="nil"/>
              <w:left w:w="28" w:type="nil"/>
              <w:bottom w:w="114" w:type="nil"/>
              <w:right w:w="28" w:type="nil"/>
            </w:tcMar>
          </w:tcPr>
          <w:p w14:paraId="42F8043A" w14:textId="395CA1D2" w:rsidR="005C75CD" w:rsidRPr="00956414" w:rsidRDefault="005C75CD" w:rsidP="004E7525">
            <w:pPr>
              <w:pStyle w:val="FORMATTEXT"/>
              <w:spacing w:line="360" w:lineRule="auto"/>
              <w:ind w:firstLine="568"/>
              <w:jc w:val="center"/>
              <w:rPr>
                <w:lang w:val="en-US"/>
              </w:rPr>
            </w:pPr>
            <w:r w:rsidRPr="00956414">
              <w:t>36-</w:t>
            </w:r>
            <w:r w:rsidRPr="00956414">
              <w:rPr>
                <w:lang w:val="en-US"/>
              </w:rPr>
              <w:t>50</w:t>
            </w:r>
          </w:p>
        </w:tc>
        <w:tc>
          <w:tcPr>
            <w:tcW w:w="1701" w:type="dxa"/>
            <w:tcBorders>
              <w:top w:val="double" w:sz="4" w:space="0" w:color="auto"/>
            </w:tcBorders>
            <w:tcMar>
              <w:top w:w="114" w:type="nil"/>
              <w:left w:w="28" w:type="nil"/>
              <w:bottom w:w="114" w:type="nil"/>
              <w:right w:w="28" w:type="nil"/>
            </w:tcMar>
          </w:tcPr>
          <w:p w14:paraId="3FC6F5FE" w14:textId="31B8B98D" w:rsidR="005C75CD" w:rsidRPr="00956414" w:rsidRDefault="005C75CD" w:rsidP="004E7525">
            <w:pPr>
              <w:pStyle w:val="FORMATTEXT"/>
              <w:spacing w:line="360" w:lineRule="auto"/>
              <w:ind w:firstLine="568"/>
              <w:jc w:val="center"/>
              <w:rPr>
                <w:lang w:val="en-US"/>
              </w:rPr>
            </w:pPr>
            <w:r w:rsidRPr="00956414">
              <w:t>51-</w:t>
            </w:r>
            <w:r w:rsidRPr="00956414">
              <w:rPr>
                <w:lang w:val="en-US"/>
              </w:rPr>
              <w:t>70</w:t>
            </w:r>
          </w:p>
        </w:tc>
        <w:tc>
          <w:tcPr>
            <w:tcW w:w="1417" w:type="dxa"/>
            <w:tcBorders>
              <w:top w:val="double" w:sz="4" w:space="0" w:color="auto"/>
            </w:tcBorders>
          </w:tcPr>
          <w:p w14:paraId="7FE63631" w14:textId="5F3EDBA8" w:rsidR="005C75CD" w:rsidRPr="00956414" w:rsidRDefault="005C75CD" w:rsidP="004E7525">
            <w:pPr>
              <w:pStyle w:val="FORMATTEXT"/>
              <w:spacing w:line="360" w:lineRule="auto"/>
              <w:ind w:firstLine="568"/>
              <w:jc w:val="center"/>
            </w:pPr>
            <w:r w:rsidRPr="00956414">
              <w:t>71-100</w:t>
            </w:r>
          </w:p>
        </w:tc>
      </w:tr>
      <w:tr w:rsidR="005C75CD" w:rsidRPr="002C5CDD" w14:paraId="79C6EA9E" w14:textId="3DBA0417" w:rsidTr="0031072D">
        <w:trPr>
          <w:jc w:val="center"/>
        </w:trPr>
        <w:tc>
          <w:tcPr>
            <w:tcW w:w="3640" w:type="dxa"/>
            <w:tcMar>
              <w:top w:w="114" w:type="nil"/>
              <w:left w:w="28" w:type="nil"/>
              <w:bottom w:w="114" w:type="nil"/>
              <w:right w:w="28" w:type="nil"/>
            </w:tcMar>
          </w:tcPr>
          <w:p w14:paraId="4D607DD3" w14:textId="77777777" w:rsidR="005C75CD" w:rsidRPr="002C5CDD" w:rsidRDefault="005C75CD" w:rsidP="002C5CDD">
            <w:pPr>
              <w:pStyle w:val="FORMATTEXT"/>
              <w:spacing w:line="360" w:lineRule="auto"/>
              <w:jc w:val="both"/>
              <w:rPr>
                <w:lang w:val="en-US"/>
              </w:rPr>
            </w:pPr>
            <w:proofErr w:type="spellStart"/>
            <w:r w:rsidRPr="002C5CDD">
              <w:rPr>
                <w:lang w:val="en-US"/>
              </w:rPr>
              <w:t>Модуль</w:t>
            </w:r>
            <w:proofErr w:type="spellEnd"/>
            <w:r w:rsidRPr="002C5CDD">
              <w:rPr>
                <w:lang w:val="en-US"/>
              </w:rPr>
              <w:t xml:space="preserve"> </w:t>
            </w:r>
            <w:proofErr w:type="spellStart"/>
            <w:r w:rsidRPr="002C5CDD">
              <w:rPr>
                <w:lang w:val="en-US"/>
              </w:rPr>
              <w:t>кислотности</w:t>
            </w:r>
            <w:proofErr w:type="spellEnd"/>
            <w:r w:rsidRPr="002C5CDD">
              <w:rPr>
                <w:lang w:val="en-US"/>
              </w:rPr>
              <w:t xml:space="preserve">, </w:t>
            </w:r>
            <w:proofErr w:type="spellStart"/>
            <w:r w:rsidRPr="002C5CDD">
              <w:rPr>
                <w:lang w:val="en-US"/>
              </w:rPr>
              <w:t>не</w:t>
            </w:r>
            <w:proofErr w:type="spellEnd"/>
            <w:r w:rsidRPr="002C5CDD">
              <w:rPr>
                <w:lang w:val="en-US"/>
              </w:rPr>
              <w:t xml:space="preserve"> </w:t>
            </w:r>
            <w:proofErr w:type="spellStart"/>
            <w:r w:rsidRPr="002C5CDD">
              <w:rPr>
                <w:lang w:val="en-US"/>
              </w:rPr>
              <w:t>менее</w:t>
            </w:r>
            <w:proofErr w:type="spellEnd"/>
          </w:p>
        </w:tc>
        <w:tc>
          <w:tcPr>
            <w:tcW w:w="5993" w:type="dxa"/>
            <w:gridSpan w:val="4"/>
            <w:tcMar>
              <w:top w:w="114" w:type="nil"/>
              <w:left w:w="28" w:type="nil"/>
              <w:bottom w:w="114" w:type="nil"/>
              <w:right w:w="28" w:type="nil"/>
            </w:tcMar>
          </w:tcPr>
          <w:p w14:paraId="243BBDCC" w14:textId="6E352B40" w:rsidR="005C75CD" w:rsidRPr="002C5CDD" w:rsidRDefault="005C75CD" w:rsidP="00AD1455">
            <w:pPr>
              <w:pStyle w:val="FORMATTEXT"/>
              <w:spacing w:line="360" w:lineRule="auto"/>
              <w:ind w:firstLine="568"/>
              <w:jc w:val="center"/>
              <w:rPr>
                <w:lang w:val="en-US"/>
              </w:rPr>
            </w:pPr>
            <w:r w:rsidRPr="002C5CDD">
              <w:rPr>
                <w:lang w:val="en-US"/>
              </w:rPr>
              <w:t>1,5</w:t>
            </w:r>
          </w:p>
        </w:tc>
      </w:tr>
      <w:tr w:rsidR="005C75CD" w:rsidRPr="002C5CDD" w14:paraId="788A2979" w14:textId="22ED13FA" w:rsidTr="00E86947">
        <w:trPr>
          <w:jc w:val="center"/>
        </w:trPr>
        <w:tc>
          <w:tcPr>
            <w:tcW w:w="3640" w:type="dxa"/>
            <w:tcMar>
              <w:top w:w="114" w:type="nil"/>
              <w:left w:w="28" w:type="nil"/>
              <w:bottom w:w="114" w:type="nil"/>
              <w:right w:w="28" w:type="nil"/>
            </w:tcMar>
          </w:tcPr>
          <w:p w14:paraId="5F239BAB" w14:textId="77777777" w:rsidR="005C75CD" w:rsidRPr="002C5CDD" w:rsidRDefault="005C75CD" w:rsidP="002C5CDD">
            <w:pPr>
              <w:pStyle w:val="FORMATTEXT"/>
              <w:spacing w:line="360" w:lineRule="auto"/>
              <w:rPr>
                <w:lang w:val="en-US"/>
              </w:rPr>
            </w:pPr>
            <w:proofErr w:type="spellStart"/>
            <w:r w:rsidRPr="002C5CDD">
              <w:rPr>
                <w:lang w:val="en-US"/>
              </w:rPr>
              <w:t>Водостойкость</w:t>
            </w:r>
            <w:proofErr w:type="spellEnd"/>
            <w:r w:rsidRPr="002C5CDD">
              <w:rPr>
                <w:lang w:val="en-US"/>
              </w:rPr>
              <w:t xml:space="preserve">, </w:t>
            </w:r>
            <w:proofErr w:type="spellStart"/>
            <w:r w:rsidRPr="002C5CDD">
              <w:rPr>
                <w:lang w:val="en-US"/>
              </w:rPr>
              <w:t>рН</w:t>
            </w:r>
            <w:proofErr w:type="spellEnd"/>
            <w:r w:rsidRPr="002C5CDD">
              <w:rPr>
                <w:lang w:val="en-US"/>
              </w:rPr>
              <w:t xml:space="preserve">, </w:t>
            </w:r>
            <w:proofErr w:type="spellStart"/>
            <w:r w:rsidRPr="002C5CDD">
              <w:rPr>
                <w:lang w:val="en-US"/>
              </w:rPr>
              <w:t>не</w:t>
            </w:r>
            <w:proofErr w:type="spellEnd"/>
            <w:r w:rsidRPr="002C5CDD">
              <w:rPr>
                <w:lang w:val="en-US"/>
              </w:rPr>
              <w:t xml:space="preserve"> </w:t>
            </w:r>
            <w:proofErr w:type="spellStart"/>
            <w:r w:rsidRPr="002C5CDD">
              <w:rPr>
                <w:lang w:val="en-US"/>
              </w:rPr>
              <w:t>более</w:t>
            </w:r>
            <w:proofErr w:type="spellEnd"/>
          </w:p>
        </w:tc>
        <w:tc>
          <w:tcPr>
            <w:tcW w:w="5993" w:type="dxa"/>
            <w:gridSpan w:val="4"/>
            <w:tcMar>
              <w:top w:w="114" w:type="nil"/>
              <w:left w:w="28" w:type="nil"/>
              <w:bottom w:w="114" w:type="nil"/>
              <w:right w:w="28" w:type="nil"/>
            </w:tcMar>
          </w:tcPr>
          <w:p w14:paraId="7C2421A1" w14:textId="086DF19B" w:rsidR="005C75CD" w:rsidRPr="002C5CDD" w:rsidRDefault="005C75CD" w:rsidP="00AD1455">
            <w:pPr>
              <w:pStyle w:val="FORMATTEXT"/>
              <w:spacing w:line="360" w:lineRule="auto"/>
              <w:ind w:firstLine="568"/>
              <w:jc w:val="center"/>
              <w:rPr>
                <w:lang w:val="en-US"/>
              </w:rPr>
            </w:pPr>
            <w:r w:rsidRPr="002C5CDD">
              <w:rPr>
                <w:lang w:val="en-US"/>
              </w:rPr>
              <w:t>3,5</w:t>
            </w:r>
          </w:p>
        </w:tc>
      </w:tr>
      <w:tr w:rsidR="005C75CD" w:rsidRPr="002C5CDD" w14:paraId="3533426A" w14:textId="112B0617" w:rsidTr="00807790">
        <w:trPr>
          <w:jc w:val="center"/>
        </w:trPr>
        <w:tc>
          <w:tcPr>
            <w:tcW w:w="3640" w:type="dxa"/>
            <w:tcMar>
              <w:top w:w="114" w:type="nil"/>
              <w:left w:w="28" w:type="nil"/>
              <w:bottom w:w="114" w:type="nil"/>
              <w:right w:w="28" w:type="nil"/>
            </w:tcMar>
          </w:tcPr>
          <w:p w14:paraId="6765F0D4" w14:textId="77777777" w:rsidR="005C75CD" w:rsidRPr="002C5CDD" w:rsidRDefault="005C75CD" w:rsidP="002C5CDD">
            <w:pPr>
              <w:pStyle w:val="FORMATTEXT"/>
              <w:spacing w:line="360" w:lineRule="auto"/>
            </w:pPr>
            <w:r w:rsidRPr="002C5CDD">
              <w:t>Средний диаметр волокна, мкм, не более</w:t>
            </w:r>
          </w:p>
        </w:tc>
        <w:tc>
          <w:tcPr>
            <w:tcW w:w="5993" w:type="dxa"/>
            <w:gridSpan w:val="4"/>
            <w:tcMar>
              <w:top w:w="114" w:type="nil"/>
              <w:left w:w="28" w:type="nil"/>
              <w:bottom w:w="114" w:type="nil"/>
              <w:right w:w="28" w:type="nil"/>
            </w:tcMar>
          </w:tcPr>
          <w:p w14:paraId="3A9569B6" w14:textId="18DF2158" w:rsidR="005C75CD" w:rsidRPr="002C5CDD" w:rsidRDefault="005C75CD" w:rsidP="00AD1455">
            <w:pPr>
              <w:pStyle w:val="FORMATTEXT"/>
              <w:spacing w:line="360" w:lineRule="auto"/>
              <w:ind w:firstLine="568"/>
              <w:jc w:val="center"/>
              <w:rPr>
                <w:lang w:val="en-US"/>
              </w:rPr>
            </w:pPr>
            <w:r w:rsidRPr="002C5CDD">
              <w:rPr>
                <w:lang w:val="en-US"/>
              </w:rPr>
              <w:t>6</w:t>
            </w:r>
          </w:p>
        </w:tc>
      </w:tr>
      <w:tr w:rsidR="005C75CD" w:rsidRPr="002C5CDD" w14:paraId="7575BA8E" w14:textId="11053E4A" w:rsidTr="004164AC">
        <w:trPr>
          <w:jc w:val="center"/>
        </w:trPr>
        <w:tc>
          <w:tcPr>
            <w:tcW w:w="3640" w:type="dxa"/>
            <w:tcMar>
              <w:top w:w="114" w:type="nil"/>
              <w:left w:w="28" w:type="nil"/>
              <w:bottom w:w="114" w:type="nil"/>
              <w:right w:w="28" w:type="nil"/>
            </w:tcMar>
          </w:tcPr>
          <w:p w14:paraId="0A87A75D" w14:textId="77777777" w:rsidR="005C75CD" w:rsidRPr="002C5CDD" w:rsidRDefault="005C75CD" w:rsidP="002C5CDD">
            <w:pPr>
              <w:pStyle w:val="FORMATTEXT"/>
              <w:spacing w:line="360" w:lineRule="auto"/>
            </w:pPr>
            <w:r w:rsidRPr="002C5CDD">
              <w:t>Содержание неволокнистых включений размером св. 0,25 мм, % по массе, не более</w:t>
            </w:r>
          </w:p>
        </w:tc>
        <w:tc>
          <w:tcPr>
            <w:tcW w:w="5993" w:type="dxa"/>
            <w:gridSpan w:val="4"/>
            <w:tcMar>
              <w:top w:w="114" w:type="nil"/>
              <w:left w:w="28" w:type="nil"/>
              <w:bottom w:w="114" w:type="nil"/>
              <w:right w:w="28" w:type="nil"/>
            </w:tcMar>
          </w:tcPr>
          <w:p w14:paraId="11336830" w14:textId="67588BCA" w:rsidR="005C75CD" w:rsidRPr="002C5CDD" w:rsidRDefault="005C75CD" w:rsidP="00AD1455">
            <w:pPr>
              <w:pStyle w:val="FORMATTEXT"/>
              <w:spacing w:line="360" w:lineRule="auto"/>
              <w:ind w:firstLine="568"/>
              <w:jc w:val="center"/>
              <w:rPr>
                <w:lang w:val="en-US"/>
              </w:rPr>
            </w:pPr>
            <w:r w:rsidRPr="002C5CDD">
              <w:rPr>
                <w:lang w:val="en-US"/>
              </w:rPr>
              <w:t>12</w:t>
            </w:r>
          </w:p>
        </w:tc>
      </w:tr>
      <w:tr w:rsidR="005C75CD" w:rsidRPr="002C5CDD" w14:paraId="2F2D6D69" w14:textId="7C30C1F7" w:rsidTr="005C75CD">
        <w:trPr>
          <w:trHeight w:val="1219"/>
          <w:jc w:val="center"/>
        </w:trPr>
        <w:tc>
          <w:tcPr>
            <w:tcW w:w="3640" w:type="dxa"/>
            <w:tcMar>
              <w:top w:w="114" w:type="nil"/>
              <w:left w:w="28" w:type="nil"/>
              <w:bottom w:w="114" w:type="nil"/>
              <w:right w:w="28" w:type="nil"/>
            </w:tcMar>
          </w:tcPr>
          <w:p w14:paraId="6DD13ABB" w14:textId="77777777" w:rsidR="005C75CD" w:rsidRPr="003F551A" w:rsidRDefault="005C75CD" w:rsidP="002C5CDD">
            <w:pPr>
              <w:pStyle w:val="FORMATTEXT"/>
              <w:spacing w:line="360" w:lineRule="auto"/>
            </w:pPr>
            <w:r w:rsidRPr="003F551A">
              <w:t>Теплопроводность*, Вт/(</w:t>
            </w:r>
            <w:proofErr w:type="spellStart"/>
            <w:r w:rsidRPr="003F551A">
              <w:t>м·К</w:t>
            </w:r>
            <w:proofErr w:type="spellEnd"/>
            <w:r w:rsidRPr="003F551A">
              <w:t>), не более, при температуре:</w:t>
            </w:r>
          </w:p>
          <w:p w14:paraId="16B5417F" w14:textId="77777777" w:rsidR="005C75CD" w:rsidRPr="003F551A" w:rsidRDefault="005C75CD" w:rsidP="002C5CDD">
            <w:pPr>
              <w:pStyle w:val="FORMATTEXT"/>
              <w:spacing w:line="360" w:lineRule="auto"/>
            </w:pPr>
          </w:p>
          <w:p w14:paraId="0EC6FB84" w14:textId="77777777" w:rsidR="005C75CD" w:rsidRPr="003F551A" w:rsidRDefault="005C75CD" w:rsidP="002C5CDD">
            <w:pPr>
              <w:pStyle w:val="FORMATTEXT"/>
              <w:spacing w:line="360" w:lineRule="auto"/>
              <w:rPr>
                <w:lang w:val="en-US"/>
              </w:rPr>
            </w:pPr>
            <w:r w:rsidRPr="003F551A">
              <w:rPr>
                <w:lang w:val="en-US"/>
              </w:rPr>
              <w:t>283 К (10°С)</w:t>
            </w:r>
          </w:p>
          <w:p w14:paraId="4082DC30" w14:textId="72DCB0E1" w:rsidR="005C75CD" w:rsidRPr="003F551A" w:rsidRDefault="005C75CD" w:rsidP="001D5C31">
            <w:pPr>
              <w:pStyle w:val="FORMATTEXT"/>
              <w:spacing w:line="360" w:lineRule="auto"/>
            </w:pPr>
            <w:r w:rsidRPr="003F551A">
              <w:rPr>
                <w:lang w:val="en-US"/>
              </w:rPr>
              <w:t>298 К (25°С)</w:t>
            </w:r>
          </w:p>
        </w:tc>
        <w:tc>
          <w:tcPr>
            <w:tcW w:w="1457" w:type="dxa"/>
            <w:tcMar>
              <w:top w:w="114" w:type="nil"/>
              <w:left w:w="28" w:type="nil"/>
              <w:bottom w:w="114" w:type="nil"/>
              <w:right w:w="28" w:type="nil"/>
            </w:tcMar>
          </w:tcPr>
          <w:p w14:paraId="7745E7FD" w14:textId="77777777" w:rsidR="005C75CD" w:rsidRPr="00956414" w:rsidRDefault="005C75CD" w:rsidP="007A4C94">
            <w:pPr>
              <w:pStyle w:val="FORMATTEXT"/>
              <w:spacing w:line="360" w:lineRule="auto"/>
              <w:ind w:firstLine="568"/>
              <w:jc w:val="both"/>
            </w:pPr>
          </w:p>
          <w:p w14:paraId="48C02085" w14:textId="77777777" w:rsidR="005C75CD" w:rsidRPr="00956414" w:rsidRDefault="005C75CD" w:rsidP="007A4C94">
            <w:pPr>
              <w:pStyle w:val="FORMATTEXT"/>
              <w:spacing w:line="360" w:lineRule="auto"/>
              <w:ind w:firstLine="568"/>
              <w:jc w:val="both"/>
            </w:pPr>
          </w:p>
          <w:p w14:paraId="0DAC7AD1" w14:textId="77777777" w:rsidR="005C75CD" w:rsidRPr="00956414" w:rsidRDefault="005C75CD" w:rsidP="007A4C94">
            <w:pPr>
              <w:pStyle w:val="FORMATTEXT"/>
              <w:spacing w:line="360" w:lineRule="auto"/>
              <w:ind w:firstLine="568"/>
              <w:jc w:val="both"/>
            </w:pPr>
          </w:p>
          <w:p w14:paraId="72E01766" w14:textId="77777777" w:rsidR="005C75CD" w:rsidRPr="00956414" w:rsidRDefault="005C75CD" w:rsidP="007A4C94">
            <w:pPr>
              <w:pStyle w:val="FORMATTEXT"/>
              <w:spacing w:line="360" w:lineRule="auto"/>
              <w:ind w:firstLine="568"/>
              <w:jc w:val="both"/>
              <w:rPr>
                <w:lang w:val="en-US"/>
              </w:rPr>
            </w:pPr>
            <w:r w:rsidRPr="00956414">
              <w:rPr>
                <w:lang w:val="en-US"/>
              </w:rPr>
              <w:t>0,038</w:t>
            </w:r>
          </w:p>
          <w:p w14:paraId="4FE1CAD9" w14:textId="39330E03" w:rsidR="005C75CD" w:rsidRPr="00956414" w:rsidRDefault="005C75CD" w:rsidP="001D5C31">
            <w:pPr>
              <w:pStyle w:val="FORMATTEXT"/>
              <w:spacing w:line="360" w:lineRule="auto"/>
              <w:ind w:firstLine="568"/>
              <w:jc w:val="both"/>
            </w:pPr>
            <w:r w:rsidRPr="00956414">
              <w:rPr>
                <w:lang w:val="en-US"/>
              </w:rPr>
              <w:t>0,040</w:t>
            </w:r>
          </w:p>
        </w:tc>
        <w:tc>
          <w:tcPr>
            <w:tcW w:w="1418" w:type="dxa"/>
            <w:tcMar>
              <w:top w:w="114" w:type="nil"/>
              <w:left w:w="28" w:type="nil"/>
              <w:bottom w:w="114" w:type="nil"/>
              <w:right w:w="28" w:type="nil"/>
            </w:tcMar>
          </w:tcPr>
          <w:p w14:paraId="242FBD14" w14:textId="77777777" w:rsidR="005C75CD" w:rsidRPr="00956414" w:rsidRDefault="005C75CD" w:rsidP="007A4C94">
            <w:pPr>
              <w:pStyle w:val="FORMATTEXT"/>
              <w:spacing w:line="360" w:lineRule="auto"/>
              <w:ind w:firstLine="568"/>
              <w:jc w:val="both"/>
            </w:pPr>
          </w:p>
          <w:p w14:paraId="19E5E640" w14:textId="77777777" w:rsidR="005C75CD" w:rsidRPr="00956414" w:rsidRDefault="005C75CD" w:rsidP="007A4C94">
            <w:pPr>
              <w:pStyle w:val="FORMATTEXT"/>
              <w:spacing w:line="360" w:lineRule="auto"/>
              <w:ind w:firstLine="568"/>
              <w:jc w:val="both"/>
            </w:pPr>
          </w:p>
          <w:p w14:paraId="23BEE3E4" w14:textId="77777777" w:rsidR="005C75CD" w:rsidRPr="00956414" w:rsidRDefault="005C75CD" w:rsidP="007A4C94">
            <w:pPr>
              <w:pStyle w:val="FORMATTEXT"/>
              <w:spacing w:line="360" w:lineRule="auto"/>
              <w:ind w:firstLine="568"/>
              <w:jc w:val="both"/>
            </w:pPr>
          </w:p>
          <w:p w14:paraId="381E77C3" w14:textId="77777777" w:rsidR="005C75CD" w:rsidRPr="00956414" w:rsidRDefault="005C75CD" w:rsidP="007A4C94">
            <w:pPr>
              <w:pStyle w:val="FORMATTEXT"/>
              <w:spacing w:line="360" w:lineRule="auto"/>
              <w:ind w:firstLine="568"/>
              <w:jc w:val="both"/>
              <w:rPr>
                <w:lang w:val="en-US"/>
              </w:rPr>
            </w:pPr>
            <w:r w:rsidRPr="00956414">
              <w:rPr>
                <w:lang w:val="en-US"/>
              </w:rPr>
              <w:t>0,037</w:t>
            </w:r>
          </w:p>
          <w:p w14:paraId="56755E5D" w14:textId="009B6C3F" w:rsidR="005C75CD" w:rsidRPr="00956414" w:rsidRDefault="005C75CD" w:rsidP="001D5C31">
            <w:pPr>
              <w:pStyle w:val="FORMATTEXT"/>
              <w:spacing w:line="360" w:lineRule="auto"/>
              <w:ind w:firstLine="568"/>
              <w:jc w:val="both"/>
            </w:pPr>
            <w:r w:rsidRPr="00956414">
              <w:rPr>
                <w:lang w:val="en-US"/>
              </w:rPr>
              <w:t>0,039</w:t>
            </w:r>
          </w:p>
        </w:tc>
        <w:tc>
          <w:tcPr>
            <w:tcW w:w="1701" w:type="dxa"/>
            <w:tcMar>
              <w:top w:w="114" w:type="nil"/>
              <w:left w:w="28" w:type="nil"/>
              <w:bottom w:w="114" w:type="nil"/>
              <w:right w:w="28" w:type="nil"/>
            </w:tcMar>
          </w:tcPr>
          <w:p w14:paraId="6FB1F52B" w14:textId="77777777" w:rsidR="005C75CD" w:rsidRPr="00956414" w:rsidRDefault="005C75CD" w:rsidP="007A4C94">
            <w:pPr>
              <w:pStyle w:val="FORMATTEXT"/>
              <w:spacing w:line="360" w:lineRule="auto"/>
              <w:ind w:firstLine="568"/>
              <w:jc w:val="both"/>
            </w:pPr>
          </w:p>
          <w:p w14:paraId="53588AED" w14:textId="77777777" w:rsidR="005C75CD" w:rsidRPr="00956414" w:rsidRDefault="005C75CD" w:rsidP="007A4C94">
            <w:pPr>
              <w:pStyle w:val="FORMATTEXT"/>
              <w:spacing w:line="360" w:lineRule="auto"/>
              <w:ind w:firstLine="568"/>
              <w:jc w:val="both"/>
            </w:pPr>
          </w:p>
          <w:p w14:paraId="06D6803D" w14:textId="77777777" w:rsidR="005C75CD" w:rsidRPr="00956414" w:rsidRDefault="005C75CD" w:rsidP="007A4C94">
            <w:pPr>
              <w:pStyle w:val="FORMATTEXT"/>
              <w:spacing w:line="360" w:lineRule="auto"/>
              <w:ind w:firstLine="568"/>
              <w:jc w:val="both"/>
            </w:pPr>
          </w:p>
          <w:p w14:paraId="246B9A93" w14:textId="77777777" w:rsidR="005C75CD" w:rsidRPr="00956414" w:rsidRDefault="005C75CD" w:rsidP="007A4C94">
            <w:pPr>
              <w:pStyle w:val="FORMATTEXT"/>
              <w:spacing w:line="360" w:lineRule="auto"/>
              <w:ind w:firstLine="568"/>
              <w:jc w:val="both"/>
              <w:rPr>
                <w:lang w:val="en-US"/>
              </w:rPr>
            </w:pPr>
            <w:r w:rsidRPr="00956414">
              <w:rPr>
                <w:lang w:val="en-US"/>
              </w:rPr>
              <w:t>0,036</w:t>
            </w:r>
          </w:p>
          <w:p w14:paraId="1917553B" w14:textId="7FCCFBA4" w:rsidR="005C75CD" w:rsidRPr="00956414" w:rsidRDefault="005C75CD" w:rsidP="001D5C31">
            <w:pPr>
              <w:pStyle w:val="FORMATTEXT"/>
              <w:spacing w:line="360" w:lineRule="auto"/>
              <w:ind w:firstLine="568"/>
              <w:jc w:val="both"/>
            </w:pPr>
            <w:r w:rsidRPr="00956414">
              <w:rPr>
                <w:lang w:val="en-US"/>
              </w:rPr>
              <w:t xml:space="preserve">0,038 </w:t>
            </w:r>
          </w:p>
        </w:tc>
        <w:tc>
          <w:tcPr>
            <w:tcW w:w="1417" w:type="dxa"/>
          </w:tcPr>
          <w:p w14:paraId="3A695E0E" w14:textId="77777777" w:rsidR="005C75CD" w:rsidRPr="00956414" w:rsidRDefault="005C75CD" w:rsidP="005C75CD">
            <w:pPr>
              <w:pStyle w:val="FORMATTEXT"/>
              <w:spacing w:line="360" w:lineRule="auto"/>
              <w:ind w:firstLine="568"/>
              <w:jc w:val="both"/>
              <w:rPr>
                <w:lang w:val="en-US"/>
              </w:rPr>
            </w:pPr>
          </w:p>
          <w:p w14:paraId="3FD8F15E" w14:textId="77777777" w:rsidR="005C75CD" w:rsidRPr="00956414" w:rsidRDefault="005C75CD" w:rsidP="005C75CD">
            <w:pPr>
              <w:pStyle w:val="FORMATTEXT"/>
              <w:spacing w:line="360" w:lineRule="auto"/>
              <w:ind w:firstLine="568"/>
              <w:jc w:val="both"/>
              <w:rPr>
                <w:lang w:val="en-US"/>
              </w:rPr>
            </w:pPr>
          </w:p>
          <w:p w14:paraId="220C6C88" w14:textId="77777777" w:rsidR="005C75CD" w:rsidRPr="00956414" w:rsidRDefault="005C75CD" w:rsidP="005C75CD">
            <w:pPr>
              <w:pStyle w:val="FORMATTEXT"/>
              <w:spacing w:line="360" w:lineRule="auto"/>
              <w:ind w:firstLine="568"/>
              <w:jc w:val="both"/>
              <w:rPr>
                <w:lang w:val="en-US"/>
              </w:rPr>
            </w:pPr>
          </w:p>
          <w:p w14:paraId="3719B813" w14:textId="049D4FD6" w:rsidR="005C75CD" w:rsidRPr="00956414" w:rsidRDefault="005C75CD" w:rsidP="005C75CD">
            <w:pPr>
              <w:pStyle w:val="FORMATTEXT"/>
              <w:spacing w:line="360" w:lineRule="auto"/>
              <w:ind w:firstLine="568"/>
              <w:jc w:val="both"/>
              <w:rPr>
                <w:lang w:val="en-US"/>
              </w:rPr>
            </w:pPr>
            <w:r w:rsidRPr="00956414">
              <w:rPr>
                <w:lang w:val="en-US"/>
              </w:rPr>
              <w:t>0,036</w:t>
            </w:r>
          </w:p>
          <w:p w14:paraId="758E1A56" w14:textId="70B775AF" w:rsidR="005C75CD" w:rsidRPr="00956414" w:rsidRDefault="005C75CD" w:rsidP="005C75CD">
            <w:pPr>
              <w:pStyle w:val="FORMATTEXT"/>
              <w:spacing w:line="360" w:lineRule="auto"/>
              <w:ind w:firstLine="568"/>
              <w:jc w:val="both"/>
            </w:pPr>
            <w:r w:rsidRPr="00956414">
              <w:rPr>
                <w:lang w:val="en-US"/>
              </w:rPr>
              <w:t>0,038</w:t>
            </w:r>
          </w:p>
        </w:tc>
      </w:tr>
      <w:tr w:rsidR="005C75CD" w:rsidRPr="002C5CDD" w14:paraId="2B65411A" w14:textId="67954DF3" w:rsidTr="00A87A68">
        <w:trPr>
          <w:trHeight w:val="292"/>
          <w:jc w:val="center"/>
        </w:trPr>
        <w:tc>
          <w:tcPr>
            <w:tcW w:w="3640" w:type="dxa"/>
            <w:tcMar>
              <w:top w:w="114" w:type="nil"/>
              <w:left w:w="28" w:type="nil"/>
              <w:bottom w:w="114" w:type="nil"/>
              <w:right w:w="28" w:type="nil"/>
            </w:tcMar>
          </w:tcPr>
          <w:p w14:paraId="0BCE2B10" w14:textId="680D8BAD" w:rsidR="005C75CD" w:rsidRPr="003F551A" w:rsidRDefault="005C75CD" w:rsidP="002C5CDD">
            <w:pPr>
              <w:pStyle w:val="FORMATTEXT"/>
              <w:spacing w:line="360" w:lineRule="auto"/>
            </w:pPr>
            <w:r w:rsidRPr="00C877EA">
              <w:t>Влажность, % по массе, не более</w:t>
            </w:r>
          </w:p>
        </w:tc>
        <w:tc>
          <w:tcPr>
            <w:tcW w:w="5993" w:type="dxa"/>
            <w:gridSpan w:val="4"/>
            <w:tcMar>
              <w:top w:w="114" w:type="nil"/>
              <w:left w:w="28" w:type="nil"/>
              <w:bottom w:w="114" w:type="nil"/>
              <w:right w:w="28" w:type="nil"/>
            </w:tcMar>
          </w:tcPr>
          <w:p w14:paraId="65DC5517" w14:textId="2AF3E4C5" w:rsidR="005C75CD" w:rsidRPr="00956414" w:rsidRDefault="005C75CD" w:rsidP="00C877EA">
            <w:pPr>
              <w:pStyle w:val="FORMATTEXT"/>
              <w:spacing w:line="360" w:lineRule="auto"/>
              <w:ind w:firstLine="568"/>
              <w:jc w:val="center"/>
              <w:rPr>
                <w:lang w:val="en-US"/>
              </w:rPr>
            </w:pPr>
            <w:r w:rsidRPr="00956414">
              <w:rPr>
                <w:lang w:val="en-US"/>
              </w:rPr>
              <w:t>1,0</w:t>
            </w:r>
          </w:p>
        </w:tc>
      </w:tr>
      <w:tr w:rsidR="005C75CD" w:rsidRPr="002C5CDD" w14:paraId="215D1D2F" w14:textId="50B9502F" w:rsidTr="005C75CD">
        <w:trPr>
          <w:jc w:val="center"/>
        </w:trPr>
        <w:tc>
          <w:tcPr>
            <w:tcW w:w="3640" w:type="dxa"/>
            <w:tcMar>
              <w:top w:w="114" w:type="nil"/>
              <w:left w:w="28" w:type="nil"/>
              <w:bottom w:w="114" w:type="nil"/>
              <w:right w:w="28" w:type="nil"/>
            </w:tcMar>
          </w:tcPr>
          <w:p w14:paraId="6C5A3F6B" w14:textId="77777777" w:rsidR="005C75CD" w:rsidRPr="003F551A" w:rsidRDefault="005C75CD" w:rsidP="002C5CDD">
            <w:pPr>
              <w:pStyle w:val="FORMATTEXT"/>
              <w:spacing w:line="360" w:lineRule="auto"/>
            </w:pPr>
            <w:r w:rsidRPr="003F551A">
              <w:t>Содержание органических веществ, % по массе, не более</w:t>
            </w:r>
          </w:p>
        </w:tc>
        <w:tc>
          <w:tcPr>
            <w:tcW w:w="1457" w:type="dxa"/>
            <w:tcMar>
              <w:top w:w="114" w:type="nil"/>
              <w:left w:w="28" w:type="nil"/>
              <w:bottom w:w="114" w:type="nil"/>
              <w:right w:w="28" w:type="nil"/>
            </w:tcMar>
          </w:tcPr>
          <w:p w14:paraId="5D3FD598" w14:textId="77777777" w:rsidR="005C75CD" w:rsidRPr="00956414" w:rsidRDefault="005C75CD" w:rsidP="007A4C94">
            <w:pPr>
              <w:pStyle w:val="FORMATTEXT"/>
              <w:spacing w:line="360" w:lineRule="auto"/>
              <w:ind w:firstLine="568"/>
              <w:jc w:val="both"/>
              <w:rPr>
                <w:lang w:val="en-US"/>
              </w:rPr>
            </w:pPr>
            <w:r w:rsidRPr="00956414">
              <w:rPr>
                <w:lang w:val="en-US"/>
              </w:rPr>
              <w:t xml:space="preserve">2,0 </w:t>
            </w:r>
          </w:p>
        </w:tc>
        <w:tc>
          <w:tcPr>
            <w:tcW w:w="1418" w:type="dxa"/>
            <w:tcMar>
              <w:top w:w="114" w:type="nil"/>
              <w:left w:w="28" w:type="nil"/>
              <w:bottom w:w="114" w:type="nil"/>
              <w:right w:w="28" w:type="nil"/>
            </w:tcMar>
          </w:tcPr>
          <w:p w14:paraId="74F20D72" w14:textId="77777777" w:rsidR="005C75CD" w:rsidRPr="00956414" w:rsidRDefault="005C75CD" w:rsidP="007A4C94">
            <w:pPr>
              <w:pStyle w:val="FORMATTEXT"/>
              <w:spacing w:line="360" w:lineRule="auto"/>
              <w:ind w:firstLine="568"/>
              <w:jc w:val="both"/>
              <w:rPr>
                <w:lang w:val="en-US"/>
              </w:rPr>
            </w:pPr>
            <w:r w:rsidRPr="00956414">
              <w:rPr>
                <w:lang w:val="en-US"/>
              </w:rPr>
              <w:t xml:space="preserve">1,5 </w:t>
            </w:r>
          </w:p>
        </w:tc>
        <w:tc>
          <w:tcPr>
            <w:tcW w:w="1701" w:type="dxa"/>
            <w:tcMar>
              <w:top w:w="114" w:type="nil"/>
              <w:left w:w="28" w:type="nil"/>
              <w:bottom w:w="114" w:type="nil"/>
              <w:right w:w="28" w:type="nil"/>
            </w:tcMar>
          </w:tcPr>
          <w:p w14:paraId="04FAB778" w14:textId="77777777" w:rsidR="005C75CD" w:rsidRPr="00956414" w:rsidRDefault="005C75CD" w:rsidP="007A4C94">
            <w:pPr>
              <w:pStyle w:val="FORMATTEXT"/>
              <w:spacing w:line="360" w:lineRule="auto"/>
              <w:ind w:firstLine="568"/>
              <w:jc w:val="both"/>
              <w:rPr>
                <w:lang w:val="en-US"/>
              </w:rPr>
            </w:pPr>
            <w:r w:rsidRPr="00956414">
              <w:rPr>
                <w:lang w:val="en-US"/>
              </w:rPr>
              <w:t xml:space="preserve">1,5 </w:t>
            </w:r>
          </w:p>
        </w:tc>
        <w:tc>
          <w:tcPr>
            <w:tcW w:w="1417" w:type="dxa"/>
          </w:tcPr>
          <w:p w14:paraId="70460C70" w14:textId="048377D7" w:rsidR="005C75CD" w:rsidRPr="00956414" w:rsidRDefault="005C75CD" w:rsidP="007A4C94">
            <w:pPr>
              <w:pStyle w:val="FORMATTEXT"/>
              <w:spacing w:line="360" w:lineRule="auto"/>
              <w:ind w:firstLine="568"/>
              <w:jc w:val="both"/>
            </w:pPr>
            <w:r w:rsidRPr="00956414">
              <w:t>1,5</w:t>
            </w:r>
          </w:p>
        </w:tc>
      </w:tr>
      <w:tr w:rsidR="005C75CD" w:rsidRPr="002C5CDD" w14:paraId="136D3B14" w14:textId="4A581E12" w:rsidTr="005C75CD">
        <w:trPr>
          <w:jc w:val="center"/>
        </w:trPr>
        <w:tc>
          <w:tcPr>
            <w:tcW w:w="8216" w:type="dxa"/>
            <w:gridSpan w:val="4"/>
            <w:tcMar>
              <w:top w:w="114" w:type="nil"/>
              <w:left w:w="28" w:type="nil"/>
              <w:bottom w:w="114" w:type="nil"/>
              <w:right w:w="28" w:type="nil"/>
            </w:tcMar>
          </w:tcPr>
          <w:p w14:paraId="7628B9CF" w14:textId="3CF98B27" w:rsidR="005C75CD" w:rsidRPr="003F551A" w:rsidRDefault="005C75CD" w:rsidP="001D5C31">
            <w:pPr>
              <w:pStyle w:val="FORMATTEXT"/>
              <w:spacing w:line="360" w:lineRule="auto"/>
              <w:ind w:firstLine="568"/>
            </w:pPr>
            <w:r w:rsidRPr="003F551A">
              <w:t>* Определяют для товарной ваты.</w:t>
            </w:r>
          </w:p>
        </w:tc>
        <w:tc>
          <w:tcPr>
            <w:tcW w:w="1417" w:type="dxa"/>
          </w:tcPr>
          <w:p w14:paraId="31867C45" w14:textId="77777777" w:rsidR="005C75CD" w:rsidRPr="003F551A" w:rsidRDefault="005C75CD" w:rsidP="001D5C31">
            <w:pPr>
              <w:pStyle w:val="FORMATTEXT"/>
              <w:spacing w:line="360" w:lineRule="auto"/>
              <w:ind w:firstLine="568"/>
            </w:pPr>
          </w:p>
        </w:tc>
      </w:tr>
    </w:tbl>
    <w:p w14:paraId="608031ED" w14:textId="77777777" w:rsidR="007A4C94" w:rsidRPr="007A4C94" w:rsidRDefault="007A4C94" w:rsidP="007A4C94">
      <w:pPr>
        <w:pStyle w:val="FORMATTEXT"/>
        <w:spacing w:line="360" w:lineRule="auto"/>
        <w:ind w:firstLine="568"/>
        <w:jc w:val="both"/>
        <w:rPr>
          <w:sz w:val="24"/>
          <w:szCs w:val="24"/>
        </w:rPr>
      </w:pPr>
    </w:p>
    <w:p w14:paraId="31082BC3" w14:textId="77777777" w:rsidR="007A4C94" w:rsidRPr="007A4C94" w:rsidRDefault="007A4C94" w:rsidP="007A4C94">
      <w:pPr>
        <w:pStyle w:val="FORMATTEXT"/>
        <w:spacing w:line="360" w:lineRule="auto"/>
        <w:ind w:firstLine="720"/>
        <w:jc w:val="both"/>
        <w:rPr>
          <w:sz w:val="24"/>
          <w:szCs w:val="24"/>
        </w:rPr>
      </w:pPr>
      <w:r w:rsidRPr="007A4C94">
        <w:rPr>
          <w:sz w:val="24"/>
          <w:szCs w:val="24"/>
        </w:rPr>
        <w:t>4.4.2 Удельная эффективная активность естественных радионуклидов в вате не должна превышать 370 Бк/кг.</w:t>
      </w:r>
    </w:p>
    <w:p w14:paraId="5308001C" w14:textId="0EC01F30" w:rsidR="007A4C94" w:rsidRPr="007A4C94" w:rsidRDefault="007A4C94" w:rsidP="007A4C94">
      <w:pPr>
        <w:pStyle w:val="FORMATTEXT"/>
        <w:spacing w:line="360" w:lineRule="auto"/>
        <w:ind w:firstLine="720"/>
        <w:jc w:val="both"/>
        <w:rPr>
          <w:sz w:val="24"/>
          <w:szCs w:val="24"/>
        </w:rPr>
      </w:pPr>
      <w:r w:rsidRPr="007A4C94">
        <w:rPr>
          <w:sz w:val="24"/>
          <w:szCs w:val="24"/>
        </w:rPr>
        <w:t xml:space="preserve">4.4.3 </w:t>
      </w:r>
      <w:r w:rsidR="001D5C31" w:rsidRPr="001D5C31">
        <w:rPr>
          <w:sz w:val="24"/>
          <w:szCs w:val="24"/>
        </w:rPr>
        <w:t>Вата должна относиться к негорючим материалам согласно ГОСТ 30244</w:t>
      </w:r>
      <w:r w:rsidRPr="007A4C94">
        <w:rPr>
          <w:sz w:val="24"/>
          <w:szCs w:val="24"/>
        </w:rPr>
        <w:t>.</w:t>
      </w:r>
    </w:p>
    <w:p w14:paraId="74F90484" w14:textId="77777777" w:rsidR="007A4C94" w:rsidRPr="007A4C94" w:rsidRDefault="007A4C94" w:rsidP="007A4C94">
      <w:pPr>
        <w:pStyle w:val="FORMATTEXT"/>
        <w:spacing w:line="360" w:lineRule="auto"/>
        <w:rPr>
          <w:sz w:val="24"/>
          <w:szCs w:val="24"/>
        </w:rPr>
      </w:pPr>
    </w:p>
    <w:p w14:paraId="102F2DB3" w14:textId="77777777" w:rsidR="007A4C94" w:rsidRPr="007A4C94" w:rsidRDefault="007A4C94" w:rsidP="007A4C94">
      <w:pPr>
        <w:pStyle w:val="FORMATTEXT"/>
        <w:spacing w:line="360" w:lineRule="auto"/>
        <w:ind w:firstLine="720"/>
        <w:rPr>
          <w:sz w:val="24"/>
          <w:szCs w:val="24"/>
        </w:rPr>
      </w:pPr>
      <w:r w:rsidRPr="007A4C94">
        <w:rPr>
          <w:b/>
          <w:bCs/>
          <w:sz w:val="24"/>
          <w:szCs w:val="24"/>
        </w:rPr>
        <w:t>4.5 Требования к сырью и материалам</w:t>
      </w:r>
    </w:p>
    <w:p w14:paraId="711C3B1F" w14:textId="36B25B19" w:rsidR="007A4C94" w:rsidRPr="007A4C94" w:rsidRDefault="007A4C94" w:rsidP="007A4C94">
      <w:pPr>
        <w:pStyle w:val="FORMATTEXT"/>
        <w:spacing w:line="360" w:lineRule="auto"/>
        <w:ind w:firstLine="720"/>
        <w:jc w:val="both"/>
        <w:rPr>
          <w:sz w:val="24"/>
          <w:szCs w:val="24"/>
        </w:rPr>
      </w:pPr>
      <w:r w:rsidRPr="007A4C94">
        <w:rPr>
          <w:sz w:val="24"/>
          <w:szCs w:val="24"/>
        </w:rPr>
        <w:t xml:space="preserve">4.5.1 Для изготовления ваты применяют горные породы габбро-базальтовой группы и их аналоги, осадочные породы, </w:t>
      </w:r>
      <w:r w:rsidR="00360294">
        <w:rPr>
          <w:sz w:val="24"/>
          <w:szCs w:val="24"/>
        </w:rPr>
        <w:t>металлургические</w:t>
      </w:r>
      <w:r w:rsidR="00360294" w:rsidRPr="007A4C94">
        <w:rPr>
          <w:sz w:val="24"/>
          <w:szCs w:val="24"/>
        </w:rPr>
        <w:t xml:space="preserve"> </w:t>
      </w:r>
      <w:r w:rsidRPr="007A4C94">
        <w:rPr>
          <w:sz w:val="24"/>
          <w:szCs w:val="24"/>
        </w:rPr>
        <w:t>шлаки, промышленные отходы, в том числе щебень из доменного шлака по ГОСТ 18866, а также смеси указанных компонентов, обеспечивающие получение ваты в соответствии с требованиями настоящего стандарта.</w:t>
      </w:r>
    </w:p>
    <w:p w14:paraId="3874855C" w14:textId="6245392C" w:rsidR="007A4C94" w:rsidRPr="007A4C94" w:rsidRDefault="007A4C94" w:rsidP="007A4C94">
      <w:pPr>
        <w:pStyle w:val="FORMATTEXT"/>
        <w:spacing w:line="360" w:lineRule="auto"/>
        <w:ind w:firstLine="720"/>
        <w:jc w:val="both"/>
        <w:rPr>
          <w:sz w:val="24"/>
          <w:szCs w:val="24"/>
        </w:rPr>
      </w:pPr>
      <w:r w:rsidRPr="008256D7">
        <w:rPr>
          <w:sz w:val="24"/>
          <w:szCs w:val="24"/>
        </w:rPr>
        <w:t xml:space="preserve">4.5.2 </w:t>
      </w:r>
      <w:r w:rsidR="00A75F36" w:rsidRPr="008256D7">
        <w:rPr>
          <w:sz w:val="24"/>
          <w:szCs w:val="24"/>
        </w:rPr>
        <w:t xml:space="preserve">Применяемые обеспыливающие добавки не должны выделять вредные вещества в размерах, превышающих предельно допустимые концентрации (ПДК) вредных веществ, установленные органами санитарно-эпидемиологического </w:t>
      </w:r>
      <w:r w:rsidR="00A75F36" w:rsidRPr="00EC0CD0">
        <w:rPr>
          <w:sz w:val="24"/>
          <w:szCs w:val="24"/>
        </w:rPr>
        <w:t>надзора.</w:t>
      </w:r>
    </w:p>
    <w:p w14:paraId="6E04EE47" w14:textId="1E261952" w:rsidR="00404935" w:rsidRPr="007A4C94" w:rsidRDefault="00404935" w:rsidP="00404935">
      <w:pPr>
        <w:pStyle w:val="FORMATTEXT"/>
        <w:spacing w:line="360" w:lineRule="auto"/>
        <w:ind w:firstLine="568"/>
        <w:jc w:val="both"/>
        <w:rPr>
          <w:sz w:val="24"/>
          <w:szCs w:val="24"/>
        </w:rPr>
      </w:pPr>
      <w:r>
        <w:rPr>
          <w:sz w:val="24"/>
          <w:szCs w:val="24"/>
        </w:rPr>
        <w:t xml:space="preserve">4.5.3 </w:t>
      </w:r>
      <w:r w:rsidRPr="007A4C94">
        <w:rPr>
          <w:sz w:val="24"/>
          <w:szCs w:val="24"/>
        </w:rPr>
        <w:t xml:space="preserve">Отходы могут также использоваться как компоненты </w:t>
      </w:r>
      <w:r w:rsidR="00EC0CD0">
        <w:rPr>
          <w:sz w:val="24"/>
          <w:szCs w:val="24"/>
        </w:rPr>
        <w:t xml:space="preserve">вторичного </w:t>
      </w:r>
      <w:r w:rsidRPr="007A4C94">
        <w:rPr>
          <w:sz w:val="24"/>
          <w:szCs w:val="24"/>
        </w:rPr>
        <w:t>сырья в виде добавок.</w:t>
      </w:r>
    </w:p>
    <w:p w14:paraId="636ED95C" w14:textId="77777777" w:rsidR="007A4C94" w:rsidRDefault="007A4C94" w:rsidP="007A4C94">
      <w:pPr>
        <w:pStyle w:val="FORMATTEXT"/>
        <w:spacing w:line="360" w:lineRule="auto"/>
        <w:rPr>
          <w:b/>
          <w:bCs/>
          <w:sz w:val="24"/>
          <w:szCs w:val="24"/>
        </w:rPr>
      </w:pPr>
    </w:p>
    <w:p w14:paraId="07ECD1A2" w14:textId="77777777" w:rsidR="007A4C94" w:rsidRPr="007A4C94" w:rsidRDefault="007A4C94" w:rsidP="007A4C94">
      <w:pPr>
        <w:pStyle w:val="FORMATTEXT"/>
        <w:spacing w:line="360" w:lineRule="auto"/>
        <w:ind w:firstLine="720"/>
        <w:rPr>
          <w:sz w:val="24"/>
          <w:szCs w:val="24"/>
        </w:rPr>
      </w:pPr>
      <w:r w:rsidRPr="007A4C94">
        <w:rPr>
          <w:b/>
          <w:bCs/>
          <w:sz w:val="24"/>
          <w:szCs w:val="24"/>
        </w:rPr>
        <w:t>4.6 Упаковка</w:t>
      </w:r>
    </w:p>
    <w:p w14:paraId="71128802" w14:textId="77777777" w:rsidR="007A4C94" w:rsidRPr="007A4C94" w:rsidRDefault="007A4C94" w:rsidP="007A4C94">
      <w:pPr>
        <w:pStyle w:val="FORMATTEXT"/>
        <w:spacing w:line="360" w:lineRule="auto"/>
        <w:ind w:firstLine="720"/>
        <w:jc w:val="both"/>
        <w:rPr>
          <w:sz w:val="24"/>
          <w:szCs w:val="24"/>
        </w:rPr>
      </w:pPr>
      <w:r w:rsidRPr="007A4C94">
        <w:rPr>
          <w:sz w:val="24"/>
          <w:szCs w:val="24"/>
        </w:rPr>
        <w:t>4.6.1 Товарная вата должна быть упакована в полиэтиленовую термоусадочную пленку по ГОСТ 25951 или полиэтиленовые мешки для обеспечения ее сохранности при хранении, транспортировании и погрузочно-разгрузочных работах. Нарушение целостности упаковки не допускается.</w:t>
      </w:r>
    </w:p>
    <w:p w14:paraId="5222EF98" w14:textId="77777777" w:rsidR="007A4C94" w:rsidRPr="007A4C94" w:rsidRDefault="007A4C94" w:rsidP="007A4C94">
      <w:pPr>
        <w:pStyle w:val="FORMATTEXT"/>
        <w:spacing w:line="360" w:lineRule="auto"/>
        <w:ind w:firstLine="720"/>
        <w:jc w:val="both"/>
        <w:rPr>
          <w:sz w:val="24"/>
          <w:szCs w:val="24"/>
        </w:rPr>
      </w:pPr>
      <w:r w:rsidRPr="007A4C94">
        <w:rPr>
          <w:sz w:val="24"/>
          <w:szCs w:val="24"/>
        </w:rPr>
        <w:t>По согласованию с потребителем допускается применять другие виды упаковочных материалов, обеспечивающие сохранность ваты при хранении и транспортировании.</w:t>
      </w:r>
    </w:p>
    <w:p w14:paraId="5C2899B4" w14:textId="77777777" w:rsidR="007A4C94" w:rsidRPr="007A4C94" w:rsidRDefault="007A4C94" w:rsidP="007A4C94">
      <w:pPr>
        <w:pStyle w:val="FORMATTEXT"/>
        <w:spacing w:line="360" w:lineRule="auto"/>
        <w:ind w:firstLine="720"/>
        <w:jc w:val="both"/>
        <w:rPr>
          <w:sz w:val="24"/>
          <w:szCs w:val="24"/>
        </w:rPr>
      </w:pPr>
      <w:r w:rsidRPr="007A4C94">
        <w:rPr>
          <w:sz w:val="24"/>
          <w:szCs w:val="24"/>
        </w:rPr>
        <w:t>Вату перед упаковыванием сворачивают в рулон диаметром не более 700 мм.</w:t>
      </w:r>
    </w:p>
    <w:p w14:paraId="5EF0A2E1" w14:textId="77777777" w:rsidR="007A4C94" w:rsidRPr="007A4C94" w:rsidRDefault="007A4C94" w:rsidP="007A4C94">
      <w:pPr>
        <w:pStyle w:val="FORMATTEXT"/>
        <w:spacing w:line="360" w:lineRule="auto"/>
        <w:ind w:firstLine="720"/>
        <w:jc w:val="both"/>
        <w:rPr>
          <w:sz w:val="24"/>
          <w:szCs w:val="24"/>
        </w:rPr>
      </w:pPr>
      <w:r w:rsidRPr="007A4C94">
        <w:rPr>
          <w:sz w:val="24"/>
          <w:szCs w:val="24"/>
        </w:rPr>
        <w:t>4.6.2 Каждое упаковочное место (рулон ваты, упакованный в полиэтиленовую пленку или полиэтиленовый мешок) должно содержать вату одной марки.</w:t>
      </w:r>
    </w:p>
    <w:p w14:paraId="7619D30E" w14:textId="77777777" w:rsidR="007A4C94" w:rsidRPr="007A4C94" w:rsidRDefault="007A4C94" w:rsidP="007A4C94">
      <w:pPr>
        <w:pStyle w:val="FORMATTEXT"/>
        <w:spacing w:line="360" w:lineRule="auto"/>
        <w:ind w:firstLine="720"/>
        <w:jc w:val="both"/>
        <w:rPr>
          <w:sz w:val="24"/>
          <w:szCs w:val="24"/>
        </w:rPr>
      </w:pPr>
      <w:r w:rsidRPr="007A4C94">
        <w:rPr>
          <w:sz w:val="24"/>
          <w:szCs w:val="24"/>
        </w:rPr>
        <w:t>4.6.3 Упакованная вата одной марки может поставляться в виде транспортных пакетов. Габариты транспортных пакетов, пригодных для перевозки всеми видами транспорта, должны соответствовать требованиям ГОСТ 24597.</w:t>
      </w:r>
    </w:p>
    <w:p w14:paraId="62AB8768" w14:textId="77777777" w:rsidR="007A4C94" w:rsidRPr="007A4C94" w:rsidRDefault="007A4C94" w:rsidP="007A4C94">
      <w:pPr>
        <w:pStyle w:val="FORMATTEXT"/>
        <w:spacing w:line="360" w:lineRule="auto"/>
        <w:ind w:firstLine="720"/>
        <w:jc w:val="both"/>
        <w:rPr>
          <w:sz w:val="24"/>
          <w:szCs w:val="24"/>
        </w:rPr>
      </w:pPr>
      <w:r w:rsidRPr="007A4C94">
        <w:rPr>
          <w:sz w:val="24"/>
          <w:szCs w:val="24"/>
        </w:rPr>
        <w:t>4.6.4 При формировании транспортного пакета упакованную вату укладывают на поддон и обтягивают чехлом из полиэтиленовой пленки.</w:t>
      </w:r>
    </w:p>
    <w:p w14:paraId="697696DE" w14:textId="77777777" w:rsidR="007A4C94" w:rsidRPr="007A4C94" w:rsidRDefault="007A4C94" w:rsidP="007A4C94">
      <w:pPr>
        <w:pStyle w:val="FORMATTEXT"/>
        <w:spacing w:line="360" w:lineRule="auto"/>
        <w:rPr>
          <w:sz w:val="24"/>
          <w:szCs w:val="24"/>
        </w:rPr>
      </w:pPr>
    </w:p>
    <w:p w14:paraId="0586A6AE" w14:textId="77777777" w:rsidR="007A4C94" w:rsidRPr="00291A77" w:rsidRDefault="007A4C94" w:rsidP="007A4C94">
      <w:pPr>
        <w:pStyle w:val="FORMATTEXT"/>
        <w:spacing w:line="360" w:lineRule="auto"/>
        <w:ind w:firstLine="720"/>
        <w:rPr>
          <w:sz w:val="24"/>
          <w:szCs w:val="24"/>
        </w:rPr>
      </w:pPr>
      <w:r w:rsidRPr="00291A77">
        <w:rPr>
          <w:b/>
          <w:bCs/>
          <w:sz w:val="24"/>
          <w:szCs w:val="24"/>
        </w:rPr>
        <w:t>4.7 Маркировка</w:t>
      </w:r>
    </w:p>
    <w:p w14:paraId="55B8F526" w14:textId="10FD6E2D" w:rsidR="007A4C94" w:rsidRPr="007A4C94" w:rsidRDefault="007A4C94" w:rsidP="007A4C94">
      <w:pPr>
        <w:pStyle w:val="FORMATTEXT"/>
        <w:spacing w:line="360" w:lineRule="auto"/>
        <w:ind w:firstLine="720"/>
        <w:jc w:val="both"/>
        <w:rPr>
          <w:sz w:val="24"/>
          <w:szCs w:val="24"/>
        </w:rPr>
      </w:pPr>
      <w:r w:rsidRPr="007A4C94">
        <w:rPr>
          <w:sz w:val="24"/>
          <w:szCs w:val="24"/>
        </w:rPr>
        <w:t xml:space="preserve">4.7.1 Каждое </w:t>
      </w:r>
      <w:r w:rsidRPr="00956414">
        <w:rPr>
          <w:sz w:val="24"/>
          <w:szCs w:val="24"/>
        </w:rPr>
        <w:t>упакованное место с тов</w:t>
      </w:r>
      <w:r w:rsidR="004E7525" w:rsidRPr="00956414">
        <w:rPr>
          <w:sz w:val="24"/>
          <w:szCs w:val="24"/>
        </w:rPr>
        <w:t xml:space="preserve">арной ватой должно иметь четко читаемую и нестираемую </w:t>
      </w:r>
      <w:r w:rsidRPr="00956414">
        <w:rPr>
          <w:sz w:val="24"/>
          <w:szCs w:val="24"/>
        </w:rPr>
        <w:t>маркировку, нанесенную</w:t>
      </w:r>
      <w:r w:rsidRPr="007A4C94">
        <w:rPr>
          <w:sz w:val="24"/>
          <w:szCs w:val="24"/>
        </w:rPr>
        <w:t xml:space="preserve"> на этикетку, прикрепленную к упаковке, или непосредственно на упаковку.</w:t>
      </w:r>
    </w:p>
    <w:p w14:paraId="57C2C5EE" w14:textId="77777777" w:rsidR="007A4C94" w:rsidRPr="007A4C94" w:rsidRDefault="007A4C94" w:rsidP="007A4C94">
      <w:pPr>
        <w:pStyle w:val="FORMATTEXT"/>
        <w:spacing w:line="360" w:lineRule="auto"/>
        <w:ind w:firstLine="568"/>
        <w:jc w:val="both"/>
        <w:rPr>
          <w:sz w:val="24"/>
          <w:szCs w:val="24"/>
        </w:rPr>
      </w:pPr>
      <w:r w:rsidRPr="007A4C94">
        <w:rPr>
          <w:sz w:val="24"/>
          <w:szCs w:val="24"/>
        </w:rPr>
        <w:t>Маркировка должна содержать:</w:t>
      </w:r>
    </w:p>
    <w:p w14:paraId="66302C00" w14:textId="77777777" w:rsidR="007A4C94" w:rsidRPr="007A4C94" w:rsidRDefault="007A4C94" w:rsidP="007A4C94">
      <w:pPr>
        <w:pStyle w:val="FORMATTEXT"/>
        <w:spacing w:line="360" w:lineRule="auto"/>
        <w:ind w:firstLine="568"/>
        <w:jc w:val="both"/>
        <w:rPr>
          <w:sz w:val="24"/>
          <w:szCs w:val="24"/>
        </w:rPr>
      </w:pPr>
      <w:r w:rsidRPr="007A4C94">
        <w:rPr>
          <w:sz w:val="24"/>
          <w:szCs w:val="24"/>
        </w:rPr>
        <w:t>- условное обозначение материала;</w:t>
      </w:r>
    </w:p>
    <w:p w14:paraId="7C197433" w14:textId="77777777" w:rsidR="007A4C94" w:rsidRPr="007A4C94" w:rsidRDefault="007A4C94" w:rsidP="007A4C94">
      <w:pPr>
        <w:pStyle w:val="FORMATTEXT"/>
        <w:spacing w:line="360" w:lineRule="auto"/>
        <w:ind w:firstLine="568"/>
        <w:jc w:val="both"/>
        <w:rPr>
          <w:sz w:val="24"/>
          <w:szCs w:val="24"/>
        </w:rPr>
      </w:pPr>
      <w:r w:rsidRPr="007A4C94">
        <w:rPr>
          <w:sz w:val="24"/>
          <w:szCs w:val="24"/>
        </w:rPr>
        <w:t>- наименование и адрес предприятия-изготовителя;</w:t>
      </w:r>
    </w:p>
    <w:p w14:paraId="46A69671" w14:textId="77777777" w:rsidR="007A4C94" w:rsidRPr="007A4C94" w:rsidRDefault="007A4C94" w:rsidP="007A4C94">
      <w:pPr>
        <w:pStyle w:val="FORMATTEXT"/>
        <w:spacing w:line="360" w:lineRule="auto"/>
        <w:ind w:firstLine="568"/>
        <w:jc w:val="both"/>
        <w:rPr>
          <w:sz w:val="24"/>
          <w:szCs w:val="24"/>
        </w:rPr>
      </w:pPr>
      <w:r w:rsidRPr="007A4C94">
        <w:rPr>
          <w:sz w:val="24"/>
          <w:szCs w:val="24"/>
        </w:rPr>
        <w:t>- дату изготовления;</w:t>
      </w:r>
    </w:p>
    <w:p w14:paraId="40AD6554" w14:textId="24827A2C" w:rsidR="007A4C94" w:rsidRPr="007A4C94" w:rsidRDefault="007A4C94" w:rsidP="007A4C94">
      <w:pPr>
        <w:pStyle w:val="FORMATTEXT"/>
        <w:spacing w:line="360" w:lineRule="auto"/>
        <w:ind w:firstLine="568"/>
        <w:jc w:val="both"/>
        <w:rPr>
          <w:sz w:val="24"/>
          <w:szCs w:val="24"/>
        </w:rPr>
      </w:pPr>
      <w:r w:rsidRPr="008256D7">
        <w:rPr>
          <w:sz w:val="24"/>
          <w:szCs w:val="24"/>
        </w:rPr>
        <w:t>- горючест</w:t>
      </w:r>
      <w:r w:rsidR="00160966" w:rsidRPr="008256D7">
        <w:rPr>
          <w:sz w:val="24"/>
          <w:szCs w:val="24"/>
        </w:rPr>
        <w:t>ь</w:t>
      </w:r>
      <w:r w:rsidRPr="008256D7">
        <w:rPr>
          <w:sz w:val="24"/>
          <w:szCs w:val="24"/>
        </w:rPr>
        <w:t>;</w:t>
      </w:r>
    </w:p>
    <w:p w14:paraId="4B261ABF" w14:textId="60B154FD" w:rsidR="007A4C94" w:rsidRPr="007A4C94" w:rsidRDefault="007A4C94" w:rsidP="003D4F31">
      <w:pPr>
        <w:pStyle w:val="FORMATTEXT"/>
        <w:spacing w:line="360" w:lineRule="auto"/>
        <w:ind w:firstLine="568"/>
        <w:jc w:val="both"/>
        <w:rPr>
          <w:sz w:val="24"/>
          <w:szCs w:val="24"/>
        </w:rPr>
      </w:pPr>
      <w:r w:rsidRPr="007A4C94">
        <w:rPr>
          <w:sz w:val="24"/>
          <w:szCs w:val="24"/>
        </w:rPr>
        <w:t>- количество ваты в упаковке (транспортном пакете</w:t>
      </w:r>
      <w:r w:rsidRPr="00956414">
        <w:rPr>
          <w:sz w:val="24"/>
          <w:szCs w:val="24"/>
        </w:rPr>
        <w:t>), м</w:t>
      </w:r>
      <w:r w:rsidR="003D4F31" w:rsidRPr="00956414">
        <w:rPr>
          <w:sz w:val="24"/>
          <w:szCs w:val="24"/>
          <w:vertAlign w:val="superscript"/>
        </w:rPr>
        <w:t>3</w:t>
      </w:r>
      <w:r w:rsidRPr="00956414">
        <w:rPr>
          <w:sz w:val="24"/>
          <w:szCs w:val="24"/>
        </w:rPr>
        <w:t>;</w:t>
      </w:r>
    </w:p>
    <w:p w14:paraId="0BE00A3A" w14:textId="34810C60" w:rsidR="001B3F7E" w:rsidRPr="00A23FA7" w:rsidRDefault="007A4C94" w:rsidP="007A4C94">
      <w:pPr>
        <w:pStyle w:val="FORMATTEXT"/>
        <w:spacing w:line="360" w:lineRule="auto"/>
        <w:ind w:firstLine="568"/>
        <w:jc w:val="both"/>
        <w:rPr>
          <w:sz w:val="24"/>
          <w:szCs w:val="24"/>
        </w:rPr>
      </w:pPr>
      <w:r w:rsidRPr="007A4C94">
        <w:rPr>
          <w:sz w:val="24"/>
          <w:szCs w:val="24"/>
        </w:rPr>
        <w:t xml:space="preserve">4.7.2 Транспортная маркировка </w:t>
      </w:r>
      <w:r w:rsidR="003F551A">
        <w:rPr>
          <w:sz w:val="24"/>
          <w:szCs w:val="24"/>
        </w:rPr>
        <w:t>—</w:t>
      </w:r>
      <w:r w:rsidRPr="007A4C94">
        <w:rPr>
          <w:sz w:val="24"/>
          <w:szCs w:val="24"/>
        </w:rPr>
        <w:t xml:space="preserve"> по ГОСТ 14192.</w:t>
      </w:r>
    </w:p>
    <w:p w14:paraId="2CF513BC" w14:textId="010F3C87" w:rsidR="001B3F7E" w:rsidRPr="00F221E9" w:rsidRDefault="007A4C94" w:rsidP="007A4C94">
      <w:pPr>
        <w:pStyle w:val="HEADERTEXT"/>
        <w:tabs>
          <w:tab w:val="left" w:pos="1155"/>
        </w:tabs>
        <w:spacing w:line="360" w:lineRule="auto"/>
        <w:rPr>
          <w:b/>
          <w:bCs/>
          <w:sz w:val="24"/>
          <w:szCs w:val="24"/>
        </w:rPr>
      </w:pPr>
      <w:r>
        <w:rPr>
          <w:b/>
          <w:bCs/>
          <w:sz w:val="24"/>
          <w:szCs w:val="24"/>
        </w:rPr>
        <w:tab/>
      </w:r>
    </w:p>
    <w:p w14:paraId="5102E3C5" w14:textId="4091C59C" w:rsidR="001B3F7E" w:rsidRPr="00A23FA7" w:rsidRDefault="001B3F7E" w:rsidP="00A23FA7">
      <w:pPr>
        <w:pStyle w:val="HEADERTEXT"/>
        <w:spacing w:line="360" w:lineRule="auto"/>
        <w:jc w:val="both"/>
        <w:outlineLvl w:val="2"/>
        <w:rPr>
          <w:b/>
          <w:bCs/>
          <w:sz w:val="28"/>
          <w:szCs w:val="28"/>
        </w:rPr>
      </w:pPr>
      <w:r w:rsidRPr="00F221E9">
        <w:rPr>
          <w:b/>
          <w:bCs/>
          <w:sz w:val="24"/>
          <w:szCs w:val="24"/>
        </w:rPr>
        <w:t xml:space="preserve">     </w:t>
      </w:r>
      <w:r w:rsidRPr="00A23FA7">
        <w:rPr>
          <w:b/>
          <w:bCs/>
          <w:color w:val="auto"/>
          <w:sz w:val="28"/>
          <w:szCs w:val="28"/>
        </w:rPr>
        <w:t> </w:t>
      </w:r>
      <w:r w:rsidR="007A4C94">
        <w:rPr>
          <w:b/>
          <w:bCs/>
          <w:color w:val="auto"/>
          <w:sz w:val="28"/>
          <w:szCs w:val="28"/>
        </w:rPr>
        <w:tab/>
        <w:t>5</w:t>
      </w:r>
      <w:r w:rsidRPr="00A23FA7">
        <w:rPr>
          <w:b/>
          <w:bCs/>
          <w:color w:val="auto"/>
          <w:sz w:val="28"/>
          <w:szCs w:val="28"/>
        </w:rPr>
        <w:t xml:space="preserve"> Требования безопасности и охраны окружающей среды </w:t>
      </w:r>
    </w:p>
    <w:p w14:paraId="4C7D8D03" w14:textId="77777777" w:rsidR="007A4C94" w:rsidRPr="007A4C94" w:rsidRDefault="007A4C94" w:rsidP="007A4C94">
      <w:pPr>
        <w:pStyle w:val="FORMATTEXT"/>
        <w:spacing w:line="360" w:lineRule="auto"/>
        <w:ind w:firstLine="720"/>
        <w:jc w:val="both"/>
        <w:rPr>
          <w:sz w:val="24"/>
          <w:szCs w:val="24"/>
        </w:rPr>
      </w:pPr>
      <w:r w:rsidRPr="007A4C94">
        <w:rPr>
          <w:sz w:val="24"/>
          <w:szCs w:val="24"/>
        </w:rPr>
        <w:t>5.1 При работе с ватой вредными производственными факторами являются пыль минерального волокна и летучие компоненты органических веществ (пары углеводородов), входящих в рецептуру.</w:t>
      </w:r>
    </w:p>
    <w:p w14:paraId="0EB71B1D" w14:textId="14AF44F3" w:rsidR="007A4C94" w:rsidRPr="00EC0CD0" w:rsidRDefault="007A4C94" w:rsidP="00160966">
      <w:pPr>
        <w:pStyle w:val="FORMATTEXT"/>
        <w:spacing w:line="360" w:lineRule="auto"/>
        <w:ind w:firstLine="720"/>
        <w:jc w:val="both"/>
        <w:rPr>
          <w:sz w:val="24"/>
          <w:szCs w:val="24"/>
        </w:rPr>
      </w:pPr>
      <w:r w:rsidRPr="007A4C94">
        <w:rPr>
          <w:sz w:val="24"/>
          <w:szCs w:val="24"/>
        </w:rPr>
        <w:t xml:space="preserve">5.2 Содержание вредных веществ, выделяющихся из ваты при ее применении в воздух рабочей зоны и атмосферу, не должно превышать </w:t>
      </w:r>
      <w:r w:rsidRPr="008256D7">
        <w:rPr>
          <w:sz w:val="24"/>
          <w:szCs w:val="24"/>
        </w:rPr>
        <w:t xml:space="preserve">предельно допустимых концентраций (ПДК) </w:t>
      </w:r>
      <w:r w:rsidR="00160966" w:rsidRPr="008256D7">
        <w:rPr>
          <w:sz w:val="24"/>
          <w:szCs w:val="24"/>
        </w:rPr>
        <w:t xml:space="preserve">установленных </w:t>
      </w:r>
      <w:r w:rsidR="00160966" w:rsidRPr="00EC0CD0">
        <w:rPr>
          <w:sz w:val="24"/>
          <w:szCs w:val="24"/>
        </w:rPr>
        <w:t>существующими требованиями в области санитарно-эпидемиологической безопасности</w:t>
      </w:r>
      <w:r w:rsidRPr="00EC0CD0">
        <w:rPr>
          <w:sz w:val="24"/>
          <w:szCs w:val="24"/>
        </w:rPr>
        <w:t>.</w:t>
      </w:r>
    </w:p>
    <w:p w14:paraId="5B775FB7" w14:textId="77777777" w:rsidR="007A4C94" w:rsidRPr="00EC0CD0" w:rsidRDefault="007A4C94" w:rsidP="007A4C94">
      <w:pPr>
        <w:pStyle w:val="FORMATTEXT"/>
        <w:spacing w:line="360" w:lineRule="auto"/>
        <w:ind w:firstLine="720"/>
        <w:jc w:val="both"/>
        <w:rPr>
          <w:sz w:val="24"/>
          <w:szCs w:val="24"/>
        </w:rPr>
      </w:pPr>
      <w:r w:rsidRPr="00EC0CD0">
        <w:rPr>
          <w:sz w:val="24"/>
          <w:szCs w:val="24"/>
        </w:rPr>
        <w:t>5.3 Помещения, в которых проводят работы с ватой, должны быть обеспечены приточно-вытяжной вентиляцией.</w:t>
      </w:r>
    </w:p>
    <w:p w14:paraId="47EC6A16" w14:textId="77777777" w:rsidR="007A4C94" w:rsidRPr="00EC0CD0" w:rsidRDefault="007A4C94" w:rsidP="007A4C94">
      <w:pPr>
        <w:pStyle w:val="FORMATTEXT"/>
        <w:spacing w:line="360" w:lineRule="auto"/>
        <w:ind w:firstLine="720"/>
        <w:jc w:val="both"/>
        <w:rPr>
          <w:sz w:val="24"/>
          <w:szCs w:val="24"/>
        </w:rPr>
      </w:pPr>
      <w:r w:rsidRPr="00EC0CD0">
        <w:rPr>
          <w:sz w:val="24"/>
          <w:szCs w:val="24"/>
        </w:rPr>
        <w:t>Весь работающий персонал должен быть обеспечен индивидуальными средствами защиты органов дыхания и кожных покровов.</w:t>
      </w:r>
    </w:p>
    <w:p w14:paraId="70BC6D47" w14:textId="77777777" w:rsidR="007A4C94" w:rsidRPr="00EC0CD0" w:rsidRDefault="007A4C94" w:rsidP="007A4C94">
      <w:pPr>
        <w:pStyle w:val="FORMATTEXT"/>
        <w:spacing w:line="360" w:lineRule="auto"/>
        <w:ind w:firstLine="720"/>
        <w:jc w:val="both"/>
        <w:rPr>
          <w:sz w:val="24"/>
          <w:szCs w:val="24"/>
        </w:rPr>
      </w:pPr>
      <w:r w:rsidRPr="00EC0CD0">
        <w:rPr>
          <w:sz w:val="24"/>
          <w:szCs w:val="24"/>
        </w:rPr>
        <w:t>5.4 Класс опасности отходов, образующихся при производстве ваты, устанавливают в соответствии с действующими санитарными правилами.</w:t>
      </w:r>
    </w:p>
    <w:p w14:paraId="66F8C4BB" w14:textId="105C3D98" w:rsidR="007A4C94" w:rsidRPr="007A4C94" w:rsidRDefault="007A4C94" w:rsidP="007A4C94">
      <w:pPr>
        <w:pStyle w:val="FORMATTEXT"/>
        <w:spacing w:line="360" w:lineRule="auto"/>
        <w:ind w:firstLine="720"/>
        <w:jc w:val="both"/>
        <w:rPr>
          <w:sz w:val="24"/>
          <w:szCs w:val="24"/>
        </w:rPr>
      </w:pPr>
      <w:r w:rsidRPr="00EC0CD0">
        <w:rPr>
          <w:sz w:val="24"/>
          <w:szCs w:val="24"/>
        </w:rPr>
        <w:t>Отходы утилизируют в соответствии с требованиями</w:t>
      </w:r>
      <w:r w:rsidR="004B101C" w:rsidRPr="00EC0CD0">
        <w:rPr>
          <w:sz w:val="24"/>
          <w:szCs w:val="24"/>
        </w:rPr>
        <w:t xml:space="preserve"> документов в области санитарно-эпидемиологической безопасности</w:t>
      </w:r>
      <w:r w:rsidRPr="007A4C94">
        <w:rPr>
          <w:sz w:val="24"/>
          <w:szCs w:val="24"/>
        </w:rPr>
        <w:t>.</w:t>
      </w:r>
    </w:p>
    <w:p w14:paraId="4CC9EF49" w14:textId="563E5FD5" w:rsidR="001B3F7E" w:rsidRPr="00F221E9" w:rsidRDefault="007A4C94" w:rsidP="007A4C94">
      <w:pPr>
        <w:pStyle w:val="FORMATTEXT"/>
        <w:spacing w:line="360" w:lineRule="auto"/>
        <w:ind w:firstLine="568"/>
        <w:jc w:val="both"/>
        <w:rPr>
          <w:sz w:val="24"/>
          <w:szCs w:val="24"/>
        </w:rPr>
      </w:pPr>
      <w:r w:rsidRPr="007A4C94">
        <w:rPr>
          <w:sz w:val="24"/>
          <w:szCs w:val="24"/>
        </w:rPr>
        <w:t>5.5 Комплекс природоохранных мероприятий должен быть установлен в технологической документации предприятия-изготовителя, согласованной с природоохранными органами.</w:t>
      </w:r>
    </w:p>
    <w:p w14:paraId="7FF45FBF" w14:textId="77777777" w:rsidR="00E22E5D" w:rsidRPr="00F221E9" w:rsidRDefault="00E22E5D" w:rsidP="00A23FA7">
      <w:pPr>
        <w:pStyle w:val="HEADERTEXT"/>
        <w:spacing w:line="360" w:lineRule="auto"/>
        <w:rPr>
          <w:b/>
          <w:bCs/>
          <w:sz w:val="24"/>
          <w:szCs w:val="24"/>
        </w:rPr>
      </w:pPr>
    </w:p>
    <w:p w14:paraId="2B6747D9" w14:textId="3F82149C" w:rsidR="001B3F7E" w:rsidRPr="00A23FA7" w:rsidRDefault="001B3F7E" w:rsidP="00A23FA7">
      <w:pPr>
        <w:pStyle w:val="HEADERTEXT"/>
        <w:spacing w:line="360" w:lineRule="auto"/>
        <w:jc w:val="both"/>
        <w:outlineLvl w:val="2"/>
        <w:rPr>
          <w:b/>
          <w:bCs/>
          <w:color w:val="auto"/>
          <w:sz w:val="28"/>
          <w:szCs w:val="28"/>
        </w:rPr>
      </w:pPr>
      <w:r w:rsidRPr="00A23FA7">
        <w:rPr>
          <w:b/>
          <w:bCs/>
          <w:color w:val="auto"/>
          <w:sz w:val="28"/>
          <w:szCs w:val="28"/>
        </w:rPr>
        <w:t xml:space="preserve">      </w:t>
      </w:r>
      <w:r w:rsidR="007A4C94" w:rsidRPr="00EC0CD0">
        <w:rPr>
          <w:b/>
          <w:bCs/>
          <w:color w:val="auto"/>
          <w:sz w:val="28"/>
          <w:szCs w:val="28"/>
        </w:rPr>
        <w:t>6</w:t>
      </w:r>
      <w:r w:rsidR="004B101C" w:rsidRPr="00EC0CD0">
        <w:rPr>
          <w:b/>
          <w:bCs/>
          <w:color w:val="auto"/>
          <w:sz w:val="28"/>
          <w:szCs w:val="28"/>
        </w:rPr>
        <w:t xml:space="preserve"> Правила приемки</w:t>
      </w:r>
      <w:r w:rsidR="007A4C94">
        <w:rPr>
          <w:b/>
          <w:bCs/>
          <w:color w:val="auto"/>
          <w:sz w:val="28"/>
          <w:szCs w:val="28"/>
        </w:rPr>
        <w:t xml:space="preserve"> </w:t>
      </w:r>
    </w:p>
    <w:p w14:paraId="2E90ED0D" w14:textId="0B90E0B8" w:rsidR="007A4C94" w:rsidRPr="007A4C94" w:rsidRDefault="007A4C94" w:rsidP="007A4C94">
      <w:pPr>
        <w:pStyle w:val="FORMATTEXT"/>
        <w:spacing w:line="360" w:lineRule="auto"/>
        <w:ind w:firstLine="567"/>
        <w:jc w:val="both"/>
        <w:rPr>
          <w:sz w:val="24"/>
          <w:szCs w:val="24"/>
        </w:rPr>
      </w:pPr>
      <w:r>
        <w:rPr>
          <w:sz w:val="24"/>
          <w:szCs w:val="24"/>
        </w:rPr>
        <w:t xml:space="preserve">6.1 </w:t>
      </w:r>
      <w:r w:rsidRPr="007A4C94">
        <w:rPr>
          <w:sz w:val="24"/>
          <w:szCs w:val="24"/>
        </w:rPr>
        <w:t>Для изготовления ваты, соответствующей требованиям настоящего стандарта, должен проводиться постоянный внутренний контроль производственного процесса, включая контроль качества ваты, осуществляемый предприятием-изготовителем.</w:t>
      </w:r>
    </w:p>
    <w:p w14:paraId="08E2D24F" w14:textId="77777777" w:rsidR="007A4C94" w:rsidRPr="007A4C94" w:rsidRDefault="007A4C94" w:rsidP="007A4C94">
      <w:pPr>
        <w:pStyle w:val="FORMATTEXT"/>
        <w:spacing w:line="360" w:lineRule="auto"/>
        <w:rPr>
          <w:sz w:val="24"/>
          <w:szCs w:val="24"/>
        </w:rPr>
      </w:pPr>
    </w:p>
    <w:p w14:paraId="00AAD83A" w14:textId="70F38490" w:rsidR="007A4C94" w:rsidRPr="007A4C94" w:rsidRDefault="007A4C94" w:rsidP="00B96223">
      <w:pPr>
        <w:pStyle w:val="FORMATTEXT"/>
        <w:spacing w:line="360" w:lineRule="auto"/>
        <w:ind w:firstLine="567"/>
        <w:jc w:val="both"/>
        <w:rPr>
          <w:sz w:val="24"/>
          <w:szCs w:val="24"/>
        </w:rPr>
      </w:pPr>
      <w:r w:rsidRPr="007A4C94">
        <w:rPr>
          <w:b/>
          <w:bCs/>
          <w:sz w:val="24"/>
          <w:szCs w:val="24"/>
        </w:rPr>
        <w:t xml:space="preserve">6.2 </w:t>
      </w:r>
      <w:r w:rsidR="005C3235">
        <w:rPr>
          <w:b/>
          <w:bCs/>
          <w:sz w:val="24"/>
          <w:szCs w:val="24"/>
        </w:rPr>
        <w:t>Приемка</w:t>
      </w:r>
      <w:r w:rsidRPr="00B96223">
        <w:rPr>
          <w:b/>
          <w:bCs/>
          <w:color w:val="FF0000"/>
          <w:sz w:val="24"/>
          <w:szCs w:val="24"/>
        </w:rPr>
        <w:t xml:space="preserve"> </w:t>
      </w:r>
      <w:r w:rsidRPr="007A4C94">
        <w:rPr>
          <w:b/>
          <w:bCs/>
          <w:sz w:val="24"/>
          <w:szCs w:val="24"/>
        </w:rPr>
        <w:t>ваты, применяемой для изготовления изделий</w:t>
      </w:r>
    </w:p>
    <w:p w14:paraId="6C07B34D" w14:textId="45172BF3" w:rsidR="007A4C94" w:rsidRPr="007A4C94" w:rsidRDefault="007A4C94" w:rsidP="007A4C94">
      <w:pPr>
        <w:pStyle w:val="FORMATTEXT"/>
        <w:spacing w:line="360" w:lineRule="auto"/>
        <w:ind w:firstLine="567"/>
        <w:jc w:val="both"/>
        <w:rPr>
          <w:sz w:val="24"/>
          <w:szCs w:val="24"/>
        </w:rPr>
      </w:pPr>
      <w:r w:rsidRPr="007A4C94">
        <w:rPr>
          <w:sz w:val="24"/>
          <w:szCs w:val="24"/>
        </w:rPr>
        <w:t xml:space="preserve">6.2.1 </w:t>
      </w:r>
      <w:r w:rsidR="005C3235">
        <w:rPr>
          <w:sz w:val="24"/>
          <w:szCs w:val="24"/>
        </w:rPr>
        <w:t>Приемку</w:t>
      </w:r>
      <w:r w:rsidR="001F40B4">
        <w:rPr>
          <w:sz w:val="24"/>
          <w:szCs w:val="24"/>
        </w:rPr>
        <w:t xml:space="preserve"> в</w:t>
      </w:r>
      <w:r w:rsidRPr="007A4C94">
        <w:rPr>
          <w:sz w:val="24"/>
          <w:szCs w:val="24"/>
        </w:rPr>
        <w:t>аты, применяемой для изготовления изделий, осуществляют в соответствии с правилами, установленными в технологической документации, утвержденной предприятием-изготовителем, и требованиями настоящего стандарта.</w:t>
      </w:r>
      <w:r w:rsidR="00E26642">
        <w:rPr>
          <w:sz w:val="24"/>
          <w:szCs w:val="24"/>
        </w:rPr>
        <w:t xml:space="preserve"> </w:t>
      </w:r>
    </w:p>
    <w:p w14:paraId="22F04C8D" w14:textId="207C4ACC" w:rsidR="007A4C94" w:rsidRPr="007A4C94" w:rsidRDefault="007A4C94" w:rsidP="007A4C94">
      <w:pPr>
        <w:pStyle w:val="FORMATTEXT"/>
        <w:spacing w:line="360" w:lineRule="auto"/>
        <w:ind w:firstLine="567"/>
        <w:jc w:val="both"/>
        <w:rPr>
          <w:sz w:val="24"/>
          <w:szCs w:val="24"/>
        </w:rPr>
      </w:pPr>
      <w:r w:rsidRPr="007A4C94">
        <w:rPr>
          <w:sz w:val="24"/>
          <w:szCs w:val="24"/>
        </w:rPr>
        <w:t xml:space="preserve">6.2.2 </w:t>
      </w:r>
      <w:r w:rsidRPr="00EC0CD0">
        <w:rPr>
          <w:sz w:val="24"/>
          <w:szCs w:val="24"/>
        </w:rPr>
        <w:t xml:space="preserve">При </w:t>
      </w:r>
      <w:r w:rsidR="00B96223" w:rsidRPr="00EC0CD0">
        <w:rPr>
          <w:bCs/>
          <w:sz w:val="24"/>
          <w:szCs w:val="24"/>
        </w:rPr>
        <w:t>приемке</w:t>
      </w:r>
      <w:r w:rsidR="00B96223" w:rsidRPr="007A4C94">
        <w:rPr>
          <w:sz w:val="24"/>
          <w:szCs w:val="24"/>
        </w:rPr>
        <w:t xml:space="preserve"> </w:t>
      </w:r>
      <w:r w:rsidRPr="007A4C94">
        <w:rPr>
          <w:sz w:val="24"/>
          <w:szCs w:val="24"/>
        </w:rPr>
        <w:t>ваты, применяемой для изготовления изделий, определяют плотность, модуль кислотности, водостойкость, средний диаметр волокна, содержание неволокнистых включений.</w:t>
      </w:r>
    </w:p>
    <w:p w14:paraId="081004ED" w14:textId="1E7A32F8" w:rsidR="007A4C94" w:rsidRPr="007A4C94" w:rsidRDefault="007A4C94" w:rsidP="007A4C94">
      <w:pPr>
        <w:pStyle w:val="FORMATTEXT"/>
        <w:spacing w:line="360" w:lineRule="auto"/>
        <w:ind w:firstLine="567"/>
        <w:jc w:val="both"/>
        <w:rPr>
          <w:sz w:val="24"/>
          <w:szCs w:val="24"/>
        </w:rPr>
      </w:pPr>
      <w:r w:rsidRPr="008D4975">
        <w:rPr>
          <w:sz w:val="24"/>
          <w:szCs w:val="24"/>
        </w:rPr>
        <w:t>6.2.3 Плотность, средний диаметр волокна</w:t>
      </w:r>
      <w:r w:rsidR="00404935" w:rsidRPr="008D4975">
        <w:rPr>
          <w:sz w:val="24"/>
          <w:szCs w:val="24"/>
        </w:rPr>
        <w:t>, содержание органических веществ</w:t>
      </w:r>
      <w:r w:rsidRPr="008D4975">
        <w:rPr>
          <w:sz w:val="24"/>
          <w:szCs w:val="24"/>
        </w:rPr>
        <w:t xml:space="preserve"> и содержание неволокнистых включений определяют не реже 1 раза в смену.</w:t>
      </w:r>
    </w:p>
    <w:p w14:paraId="46AB7FD5" w14:textId="198B2709" w:rsidR="007A4C94" w:rsidRPr="007A4C94" w:rsidRDefault="007A4C94" w:rsidP="00B96223">
      <w:pPr>
        <w:pStyle w:val="FORMATTEXT"/>
        <w:spacing w:line="360" w:lineRule="auto"/>
        <w:ind w:firstLine="567"/>
        <w:jc w:val="both"/>
        <w:rPr>
          <w:sz w:val="24"/>
          <w:szCs w:val="24"/>
        </w:rPr>
      </w:pPr>
      <w:r w:rsidRPr="007A4C94">
        <w:rPr>
          <w:sz w:val="24"/>
          <w:szCs w:val="24"/>
        </w:rPr>
        <w:t>Модуль кислотности</w:t>
      </w:r>
      <w:r w:rsidR="00404935">
        <w:rPr>
          <w:sz w:val="24"/>
          <w:szCs w:val="24"/>
        </w:rPr>
        <w:t>, горючесть, у</w:t>
      </w:r>
      <w:r w:rsidR="00404935" w:rsidRPr="007A4C94">
        <w:rPr>
          <w:sz w:val="24"/>
          <w:szCs w:val="24"/>
        </w:rPr>
        <w:t>дельн</w:t>
      </w:r>
      <w:r w:rsidR="00404935">
        <w:rPr>
          <w:sz w:val="24"/>
          <w:szCs w:val="24"/>
        </w:rPr>
        <w:t>ую</w:t>
      </w:r>
      <w:r w:rsidR="00404935" w:rsidRPr="007A4C94">
        <w:rPr>
          <w:sz w:val="24"/>
          <w:szCs w:val="24"/>
        </w:rPr>
        <w:t xml:space="preserve"> эффективн</w:t>
      </w:r>
      <w:r w:rsidR="00404935">
        <w:rPr>
          <w:sz w:val="24"/>
          <w:szCs w:val="24"/>
        </w:rPr>
        <w:t>ую</w:t>
      </w:r>
      <w:r w:rsidR="00404935" w:rsidRPr="007A4C94">
        <w:rPr>
          <w:sz w:val="24"/>
          <w:szCs w:val="24"/>
        </w:rPr>
        <w:t xml:space="preserve"> активность естественных радионуклидов</w:t>
      </w:r>
      <w:r w:rsidRPr="007A4C94">
        <w:rPr>
          <w:sz w:val="24"/>
          <w:szCs w:val="24"/>
        </w:rPr>
        <w:t xml:space="preserve"> и водостойкость определяют не реже одного раза в год и при каждом изменении сырья и/или технологии изготовления ваты.</w:t>
      </w:r>
    </w:p>
    <w:p w14:paraId="7C7EA14D" w14:textId="5F5CB720" w:rsidR="007A4C94" w:rsidRPr="007A4C94" w:rsidRDefault="007A4C94" w:rsidP="00D1632C">
      <w:pPr>
        <w:pStyle w:val="FORMATTEXT"/>
        <w:spacing w:line="360" w:lineRule="auto"/>
        <w:ind w:firstLine="567"/>
        <w:jc w:val="both"/>
        <w:rPr>
          <w:sz w:val="24"/>
          <w:szCs w:val="24"/>
        </w:rPr>
      </w:pPr>
      <w:r w:rsidRPr="007A4C94">
        <w:rPr>
          <w:sz w:val="24"/>
          <w:szCs w:val="24"/>
        </w:rPr>
        <w:t xml:space="preserve">6.2.4 Контроль качества ваты, применяемой для изготовления изделий, проводят на технологической </w:t>
      </w:r>
      <w:r w:rsidR="008256D7" w:rsidRPr="007A4C94">
        <w:rPr>
          <w:sz w:val="24"/>
          <w:szCs w:val="24"/>
        </w:rPr>
        <w:t>линии</w:t>
      </w:r>
      <w:r w:rsidR="008256D7">
        <w:rPr>
          <w:sz w:val="24"/>
          <w:szCs w:val="24"/>
        </w:rPr>
        <w:t>. Для</w:t>
      </w:r>
      <w:r w:rsidRPr="007A4C94">
        <w:rPr>
          <w:sz w:val="24"/>
          <w:szCs w:val="24"/>
        </w:rPr>
        <w:t xml:space="preserve"> контроля из произвольно выбранных мест минераловатного ковра отбирают точечные пробы. Из отобранных проб составляют объединенную пробу для испытания массой не менее 0,5 кг. Объединенная проба должна храниться в отдельной емкости, исключающей ее загрязнение и увлажнение.</w:t>
      </w:r>
    </w:p>
    <w:p w14:paraId="739211C8" w14:textId="77777777" w:rsidR="007A4C94" w:rsidRPr="007A4C94" w:rsidRDefault="007A4C94" w:rsidP="007A4C94">
      <w:pPr>
        <w:pStyle w:val="FORMATTEXT"/>
        <w:spacing w:line="360" w:lineRule="auto"/>
        <w:rPr>
          <w:sz w:val="24"/>
          <w:szCs w:val="24"/>
        </w:rPr>
      </w:pPr>
    </w:p>
    <w:p w14:paraId="45C11034" w14:textId="77777777" w:rsidR="007A4C94" w:rsidRPr="007A4C94" w:rsidRDefault="007A4C94" w:rsidP="007A4C94">
      <w:pPr>
        <w:pStyle w:val="FORMATTEXT"/>
        <w:spacing w:line="360" w:lineRule="auto"/>
        <w:ind w:firstLine="720"/>
        <w:rPr>
          <w:sz w:val="24"/>
          <w:szCs w:val="24"/>
        </w:rPr>
      </w:pPr>
      <w:r w:rsidRPr="007A4C94">
        <w:rPr>
          <w:b/>
          <w:bCs/>
          <w:sz w:val="24"/>
          <w:szCs w:val="24"/>
        </w:rPr>
        <w:t>6.3 Приемка товарной ваты</w:t>
      </w:r>
    </w:p>
    <w:p w14:paraId="411AE7F3" w14:textId="2F96BBAF" w:rsidR="007A4C94" w:rsidRPr="007A4C94" w:rsidRDefault="007A4C94" w:rsidP="00D1632C">
      <w:pPr>
        <w:pStyle w:val="FORMATTEXT"/>
        <w:spacing w:line="360" w:lineRule="auto"/>
        <w:ind w:firstLine="720"/>
        <w:jc w:val="both"/>
        <w:rPr>
          <w:sz w:val="24"/>
          <w:szCs w:val="24"/>
        </w:rPr>
      </w:pPr>
      <w:r w:rsidRPr="007A4C94">
        <w:rPr>
          <w:sz w:val="24"/>
          <w:szCs w:val="24"/>
        </w:rPr>
        <w:t xml:space="preserve">6.3.1 Приемку товарной ваты проводят </w:t>
      </w:r>
      <w:r w:rsidR="00E26642" w:rsidRPr="00EC0CD0">
        <w:rPr>
          <w:sz w:val="24"/>
          <w:szCs w:val="24"/>
        </w:rPr>
        <w:t xml:space="preserve">партиями </w:t>
      </w:r>
      <w:r w:rsidRPr="00EC0CD0">
        <w:rPr>
          <w:sz w:val="24"/>
          <w:szCs w:val="24"/>
        </w:rPr>
        <w:t>в соответствии с требованиями ГОСТ 26281 и настоящего стандарта.</w:t>
      </w:r>
      <w:r w:rsidR="00E26642" w:rsidRPr="00EC0CD0">
        <w:rPr>
          <w:sz w:val="24"/>
          <w:szCs w:val="24"/>
        </w:rPr>
        <w:t xml:space="preserve"> Партией считают</w:t>
      </w:r>
      <w:r w:rsidR="0061660E" w:rsidRPr="0061660E">
        <w:rPr>
          <w:sz w:val="24"/>
          <w:szCs w:val="24"/>
        </w:rPr>
        <w:t xml:space="preserve"> </w:t>
      </w:r>
      <w:r w:rsidR="001F40B4">
        <w:rPr>
          <w:sz w:val="24"/>
          <w:szCs w:val="24"/>
        </w:rPr>
        <w:t>вату одной марки, изготовленную</w:t>
      </w:r>
      <w:r w:rsidR="0061660E" w:rsidRPr="00673582">
        <w:rPr>
          <w:sz w:val="24"/>
          <w:szCs w:val="24"/>
        </w:rPr>
        <w:t xml:space="preserve"> на одной технологической линии в течение одного производственного цикла, оформл</w:t>
      </w:r>
      <w:r w:rsidR="001F40B4">
        <w:rPr>
          <w:sz w:val="24"/>
          <w:szCs w:val="24"/>
        </w:rPr>
        <w:t>енную</w:t>
      </w:r>
      <w:r w:rsidR="0061660E" w:rsidRPr="00673582">
        <w:rPr>
          <w:sz w:val="24"/>
          <w:szCs w:val="24"/>
        </w:rPr>
        <w:t xml:space="preserve"> одним документом о качестве</w:t>
      </w:r>
      <w:r w:rsidR="00E26642">
        <w:rPr>
          <w:sz w:val="24"/>
          <w:szCs w:val="24"/>
        </w:rPr>
        <w:t>.</w:t>
      </w:r>
    </w:p>
    <w:p w14:paraId="1DC53A13" w14:textId="77777777" w:rsidR="007A4C94" w:rsidRPr="007A4C94" w:rsidRDefault="007A4C94" w:rsidP="00D1632C">
      <w:pPr>
        <w:pStyle w:val="FORMATTEXT"/>
        <w:spacing w:line="360" w:lineRule="auto"/>
        <w:ind w:firstLine="720"/>
        <w:jc w:val="both"/>
        <w:rPr>
          <w:sz w:val="24"/>
          <w:szCs w:val="24"/>
        </w:rPr>
      </w:pPr>
      <w:r w:rsidRPr="007A4C94">
        <w:rPr>
          <w:sz w:val="24"/>
          <w:szCs w:val="24"/>
        </w:rPr>
        <w:t>6.3.2 Объем партии ваты не должен превышать сменной выработки.</w:t>
      </w:r>
    </w:p>
    <w:p w14:paraId="041E13E9" w14:textId="77777777" w:rsidR="007A4C94" w:rsidRPr="007A4C94" w:rsidRDefault="007A4C94" w:rsidP="00D1632C">
      <w:pPr>
        <w:pStyle w:val="FORMATTEXT"/>
        <w:spacing w:line="360" w:lineRule="auto"/>
        <w:ind w:firstLine="720"/>
        <w:jc w:val="both"/>
        <w:rPr>
          <w:sz w:val="24"/>
          <w:szCs w:val="24"/>
        </w:rPr>
      </w:pPr>
      <w:r w:rsidRPr="007A4C94">
        <w:rPr>
          <w:sz w:val="24"/>
          <w:szCs w:val="24"/>
        </w:rPr>
        <w:t>6.3.3 От каждого упакованного места, попавшего в выборку, произвольным образом отбирают точечные пробы для испытания массой не менее 0,5 кг каждая.</w:t>
      </w:r>
    </w:p>
    <w:p w14:paraId="2731220F" w14:textId="77777777" w:rsidR="007A4C94" w:rsidRPr="007A4C94" w:rsidRDefault="007A4C94" w:rsidP="00D1632C">
      <w:pPr>
        <w:pStyle w:val="FORMATTEXT"/>
        <w:spacing w:line="360" w:lineRule="auto"/>
        <w:ind w:firstLine="720"/>
        <w:jc w:val="both"/>
        <w:rPr>
          <w:sz w:val="24"/>
          <w:szCs w:val="24"/>
        </w:rPr>
      </w:pPr>
      <w:r w:rsidRPr="007A4C94">
        <w:rPr>
          <w:sz w:val="24"/>
          <w:szCs w:val="24"/>
        </w:rPr>
        <w:t>6.3.4 До начала испытаний каждую точечную пробу помещают в отдельную емкость, исключающую ее загрязнение и увлажнение.</w:t>
      </w:r>
    </w:p>
    <w:p w14:paraId="152BC440" w14:textId="77777777" w:rsidR="007A4C94" w:rsidRPr="007A4C94" w:rsidRDefault="007A4C94" w:rsidP="00D1632C">
      <w:pPr>
        <w:pStyle w:val="FORMATTEXT"/>
        <w:spacing w:line="360" w:lineRule="auto"/>
        <w:ind w:firstLine="720"/>
        <w:jc w:val="both"/>
        <w:rPr>
          <w:sz w:val="24"/>
          <w:szCs w:val="24"/>
        </w:rPr>
      </w:pPr>
      <w:r w:rsidRPr="008D4975">
        <w:rPr>
          <w:sz w:val="24"/>
          <w:szCs w:val="24"/>
        </w:rPr>
        <w:t>6.3.5 Для каждой партии товарной ваты определяют содержание неволокнистых включений, плотность, влажность, средний диаметр волокна и содержание органических веществ.</w:t>
      </w:r>
    </w:p>
    <w:p w14:paraId="6D512B9A" w14:textId="77777777" w:rsidR="007A4C94" w:rsidRPr="007A4C94" w:rsidRDefault="007A4C94" w:rsidP="00D1632C">
      <w:pPr>
        <w:pStyle w:val="FORMATTEXT"/>
        <w:spacing w:line="360" w:lineRule="auto"/>
        <w:ind w:firstLine="720"/>
        <w:jc w:val="both"/>
        <w:rPr>
          <w:sz w:val="24"/>
          <w:szCs w:val="24"/>
        </w:rPr>
      </w:pPr>
      <w:r w:rsidRPr="007A4C94">
        <w:rPr>
          <w:sz w:val="24"/>
          <w:szCs w:val="24"/>
        </w:rPr>
        <w:t>6.3.6 Водостойкость, модуль кислотности и теплопроводность определяют не реже одного раза в год и при каждом изменении сырья и/или технологии изготовления ваты.</w:t>
      </w:r>
    </w:p>
    <w:p w14:paraId="6C519B35" w14:textId="752AEE3A" w:rsidR="007B40B7" w:rsidRDefault="007A4C94" w:rsidP="00D1632C">
      <w:pPr>
        <w:pStyle w:val="FORMATTEXT"/>
        <w:spacing w:line="360" w:lineRule="auto"/>
        <w:ind w:firstLine="720"/>
        <w:jc w:val="both"/>
        <w:rPr>
          <w:sz w:val="24"/>
          <w:szCs w:val="24"/>
        </w:rPr>
      </w:pPr>
      <w:r w:rsidRPr="007A4C94">
        <w:rPr>
          <w:sz w:val="24"/>
          <w:szCs w:val="24"/>
        </w:rPr>
        <w:t xml:space="preserve">6.4 </w:t>
      </w:r>
      <w:r w:rsidR="001A070E" w:rsidRPr="00EC0CD0">
        <w:rPr>
          <w:sz w:val="24"/>
          <w:szCs w:val="24"/>
        </w:rPr>
        <w:t>Горючесть</w:t>
      </w:r>
      <w:r w:rsidR="001A070E">
        <w:rPr>
          <w:sz w:val="24"/>
          <w:szCs w:val="24"/>
        </w:rPr>
        <w:t xml:space="preserve"> </w:t>
      </w:r>
      <w:r w:rsidR="007B40B7" w:rsidRPr="00291A77">
        <w:rPr>
          <w:sz w:val="24"/>
          <w:szCs w:val="24"/>
        </w:rPr>
        <w:t>определяют при постановке продукции на производство, сертификации, при каждом изменении сырья и/или технологии производства.</w:t>
      </w:r>
    </w:p>
    <w:p w14:paraId="0185A7D1" w14:textId="1E089D54" w:rsidR="007B40B7" w:rsidRPr="007B40B7" w:rsidRDefault="007A4C94" w:rsidP="007B40B7">
      <w:pPr>
        <w:pStyle w:val="FORMATTEXT"/>
        <w:spacing w:line="360" w:lineRule="auto"/>
        <w:ind w:firstLine="720"/>
        <w:jc w:val="both"/>
        <w:rPr>
          <w:sz w:val="24"/>
          <w:szCs w:val="24"/>
        </w:rPr>
      </w:pPr>
      <w:r w:rsidRPr="007A4C94">
        <w:rPr>
          <w:sz w:val="24"/>
          <w:szCs w:val="24"/>
        </w:rPr>
        <w:t xml:space="preserve">6.5 </w:t>
      </w:r>
      <w:r w:rsidR="007B40B7" w:rsidRPr="007B40B7">
        <w:rPr>
          <w:sz w:val="24"/>
          <w:szCs w:val="24"/>
        </w:rPr>
        <w:t>Санитарно-гигиеническую оценку</w:t>
      </w:r>
      <w:r w:rsidR="001A070E">
        <w:rPr>
          <w:sz w:val="24"/>
          <w:szCs w:val="24"/>
        </w:rPr>
        <w:t xml:space="preserve"> </w:t>
      </w:r>
      <w:r w:rsidR="001A070E" w:rsidRPr="00EC0CD0">
        <w:rPr>
          <w:sz w:val="24"/>
          <w:szCs w:val="24"/>
        </w:rPr>
        <w:t>товарной ваты</w:t>
      </w:r>
      <w:r w:rsidR="007B40B7" w:rsidRPr="007B40B7">
        <w:rPr>
          <w:sz w:val="24"/>
          <w:szCs w:val="24"/>
        </w:rPr>
        <w:t xml:space="preserve"> (количество выделяющихся вредных веществ) проводят лаборатории, аккредитованные в установленном порядке, по действующим методикам, утверж</w:t>
      </w:r>
      <w:r w:rsidR="007B40B7">
        <w:rPr>
          <w:sz w:val="24"/>
          <w:szCs w:val="24"/>
        </w:rPr>
        <w:t>денным органами здравоохранения при постановке на производство и при каждом изменении сырья и/или технологии производства.</w:t>
      </w:r>
    </w:p>
    <w:p w14:paraId="66DD9B1C" w14:textId="77777777" w:rsidR="007A4C94" w:rsidRPr="007A4C94" w:rsidRDefault="007A4C94" w:rsidP="00D1632C">
      <w:pPr>
        <w:pStyle w:val="FORMATTEXT"/>
        <w:spacing w:line="360" w:lineRule="auto"/>
        <w:ind w:firstLine="720"/>
        <w:jc w:val="both"/>
        <w:rPr>
          <w:sz w:val="24"/>
          <w:szCs w:val="24"/>
        </w:rPr>
      </w:pPr>
      <w:r w:rsidRPr="007A4C94">
        <w:rPr>
          <w:sz w:val="24"/>
          <w:szCs w:val="24"/>
        </w:rPr>
        <w:t>Радиационно-гигиеническую оценку допускается проводить на основании паспортных данных поставщиков сырья, применяемого для изготовления ваты.</w:t>
      </w:r>
    </w:p>
    <w:p w14:paraId="003A2850" w14:textId="77777777" w:rsidR="007A4C94" w:rsidRPr="007A4C94" w:rsidRDefault="007A4C94" w:rsidP="00D1632C">
      <w:pPr>
        <w:pStyle w:val="FORMATTEXT"/>
        <w:spacing w:line="360" w:lineRule="auto"/>
        <w:ind w:firstLine="720"/>
        <w:jc w:val="both"/>
        <w:rPr>
          <w:sz w:val="24"/>
          <w:szCs w:val="24"/>
        </w:rPr>
      </w:pPr>
      <w:r w:rsidRPr="007A4C94">
        <w:rPr>
          <w:sz w:val="24"/>
          <w:szCs w:val="24"/>
        </w:rPr>
        <w:t>При отсутствии данных поставщика о содержании естественных радионуклидов в сырье изготовитель не реже одного раза в год, а также при каждой смене поставщика определяет содержание естественных радионуклидов в сырье и/или вате.</w:t>
      </w:r>
    </w:p>
    <w:p w14:paraId="11CF9ECB" w14:textId="77777777" w:rsidR="007A4C94" w:rsidRPr="007A4C94" w:rsidRDefault="007A4C94" w:rsidP="00D1632C">
      <w:pPr>
        <w:pStyle w:val="FORMATTEXT"/>
        <w:spacing w:line="360" w:lineRule="auto"/>
        <w:ind w:firstLine="720"/>
        <w:jc w:val="both"/>
        <w:rPr>
          <w:sz w:val="24"/>
          <w:szCs w:val="24"/>
        </w:rPr>
      </w:pPr>
      <w:r w:rsidRPr="007A4C94">
        <w:rPr>
          <w:sz w:val="24"/>
          <w:szCs w:val="24"/>
        </w:rPr>
        <w:t>6.6 Изготовитель вправе устанавливать иные сроки проведения периодических испытаний, но не реже указанных в настоящем стандарте.</w:t>
      </w:r>
    </w:p>
    <w:p w14:paraId="06F42285" w14:textId="77777777" w:rsidR="007A4C94" w:rsidRPr="007A4C94" w:rsidRDefault="007A4C94" w:rsidP="00D1632C">
      <w:pPr>
        <w:pStyle w:val="FORMATTEXT"/>
        <w:spacing w:line="360" w:lineRule="auto"/>
        <w:ind w:firstLine="720"/>
        <w:jc w:val="both"/>
        <w:rPr>
          <w:sz w:val="24"/>
          <w:szCs w:val="24"/>
        </w:rPr>
      </w:pPr>
      <w:r w:rsidRPr="007A4C94">
        <w:rPr>
          <w:sz w:val="24"/>
          <w:szCs w:val="24"/>
        </w:rPr>
        <w:t>6.7 Принятую партию товарной ваты оформляют документом о качестве, в котором указывают:</w:t>
      </w:r>
    </w:p>
    <w:p w14:paraId="5E80AEBF" w14:textId="77777777" w:rsidR="007A4C94" w:rsidRPr="007A4C94" w:rsidRDefault="007A4C94" w:rsidP="00D1632C">
      <w:pPr>
        <w:pStyle w:val="FORMATTEXT"/>
        <w:spacing w:line="360" w:lineRule="auto"/>
        <w:ind w:firstLine="709"/>
        <w:jc w:val="both"/>
        <w:rPr>
          <w:sz w:val="24"/>
          <w:szCs w:val="24"/>
        </w:rPr>
      </w:pPr>
      <w:r w:rsidRPr="007A4C94">
        <w:rPr>
          <w:sz w:val="24"/>
          <w:szCs w:val="24"/>
        </w:rPr>
        <w:t>- наименование и адрес предприятия-изготовителя и/или его товарный знак;</w:t>
      </w:r>
    </w:p>
    <w:p w14:paraId="26281AEB" w14:textId="77777777" w:rsidR="007A4C94" w:rsidRPr="007A4C94" w:rsidRDefault="007A4C94" w:rsidP="00D1632C">
      <w:pPr>
        <w:pStyle w:val="FORMATTEXT"/>
        <w:spacing w:line="360" w:lineRule="auto"/>
        <w:ind w:firstLine="709"/>
        <w:jc w:val="both"/>
        <w:rPr>
          <w:sz w:val="24"/>
          <w:szCs w:val="24"/>
        </w:rPr>
      </w:pPr>
      <w:r w:rsidRPr="007A4C94">
        <w:rPr>
          <w:sz w:val="24"/>
          <w:szCs w:val="24"/>
        </w:rPr>
        <w:t>- наименование и марку ваты;</w:t>
      </w:r>
    </w:p>
    <w:p w14:paraId="10A36FA0" w14:textId="77777777" w:rsidR="007A4C94" w:rsidRPr="007A4C94" w:rsidRDefault="007A4C94" w:rsidP="00D1632C">
      <w:pPr>
        <w:pStyle w:val="FORMATTEXT"/>
        <w:spacing w:line="360" w:lineRule="auto"/>
        <w:ind w:firstLine="709"/>
        <w:jc w:val="both"/>
        <w:rPr>
          <w:sz w:val="24"/>
          <w:szCs w:val="24"/>
        </w:rPr>
      </w:pPr>
      <w:r w:rsidRPr="007A4C94">
        <w:rPr>
          <w:sz w:val="24"/>
          <w:szCs w:val="24"/>
        </w:rPr>
        <w:t>- номер партии и дату изготовления;</w:t>
      </w:r>
    </w:p>
    <w:p w14:paraId="752A5170" w14:textId="77777777" w:rsidR="007A4C94" w:rsidRPr="007A4C94" w:rsidRDefault="007A4C94" w:rsidP="00D1632C">
      <w:pPr>
        <w:pStyle w:val="FORMATTEXT"/>
        <w:spacing w:line="360" w:lineRule="auto"/>
        <w:ind w:firstLine="709"/>
        <w:jc w:val="both"/>
        <w:rPr>
          <w:sz w:val="24"/>
          <w:szCs w:val="24"/>
        </w:rPr>
      </w:pPr>
      <w:r w:rsidRPr="007A4C94">
        <w:rPr>
          <w:sz w:val="24"/>
          <w:szCs w:val="24"/>
        </w:rPr>
        <w:t>- количество ваты в партии, м;</w:t>
      </w:r>
    </w:p>
    <w:p w14:paraId="0D0A6E51" w14:textId="77777777" w:rsidR="007A4C94" w:rsidRPr="007A4C94" w:rsidRDefault="007A4C94" w:rsidP="00D1632C">
      <w:pPr>
        <w:pStyle w:val="FORMATTEXT"/>
        <w:spacing w:line="360" w:lineRule="auto"/>
        <w:ind w:firstLine="709"/>
        <w:jc w:val="both"/>
        <w:rPr>
          <w:sz w:val="24"/>
          <w:szCs w:val="24"/>
        </w:rPr>
      </w:pPr>
      <w:r w:rsidRPr="007A4C94">
        <w:rPr>
          <w:sz w:val="24"/>
          <w:szCs w:val="24"/>
        </w:rPr>
        <w:t>- результаты испытаний;</w:t>
      </w:r>
    </w:p>
    <w:p w14:paraId="2839AABE" w14:textId="77777777" w:rsidR="007A4C94" w:rsidRPr="007A4C94" w:rsidRDefault="007A4C94" w:rsidP="00D1632C">
      <w:pPr>
        <w:pStyle w:val="FORMATTEXT"/>
        <w:spacing w:line="360" w:lineRule="auto"/>
        <w:ind w:firstLine="709"/>
        <w:jc w:val="both"/>
        <w:rPr>
          <w:sz w:val="24"/>
          <w:szCs w:val="24"/>
        </w:rPr>
      </w:pPr>
      <w:r w:rsidRPr="007A4C94">
        <w:rPr>
          <w:sz w:val="24"/>
          <w:szCs w:val="24"/>
        </w:rPr>
        <w:t>- сведения о горючести;</w:t>
      </w:r>
    </w:p>
    <w:p w14:paraId="1770479E" w14:textId="77777777" w:rsidR="007A4C94" w:rsidRPr="007A4C94" w:rsidRDefault="007A4C94" w:rsidP="00D1632C">
      <w:pPr>
        <w:pStyle w:val="FORMATTEXT"/>
        <w:spacing w:line="360" w:lineRule="auto"/>
        <w:ind w:firstLine="709"/>
        <w:jc w:val="both"/>
        <w:rPr>
          <w:sz w:val="24"/>
          <w:szCs w:val="24"/>
        </w:rPr>
      </w:pPr>
      <w:r w:rsidRPr="007A4C94">
        <w:rPr>
          <w:sz w:val="24"/>
          <w:szCs w:val="24"/>
        </w:rPr>
        <w:t>- удельную эффективную активность естественных радионуклидов;</w:t>
      </w:r>
    </w:p>
    <w:p w14:paraId="2409AD19" w14:textId="77777777" w:rsidR="007A4C94" w:rsidRPr="007A4C94" w:rsidRDefault="007A4C94" w:rsidP="00D1632C">
      <w:pPr>
        <w:pStyle w:val="FORMATTEXT"/>
        <w:spacing w:line="360" w:lineRule="auto"/>
        <w:ind w:firstLine="709"/>
        <w:jc w:val="both"/>
        <w:rPr>
          <w:sz w:val="24"/>
          <w:szCs w:val="24"/>
        </w:rPr>
      </w:pPr>
      <w:r w:rsidRPr="007A4C94">
        <w:rPr>
          <w:sz w:val="24"/>
          <w:szCs w:val="24"/>
        </w:rPr>
        <w:t>- сведения о санитарно-гигиенической безопасности;</w:t>
      </w:r>
    </w:p>
    <w:p w14:paraId="67B7D7D2" w14:textId="77777777" w:rsidR="007A4C94" w:rsidRPr="007A4C94" w:rsidRDefault="007A4C94" w:rsidP="00D1632C">
      <w:pPr>
        <w:pStyle w:val="FORMATTEXT"/>
        <w:spacing w:line="360" w:lineRule="auto"/>
        <w:ind w:firstLine="709"/>
        <w:jc w:val="both"/>
        <w:rPr>
          <w:sz w:val="24"/>
          <w:szCs w:val="24"/>
        </w:rPr>
      </w:pPr>
      <w:r w:rsidRPr="007A4C94">
        <w:rPr>
          <w:sz w:val="24"/>
          <w:szCs w:val="24"/>
        </w:rPr>
        <w:t>- обозначение настоящего стандарта.</w:t>
      </w:r>
    </w:p>
    <w:p w14:paraId="3670F565" w14:textId="24CB6A3A" w:rsidR="001B3F7E" w:rsidRPr="00A33BD5" w:rsidRDefault="007A4C94" w:rsidP="00D1632C">
      <w:pPr>
        <w:pStyle w:val="FORMATTEXT"/>
        <w:spacing w:line="360" w:lineRule="auto"/>
        <w:ind w:firstLine="568"/>
        <w:jc w:val="both"/>
        <w:rPr>
          <w:sz w:val="24"/>
          <w:szCs w:val="24"/>
        </w:rPr>
      </w:pPr>
      <w:r w:rsidRPr="007A4C94">
        <w:rPr>
          <w:sz w:val="24"/>
          <w:szCs w:val="24"/>
        </w:rPr>
        <w:t>6.8 В документе о качестве указывают результаты испытаний, рассчитанные как среднеарифметические значения результатов испытания точечных проб, отобранных в соответствии с 6.3.3, соответствующих требованиям настоящего стандарта.</w:t>
      </w:r>
    </w:p>
    <w:p w14:paraId="2682EBED" w14:textId="77777777" w:rsidR="001B3F7E" w:rsidRPr="00F221E9" w:rsidRDefault="001B3F7E" w:rsidP="00A23FA7">
      <w:pPr>
        <w:pStyle w:val="HEADERTEXT"/>
        <w:spacing w:line="360" w:lineRule="auto"/>
        <w:rPr>
          <w:b/>
          <w:bCs/>
          <w:sz w:val="24"/>
          <w:szCs w:val="24"/>
        </w:rPr>
      </w:pPr>
    </w:p>
    <w:p w14:paraId="07A19A79" w14:textId="5C9C1130" w:rsidR="001B3F7E" w:rsidRPr="00A33BD5" w:rsidRDefault="001B3F7E" w:rsidP="00A23FA7">
      <w:pPr>
        <w:pStyle w:val="HEADERTEXT"/>
        <w:spacing w:line="360" w:lineRule="auto"/>
        <w:jc w:val="both"/>
        <w:outlineLvl w:val="2"/>
        <w:rPr>
          <w:b/>
          <w:bCs/>
          <w:color w:val="auto"/>
          <w:sz w:val="28"/>
          <w:szCs w:val="28"/>
        </w:rPr>
      </w:pPr>
      <w:r w:rsidRPr="00A33BD5">
        <w:rPr>
          <w:b/>
          <w:bCs/>
          <w:color w:val="auto"/>
          <w:sz w:val="28"/>
          <w:szCs w:val="28"/>
        </w:rPr>
        <w:t xml:space="preserve">      </w:t>
      </w:r>
      <w:r w:rsidR="00D1632C">
        <w:rPr>
          <w:b/>
          <w:bCs/>
          <w:color w:val="auto"/>
          <w:sz w:val="28"/>
          <w:szCs w:val="28"/>
        </w:rPr>
        <w:t>7</w:t>
      </w:r>
      <w:r w:rsidRPr="00A33BD5">
        <w:rPr>
          <w:b/>
          <w:bCs/>
          <w:color w:val="auto"/>
          <w:sz w:val="28"/>
          <w:szCs w:val="28"/>
        </w:rPr>
        <w:t xml:space="preserve"> Методы испытаний </w:t>
      </w:r>
    </w:p>
    <w:p w14:paraId="01675660" w14:textId="77777777" w:rsidR="00D1632C" w:rsidRPr="00D1632C" w:rsidRDefault="00D1632C" w:rsidP="00D1632C">
      <w:pPr>
        <w:pStyle w:val="FORMATTEXT"/>
        <w:spacing w:line="360" w:lineRule="auto"/>
        <w:ind w:firstLine="567"/>
        <w:rPr>
          <w:sz w:val="24"/>
          <w:szCs w:val="24"/>
        </w:rPr>
      </w:pPr>
      <w:r w:rsidRPr="00D1632C">
        <w:rPr>
          <w:sz w:val="24"/>
          <w:szCs w:val="24"/>
        </w:rPr>
        <w:t>7.1 Общие требования к проведению испытаний - по ГОСТ 17177.</w:t>
      </w:r>
    </w:p>
    <w:p w14:paraId="08BBC807" w14:textId="77777777" w:rsidR="00D1632C" w:rsidRPr="00D1632C" w:rsidRDefault="00D1632C" w:rsidP="00D1632C">
      <w:pPr>
        <w:pStyle w:val="FORMATTEXT"/>
        <w:spacing w:line="360" w:lineRule="auto"/>
        <w:ind w:firstLine="567"/>
        <w:rPr>
          <w:sz w:val="24"/>
          <w:szCs w:val="24"/>
        </w:rPr>
      </w:pPr>
      <w:r w:rsidRPr="00D1632C">
        <w:rPr>
          <w:b/>
          <w:bCs/>
          <w:sz w:val="24"/>
          <w:szCs w:val="24"/>
        </w:rPr>
        <w:t>7.2 Определение модуля кислотности</w:t>
      </w:r>
    </w:p>
    <w:p w14:paraId="2DE3EDAA" w14:textId="37ECD1DB" w:rsidR="00D1632C" w:rsidRDefault="00D1632C" w:rsidP="00D1632C">
      <w:pPr>
        <w:pStyle w:val="FORMATTEXT"/>
        <w:spacing w:line="360" w:lineRule="auto"/>
        <w:ind w:firstLine="567"/>
        <w:jc w:val="both"/>
        <w:rPr>
          <w:sz w:val="24"/>
          <w:szCs w:val="24"/>
        </w:rPr>
      </w:pPr>
      <w:r w:rsidRPr="00D1632C">
        <w:rPr>
          <w:sz w:val="24"/>
          <w:szCs w:val="24"/>
        </w:rPr>
        <w:t>7.2.1 Модуль кислотности ваты рассчитывают на основании результатов химического анализа по формуле</w:t>
      </w:r>
    </w:p>
    <w:p w14:paraId="40444E19" w14:textId="12C165A5" w:rsidR="004A1B84" w:rsidRDefault="008D5508" w:rsidP="004A1B84">
      <w:pPr>
        <w:pStyle w:val="FORMATTEXT"/>
        <w:spacing w:line="360" w:lineRule="auto"/>
        <w:ind w:firstLine="567"/>
        <w:jc w:val="center"/>
        <w:rPr>
          <w:sz w:val="24"/>
          <w:szCs w:val="24"/>
          <w:lang w:val="en-US"/>
        </w:rPr>
      </w:pPr>
      <m:oMath>
        <m:sSub>
          <m:sSubPr>
            <m:ctrlPr>
              <w:rPr>
                <w:rFonts w:ascii="Cambria Math" w:hAnsi="Cambria Math"/>
                <w:i/>
                <w:sz w:val="24"/>
                <w:szCs w:val="24"/>
              </w:rPr>
            </m:ctrlPr>
          </m:sSubPr>
          <m:e>
            <m:r>
              <w:rPr>
                <w:rFonts w:ascii="Cambria Math" w:hAnsi="Cambria Math"/>
                <w:sz w:val="24"/>
                <w:szCs w:val="24"/>
              </w:rPr>
              <m:t>М</m:t>
            </m:r>
          </m:e>
          <m:sub>
            <m:r>
              <w:rPr>
                <w:rFonts w:ascii="Cambria Math" w:hAnsi="Cambria Math"/>
                <w:sz w:val="24"/>
                <w:szCs w:val="24"/>
              </w:rPr>
              <m:t>к</m:t>
            </m:r>
          </m:sub>
        </m:sSub>
        <m:r>
          <w:rPr>
            <w:rFonts w:ascii="Cambria Math" w:hAnsi="Cambria Math"/>
            <w:sz w:val="24"/>
            <w:szCs w:val="24"/>
            <w:lang w:val="en-US"/>
          </w:rPr>
          <m:t>=</m:t>
        </m:r>
        <m:f>
          <m:fPr>
            <m:ctrlPr>
              <w:rPr>
                <w:rFonts w:ascii="Cambria Math" w:hAnsi="Cambria Math"/>
                <w:i/>
                <w:sz w:val="24"/>
                <w:szCs w:val="24"/>
              </w:rPr>
            </m:ctrlPr>
          </m:fPr>
          <m:num>
            <m:sSub>
              <m:sSubPr>
                <m:ctrlPr>
                  <w:rPr>
                    <w:rFonts w:ascii="Cambria Math" w:hAnsi="Cambria Math"/>
                    <w:i/>
                    <w:sz w:val="24"/>
                    <w:szCs w:val="24"/>
                  </w:rPr>
                </m:ctrlPr>
              </m:sSubPr>
              <m:e>
                <m:r>
                  <m:rPr>
                    <m:nor/>
                  </m:rPr>
                  <w:rPr>
                    <w:rFonts w:ascii="Cambria Math" w:hAnsi="Cambria Math"/>
                    <w:sz w:val="24"/>
                    <w:szCs w:val="24"/>
                    <w:lang w:val="en-US"/>
                  </w:rPr>
                  <m:t>SiO</m:t>
                </m:r>
              </m:e>
              <m:sub>
                <m:r>
                  <w:rPr>
                    <w:rFonts w:ascii="Cambria Math" w:hAnsi="Cambria Math"/>
                    <w:sz w:val="24"/>
                    <w:szCs w:val="24"/>
                    <w:lang w:val="en-US"/>
                  </w:rPr>
                  <m:t>2</m:t>
                </m:r>
              </m:sub>
            </m:sSub>
            <m:r>
              <w:rPr>
                <w:rFonts w:ascii="Cambria Math" w:hAnsi="Cambria Math"/>
                <w:sz w:val="24"/>
                <w:szCs w:val="24"/>
                <w:lang w:val="en-US"/>
              </w:rPr>
              <m:t>+</m:t>
            </m:r>
            <m:sSub>
              <m:sSubPr>
                <m:ctrlPr>
                  <w:rPr>
                    <w:rFonts w:ascii="Cambria Math" w:hAnsi="Cambria Math"/>
                    <w:i/>
                    <w:sz w:val="24"/>
                    <w:szCs w:val="24"/>
                  </w:rPr>
                </m:ctrlPr>
              </m:sSubPr>
              <m:e>
                <m:r>
                  <m:rPr>
                    <m:nor/>
                  </m:rPr>
                  <w:rPr>
                    <w:rFonts w:ascii="Cambria Math" w:hAnsi="Cambria Math"/>
                    <w:sz w:val="24"/>
                    <w:szCs w:val="24"/>
                    <w:lang w:val="en-US"/>
                  </w:rPr>
                  <m:t>Al</m:t>
                </m:r>
              </m:e>
              <m:sub>
                <m:r>
                  <m:rPr>
                    <m:nor/>
                  </m:rPr>
                  <w:rPr>
                    <w:rFonts w:ascii="Cambria Math" w:hAnsi="Cambria Math"/>
                    <w:sz w:val="24"/>
                    <w:szCs w:val="24"/>
                    <w:lang w:val="en-US"/>
                  </w:rPr>
                  <m:t>2</m:t>
                </m:r>
              </m:sub>
            </m:sSub>
            <m:sSub>
              <m:sSubPr>
                <m:ctrlPr>
                  <w:rPr>
                    <w:rFonts w:ascii="Cambria Math" w:hAnsi="Cambria Math"/>
                    <w:i/>
                    <w:sz w:val="24"/>
                    <w:szCs w:val="24"/>
                  </w:rPr>
                </m:ctrlPr>
              </m:sSubPr>
              <m:e>
                <m:r>
                  <m:rPr>
                    <m:nor/>
                  </m:rPr>
                  <w:rPr>
                    <w:rFonts w:ascii="Cambria Math" w:hAnsi="Cambria Math"/>
                    <w:sz w:val="24"/>
                    <w:szCs w:val="24"/>
                    <w:lang w:val="en-US"/>
                  </w:rPr>
                  <m:t>O</m:t>
                </m:r>
              </m:e>
              <m:sub>
                <m:r>
                  <m:rPr>
                    <m:nor/>
                  </m:rPr>
                  <w:rPr>
                    <w:rFonts w:ascii="Cambria Math" w:hAnsi="Cambria Math"/>
                    <w:sz w:val="24"/>
                    <w:szCs w:val="24"/>
                    <w:lang w:val="en-US"/>
                  </w:rPr>
                  <m:t>3</m:t>
                </m:r>
              </m:sub>
            </m:sSub>
          </m:num>
          <m:den>
            <m:r>
              <m:rPr>
                <m:nor/>
              </m:rPr>
              <w:rPr>
                <w:rFonts w:ascii="Cambria Math" w:hAnsi="Cambria Math"/>
                <w:sz w:val="24"/>
                <w:szCs w:val="24"/>
                <w:lang w:val="en-US"/>
              </w:rPr>
              <m:t>CaO+MgO</m:t>
            </m:r>
          </m:den>
        </m:f>
      </m:oMath>
      <w:r w:rsidR="004A1B84">
        <w:rPr>
          <w:sz w:val="24"/>
          <w:szCs w:val="24"/>
          <w:lang w:val="en-US"/>
        </w:rPr>
        <w:t xml:space="preserve">                           </w:t>
      </w:r>
      <w:r w:rsidR="004A1B84" w:rsidRPr="004A1B84">
        <w:rPr>
          <w:sz w:val="24"/>
          <w:szCs w:val="24"/>
          <w:lang w:val="en-US"/>
        </w:rPr>
        <w:t>(1)</w:t>
      </w:r>
    </w:p>
    <w:p w14:paraId="5349DD73" w14:textId="60494B0D" w:rsidR="004A1B84" w:rsidRPr="00AD1455" w:rsidRDefault="004A1B84" w:rsidP="004A1B84">
      <w:pPr>
        <w:pStyle w:val="FORMATTEXT"/>
        <w:spacing w:line="360" w:lineRule="auto"/>
        <w:ind w:firstLine="567"/>
        <w:rPr>
          <w:sz w:val="24"/>
          <w:szCs w:val="24"/>
        </w:rPr>
      </w:pPr>
      <w:r w:rsidRPr="00AD1455">
        <w:rPr>
          <w:sz w:val="24"/>
          <w:szCs w:val="24"/>
        </w:rPr>
        <w:t xml:space="preserve">где в числителе - суммарное содержание оксидов кремния и алюминия, % по массе; </w:t>
      </w:r>
    </w:p>
    <w:p w14:paraId="53C170C0" w14:textId="77777777" w:rsidR="004A1B84" w:rsidRDefault="004A1B84" w:rsidP="004A1B84">
      <w:pPr>
        <w:pStyle w:val="FORMATTEXT"/>
        <w:spacing w:line="360" w:lineRule="auto"/>
        <w:ind w:firstLine="567"/>
        <w:rPr>
          <w:sz w:val="24"/>
          <w:szCs w:val="24"/>
        </w:rPr>
      </w:pPr>
      <w:r w:rsidRPr="00AD1455">
        <w:rPr>
          <w:sz w:val="24"/>
          <w:szCs w:val="24"/>
        </w:rPr>
        <w:t>в знаменателе - суммарное содержание оксидов кальция и магния, % по массе.</w:t>
      </w:r>
    </w:p>
    <w:p w14:paraId="47DA4C11" w14:textId="77777777" w:rsidR="00D1632C" w:rsidRPr="00D1632C" w:rsidRDefault="00D1632C" w:rsidP="00D1632C">
      <w:pPr>
        <w:pStyle w:val="FORMATTEXT"/>
        <w:spacing w:line="360" w:lineRule="auto"/>
        <w:ind w:firstLine="567"/>
        <w:jc w:val="both"/>
        <w:rPr>
          <w:sz w:val="24"/>
          <w:szCs w:val="24"/>
        </w:rPr>
      </w:pPr>
      <w:r w:rsidRPr="00D1632C">
        <w:rPr>
          <w:sz w:val="24"/>
          <w:szCs w:val="24"/>
        </w:rPr>
        <w:t>Химический анализ проводят по ГОСТ 2642.3, ГОСТ 2642.4, ГОСТ 2642.7, ГОСТ 2642.8.</w:t>
      </w:r>
    </w:p>
    <w:p w14:paraId="0106283C" w14:textId="77777777" w:rsidR="00D1632C" w:rsidRPr="00D1632C" w:rsidRDefault="00D1632C" w:rsidP="00D1632C">
      <w:pPr>
        <w:pStyle w:val="FORMATTEXT"/>
        <w:spacing w:line="360" w:lineRule="auto"/>
        <w:ind w:firstLine="567"/>
        <w:jc w:val="both"/>
        <w:rPr>
          <w:sz w:val="24"/>
          <w:szCs w:val="24"/>
        </w:rPr>
      </w:pPr>
      <w:r w:rsidRPr="00D1632C">
        <w:rPr>
          <w:sz w:val="24"/>
          <w:szCs w:val="24"/>
        </w:rPr>
        <w:t>7.2.2 Модуль кислотности ваты определяют и записывают для каждой точечной пробы, отобранной по 6.3.3, или для двух проб, отобранных из объединенной пробы, сформированной по 6.2.4.</w:t>
      </w:r>
    </w:p>
    <w:p w14:paraId="591DE0D0" w14:textId="77777777" w:rsidR="00D1632C" w:rsidRPr="00D1632C" w:rsidRDefault="00D1632C" w:rsidP="00D1632C">
      <w:pPr>
        <w:pStyle w:val="FORMATTEXT"/>
        <w:spacing w:line="360" w:lineRule="auto"/>
        <w:ind w:firstLine="567"/>
        <w:jc w:val="both"/>
        <w:rPr>
          <w:sz w:val="24"/>
          <w:szCs w:val="24"/>
        </w:rPr>
      </w:pPr>
      <w:r w:rsidRPr="00D1632C">
        <w:rPr>
          <w:sz w:val="24"/>
          <w:szCs w:val="24"/>
        </w:rPr>
        <w:t>7.2.3 Модуль кислотности ваты вычисляют как среднеарифметическое значение результатов параллельных испытаний.</w:t>
      </w:r>
    </w:p>
    <w:p w14:paraId="7E2A89B1" w14:textId="7FA21187" w:rsidR="00055D9D" w:rsidRDefault="00D1632C" w:rsidP="00D1632C">
      <w:pPr>
        <w:pStyle w:val="FORMATTEXT"/>
        <w:spacing w:line="360" w:lineRule="auto"/>
        <w:ind w:firstLine="567"/>
        <w:jc w:val="both"/>
        <w:rPr>
          <w:sz w:val="24"/>
          <w:szCs w:val="24"/>
        </w:rPr>
      </w:pPr>
      <w:r w:rsidRPr="00D1632C">
        <w:rPr>
          <w:sz w:val="24"/>
          <w:szCs w:val="24"/>
        </w:rPr>
        <w:t xml:space="preserve">7.2.4 </w:t>
      </w:r>
      <w:r w:rsidR="00055D9D" w:rsidRPr="00291A77">
        <w:rPr>
          <w:sz w:val="24"/>
          <w:szCs w:val="24"/>
        </w:rPr>
        <w:t xml:space="preserve">Допускается определение модуля кислотности методом рентген флуоресцентного анализа (XRF) на приборе анализаторе, если погрешность определения на приборе не превышает </w:t>
      </w:r>
      <w:r w:rsidR="001A070E">
        <w:rPr>
          <w:sz w:val="24"/>
          <w:szCs w:val="24"/>
        </w:rPr>
        <w:t>±</w:t>
      </w:r>
      <w:r w:rsidR="00055D9D" w:rsidRPr="00291A77">
        <w:rPr>
          <w:sz w:val="24"/>
          <w:szCs w:val="24"/>
        </w:rPr>
        <w:t xml:space="preserve"> 0,1% . Испытание проводят в соответствии с инструкцией к прибору.</w:t>
      </w:r>
      <w:r w:rsidR="0061660E">
        <w:rPr>
          <w:sz w:val="24"/>
          <w:szCs w:val="24"/>
        </w:rPr>
        <w:t xml:space="preserve"> В случае наличия разногласий применяется метод</w:t>
      </w:r>
      <w:r w:rsidR="00A237A9">
        <w:rPr>
          <w:sz w:val="24"/>
          <w:szCs w:val="24"/>
        </w:rPr>
        <w:t>,</w:t>
      </w:r>
      <w:r w:rsidR="0061660E">
        <w:rPr>
          <w:sz w:val="24"/>
          <w:szCs w:val="24"/>
        </w:rPr>
        <w:t xml:space="preserve"> указанный в </w:t>
      </w:r>
      <w:proofErr w:type="spellStart"/>
      <w:r w:rsidR="0061660E">
        <w:rPr>
          <w:sz w:val="24"/>
          <w:szCs w:val="24"/>
        </w:rPr>
        <w:t>п.п</w:t>
      </w:r>
      <w:proofErr w:type="spellEnd"/>
      <w:r w:rsidR="0061660E">
        <w:rPr>
          <w:sz w:val="24"/>
          <w:szCs w:val="24"/>
        </w:rPr>
        <w:t>. 7.2.1 - 7.2.3.</w:t>
      </w:r>
    </w:p>
    <w:p w14:paraId="23CAC034" w14:textId="77777777" w:rsidR="00D1632C" w:rsidRPr="00D1632C" w:rsidRDefault="00D1632C" w:rsidP="00055D9D">
      <w:pPr>
        <w:pStyle w:val="FORMATTEXT"/>
        <w:spacing w:line="360" w:lineRule="auto"/>
        <w:ind w:firstLine="567"/>
        <w:jc w:val="both"/>
        <w:rPr>
          <w:sz w:val="24"/>
          <w:szCs w:val="24"/>
        </w:rPr>
      </w:pPr>
      <w:r w:rsidRPr="00D1632C">
        <w:rPr>
          <w:b/>
          <w:bCs/>
          <w:sz w:val="24"/>
          <w:szCs w:val="24"/>
        </w:rPr>
        <w:t>7.3 Определение водостойкости (рН)</w:t>
      </w:r>
    </w:p>
    <w:p w14:paraId="08539541" w14:textId="77777777" w:rsidR="00D1632C" w:rsidRPr="00D1632C" w:rsidRDefault="00D1632C" w:rsidP="00D1632C">
      <w:pPr>
        <w:pStyle w:val="FORMATTEXT"/>
        <w:spacing w:line="360" w:lineRule="auto"/>
        <w:ind w:firstLine="567"/>
        <w:rPr>
          <w:sz w:val="24"/>
          <w:szCs w:val="24"/>
        </w:rPr>
      </w:pPr>
      <w:r w:rsidRPr="00D1632C">
        <w:rPr>
          <w:b/>
          <w:bCs/>
          <w:sz w:val="24"/>
          <w:szCs w:val="24"/>
        </w:rPr>
        <w:t>7.3.1 Аппаратура, оборудование, реактивы</w:t>
      </w:r>
    </w:p>
    <w:p w14:paraId="2E3169F7" w14:textId="4133B303" w:rsidR="00D1632C" w:rsidRPr="00D1632C" w:rsidRDefault="00D1632C" w:rsidP="00D1632C">
      <w:pPr>
        <w:pStyle w:val="FORMATTEXT"/>
        <w:spacing w:line="360" w:lineRule="auto"/>
        <w:ind w:firstLine="567"/>
        <w:jc w:val="both"/>
        <w:rPr>
          <w:sz w:val="24"/>
          <w:szCs w:val="24"/>
        </w:rPr>
      </w:pPr>
      <w:r w:rsidRPr="00D1632C">
        <w:rPr>
          <w:sz w:val="24"/>
          <w:szCs w:val="24"/>
        </w:rPr>
        <w:t>Камерная электропечь, обеспечивающая температуру нагрева до 600</w:t>
      </w:r>
      <w:r w:rsidR="0020603D">
        <w:rPr>
          <w:sz w:val="24"/>
          <w:szCs w:val="24"/>
        </w:rPr>
        <w:t xml:space="preserve"> </w:t>
      </w:r>
      <w:r w:rsidRPr="00D1632C">
        <w:rPr>
          <w:sz w:val="24"/>
          <w:szCs w:val="24"/>
        </w:rPr>
        <w:t>°С и автоматическое регулирование температуры с пределом допускаемой погрешности ±10°С.</w:t>
      </w:r>
    </w:p>
    <w:p w14:paraId="74B86240" w14:textId="442AD305" w:rsidR="00D1632C" w:rsidRPr="00D1632C" w:rsidRDefault="00D1632C" w:rsidP="00D1632C">
      <w:pPr>
        <w:pStyle w:val="FORMATTEXT"/>
        <w:spacing w:line="360" w:lineRule="auto"/>
        <w:ind w:firstLine="567"/>
        <w:jc w:val="both"/>
        <w:rPr>
          <w:sz w:val="24"/>
          <w:szCs w:val="24"/>
        </w:rPr>
      </w:pPr>
      <w:r w:rsidRPr="00291A77">
        <w:rPr>
          <w:sz w:val="24"/>
          <w:szCs w:val="24"/>
        </w:rPr>
        <w:t>Весы с пределом допускаемой погрешности ±0,001 г</w:t>
      </w:r>
      <w:r w:rsidR="00961072" w:rsidRPr="00291A77">
        <w:rPr>
          <w:sz w:val="24"/>
          <w:szCs w:val="24"/>
        </w:rPr>
        <w:t xml:space="preserve"> по</w:t>
      </w:r>
      <w:r w:rsidR="0045457A" w:rsidRPr="0045457A">
        <w:t xml:space="preserve"> </w:t>
      </w:r>
      <w:r w:rsidR="0045457A" w:rsidRPr="00F448EB">
        <w:rPr>
          <w:sz w:val="24"/>
          <w:szCs w:val="24"/>
        </w:rPr>
        <w:t>ГОСТ OIML R 76-1</w:t>
      </w:r>
      <w:r w:rsidRPr="00291A77">
        <w:rPr>
          <w:sz w:val="24"/>
          <w:szCs w:val="24"/>
        </w:rPr>
        <w:t>.</w:t>
      </w:r>
    </w:p>
    <w:p w14:paraId="2CC2A495" w14:textId="77777777" w:rsidR="00D1632C" w:rsidRPr="00D1632C" w:rsidRDefault="00D1632C" w:rsidP="00D1632C">
      <w:pPr>
        <w:pStyle w:val="FORMATTEXT"/>
        <w:spacing w:line="360" w:lineRule="auto"/>
        <w:ind w:firstLine="567"/>
        <w:jc w:val="both"/>
        <w:rPr>
          <w:sz w:val="24"/>
          <w:szCs w:val="24"/>
        </w:rPr>
      </w:pPr>
      <w:r w:rsidRPr="00D1632C">
        <w:rPr>
          <w:sz w:val="24"/>
          <w:szCs w:val="24"/>
        </w:rPr>
        <w:t>Электромеханическая или электромагнитная мешалка.</w:t>
      </w:r>
    </w:p>
    <w:p w14:paraId="6282C4CB" w14:textId="77777777" w:rsidR="00D1632C" w:rsidRPr="00D1632C" w:rsidRDefault="00D1632C" w:rsidP="00D1632C">
      <w:pPr>
        <w:pStyle w:val="FORMATTEXT"/>
        <w:spacing w:line="360" w:lineRule="auto"/>
        <w:ind w:firstLine="567"/>
        <w:jc w:val="both"/>
        <w:rPr>
          <w:sz w:val="24"/>
          <w:szCs w:val="24"/>
        </w:rPr>
      </w:pPr>
      <w:r w:rsidRPr="00D1632C">
        <w:rPr>
          <w:sz w:val="24"/>
          <w:szCs w:val="24"/>
        </w:rPr>
        <w:t>Песочные часы (10-минутные) или другого типа.</w:t>
      </w:r>
    </w:p>
    <w:p w14:paraId="0559A297" w14:textId="77777777" w:rsidR="00D1632C" w:rsidRPr="00D1632C" w:rsidRDefault="00D1632C" w:rsidP="00D1632C">
      <w:pPr>
        <w:pStyle w:val="FORMATTEXT"/>
        <w:spacing w:line="360" w:lineRule="auto"/>
        <w:ind w:firstLine="567"/>
        <w:jc w:val="both"/>
        <w:rPr>
          <w:sz w:val="24"/>
          <w:szCs w:val="24"/>
        </w:rPr>
      </w:pPr>
      <w:r w:rsidRPr="00D1632C">
        <w:rPr>
          <w:sz w:val="24"/>
          <w:szCs w:val="24"/>
        </w:rPr>
        <w:t>рН-метр.</w:t>
      </w:r>
    </w:p>
    <w:p w14:paraId="745B594C" w14:textId="54F6F2F0" w:rsidR="00D1632C" w:rsidRPr="00D1632C" w:rsidRDefault="00D1632C" w:rsidP="00D1632C">
      <w:pPr>
        <w:pStyle w:val="FORMATTEXT"/>
        <w:spacing w:line="360" w:lineRule="auto"/>
        <w:ind w:firstLine="567"/>
        <w:jc w:val="both"/>
        <w:rPr>
          <w:sz w:val="24"/>
          <w:szCs w:val="24"/>
        </w:rPr>
      </w:pPr>
      <w:r w:rsidRPr="00D1632C">
        <w:rPr>
          <w:sz w:val="24"/>
          <w:szCs w:val="24"/>
        </w:rPr>
        <w:t xml:space="preserve">Выпарительная чашка вместимостью 100 мл или фарфоровый тигель </w:t>
      </w:r>
      <w:r w:rsidR="0020603D">
        <w:rPr>
          <w:sz w:val="24"/>
          <w:szCs w:val="24"/>
        </w:rPr>
        <w:t xml:space="preserve">№ </w:t>
      </w:r>
      <w:r w:rsidRPr="00D1632C">
        <w:rPr>
          <w:sz w:val="24"/>
          <w:szCs w:val="24"/>
        </w:rPr>
        <w:t>5 по ГОСТ 9147.</w:t>
      </w:r>
    </w:p>
    <w:p w14:paraId="4319CCE7" w14:textId="56AF3825" w:rsidR="00D1632C" w:rsidRPr="00D1632C" w:rsidRDefault="00D1632C" w:rsidP="00D1632C">
      <w:pPr>
        <w:pStyle w:val="FORMATTEXT"/>
        <w:spacing w:line="360" w:lineRule="auto"/>
        <w:ind w:firstLine="567"/>
        <w:jc w:val="both"/>
        <w:rPr>
          <w:sz w:val="24"/>
          <w:szCs w:val="24"/>
        </w:rPr>
      </w:pPr>
      <w:r w:rsidRPr="00D1632C">
        <w:rPr>
          <w:sz w:val="24"/>
          <w:szCs w:val="24"/>
        </w:rPr>
        <w:t xml:space="preserve">Фарфоровая ступка </w:t>
      </w:r>
      <w:r w:rsidR="003F551A">
        <w:rPr>
          <w:sz w:val="24"/>
          <w:szCs w:val="24"/>
        </w:rPr>
        <w:t>№</w:t>
      </w:r>
      <w:r w:rsidRPr="00D1632C">
        <w:rPr>
          <w:sz w:val="24"/>
          <w:szCs w:val="24"/>
        </w:rPr>
        <w:t xml:space="preserve"> 5 с пестиком по ГОСТ 9147.</w:t>
      </w:r>
    </w:p>
    <w:p w14:paraId="73E9E26D" w14:textId="77777777" w:rsidR="00D1632C" w:rsidRPr="00D1632C" w:rsidRDefault="00D1632C" w:rsidP="00D1632C">
      <w:pPr>
        <w:pStyle w:val="FORMATTEXT"/>
        <w:spacing w:line="360" w:lineRule="auto"/>
        <w:ind w:firstLine="567"/>
        <w:jc w:val="both"/>
        <w:rPr>
          <w:sz w:val="24"/>
          <w:szCs w:val="24"/>
        </w:rPr>
      </w:pPr>
      <w:r w:rsidRPr="00D1632C">
        <w:rPr>
          <w:sz w:val="24"/>
          <w:szCs w:val="24"/>
        </w:rPr>
        <w:t>Лабораторный стакан вместимостью 150 мл по ГОСТ 25336.</w:t>
      </w:r>
    </w:p>
    <w:p w14:paraId="180B49F8" w14:textId="79AC5547" w:rsidR="00D1632C" w:rsidRPr="00D1632C" w:rsidRDefault="00D1632C" w:rsidP="00D1632C">
      <w:pPr>
        <w:pStyle w:val="FORMATTEXT"/>
        <w:spacing w:line="360" w:lineRule="auto"/>
        <w:ind w:firstLine="567"/>
        <w:jc w:val="both"/>
        <w:rPr>
          <w:sz w:val="24"/>
          <w:szCs w:val="24"/>
        </w:rPr>
      </w:pPr>
      <w:r w:rsidRPr="00D1632C">
        <w:rPr>
          <w:sz w:val="24"/>
          <w:szCs w:val="24"/>
        </w:rPr>
        <w:t xml:space="preserve">Сито с сеткой </w:t>
      </w:r>
      <w:r>
        <w:rPr>
          <w:sz w:val="24"/>
          <w:szCs w:val="24"/>
        </w:rPr>
        <w:t>№</w:t>
      </w:r>
      <w:r w:rsidRPr="00D1632C">
        <w:rPr>
          <w:sz w:val="24"/>
          <w:szCs w:val="24"/>
        </w:rPr>
        <w:t xml:space="preserve"> 005 по ГОСТ 6613.</w:t>
      </w:r>
    </w:p>
    <w:p w14:paraId="11C37636" w14:textId="77777777" w:rsidR="00D1632C" w:rsidRPr="00D1632C" w:rsidRDefault="00D1632C" w:rsidP="00D1632C">
      <w:pPr>
        <w:pStyle w:val="FORMATTEXT"/>
        <w:spacing w:line="360" w:lineRule="auto"/>
        <w:ind w:firstLine="567"/>
        <w:jc w:val="both"/>
        <w:rPr>
          <w:sz w:val="24"/>
          <w:szCs w:val="24"/>
        </w:rPr>
      </w:pPr>
      <w:r w:rsidRPr="00D1632C">
        <w:rPr>
          <w:sz w:val="24"/>
          <w:szCs w:val="24"/>
        </w:rPr>
        <w:t>Этиловый спирт по ГОСТ 18300.</w:t>
      </w:r>
    </w:p>
    <w:p w14:paraId="540ABBBB" w14:textId="77777777" w:rsidR="00D1632C" w:rsidRPr="00D1632C" w:rsidRDefault="00D1632C" w:rsidP="00D1632C">
      <w:pPr>
        <w:pStyle w:val="FORMATTEXT"/>
        <w:spacing w:line="360" w:lineRule="auto"/>
        <w:ind w:firstLine="567"/>
        <w:jc w:val="both"/>
        <w:rPr>
          <w:sz w:val="24"/>
          <w:szCs w:val="24"/>
        </w:rPr>
      </w:pPr>
      <w:r w:rsidRPr="00D1632C">
        <w:rPr>
          <w:sz w:val="24"/>
          <w:szCs w:val="24"/>
        </w:rPr>
        <w:t xml:space="preserve">Соляная кислота </w:t>
      </w:r>
      <w:proofErr w:type="spellStart"/>
      <w:r w:rsidRPr="00D1632C">
        <w:rPr>
          <w:sz w:val="24"/>
          <w:szCs w:val="24"/>
        </w:rPr>
        <w:t>х.ч</w:t>
      </w:r>
      <w:proofErr w:type="spellEnd"/>
      <w:r w:rsidRPr="00D1632C">
        <w:rPr>
          <w:sz w:val="24"/>
          <w:szCs w:val="24"/>
        </w:rPr>
        <w:t>. по ГОСТ 3118.</w:t>
      </w:r>
    </w:p>
    <w:p w14:paraId="7B64E7E3" w14:textId="77777777" w:rsidR="00D1632C" w:rsidRPr="00D1632C" w:rsidRDefault="00D1632C" w:rsidP="00D1632C">
      <w:pPr>
        <w:pStyle w:val="FORMATTEXT"/>
        <w:spacing w:line="360" w:lineRule="auto"/>
        <w:ind w:firstLine="567"/>
        <w:rPr>
          <w:sz w:val="24"/>
          <w:szCs w:val="24"/>
        </w:rPr>
      </w:pPr>
      <w:r w:rsidRPr="00D1632C">
        <w:rPr>
          <w:b/>
          <w:bCs/>
          <w:sz w:val="24"/>
          <w:szCs w:val="24"/>
        </w:rPr>
        <w:t>7.3.2 Подготовка к анализу</w:t>
      </w:r>
    </w:p>
    <w:p w14:paraId="2DBFDA14" w14:textId="1A885D9F" w:rsidR="00D1632C" w:rsidRPr="00D1632C" w:rsidRDefault="00D1632C" w:rsidP="00D1632C">
      <w:pPr>
        <w:pStyle w:val="FORMATTEXT"/>
        <w:spacing w:line="360" w:lineRule="auto"/>
        <w:ind w:firstLine="567"/>
        <w:jc w:val="both"/>
        <w:rPr>
          <w:sz w:val="24"/>
          <w:szCs w:val="24"/>
        </w:rPr>
      </w:pPr>
      <w:r w:rsidRPr="00D1632C">
        <w:rPr>
          <w:sz w:val="24"/>
          <w:szCs w:val="24"/>
        </w:rPr>
        <w:t>Из каждой точечной пробы ваты, отобранной по 6.3.3, или из объединенной пробы, сформированной по 6.2.4, отбирают пробы для анализа массой (20</w:t>
      </w:r>
      <w:r>
        <w:rPr>
          <w:sz w:val="24"/>
          <w:szCs w:val="24"/>
        </w:rPr>
        <w:t xml:space="preserve"> </w:t>
      </w:r>
      <w:r w:rsidRPr="00D1632C">
        <w:rPr>
          <w:sz w:val="24"/>
          <w:szCs w:val="24"/>
        </w:rPr>
        <w:t>±</w:t>
      </w:r>
      <w:r>
        <w:rPr>
          <w:sz w:val="24"/>
          <w:szCs w:val="24"/>
        </w:rPr>
        <w:t xml:space="preserve"> </w:t>
      </w:r>
      <w:r w:rsidRPr="00D1632C">
        <w:rPr>
          <w:sz w:val="24"/>
          <w:szCs w:val="24"/>
        </w:rPr>
        <w:t>2) г каждая. Пробу помещают в выпарительную чашку или фарфоровый тигель и прокаливают в электропечи при температуре (600</w:t>
      </w:r>
      <w:r>
        <w:rPr>
          <w:sz w:val="24"/>
          <w:szCs w:val="24"/>
        </w:rPr>
        <w:t xml:space="preserve"> </w:t>
      </w:r>
      <w:r w:rsidRPr="00D1632C">
        <w:rPr>
          <w:sz w:val="24"/>
          <w:szCs w:val="24"/>
        </w:rPr>
        <w:t>±</w:t>
      </w:r>
      <w:r>
        <w:rPr>
          <w:sz w:val="24"/>
          <w:szCs w:val="24"/>
        </w:rPr>
        <w:t xml:space="preserve"> </w:t>
      </w:r>
      <w:r w:rsidRPr="00D1632C">
        <w:rPr>
          <w:sz w:val="24"/>
          <w:szCs w:val="24"/>
        </w:rPr>
        <w:t>10)°С в течение 20 мин для удаления органических веществ. Часть прокаленной пробы массой (5</w:t>
      </w:r>
      <w:r>
        <w:rPr>
          <w:sz w:val="24"/>
          <w:szCs w:val="24"/>
        </w:rPr>
        <w:t xml:space="preserve"> </w:t>
      </w:r>
      <w:r w:rsidRPr="00D1632C">
        <w:rPr>
          <w:sz w:val="24"/>
          <w:szCs w:val="24"/>
        </w:rPr>
        <w:t>±</w:t>
      </w:r>
      <w:r>
        <w:rPr>
          <w:sz w:val="24"/>
          <w:szCs w:val="24"/>
        </w:rPr>
        <w:t xml:space="preserve"> </w:t>
      </w:r>
      <w:r w:rsidRPr="00D1632C">
        <w:rPr>
          <w:sz w:val="24"/>
          <w:szCs w:val="24"/>
        </w:rPr>
        <w:t xml:space="preserve">0,5) г растирают в фарфоровой ступке до прохождения порошка через сито с сеткой </w:t>
      </w:r>
      <w:r>
        <w:rPr>
          <w:sz w:val="24"/>
          <w:szCs w:val="24"/>
        </w:rPr>
        <w:t>№</w:t>
      </w:r>
      <w:r w:rsidRPr="00D1632C">
        <w:rPr>
          <w:sz w:val="24"/>
          <w:szCs w:val="24"/>
        </w:rPr>
        <w:t xml:space="preserve"> 005.</w:t>
      </w:r>
    </w:p>
    <w:p w14:paraId="7E638A93" w14:textId="77777777" w:rsidR="00D1632C" w:rsidRPr="00D1632C" w:rsidRDefault="00D1632C" w:rsidP="00D1632C">
      <w:pPr>
        <w:pStyle w:val="FORMATTEXT"/>
        <w:spacing w:line="360" w:lineRule="auto"/>
        <w:ind w:firstLine="567"/>
        <w:rPr>
          <w:sz w:val="24"/>
          <w:szCs w:val="24"/>
        </w:rPr>
      </w:pPr>
      <w:r w:rsidRPr="00D1632C">
        <w:rPr>
          <w:b/>
          <w:bCs/>
          <w:sz w:val="24"/>
          <w:szCs w:val="24"/>
        </w:rPr>
        <w:t>7.3.3 Проведение анализа</w:t>
      </w:r>
    </w:p>
    <w:p w14:paraId="57336506" w14:textId="77777777" w:rsidR="00D1632C" w:rsidRPr="00D1632C" w:rsidRDefault="00D1632C" w:rsidP="00D1632C">
      <w:pPr>
        <w:pStyle w:val="FORMATTEXT"/>
        <w:spacing w:line="360" w:lineRule="auto"/>
        <w:ind w:firstLine="567"/>
        <w:jc w:val="both"/>
        <w:rPr>
          <w:sz w:val="24"/>
          <w:szCs w:val="24"/>
        </w:rPr>
      </w:pPr>
      <w:r w:rsidRPr="00D1632C">
        <w:rPr>
          <w:sz w:val="24"/>
          <w:szCs w:val="24"/>
        </w:rPr>
        <w:t xml:space="preserve">Порошок массой 0,5 г, прошедший через сито с сеткой </w:t>
      </w:r>
      <w:r w:rsidRPr="00D1632C">
        <w:rPr>
          <w:sz w:val="24"/>
          <w:szCs w:val="24"/>
          <w:lang w:val="en-US"/>
        </w:rPr>
        <w:t>N</w:t>
      </w:r>
      <w:r w:rsidRPr="00D1632C">
        <w:rPr>
          <w:sz w:val="24"/>
          <w:szCs w:val="24"/>
        </w:rPr>
        <w:t xml:space="preserve"> 005 и взвешенный с погрешностью не более 0,001 г, переносят в лабораторный стакан, смачивают несколькими каплями этилового спирта и добавляют 100 мл 0,01 н раствора соляной кислоты.</w:t>
      </w:r>
    </w:p>
    <w:p w14:paraId="41239433" w14:textId="77777777" w:rsidR="00D1632C" w:rsidRPr="00D1632C" w:rsidRDefault="00D1632C" w:rsidP="00D1632C">
      <w:pPr>
        <w:pStyle w:val="FORMATTEXT"/>
        <w:spacing w:line="360" w:lineRule="auto"/>
        <w:ind w:firstLine="567"/>
        <w:jc w:val="both"/>
        <w:rPr>
          <w:sz w:val="24"/>
          <w:szCs w:val="24"/>
        </w:rPr>
      </w:pPr>
      <w:r w:rsidRPr="00D1632C">
        <w:rPr>
          <w:sz w:val="24"/>
          <w:szCs w:val="24"/>
        </w:rPr>
        <w:t>В стакан опускают стержень электромеханической (или электромагнитной) мешалки и электроды рН-метра, включают мешалку и песочные часы. При отсутствии электромеханической (электромагнитной) мешалки допускается перемешивать раствор вручную.</w:t>
      </w:r>
    </w:p>
    <w:p w14:paraId="50A7CB00" w14:textId="77777777" w:rsidR="00D1632C" w:rsidRPr="00D1632C" w:rsidRDefault="00D1632C" w:rsidP="00D1632C">
      <w:pPr>
        <w:pStyle w:val="FORMATTEXT"/>
        <w:spacing w:line="360" w:lineRule="auto"/>
        <w:ind w:firstLine="567"/>
        <w:rPr>
          <w:sz w:val="24"/>
          <w:szCs w:val="24"/>
        </w:rPr>
      </w:pPr>
      <w:r w:rsidRPr="00D1632C">
        <w:rPr>
          <w:sz w:val="24"/>
          <w:szCs w:val="24"/>
        </w:rPr>
        <w:t>Через 10 мин записывают значения рН с погрешностью не более 0,2.</w:t>
      </w:r>
    </w:p>
    <w:p w14:paraId="0434B90B" w14:textId="77777777" w:rsidR="00D1632C" w:rsidRPr="00D1632C" w:rsidRDefault="00D1632C" w:rsidP="00D1632C">
      <w:pPr>
        <w:pStyle w:val="FORMATTEXT"/>
        <w:spacing w:line="360" w:lineRule="auto"/>
        <w:ind w:firstLine="567"/>
        <w:rPr>
          <w:sz w:val="24"/>
          <w:szCs w:val="24"/>
        </w:rPr>
      </w:pPr>
      <w:r w:rsidRPr="00D1632C">
        <w:rPr>
          <w:b/>
          <w:bCs/>
          <w:sz w:val="24"/>
          <w:szCs w:val="24"/>
        </w:rPr>
        <w:t>7.3.4 Обработка результатов</w:t>
      </w:r>
    </w:p>
    <w:p w14:paraId="5262DFAC" w14:textId="77777777" w:rsidR="00D1632C" w:rsidRDefault="00D1632C" w:rsidP="00D1632C">
      <w:pPr>
        <w:pStyle w:val="FORMATTEXT"/>
        <w:spacing w:line="360" w:lineRule="auto"/>
        <w:ind w:firstLine="567"/>
        <w:jc w:val="both"/>
        <w:rPr>
          <w:sz w:val="24"/>
          <w:szCs w:val="24"/>
        </w:rPr>
      </w:pPr>
      <w:r w:rsidRPr="00D1632C">
        <w:rPr>
          <w:sz w:val="24"/>
          <w:szCs w:val="24"/>
        </w:rPr>
        <w:t>Водостойкость ваты определяют и записывают отдельно для каждой точечной пробы, отобранной по 6.3.3, или для двух проб, отобранных из объединенной пробы, сформированной по 6.2.4, и вычисляют как среднеарифметическое значение результатов параллельных испытаний.</w:t>
      </w:r>
    </w:p>
    <w:p w14:paraId="41878B73" w14:textId="77777777" w:rsidR="00D1632C" w:rsidRPr="00D1632C" w:rsidRDefault="00D1632C" w:rsidP="003F551A">
      <w:pPr>
        <w:pStyle w:val="FORMATTEXT"/>
        <w:spacing w:line="360" w:lineRule="auto"/>
        <w:ind w:firstLine="720"/>
        <w:jc w:val="both"/>
        <w:rPr>
          <w:sz w:val="24"/>
          <w:szCs w:val="24"/>
        </w:rPr>
      </w:pPr>
      <w:r w:rsidRPr="00D1632C">
        <w:rPr>
          <w:b/>
          <w:bCs/>
          <w:sz w:val="24"/>
          <w:szCs w:val="24"/>
        </w:rPr>
        <w:t>7.4 Определение среднего диаметра волокна, плотности, влажности и содержания органических веществ</w:t>
      </w:r>
    </w:p>
    <w:p w14:paraId="231C2706" w14:textId="00A9089A" w:rsidR="00D1632C" w:rsidRPr="00511B0C" w:rsidRDefault="00D1632C" w:rsidP="00D1632C">
      <w:pPr>
        <w:pStyle w:val="FORMATTEXT"/>
        <w:spacing w:line="360" w:lineRule="auto"/>
        <w:ind w:firstLine="720"/>
        <w:jc w:val="both"/>
        <w:rPr>
          <w:sz w:val="24"/>
          <w:szCs w:val="24"/>
        </w:rPr>
      </w:pPr>
      <w:r w:rsidRPr="00D1632C">
        <w:rPr>
          <w:sz w:val="24"/>
          <w:szCs w:val="24"/>
        </w:rPr>
        <w:t xml:space="preserve">Плотность, средний диаметр волокна, влажность, содержание органических веществ определяют по ГОСТ </w:t>
      </w:r>
      <w:r w:rsidRPr="00511B0C">
        <w:rPr>
          <w:sz w:val="24"/>
          <w:szCs w:val="24"/>
        </w:rPr>
        <w:t>17177.</w:t>
      </w:r>
      <w:r w:rsidR="00C66B88" w:rsidRPr="00511B0C">
        <w:rPr>
          <w:sz w:val="24"/>
          <w:szCs w:val="24"/>
        </w:rPr>
        <w:t xml:space="preserve"> Для ваты плотностью менее 40 кг/м</w:t>
      </w:r>
      <w:r w:rsidR="00C66B88" w:rsidRPr="00142048">
        <w:rPr>
          <w:sz w:val="24"/>
          <w:szCs w:val="24"/>
          <w:vertAlign w:val="superscript"/>
        </w:rPr>
        <w:t>3</w:t>
      </w:r>
      <w:r w:rsidR="00C66B88" w:rsidRPr="00142048">
        <w:rPr>
          <w:sz w:val="24"/>
          <w:szCs w:val="24"/>
        </w:rPr>
        <w:t xml:space="preserve"> (марка ВМ-35) плотность определяют по ГОСТ EN 1602-2011.</w:t>
      </w:r>
    </w:p>
    <w:p w14:paraId="6B977A51" w14:textId="7F5DCA76" w:rsidR="00D1632C" w:rsidRDefault="00D1632C" w:rsidP="00D1632C">
      <w:pPr>
        <w:pStyle w:val="FORMATTEXT"/>
        <w:spacing w:line="360" w:lineRule="auto"/>
        <w:ind w:firstLine="720"/>
        <w:jc w:val="both"/>
        <w:rPr>
          <w:sz w:val="24"/>
          <w:szCs w:val="24"/>
        </w:rPr>
      </w:pPr>
      <w:r w:rsidRPr="00511B0C">
        <w:rPr>
          <w:sz w:val="24"/>
          <w:szCs w:val="24"/>
        </w:rPr>
        <w:t>Допускается определять средний диаметр волокна</w:t>
      </w:r>
      <w:r w:rsidRPr="00D1632C">
        <w:rPr>
          <w:sz w:val="24"/>
          <w:szCs w:val="24"/>
        </w:rPr>
        <w:t xml:space="preserve"> на электронном сканирующем микроскопе.</w:t>
      </w:r>
      <w:r w:rsidR="0061660E">
        <w:rPr>
          <w:sz w:val="24"/>
          <w:szCs w:val="24"/>
        </w:rPr>
        <w:t xml:space="preserve"> В случае наличия разногласий применяются метод </w:t>
      </w:r>
      <w:r w:rsidR="00A237A9" w:rsidRPr="00397E47">
        <w:rPr>
          <w:sz w:val="24"/>
          <w:szCs w:val="24"/>
        </w:rPr>
        <w:t>по</w:t>
      </w:r>
      <w:r w:rsidR="00A237A9">
        <w:rPr>
          <w:sz w:val="24"/>
          <w:szCs w:val="24"/>
        </w:rPr>
        <w:t xml:space="preserve"> </w:t>
      </w:r>
      <w:r w:rsidR="0061660E">
        <w:rPr>
          <w:sz w:val="24"/>
          <w:szCs w:val="24"/>
        </w:rPr>
        <w:t>ГОСТ 17177.</w:t>
      </w:r>
    </w:p>
    <w:p w14:paraId="7E99EB5C" w14:textId="77777777" w:rsidR="00D1632C" w:rsidRPr="00D1632C" w:rsidRDefault="00D1632C" w:rsidP="003F551A">
      <w:pPr>
        <w:pStyle w:val="FORMATTEXT"/>
        <w:spacing w:line="360" w:lineRule="auto"/>
        <w:ind w:firstLine="720"/>
        <w:rPr>
          <w:sz w:val="24"/>
          <w:szCs w:val="24"/>
        </w:rPr>
      </w:pPr>
      <w:r w:rsidRPr="00D1632C">
        <w:rPr>
          <w:b/>
          <w:bCs/>
          <w:sz w:val="24"/>
          <w:szCs w:val="24"/>
        </w:rPr>
        <w:t>7.5 Определение содержания неволокнистых включений</w:t>
      </w:r>
    </w:p>
    <w:p w14:paraId="4ADAC1A2" w14:textId="77777777" w:rsidR="00D1632C" w:rsidRPr="00D1632C" w:rsidRDefault="00D1632C" w:rsidP="00D1632C">
      <w:pPr>
        <w:pStyle w:val="FORMATTEXT"/>
        <w:spacing w:line="360" w:lineRule="auto"/>
        <w:ind w:firstLine="720"/>
        <w:rPr>
          <w:b/>
          <w:bCs/>
          <w:sz w:val="24"/>
          <w:szCs w:val="24"/>
        </w:rPr>
      </w:pPr>
      <w:r w:rsidRPr="00D1632C">
        <w:rPr>
          <w:b/>
          <w:bCs/>
          <w:sz w:val="24"/>
          <w:szCs w:val="24"/>
        </w:rPr>
        <w:t>7.5.1 Сухой метод определения содержания неволокнистых включений</w:t>
      </w:r>
    </w:p>
    <w:p w14:paraId="426B60E6" w14:textId="77777777" w:rsidR="00D1632C" w:rsidRPr="00D1632C" w:rsidRDefault="00D1632C" w:rsidP="00D1632C">
      <w:pPr>
        <w:pStyle w:val="FORMATTEXT"/>
        <w:spacing w:line="360" w:lineRule="auto"/>
        <w:ind w:firstLine="720"/>
        <w:jc w:val="both"/>
        <w:rPr>
          <w:sz w:val="24"/>
          <w:szCs w:val="24"/>
        </w:rPr>
      </w:pPr>
      <w:r w:rsidRPr="00D1632C">
        <w:rPr>
          <w:sz w:val="24"/>
          <w:szCs w:val="24"/>
        </w:rPr>
        <w:t>Сухой метод определения содержания неволокнистых включений в минеральной вате заключается в измельчении пробы минеральной ваты (вручную или в специальном устройстве) и последующем просеивании измельченной пробы через сито.</w:t>
      </w:r>
    </w:p>
    <w:p w14:paraId="0F806A59" w14:textId="77777777" w:rsidR="00D1632C" w:rsidRPr="00D1632C" w:rsidRDefault="00D1632C" w:rsidP="00D1632C">
      <w:pPr>
        <w:pStyle w:val="FORMATTEXT"/>
        <w:spacing w:line="360" w:lineRule="auto"/>
        <w:ind w:firstLine="720"/>
        <w:rPr>
          <w:b/>
          <w:bCs/>
          <w:sz w:val="24"/>
          <w:szCs w:val="24"/>
        </w:rPr>
      </w:pPr>
      <w:r w:rsidRPr="00D1632C">
        <w:rPr>
          <w:b/>
          <w:bCs/>
          <w:sz w:val="24"/>
          <w:szCs w:val="24"/>
        </w:rPr>
        <w:t>7.5.1.1 Аппаратура и оборудование</w:t>
      </w:r>
    </w:p>
    <w:p w14:paraId="6048DEAA" w14:textId="39EE3651" w:rsidR="00D1632C" w:rsidRPr="00D1632C" w:rsidRDefault="00D1632C" w:rsidP="00A237A9">
      <w:pPr>
        <w:pStyle w:val="FORMATTEXT"/>
        <w:spacing w:line="360" w:lineRule="auto"/>
        <w:ind w:firstLine="567"/>
        <w:jc w:val="both"/>
        <w:rPr>
          <w:sz w:val="24"/>
          <w:szCs w:val="24"/>
        </w:rPr>
      </w:pPr>
      <w:r w:rsidRPr="00D1632C">
        <w:rPr>
          <w:sz w:val="24"/>
          <w:szCs w:val="24"/>
        </w:rPr>
        <w:t>Весы с пределом</w:t>
      </w:r>
      <w:r w:rsidR="0045457A">
        <w:rPr>
          <w:sz w:val="24"/>
          <w:szCs w:val="24"/>
        </w:rPr>
        <w:t xml:space="preserve"> допускаемой погрешности ±0,1 г</w:t>
      </w:r>
      <w:r w:rsidRPr="00D1632C">
        <w:rPr>
          <w:sz w:val="24"/>
          <w:szCs w:val="24"/>
        </w:rPr>
        <w:t xml:space="preserve"> </w:t>
      </w:r>
      <w:r w:rsidR="0061660E" w:rsidRPr="00291A77">
        <w:rPr>
          <w:sz w:val="24"/>
          <w:szCs w:val="24"/>
        </w:rPr>
        <w:t>по</w:t>
      </w:r>
      <w:r w:rsidR="0045457A" w:rsidRPr="0045457A">
        <w:t xml:space="preserve"> </w:t>
      </w:r>
      <w:r w:rsidR="0045457A" w:rsidRPr="00F448EB">
        <w:rPr>
          <w:sz w:val="24"/>
          <w:szCs w:val="24"/>
        </w:rPr>
        <w:t>ГОСТ OIML R 76-1</w:t>
      </w:r>
      <w:r w:rsidR="0061660E" w:rsidRPr="00F448EB">
        <w:rPr>
          <w:sz w:val="24"/>
          <w:szCs w:val="24"/>
        </w:rPr>
        <w:t>.</w:t>
      </w:r>
    </w:p>
    <w:p w14:paraId="669304D6" w14:textId="77777777" w:rsidR="00D1632C" w:rsidRPr="00D1632C" w:rsidRDefault="00D1632C" w:rsidP="00D1632C">
      <w:pPr>
        <w:pStyle w:val="FORMATTEXT"/>
        <w:spacing w:line="360" w:lineRule="auto"/>
        <w:ind w:firstLine="720"/>
        <w:jc w:val="both"/>
        <w:rPr>
          <w:sz w:val="24"/>
          <w:szCs w:val="24"/>
        </w:rPr>
      </w:pPr>
      <w:r w:rsidRPr="00D1632C">
        <w:rPr>
          <w:sz w:val="24"/>
          <w:szCs w:val="24"/>
        </w:rPr>
        <w:t>Камерная электропечь, обеспечивающая температуру нагрева до 600°С и автоматическое регулирование температуры с пределом допускаемой погрешности ±10°С.</w:t>
      </w:r>
    </w:p>
    <w:p w14:paraId="312D60DB" w14:textId="0182A3BD" w:rsidR="00D1632C" w:rsidRPr="00D1632C" w:rsidRDefault="00D1632C" w:rsidP="00D1632C">
      <w:pPr>
        <w:pStyle w:val="FORMATTEXT"/>
        <w:spacing w:line="360" w:lineRule="auto"/>
        <w:ind w:firstLine="720"/>
        <w:jc w:val="both"/>
        <w:rPr>
          <w:sz w:val="24"/>
          <w:szCs w:val="24"/>
        </w:rPr>
      </w:pPr>
      <w:r w:rsidRPr="00D1632C">
        <w:rPr>
          <w:sz w:val="24"/>
          <w:szCs w:val="24"/>
        </w:rPr>
        <w:t xml:space="preserve">Сито с сеткой </w:t>
      </w:r>
      <w:r w:rsidR="0020603D">
        <w:rPr>
          <w:sz w:val="24"/>
          <w:szCs w:val="24"/>
        </w:rPr>
        <w:t>№</w:t>
      </w:r>
      <w:r w:rsidRPr="00D1632C">
        <w:rPr>
          <w:sz w:val="24"/>
          <w:szCs w:val="24"/>
        </w:rPr>
        <w:t xml:space="preserve"> 025 по ГОСТ 6613.</w:t>
      </w:r>
    </w:p>
    <w:p w14:paraId="7DDDA200" w14:textId="77777777" w:rsidR="00D1632C" w:rsidRPr="00D1632C" w:rsidRDefault="00D1632C" w:rsidP="00D1632C">
      <w:pPr>
        <w:pStyle w:val="FORMATTEXT"/>
        <w:spacing w:line="360" w:lineRule="auto"/>
        <w:ind w:firstLine="720"/>
        <w:rPr>
          <w:b/>
          <w:bCs/>
          <w:sz w:val="24"/>
          <w:szCs w:val="24"/>
        </w:rPr>
      </w:pPr>
      <w:r w:rsidRPr="00D1632C">
        <w:rPr>
          <w:b/>
          <w:bCs/>
          <w:sz w:val="24"/>
          <w:szCs w:val="24"/>
        </w:rPr>
        <w:t>7.5.1.2 Подготовка к испытанию</w:t>
      </w:r>
    </w:p>
    <w:p w14:paraId="2DA297B1" w14:textId="0BD042AF" w:rsidR="00D1632C" w:rsidRPr="00D1632C" w:rsidRDefault="00D1632C" w:rsidP="00D1632C">
      <w:pPr>
        <w:pStyle w:val="FORMATTEXT"/>
        <w:spacing w:line="360" w:lineRule="auto"/>
        <w:ind w:firstLine="720"/>
        <w:jc w:val="both"/>
        <w:rPr>
          <w:sz w:val="24"/>
          <w:szCs w:val="24"/>
        </w:rPr>
      </w:pPr>
      <w:r w:rsidRPr="00D1632C">
        <w:rPr>
          <w:sz w:val="24"/>
          <w:szCs w:val="24"/>
        </w:rPr>
        <w:t xml:space="preserve">Из каждой точечной пробы ваты, отобранной по 6.3.3, или из объединенной пробы, сформированной по 6.2.4, отбирают пробы </w:t>
      </w:r>
      <w:r w:rsidR="00DB4A9C" w:rsidRPr="008256D7">
        <w:rPr>
          <w:sz w:val="24"/>
          <w:szCs w:val="24"/>
        </w:rPr>
        <w:t>(не менее 100 г)</w:t>
      </w:r>
      <w:r w:rsidR="00DB4A9C">
        <w:rPr>
          <w:sz w:val="24"/>
          <w:szCs w:val="24"/>
        </w:rPr>
        <w:t xml:space="preserve"> </w:t>
      </w:r>
      <w:r w:rsidRPr="00D1632C">
        <w:rPr>
          <w:sz w:val="24"/>
          <w:szCs w:val="24"/>
        </w:rPr>
        <w:t>для испытания. Пробы помещают в выпарительную чашку и прокаливают в электропечи при температуре (600±10)°С в течение 20 мин.</w:t>
      </w:r>
    </w:p>
    <w:p w14:paraId="51A22F3A" w14:textId="77777777" w:rsidR="00D1632C" w:rsidRPr="00D1632C" w:rsidRDefault="00D1632C" w:rsidP="00D1632C">
      <w:pPr>
        <w:pStyle w:val="FORMATTEXT"/>
        <w:spacing w:line="360" w:lineRule="auto"/>
        <w:ind w:firstLine="720"/>
        <w:jc w:val="both"/>
        <w:rPr>
          <w:sz w:val="24"/>
          <w:szCs w:val="24"/>
        </w:rPr>
      </w:pPr>
      <w:r w:rsidRPr="00D1632C">
        <w:rPr>
          <w:sz w:val="24"/>
          <w:szCs w:val="24"/>
        </w:rPr>
        <w:t>Охлаждают до комнатной температуры</w:t>
      </w:r>
    </w:p>
    <w:p w14:paraId="09FECB87" w14:textId="77777777" w:rsidR="00D1632C" w:rsidRPr="00D1632C" w:rsidRDefault="00D1632C" w:rsidP="00D1632C">
      <w:pPr>
        <w:pStyle w:val="FORMATTEXT"/>
        <w:spacing w:line="360" w:lineRule="auto"/>
        <w:ind w:firstLine="720"/>
        <w:rPr>
          <w:b/>
          <w:bCs/>
          <w:sz w:val="24"/>
          <w:szCs w:val="24"/>
        </w:rPr>
      </w:pPr>
      <w:r w:rsidRPr="00D1632C">
        <w:rPr>
          <w:b/>
          <w:bCs/>
          <w:sz w:val="24"/>
          <w:szCs w:val="24"/>
        </w:rPr>
        <w:t>7.5.1.3 Проведение испытаний</w:t>
      </w:r>
    </w:p>
    <w:p w14:paraId="442C4F6B" w14:textId="77777777" w:rsidR="00D1632C" w:rsidRPr="00D1632C" w:rsidRDefault="00D1632C" w:rsidP="00D1632C">
      <w:pPr>
        <w:pStyle w:val="FORMATTEXT"/>
        <w:spacing w:line="360" w:lineRule="auto"/>
        <w:ind w:firstLine="720"/>
        <w:jc w:val="both"/>
        <w:rPr>
          <w:sz w:val="24"/>
          <w:szCs w:val="24"/>
        </w:rPr>
      </w:pPr>
      <w:r w:rsidRPr="00D1632C">
        <w:rPr>
          <w:sz w:val="24"/>
          <w:szCs w:val="24"/>
        </w:rPr>
        <w:t>Прокаленные и охлажденные до комнатной температуры пробы взвешивают с погрешностью ±0,1 г,</w:t>
      </w:r>
    </w:p>
    <w:p w14:paraId="72EF9735" w14:textId="77777777" w:rsidR="00D1632C" w:rsidRPr="00D1632C" w:rsidRDefault="00D1632C" w:rsidP="00D1632C">
      <w:pPr>
        <w:pStyle w:val="FORMATTEXT"/>
        <w:spacing w:line="360" w:lineRule="auto"/>
        <w:ind w:firstLine="720"/>
        <w:jc w:val="both"/>
        <w:rPr>
          <w:sz w:val="24"/>
          <w:szCs w:val="24"/>
        </w:rPr>
      </w:pPr>
      <w:r w:rsidRPr="00D1632C">
        <w:rPr>
          <w:sz w:val="24"/>
          <w:szCs w:val="24"/>
        </w:rPr>
        <w:t xml:space="preserve">Каждую навеску помещают на сито № 025 и резиновой пробкой диаметром 20-25 мм осторожно растирают. Возможно перетирание пробы (навески) при помощи измельчительных элементов и вибростенда. Волокна проходят через сито, а </w:t>
      </w:r>
      <w:proofErr w:type="spellStart"/>
      <w:r w:rsidRPr="00D1632C">
        <w:rPr>
          <w:sz w:val="24"/>
          <w:szCs w:val="24"/>
        </w:rPr>
        <w:t>неволокнистые</w:t>
      </w:r>
      <w:proofErr w:type="spellEnd"/>
      <w:r w:rsidRPr="00D1632C">
        <w:rPr>
          <w:sz w:val="24"/>
          <w:szCs w:val="24"/>
        </w:rPr>
        <w:t xml:space="preserve"> включения остаются. Остаток на сите взвешивают с погрешностью не более ±0,1 г.</w:t>
      </w:r>
    </w:p>
    <w:p w14:paraId="53C2BCBC" w14:textId="77777777" w:rsidR="00D1632C" w:rsidRPr="00D1632C" w:rsidRDefault="00D1632C" w:rsidP="00D1632C">
      <w:pPr>
        <w:pStyle w:val="FORMATTEXT"/>
        <w:spacing w:line="360" w:lineRule="auto"/>
        <w:ind w:firstLine="568"/>
        <w:rPr>
          <w:b/>
          <w:bCs/>
          <w:sz w:val="24"/>
          <w:szCs w:val="24"/>
        </w:rPr>
      </w:pPr>
      <w:r w:rsidRPr="00D1632C">
        <w:rPr>
          <w:b/>
          <w:bCs/>
          <w:sz w:val="24"/>
          <w:szCs w:val="24"/>
        </w:rPr>
        <w:t>7.5.1.4 Обработка результатов</w:t>
      </w:r>
    </w:p>
    <w:p w14:paraId="5E0A4950" w14:textId="58B07EA7" w:rsidR="00D1632C" w:rsidRPr="00D1632C" w:rsidRDefault="00D1632C" w:rsidP="00D1632C">
      <w:pPr>
        <w:pStyle w:val="FORMATTEXT"/>
        <w:spacing w:line="360" w:lineRule="auto"/>
        <w:ind w:firstLine="568"/>
        <w:rPr>
          <w:sz w:val="24"/>
          <w:szCs w:val="24"/>
        </w:rPr>
      </w:pPr>
      <w:r w:rsidRPr="00D1632C">
        <w:rPr>
          <w:sz w:val="24"/>
          <w:szCs w:val="24"/>
        </w:rPr>
        <w:t>Содер</w:t>
      </w:r>
      <w:r w:rsidR="001E4988">
        <w:rPr>
          <w:sz w:val="24"/>
          <w:szCs w:val="24"/>
        </w:rPr>
        <w:t xml:space="preserve">жание </w:t>
      </w:r>
      <w:proofErr w:type="spellStart"/>
      <w:r w:rsidR="001E4988">
        <w:rPr>
          <w:sz w:val="24"/>
          <w:szCs w:val="24"/>
        </w:rPr>
        <w:t>неволокнистых</w:t>
      </w:r>
      <w:proofErr w:type="spellEnd"/>
      <w:r w:rsidR="001E4988">
        <w:rPr>
          <w:sz w:val="24"/>
          <w:szCs w:val="24"/>
        </w:rPr>
        <w:t xml:space="preserve"> включений </w:t>
      </w:r>
      <w:proofErr w:type="spellStart"/>
      <w:r w:rsidR="001E4988">
        <w:rPr>
          <w:sz w:val="24"/>
          <w:szCs w:val="24"/>
        </w:rPr>
        <w:t>С</w:t>
      </w:r>
      <w:r w:rsidRPr="00D1632C">
        <w:rPr>
          <w:sz w:val="24"/>
          <w:szCs w:val="24"/>
        </w:rPr>
        <w:t>в</w:t>
      </w:r>
      <w:proofErr w:type="spellEnd"/>
      <w:r w:rsidRPr="00D1632C">
        <w:rPr>
          <w:sz w:val="24"/>
          <w:szCs w:val="24"/>
        </w:rPr>
        <w:t xml:space="preserve"> (%) рассчитывают по формуле: </w:t>
      </w:r>
    </w:p>
    <w:p w14:paraId="05F7A516" w14:textId="40F66CFA" w:rsidR="001E4988" w:rsidRDefault="008D5508" w:rsidP="008256D7">
      <w:pPr>
        <w:pStyle w:val="FORMATTEXT"/>
        <w:spacing w:line="360" w:lineRule="auto"/>
        <w:ind w:firstLine="568"/>
        <w:jc w:val="center"/>
        <w:rPr>
          <w:sz w:val="24"/>
          <w:szCs w:val="24"/>
        </w:rPr>
      </w:pPr>
      <m:oMath>
        <m:sSub>
          <m:sSubPr>
            <m:ctrlPr>
              <w:rPr>
                <w:rFonts w:ascii="Cambria Math" w:hAnsi="Cambria Math"/>
                <w:i/>
                <w:sz w:val="24"/>
                <w:szCs w:val="24"/>
              </w:rPr>
            </m:ctrlPr>
          </m:sSubPr>
          <m:e>
            <m:r>
              <m:rPr>
                <m:sty m:val="p"/>
              </m:rPr>
              <w:rPr>
                <w:rFonts w:ascii="Cambria Math" w:hAnsi="Cambria Math"/>
                <w:sz w:val="24"/>
                <w:szCs w:val="24"/>
              </w:rPr>
              <m:t xml:space="preserve"> С</m:t>
            </m:r>
          </m:e>
          <m:sub>
            <m:r>
              <w:rPr>
                <w:rFonts w:ascii="Cambria Math" w:hAnsi="Cambria Math"/>
                <w:sz w:val="24"/>
                <w:szCs w:val="24"/>
              </w:rPr>
              <m:t>в</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m:nor/>
                  </m:rPr>
                  <w:rPr>
                    <w:rFonts w:ascii="Cambria Math" w:hAnsi="Cambria Math"/>
                    <w:sz w:val="24"/>
                    <w:szCs w:val="24"/>
                    <w:lang w:val="en-US"/>
                  </w:rPr>
                  <m:t>m</m:t>
                </m:r>
              </m:e>
              <m:sub>
                <m:r>
                  <m:rPr>
                    <m:nor/>
                  </m:rPr>
                  <w:rPr>
                    <w:rFonts w:ascii="Cambria Math" w:hAnsi="Cambria Math"/>
                    <w:sz w:val="24"/>
                    <w:szCs w:val="24"/>
                  </w:rPr>
                  <m:t>1</m:t>
                </m:r>
              </m:sub>
            </m:sSub>
          </m:num>
          <m:den>
            <m:r>
              <m:rPr>
                <m:nor/>
              </m:rPr>
              <w:rPr>
                <w:rFonts w:ascii="Cambria Math" w:hAnsi="Cambria Math"/>
                <w:sz w:val="24"/>
                <w:szCs w:val="24"/>
                <w:lang w:val="en-US"/>
              </w:rPr>
              <m:t>m</m:t>
            </m:r>
          </m:den>
        </m:f>
        <m:r>
          <w:rPr>
            <w:rFonts w:ascii="Cambria Math" w:hAnsi="Cambria Math"/>
            <w:sz w:val="24"/>
            <w:szCs w:val="24"/>
          </w:rPr>
          <m:t>∙100</m:t>
        </m:r>
      </m:oMath>
      <w:r w:rsidR="001E4988">
        <w:rPr>
          <w:sz w:val="24"/>
          <w:szCs w:val="24"/>
        </w:rPr>
        <w:t xml:space="preserve">                          (2)</w:t>
      </w:r>
    </w:p>
    <w:p w14:paraId="0C9D48CB" w14:textId="699FC936" w:rsidR="00D1632C" w:rsidRPr="00D1632C" w:rsidRDefault="00D1632C" w:rsidP="00D1632C">
      <w:pPr>
        <w:pStyle w:val="FORMATTEXT"/>
        <w:spacing w:line="360" w:lineRule="auto"/>
        <w:ind w:firstLine="568"/>
        <w:rPr>
          <w:sz w:val="24"/>
          <w:szCs w:val="24"/>
        </w:rPr>
      </w:pPr>
      <w:r w:rsidRPr="00D1632C">
        <w:rPr>
          <w:sz w:val="24"/>
          <w:szCs w:val="24"/>
        </w:rPr>
        <w:t xml:space="preserve">где </w:t>
      </w:r>
      <m:oMath>
        <m:sSub>
          <m:sSubPr>
            <m:ctrlPr>
              <w:rPr>
                <w:rFonts w:ascii="Cambria Math" w:hAnsi="Cambria Math"/>
                <w:i/>
                <w:sz w:val="24"/>
                <w:szCs w:val="24"/>
              </w:rPr>
            </m:ctrlPr>
          </m:sSubPr>
          <m:e>
            <m:r>
              <m:rPr>
                <m:nor/>
              </m:rPr>
              <w:rPr>
                <w:rFonts w:ascii="Cambria Math" w:hAnsi="Cambria Math"/>
                <w:sz w:val="24"/>
                <w:szCs w:val="24"/>
                <w:lang w:val="en-US"/>
              </w:rPr>
              <m:t>m</m:t>
            </m:r>
          </m:e>
          <m:sub>
            <m:r>
              <m:rPr>
                <m:nor/>
              </m:rPr>
              <w:rPr>
                <w:rFonts w:ascii="Cambria Math" w:hAnsi="Cambria Math"/>
                <w:sz w:val="24"/>
                <w:szCs w:val="24"/>
              </w:rPr>
              <m:t>1</m:t>
            </m:r>
          </m:sub>
        </m:sSub>
      </m:oMath>
      <w:r w:rsidRPr="00D1632C">
        <w:rPr>
          <w:sz w:val="24"/>
          <w:szCs w:val="24"/>
        </w:rPr>
        <w:t xml:space="preserve"> – остаток на сите № 025, г; </w:t>
      </w:r>
    </w:p>
    <w:p w14:paraId="08FE52C4" w14:textId="4ECF5D88" w:rsidR="00D1632C" w:rsidRPr="00D1632C" w:rsidRDefault="00D1632C" w:rsidP="00D1632C">
      <w:pPr>
        <w:pStyle w:val="FORMATTEXT"/>
        <w:spacing w:line="360" w:lineRule="auto"/>
        <w:ind w:firstLine="568"/>
        <w:rPr>
          <w:sz w:val="24"/>
          <w:szCs w:val="24"/>
        </w:rPr>
      </w:pPr>
      <w:r>
        <w:rPr>
          <w:sz w:val="24"/>
          <w:szCs w:val="24"/>
        </w:rPr>
        <w:t xml:space="preserve">    </w:t>
      </w:r>
      <m:oMath>
        <m:r>
          <m:rPr>
            <m:nor/>
          </m:rPr>
          <w:rPr>
            <w:rFonts w:ascii="Cambria Math" w:hAnsi="Cambria Math"/>
            <w:sz w:val="24"/>
            <w:szCs w:val="24"/>
            <w:lang w:val="en-US"/>
          </w:rPr>
          <m:t>m</m:t>
        </m:r>
      </m:oMath>
      <w:r w:rsidRPr="001E4988">
        <w:rPr>
          <w:sz w:val="24"/>
          <w:szCs w:val="24"/>
        </w:rPr>
        <w:t xml:space="preserve"> – масса</w:t>
      </w:r>
      <w:r w:rsidRPr="00D1632C">
        <w:rPr>
          <w:sz w:val="24"/>
          <w:szCs w:val="24"/>
        </w:rPr>
        <w:t xml:space="preserve"> прокаленной навески, г. </w:t>
      </w:r>
    </w:p>
    <w:p w14:paraId="1FB9D377" w14:textId="77777777" w:rsidR="00D1632C" w:rsidRPr="00D1632C" w:rsidRDefault="00D1632C" w:rsidP="00D1632C">
      <w:pPr>
        <w:pStyle w:val="FORMATTEXT"/>
        <w:spacing w:line="360" w:lineRule="auto"/>
        <w:ind w:firstLine="568"/>
        <w:jc w:val="both"/>
        <w:rPr>
          <w:sz w:val="24"/>
          <w:szCs w:val="24"/>
        </w:rPr>
      </w:pPr>
      <w:r w:rsidRPr="00D1632C">
        <w:rPr>
          <w:sz w:val="24"/>
          <w:szCs w:val="24"/>
        </w:rPr>
        <w:t>Содержание неволокнистых включений в товарной вате определяют и записывают отдельно для каждой пробы, отобранной по 6.3.3.</w:t>
      </w:r>
    </w:p>
    <w:p w14:paraId="36F240CA" w14:textId="77777777" w:rsidR="00D1632C" w:rsidRPr="00D1632C" w:rsidRDefault="00D1632C" w:rsidP="00D1632C">
      <w:pPr>
        <w:pStyle w:val="FORMATTEXT"/>
        <w:spacing w:line="360" w:lineRule="auto"/>
        <w:ind w:firstLine="568"/>
        <w:jc w:val="both"/>
        <w:rPr>
          <w:sz w:val="24"/>
          <w:szCs w:val="24"/>
        </w:rPr>
      </w:pPr>
      <w:r w:rsidRPr="00D1632C">
        <w:rPr>
          <w:sz w:val="24"/>
          <w:szCs w:val="24"/>
        </w:rPr>
        <w:t>Содержание неволокнистых включений в вате, применяемой для изготовления изделий, вычисляют как среднеарифметическое значение результатов испытания двух проб, отобранных из объединенной пробы, сформированной по 6.2.4.</w:t>
      </w:r>
    </w:p>
    <w:p w14:paraId="1EF5F210" w14:textId="0FC3EE3C" w:rsidR="00D1632C" w:rsidRPr="00D1632C" w:rsidRDefault="00D1632C" w:rsidP="003F551A">
      <w:pPr>
        <w:pStyle w:val="FORMATTEXT"/>
        <w:spacing w:line="360" w:lineRule="auto"/>
        <w:ind w:firstLine="568"/>
        <w:jc w:val="both"/>
        <w:rPr>
          <w:sz w:val="24"/>
          <w:szCs w:val="24"/>
        </w:rPr>
      </w:pPr>
      <w:r w:rsidRPr="00D1632C">
        <w:rPr>
          <w:b/>
          <w:bCs/>
          <w:sz w:val="24"/>
          <w:szCs w:val="24"/>
        </w:rPr>
        <w:t>7.5.2 Суспензионный (</w:t>
      </w:r>
      <w:r>
        <w:rPr>
          <w:b/>
          <w:bCs/>
          <w:sz w:val="24"/>
          <w:szCs w:val="24"/>
        </w:rPr>
        <w:t>«</w:t>
      </w:r>
      <w:r w:rsidRPr="00D1632C">
        <w:rPr>
          <w:b/>
          <w:bCs/>
          <w:sz w:val="24"/>
          <w:szCs w:val="24"/>
        </w:rPr>
        <w:t>мокрый</w:t>
      </w:r>
      <w:r>
        <w:rPr>
          <w:b/>
          <w:bCs/>
          <w:sz w:val="24"/>
          <w:szCs w:val="24"/>
        </w:rPr>
        <w:t>»</w:t>
      </w:r>
      <w:r w:rsidRPr="00D1632C">
        <w:rPr>
          <w:b/>
          <w:bCs/>
          <w:sz w:val="24"/>
          <w:szCs w:val="24"/>
        </w:rPr>
        <w:t>) метод определения</w:t>
      </w:r>
      <w:r w:rsidR="003F551A" w:rsidRPr="003F551A">
        <w:t xml:space="preserve"> </w:t>
      </w:r>
      <w:r w:rsidR="003F551A" w:rsidRPr="00AD1455">
        <w:rPr>
          <w:b/>
          <w:bCs/>
          <w:sz w:val="24"/>
          <w:szCs w:val="24"/>
        </w:rPr>
        <w:t>содержания неволокнистых включений</w:t>
      </w:r>
    </w:p>
    <w:p w14:paraId="1D9EE49A" w14:textId="3E4AF76D" w:rsidR="00D1632C" w:rsidRPr="00D1632C" w:rsidRDefault="00D1632C" w:rsidP="00D1632C">
      <w:pPr>
        <w:pStyle w:val="FORMATTEXT"/>
        <w:spacing w:line="360" w:lineRule="auto"/>
        <w:ind w:firstLine="568"/>
        <w:jc w:val="both"/>
        <w:rPr>
          <w:sz w:val="24"/>
          <w:szCs w:val="24"/>
        </w:rPr>
      </w:pPr>
      <w:r w:rsidRPr="00D1632C">
        <w:rPr>
          <w:sz w:val="24"/>
          <w:szCs w:val="24"/>
        </w:rPr>
        <w:t>Суспензионный (</w:t>
      </w:r>
      <w:r>
        <w:rPr>
          <w:sz w:val="24"/>
          <w:szCs w:val="24"/>
        </w:rPr>
        <w:t>«</w:t>
      </w:r>
      <w:r w:rsidRPr="00D1632C">
        <w:rPr>
          <w:sz w:val="24"/>
          <w:szCs w:val="24"/>
        </w:rPr>
        <w:t>мокрый</w:t>
      </w:r>
      <w:r>
        <w:rPr>
          <w:sz w:val="24"/>
          <w:szCs w:val="24"/>
        </w:rPr>
        <w:t>»</w:t>
      </w:r>
      <w:r w:rsidRPr="00D1632C">
        <w:rPr>
          <w:sz w:val="24"/>
          <w:szCs w:val="24"/>
        </w:rPr>
        <w:t>) метод определения содержания неволокнистых включений в минеральной вате заключается в измельчении пробы минеральной ваты в фарфоровой ступке с водой и последующем пропускании суспензии через сито.</w:t>
      </w:r>
    </w:p>
    <w:p w14:paraId="73C0E422" w14:textId="6B902896" w:rsidR="00D1632C" w:rsidRPr="00D1632C" w:rsidRDefault="00D1632C" w:rsidP="00D1632C">
      <w:pPr>
        <w:pStyle w:val="FORMATTEXT"/>
        <w:spacing w:line="360" w:lineRule="auto"/>
        <w:ind w:firstLine="568"/>
        <w:jc w:val="both"/>
        <w:rPr>
          <w:sz w:val="24"/>
          <w:szCs w:val="24"/>
        </w:rPr>
      </w:pPr>
      <w:r>
        <w:rPr>
          <w:sz w:val="24"/>
          <w:szCs w:val="24"/>
        </w:rPr>
        <w:t>«</w:t>
      </w:r>
      <w:r w:rsidRPr="00D1632C">
        <w:rPr>
          <w:sz w:val="24"/>
          <w:szCs w:val="24"/>
        </w:rPr>
        <w:t>Мокрый</w:t>
      </w:r>
      <w:r>
        <w:rPr>
          <w:sz w:val="24"/>
          <w:szCs w:val="24"/>
        </w:rPr>
        <w:t>»</w:t>
      </w:r>
      <w:r w:rsidRPr="00D1632C">
        <w:rPr>
          <w:sz w:val="24"/>
          <w:szCs w:val="24"/>
        </w:rPr>
        <w:t xml:space="preserve"> метод применяют для определения содержания неволокнистых включений в вате марки ВМ-35.</w:t>
      </w:r>
    </w:p>
    <w:p w14:paraId="0848071C" w14:textId="77777777" w:rsidR="00D1632C" w:rsidRPr="00D1632C" w:rsidRDefault="00D1632C" w:rsidP="00D1632C">
      <w:pPr>
        <w:pStyle w:val="FORMATTEXT"/>
        <w:spacing w:line="360" w:lineRule="auto"/>
        <w:ind w:firstLine="568"/>
        <w:rPr>
          <w:sz w:val="24"/>
          <w:szCs w:val="24"/>
        </w:rPr>
      </w:pPr>
      <w:r w:rsidRPr="00D1632C">
        <w:rPr>
          <w:b/>
          <w:sz w:val="24"/>
          <w:szCs w:val="24"/>
        </w:rPr>
        <w:t>7.5.2.1 Аппаратура и оборудование</w:t>
      </w:r>
    </w:p>
    <w:p w14:paraId="1DAD7F5D" w14:textId="7DAC82E6" w:rsidR="00291A77" w:rsidRPr="00D1632C" w:rsidRDefault="00D1632C" w:rsidP="00291A77">
      <w:pPr>
        <w:pStyle w:val="FORMATTEXT"/>
        <w:spacing w:line="360" w:lineRule="auto"/>
        <w:ind w:firstLine="567"/>
        <w:jc w:val="both"/>
        <w:rPr>
          <w:sz w:val="24"/>
          <w:szCs w:val="24"/>
        </w:rPr>
      </w:pPr>
      <w:r w:rsidRPr="00D1632C">
        <w:rPr>
          <w:sz w:val="24"/>
          <w:szCs w:val="24"/>
        </w:rPr>
        <w:t>Весы с пределом допускаемой погрешности ±</w:t>
      </w:r>
      <w:r>
        <w:rPr>
          <w:sz w:val="24"/>
          <w:szCs w:val="24"/>
        </w:rPr>
        <w:t xml:space="preserve"> </w:t>
      </w:r>
      <w:r w:rsidR="0045457A">
        <w:rPr>
          <w:sz w:val="24"/>
          <w:szCs w:val="24"/>
        </w:rPr>
        <w:t>0,1 г</w:t>
      </w:r>
      <w:r w:rsidR="00291A77" w:rsidRPr="00291A77">
        <w:rPr>
          <w:sz w:val="24"/>
          <w:szCs w:val="24"/>
        </w:rPr>
        <w:t xml:space="preserve"> по</w:t>
      </w:r>
      <w:r w:rsidR="0045457A" w:rsidRPr="00F448EB">
        <w:rPr>
          <w:rFonts w:asciiTheme="minorHAnsi" w:hAnsiTheme="minorHAnsi" w:cs="Times New Roman"/>
          <w:color w:val="000000" w:themeColor="text1"/>
          <w:sz w:val="24"/>
          <w:szCs w:val="24"/>
        </w:rPr>
        <w:t xml:space="preserve"> </w:t>
      </w:r>
      <w:r w:rsidR="0045457A" w:rsidRPr="00F448EB">
        <w:rPr>
          <w:sz w:val="24"/>
          <w:szCs w:val="24"/>
        </w:rPr>
        <w:t>ГОСТ OIML R 76-1</w:t>
      </w:r>
      <w:r w:rsidR="00F448EB" w:rsidRPr="00F448EB">
        <w:rPr>
          <w:sz w:val="24"/>
          <w:szCs w:val="24"/>
        </w:rPr>
        <w:t>.</w:t>
      </w:r>
    </w:p>
    <w:p w14:paraId="1350D38C" w14:textId="100D063E" w:rsidR="00D1632C" w:rsidRPr="00D1632C" w:rsidRDefault="00D1632C" w:rsidP="00D1632C">
      <w:pPr>
        <w:pStyle w:val="FORMATTEXT"/>
        <w:spacing w:line="360" w:lineRule="auto"/>
        <w:ind w:firstLine="568"/>
        <w:jc w:val="both"/>
        <w:rPr>
          <w:sz w:val="24"/>
          <w:szCs w:val="24"/>
        </w:rPr>
      </w:pPr>
      <w:r w:rsidRPr="00D1632C">
        <w:rPr>
          <w:sz w:val="24"/>
          <w:szCs w:val="24"/>
        </w:rPr>
        <w:t>Камерная электропечь, обеспечивающая температуру нагрева до 600°С и автоматическое регулирование температуры с пределом допускаемой погрешности ±</w:t>
      </w:r>
      <w:r>
        <w:rPr>
          <w:sz w:val="24"/>
          <w:szCs w:val="24"/>
        </w:rPr>
        <w:t xml:space="preserve"> </w:t>
      </w:r>
      <w:r w:rsidRPr="00D1632C">
        <w:rPr>
          <w:sz w:val="24"/>
          <w:szCs w:val="24"/>
        </w:rPr>
        <w:t>10°С.</w:t>
      </w:r>
    </w:p>
    <w:p w14:paraId="398074C0" w14:textId="6A260DFC" w:rsidR="00D1632C" w:rsidRPr="00D1632C" w:rsidRDefault="00D1632C" w:rsidP="00D1632C">
      <w:pPr>
        <w:pStyle w:val="FORMATTEXT"/>
        <w:spacing w:line="360" w:lineRule="auto"/>
        <w:ind w:firstLine="568"/>
        <w:jc w:val="both"/>
        <w:rPr>
          <w:sz w:val="24"/>
          <w:szCs w:val="24"/>
        </w:rPr>
      </w:pPr>
      <w:r w:rsidRPr="00D1632C">
        <w:rPr>
          <w:sz w:val="24"/>
          <w:szCs w:val="24"/>
        </w:rPr>
        <w:t>Сушильный электрошкаф, обеспечивающий температуру нагрева до 105</w:t>
      </w:r>
      <w:r>
        <w:rPr>
          <w:sz w:val="24"/>
          <w:szCs w:val="24"/>
        </w:rPr>
        <w:t xml:space="preserve"> </w:t>
      </w:r>
      <w:r w:rsidRPr="00D1632C">
        <w:rPr>
          <w:sz w:val="24"/>
          <w:szCs w:val="24"/>
        </w:rPr>
        <w:t>°С и автоматическое регулирование температуры с пределом допускаемой погрешности ±</w:t>
      </w:r>
      <w:r>
        <w:rPr>
          <w:sz w:val="24"/>
          <w:szCs w:val="24"/>
        </w:rPr>
        <w:t xml:space="preserve"> </w:t>
      </w:r>
      <w:r w:rsidRPr="00D1632C">
        <w:rPr>
          <w:sz w:val="24"/>
          <w:szCs w:val="24"/>
        </w:rPr>
        <w:t>5°С.</w:t>
      </w:r>
    </w:p>
    <w:p w14:paraId="2E7AE81B" w14:textId="77777777" w:rsidR="00D1632C" w:rsidRPr="00D1632C" w:rsidRDefault="00D1632C" w:rsidP="00D1632C">
      <w:pPr>
        <w:pStyle w:val="FORMATTEXT"/>
        <w:spacing w:line="360" w:lineRule="auto"/>
        <w:ind w:firstLine="568"/>
        <w:jc w:val="both"/>
        <w:rPr>
          <w:sz w:val="24"/>
          <w:szCs w:val="24"/>
        </w:rPr>
      </w:pPr>
      <w:r w:rsidRPr="00D1632C">
        <w:rPr>
          <w:sz w:val="24"/>
          <w:szCs w:val="24"/>
        </w:rPr>
        <w:t>Лабораторная стеклянная посуда (чаша, стакан высотой 150 мм, стеклянная палочка с резиновым наконечником).</w:t>
      </w:r>
    </w:p>
    <w:p w14:paraId="44F277C8" w14:textId="77777777" w:rsidR="00D1632C" w:rsidRPr="00D1632C" w:rsidRDefault="00D1632C" w:rsidP="00D1632C">
      <w:pPr>
        <w:pStyle w:val="FORMATTEXT"/>
        <w:spacing w:line="360" w:lineRule="auto"/>
        <w:ind w:firstLine="568"/>
        <w:jc w:val="both"/>
        <w:rPr>
          <w:sz w:val="24"/>
          <w:szCs w:val="24"/>
        </w:rPr>
      </w:pPr>
      <w:r w:rsidRPr="00D1632C">
        <w:rPr>
          <w:sz w:val="24"/>
          <w:szCs w:val="24"/>
        </w:rPr>
        <w:t>Фарфоровая ступка.</w:t>
      </w:r>
    </w:p>
    <w:p w14:paraId="3FE9CBC5" w14:textId="77777777" w:rsidR="00D1632C" w:rsidRPr="00D1632C" w:rsidRDefault="00D1632C" w:rsidP="00D1632C">
      <w:pPr>
        <w:pStyle w:val="FORMATTEXT"/>
        <w:spacing w:line="360" w:lineRule="auto"/>
        <w:ind w:firstLine="568"/>
        <w:jc w:val="both"/>
        <w:rPr>
          <w:sz w:val="24"/>
          <w:szCs w:val="24"/>
        </w:rPr>
      </w:pPr>
      <w:r w:rsidRPr="00D1632C">
        <w:rPr>
          <w:sz w:val="24"/>
          <w:szCs w:val="24"/>
        </w:rPr>
        <w:t>Пестик с резиновым наконечником.</w:t>
      </w:r>
    </w:p>
    <w:p w14:paraId="006F3FF3" w14:textId="77777777" w:rsidR="00D1632C" w:rsidRPr="00D1632C" w:rsidRDefault="00D1632C" w:rsidP="00D1632C">
      <w:pPr>
        <w:pStyle w:val="FORMATTEXT"/>
        <w:spacing w:line="360" w:lineRule="auto"/>
        <w:ind w:firstLine="568"/>
        <w:jc w:val="both"/>
        <w:rPr>
          <w:sz w:val="24"/>
          <w:szCs w:val="24"/>
        </w:rPr>
      </w:pPr>
      <w:r w:rsidRPr="00D1632C">
        <w:rPr>
          <w:sz w:val="24"/>
          <w:szCs w:val="24"/>
        </w:rPr>
        <w:t>Пипетка.</w:t>
      </w:r>
    </w:p>
    <w:p w14:paraId="422D46A3" w14:textId="77777777" w:rsidR="00D1632C" w:rsidRPr="00D1632C" w:rsidRDefault="00D1632C" w:rsidP="00D1632C">
      <w:pPr>
        <w:pStyle w:val="FORMATTEXT"/>
        <w:spacing w:line="360" w:lineRule="auto"/>
        <w:ind w:firstLine="568"/>
        <w:jc w:val="both"/>
        <w:rPr>
          <w:sz w:val="24"/>
          <w:szCs w:val="24"/>
        </w:rPr>
      </w:pPr>
      <w:r w:rsidRPr="00D1632C">
        <w:rPr>
          <w:sz w:val="24"/>
          <w:szCs w:val="24"/>
        </w:rPr>
        <w:t>Сито с размером ячейки не более 1 мм.</w:t>
      </w:r>
    </w:p>
    <w:p w14:paraId="1CB3E7E1" w14:textId="4E9221B3" w:rsidR="00D1632C" w:rsidRPr="00D1632C" w:rsidRDefault="00D1632C" w:rsidP="00D1632C">
      <w:pPr>
        <w:pStyle w:val="FORMATTEXT"/>
        <w:spacing w:line="360" w:lineRule="auto"/>
        <w:ind w:firstLine="568"/>
        <w:jc w:val="both"/>
        <w:rPr>
          <w:sz w:val="24"/>
          <w:szCs w:val="24"/>
        </w:rPr>
      </w:pPr>
      <w:r w:rsidRPr="00D1632C">
        <w:rPr>
          <w:sz w:val="24"/>
          <w:szCs w:val="24"/>
        </w:rPr>
        <w:t xml:space="preserve">Сито с сеткой </w:t>
      </w:r>
      <w:r>
        <w:rPr>
          <w:sz w:val="24"/>
          <w:szCs w:val="24"/>
        </w:rPr>
        <w:t>№</w:t>
      </w:r>
      <w:r w:rsidRPr="00D1632C">
        <w:rPr>
          <w:sz w:val="24"/>
          <w:szCs w:val="24"/>
        </w:rPr>
        <w:t xml:space="preserve"> 025 по </w:t>
      </w:r>
      <w:hyperlink r:id="rId16" w:history="1">
        <w:r w:rsidRPr="00D1632C">
          <w:rPr>
            <w:sz w:val="24"/>
            <w:szCs w:val="24"/>
          </w:rPr>
          <w:t>ГОСТ 6613</w:t>
        </w:r>
      </w:hyperlink>
      <w:r w:rsidRPr="00D1632C">
        <w:rPr>
          <w:sz w:val="24"/>
          <w:szCs w:val="24"/>
        </w:rPr>
        <w:t>.</w:t>
      </w:r>
    </w:p>
    <w:p w14:paraId="17061AF6" w14:textId="77777777" w:rsidR="00D1632C" w:rsidRPr="00D1632C" w:rsidRDefault="00D1632C" w:rsidP="00D1632C">
      <w:pPr>
        <w:pStyle w:val="FORMATTEXT"/>
        <w:spacing w:line="360" w:lineRule="auto"/>
        <w:ind w:firstLine="568"/>
        <w:rPr>
          <w:b/>
          <w:sz w:val="24"/>
          <w:szCs w:val="24"/>
        </w:rPr>
      </w:pPr>
      <w:r w:rsidRPr="00D1632C">
        <w:rPr>
          <w:b/>
          <w:sz w:val="24"/>
          <w:szCs w:val="24"/>
        </w:rPr>
        <w:t>7.5.2.2 Отбор проб</w:t>
      </w:r>
    </w:p>
    <w:p w14:paraId="51D8B228" w14:textId="77777777" w:rsidR="00D1632C" w:rsidRPr="00D1632C" w:rsidRDefault="00D1632C" w:rsidP="00D1632C">
      <w:pPr>
        <w:pStyle w:val="FORMATTEXT"/>
        <w:spacing w:line="360" w:lineRule="auto"/>
        <w:ind w:firstLine="568"/>
        <w:rPr>
          <w:sz w:val="24"/>
          <w:szCs w:val="24"/>
        </w:rPr>
      </w:pPr>
      <w:r w:rsidRPr="00D1632C">
        <w:rPr>
          <w:sz w:val="24"/>
          <w:szCs w:val="24"/>
        </w:rPr>
        <w:t>Из каждой точечной пробы ваты, отобранной по 6.3.3, или объединенной пробы, сформированной по 6.2.4, отбирают пробы массой не менее 5 г каждая.</w:t>
      </w:r>
    </w:p>
    <w:p w14:paraId="4D4B9D3F" w14:textId="77777777" w:rsidR="00D1632C" w:rsidRPr="003F551A" w:rsidRDefault="00D1632C" w:rsidP="00D1632C">
      <w:pPr>
        <w:pStyle w:val="FORMATTEXT"/>
        <w:spacing w:line="360" w:lineRule="auto"/>
        <w:ind w:firstLine="568"/>
        <w:rPr>
          <w:b/>
          <w:sz w:val="24"/>
          <w:szCs w:val="24"/>
        </w:rPr>
      </w:pPr>
      <w:r w:rsidRPr="003F551A">
        <w:rPr>
          <w:b/>
          <w:sz w:val="24"/>
          <w:szCs w:val="24"/>
        </w:rPr>
        <w:t>7.5.2.3 Проведение испытаний</w:t>
      </w:r>
    </w:p>
    <w:p w14:paraId="69620E3C" w14:textId="7F999C13" w:rsidR="00D1632C" w:rsidRPr="00D1632C" w:rsidRDefault="00D1632C" w:rsidP="00D1632C">
      <w:pPr>
        <w:pStyle w:val="FORMATTEXT"/>
        <w:spacing w:line="360" w:lineRule="auto"/>
        <w:ind w:firstLine="568"/>
        <w:jc w:val="both"/>
        <w:rPr>
          <w:sz w:val="24"/>
          <w:szCs w:val="24"/>
        </w:rPr>
      </w:pPr>
      <w:r w:rsidRPr="00D1632C">
        <w:rPr>
          <w:sz w:val="24"/>
          <w:szCs w:val="24"/>
        </w:rPr>
        <w:t>Взвешенную пробу прокаливают в электропечи при температуре (600</w:t>
      </w:r>
      <w:r w:rsidR="003F551A">
        <w:rPr>
          <w:sz w:val="24"/>
          <w:szCs w:val="24"/>
        </w:rPr>
        <w:t xml:space="preserve"> </w:t>
      </w:r>
      <w:r w:rsidRPr="00D1632C">
        <w:rPr>
          <w:sz w:val="24"/>
          <w:szCs w:val="24"/>
        </w:rPr>
        <w:t>±</w:t>
      </w:r>
      <w:r w:rsidR="003F551A">
        <w:rPr>
          <w:sz w:val="24"/>
          <w:szCs w:val="24"/>
        </w:rPr>
        <w:t xml:space="preserve"> </w:t>
      </w:r>
      <w:r w:rsidRPr="00D1632C">
        <w:rPr>
          <w:sz w:val="24"/>
          <w:szCs w:val="24"/>
        </w:rPr>
        <w:t>10)</w:t>
      </w:r>
      <w:r w:rsidR="003F551A">
        <w:rPr>
          <w:sz w:val="24"/>
          <w:szCs w:val="24"/>
        </w:rPr>
        <w:t xml:space="preserve"> </w:t>
      </w:r>
      <w:r w:rsidRPr="00D1632C">
        <w:rPr>
          <w:sz w:val="24"/>
          <w:szCs w:val="24"/>
        </w:rPr>
        <w:t>°С в течение 30 мин, затем растирают в фарфоровой ступке под водой с помощью пестика с резиновым наконечником. Полученную суспензию пропускают через сито с размером ячейки не более 1 мм в стеклянную чашу. Остаток на сите вновь растирают в фарфоровой ступке. Вся проба должна пройти через сито. Полученную суспензию сливают в стакан высотой 150 мм с двумя метками, расположенными на расстоянии 100 мм друг от друга. Полученную суспензию разбавляют водой до верхней метки стакана, перемешивают стеклянной палочкой с резиновым наконечником и через 10 с сливают столб жидкости между двумя метками. Операцию повторяют до получения прозрачного столба жидкости между метками, которую вновь сливают до первой от дна метки. Оставшуюся жидкость убирают при помощи пипетки.</w:t>
      </w:r>
    </w:p>
    <w:p w14:paraId="49C3792A" w14:textId="77777777" w:rsidR="00D1632C" w:rsidRPr="00D1632C" w:rsidRDefault="00D1632C" w:rsidP="00D1632C">
      <w:pPr>
        <w:pStyle w:val="FORMATTEXT"/>
        <w:spacing w:line="360" w:lineRule="auto"/>
        <w:ind w:firstLine="568"/>
        <w:jc w:val="both"/>
        <w:rPr>
          <w:sz w:val="24"/>
          <w:szCs w:val="24"/>
        </w:rPr>
      </w:pPr>
      <w:proofErr w:type="spellStart"/>
      <w:r w:rsidRPr="00D1632C">
        <w:rPr>
          <w:sz w:val="24"/>
          <w:szCs w:val="24"/>
        </w:rPr>
        <w:t>Неволокнистые</w:t>
      </w:r>
      <w:proofErr w:type="spellEnd"/>
      <w:r w:rsidRPr="00D1632C">
        <w:rPr>
          <w:sz w:val="24"/>
          <w:szCs w:val="24"/>
        </w:rPr>
        <w:t xml:space="preserve"> включения, оставшиеся на дне стакана, сушат в сушильном шкафу при температуре (105±5)°С не менее 40 мин. Затем стакан с </w:t>
      </w:r>
      <w:proofErr w:type="spellStart"/>
      <w:r w:rsidRPr="00D1632C">
        <w:rPr>
          <w:sz w:val="24"/>
          <w:szCs w:val="24"/>
        </w:rPr>
        <w:t>неволокнистыми</w:t>
      </w:r>
      <w:proofErr w:type="spellEnd"/>
      <w:r w:rsidRPr="00D1632C">
        <w:rPr>
          <w:sz w:val="24"/>
          <w:szCs w:val="24"/>
        </w:rPr>
        <w:t xml:space="preserve"> включениями охлаждают. </w:t>
      </w:r>
      <w:proofErr w:type="spellStart"/>
      <w:r w:rsidRPr="00D1632C">
        <w:rPr>
          <w:sz w:val="24"/>
          <w:szCs w:val="24"/>
        </w:rPr>
        <w:t>Неволокнистые</w:t>
      </w:r>
      <w:proofErr w:type="spellEnd"/>
      <w:r w:rsidRPr="00D1632C">
        <w:rPr>
          <w:sz w:val="24"/>
          <w:szCs w:val="24"/>
        </w:rPr>
        <w:t xml:space="preserve"> включения просеивают через сито с размером ячейки 0,25 мм. Остаток на сите взвешивают с погрешностью не более ±0,1 г.</w:t>
      </w:r>
    </w:p>
    <w:p w14:paraId="49B109FF" w14:textId="77777777" w:rsidR="00D1632C" w:rsidRPr="00D1632C" w:rsidRDefault="00D1632C" w:rsidP="00D1632C">
      <w:pPr>
        <w:pStyle w:val="FORMATTEXT"/>
        <w:spacing w:line="360" w:lineRule="auto"/>
        <w:ind w:firstLine="568"/>
        <w:jc w:val="both"/>
        <w:rPr>
          <w:b/>
          <w:sz w:val="24"/>
          <w:szCs w:val="24"/>
        </w:rPr>
      </w:pPr>
      <w:r w:rsidRPr="00D1632C">
        <w:rPr>
          <w:b/>
          <w:sz w:val="24"/>
          <w:szCs w:val="24"/>
        </w:rPr>
        <w:t>7.5.2.4 Обработка результатов испытания</w:t>
      </w:r>
    </w:p>
    <w:p w14:paraId="57BC7A79" w14:textId="65205D66" w:rsidR="00D1632C" w:rsidRPr="00D1632C" w:rsidRDefault="00D1632C" w:rsidP="00D1632C">
      <w:pPr>
        <w:pStyle w:val="FORMATTEXT"/>
        <w:spacing w:line="360" w:lineRule="auto"/>
        <w:ind w:firstLine="568"/>
        <w:jc w:val="both"/>
        <w:rPr>
          <w:sz w:val="24"/>
          <w:szCs w:val="24"/>
        </w:rPr>
      </w:pPr>
      <w:r w:rsidRPr="00D1632C">
        <w:rPr>
          <w:sz w:val="24"/>
          <w:szCs w:val="24"/>
        </w:rPr>
        <w:t>Содержание неволокнистых включений В</w:t>
      </w:r>
      <w:r w:rsidRPr="00D1632C">
        <w:rPr>
          <w:i/>
          <w:iCs/>
          <w:sz w:val="24"/>
          <w:szCs w:val="24"/>
        </w:rPr>
        <w:t xml:space="preserve">, </w:t>
      </w:r>
      <w:r w:rsidRPr="00D1632C">
        <w:rPr>
          <w:sz w:val="24"/>
          <w:szCs w:val="24"/>
        </w:rPr>
        <w:t>%, вычисляют по формуле</w:t>
      </w:r>
    </w:p>
    <w:p w14:paraId="6F2DB3D4" w14:textId="77184AEB" w:rsidR="00801E45" w:rsidRDefault="00801E45" w:rsidP="00801E45">
      <w:pPr>
        <w:pStyle w:val="FORMATTEXT"/>
        <w:spacing w:line="360" w:lineRule="auto"/>
        <w:ind w:firstLine="568"/>
        <w:jc w:val="center"/>
        <w:rPr>
          <w:sz w:val="24"/>
          <w:szCs w:val="24"/>
        </w:rPr>
      </w:pPr>
      <m:oMath>
        <m:r>
          <m:rPr>
            <m:nor/>
          </m:rPr>
          <w:rPr>
            <w:rFonts w:ascii="Cambria Math" w:hAnsi="Cambria Math"/>
            <w:i/>
            <w:sz w:val="24"/>
            <w:szCs w:val="24"/>
          </w:rPr>
          <m:t>В</m:t>
        </m:r>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m:nor/>
                  </m:rPr>
                  <w:rPr>
                    <w:rFonts w:ascii="Cambria Math" w:hAnsi="Cambria Math"/>
                    <w:sz w:val="24"/>
                    <w:szCs w:val="24"/>
                    <w:lang w:val="en-US"/>
                  </w:rPr>
                  <m:t>m</m:t>
                </m:r>
              </m:e>
              <m:sub>
                <m:r>
                  <m:rPr>
                    <m:nor/>
                  </m:rPr>
                  <w:rPr>
                    <w:rFonts w:ascii="Cambria Math" w:hAnsi="Cambria Math"/>
                    <w:sz w:val="24"/>
                    <w:szCs w:val="24"/>
                  </w:rPr>
                  <m:t>1</m:t>
                </m:r>
              </m:sub>
            </m:sSub>
          </m:num>
          <m:den>
            <m:r>
              <m:rPr>
                <m:nor/>
              </m:rPr>
              <w:rPr>
                <w:rFonts w:ascii="Cambria Math" w:hAnsi="Cambria Math"/>
                <w:sz w:val="24"/>
                <w:szCs w:val="24"/>
                <w:lang w:val="en-US"/>
              </w:rPr>
              <m:t>m</m:t>
            </m:r>
          </m:den>
        </m:f>
        <m:r>
          <w:rPr>
            <w:rFonts w:ascii="Cambria Math" w:hAnsi="Cambria Math"/>
            <w:sz w:val="24"/>
            <w:szCs w:val="24"/>
          </w:rPr>
          <m:t>∙100</m:t>
        </m:r>
      </m:oMath>
      <w:r w:rsidRPr="00AD1455">
        <w:rPr>
          <w:sz w:val="24"/>
          <w:szCs w:val="24"/>
        </w:rPr>
        <w:t xml:space="preserve">                          (3)</w:t>
      </w:r>
    </w:p>
    <w:p w14:paraId="25AC0B37" w14:textId="77777777" w:rsidR="00801E45" w:rsidRDefault="00801E45" w:rsidP="00D1632C">
      <w:pPr>
        <w:pStyle w:val="FORMATTEXT"/>
        <w:spacing w:line="360" w:lineRule="auto"/>
        <w:jc w:val="center"/>
        <w:rPr>
          <w:i/>
          <w:sz w:val="24"/>
          <w:szCs w:val="24"/>
          <w:highlight w:val="yellow"/>
        </w:rPr>
      </w:pPr>
    </w:p>
    <w:p w14:paraId="323481C7" w14:textId="09C2DB34" w:rsidR="00D1632C" w:rsidRPr="00801E45" w:rsidRDefault="00D1632C" w:rsidP="00D1632C">
      <w:pPr>
        <w:pStyle w:val="FORMATTEXT"/>
        <w:spacing w:line="360" w:lineRule="auto"/>
        <w:ind w:firstLine="568"/>
        <w:jc w:val="both"/>
        <w:rPr>
          <w:sz w:val="24"/>
          <w:szCs w:val="24"/>
        </w:rPr>
      </w:pPr>
      <w:r w:rsidRPr="00801E45">
        <w:rPr>
          <w:sz w:val="24"/>
          <w:szCs w:val="24"/>
        </w:rPr>
        <w:t>гд</w:t>
      </w:r>
      <w:r w:rsidRPr="00AD1455">
        <w:rPr>
          <w:sz w:val="24"/>
          <w:szCs w:val="24"/>
        </w:rPr>
        <w:t xml:space="preserve">е </w:t>
      </w:r>
      <m:oMath>
        <m:sSub>
          <m:sSubPr>
            <m:ctrlPr>
              <w:rPr>
                <w:rFonts w:ascii="Cambria Math" w:hAnsi="Cambria Math"/>
                <w:i/>
                <w:sz w:val="24"/>
                <w:szCs w:val="24"/>
              </w:rPr>
            </m:ctrlPr>
          </m:sSubPr>
          <m:e>
            <m:r>
              <m:rPr>
                <m:nor/>
              </m:rPr>
              <w:rPr>
                <w:rFonts w:ascii="Cambria Math" w:hAnsi="Cambria Math"/>
                <w:sz w:val="24"/>
                <w:szCs w:val="24"/>
                <w:lang w:val="en-US"/>
              </w:rPr>
              <m:t>m</m:t>
            </m:r>
          </m:e>
          <m:sub>
            <m:r>
              <m:rPr>
                <m:nor/>
              </m:rPr>
              <w:rPr>
                <w:rFonts w:ascii="Cambria Math" w:hAnsi="Cambria Math"/>
                <w:sz w:val="24"/>
                <w:szCs w:val="24"/>
              </w:rPr>
              <m:t>1</m:t>
            </m:r>
          </m:sub>
        </m:sSub>
      </m:oMath>
      <w:r w:rsidRPr="00AD1455">
        <w:rPr>
          <w:sz w:val="24"/>
          <w:szCs w:val="24"/>
        </w:rPr>
        <w:t>- масса неволокнистых включений, г;</w:t>
      </w:r>
      <w:r w:rsidRPr="00801E45">
        <w:rPr>
          <w:sz w:val="24"/>
          <w:szCs w:val="24"/>
        </w:rPr>
        <w:t xml:space="preserve"> </w:t>
      </w:r>
    </w:p>
    <w:p w14:paraId="23638A1C" w14:textId="6EBFF04B" w:rsidR="00D1632C" w:rsidRPr="00D1632C" w:rsidRDefault="00D1632C" w:rsidP="00D1632C">
      <w:pPr>
        <w:pStyle w:val="FORMATTEXT"/>
        <w:spacing w:line="360" w:lineRule="auto"/>
        <w:ind w:firstLine="720"/>
        <w:rPr>
          <w:sz w:val="24"/>
          <w:szCs w:val="24"/>
        </w:rPr>
      </w:pPr>
      <w:r w:rsidRPr="00801E45">
        <w:rPr>
          <w:sz w:val="24"/>
          <w:szCs w:val="24"/>
          <w:lang w:val="en-US"/>
        </w:rPr>
        <w:t>m</w:t>
      </w:r>
      <w:r w:rsidR="00AD1455" w:rsidRPr="007B40B7">
        <w:rPr>
          <w:sz w:val="24"/>
          <w:szCs w:val="24"/>
        </w:rPr>
        <w:t xml:space="preserve"> </w:t>
      </w:r>
      <w:r w:rsidRPr="00801E45">
        <w:rPr>
          <w:sz w:val="24"/>
          <w:szCs w:val="24"/>
        </w:rPr>
        <w:t>- масса первоначальной пробы, г.</w:t>
      </w:r>
    </w:p>
    <w:p w14:paraId="2F2AB326" w14:textId="77777777" w:rsidR="00D1632C" w:rsidRPr="00D1632C" w:rsidRDefault="00D1632C" w:rsidP="00D1632C">
      <w:pPr>
        <w:pStyle w:val="FORMATTEXT"/>
        <w:spacing w:line="360" w:lineRule="auto"/>
        <w:ind w:firstLine="720"/>
        <w:jc w:val="both"/>
        <w:rPr>
          <w:sz w:val="24"/>
          <w:szCs w:val="24"/>
        </w:rPr>
      </w:pPr>
      <w:r w:rsidRPr="00D1632C">
        <w:rPr>
          <w:sz w:val="24"/>
          <w:szCs w:val="24"/>
        </w:rPr>
        <w:t>Содержание неволокнистых включений в товарной вате определяют и записывают отдельно для каждой пробы, отобранной по 6.3.3.</w:t>
      </w:r>
    </w:p>
    <w:p w14:paraId="4C2EE141" w14:textId="77777777" w:rsidR="00D1632C" w:rsidRPr="00D1632C" w:rsidRDefault="00D1632C" w:rsidP="00D1632C">
      <w:pPr>
        <w:pStyle w:val="FORMATTEXT"/>
        <w:spacing w:line="360" w:lineRule="auto"/>
        <w:ind w:firstLine="720"/>
        <w:jc w:val="both"/>
        <w:rPr>
          <w:sz w:val="24"/>
          <w:szCs w:val="24"/>
        </w:rPr>
      </w:pPr>
      <w:r w:rsidRPr="00D1632C">
        <w:rPr>
          <w:sz w:val="24"/>
          <w:szCs w:val="24"/>
        </w:rPr>
        <w:t>Содержание неволокнистых включений в вате, применяемой для изготовления изделий, вычисляют как среднеарифметическое значение результатов испытания двух проб, отобранных из объединенной пробы, сформированной по 6.2.4.</w:t>
      </w:r>
    </w:p>
    <w:p w14:paraId="16AECE94" w14:textId="77777777" w:rsidR="00D1632C" w:rsidRPr="00D1632C" w:rsidRDefault="00D1632C" w:rsidP="00D1632C">
      <w:pPr>
        <w:pStyle w:val="FORMATTEXT"/>
        <w:spacing w:line="360" w:lineRule="auto"/>
        <w:ind w:firstLine="720"/>
        <w:rPr>
          <w:sz w:val="24"/>
          <w:szCs w:val="24"/>
        </w:rPr>
      </w:pPr>
      <w:r w:rsidRPr="00D1632C">
        <w:rPr>
          <w:b/>
          <w:bCs/>
          <w:sz w:val="24"/>
          <w:szCs w:val="24"/>
        </w:rPr>
        <w:t>7.6 Определение теплопроводности</w:t>
      </w:r>
    </w:p>
    <w:p w14:paraId="32E25E2E" w14:textId="210FA032" w:rsidR="00D1632C" w:rsidRPr="00D1632C" w:rsidRDefault="00D1632C" w:rsidP="00D1632C">
      <w:pPr>
        <w:pStyle w:val="FORMATTEXT"/>
        <w:spacing w:line="360" w:lineRule="auto"/>
        <w:ind w:firstLine="720"/>
        <w:jc w:val="both"/>
        <w:rPr>
          <w:sz w:val="24"/>
          <w:szCs w:val="24"/>
        </w:rPr>
      </w:pPr>
      <w:r w:rsidRPr="00D1632C">
        <w:rPr>
          <w:sz w:val="24"/>
          <w:szCs w:val="24"/>
        </w:rPr>
        <w:t xml:space="preserve">Теплопроводность </w:t>
      </w:r>
      <w:r w:rsidR="00DB4A9C" w:rsidRPr="008256D7">
        <w:rPr>
          <w:sz w:val="24"/>
          <w:szCs w:val="24"/>
        </w:rPr>
        <w:t>в сухом состоянии</w:t>
      </w:r>
      <w:r w:rsidR="00DB4A9C">
        <w:rPr>
          <w:sz w:val="24"/>
          <w:szCs w:val="24"/>
        </w:rPr>
        <w:t xml:space="preserve"> </w:t>
      </w:r>
      <w:r w:rsidRPr="00D1632C">
        <w:rPr>
          <w:sz w:val="24"/>
          <w:szCs w:val="24"/>
        </w:rPr>
        <w:t>при температуре 10°С</w:t>
      </w:r>
      <w:r w:rsidR="00006830">
        <w:rPr>
          <w:sz w:val="24"/>
          <w:szCs w:val="24"/>
        </w:rPr>
        <w:t xml:space="preserve"> и</w:t>
      </w:r>
      <w:r w:rsidRPr="00D1632C">
        <w:rPr>
          <w:sz w:val="24"/>
          <w:szCs w:val="24"/>
        </w:rPr>
        <w:t xml:space="preserve"> 25°С определяют по </w:t>
      </w:r>
      <w:hyperlink r:id="rId17" w:history="1">
        <w:r w:rsidRPr="00D1632C">
          <w:rPr>
            <w:sz w:val="24"/>
            <w:szCs w:val="24"/>
          </w:rPr>
          <w:t>ГОСТ 7076</w:t>
        </w:r>
      </w:hyperlink>
      <w:r w:rsidRPr="00D1632C">
        <w:rPr>
          <w:sz w:val="24"/>
          <w:szCs w:val="24"/>
        </w:rPr>
        <w:t xml:space="preserve">. </w:t>
      </w:r>
    </w:p>
    <w:p w14:paraId="136D54DD" w14:textId="77777777" w:rsidR="00D1632C" w:rsidRPr="00D1632C" w:rsidRDefault="00D1632C" w:rsidP="00D1632C">
      <w:pPr>
        <w:pStyle w:val="FORMATTEXT"/>
        <w:spacing w:line="360" w:lineRule="auto"/>
        <w:ind w:firstLine="568"/>
        <w:jc w:val="both"/>
        <w:rPr>
          <w:sz w:val="24"/>
          <w:szCs w:val="24"/>
        </w:rPr>
      </w:pPr>
      <w:r w:rsidRPr="00D1632C">
        <w:rPr>
          <w:sz w:val="24"/>
          <w:szCs w:val="24"/>
        </w:rPr>
        <w:t xml:space="preserve">7.7 Удельную эффективную активность естественных радионуклидов определяют по </w:t>
      </w:r>
      <w:hyperlink r:id="rId18" w:history="1">
        <w:r w:rsidRPr="00D1632C">
          <w:rPr>
            <w:sz w:val="24"/>
            <w:szCs w:val="24"/>
          </w:rPr>
          <w:t>ГОСТ 30108</w:t>
        </w:r>
      </w:hyperlink>
      <w:r w:rsidRPr="00D1632C">
        <w:rPr>
          <w:sz w:val="24"/>
          <w:szCs w:val="24"/>
        </w:rPr>
        <w:t>.</w:t>
      </w:r>
    </w:p>
    <w:p w14:paraId="6F140474" w14:textId="09A7D677" w:rsidR="00D1632C" w:rsidRPr="00D1632C" w:rsidRDefault="00D1632C" w:rsidP="00D1632C">
      <w:pPr>
        <w:pStyle w:val="FORMATTEXT"/>
        <w:spacing w:line="360" w:lineRule="auto"/>
        <w:ind w:firstLine="568"/>
        <w:jc w:val="both"/>
        <w:rPr>
          <w:sz w:val="24"/>
          <w:szCs w:val="24"/>
        </w:rPr>
      </w:pPr>
      <w:r w:rsidRPr="00D1632C">
        <w:rPr>
          <w:sz w:val="24"/>
          <w:szCs w:val="24"/>
        </w:rPr>
        <w:t xml:space="preserve">7.8 </w:t>
      </w:r>
      <w:r w:rsidR="001F3F7B" w:rsidRPr="008256D7">
        <w:rPr>
          <w:sz w:val="24"/>
          <w:szCs w:val="24"/>
        </w:rPr>
        <w:t>Г</w:t>
      </w:r>
      <w:r w:rsidR="00DB4A9C" w:rsidRPr="008256D7">
        <w:rPr>
          <w:sz w:val="24"/>
          <w:szCs w:val="24"/>
        </w:rPr>
        <w:t>орючесть</w:t>
      </w:r>
      <w:r w:rsidRPr="00D1632C">
        <w:rPr>
          <w:sz w:val="24"/>
          <w:szCs w:val="24"/>
        </w:rPr>
        <w:t xml:space="preserve"> определяют по </w:t>
      </w:r>
      <w:hyperlink r:id="rId19" w:history="1">
        <w:r w:rsidRPr="00D1632C">
          <w:rPr>
            <w:sz w:val="24"/>
            <w:szCs w:val="24"/>
          </w:rPr>
          <w:t>ГОСТ 30244</w:t>
        </w:r>
      </w:hyperlink>
      <w:r w:rsidRPr="00D1632C">
        <w:rPr>
          <w:sz w:val="24"/>
          <w:szCs w:val="24"/>
        </w:rPr>
        <w:t>.</w:t>
      </w:r>
    </w:p>
    <w:p w14:paraId="78600657" w14:textId="6EBFDDB7" w:rsidR="001B3F7E" w:rsidRPr="00F221E9" w:rsidRDefault="00D1632C" w:rsidP="00D1632C">
      <w:pPr>
        <w:pStyle w:val="FORMATTEXT"/>
        <w:spacing w:line="360" w:lineRule="auto"/>
        <w:ind w:firstLine="568"/>
        <w:jc w:val="both"/>
        <w:rPr>
          <w:sz w:val="24"/>
          <w:szCs w:val="24"/>
        </w:rPr>
      </w:pPr>
      <w:r w:rsidRPr="00D1632C">
        <w:rPr>
          <w:sz w:val="24"/>
          <w:szCs w:val="24"/>
        </w:rPr>
        <w:t>7.9 Санитарно-гигиеническую оценку ваты (количество выделяющихся вредных веществ) проводят лаборатории, аккредитованные в установленном порядке, по действующим методикам, утвержденным органами здравоохранения.</w:t>
      </w:r>
    </w:p>
    <w:p w14:paraId="16E01F3C" w14:textId="77777777" w:rsidR="001B3F7E" w:rsidRPr="00F221E9" w:rsidRDefault="001B3F7E" w:rsidP="00A23FA7">
      <w:pPr>
        <w:pStyle w:val="HEADERTEXT"/>
        <w:spacing w:line="360" w:lineRule="auto"/>
        <w:rPr>
          <w:b/>
          <w:bCs/>
          <w:sz w:val="24"/>
          <w:szCs w:val="24"/>
        </w:rPr>
      </w:pPr>
    </w:p>
    <w:p w14:paraId="2F1AFC5E" w14:textId="24DB6909" w:rsidR="001B3F7E" w:rsidRPr="00434669" w:rsidRDefault="001B3F7E" w:rsidP="00A23FA7">
      <w:pPr>
        <w:pStyle w:val="HEADERTEXT"/>
        <w:spacing w:line="360" w:lineRule="auto"/>
        <w:jc w:val="both"/>
        <w:outlineLvl w:val="2"/>
        <w:rPr>
          <w:b/>
          <w:bCs/>
          <w:sz w:val="28"/>
          <w:szCs w:val="28"/>
        </w:rPr>
      </w:pPr>
      <w:r w:rsidRPr="00F221E9">
        <w:rPr>
          <w:b/>
          <w:bCs/>
          <w:sz w:val="24"/>
          <w:szCs w:val="24"/>
        </w:rPr>
        <w:t xml:space="preserve">      </w:t>
      </w:r>
      <w:r w:rsidR="004E6BC0">
        <w:rPr>
          <w:b/>
          <w:bCs/>
          <w:color w:val="auto"/>
          <w:sz w:val="28"/>
          <w:szCs w:val="28"/>
        </w:rPr>
        <w:t>8</w:t>
      </w:r>
      <w:r w:rsidRPr="00434669">
        <w:rPr>
          <w:b/>
          <w:bCs/>
          <w:color w:val="auto"/>
          <w:sz w:val="28"/>
          <w:szCs w:val="28"/>
        </w:rPr>
        <w:t xml:space="preserve"> Транспортирование и хранение </w:t>
      </w:r>
    </w:p>
    <w:p w14:paraId="21ADEA62" w14:textId="77777777" w:rsidR="004E6BC0" w:rsidRPr="004E6BC0" w:rsidRDefault="004E6BC0" w:rsidP="004E6BC0">
      <w:pPr>
        <w:pStyle w:val="FORMATTEXT"/>
        <w:spacing w:line="360" w:lineRule="auto"/>
        <w:ind w:firstLine="568"/>
        <w:jc w:val="both"/>
        <w:rPr>
          <w:b/>
          <w:bCs/>
          <w:sz w:val="24"/>
          <w:szCs w:val="24"/>
        </w:rPr>
      </w:pPr>
      <w:r w:rsidRPr="004E6BC0">
        <w:rPr>
          <w:b/>
          <w:bCs/>
          <w:sz w:val="24"/>
          <w:szCs w:val="24"/>
        </w:rPr>
        <w:t>8.1 Транспортирование</w:t>
      </w:r>
    </w:p>
    <w:p w14:paraId="72D8385D" w14:textId="4CA214D6" w:rsidR="004E6BC0" w:rsidRPr="004E6BC0" w:rsidRDefault="004E6BC0" w:rsidP="004E6BC0">
      <w:pPr>
        <w:pStyle w:val="FORMATTEXT"/>
        <w:spacing w:line="360" w:lineRule="auto"/>
        <w:ind w:firstLine="568"/>
        <w:jc w:val="both"/>
        <w:rPr>
          <w:bCs/>
          <w:sz w:val="24"/>
          <w:szCs w:val="24"/>
        </w:rPr>
      </w:pPr>
      <w:r w:rsidRPr="004E6BC0">
        <w:rPr>
          <w:bCs/>
          <w:sz w:val="24"/>
          <w:szCs w:val="24"/>
        </w:rPr>
        <w:t xml:space="preserve">8.1.1 Товарную вату перевозят в крытых транспортных средствах транспортом всех видов. Допускается по согласованию с потребителем использовать при транспортировании товарной ваты открытые транспортные средства, при этом ответственность </w:t>
      </w:r>
      <w:r w:rsidRPr="00956414">
        <w:rPr>
          <w:bCs/>
          <w:sz w:val="24"/>
          <w:szCs w:val="24"/>
        </w:rPr>
        <w:t xml:space="preserve">за </w:t>
      </w:r>
      <w:r w:rsidR="008573D1" w:rsidRPr="00956414">
        <w:rPr>
          <w:bCs/>
          <w:sz w:val="24"/>
          <w:szCs w:val="24"/>
        </w:rPr>
        <w:t>сохранение качества</w:t>
      </w:r>
      <w:r w:rsidRPr="00956414">
        <w:rPr>
          <w:bCs/>
          <w:sz w:val="24"/>
          <w:szCs w:val="24"/>
        </w:rPr>
        <w:t xml:space="preserve"> ваты несет потребитель</w:t>
      </w:r>
      <w:r w:rsidRPr="004E6BC0">
        <w:rPr>
          <w:bCs/>
          <w:sz w:val="24"/>
          <w:szCs w:val="24"/>
        </w:rPr>
        <w:t>.</w:t>
      </w:r>
    </w:p>
    <w:p w14:paraId="08CB0413" w14:textId="2F500B76" w:rsidR="004E6BC0" w:rsidRPr="004E6BC0" w:rsidRDefault="004E6BC0" w:rsidP="004E6BC0">
      <w:pPr>
        <w:pStyle w:val="FORMATTEXT"/>
        <w:spacing w:line="360" w:lineRule="auto"/>
        <w:ind w:firstLine="568"/>
        <w:jc w:val="both"/>
        <w:rPr>
          <w:bCs/>
          <w:sz w:val="24"/>
          <w:szCs w:val="24"/>
        </w:rPr>
      </w:pPr>
      <w:r w:rsidRPr="004E6BC0">
        <w:rPr>
          <w:bCs/>
          <w:sz w:val="24"/>
          <w:szCs w:val="24"/>
        </w:rPr>
        <w:t>8.1.2 Погрузку ваты в транспортные средства и перевозку осуществляют в соответствии с правилами, действующими на транспорте конкретного вида.</w:t>
      </w:r>
    </w:p>
    <w:p w14:paraId="0405D95D" w14:textId="77777777" w:rsidR="004E6BC0" w:rsidRPr="004E6BC0" w:rsidRDefault="004E6BC0" w:rsidP="004E6BC0">
      <w:pPr>
        <w:pStyle w:val="FORMATTEXT"/>
        <w:spacing w:line="360" w:lineRule="auto"/>
        <w:ind w:firstLine="568"/>
        <w:jc w:val="both"/>
        <w:rPr>
          <w:b/>
          <w:bCs/>
          <w:sz w:val="24"/>
          <w:szCs w:val="24"/>
        </w:rPr>
      </w:pPr>
      <w:r w:rsidRPr="004E6BC0">
        <w:rPr>
          <w:b/>
          <w:bCs/>
          <w:sz w:val="24"/>
          <w:szCs w:val="24"/>
        </w:rPr>
        <w:t>8.2 Хранение</w:t>
      </w:r>
    </w:p>
    <w:p w14:paraId="470D87AB" w14:textId="77777777" w:rsidR="004E6BC0" w:rsidRPr="004E6BC0" w:rsidRDefault="004E6BC0" w:rsidP="004E6BC0">
      <w:pPr>
        <w:pStyle w:val="FORMATTEXT"/>
        <w:spacing w:line="360" w:lineRule="auto"/>
        <w:ind w:firstLine="568"/>
        <w:jc w:val="both"/>
        <w:rPr>
          <w:bCs/>
          <w:sz w:val="24"/>
          <w:szCs w:val="24"/>
        </w:rPr>
      </w:pPr>
      <w:r w:rsidRPr="004E6BC0">
        <w:rPr>
          <w:bCs/>
          <w:sz w:val="24"/>
          <w:szCs w:val="24"/>
        </w:rPr>
        <w:t>8.2.1 Вата должна храниться у изготовителя и потребителя раздельно по маркам в крытых складах в упакованном виде.</w:t>
      </w:r>
    </w:p>
    <w:p w14:paraId="2F430DD5" w14:textId="77777777" w:rsidR="004E6BC0" w:rsidRPr="004E6BC0" w:rsidRDefault="004E6BC0" w:rsidP="004E6BC0">
      <w:pPr>
        <w:pStyle w:val="FORMATTEXT"/>
        <w:spacing w:line="360" w:lineRule="auto"/>
        <w:ind w:firstLine="568"/>
        <w:jc w:val="both"/>
        <w:rPr>
          <w:bCs/>
          <w:sz w:val="24"/>
          <w:szCs w:val="24"/>
        </w:rPr>
      </w:pPr>
      <w:r w:rsidRPr="004E6BC0">
        <w:rPr>
          <w:bCs/>
          <w:sz w:val="24"/>
          <w:szCs w:val="24"/>
        </w:rPr>
        <w:t>Допускается хранение упакованной ваты, уложенной на поддоны или подкладки, под навесом, защищающим вату от воздействия атмосферных осадков. Высота штабеля из упакованных мест при хранении не должна превышать 2 м. Отгрузка ваты потребителю должна проводиться после ее выдержки в течение не менее суток на складе изготовителя.</w:t>
      </w:r>
    </w:p>
    <w:p w14:paraId="11DCB0A3" w14:textId="77777777" w:rsidR="00DB2031" w:rsidRDefault="00DB2031" w:rsidP="004E6BC0">
      <w:pPr>
        <w:pStyle w:val="FORMATTEXT"/>
        <w:spacing w:line="360" w:lineRule="auto"/>
        <w:ind w:firstLine="568"/>
        <w:jc w:val="both"/>
        <w:rPr>
          <w:b/>
          <w:bCs/>
          <w:sz w:val="28"/>
          <w:szCs w:val="24"/>
        </w:rPr>
      </w:pPr>
    </w:p>
    <w:p w14:paraId="61CF8C35" w14:textId="6D31281C" w:rsidR="004E6BC0" w:rsidRPr="004E6BC0" w:rsidRDefault="004E6BC0" w:rsidP="004E6BC0">
      <w:pPr>
        <w:pStyle w:val="FORMATTEXT"/>
        <w:spacing w:line="360" w:lineRule="auto"/>
        <w:ind w:firstLine="568"/>
        <w:jc w:val="both"/>
        <w:rPr>
          <w:b/>
          <w:bCs/>
          <w:sz w:val="28"/>
          <w:szCs w:val="24"/>
        </w:rPr>
      </w:pPr>
      <w:r w:rsidRPr="004E6BC0">
        <w:rPr>
          <w:b/>
          <w:bCs/>
          <w:sz w:val="28"/>
          <w:szCs w:val="24"/>
        </w:rPr>
        <w:t>9 Указания по применению</w:t>
      </w:r>
    </w:p>
    <w:p w14:paraId="0466FA7F" w14:textId="1082AF58" w:rsidR="004E6BC0" w:rsidRPr="004E6BC0" w:rsidRDefault="004E6BC0" w:rsidP="004E6BC0">
      <w:pPr>
        <w:pStyle w:val="FORMATTEXT"/>
        <w:spacing w:line="360" w:lineRule="auto"/>
        <w:ind w:firstLine="568"/>
        <w:jc w:val="both"/>
        <w:rPr>
          <w:bCs/>
          <w:sz w:val="24"/>
          <w:szCs w:val="24"/>
        </w:rPr>
      </w:pPr>
      <w:r w:rsidRPr="00956414">
        <w:rPr>
          <w:bCs/>
          <w:sz w:val="24"/>
          <w:szCs w:val="24"/>
        </w:rPr>
        <w:t xml:space="preserve">9.1 </w:t>
      </w:r>
      <w:r w:rsidR="008F4C22" w:rsidRPr="00956414">
        <w:rPr>
          <w:bCs/>
          <w:sz w:val="24"/>
          <w:szCs w:val="24"/>
        </w:rPr>
        <w:t>Вату применяют в соответствии с требованиями проектной документации и действующих нормативных документов, регламентирующих строительные работы</w:t>
      </w:r>
      <w:r w:rsidRPr="00956414">
        <w:rPr>
          <w:bCs/>
          <w:sz w:val="24"/>
          <w:szCs w:val="24"/>
        </w:rPr>
        <w:t>.</w:t>
      </w:r>
    </w:p>
    <w:p w14:paraId="562D3A65" w14:textId="058719E2" w:rsidR="001B3F7E" w:rsidRDefault="004E6BC0" w:rsidP="004E6BC0">
      <w:pPr>
        <w:pStyle w:val="FORMATTEXT"/>
        <w:spacing w:line="360" w:lineRule="auto"/>
        <w:ind w:firstLine="568"/>
        <w:jc w:val="both"/>
        <w:rPr>
          <w:bCs/>
          <w:sz w:val="24"/>
          <w:szCs w:val="24"/>
        </w:rPr>
      </w:pPr>
      <w:r w:rsidRPr="004E6BC0">
        <w:rPr>
          <w:bCs/>
          <w:sz w:val="24"/>
          <w:szCs w:val="24"/>
        </w:rPr>
        <w:t>9.2 До проведения теплоизоляционных работ и до проведения монтажно-изоляционных работ на трубопроводах и промышленном оборудовании вата должна находиться в упакованном виде в условиях, исключающих ее увлажнение и уплотнение.</w:t>
      </w:r>
    </w:p>
    <w:p w14:paraId="6587EEA9" w14:textId="04A1E2E9" w:rsidR="009C753A" w:rsidRPr="004E6BC0" w:rsidRDefault="009C753A" w:rsidP="004E6BC0">
      <w:pPr>
        <w:pStyle w:val="FORMATTEXT"/>
        <w:spacing w:line="360" w:lineRule="auto"/>
        <w:ind w:firstLine="568"/>
        <w:jc w:val="both"/>
        <w:rPr>
          <w:sz w:val="24"/>
          <w:szCs w:val="24"/>
        </w:rPr>
      </w:pPr>
      <w:r>
        <w:rPr>
          <w:bCs/>
          <w:sz w:val="24"/>
          <w:szCs w:val="24"/>
        </w:rPr>
        <w:t>9.3 Минеральная вата должна эксплуатироваться в условиях, исключающих ее увлажнение и уплотнение.</w:t>
      </w:r>
    </w:p>
    <w:p w14:paraId="20260E9C" w14:textId="3F5700DE" w:rsidR="001B3F7E" w:rsidRDefault="001B3F7E" w:rsidP="00A23FA7">
      <w:pPr>
        <w:pStyle w:val="HEADERTEXT"/>
        <w:spacing w:line="360" w:lineRule="auto"/>
        <w:rPr>
          <w:b/>
          <w:bCs/>
          <w:sz w:val="24"/>
          <w:szCs w:val="24"/>
        </w:rPr>
      </w:pPr>
    </w:p>
    <w:p w14:paraId="3D937635" w14:textId="77777777" w:rsidR="0061660E" w:rsidRPr="00A22813" w:rsidRDefault="0061660E" w:rsidP="0061660E">
      <w:pPr>
        <w:ind w:firstLine="568"/>
        <w:rPr>
          <w:rFonts w:ascii="Arial" w:hAnsi="Arial" w:cs="Arial"/>
          <w:b/>
          <w:bCs/>
          <w:sz w:val="28"/>
          <w:szCs w:val="24"/>
        </w:rPr>
      </w:pPr>
      <w:r w:rsidRPr="00A22813">
        <w:rPr>
          <w:rFonts w:ascii="Arial" w:hAnsi="Arial" w:cs="Arial"/>
          <w:b/>
          <w:bCs/>
          <w:sz w:val="28"/>
          <w:szCs w:val="24"/>
        </w:rPr>
        <w:t xml:space="preserve">10 Гарантии изготовителя </w:t>
      </w:r>
    </w:p>
    <w:p w14:paraId="5D2A9D67" w14:textId="62816AB8" w:rsidR="0061660E" w:rsidRDefault="0061660E" w:rsidP="0061660E">
      <w:pPr>
        <w:spacing w:after="0" w:line="360" w:lineRule="auto"/>
        <w:ind w:firstLine="568"/>
        <w:jc w:val="both"/>
        <w:rPr>
          <w:rFonts w:ascii="Arial" w:hAnsi="Arial" w:cs="Arial"/>
          <w:bCs/>
          <w:sz w:val="24"/>
          <w:szCs w:val="24"/>
        </w:rPr>
      </w:pPr>
      <w:r>
        <w:rPr>
          <w:rFonts w:ascii="Arial" w:hAnsi="Arial" w:cs="Arial"/>
          <w:bCs/>
          <w:sz w:val="24"/>
          <w:szCs w:val="24"/>
        </w:rPr>
        <w:t xml:space="preserve">10.1 </w:t>
      </w:r>
      <w:r w:rsidRPr="00A22813">
        <w:rPr>
          <w:rFonts w:ascii="Arial" w:hAnsi="Arial" w:cs="Arial"/>
          <w:bCs/>
          <w:sz w:val="24"/>
          <w:szCs w:val="24"/>
        </w:rPr>
        <w:t xml:space="preserve">Изготовитель гарантирует соответствие </w:t>
      </w:r>
      <w:r>
        <w:rPr>
          <w:rFonts w:ascii="Arial" w:hAnsi="Arial" w:cs="Arial"/>
          <w:bCs/>
          <w:sz w:val="24"/>
          <w:szCs w:val="24"/>
        </w:rPr>
        <w:t>ваты</w:t>
      </w:r>
      <w:r w:rsidRPr="00A22813">
        <w:rPr>
          <w:rFonts w:ascii="Arial" w:hAnsi="Arial" w:cs="Arial"/>
          <w:bCs/>
          <w:sz w:val="24"/>
          <w:szCs w:val="24"/>
        </w:rPr>
        <w:t xml:space="preserve"> требованиям настоящего стандарта при соблюдении потребителем правил транспортирования и хранения.</w:t>
      </w:r>
    </w:p>
    <w:p w14:paraId="218D9E42" w14:textId="50B6FB70" w:rsidR="00DB2031" w:rsidRPr="004E6BC0" w:rsidRDefault="00DB2031" w:rsidP="00DB2031">
      <w:pPr>
        <w:pStyle w:val="FORMATTEXT"/>
        <w:spacing w:line="360" w:lineRule="auto"/>
        <w:ind w:firstLine="568"/>
        <w:jc w:val="both"/>
        <w:rPr>
          <w:bCs/>
          <w:sz w:val="24"/>
          <w:szCs w:val="24"/>
        </w:rPr>
      </w:pPr>
      <w:r>
        <w:rPr>
          <w:bCs/>
          <w:sz w:val="24"/>
          <w:szCs w:val="24"/>
        </w:rPr>
        <w:t>10.2 Гарантийный с</w:t>
      </w:r>
      <w:r w:rsidRPr="004E6BC0">
        <w:rPr>
          <w:bCs/>
          <w:sz w:val="24"/>
          <w:szCs w:val="24"/>
        </w:rPr>
        <w:t xml:space="preserve">рок хранения ваты </w:t>
      </w:r>
      <w:r>
        <w:rPr>
          <w:bCs/>
          <w:sz w:val="24"/>
          <w:szCs w:val="24"/>
        </w:rPr>
        <w:t>—</w:t>
      </w:r>
      <w:r w:rsidRPr="004E6BC0">
        <w:rPr>
          <w:bCs/>
          <w:sz w:val="24"/>
          <w:szCs w:val="24"/>
        </w:rPr>
        <w:t xml:space="preserve"> не более 6 </w:t>
      </w:r>
      <w:proofErr w:type="spellStart"/>
      <w:r w:rsidRPr="004E6BC0">
        <w:rPr>
          <w:bCs/>
          <w:sz w:val="24"/>
          <w:szCs w:val="24"/>
        </w:rPr>
        <w:t>мес</w:t>
      </w:r>
      <w:proofErr w:type="spellEnd"/>
      <w:r w:rsidRPr="004E6BC0">
        <w:rPr>
          <w:bCs/>
          <w:sz w:val="24"/>
          <w:szCs w:val="24"/>
        </w:rPr>
        <w:t xml:space="preserve"> с момента ее изготовления. По истечении срока хранения вата должна быть проверена на соответствие требованиям настоящего стандарта, после чего принимается решение о возможности ее применения по назначению.</w:t>
      </w:r>
    </w:p>
    <w:p w14:paraId="19E7F6A1" w14:textId="2C645D9F" w:rsidR="00DB2031" w:rsidRPr="00A22813" w:rsidRDefault="00DB2031" w:rsidP="0061660E">
      <w:pPr>
        <w:spacing w:after="0" w:line="360" w:lineRule="auto"/>
        <w:ind w:firstLine="568"/>
        <w:jc w:val="both"/>
        <w:rPr>
          <w:rFonts w:ascii="Arial" w:hAnsi="Arial" w:cs="Arial"/>
          <w:bCs/>
          <w:sz w:val="24"/>
          <w:szCs w:val="24"/>
        </w:rPr>
      </w:pPr>
    </w:p>
    <w:p w14:paraId="5D2BDBE4" w14:textId="77777777" w:rsidR="0061660E" w:rsidRDefault="0061660E" w:rsidP="00B95479">
      <w:pPr>
        <w:pStyle w:val="FORMATTEXT"/>
        <w:jc w:val="both"/>
        <w:rPr>
          <w:sz w:val="24"/>
          <w:szCs w:val="24"/>
        </w:rPr>
      </w:pPr>
    </w:p>
    <w:p w14:paraId="33B7A7B2" w14:textId="77777777" w:rsidR="00E43E49" w:rsidRDefault="00E43E49" w:rsidP="00B95479">
      <w:pPr>
        <w:pStyle w:val="FORMATTEXT"/>
        <w:jc w:val="both"/>
        <w:rPr>
          <w:sz w:val="24"/>
          <w:szCs w:val="24"/>
        </w:rPr>
      </w:pPr>
    </w:p>
    <w:p w14:paraId="7F5ACFB9" w14:textId="77777777" w:rsidR="00956414" w:rsidRDefault="00956414" w:rsidP="00B95479">
      <w:pPr>
        <w:pStyle w:val="FORMATTEXT"/>
        <w:jc w:val="both"/>
        <w:rPr>
          <w:sz w:val="24"/>
          <w:szCs w:val="24"/>
        </w:rPr>
      </w:pPr>
    </w:p>
    <w:p w14:paraId="59DFEE35" w14:textId="77777777" w:rsidR="00956414" w:rsidRDefault="00956414" w:rsidP="00B95479">
      <w:pPr>
        <w:pStyle w:val="FORMATTEXT"/>
        <w:jc w:val="both"/>
        <w:rPr>
          <w:sz w:val="24"/>
          <w:szCs w:val="24"/>
        </w:rPr>
      </w:pPr>
    </w:p>
    <w:p w14:paraId="7EC246C9" w14:textId="77777777" w:rsidR="00956414" w:rsidRDefault="00956414" w:rsidP="00B95479">
      <w:pPr>
        <w:pStyle w:val="FORMATTEXT"/>
        <w:jc w:val="both"/>
        <w:rPr>
          <w:sz w:val="24"/>
          <w:szCs w:val="24"/>
        </w:rPr>
      </w:pPr>
    </w:p>
    <w:p w14:paraId="7E227D8F" w14:textId="77777777" w:rsidR="00956414" w:rsidRPr="00E569F9" w:rsidRDefault="00956414" w:rsidP="00B95479">
      <w:pPr>
        <w:pStyle w:val="FORMATTEXT"/>
        <w:jc w:val="both"/>
        <w:rPr>
          <w:sz w:val="24"/>
          <w:szCs w:val="24"/>
        </w:rPr>
      </w:pPr>
    </w:p>
    <w:p w14:paraId="3A689C59" w14:textId="77777777" w:rsidR="00E569F9" w:rsidRPr="00E569F9" w:rsidRDefault="00E569F9" w:rsidP="00B95479">
      <w:pPr>
        <w:pStyle w:val="FORMATTEXT"/>
        <w:jc w:val="both"/>
        <w:rPr>
          <w:sz w:val="24"/>
          <w:szCs w:val="24"/>
        </w:rPr>
      </w:pPr>
    </w:p>
    <w:p w14:paraId="5A42CE3C" w14:textId="77777777" w:rsidR="00E569F9" w:rsidRPr="00E569F9" w:rsidRDefault="00E569F9" w:rsidP="00B95479">
      <w:pPr>
        <w:pStyle w:val="FORMATTEXT"/>
        <w:jc w:val="both"/>
        <w:rPr>
          <w:sz w:val="24"/>
          <w:szCs w:val="24"/>
        </w:rPr>
      </w:pPr>
      <w:bookmarkStart w:id="0" w:name="_GoBack"/>
      <w:bookmarkEnd w:id="0"/>
    </w:p>
    <w:p w14:paraId="0C37D090" w14:textId="77777777" w:rsidR="00956414" w:rsidRDefault="00956414" w:rsidP="00B95479">
      <w:pPr>
        <w:pStyle w:val="FORMATTEXT"/>
        <w:jc w:val="both"/>
        <w:rPr>
          <w:sz w:val="24"/>
          <w:szCs w:val="24"/>
        </w:rPr>
      </w:pPr>
    </w:p>
    <w:p w14:paraId="27A92EA8" w14:textId="77777777" w:rsidR="00E43E49" w:rsidRDefault="00E43E49" w:rsidP="00B95479">
      <w:pPr>
        <w:pStyle w:val="FORMATTEXT"/>
        <w:jc w:val="both"/>
        <w:rPr>
          <w:sz w:val="24"/>
          <w:szCs w:val="24"/>
        </w:rPr>
      </w:pPr>
    </w:p>
    <w:p w14:paraId="421D0B8C" w14:textId="3C2B1E08" w:rsidR="004E6BC0" w:rsidRDefault="001B3F7E" w:rsidP="00B95479">
      <w:pPr>
        <w:pStyle w:val="FORMATTEXT"/>
        <w:jc w:val="both"/>
        <w:rPr>
          <w:sz w:val="24"/>
          <w:szCs w:val="24"/>
        </w:rPr>
      </w:pPr>
      <w:r w:rsidRPr="00F221E9">
        <w:rPr>
          <w:sz w:val="24"/>
          <w:szCs w:val="24"/>
        </w:rPr>
        <w:t>       </w:t>
      </w:r>
    </w:p>
    <w:tbl>
      <w:tblPr>
        <w:tblW w:w="0" w:type="auto"/>
        <w:tblInd w:w="28" w:type="dxa"/>
        <w:tblLayout w:type="fixed"/>
        <w:tblCellMar>
          <w:left w:w="90" w:type="dxa"/>
          <w:right w:w="90" w:type="dxa"/>
        </w:tblCellMar>
        <w:tblLook w:val="0000" w:firstRow="0" w:lastRow="0" w:firstColumn="0" w:lastColumn="0" w:noHBand="0" w:noVBand="0"/>
      </w:tblPr>
      <w:tblGrid>
        <w:gridCol w:w="4575"/>
        <w:gridCol w:w="4560"/>
      </w:tblGrid>
      <w:tr w:rsidR="001B3F7E" w:rsidRPr="00F221E9" w14:paraId="66660F9F" w14:textId="77777777">
        <w:tc>
          <w:tcPr>
            <w:tcW w:w="4575" w:type="dxa"/>
            <w:tcBorders>
              <w:top w:val="single" w:sz="6" w:space="0" w:color="auto"/>
              <w:left w:val="nil"/>
              <w:bottom w:val="nil"/>
              <w:right w:val="nil"/>
            </w:tcBorders>
            <w:tcMar>
              <w:top w:w="114" w:type="dxa"/>
              <w:left w:w="28" w:type="dxa"/>
              <w:bottom w:w="114" w:type="dxa"/>
              <w:right w:w="28" w:type="dxa"/>
            </w:tcMar>
          </w:tcPr>
          <w:p w14:paraId="6F50C1CA" w14:textId="2A90602F" w:rsidR="001B3F7E" w:rsidRPr="00956414" w:rsidRDefault="001B3F7E">
            <w:pPr>
              <w:pStyle w:val="FORMATTEXT"/>
              <w:rPr>
                <w:sz w:val="24"/>
                <w:szCs w:val="24"/>
              </w:rPr>
            </w:pPr>
            <w:r w:rsidRPr="00956414">
              <w:rPr>
                <w:sz w:val="24"/>
                <w:szCs w:val="24"/>
              </w:rPr>
              <w:t xml:space="preserve">УДК </w:t>
            </w:r>
            <w:r w:rsidR="004E6BC0" w:rsidRPr="00956414">
              <w:rPr>
                <w:sz w:val="24"/>
                <w:szCs w:val="24"/>
              </w:rPr>
              <w:t>666.189.2:006.354</w:t>
            </w:r>
          </w:p>
        </w:tc>
        <w:tc>
          <w:tcPr>
            <w:tcW w:w="4560" w:type="dxa"/>
            <w:tcBorders>
              <w:top w:val="single" w:sz="6" w:space="0" w:color="auto"/>
              <w:left w:val="nil"/>
              <w:bottom w:val="nil"/>
              <w:right w:val="nil"/>
            </w:tcBorders>
            <w:tcMar>
              <w:top w:w="114" w:type="dxa"/>
              <w:left w:w="28" w:type="dxa"/>
              <w:bottom w:w="114" w:type="dxa"/>
              <w:right w:w="28" w:type="dxa"/>
            </w:tcMar>
          </w:tcPr>
          <w:p w14:paraId="08274A9D" w14:textId="77777777" w:rsidR="001B3F7E" w:rsidRPr="00F221E9" w:rsidRDefault="001B3F7E">
            <w:pPr>
              <w:pStyle w:val="FORMATTEXT"/>
              <w:jc w:val="right"/>
              <w:rPr>
                <w:sz w:val="24"/>
                <w:szCs w:val="24"/>
              </w:rPr>
            </w:pPr>
            <w:r w:rsidRPr="00F221E9">
              <w:rPr>
                <w:sz w:val="24"/>
                <w:szCs w:val="24"/>
              </w:rPr>
              <w:t xml:space="preserve">МКС 91.100.60 </w:t>
            </w:r>
          </w:p>
        </w:tc>
      </w:tr>
      <w:tr w:rsidR="001B3F7E" w:rsidRPr="00F221E9" w14:paraId="5C7B8189" w14:textId="77777777">
        <w:tc>
          <w:tcPr>
            <w:tcW w:w="9135" w:type="dxa"/>
            <w:gridSpan w:val="2"/>
            <w:tcBorders>
              <w:top w:val="nil"/>
              <w:left w:val="nil"/>
              <w:bottom w:val="nil"/>
              <w:right w:val="nil"/>
            </w:tcBorders>
            <w:tcMar>
              <w:top w:w="114" w:type="dxa"/>
              <w:left w:w="28" w:type="dxa"/>
              <w:bottom w:w="114" w:type="dxa"/>
              <w:right w:w="28" w:type="dxa"/>
            </w:tcMar>
          </w:tcPr>
          <w:p w14:paraId="74723581" w14:textId="77777777" w:rsidR="001B3F7E" w:rsidRPr="00956414" w:rsidRDefault="001B3F7E">
            <w:pPr>
              <w:pStyle w:val="FORMATTEXT"/>
              <w:rPr>
                <w:sz w:val="24"/>
                <w:szCs w:val="24"/>
              </w:rPr>
            </w:pPr>
          </w:p>
        </w:tc>
      </w:tr>
      <w:tr w:rsidR="001B3F7E" w:rsidRPr="00F221E9" w14:paraId="74FC770C" w14:textId="77777777">
        <w:tc>
          <w:tcPr>
            <w:tcW w:w="9135" w:type="dxa"/>
            <w:gridSpan w:val="2"/>
            <w:tcBorders>
              <w:top w:val="nil"/>
              <w:left w:val="nil"/>
              <w:bottom w:val="single" w:sz="6" w:space="0" w:color="auto"/>
              <w:right w:val="nil"/>
            </w:tcBorders>
            <w:tcMar>
              <w:top w:w="114" w:type="dxa"/>
              <w:left w:w="28" w:type="dxa"/>
              <w:bottom w:w="114" w:type="dxa"/>
              <w:right w:w="28" w:type="dxa"/>
            </w:tcMar>
          </w:tcPr>
          <w:p w14:paraId="09253F5D" w14:textId="2CBDE33B" w:rsidR="001B3F7E" w:rsidRPr="00956414" w:rsidRDefault="00AF13D0" w:rsidP="00434669">
            <w:pPr>
              <w:pStyle w:val="FORMATTEXT"/>
              <w:jc w:val="both"/>
              <w:rPr>
                <w:sz w:val="24"/>
                <w:szCs w:val="24"/>
              </w:rPr>
            </w:pPr>
            <w:r w:rsidRPr="00956414">
              <w:rPr>
                <w:sz w:val="24"/>
                <w:szCs w:val="24"/>
              </w:rPr>
              <w:t>Ключевые слова: минеральная вата; минеральная каменная вата; товарная вата; обеспыливающие добавки; теплоизоляционные материалы; звукоизоляционные материалы; звукопоглощающие материалы, базальтовые породы</w:t>
            </w:r>
          </w:p>
        </w:tc>
      </w:tr>
    </w:tbl>
    <w:p w14:paraId="14700445" w14:textId="77777777" w:rsidR="001B3F7E" w:rsidRDefault="001B3F7E">
      <w:pPr>
        <w:widowControl w:val="0"/>
        <w:autoSpaceDE w:val="0"/>
        <w:autoSpaceDN w:val="0"/>
        <w:adjustRightInd w:val="0"/>
        <w:spacing w:after="0" w:line="240" w:lineRule="auto"/>
        <w:rPr>
          <w:rFonts w:ascii="Arial" w:hAnsi="Arial" w:cs="Arial"/>
          <w:sz w:val="24"/>
          <w:szCs w:val="24"/>
        </w:rPr>
      </w:pPr>
    </w:p>
    <w:p w14:paraId="5EBC6BCE" w14:textId="77777777" w:rsidR="00E22E5D" w:rsidRDefault="00E22E5D">
      <w:pPr>
        <w:widowControl w:val="0"/>
        <w:autoSpaceDE w:val="0"/>
        <w:autoSpaceDN w:val="0"/>
        <w:adjustRightInd w:val="0"/>
        <w:spacing w:after="0" w:line="240" w:lineRule="auto"/>
        <w:rPr>
          <w:rFonts w:ascii="Arial" w:hAnsi="Arial" w:cs="Arial"/>
          <w:sz w:val="24"/>
          <w:szCs w:val="24"/>
        </w:rPr>
      </w:pPr>
    </w:p>
    <w:p w14:paraId="7D80B62B" w14:textId="77777777" w:rsidR="00E22E5D" w:rsidRDefault="00E22E5D">
      <w:pPr>
        <w:widowControl w:val="0"/>
        <w:autoSpaceDE w:val="0"/>
        <w:autoSpaceDN w:val="0"/>
        <w:adjustRightInd w:val="0"/>
        <w:spacing w:after="0" w:line="240" w:lineRule="auto"/>
        <w:rPr>
          <w:rFonts w:ascii="Arial" w:hAnsi="Arial" w:cs="Arial"/>
          <w:sz w:val="24"/>
          <w:szCs w:val="24"/>
        </w:rPr>
      </w:pPr>
    </w:p>
    <w:p w14:paraId="4DD984E2" w14:textId="77777777" w:rsidR="00E22E5D" w:rsidRDefault="00E22E5D">
      <w:pPr>
        <w:widowControl w:val="0"/>
        <w:autoSpaceDE w:val="0"/>
        <w:autoSpaceDN w:val="0"/>
        <w:adjustRightInd w:val="0"/>
        <w:spacing w:after="0" w:line="240" w:lineRule="auto"/>
        <w:rPr>
          <w:rFonts w:ascii="Arial" w:hAnsi="Arial" w:cs="Arial"/>
          <w:sz w:val="24"/>
          <w:szCs w:val="24"/>
        </w:rPr>
      </w:pPr>
    </w:p>
    <w:p w14:paraId="2CCBB648" w14:textId="77777777" w:rsidR="00E22E5D" w:rsidRDefault="00E22E5D">
      <w:pPr>
        <w:widowControl w:val="0"/>
        <w:autoSpaceDE w:val="0"/>
        <w:autoSpaceDN w:val="0"/>
        <w:adjustRightInd w:val="0"/>
        <w:spacing w:after="0" w:line="240" w:lineRule="auto"/>
        <w:rPr>
          <w:rFonts w:ascii="Arial" w:hAnsi="Arial" w:cs="Arial"/>
          <w:sz w:val="24"/>
          <w:szCs w:val="24"/>
        </w:rPr>
      </w:pPr>
    </w:p>
    <w:p w14:paraId="1E1CBC61" w14:textId="77777777" w:rsidR="00E22E5D" w:rsidRDefault="00E22E5D">
      <w:pPr>
        <w:widowControl w:val="0"/>
        <w:autoSpaceDE w:val="0"/>
        <w:autoSpaceDN w:val="0"/>
        <w:adjustRightInd w:val="0"/>
        <w:spacing w:after="0" w:line="240" w:lineRule="auto"/>
        <w:rPr>
          <w:rFonts w:ascii="Arial" w:hAnsi="Arial" w:cs="Arial"/>
          <w:sz w:val="24"/>
          <w:szCs w:val="24"/>
        </w:rPr>
      </w:pPr>
    </w:p>
    <w:p w14:paraId="4F738F02" w14:textId="68D033FC" w:rsidR="00E22E5D" w:rsidRPr="00F221E9" w:rsidRDefault="00E22E5D">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Исполнительный директор                                      Е.В. Свиридова</w:t>
      </w:r>
    </w:p>
    <w:sectPr w:rsidR="00E22E5D" w:rsidRPr="00F221E9" w:rsidSect="007A4C94">
      <w:footnotePr>
        <w:numRestart w:val="eachPage"/>
      </w:footnotePr>
      <w:pgSz w:w="11907" w:h="16840"/>
      <w:pgMar w:top="850" w:right="850" w:bottom="1134" w:left="1417" w:header="280" w:footer="28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A54DA" w14:textId="77777777" w:rsidR="008D5508" w:rsidRDefault="008D5508">
      <w:pPr>
        <w:spacing w:after="0" w:line="240" w:lineRule="auto"/>
      </w:pPr>
      <w:r>
        <w:separator/>
      </w:r>
    </w:p>
  </w:endnote>
  <w:endnote w:type="continuationSeparator" w:id="0">
    <w:p w14:paraId="51597EA2" w14:textId="77777777" w:rsidR="008D5508" w:rsidRDefault="008D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008291"/>
      <w:docPartObj>
        <w:docPartGallery w:val="Page Numbers (Bottom of Page)"/>
        <w:docPartUnique/>
      </w:docPartObj>
    </w:sdtPr>
    <w:sdtEndPr>
      <w:rPr>
        <w:rFonts w:ascii="Arial" w:hAnsi="Arial" w:cs="Arial"/>
        <w:sz w:val="24"/>
        <w:szCs w:val="24"/>
      </w:rPr>
    </w:sdtEndPr>
    <w:sdtContent>
      <w:p w14:paraId="7AC1AE47" w14:textId="7D3BB9F5" w:rsidR="0070177C" w:rsidRPr="007A4C94" w:rsidRDefault="0070177C" w:rsidP="007A4C94">
        <w:pPr>
          <w:pStyle w:val="a7"/>
          <w:rPr>
            <w:rFonts w:ascii="Arial" w:hAnsi="Arial" w:cs="Arial"/>
            <w:sz w:val="24"/>
            <w:szCs w:val="24"/>
          </w:rPr>
        </w:pPr>
        <w:r w:rsidRPr="007A4C94">
          <w:rPr>
            <w:rFonts w:ascii="Arial" w:hAnsi="Arial" w:cs="Arial"/>
            <w:sz w:val="24"/>
            <w:szCs w:val="24"/>
          </w:rPr>
          <w:fldChar w:fldCharType="begin"/>
        </w:r>
        <w:r w:rsidRPr="007A4C94">
          <w:rPr>
            <w:rFonts w:ascii="Arial" w:hAnsi="Arial" w:cs="Arial"/>
            <w:sz w:val="24"/>
            <w:szCs w:val="24"/>
          </w:rPr>
          <w:instrText>PAGE   \* MERGEFORMAT</w:instrText>
        </w:r>
        <w:r w:rsidRPr="007A4C94">
          <w:rPr>
            <w:rFonts w:ascii="Arial" w:hAnsi="Arial" w:cs="Arial"/>
            <w:sz w:val="24"/>
            <w:szCs w:val="24"/>
          </w:rPr>
          <w:fldChar w:fldCharType="separate"/>
        </w:r>
        <w:r w:rsidR="00E569F9">
          <w:rPr>
            <w:rFonts w:ascii="Arial" w:hAnsi="Arial" w:cs="Arial"/>
            <w:noProof/>
            <w:sz w:val="24"/>
            <w:szCs w:val="24"/>
          </w:rPr>
          <w:t>14</w:t>
        </w:r>
        <w:r w:rsidRPr="007A4C94">
          <w:rPr>
            <w:rFonts w:ascii="Arial" w:hAnsi="Arial" w:cs="Arial"/>
            <w:sz w:val="24"/>
            <w:szCs w:val="24"/>
          </w:rPr>
          <w:fldChar w:fldCharType="end"/>
        </w:r>
      </w:p>
    </w:sdtContent>
  </w:sdt>
  <w:p w14:paraId="476F903F" w14:textId="77777777" w:rsidR="0070177C" w:rsidRDefault="0070177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197773"/>
      <w:docPartObj>
        <w:docPartGallery w:val="Page Numbers (Bottom of Page)"/>
        <w:docPartUnique/>
      </w:docPartObj>
    </w:sdtPr>
    <w:sdtEndPr>
      <w:rPr>
        <w:rFonts w:ascii="Arial" w:hAnsi="Arial" w:cs="Arial"/>
      </w:rPr>
    </w:sdtEndPr>
    <w:sdtContent>
      <w:p w14:paraId="25A41D8E" w14:textId="5C21ED98" w:rsidR="0070177C" w:rsidRPr="00AB2CC4" w:rsidRDefault="0070177C">
        <w:pPr>
          <w:pStyle w:val="a7"/>
          <w:jc w:val="right"/>
          <w:rPr>
            <w:rFonts w:ascii="Arial" w:hAnsi="Arial" w:cs="Arial"/>
          </w:rPr>
        </w:pPr>
        <w:r w:rsidRPr="00AB2CC4">
          <w:rPr>
            <w:rFonts w:ascii="Arial" w:hAnsi="Arial" w:cs="Arial"/>
          </w:rPr>
          <w:fldChar w:fldCharType="begin"/>
        </w:r>
        <w:r w:rsidRPr="00AB2CC4">
          <w:rPr>
            <w:rFonts w:ascii="Arial" w:hAnsi="Arial" w:cs="Arial"/>
          </w:rPr>
          <w:instrText>PAGE   \* MERGEFORMAT</w:instrText>
        </w:r>
        <w:r w:rsidRPr="00AB2CC4">
          <w:rPr>
            <w:rFonts w:ascii="Arial" w:hAnsi="Arial" w:cs="Arial"/>
          </w:rPr>
          <w:fldChar w:fldCharType="separate"/>
        </w:r>
        <w:r>
          <w:rPr>
            <w:rFonts w:ascii="Arial" w:hAnsi="Arial" w:cs="Arial"/>
            <w:noProof/>
          </w:rPr>
          <w:t>2</w:t>
        </w:r>
        <w:r w:rsidRPr="00AB2CC4">
          <w:rPr>
            <w:rFonts w:ascii="Arial" w:hAnsi="Arial" w:cs="Arial"/>
          </w:rPr>
          <w:fldChar w:fldCharType="end"/>
        </w:r>
      </w:p>
    </w:sdtContent>
  </w:sdt>
  <w:p w14:paraId="240E8E1B" w14:textId="77777777" w:rsidR="0070177C" w:rsidRPr="00AB2CC4" w:rsidRDefault="0070177C" w:rsidP="00172C5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262880"/>
      <w:docPartObj>
        <w:docPartGallery w:val="Page Numbers (Bottom of Page)"/>
        <w:docPartUnique/>
      </w:docPartObj>
    </w:sdtPr>
    <w:sdtEndPr>
      <w:rPr>
        <w:rFonts w:ascii="Arial" w:hAnsi="Arial" w:cs="Arial"/>
        <w:sz w:val="24"/>
        <w:szCs w:val="24"/>
      </w:rPr>
    </w:sdtEndPr>
    <w:sdtContent>
      <w:p w14:paraId="6653D51C" w14:textId="42D6F98E" w:rsidR="0070177C" w:rsidRPr="007A4C94" w:rsidRDefault="0070177C">
        <w:pPr>
          <w:pStyle w:val="a7"/>
          <w:jc w:val="right"/>
          <w:rPr>
            <w:rFonts w:ascii="Arial" w:hAnsi="Arial" w:cs="Arial"/>
            <w:sz w:val="24"/>
            <w:szCs w:val="24"/>
          </w:rPr>
        </w:pPr>
        <w:r w:rsidRPr="007A4C94">
          <w:rPr>
            <w:rFonts w:ascii="Arial" w:hAnsi="Arial" w:cs="Arial"/>
            <w:sz w:val="24"/>
            <w:szCs w:val="24"/>
          </w:rPr>
          <w:fldChar w:fldCharType="begin"/>
        </w:r>
        <w:r w:rsidRPr="007A4C94">
          <w:rPr>
            <w:rFonts w:ascii="Arial" w:hAnsi="Arial" w:cs="Arial"/>
            <w:sz w:val="24"/>
            <w:szCs w:val="24"/>
          </w:rPr>
          <w:instrText>PAGE   \* MERGEFORMAT</w:instrText>
        </w:r>
        <w:r w:rsidRPr="007A4C94">
          <w:rPr>
            <w:rFonts w:ascii="Arial" w:hAnsi="Arial" w:cs="Arial"/>
            <w:sz w:val="24"/>
            <w:szCs w:val="24"/>
          </w:rPr>
          <w:fldChar w:fldCharType="separate"/>
        </w:r>
        <w:r w:rsidR="00E569F9">
          <w:rPr>
            <w:rFonts w:ascii="Arial" w:hAnsi="Arial" w:cs="Arial"/>
            <w:noProof/>
            <w:sz w:val="24"/>
            <w:szCs w:val="24"/>
          </w:rPr>
          <w:t>15</w:t>
        </w:r>
        <w:r w:rsidRPr="007A4C94">
          <w:rPr>
            <w:rFonts w:ascii="Arial" w:hAnsi="Arial" w:cs="Arial"/>
            <w:sz w:val="24"/>
            <w:szCs w:val="24"/>
          </w:rPr>
          <w:fldChar w:fldCharType="end"/>
        </w:r>
      </w:p>
    </w:sdtContent>
  </w:sdt>
  <w:p w14:paraId="77470549" w14:textId="7E74EA77" w:rsidR="0070177C" w:rsidRPr="00BE5530" w:rsidRDefault="0070177C" w:rsidP="00BE553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09735" w14:textId="77777777" w:rsidR="008D5508" w:rsidRDefault="008D5508">
      <w:pPr>
        <w:spacing w:after="0" w:line="240" w:lineRule="auto"/>
      </w:pPr>
      <w:r>
        <w:separator/>
      </w:r>
    </w:p>
  </w:footnote>
  <w:footnote w:type="continuationSeparator" w:id="0">
    <w:p w14:paraId="4F503D1A" w14:textId="77777777" w:rsidR="008D5508" w:rsidRDefault="008D5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25FBA" w14:textId="77777777" w:rsidR="0070177C" w:rsidRDefault="0070177C" w:rsidP="00D92A11">
    <w:pPr>
      <w:pStyle w:val="a5"/>
      <w:rPr>
        <w:rFonts w:ascii="Arial" w:hAnsi="Arial" w:cs="Arial"/>
        <w:b/>
        <w:sz w:val="24"/>
      </w:rPr>
    </w:pPr>
  </w:p>
  <w:p w14:paraId="0BCB472E" w14:textId="77777777" w:rsidR="0070177C" w:rsidRDefault="0070177C" w:rsidP="00D92A11">
    <w:pPr>
      <w:pStyle w:val="a5"/>
      <w:rPr>
        <w:rFonts w:ascii="Arial" w:hAnsi="Arial" w:cs="Arial"/>
        <w:b/>
        <w:sz w:val="24"/>
      </w:rPr>
    </w:pPr>
    <w:r w:rsidRPr="00D92A11">
      <w:rPr>
        <w:rFonts w:ascii="Arial" w:hAnsi="Arial" w:cs="Arial"/>
        <w:b/>
        <w:sz w:val="24"/>
      </w:rPr>
      <w:t>ГОСТ 4640-202_</w:t>
    </w:r>
  </w:p>
  <w:p w14:paraId="1076727A" w14:textId="77777777" w:rsidR="0070177C" w:rsidRPr="00D92A11" w:rsidRDefault="0070177C" w:rsidP="00D92A11">
    <w:pPr>
      <w:pStyle w:val="a5"/>
      <w:rPr>
        <w:rFonts w:ascii="Arial" w:hAnsi="Arial" w:cs="Arial"/>
        <w:i/>
        <w:sz w:val="24"/>
      </w:rPr>
    </w:pPr>
    <w:r w:rsidRPr="00D92A11">
      <w:rPr>
        <w:rFonts w:ascii="Arial" w:hAnsi="Arial" w:cs="Arial"/>
        <w:i/>
        <w:sz w:val="24"/>
      </w:rPr>
      <w:t>(Проект RU, 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2A788" w14:textId="77777777" w:rsidR="0070177C" w:rsidRPr="00606D23" w:rsidRDefault="0070177C" w:rsidP="00172C51">
    <w:pPr>
      <w:pStyle w:val="a5"/>
      <w:jc w:val="right"/>
      <w:rPr>
        <w:rFonts w:ascii="Arial" w:hAnsi="Arial" w:cs="Arial"/>
        <w:b/>
      </w:rPr>
    </w:pPr>
    <w:r w:rsidRPr="00606D23">
      <w:rPr>
        <w:rFonts w:ascii="Arial" w:hAnsi="Arial" w:cs="Arial"/>
        <w:b/>
      </w:rPr>
      <w:t xml:space="preserve">ГОСТ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2D797" w14:textId="77777777" w:rsidR="0070177C" w:rsidRDefault="0070177C" w:rsidP="00B21365">
    <w:pPr>
      <w:pStyle w:val="a5"/>
      <w:rPr>
        <w:rFonts w:ascii="Arial" w:hAnsi="Arial" w:cs="Arial"/>
        <w:b/>
        <w:sz w:val="24"/>
      </w:rPr>
    </w:pPr>
  </w:p>
  <w:p w14:paraId="54C5AC66" w14:textId="77777777" w:rsidR="0070177C" w:rsidRDefault="0070177C" w:rsidP="00B21365">
    <w:pPr>
      <w:pStyle w:val="a5"/>
      <w:rPr>
        <w:rFonts w:ascii="Arial" w:hAnsi="Arial" w:cs="Arial"/>
        <w:b/>
        <w:sz w:val="24"/>
      </w:rPr>
    </w:pPr>
    <w:r w:rsidRPr="00D92A11">
      <w:rPr>
        <w:rFonts w:ascii="Arial" w:hAnsi="Arial" w:cs="Arial"/>
        <w:b/>
        <w:sz w:val="24"/>
      </w:rPr>
      <w:t>ГОСТ 4640-202_</w:t>
    </w:r>
  </w:p>
  <w:p w14:paraId="3E739827" w14:textId="150960B5" w:rsidR="0070177C" w:rsidRPr="00D92A11" w:rsidRDefault="0070177C" w:rsidP="00B21365">
    <w:pPr>
      <w:pStyle w:val="a5"/>
      <w:rPr>
        <w:rFonts w:ascii="Arial" w:hAnsi="Arial" w:cs="Arial"/>
        <w:i/>
        <w:sz w:val="24"/>
      </w:rPr>
    </w:pPr>
    <w:r w:rsidRPr="00D92A11">
      <w:rPr>
        <w:rFonts w:ascii="Arial" w:hAnsi="Arial" w:cs="Arial"/>
        <w:i/>
        <w:sz w:val="24"/>
      </w:rPr>
      <w:t xml:space="preserve">(Проект RU, </w:t>
    </w:r>
    <w:r>
      <w:rPr>
        <w:rFonts w:ascii="Arial" w:hAnsi="Arial" w:cs="Arial"/>
        <w:i/>
        <w:sz w:val="24"/>
      </w:rPr>
      <w:t>окончательная</w:t>
    </w:r>
    <w:r w:rsidRPr="00D92A11">
      <w:rPr>
        <w:rFonts w:ascii="Arial" w:hAnsi="Arial" w:cs="Arial"/>
        <w:i/>
        <w:sz w:val="24"/>
      </w:rPr>
      <w:t xml:space="preserve">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4D44B" w14:textId="77777777" w:rsidR="0070177C" w:rsidRDefault="0070177C" w:rsidP="00B21365">
    <w:pPr>
      <w:pStyle w:val="a5"/>
      <w:jc w:val="right"/>
      <w:rPr>
        <w:rFonts w:ascii="Arial" w:hAnsi="Arial" w:cs="Arial"/>
        <w:sz w:val="24"/>
      </w:rPr>
    </w:pPr>
    <w:r w:rsidRPr="00D92A11">
      <w:rPr>
        <w:rFonts w:ascii="Arial" w:hAnsi="Arial" w:cs="Arial"/>
        <w:sz w:val="24"/>
      </w:rPr>
      <w:t xml:space="preserve"> </w:t>
    </w:r>
  </w:p>
  <w:p w14:paraId="3598DC19" w14:textId="72F1280C" w:rsidR="0070177C" w:rsidRDefault="0070177C" w:rsidP="00B21365">
    <w:pPr>
      <w:pStyle w:val="a5"/>
      <w:jc w:val="right"/>
      <w:rPr>
        <w:rFonts w:ascii="Arial" w:hAnsi="Arial" w:cs="Arial"/>
        <w:b/>
        <w:sz w:val="24"/>
      </w:rPr>
    </w:pPr>
    <w:r w:rsidRPr="00D92A11">
      <w:rPr>
        <w:rFonts w:ascii="Arial" w:hAnsi="Arial" w:cs="Arial"/>
        <w:b/>
        <w:sz w:val="24"/>
      </w:rPr>
      <w:t>ГОСТ 4640-202_</w:t>
    </w:r>
  </w:p>
  <w:p w14:paraId="42114ED0" w14:textId="24B76F12" w:rsidR="0070177C" w:rsidRPr="00D92A11" w:rsidRDefault="0070177C" w:rsidP="00B21365">
    <w:pPr>
      <w:pStyle w:val="a5"/>
      <w:jc w:val="right"/>
      <w:rPr>
        <w:rFonts w:ascii="Arial" w:hAnsi="Arial" w:cs="Arial"/>
        <w:i/>
        <w:sz w:val="24"/>
      </w:rPr>
    </w:pPr>
    <w:r w:rsidRPr="00D92A11">
      <w:rPr>
        <w:rFonts w:ascii="Arial" w:hAnsi="Arial" w:cs="Arial"/>
        <w:i/>
        <w:sz w:val="24"/>
      </w:rPr>
      <w:t xml:space="preserve">(Проект RU, </w:t>
    </w:r>
    <w:r>
      <w:rPr>
        <w:rFonts w:ascii="Arial" w:hAnsi="Arial" w:cs="Arial"/>
        <w:i/>
        <w:sz w:val="24"/>
      </w:rPr>
      <w:t>окончательная</w:t>
    </w:r>
    <w:r w:rsidRPr="00D92A11">
      <w:rPr>
        <w:rFonts w:ascii="Arial" w:hAnsi="Arial" w:cs="Arial"/>
        <w:i/>
        <w:sz w:val="24"/>
      </w:rPr>
      <w:t xml:space="preserve"> редакция)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C7"/>
    <w:rsid w:val="00001771"/>
    <w:rsid w:val="00004B11"/>
    <w:rsid w:val="00004C11"/>
    <w:rsid w:val="00005709"/>
    <w:rsid w:val="00006830"/>
    <w:rsid w:val="00013790"/>
    <w:rsid w:val="00020084"/>
    <w:rsid w:val="000229D1"/>
    <w:rsid w:val="00031E7D"/>
    <w:rsid w:val="000353B7"/>
    <w:rsid w:val="00043C3B"/>
    <w:rsid w:val="000515C7"/>
    <w:rsid w:val="00055D9D"/>
    <w:rsid w:val="000563F8"/>
    <w:rsid w:val="00075D73"/>
    <w:rsid w:val="000C1DBF"/>
    <w:rsid w:val="000D6760"/>
    <w:rsid w:val="000E2EF2"/>
    <w:rsid w:val="0010290D"/>
    <w:rsid w:val="001158A1"/>
    <w:rsid w:val="001356D3"/>
    <w:rsid w:val="00135D68"/>
    <w:rsid w:val="00142048"/>
    <w:rsid w:val="0014222F"/>
    <w:rsid w:val="00160966"/>
    <w:rsid w:val="00172B74"/>
    <w:rsid w:val="00172C51"/>
    <w:rsid w:val="00186F8A"/>
    <w:rsid w:val="00194323"/>
    <w:rsid w:val="001A070E"/>
    <w:rsid w:val="001A67FA"/>
    <w:rsid w:val="001B36A9"/>
    <w:rsid w:val="001B3F7E"/>
    <w:rsid w:val="001B4D11"/>
    <w:rsid w:val="001B71EE"/>
    <w:rsid w:val="001C1313"/>
    <w:rsid w:val="001C2EF1"/>
    <w:rsid w:val="001D11A9"/>
    <w:rsid w:val="001D5C31"/>
    <w:rsid w:val="001D5E7E"/>
    <w:rsid w:val="001D6347"/>
    <w:rsid w:val="001E0DD0"/>
    <w:rsid w:val="001E4988"/>
    <w:rsid w:val="001F3F7B"/>
    <w:rsid w:val="001F40B4"/>
    <w:rsid w:val="0020603D"/>
    <w:rsid w:val="00212335"/>
    <w:rsid w:val="00212FFC"/>
    <w:rsid w:val="002144BB"/>
    <w:rsid w:val="00235B09"/>
    <w:rsid w:val="0025581F"/>
    <w:rsid w:val="00256BA9"/>
    <w:rsid w:val="00291A77"/>
    <w:rsid w:val="002A207B"/>
    <w:rsid w:val="002C285B"/>
    <w:rsid w:val="002C3D25"/>
    <w:rsid w:val="002C5CDD"/>
    <w:rsid w:val="002D5B7E"/>
    <w:rsid w:val="002E72B9"/>
    <w:rsid w:val="002F02C7"/>
    <w:rsid w:val="002F5F2F"/>
    <w:rsid w:val="003118FB"/>
    <w:rsid w:val="00311C85"/>
    <w:rsid w:val="00324168"/>
    <w:rsid w:val="00337282"/>
    <w:rsid w:val="00350E5E"/>
    <w:rsid w:val="0035305C"/>
    <w:rsid w:val="003555BA"/>
    <w:rsid w:val="00360294"/>
    <w:rsid w:val="00367541"/>
    <w:rsid w:val="00371567"/>
    <w:rsid w:val="0038395F"/>
    <w:rsid w:val="00384783"/>
    <w:rsid w:val="0039224E"/>
    <w:rsid w:val="0039492B"/>
    <w:rsid w:val="0039649C"/>
    <w:rsid w:val="00397E47"/>
    <w:rsid w:val="003D4F31"/>
    <w:rsid w:val="003D5B3C"/>
    <w:rsid w:val="003E46D0"/>
    <w:rsid w:val="003F30C8"/>
    <w:rsid w:val="003F551A"/>
    <w:rsid w:val="003F5A91"/>
    <w:rsid w:val="003F5B5B"/>
    <w:rsid w:val="00404935"/>
    <w:rsid w:val="00417D62"/>
    <w:rsid w:val="0043004B"/>
    <w:rsid w:val="0043328F"/>
    <w:rsid w:val="00434669"/>
    <w:rsid w:val="00444C4A"/>
    <w:rsid w:val="0045457A"/>
    <w:rsid w:val="0046294D"/>
    <w:rsid w:val="004640A1"/>
    <w:rsid w:val="004739FD"/>
    <w:rsid w:val="00482811"/>
    <w:rsid w:val="00497290"/>
    <w:rsid w:val="004A1B84"/>
    <w:rsid w:val="004B101C"/>
    <w:rsid w:val="004B77D1"/>
    <w:rsid w:val="004C68A5"/>
    <w:rsid w:val="004D4DAA"/>
    <w:rsid w:val="004E6BC0"/>
    <w:rsid w:val="004E7525"/>
    <w:rsid w:val="004F2E84"/>
    <w:rsid w:val="005042B0"/>
    <w:rsid w:val="00511B0C"/>
    <w:rsid w:val="005163E6"/>
    <w:rsid w:val="00517C17"/>
    <w:rsid w:val="005617DA"/>
    <w:rsid w:val="005647C5"/>
    <w:rsid w:val="00585E22"/>
    <w:rsid w:val="005947B0"/>
    <w:rsid w:val="005A537E"/>
    <w:rsid w:val="005C3235"/>
    <w:rsid w:val="005C75CD"/>
    <w:rsid w:val="005C7CC8"/>
    <w:rsid w:val="005D36A4"/>
    <w:rsid w:val="005D3DA3"/>
    <w:rsid w:val="005D413F"/>
    <w:rsid w:val="005E2A56"/>
    <w:rsid w:val="005F0034"/>
    <w:rsid w:val="005F6CD0"/>
    <w:rsid w:val="00602FD8"/>
    <w:rsid w:val="00611DC6"/>
    <w:rsid w:val="0061660E"/>
    <w:rsid w:val="00632182"/>
    <w:rsid w:val="006332A0"/>
    <w:rsid w:val="00651F58"/>
    <w:rsid w:val="00676A07"/>
    <w:rsid w:val="00683519"/>
    <w:rsid w:val="006B17FB"/>
    <w:rsid w:val="006E3362"/>
    <w:rsid w:val="006E3EB6"/>
    <w:rsid w:val="006E5671"/>
    <w:rsid w:val="0070177C"/>
    <w:rsid w:val="0071117F"/>
    <w:rsid w:val="00721133"/>
    <w:rsid w:val="007327FE"/>
    <w:rsid w:val="0073319C"/>
    <w:rsid w:val="0073711A"/>
    <w:rsid w:val="00752BC9"/>
    <w:rsid w:val="00755619"/>
    <w:rsid w:val="00774645"/>
    <w:rsid w:val="00775FD7"/>
    <w:rsid w:val="0078486D"/>
    <w:rsid w:val="00785C80"/>
    <w:rsid w:val="007A4C94"/>
    <w:rsid w:val="007B1592"/>
    <w:rsid w:val="007B40B7"/>
    <w:rsid w:val="007C190B"/>
    <w:rsid w:val="007C61E3"/>
    <w:rsid w:val="007C75FA"/>
    <w:rsid w:val="007D6CA4"/>
    <w:rsid w:val="007D7C6D"/>
    <w:rsid w:val="007E65C6"/>
    <w:rsid w:val="007F0D9B"/>
    <w:rsid w:val="00801E45"/>
    <w:rsid w:val="008256D7"/>
    <w:rsid w:val="008316E4"/>
    <w:rsid w:val="00846680"/>
    <w:rsid w:val="008573D1"/>
    <w:rsid w:val="00860F46"/>
    <w:rsid w:val="00861849"/>
    <w:rsid w:val="00865E54"/>
    <w:rsid w:val="008979EA"/>
    <w:rsid w:val="008B7C6A"/>
    <w:rsid w:val="008D4975"/>
    <w:rsid w:val="008D5508"/>
    <w:rsid w:val="008D55A4"/>
    <w:rsid w:val="008E39A2"/>
    <w:rsid w:val="008F4C22"/>
    <w:rsid w:val="00913C3E"/>
    <w:rsid w:val="00925E32"/>
    <w:rsid w:val="00952435"/>
    <w:rsid w:val="009553E4"/>
    <w:rsid w:val="00956414"/>
    <w:rsid w:val="00957380"/>
    <w:rsid w:val="00961072"/>
    <w:rsid w:val="00976A18"/>
    <w:rsid w:val="00976AEB"/>
    <w:rsid w:val="00993C38"/>
    <w:rsid w:val="009957E6"/>
    <w:rsid w:val="009A71DD"/>
    <w:rsid w:val="009B4DC7"/>
    <w:rsid w:val="009C33A5"/>
    <w:rsid w:val="009C753A"/>
    <w:rsid w:val="009D25C1"/>
    <w:rsid w:val="009D710E"/>
    <w:rsid w:val="009E6CDB"/>
    <w:rsid w:val="009F6B96"/>
    <w:rsid w:val="009F71DE"/>
    <w:rsid w:val="00A03760"/>
    <w:rsid w:val="00A0425D"/>
    <w:rsid w:val="00A11FE0"/>
    <w:rsid w:val="00A14BCF"/>
    <w:rsid w:val="00A15964"/>
    <w:rsid w:val="00A237A9"/>
    <w:rsid w:val="00A23FA7"/>
    <w:rsid w:val="00A33BD5"/>
    <w:rsid w:val="00A52553"/>
    <w:rsid w:val="00A538DC"/>
    <w:rsid w:val="00A75F36"/>
    <w:rsid w:val="00A825B6"/>
    <w:rsid w:val="00A95C2C"/>
    <w:rsid w:val="00AB7CD5"/>
    <w:rsid w:val="00AD1455"/>
    <w:rsid w:val="00AD5777"/>
    <w:rsid w:val="00AD7E0A"/>
    <w:rsid w:val="00AE04CA"/>
    <w:rsid w:val="00AE48C2"/>
    <w:rsid w:val="00AE6D92"/>
    <w:rsid w:val="00AF13D0"/>
    <w:rsid w:val="00AF6C2C"/>
    <w:rsid w:val="00AF7E8A"/>
    <w:rsid w:val="00B025A8"/>
    <w:rsid w:val="00B036F4"/>
    <w:rsid w:val="00B11963"/>
    <w:rsid w:val="00B21365"/>
    <w:rsid w:val="00B34F5A"/>
    <w:rsid w:val="00B35959"/>
    <w:rsid w:val="00B45FF9"/>
    <w:rsid w:val="00B477F7"/>
    <w:rsid w:val="00B7187A"/>
    <w:rsid w:val="00B73C50"/>
    <w:rsid w:val="00B74715"/>
    <w:rsid w:val="00B764F1"/>
    <w:rsid w:val="00B87F57"/>
    <w:rsid w:val="00B92358"/>
    <w:rsid w:val="00B93CCF"/>
    <w:rsid w:val="00B95479"/>
    <w:rsid w:val="00B95D5C"/>
    <w:rsid w:val="00B96223"/>
    <w:rsid w:val="00B96436"/>
    <w:rsid w:val="00BB01B4"/>
    <w:rsid w:val="00BC3720"/>
    <w:rsid w:val="00BC670F"/>
    <w:rsid w:val="00BD7D68"/>
    <w:rsid w:val="00BE5530"/>
    <w:rsid w:val="00BF422E"/>
    <w:rsid w:val="00BF652A"/>
    <w:rsid w:val="00BF7C96"/>
    <w:rsid w:val="00C04287"/>
    <w:rsid w:val="00C06B5E"/>
    <w:rsid w:val="00C251E7"/>
    <w:rsid w:val="00C37AD8"/>
    <w:rsid w:val="00C403C4"/>
    <w:rsid w:val="00C42074"/>
    <w:rsid w:val="00C52C94"/>
    <w:rsid w:val="00C5444E"/>
    <w:rsid w:val="00C66B88"/>
    <w:rsid w:val="00C767F7"/>
    <w:rsid w:val="00C877EA"/>
    <w:rsid w:val="00CA2319"/>
    <w:rsid w:val="00CA2BAF"/>
    <w:rsid w:val="00CD166E"/>
    <w:rsid w:val="00CE0912"/>
    <w:rsid w:val="00D055F1"/>
    <w:rsid w:val="00D1255C"/>
    <w:rsid w:val="00D1632C"/>
    <w:rsid w:val="00D2200D"/>
    <w:rsid w:val="00D32292"/>
    <w:rsid w:val="00D54616"/>
    <w:rsid w:val="00D60D05"/>
    <w:rsid w:val="00D73D42"/>
    <w:rsid w:val="00D8047C"/>
    <w:rsid w:val="00D80CD0"/>
    <w:rsid w:val="00D83613"/>
    <w:rsid w:val="00D84A5F"/>
    <w:rsid w:val="00D92A11"/>
    <w:rsid w:val="00D9441B"/>
    <w:rsid w:val="00DA1CA7"/>
    <w:rsid w:val="00DA5B54"/>
    <w:rsid w:val="00DA69E1"/>
    <w:rsid w:val="00DB2031"/>
    <w:rsid w:val="00DB4A9C"/>
    <w:rsid w:val="00DC387F"/>
    <w:rsid w:val="00DD2090"/>
    <w:rsid w:val="00DF0617"/>
    <w:rsid w:val="00DF3B81"/>
    <w:rsid w:val="00E04A66"/>
    <w:rsid w:val="00E22E5D"/>
    <w:rsid w:val="00E26642"/>
    <w:rsid w:val="00E40AE9"/>
    <w:rsid w:val="00E43E49"/>
    <w:rsid w:val="00E569F9"/>
    <w:rsid w:val="00E62BBE"/>
    <w:rsid w:val="00E7118F"/>
    <w:rsid w:val="00E81146"/>
    <w:rsid w:val="00E81552"/>
    <w:rsid w:val="00EA72C6"/>
    <w:rsid w:val="00EB1B91"/>
    <w:rsid w:val="00EC0CD0"/>
    <w:rsid w:val="00F15CC1"/>
    <w:rsid w:val="00F16749"/>
    <w:rsid w:val="00F221E9"/>
    <w:rsid w:val="00F26B2B"/>
    <w:rsid w:val="00F448EB"/>
    <w:rsid w:val="00F57CC8"/>
    <w:rsid w:val="00F62537"/>
    <w:rsid w:val="00F65821"/>
    <w:rsid w:val="00F906BC"/>
    <w:rsid w:val="00FA5561"/>
    <w:rsid w:val="00FB2FC8"/>
    <w:rsid w:val="00FD6FA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D23C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Balloon Text"/>
    <w:basedOn w:val="a"/>
    <w:link w:val="a4"/>
    <w:uiPriority w:val="99"/>
    <w:semiHidden/>
    <w:unhideWhenUsed/>
    <w:rsid w:val="001D11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1D11A9"/>
    <w:rPr>
      <w:rFonts w:ascii="Segoe UI" w:hAnsi="Segoe UI" w:cs="Segoe UI"/>
      <w:sz w:val="18"/>
      <w:szCs w:val="18"/>
    </w:rPr>
  </w:style>
  <w:style w:type="character" w:customStyle="1" w:styleId="2">
    <w:name w:val="Основной текст (2)_"/>
    <w:link w:val="21"/>
    <w:uiPriority w:val="99"/>
    <w:locked/>
    <w:rsid w:val="005163E6"/>
    <w:rPr>
      <w:rFonts w:ascii="Arial" w:hAnsi="Arial"/>
      <w:spacing w:val="-10"/>
      <w:sz w:val="20"/>
      <w:shd w:val="clear" w:color="auto" w:fill="FFFFFF"/>
    </w:rPr>
  </w:style>
  <w:style w:type="paragraph" w:customStyle="1" w:styleId="21">
    <w:name w:val="Основной текст (2)1"/>
    <w:basedOn w:val="a"/>
    <w:link w:val="2"/>
    <w:uiPriority w:val="99"/>
    <w:rsid w:val="005163E6"/>
    <w:pPr>
      <w:widowControl w:val="0"/>
      <w:shd w:val="clear" w:color="auto" w:fill="FFFFFF"/>
      <w:spacing w:before="1020" w:after="0" w:line="240" w:lineRule="atLeast"/>
      <w:ind w:hanging="740"/>
      <w:jc w:val="center"/>
    </w:pPr>
    <w:rPr>
      <w:rFonts w:ascii="Arial" w:hAnsi="Arial" w:cs="Arial"/>
      <w:spacing w:val="-10"/>
      <w:sz w:val="20"/>
      <w:szCs w:val="20"/>
    </w:rPr>
  </w:style>
  <w:style w:type="paragraph" w:styleId="a5">
    <w:name w:val="header"/>
    <w:basedOn w:val="a"/>
    <w:link w:val="a6"/>
    <w:uiPriority w:val="99"/>
    <w:unhideWhenUsed/>
    <w:rsid w:val="00DF3B81"/>
    <w:pPr>
      <w:tabs>
        <w:tab w:val="center" w:pos="4677"/>
        <w:tab w:val="right" w:pos="9355"/>
      </w:tabs>
    </w:pPr>
  </w:style>
  <w:style w:type="character" w:customStyle="1" w:styleId="a6">
    <w:name w:val="Верхний колонтитул Знак"/>
    <w:basedOn w:val="a0"/>
    <w:link w:val="a5"/>
    <w:uiPriority w:val="99"/>
    <w:locked/>
    <w:rsid w:val="00DF3B81"/>
    <w:rPr>
      <w:rFonts w:cs="Times New Roman"/>
    </w:rPr>
  </w:style>
  <w:style w:type="paragraph" w:styleId="a7">
    <w:name w:val="footer"/>
    <w:basedOn w:val="a"/>
    <w:link w:val="a8"/>
    <w:uiPriority w:val="99"/>
    <w:unhideWhenUsed/>
    <w:rsid w:val="00DF3B81"/>
    <w:pPr>
      <w:tabs>
        <w:tab w:val="center" w:pos="4677"/>
        <w:tab w:val="right" w:pos="9355"/>
      </w:tabs>
    </w:pPr>
  </w:style>
  <w:style w:type="character" w:customStyle="1" w:styleId="a8">
    <w:name w:val="Нижний колонтитул Знак"/>
    <w:basedOn w:val="a0"/>
    <w:link w:val="a7"/>
    <w:uiPriority w:val="99"/>
    <w:locked/>
    <w:rsid w:val="00DF3B81"/>
    <w:rPr>
      <w:rFonts w:cs="Times New Roman"/>
    </w:rPr>
  </w:style>
  <w:style w:type="character" w:styleId="a9">
    <w:name w:val="annotation reference"/>
    <w:basedOn w:val="a0"/>
    <w:uiPriority w:val="99"/>
    <w:semiHidden/>
    <w:unhideWhenUsed/>
    <w:rsid w:val="005F0034"/>
    <w:rPr>
      <w:rFonts w:cs="Times New Roman"/>
      <w:sz w:val="16"/>
      <w:szCs w:val="16"/>
    </w:rPr>
  </w:style>
  <w:style w:type="paragraph" w:styleId="aa">
    <w:name w:val="annotation text"/>
    <w:basedOn w:val="a"/>
    <w:link w:val="ab"/>
    <w:uiPriority w:val="99"/>
    <w:unhideWhenUsed/>
    <w:rsid w:val="005F0034"/>
    <w:rPr>
      <w:sz w:val="20"/>
      <w:szCs w:val="20"/>
    </w:rPr>
  </w:style>
  <w:style w:type="character" w:customStyle="1" w:styleId="ab">
    <w:name w:val="Текст примечания Знак"/>
    <w:basedOn w:val="a0"/>
    <w:link w:val="aa"/>
    <w:uiPriority w:val="99"/>
    <w:locked/>
    <w:rsid w:val="005F0034"/>
    <w:rPr>
      <w:rFonts w:cs="Times New Roman"/>
      <w:sz w:val="20"/>
      <w:szCs w:val="20"/>
    </w:rPr>
  </w:style>
  <w:style w:type="paragraph" w:styleId="ac">
    <w:name w:val="annotation subject"/>
    <w:basedOn w:val="aa"/>
    <w:next w:val="aa"/>
    <w:link w:val="ad"/>
    <w:uiPriority w:val="99"/>
    <w:semiHidden/>
    <w:unhideWhenUsed/>
    <w:rsid w:val="005F0034"/>
    <w:rPr>
      <w:b/>
      <w:bCs/>
    </w:rPr>
  </w:style>
  <w:style w:type="character" w:customStyle="1" w:styleId="ad">
    <w:name w:val="Тема примечания Знак"/>
    <w:basedOn w:val="ab"/>
    <w:link w:val="ac"/>
    <w:uiPriority w:val="99"/>
    <w:semiHidden/>
    <w:locked/>
    <w:rsid w:val="005F0034"/>
    <w:rPr>
      <w:rFonts w:cs="Times New Roman"/>
      <w:b/>
      <w:bCs/>
      <w:sz w:val="20"/>
      <w:szCs w:val="20"/>
    </w:rPr>
  </w:style>
  <w:style w:type="paragraph" w:styleId="ae">
    <w:name w:val="Normal (Web)"/>
    <w:basedOn w:val="a"/>
    <w:uiPriority w:val="99"/>
    <w:semiHidden/>
    <w:unhideWhenUsed/>
    <w:rsid w:val="001C1313"/>
    <w:pPr>
      <w:spacing w:before="100" w:beforeAutospacing="1" w:after="100" w:afterAutospacing="1" w:line="240" w:lineRule="auto"/>
    </w:pPr>
    <w:rPr>
      <w:rFonts w:ascii="Times New Roman" w:hAnsi="Times New Roman"/>
      <w:sz w:val="24"/>
      <w:szCs w:val="24"/>
    </w:rPr>
  </w:style>
  <w:style w:type="character" w:styleId="af">
    <w:name w:val="Hyperlink"/>
    <w:basedOn w:val="a0"/>
    <w:uiPriority w:val="99"/>
    <w:unhideWhenUsed/>
    <w:rsid w:val="001C1313"/>
    <w:rPr>
      <w:rFonts w:cs="Times New Roman"/>
      <w:color w:val="0000FF"/>
      <w:u w:val="single"/>
    </w:rPr>
  </w:style>
  <w:style w:type="paragraph" w:customStyle="1" w:styleId="ConsPlusNormal">
    <w:name w:val="ConsPlusNormal"/>
    <w:rsid w:val="00B477F7"/>
    <w:pPr>
      <w:widowControl w:val="0"/>
      <w:autoSpaceDE w:val="0"/>
      <w:autoSpaceDN w:val="0"/>
      <w:adjustRightInd w:val="0"/>
      <w:spacing w:after="0" w:line="240" w:lineRule="auto"/>
    </w:pPr>
    <w:rPr>
      <w:rFonts w:ascii="Times New Roman" w:hAnsi="Times New Roman"/>
      <w:sz w:val="24"/>
      <w:szCs w:val="24"/>
    </w:rPr>
  </w:style>
  <w:style w:type="character" w:customStyle="1" w:styleId="ui-provider">
    <w:name w:val="ui-provider"/>
    <w:rsid w:val="007D7C6D"/>
  </w:style>
  <w:style w:type="paragraph" w:styleId="af0">
    <w:name w:val="footnote text"/>
    <w:basedOn w:val="a"/>
    <w:link w:val="af1"/>
    <w:uiPriority w:val="99"/>
    <w:semiHidden/>
    <w:unhideWhenUsed/>
    <w:rsid w:val="00001771"/>
    <w:pPr>
      <w:spacing w:after="0" w:line="240" w:lineRule="auto"/>
    </w:pPr>
    <w:rPr>
      <w:sz w:val="20"/>
      <w:szCs w:val="20"/>
    </w:rPr>
  </w:style>
  <w:style w:type="character" w:customStyle="1" w:styleId="af1">
    <w:name w:val="Текст сноски Знак"/>
    <w:basedOn w:val="a0"/>
    <w:link w:val="af0"/>
    <w:uiPriority w:val="99"/>
    <w:semiHidden/>
    <w:rsid w:val="00001771"/>
    <w:rPr>
      <w:sz w:val="20"/>
      <w:szCs w:val="20"/>
    </w:rPr>
  </w:style>
  <w:style w:type="character" w:styleId="af2">
    <w:name w:val="footnote reference"/>
    <w:basedOn w:val="a0"/>
    <w:uiPriority w:val="99"/>
    <w:semiHidden/>
    <w:unhideWhenUsed/>
    <w:rsid w:val="00001771"/>
    <w:rPr>
      <w:vertAlign w:val="superscript"/>
    </w:rPr>
  </w:style>
  <w:style w:type="character" w:styleId="af3">
    <w:name w:val="Placeholder Text"/>
    <w:basedOn w:val="a0"/>
    <w:uiPriority w:val="99"/>
    <w:semiHidden/>
    <w:rsid w:val="004A1B84"/>
    <w:rPr>
      <w:color w:val="808080"/>
    </w:rPr>
  </w:style>
  <w:style w:type="paragraph" w:styleId="af4">
    <w:name w:val="Revision"/>
    <w:hidden/>
    <w:uiPriority w:val="99"/>
    <w:semiHidden/>
    <w:rsid w:val="008D49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Balloon Text"/>
    <w:basedOn w:val="a"/>
    <w:link w:val="a4"/>
    <w:uiPriority w:val="99"/>
    <w:semiHidden/>
    <w:unhideWhenUsed/>
    <w:rsid w:val="001D11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1D11A9"/>
    <w:rPr>
      <w:rFonts w:ascii="Segoe UI" w:hAnsi="Segoe UI" w:cs="Segoe UI"/>
      <w:sz w:val="18"/>
      <w:szCs w:val="18"/>
    </w:rPr>
  </w:style>
  <w:style w:type="character" w:customStyle="1" w:styleId="2">
    <w:name w:val="Основной текст (2)_"/>
    <w:link w:val="21"/>
    <w:uiPriority w:val="99"/>
    <w:locked/>
    <w:rsid w:val="005163E6"/>
    <w:rPr>
      <w:rFonts w:ascii="Arial" w:hAnsi="Arial"/>
      <w:spacing w:val="-10"/>
      <w:sz w:val="20"/>
      <w:shd w:val="clear" w:color="auto" w:fill="FFFFFF"/>
    </w:rPr>
  </w:style>
  <w:style w:type="paragraph" w:customStyle="1" w:styleId="21">
    <w:name w:val="Основной текст (2)1"/>
    <w:basedOn w:val="a"/>
    <w:link w:val="2"/>
    <w:uiPriority w:val="99"/>
    <w:rsid w:val="005163E6"/>
    <w:pPr>
      <w:widowControl w:val="0"/>
      <w:shd w:val="clear" w:color="auto" w:fill="FFFFFF"/>
      <w:spacing w:before="1020" w:after="0" w:line="240" w:lineRule="atLeast"/>
      <w:ind w:hanging="740"/>
      <w:jc w:val="center"/>
    </w:pPr>
    <w:rPr>
      <w:rFonts w:ascii="Arial" w:hAnsi="Arial" w:cs="Arial"/>
      <w:spacing w:val="-10"/>
      <w:sz w:val="20"/>
      <w:szCs w:val="20"/>
    </w:rPr>
  </w:style>
  <w:style w:type="paragraph" w:styleId="a5">
    <w:name w:val="header"/>
    <w:basedOn w:val="a"/>
    <w:link w:val="a6"/>
    <w:uiPriority w:val="99"/>
    <w:unhideWhenUsed/>
    <w:rsid w:val="00DF3B81"/>
    <w:pPr>
      <w:tabs>
        <w:tab w:val="center" w:pos="4677"/>
        <w:tab w:val="right" w:pos="9355"/>
      </w:tabs>
    </w:pPr>
  </w:style>
  <w:style w:type="character" w:customStyle="1" w:styleId="a6">
    <w:name w:val="Верхний колонтитул Знак"/>
    <w:basedOn w:val="a0"/>
    <w:link w:val="a5"/>
    <w:uiPriority w:val="99"/>
    <w:locked/>
    <w:rsid w:val="00DF3B81"/>
    <w:rPr>
      <w:rFonts w:cs="Times New Roman"/>
    </w:rPr>
  </w:style>
  <w:style w:type="paragraph" w:styleId="a7">
    <w:name w:val="footer"/>
    <w:basedOn w:val="a"/>
    <w:link w:val="a8"/>
    <w:uiPriority w:val="99"/>
    <w:unhideWhenUsed/>
    <w:rsid w:val="00DF3B81"/>
    <w:pPr>
      <w:tabs>
        <w:tab w:val="center" w:pos="4677"/>
        <w:tab w:val="right" w:pos="9355"/>
      </w:tabs>
    </w:pPr>
  </w:style>
  <w:style w:type="character" w:customStyle="1" w:styleId="a8">
    <w:name w:val="Нижний колонтитул Знак"/>
    <w:basedOn w:val="a0"/>
    <w:link w:val="a7"/>
    <w:uiPriority w:val="99"/>
    <w:locked/>
    <w:rsid w:val="00DF3B81"/>
    <w:rPr>
      <w:rFonts w:cs="Times New Roman"/>
    </w:rPr>
  </w:style>
  <w:style w:type="character" w:styleId="a9">
    <w:name w:val="annotation reference"/>
    <w:basedOn w:val="a0"/>
    <w:uiPriority w:val="99"/>
    <w:semiHidden/>
    <w:unhideWhenUsed/>
    <w:rsid w:val="005F0034"/>
    <w:rPr>
      <w:rFonts w:cs="Times New Roman"/>
      <w:sz w:val="16"/>
      <w:szCs w:val="16"/>
    </w:rPr>
  </w:style>
  <w:style w:type="paragraph" w:styleId="aa">
    <w:name w:val="annotation text"/>
    <w:basedOn w:val="a"/>
    <w:link w:val="ab"/>
    <w:uiPriority w:val="99"/>
    <w:unhideWhenUsed/>
    <w:rsid w:val="005F0034"/>
    <w:rPr>
      <w:sz w:val="20"/>
      <w:szCs w:val="20"/>
    </w:rPr>
  </w:style>
  <w:style w:type="character" w:customStyle="1" w:styleId="ab">
    <w:name w:val="Текст примечания Знак"/>
    <w:basedOn w:val="a0"/>
    <w:link w:val="aa"/>
    <w:uiPriority w:val="99"/>
    <w:locked/>
    <w:rsid w:val="005F0034"/>
    <w:rPr>
      <w:rFonts w:cs="Times New Roman"/>
      <w:sz w:val="20"/>
      <w:szCs w:val="20"/>
    </w:rPr>
  </w:style>
  <w:style w:type="paragraph" w:styleId="ac">
    <w:name w:val="annotation subject"/>
    <w:basedOn w:val="aa"/>
    <w:next w:val="aa"/>
    <w:link w:val="ad"/>
    <w:uiPriority w:val="99"/>
    <w:semiHidden/>
    <w:unhideWhenUsed/>
    <w:rsid w:val="005F0034"/>
    <w:rPr>
      <w:b/>
      <w:bCs/>
    </w:rPr>
  </w:style>
  <w:style w:type="character" w:customStyle="1" w:styleId="ad">
    <w:name w:val="Тема примечания Знак"/>
    <w:basedOn w:val="ab"/>
    <w:link w:val="ac"/>
    <w:uiPriority w:val="99"/>
    <w:semiHidden/>
    <w:locked/>
    <w:rsid w:val="005F0034"/>
    <w:rPr>
      <w:rFonts w:cs="Times New Roman"/>
      <w:b/>
      <w:bCs/>
      <w:sz w:val="20"/>
      <w:szCs w:val="20"/>
    </w:rPr>
  </w:style>
  <w:style w:type="paragraph" w:styleId="ae">
    <w:name w:val="Normal (Web)"/>
    <w:basedOn w:val="a"/>
    <w:uiPriority w:val="99"/>
    <w:semiHidden/>
    <w:unhideWhenUsed/>
    <w:rsid w:val="001C1313"/>
    <w:pPr>
      <w:spacing w:before="100" w:beforeAutospacing="1" w:after="100" w:afterAutospacing="1" w:line="240" w:lineRule="auto"/>
    </w:pPr>
    <w:rPr>
      <w:rFonts w:ascii="Times New Roman" w:hAnsi="Times New Roman"/>
      <w:sz w:val="24"/>
      <w:szCs w:val="24"/>
    </w:rPr>
  </w:style>
  <w:style w:type="character" w:styleId="af">
    <w:name w:val="Hyperlink"/>
    <w:basedOn w:val="a0"/>
    <w:uiPriority w:val="99"/>
    <w:unhideWhenUsed/>
    <w:rsid w:val="001C1313"/>
    <w:rPr>
      <w:rFonts w:cs="Times New Roman"/>
      <w:color w:val="0000FF"/>
      <w:u w:val="single"/>
    </w:rPr>
  </w:style>
  <w:style w:type="paragraph" w:customStyle="1" w:styleId="ConsPlusNormal">
    <w:name w:val="ConsPlusNormal"/>
    <w:rsid w:val="00B477F7"/>
    <w:pPr>
      <w:widowControl w:val="0"/>
      <w:autoSpaceDE w:val="0"/>
      <w:autoSpaceDN w:val="0"/>
      <w:adjustRightInd w:val="0"/>
      <w:spacing w:after="0" w:line="240" w:lineRule="auto"/>
    </w:pPr>
    <w:rPr>
      <w:rFonts w:ascii="Times New Roman" w:hAnsi="Times New Roman"/>
      <w:sz w:val="24"/>
      <w:szCs w:val="24"/>
    </w:rPr>
  </w:style>
  <w:style w:type="character" w:customStyle="1" w:styleId="ui-provider">
    <w:name w:val="ui-provider"/>
    <w:rsid w:val="007D7C6D"/>
  </w:style>
  <w:style w:type="paragraph" w:styleId="af0">
    <w:name w:val="footnote text"/>
    <w:basedOn w:val="a"/>
    <w:link w:val="af1"/>
    <w:uiPriority w:val="99"/>
    <w:semiHidden/>
    <w:unhideWhenUsed/>
    <w:rsid w:val="00001771"/>
    <w:pPr>
      <w:spacing w:after="0" w:line="240" w:lineRule="auto"/>
    </w:pPr>
    <w:rPr>
      <w:sz w:val="20"/>
      <w:szCs w:val="20"/>
    </w:rPr>
  </w:style>
  <w:style w:type="character" w:customStyle="1" w:styleId="af1">
    <w:name w:val="Текст сноски Знак"/>
    <w:basedOn w:val="a0"/>
    <w:link w:val="af0"/>
    <w:uiPriority w:val="99"/>
    <w:semiHidden/>
    <w:rsid w:val="00001771"/>
    <w:rPr>
      <w:sz w:val="20"/>
      <w:szCs w:val="20"/>
    </w:rPr>
  </w:style>
  <w:style w:type="character" w:styleId="af2">
    <w:name w:val="footnote reference"/>
    <w:basedOn w:val="a0"/>
    <w:uiPriority w:val="99"/>
    <w:semiHidden/>
    <w:unhideWhenUsed/>
    <w:rsid w:val="00001771"/>
    <w:rPr>
      <w:vertAlign w:val="superscript"/>
    </w:rPr>
  </w:style>
  <w:style w:type="character" w:styleId="af3">
    <w:name w:val="Placeholder Text"/>
    <w:basedOn w:val="a0"/>
    <w:uiPriority w:val="99"/>
    <w:semiHidden/>
    <w:rsid w:val="004A1B84"/>
    <w:rPr>
      <w:color w:val="808080"/>
    </w:rPr>
  </w:style>
  <w:style w:type="paragraph" w:styleId="af4">
    <w:name w:val="Revision"/>
    <w:hidden/>
    <w:uiPriority w:val="99"/>
    <w:semiHidden/>
    <w:rsid w:val="008D4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2959">
      <w:marLeft w:val="0"/>
      <w:marRight w:val="0"/>
      <w:marTop w:val="0"/>
      <w:marBottom w:val="0"/>
      <w:divBdr>
        <w:top w:val="none" w:sz="0" w:space="0" w:color="auto"/>
        <w:left w:val="none" w:sz="0" w:space="0" w:color="auto"/>
        <w:bottom w:val="none" w:sz="0" w:space="0" w:color="auto"/>
        <w:right w:val="none" w:sz="0" w:space="0" w:color="auto"/>
      </w:divBdr>
    </w:div>
    <w:div w:id="125392960">
      <w:marLeft w:val="0"/>
      <w:marRight w:val="0"/>
      <w:marTop w:val="0"/>
      <w:marBottom w:val="0"/>
      <w:divBdr>
        <w:top w:val="none" w:sz="0" w:space="0" w:color="auto"/>
        <w:left w:val="none" w:sz="0" w:space="0" w:color="auto"/>
        <w:bottom w:val="none" w:sz="0" w:space="0" w:color="auto"/>
        <w:right w:val="none" w:sz="0" w:space="0" w:color="auto"/>
      </w:divBdr>
    </w:div>
    <w:div w:id="125392961">
      <w:marLeft w:val="0"/>
      <w:marRight w:val="0"/>
      <w:marTop w:val="0"/>
      <w:marBottom w:val="0"/>
      <w:divBdr>
        <w:top w:val="none" w:sz="0" w:space="0" w:color="auto"/>
        <w:left w:val="none" w:sz="0" w:space="0" w:color="auto"/>
        <w:bottom w:val="none" w:sz="0" w:space="0" w:color="auto"/>
        <w:right w:val="none" w:sz="0" w:space="0" w:color="auto"/>
      </w:divBdr>
    </w:div>
    <w:div w:id="125392962">
      <w:marLeft w:val="0"/>
      <w:marRight w:val="0"/>
      <w:marTop w:val="0"/>
      <w:marBottom w:val="0"/>
      <w:divBdr>
        <w:top w:val="none" w:sz="0" w:space="0" w:color="auto"/>
        <w:left w:val="none" w:sz="0" w:space="0" w:color="auto"/>
        <w:bottom w:val="none" w:sz="0" w:space="0" w:color="auto"/>
        <w:right w:val="none" w:sz="0" w:space="0" w:color="auto"/>
      </w:divBdr>
    </w:div>
    <w:div w:id="140075543">
      <w:bodyDiv w:val="1"/>
      <w:marLeft w:val="0"/>
      <w:marRight w:val="0"/>
      <w:marTop w:val="0"/>
      <w:marBottom w:val="0"/>
      <w:divBdr>
        <w:top w:val="none" w:sz="0" w:space="0" w:color="auto"/>
        <w:left w:val="none" w:sz="0" w:space="0" w:color="auto"/>
        <w:bottom w:val="none" w:sz="0" w:space="0" w:color="auto"/>
        <w:right w:val="none" w:sz="0" w:space="0" w:color="auto"/>
      </w:divBdr>
    </w:div>
    <w:div w:id="144473364">
      <w:bodyDiv w:val="1"/>
      <w:marLeft w:val="0"/>
      <w:marRight w:val="0"/>
      <w:marTop w:val="0"/>
      <w:marBottom w:val="0"/>
      <w:divBdr>
        <w:top w:val="none" w:sz="0" w:space="0" w:color="auto"/>
        <w:left w:val="none" w:sz="0" w:space="0" w:color="auto"/>
        <w:bottom w:val="none" w:sz="0" w:space="0" w:color="auto"/>
        <w:right w:val="none" w:sz="0" w:space="0" w:color="auto"/>
      </w:divBdr>
    </w:div>
    <w:div w:id="12506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kodeks://link/d?nd=871001235&amp;mark=000000000000000000000000000000000000000000000000007D20K3%22%5Co"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kodeks://link/d?nd=1200005006&amp;mark=000000000000000000000000000000000000000000000000007D20K3%22%5Co" TargetMode="External"/><Relationship Id="rId2" Type="http://schemas.openxmlformats.org/officeDocument/2006/relationships/styles" Target="styles.xml"/><Relationship Id="rId16" Type="http://schemas.openxmlformats.org/officeDocument/2006/relationships/hyperlink" Target="kodeks://link/d?nd=1200004296&amp;mark=000000000000000000000000000000000000000000000000007D20K3%22%5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kodeks://link/d?nd=9056051&amp;mark=000000000000000000000000000000000000000000000000007D20K3%22%5C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8E46B-F475-4D30-9A5C-B63CD81F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19</Pages>
  <Words>4068</Words>
  <Characters>23192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ГОСТ 9573-2012 Плиты из минеральной ваты на синтетическом связующем теплоизоляционные. Технические условия (Переиздание)</vt:lpstr>
    </vt:vector>
  </TitlesOfParts>
  <Company/>
  <LinksUpToDate>false</LinksUpToDate>
  <CharactersWithSpaces>27206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9573-2012 Плиты из минеральной ваты на синтетическом связующем теплоизоляционные. Технические условия (Переиздание)</dc:title>
  <dc:subject/>
  <dc:creator>Керник Александр</dc:creator>
  <cp:keywords/>
  <dc:description/>
  <cp:lastModifiedBy>Кристина С. Горбунова</cp:lastModifiedBy>
  <cp:revision>7</cp:revision>
  <dcterms:created xsi:type="dcterms:W3CDTF">2026-02-06T14:06:00Z</dcterms:created>
  <dcterms:modified xsi:type="dcterms:W3CDTF">2026-02-26T06:59:00Z</dcterms:modified>
</cp:coreProperties>
</file>