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3F899" w14:textId="77777777" w:rsidR="008E6078" w:rsidRPr="008E6078" w:rsidRDefault="008E6078" w:rsidP="008A7ACE">
      <w:pPr>
        <w:pBdr>
          <w:top w:val="single" w:sz="12" w:space="0" w:color="auto"/>
        </w:pBdr>
        <w:spacing w:line="240" w:lineRule="auto"/>
        <w:ind w:firstLine="0"/>
        <w:rPr>
          <w:rFonts w:eastAsia="Times New Roman" w:cs="Arial"/>
          <w:b/>
          <w:bCs/>
          <w:snapToGrid w:val="0"/>
          <w:lang w:eastAsia="en-US"/>
        </w:rPr>
      </w:pPr>
      <w:bookmarkStart w:id="0" w:name="_GoBack"/>
      <w:bookmarkEnd w:id="0"/>
    </w:p>
    <w:p w14:paraId="0354C473" w14:textId="77777777" w:rsidR="008E6078" w:rsidRPr="008E6078" w:rsidRDefault="008E6078" w:rsidP="008A7ACE">
      <w:pPr>
        <w:pBdr>
          <w:top w:val="single" w:sz="12" w:space="0" w:color="auto"/>
        </w:pBdr>
        <w:spacing w:line="240" w:lineRule="auto"/>
        <w:ind w:firstLine="0"/>
        <w:jc w:val="center"/>
        <w:rPr>
          <w:rFonts w:eastAsia="Times New Roman" w:cs="Arial"/>
          <w:b/>
          <w:bCs/>
          <w:snapToGrid w:val="0"/>
          <w:lang w:eastAsia="en-US"/>
        </w:rPr>
      </w:pPr>
      <w:r w:rsidRPr="008E6078">
        <w:rPr>
          <w:rFonts w:eastAsia="Times New Roman" w:cs="Arial"/>
          <w:b/>
          <w:bCs/>
          <w:snapToGrid w:val="0"/>
          <w:lang w:eastAsia="en-US"/>
        </w:rPr>
        <w:t>ЕВРАЗИЙСКИЙ СОВЕТ ПО СТАНДАРТИЗАЦИИ, МЕТРОЛОГИИ И СЕРТИФИКАЦИИ</w:t>
      </w:r>
    </w:p>
    <w:p w14:paraId="66013276" w14:textId="77777777" w:rsidR="008E6078" w:rsidRPr="008E6078" w:rsidRDefault="008E6078" w:rsidP="008A7ACE">
      <w:pPr>
        <w:pBdr>
          <w:top w:val="single" w:sz="12" w:space="0" w:color="auto"/>
        </w:pBdr>
        <w:spacing w:line="240" w:lineRule="auto"/>
        <w:ind w:firstLine="0"/>
        <w:jc w:val="center"/>
        <w:rPr>
          <w:rFonts w:eastAsia="Times New Roman" w:cs="Arial"/>
          <w:b/>
          <w:bCs/>
          <w:snapToGrid w:val="0"/>
          <w:lang w:val="en-US" w:eastAsia="en-US"/>
        </w:rPr>
      </w:pPr>
      <w:r w:rsidRPr="008E6078">
        <w:rPr>
          <w:rFonts w:eastAsia="Times New Roman" w:cs="Arial"/>
          <w:b/>
          <w:bCs/>
          <w:snapToGrid w:val="0"/>
          <w:lang w:val="en-US" w:eastAsia="en-US"/>
        </w:rPr>
        <w:t>(EACC)</w:t>
      </w:r>
    </w:p>
    <w:p w14:paraId="56F9CC09" w14:textId="77777777" w:rsidR="008E6078" w:rsidRPr="008E6078" w:rsidRDefault="008E6078" w:rsidP="008A7ACE">
      <w:pPr>
        <w:pBdr>
          <w:top w:val="single" w:sz="12" w:space="0" w:color="auto"/>
        </w:pBdr>
        <w:spacing w:line="240" w:lineRule="auto"/>
        <w:ind w:firstLine="0"/>
        <w:jc w:val="center"/>
        <w:rPr>
          <w:rFonts w:eastAsia="Times New Roman" w:cs="Arial"/>
          <w:b/>
          <w:bCs/>
          <w:snapToGrid w:val="0"/>
          <w:lang w:val="en-US" w:eastAsia="en-US"/>
        </w:rPr>
      </w:pPr>
    </w:p>
    <w:p w14:paraId="481546B7" w14:textId="77777777" w:rsidR="008E6078" w:rsidRPr="008E6078" w:rsidRDefault="008E6078" w:rsidP="008A7ACE">
      <w:pPr>
        <w:widowControl w:val="0"/>
        <w:autoSpaceDE w:val="0"/>
        <w:autoSpaceDN w:val="0"/>
        <w:adjustRightInd w:val="0"/>
        <w:spacing w:line="240" w:lineRule="auto"/>
        <w:ind w:firstLine="0"/>
        <w:jc w:val="center"/>
        <w:rPr>
          <w:rFonts w:eastAsia="Times New Roman" w:cs="Arial"/>
          <w:b/>
          <w:bCs/>
          <w:lang w:val="en-US" w:eastAsia="en-US"/>
        </w:rPr>
      </w:pPr>
      <w:r w:rsidRPr="008E6078">
        <w:rPr>
          <w:rFonts w:eastAsia="Times New Roman" w:cs="Arial"/>
          <w:b/>
          <w:bCs/>
          <w:lang w:val="en-US" w:eastAsia="en-US"/>
        </w:rPr>
        <w:t>EURO-ASIAN COUNCIL FOR STANDARDIZATION, METROLOGY AND CERTIFICATION</w:t>
      </w:r>
    </w:p>
    <w:p w14:paraId="7346C553" w14:textId="77777777" w:rsidR="008E6078" w:rsidRPr="008E6078" w:rsidRDefault="00F16088" w:rsidP="008A7ACE">
      <w:pPr>
        <w:framePr w:h="1699" w:hSpace="38" w:wrap="notBeside" w:vAnchor="text" w:hAnchor="page" w:x="1627" w:y="507"/>
        <w:widowControl w:val="0"/>
        <w:autoSpaceDE w:val="0"/>
        <w:autoSpaceDN w:val="0"/>
        <w:adjustRightInd w:val="0"/>
        <w:spacing w:line="240" w:lineRule="auto"/>
        <w:ind w:firstLine="0"/>
        <w:rPr>
          <w:rFonts w:eastAsia="Times New Roman" w:cs="Arial"/>
          <w:b/>
          <w:bCs/>
          <w:lang w:val="en-GB" w:eastAsia="en-US"/>
        </w:rPr>
      </w:pPr>
      <w:r w:rsidRPr="00596DFC">
        <w:rPr>
          <w:rFonts w:eastAsia="Times New Roman" w:cs="Arial"/>
          <w:noProof/>
          <w:sz w:val="20"/>
          <w:szCs w:val="20"/>
        </w:rPr>
        <w:drawing>
          <wp:inline distT="0" distB="0" distL="0" distR="0" wp14:anchorId="5F21EFE1" wp14:editId="33FC767C">
            <wp:extent cx="1190625" cy="1143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1143000"/>
                    </a:xfrm>
                    <a:prstGeom prst="rect">
                      <a:avLst/>
                    </a:prstGeom>
                    <a:noFill/>
                    <a:ln>
                      <a:noFill/>
                    </a:ln>
                  </pic:spPr>
                </pic:pic>
              </a:graphicData>
            </a:graphic>
          </wp:inline>
        </w:drawing>
      </w:r>
    </w:p>
    <w:p w14:paraId="7D0D021A" w14:textId="55D00296" w:rsidR="008E6078" w:rsidRPr="008E6078" w:rsidRDefault="00477552" w:rsidP="008A7ACE">
      <w:pPr>
        <w:pBdr>
          <w:bottom w:val="single" w:sz="12" w:space="3" w:color="auto"/>
        </w:pBdr>
        <w:spacing w:line="240" w:lineRule="auto"/>
        <w:ind w:firstLine="0"/>
        <w:jc w:val="center"/>
        <w:rPr>
          <w:rFonts w:eastAsia="Times New Roman" w:cs="Arial"/>
          <w:b/>
          <w:bCs/>
          <w:snapToGrid w:val="0"/>
          <w:u w:val="single"/>
          <w:lang w:eastAsia="en-US"/>
        </w:rPr>
      </w:pPr>
      <w:bookmarkStart w:id="1" w:name="_Hlt7841001"/>
      <w:bookmarkEnd w:id="1"/>
      <w:r>
        <w:rPr>
          <w:rFonts w:ascii="Times New Roman" w:eastAsia="Times New Roman" w:hAnsi="Times New Roman" w:cs="Times New Roman"/>
          <w:noProof/>
          <w:szCs w:val="24"/>
        </w:rPr>
        <mc:AlternateContent>
          <mc:Choice Requires="wps">
            <w:drawing>
              <wp:anchor distT="0" distB="0" distL="114300" distR="114300" simplePos="0" relativeHeight="251663360" behindDoc="0" locked="0" layoutInCell="1" allowOverlap="1" wp14:anchorId="72E9B2F3" wp14:editId="5E8AA054">
                <wp:simplePos x="0" y="0"/>
                <wp:positionH relativeFrom="page">
                  <wp:posOffset>2513330</wp:posOffset>
                </wp:positionH>
                <wp:positionV relativeFrom="paragraph">
                  <wp:posOffset>560705</wp:posOffset>
                </wp:positionV>
                <wp:extent cx="2834640" cy="609600"/>
                <wp:effectExtent l="0" t="0" r="381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34640" cy="609600"/>
                        </a:xfrm>
                        <a:prstGeom prst="rect">
                          <a:avLst/>
                        </a:prstGeom>
                        <a:solidFill>
                          <a:srgbClr val="FFFFFF"/>
                        </a:solidFill>
                        <a:ln w="3175">
                          <a:solidFill>
                            <a:srgbClr val="FFFFFF"/>
                          </a:solidFill>
                          <a:miter lim="800000"/>
                          <a:headEnd/>
                          <a:tailEnd/>
                        </a:ln>
                      </wps:spPr>
                      <wps:txbx>
                        <w:txbxContent>
                          <w:p w14:paraId="3667D210" w14:textId="77777777" w:rsidR="00C22774" w:rsidRPr="00EB3297" w:rsidRDefault="00C22774" w:rsidP="008A7ACE">
                            <w:pPr>
                              <w:ind w:hanging="142"/>
                              <w:jc w:val="center"/>
                              <w:rPr>
                                <w:rFonts w:cs="Arial"/>
                                <w:b/>
                                <w:bCs/>
                                <w:spacing w:val="30"/>
                                <w:sz w:val="28"/>
                                <w:szCs w:val="28"/>
                              </w:rPr>
                            </w:pPr>
                            <w:r w:rsidRPr="00EB3297">
                              <w:rPr>
                                <w:rFonts w:cs="Arial"/>
                                <w:b/>
                                <w:bCs/>
                                <w:spacing w:val="30"/>
                                <w:sz w:val="28"/>
                                <w:szCs w:val="28"/>
                              </w:rPr>
                              <w:t>МЕЖГОСУДАРСТВЕННЫЙ</w:t>
                            </w:r>
                          </w:p>
                          <w:p w14:paraId="47F28C0D" w14:textId="77777777" w:rsidR="00C22774" w:rsidRPr="00EB3297" w:rsidRDefault="00C22774" w:rsidP="008A7ACE">
                            <w:pPr>
                              <w:ind w:firstLine="0"/>
                              <w:jc w:val="center"/>
                              <w:rPr>
                                <w:rFonts w:cs="Arial"/>
                              </w:rPr>
                            </w:pPr>
                            <w:r w:rsidRPr="00EB3297">
                              <w:rPr>
                                <w:rFonts w:cs="Arial"/>
                                <w:b/>
                                <w:bCs/>
                                <w:spacing w:val="30"/>
                                <w:sz w:val="28"/>
                                <w:szCs w:val="28"/>
                              </w:rPr>
                              <w:t>СТАНДАРТ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9B2F3" id="Rectangle 3" o:spid="_x0000_s1026" style="position:absolute;left:0;text-align:left;margin-left:197.9pt;margin-top:44.15pt;width:223.2pt;height:48pt;flip:x;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" strokecolor="white" strokeweight=".25pt">
                <v:textbox inset="0,0,0,0">
                  <w:txbxContent>
                    <w:p w14:paraId="3667D210" w14:textId="77777777" w:rsidR="00C22774" w:rsidRPr="00EB3297" w:rsidRDefault="00C22774" w:rsidP="008A7ACE">
                      <w:pPr>
                        <w:ind w:hanging="142"/>
                        <w:jc w:val="center"/>
                        <w:rPr>
                          <w:rFonts w:cs="Arial"/>
                          <w:b/>
                          <w:bCs/>
                          <w:spacing w:val="30"/>
                          <w:sz w:val="28"/>
                          <w:szCs w:val="28"/>
                        </w:rPr>
                      </w:pPr>
                      <w:r w:rsidRPr="00EB3297">
                        <w:rPr>
                          <w:rFonts w:cs="Arial"/>
                          <w:b/>
                          <w:bCs/>
                          <w:spacing w:val="30"/>
                          <w:sz w:val="28"/>
                          <w:szCs w:val="28"/>
                        </w:rPr>
                        <w:t>МЕЖГОСУДАРСТВЕННЫЙ</w:t>
                      </w:r>
                    </w:p>
                    <w:p w14:paraId="47F28C0D" w14:textId="77777777" w:rsidR="00C22774" w:rsidRPr="00EB3297" w:rsidRDefault="00C22774" w:rsidP="008A7ACE">
                      <w:pPr>
                        <w:ind w:firstLine="0"/>
                        <w:jc w:val="center"/>
                        <w:rPr>
                          <w:rFonts w:cs="Arial"/>
                        </w:rPr>
                      </w:pPr>
                      <w:r w:rsidRPr="00EB3297">
                        <w:rPr>
                          <w:rFonts w:cs="Arial"/>
                          <w:b/>
                          <w:bCs/>
                          <w:spacing w:val="30"/>
                          <w:sz w:val="28"/>
                          <w:szCs w:val="28"/>
                        </w:rPr>
                        <w:t>СТАНДАРТ</w:t>
                      </w:r>
                    </w:p>
                  </w:txbxContent>
                </v:textbox>
                <w10:wrap anchorx="page"/>
              </v:rect>
            </w:pict>
          </mc:Fallback>
        </mc:AlternateContent>
      </w:r>
      <w:r w:rsidR="00216BBD">
        <w:rPr>
          <w:rFonts w:ascii="Times New Roman" w:eastAsia="Times New Roman" w:hAnsi="Times New Roman" w:cs="Times New Roman"/>
          <w:noProof/>
          <w:szCs w:val="24"/>
        </w:rPr>
        <mc:AlternateContent>
          <mc:Choice Requires="wps">
            <w:drawing>
              <wp:anchor distT="0" distB="0" distL="114300" distR="114300" simplePos="0" relativeHeight="251665408" behindDoc="0" locked="0" layoutInCell="1" allowOverlap="1" wp14:anchorId="775A5487" wp14:editId="4255730B">
                <wp:simplePos x="0" y="0"/>
                <wp:positionH relativeFrom="margin">
                  <wp:posOffset>4776470</wp:posOffset>
                </wp:positionH>
                <wp:positionV relativeFrom="paragraph">
                  <wp:posOffset>400685</wp:posOffset>
                </wp:positionV>
                <wp:extent cx="1419225" cy="1133475"/>
                <wp:effectExtent l="0" t="0"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133475"/>
                        </a:xfrm>
                        <a:prstGeom prst="rect">
                          <a:avLst/>
                        </a:prstGeom>
                        <a:solidFill>
                          <a:srgbClr val="FFFFFF"/>
                        </a:solidFill>
                        <a:ln w="9525">
                          <a:solidFill>
                            <a:srgbClr val="FFFFFF"/>
                          </a:solidFill>
                          <a:miter lim="800000"/>
                          <a:headEnd/>
                          <a:tailEnd/>
                        </a:ln>
                      </wps:spPr>
                      <wps:txbx>
                        <w:txbxContent>
                          <w:p w14:paraId="3EB7170E" w14:textId="77777777" w:rsidR="00C22774" w:rsidRPr="00596DFC" w:rsidRDefault="00C22774" w:rsidP="008A7ACE">
                            <w:pPr>
                              <w:spacing w:line="240" w:lineRule="auto"/>
                              <w:ind w:firstLine="0"/>
                              <w:rPr>
                                <w:rFonts w:cs="Arial"/>
                                <w:b/>
                                <w:bCs/>
                                <w:sz w:val="28"/>
                                <w:szCs w:val="28"/>
                              </w:rPr>
                            </w:pPr>
                            <w:r w:rsidRPr="00596DFC">
                              <w:rPr>
                                <w:rFonts w:cs="Arial"/>
                                <w:b/>
                                <w:bCs/>
                                <w:sz w:val="28"/>
                                <w:szCs w:val="28"/>
                              </w:rPr>
                              <w:t xml:space="preserve">ГОСТ </w:t>
                            </w:r>
                          </w:p>
                          <w:p w14:paraId="10FC490F" w14:textId="13DAC84C" w:rsidR="00C22774" w:rsidRPr="00147687" w:rsidRDefault="00C22774" w:rsidP="008A7ACE">
                            <w:pPr>
                              <w:spacing w:line="240" w:lineRule="auto"/>
                              <w:ind w:firstLine="0"/>
                              <w:rPr>
                                <w:rFonts w:cs="Arial"/>
                                <w:b/>
                                <w:bCs/>
                                <w:sz w:val="36"/>
                                <w:szCs w:val="36"/>
                              </w:rPr>
                            </w:pPr>
                            <w:r>
                              <w:rPr>
                                <w:rFonts w:cs="Arial"/>
                                <w:b/>
                                <w:bCs/>
                                <w:sz w:val="28"/>
                                <w:szCs w:val="28"/>
                              </w:rPr>
                              <w:t>11677.3</w:t>
                            </w:r>
                            <w:r w:rsidRPr="00596DFC">
                              <w:rPr>
                                <w:rFonts w:cs="Arial"/>
                                <w:b/>
                                <w:bCs/>
                                <w:sz w:val="28"/>
                                <w:szCs w:val="28"/>
                              </w:rPr>
                              <w:t xml:space="preserve"> (</w:t>
                            </w:r>
                            <w:r w:rsidRPr="00BF33AE">
                              <w:rPr>
                                <w:rFonts w:cs="Arial"/>
                                <w:bCs/>
                                <w:i/>
                                <w:sz w:val="28"/>
                                <w:szCs w:val="28"/>
                              </w:rPr>
                              <w:t xml:space="preserve">проект, </w:t>
                            </w:r>
                            <w:r w:rsidRPr="00BF33AE">
                              <w:rPr>
                                <w:rFonts w:cs="Arial"/>
                                <w:bCs/>
                                <w:i/>
                                <w:sz w:val="28"/>
                                <w:szCs w:val="28"/>
                                <w:lang w:val="en-US"/>
                              </w:rPr>
                              <w:t>RU</w:t>
                            </w:r>
                            <w:r w:rsidRPr="00BF33AE">
                              <w:rPr>
                                <w:rFonts w:cs="Arial"/>
                                <w:bCs/>
                                <w:i/>
                                <w:sz w:val="28"/>
                                <w:szCs w:val="28"/>
                              </w:rPr>
                              <w:t>, первая редакция</w:t>
                            </w:r>
                            <w:r w:rsidRPr="00BF33AE">
                              <w:rPr>
                                <w:rFonts w:cs="Arial"/>
                                <w:b/>
                                <w:bCs/>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A5487" id="_x0000_t202" coordsize="21600,21600" o:spt="202" path="m,l,21600r21600,l21600,xe">
                <v:stroke joinstyle="miter"/>
                <v:path gradientshapeok="t" o:connecttype="rect"/>
              </v:shapetype>
              <v:shape id="Text Box 2" o:spid="_x0000_s1027" type="#_x0000_t202" style="position:absolute;left:0;text-align:left;margin-left:376.1pt;margin-top:31.55pt;width:111.75pt;height:8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" strokecolor="white">
                <v:textbox>
                  <w:txbxContent>
                    <w:p w14:paraId="3EB7170E" w14:textId="77777777" w:rsidR="00C22774" w:rsidRPr="00596DFC" w:rsidRDefault="00C22774" w:rsidP="008A7ACE">
                      <w:pPr>
                        <w:spacing w:line="240" w:lineRule="auto"/>
                        <w:ind w:firstLine="0"/>
                        <w:rPr>
                          <w:rFonts w:cs="Arial"/>
                          <w:b/>
                          <w:bCs/>
                          <w:sz w:val="28"/>
                          <w:szCs w:val="28"/>
                        </w:rPr>
                      </w:pPr>
                      <w:r w:rsidRPr="00596DFC">
                        <w:rPr>
                          <w:rFonts w:cs="Arial"/>
                          <w:b/>
                          <w:bCs/>
                          <w:sz w:val="28"/>
                          <w:szCs w:val="28"/>
                        </w:rPr>
                        <w:t xml:space="preserve">ГОСТ </w:t>
                      </w:r>
                    </w:p>
                    <w:p w14:paraId="10FC490F" w14:textId="13DAC84C" w:rsidR="00C22774" w:rsidRPr="00147687" w:rsidRDefault="00C22774" w:rsidP="008A7ACE">
                      <w:pPr>
                        <w:spacing w:line="240" w:lineRule="auto"/>
                        <w:ind w:firstLine="0"/>
                        <w:rPr>
                          <w:rFonts w:cs="Arial"/>
                          <w:b/>
                          <w:bCs/>
                          <w:sz w:val="36"/>
                          <w:szCs w:val="36"/>
                        </w:rPr>
                      </w:pPr>
                      <w:r>
                        <w:rPr>
                          <w:rFonts w:cs="Arial"/>
                          <w:b/>
                          <w:bCs/>
                          <w:sz w:val="28"/>
                          <w:szCs w:val="28"/>
                        </w:rPr>
                        <w:t>11677.3</w:t>
                      </w:r>
                      <w:r w:rsidRPr="00596DFC">
                        <w:rPr>
                          <w:rFonts w:cs="Arial"/>
                          <w:b/>
                          <w:bCs/>
                          <w:sz w:val="28"/>
                          <w:szCs w:val="28"/>
                        </w:rPr>
                        <w:t xml:space="preserve"> (</w:t>
                      </w:r>
                      <w:r w:rsidRPr="00BF33AE">
                        <w:rPr>
                          <w:rFonts w:cs="Arial"/>
                          <w:bCs/>
                          <w:i/>
                          <w:sz w:val="28"/>
                          <w:szCs w:val="28"/>
                        </w:rPr>
                        <w:t xml:space="preserve">проект, </w:t>
                      </w:r>
                      <w:r w:rsidRPr="00BF33AE">
                        <w:rPr>
                          <w:rFonts w:cs="Arial"/>
                          <w:bCs/>
                          <w:i/>
                          <w:sz w:val="28"/>
                          <w:szCs w:val="28"/>
                          <w:lang w:val="en-US"/>
                        </w:rPr>
                        <w:t>RU</w:t>
                      </w:r>
                      <w:r w:rsidRPr="00BF33AE">
                        <w:rPr>
                          <w:rFonts w:cs="Arial"/>
                          <w:bCs/>
                          <w:i/>
                          <w:sz w:val="28"/>
                          <w:szCs w:val="28"/>
                        </w:rPr>
                        <w:t>, первая редакция</w:t>
                      </w:r>
                      <w:r w:rsidRPr="00BF33AE">
                        <w:rPr>
                          <w:rFonts w:cs="Arial"/>
                          <w:b/>
                          <w:bCs/>
                          <w:sz w:val="28"/>
                          <w:szCs w:val="28"/>
                        </w:rPr>
                        <w:t>)</w:t>
                      </w:r>
                    </w:p>
                  </w:txbxContent>
                </v:textbox>
                <w10:wrap anchorx="margin"/>
              </v:shape>
            </w:pict>
          </mc:Fallback>
        </mc:AlternateContent>
      </w:r>
      <w:r w:rsidR="008E6078" w:rsidRPr="008E6078">
        <w:rPr>
          <w:rFonts w:eastAsia="Times New Roman" w:cs="Arial"/>
          <w:b/>
          <w:bCs/>
          <w:snapToGrid w:val="0"/>
          <w:lang w:eastAsia="en-US"/>
        </w:rPr>
        <w:t>(</w:t>
      </w:r>
      <w:r w:rsidR="008E6078" w:rsidRPr="008E6078">
        <w:rPr>
          <w:rFonts w:eastAsia="Times New Roman" w:cs="Arial"/>
          <w:b/>
          <w:bCs/>
          <w:snapToGrid w:val="0"/>
          <w:lang w:val="en-US" w:eastAsia="en-US"/>
        </w:rPr>
        <w:t>EASC</w:t>
      </w:r>
      <w:r w:rsidR="008E6078" w:rsidRPr="008E6078">
        <w:rPr>
          <w:rFonts w:eastAsia="Times New Roman" w:cs="Arial"/>
          <w:b/>
          <w:bCs/>
          <w:snapToGrid w:val="0"/>
          <w:lang w:eastAsia="en-US"/>
        </w:rPr>
        <w:t>)</w:t>
      </w:r>
    </w:p>
    <w:p w14:paraId="77169082" w14:textId="77777777" w:rsidR="008E6078" w:rsidRPr="008E6078" w:rsidRDefault="008E6078" w:rsidP="008A7ACE">
      <w:pPr>
        <w:pBdr>
          <w:bottom w:val="single" w:sz="12" w:space="1" w:color="auto"/>
        </w:pBdr>
        <w:spacing w:line="240" w:lineRule="auto"/>
        <w:ind w:firstLine="0"/>
        <w:jc w:val="center"/>
        <w:rPr>
          <w:rFonts w:eastAsia="Times New Roman" w:cs="Arial"/>
          <w:b/>
          <w:bCs/>
          <w:snapToGrid w:val="0"/>
          <w:sz w:val="16"/>
          <w:szCs w:val="16"/>
          <w:lang w:eastAsia="en-US"/>
        </w:rPr>
      </w:pPr>
    </w:p>
    <w:p w14:paraId="37B2CF2D" w14:textId="77777777" w:rsidR="008E6078" w:rsidRPr="008E6078" w:rsidRDefault="008E6078" w:rsidP="008A7ACE">
      <w:pPr>
        <w:widowControl w:val="0"/>
        <w:autoSpaceDE w:val="0"/>
        <w:autoSpaceDN w:val="0"/>
        <w:adjustRightInd w:val="0"/>
        <w:spacing w:line="412" w:lineRule="exact"/>
        <w:ind w:firstLine="0"/>
        <w:jc w:val="center"/>
        <w:rPr>
          <w:rFonts w:eastAsia="Times New Roman" w:cs="Arial"/>
          <w:bCs/>
          <w:color w:val="000001"/>
          <w:sz w:val="37"/>
          <w:szCs w:val="37"/>
          <w:lang w:eastAsia="en-US"/>
        </w:rPr>
      </w:pPr>
    </w:p>
    <w:p w14:paraId="61C2C63D" w14:textId="77777777" w:rsidR="00AD6EED" w:rsidRDefault="00AD6EED" w:rsidP="008A7ACE">
      <w:pPr>
        <w:ind w:firstLine="0"/>
        <w:jc w:val="center"/>
        <w:rPr>
          <w:rFonts w:cs="Arial"/>
          <w:szCs w:val="24"/>
        </w:rPr>
      </w:pPr>
    </w:p>
    <w:p w14:paraId="083C0AA6" w14:textId="77777777" w:rsidR="00AD6EED" w:rsidRPr="00735A1E" w:rsidRDefault="00AD6EED" w:rsidP="008A7ACE">
      <w:pPr>
        <w:ind w:firstLine="0"/>
        <w:jc w:val="center"/>
        <w:rPr>
          <w:rFonts w:cs="Arial"/>
          <w:szCs w:val="24"/>
        </w:rPr>
      </w:pPr>
    </w:p>
    <w:p w14:paraId="14F8CE0A" w14:textId="08676EDE" w:rsidR="000708AB" w:rsidRPr="00BF33AE" w:rsidRDefault="00893274" w:rsidP="008A7ACE">
      <w:pPr>
        <w:autoSpaceDE w:val="0"/>
        <w:autoSpaceDN w:val="0"/>
        <w:adjustRightInd w:val="0"/>
        <w:spacing w:line="240" w:lineRule="auto"/>
        <w:ind w:firstLine="0"/>
        <w:jc w:val="center"/>
        <w:rPr>
          <w:rFonts w:cs="Arial"/>
          <w:b/>
          <w:bCs/>
          <w:sz w:val="34"/>
          <w:szCs w:val="34"/>
        </w:rPr>
      </w:pPr>
      <w:r w:rsidRPr="00BF33AE">
        <w:rPr>
          <w:rFonts w:cs="Arial"/>
          <w:b/>
          <w:bCs/>
          <w:sz w:val="34"/>
          <w:szCs w:val="34"/>
        </w:rPr>
        <w:t>ТРАНСФОРМАТОРЫ СИЛОВЫЕ И РЕАКТОРЫ</w:t>
      </w:r>
    </w:p>
    <w:p w14:paraId="0314FE9D" w14:textId="77777777" w:rsidR="00893274" w:rsidRPr="00BF33AE" w:rsidRDefault="00893274" w:rsidP="008A7ACE">
      <w:pPr>
        <w:autoSpaceDE w:val="0"/>
        <w:autoSpaceDN w:val="0"/>
        <w:adjustRightInd w:val="0"/>
        <w:spacing w:line="240" w:lineRule="auto"/>
        <w:ind w:firstLine="0"/>
        <w:jc w:val="center"/>
        <w:rPr>
          <w:rFonts w:cs="Arial"/>
          <w:b/>
          <w:bCs/>
          <w:sz w:val="34"/>
          <w:szCs w:val="34"/>
        </w:rPr>
      </w:pPr>
    </w:p>
    <w:p w14:paraId="16279A05" w14:textId="3795CED0" w:rsidR="00AD6EED" w:rsidRPr="00BF33AE" w:rsidRDefault="009D03C6" w:rsidP="008A7ACE">
      <w:pPr>
        <w:ind w:firstLine="0"/>
        <w:jc w:val="center"/>
        <w:rPr>
          <w:rFonts w:cs="Arial"/>
          <w:sz w:val="34"/>
          <w:szCs w:val="34"/>
        </w:rPr>
      </w:pPr>
      <w:r w:rsidRPr="00BF33AE">
        <w:rPr>
          <w:rFonts w:cs="Arial"/>
          <w:b/>
          <w:bCs/>
          <w:sz w:val="34"/>
          <w:szCs w:val="34"/>
        </w:rPr>
        <w:t>Часть 3. Требования и методы испытаний электрической прочности изоляции</w:t>
      </w:r>
    </w:p>
    <w:p w14:paraId="0121D603" w14:textId="5992B59C" w:rsidR="00131E50" w:rsidRPr="00131E50" w:rsidRDefault="00131E50" w:rsidP="00131E50">
      <w:pPr>
        <w:autoSpaceDE w:val="0"/>
        <w:autoSpaceDN w:val="0"/>
        <w:adjustRightInd w:val="0"/>
        <w:spacing w:line="240" w:lineRule="auto"/>
        <w:ind w:firstLine="0"/>
        <w:jc w:val="center"/>
        <w:rPr>
          <w:rFonts w:eastAsia="Times New Roman" w:cs="Arial"/>
          <w:b/>
          <w:sz w:val="28"/>
          <w:szCs w:val="28"/>
          <w:lang w:val="en-US" w:eastAsia="en-US"/>
        </w:rPr>
      </w:pPr>
      <w:r w:rsidRPr="00131E50">
        <w:rPr>
          <w:rFonts w:eastAsia="Times New Roman" w:cs="Arial"/>
          <w:b/>
          <w:bCs/>
          <w:sz w:val="28"/>
          <w:szCs w:val="28"/>
          <w:lang w:val="en-US"/>
        </w:rPr>
        <w:t xml:space="preserve">[IEC </w:t>
      </w:r>
      <w:r w:rsidRPr="00131E50">
        <w:rPr>
          <w:rFonts w:eastAsia="Times New Roman" w:cs="Arial"/>
          <w:b/>
          <w:iCs/>
          <w:sz w:val="28"/>
          <w:szCs w:val="28"/>
          <w:lang w:val="en-US"/>
        </w:rPr>
        <w:t>6</w:t>
      </w:r>
      <w:r w:rsidRPr="00BF33AE">
        <w:rPr>
          <w:rFonts w:eastAsia="Times New Roman" w:cs="Arial"/>
          <w:b/>
          <w:iCs/>
          <w:sz w:val="28"/>
          <w:szCs w:val="28"/>
          <w:lang w:val="en-US"/>
        </w:rPr>
        <w:t>0076</w:t>
      </w:r>
      <w:r w:rsidRPr="00131E50">
        <w:rPr>
          <w:rFonts w:eastAsia="Times New Roman" w:cs="Arial"/>
          <w:b/>
          <w:iCs/>
          <w:sz w:val="28"/>
          <w:szCs w:val="28"/>
          <w:lang w:val="en-US"/>
        </w:rPr>
        <w:t>-</w:t>
      </w:r>
      <w:r w:rsidRPr="00BF33AE">
        <w:rPr>
          <w:rFonts w:eastAsia="Times New Roman" w:cs="Arial"/>
          <w:b/>
          <w:iCs/>
          <w:sz w:val="28"/>
          <w:szCs w:val="28"/>
          <w:lang w:val="en-US"/>
        </w:rPr>
        <w:t>3</w:t>
      </w:r>
      <w:r w:rsidRPr="00131E50">
        <w:rPr>
          <w:rFonts w:eastAsia="Times New Roman" w:cs="Arial"/>
          <w:b/>
          <w:iCs/>
          <w:sz w:val="28"/>
          <w:szCs w:val="28"/>
          <w:lang w:val="en-US"/>
        </w:rPr>
        <w:t>:201</w:t>
      </w:r>
      <w:r w:rsidRPr="00BF33AE">
        <w:rPr>
          <w:rFonts w:eastAsia="Times New Roman" w:cs="Arial"/>
          <w:b/>
          <w:iCs/>
          <w:sz w:val="28"/>
          <w:szCs w:val="28"/>
          <w:lang w:val="en-US"/>
        </w:rPr>
        <w:t>3</w:t>
      </w:r>
      <w:r w:rsidRPr="00131E50">
        <w:rPr>
          <w:rFonts w:eastAsia="Times New Roman" w:cs="Arial"/>
          <w:b/>
          <w:sz w:val="28"/>
          <w:szCs w:val="28"/>
          <w:lang w:val="en-US" w:eastAsia="en-US"/>
        </w:rPr>
        <w:t xml:space="preserve">, </w:t>
      </w:r>
    </w:p>
    <w:p w14:paraId="0A1BE864" w14:textId="20C48BC5" w:rsidR="00131E50" w:rsidRPr="00131E50" w:rsidRDefault="00131E50" w:rsidP="00131E50">
      <w:pPr>
        <w:autoSpaceDE w:val="0"/>
        <w:autoSpaceDN w:val="0"/>
        <w:adjustRightInd w:val="0"/>
        <w:spacing w:line="240" w:lineRule="auto"/>
        <w:ind w:firstLine="0"/>
        <w:jc w:val="center"/>
        <w:rPr>
          <w:rFonts w:eastAsia="Times New Roman" w:cs="Arial"/>
          <w:b/>
          <w:sz w:val="28"/>
          <w:szCs w:val="28"/>
          <w:lang w:val="en-US" w:eastAsia="en-US"/>
        </w:rPr>
      </w:pPr>
      <w:r w:rsidRPr="00131E50">
        <w:rPr>
          <w:rFonts w:eastAsia="Times New Roman" w:cs="Arial"/>
          <w:b/>
          <w:iCs/>
          <w:sz w:val="28"/>
          <w:szCs w:val="28"/>
          <w:lang w:val="en-US"/>
        </w:rPr>
        <w:t>Power transformers - Part 3: Insulation levels, dielectric tests and external clearances in air</w:t>
      </w:r>
      <w:r w:rsidRPr="00131E50">
        <w:rPr>
          <w:rFonts w:eastAsia="Times New Roman" w:cs="Arial"/>
          <w:b/>
          <w:sz w:val="28"/>
          <w:szCs w:val="28"/>
          <w:lang w:val="en-US" w:eastAsia="en-US"/>
        </w:rPr>
        <w:t xml:space="preserve">, </w:t>
      </w:r>
    </w:p>
    <w:p w14:paraId="084C7B66" w14:textId="6BAEF9C0" w:rsidR="00AD6EED" w:rsidRPr="00BF33AE" w:rsidRDefault="00131E50" w:rsidP="00131E50">
      <w:pPr>
        <w:ind w:firstLine="0"/>
        <w:jc w:val="center"/>
        <w:rPr>
          <w:rFonts w:cs="Arial"/>
          <w:sz w:val="34"/>
          <w:szCs w:val="34"/>
        </w:rPr>
      </w:pPr>
      <w:r w:rsidRPr="00131E50">
        <w:rPr>
          <w:rFonts w:eastAsia="Times New Roman" w:cs="Arial"/>
          <w:b/>
          <w:sz w:val="28"/>
          <w:szCs w:val="28"/>
          <w:lang w:val="en-US"/>
        </w:rPr>
        <w:t>MOD</w:t>
      </w:r>
      <w:r w:rsidRPr="00131E50">
        <w:rPr>
          <w:rFonts w:eastAsia="Times New Roman" w:cs="Arial"/>
          <w:b/>
          <w:sz w:val="28"/>
          <w:szCs w:val="28"/>
        </w:rPr>
        <w:t>]</w:t>
      </w:r>
    </w:p>
    <w:p w14:paraId="7926B9C3" w14:textId="77777777" w:rsidR="00AD6EED" w:rsidRPr="00032A1E" w:rsidRDefault="00AD6EED" w:rsidP="008A7ACE">
      <w:pPr>
        <w:ind w:firstLine="0"/>
        <w:jc w:val="center"/>
        <w:rPr>
          <w:rFonts w:cs="Arial"/>
          <w:szCs w:val="24"/>
        </w:rPr>
      </w:pPr>
    </w:p>
    <w:p w14:paraId="7CB1F9A2" w14:textId="77777777" w:rsidR="00AD3857" w:rsidRDefault="004E5ACA" w:rsidP="008A7ACE">
      <w:pPr>
        <w:ind w:firstLine="0"/>
        <w:jc w:val="center"/>
        <w:rPr>
          <w:rFonts w:cs="Arial"/>
          <w:bCs/>
          <w:i/>
          <w:szCs w:val="24"/>
        </w:rPr>
      </w:pPr>
      <w:r w:rsidRPr="00BF33AE">
        <w:rPr>
          <w:rFonts w:cs="Arial"/>
          <w:bCs/>
          <w:i/>
          <w:szCs w:val="24"/>
        </w:rPr>
        <w:t xml:space="preserve">Настоящий проект стандарта </w:t>
      </w:r>
    </w:p>
    <w:p w14:paraId="5DB17981" w14:textId="70FB888A" w:rsidR="00AD6EED" w:rsidRPr="00BF33AE" w:rsidRDefault="004E5ACA" w:rsidP="008A7ACE">
      <w:pPr>
        <w:ind w:firstLine="0"/>
        <w:jc w:val="center"/>
        <w:rPr>
          <w:rFonts w:cs="Arial"/>
          <w:bCs/>
          <w:i/>
          <w:szCs w:val="24"/>
        </w:rPr>
      </w:pPr>
      <w:r w:rsidRPr="00BF33AE">
        <w:rPr>
          <w:rFonts w:cs="Arial"/>
          <w:bCs/>
          <w:i/>
          <w:szCs w:val="24"/>
        </w:rPr>
        <w:t>не подлежит применению до его утверждения</w:t>
      </w:r>
    </w:p>
    <w:p w14:paraId="68869F8D" w14:textId="21A46C2C" w:rsidR="00893274" w:rsidRDefault="00893274" w:rsidP="008A7ACE">
      <w:pPr>
        <w:ind w:firstLine="0"/>
        <w:jc w:val="center"/>
        <w:rPr>
          <w:rFonts w:cs="Arial"/>
          <w:szCs w:val="24"/>
        </w:rPr>
      </w:pPr>
    </w:p>
    <w:p w14:paraId="3BD68630" w14:textId="2AC0D8D6" w:rsidR="00893274" w:rsidRDefault="00893274" w:rsidP="008A7ACE">
      <w:pPr>
        <w:ind w:firstLine="0"/>
        <w:jc w:val="center"/>
        <w:rPr>
          <w:rFonts w:cs="Arial"/>
          <w:szCs w:val="24"/>
        </w:rPr>
      </w:pPr>
    </w:p>
    <w:p w14:paraId="434B56FE" w14:textId="77777777" w:rsidR="00893274" w:rsidRDefault="00893274" w:rsidP="008A7ACE">
      <w:pPr>
        <w:ind w:firstLine="0"/>
        <w:jc w:val="center"/>
        <w:rPr>
          <w:rFonts w:cs="Arial"/>
          <w:szCs w:val="24"/>
        </w:rPr>
      </w:pPr>
    </w:p>
    <w:p w14:paraId="2F7F7B99" w14:textId="48B56D48" w:rsidR="008A7ACE" w:rsidRDefault="008A7ACE" w:rsidP="008A7ACE">
      <w:pPr>
        <w:ind w:firstLine="0"/>
        <w:jc w:val="center"/>
        <w:rPr>
          <w:rFonts w:cs="Arial"/>
          <w:szCs w:val="24"/>
        </w:rPr>
      </w:pPr>
    </w:p>
    <w:p w14:paraId="749033F1" w14:textId="754D0898" w:rsidR="008A7ACE" w:rsidRDefault="008A7ACE" w:rsidP="008A7ACE">
      <w:pPr>
        <w:ind w:firstLine="0"/>
        <w:jc w:val="center"/>
        <w:rPr>
          <w:rFonts w:cs="Arial"/>
          <w:szCs w:val="24"/>
        </w:rPr>
      </w:pPr>
    </w:p>
    <w:p w14:paraId="274FB56B" w14:textId="0DE14925" w:rsidR="008A7ACE" w:rsidRDefault="008A7ACE" w:rsidP="008A7ACE">
      <w:pPr>
        <w:ind w:firstLine="0"/>
        <w:jc w:val="center"/>
        <w:rPr>
          <w:rFonts w:cs="Arial"/>
          <w:szCs w:val="24"/>
        </w:rPr>
      </w:pPr>
    </w:p>
    <w:p w14:paraId="3D9645B8" w14:textId="77777777" w:rsidR="008A7ACE" w:rsidRDefault="008A7ACE" w:rsidP="008A7ACE">
      <w:pPr>
        <w:ind w:firstLine="0"/>
        <w:jc w:val="center"/>
        <w:rPr>
          <w:rFonts w:cs="Arial"/>
          <w:szCs w:val="24"/>
        </w:rPr>
      </w:pPr>
    </w:p>
    <w:p w14:paraId="7849E8FC" w14:textId="77777777" w:rsidR="008E6078" w:rsidRPr="008E6078" w:rsidRDefault="008E6078" w:rsidP="008A7ACE">
      <w:pPr>
        <w:widowControl w:val="0"/>
        <w:autoSpaceDE w:val="0"/>
        <w:autoSpaceDN w:val="0"/>
        <w:adjustRightInd w:val="0"/>
        <w:spacing w:line="240" w:lineRule="auto"/>
        <w:ind w:firstLine="0"/>
        <w:jc w:val="center"/>
        <w:outlineLvl w:val="4"/>
        <w:rPr>
          <w:rFonts w:eastAsia="Times New Roman" w:cs="Arial"/>
          <w:b/>
          <w:bCs/>
          <w:szCs w:val="24"/>
          <w:lang w:eastAsia="en-US"/>
        </w:rPr>
      </w:pPr>
      <w:r w:rsidRPr="008E6078">
        <w:rPr>
          <w:rFonts w:eastAsia="Times New Roman" w:cs="Arial"/>
          <w:b/>
          <w:bCs/>
          <w:szCs w:val="24"/>
          <w:lang w:eastAsia="en-US"/>
        </w:rPr>
        <w:t>Минск</w:t>
      </w:r>
    </w:p>
    <w:p w14:paraId="467C09E0" w14:textId="77777777" w:rsidR="008E6078" w:rsidRPr="008E6078" w:rsidRDefault="008E6078" w:rsidP="008A7ACE">
      <w:pPr>
        <w:widowControl w:val="0"/>
        <w:autoSpaceDE w:val="0"/>
        <w:autoSpaceDN w:val="0"/>
        <w:adjustRightInd w:val="0"/>
        <w:spacing w:line="240" w:lineRule="auto"/>
        <w:ind w:firstLine="0"/>
        <w:jc w:val="center"/>
        <w:outlineLvl w:val="4"/>
        <w:rPr>
          <w:rFonts w:eastAsia="Times New Roman" w:cs="Arial"/>
          <w:b/>
          <w:bCs/>
          <w:szCs w:val="24"/>
          <w:lang w:eastAsia="en-US"/>
        </w:rPr>
      </w:pPr>
      <w:r w:rsidRPr="008E6078">
        <w:rPr>
          <w:rFonts w:eastAsia="Times New Roman" w:cs="Arial"/>
          <w:b/>
          <w:bCs/>
          <w:snapToGrid w:val="0"/>
          <w:szCs w:val="24"/>
          <w:lang w:eastAsia="en-US"/>
        </w:rPr>
        <w:t>Евразийский совет по стандартизации, метрологии и сертификации</w:t>
      </w:r>
    </w:p>
    <w:p w14:paraId="59207510" w14:textId="0F8EB67D" w:rsidR="00E664CA" w:rsidRPr="009831D0" w:rsidRDefault="008E6078" w:rsidP="008A7ACE">
      <w:pPr>
        <w:widowControl w:val="0"/>
        <w:autoSpaceDE w:val="0"/>
        <w:autoSpaceDN w:val="0"/>
        <w:adjustRightInd w:val="0"/>
        <w:spacing w:line="240" w:lineRule="auto"/>
        <w:ind w:firstLine="0"/>
        <w:jc w:val="center"/>
        <w:outlineLvl w:val="4"/>
        <w:rPr>
          <w:rFonts w:eastAsia="Times New Roman" w:cs="Arial"/>
          <w:b/>
          <w:bCs/>
          <w:szCs w:val="24"/>
          <w:lang w:eastAsia="en-US"/>
        </w:rPr>
      </w:pPr>
      <w:r w:rsidRPr="00477552">
        <w:rPr>
          <w:rFonts w:eastAsia="Times New Roman" w:cs="Arial"/>
          <w:b/>
          <w:bCs/>
          <w:szCs w:val="24"/>
          <w:lang w:eastAsia="en-US"/>
        </w:rPr>
        <w:t>202</w:t>
      </w:r>
      <w:r w:rsidR="00AD3857">
        <w:rPr>
          <w:rFonts w:eastAsia="Times New Roman" w:cs="Arial"/>
          <w:b/>
          <w:bCs/>
          <w:szCs w:val="24"/>
          <w:lang w:eastAsia="en-US"/>
        </w:rPr>
        <w:t>5</w:t>
      </w:r>
    </w:p>
    <w:p w14:paraId="14F7285A" w14:textId="77777777" w:rsidR="00AD3857" w:rsidRDefault="00AD3857">
      <w:pPr>
        <w:spacing w:after="200" w:line="276" w:lineRule="auto"/>
        <w:ind w:firstLine="0"/>
        <w:jc w:val="left"/>
        <w:rPr>
          <w:rFonts w:eastAsia="Times New Roman" w:cs="Times New Roman"/>
          <w:b/>
          <w:bCs/>
          <w:kern w:val="36"/>
          <w:sz w:val="28"/>
          <w:szCs w:val="48"/>
        </w:rPr>
      </w:pPr>
      <w:r>
        <w:br w:type="page"/>
      </w:r>
    </w:p>
    <w:p w14:paraId="4D37BEA1" w14:textId="52C2C472" w:rsidR="00547E1A" w:rsidRDefault="00547E1A" w:rsidP="00146C18">
      <w:pPr>
        <w:pStyle w:val="1"/>
        <w:jc w:val="center"/>
      </w:pPr>
      <w:r w:rsidRPr="00902094">
        <w:lastRenderedPageBreak/>
        <w:t>Предисловие</w:t>
      </w:r>
    </w:p>
    <w:p w14:paraId="6E99074B" w14:textId="0FDEB698" w:rsidR="00DE6935" w:rsidRPr="00DE6935" w:rsidRDefault="00DE6935" w:rsidP="00C42DC5">
      <w:pPr>
        <w:rPr>
          <w:rFonts w:eastAsia="Times New Roman"/>
        </w:rPr>
      </w:pPr>
      <w:r w:rsidRPr="00DE6935">
        <w:rPr>
          <w:rFonts w:eastAsia="Times New Roman"/>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7FB9BC28" w14:textId="3522E0DC" w:rsidR="00DE6935" w:rsidRDefault="00DE6935" w:rsidP="00C42DC5">
      <w:pPr>
        <w:rPr>
          <w:rFonts w:eastAsia="Times New Roman"/>
        </w:rPr>
      </w:pPr>
      <w:r w:rsidRPr="00DE6935">
        <w:rPr>
          <w:rFonts w:eastAsia="Times New Roman"/>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13744ABD" w14:textId="77777777" w:rsidR="00632851" w:rsidRPr="00DE6935" w:rsidRDefault="00632851" w:rsidP="00BF33AE"/>
    <w:p w14:paraId="6F63E00B" w14:textId="77777777" w:rsidR="00E664CA" w:rsidRDefault="00E664CA" w:rsidP="004E5ACA">
      <w:pPr>
        <w:rPr>
          <w:rFonts w:cs="Arial"/>
          <w:b/>
          <w:szCs w:val="24"/>
        </w:rPr>
      </w:pPr>
      <w:r w:rsidRPr="00902094">
        <w:rPr>
          <w:rFonts w:cs="Arial"/>
          <w:b/>
          <w:szCs w:val="24"/>
        </w:rPr>
        <w:t>Сведения о стандарте</w:t>
      </w:r>
    </w:p>
    <w:p w14:paraId="6596E65A" w14:textId="77777777" w:rsidR="00632851" w:rsidRPr="00902094" w:rsidRDefault="00632851" w:rsidP="00340F3C">
      <w:pPr>
        <w:pStyle w:val="aff"/>
      </w:pPr>
    </w:p>
    <w:p w14:paraId="690FFB4F" w14:textId="0B9672FA" w:rsidR="0006752F" w:rsidRPr="00902094" w:rsidRDefault="00547E1A" w:rsidP="00722000">
      <w:r w:rsidRPr="00902094">
        <w:rPr>
          <w:szCs w:val="24"/>
        </w:rPr>
        <w:t>1</w:t>
      </w:r>
      <w:r w:rsidR="00632851">
        <w:rPr>
          <w:szCs w:val="24"/>
        </w:rPr>
        <w:t> </w:t>
      </w:r>
      <w:r w:rsidR="0006752F" w:rsidRPr="001E027D">
        <w:t xml:space="preserve">РАЗРАБОТАН </w:t>
      </w:r>
      <w:r w:rsidR="0006752F" w:rsidRPr="001E027D">
        <w:rPr>
          <w:rFonts w:eastAsia="ArialMT"/>
        </w:rPr>
        <w:t>Всероссийским электротехническим институтом – филиалом государственного унитарного предприятия «Российский Федеральный Ядерный Центр – Всероссийский научно-исследовательский институт технической физики имени академика Е.И.</w:t>
      </w:r>
      <w:r w:rsidR="003E7920">
        <w:rPr>
          <w:rFonts w:eastAsia="ArialMT"/>
        </w:rPr>
        <w:t xml:space="preserve"> </w:t>
      </w:r>
      <w:r w:rsidR="0006752F" w:rsidRPr="001E027D">
        <w:rPr>
          <w:rFonts w:eastAsia="ArialMT"/>
        </w:rPr>
        <w:t>Забабахина» (ВЭИ – филиал ФГУП «РФЯЦ – ВНИИТФ им. академ. Е.И.Забабахина»)</w:t>
      </w:r>
    </w:p>
    <w:p w14:paraId="25290621" w14:textId="77777777" w:rsidR="00547E1A" w:rsidRPr="00902094" w:rsidRDefault="00547E1A" w:rsidP="00E664CA">
      <w:pPr>
        <w:spacing w:line="240" w:lineRule="auto"/>
        <w:rPr>
          <w:rFonts w:cs="Arial"/>
          <w:szCs w:val="24"/>
        </w:rPr>
      </w:pPr>
    </w:p>
    <w:p w14:paraId="31DCE034" w14:textId="11867C7F" w:rsidR="00547E1A" w:rsidRPr="00902094" w:rsidRDefault="00547E1A" w:rsidP="00E664CA">
      <w:pPr>
        <w:spacing w:line="240" w:lineRule="auto"/>
        <w:rPr>
          <w:rFonts w:cs="Arial"/>
          <w:szCs w:val="24"/>
        </w:rPr>
      </w:pPr>
      <w:r w:rsidRPr="00902094">
        <w:rPr>
          <w:rFonts w:cs="Arial"/>
          <w:szCs w:val="24"/>
        </w:rPr>
        <w:t>2</w:t>
      </w:r>
      <w:r w:rsidR="00632851">
        <w:rPr>
          <w:rFonts w:cs="Arial"/>
          <w:szCs w:val="24"/>
        </w:rPr>
        <w:t> </w:t>
      </w:r>
      <w:r w:rsidRPr="00902094">
        <w:rPr>
          <w:rFonts w:cs="Arial"/>
          <w:szCs w:val="24"/>
        </w:rPr>
        <w:t xml:space="preserve">ВНЕСЕН </w:t>
      </w:r>
      <w:r w:rsidR="00147687">
        <w:rPr>
          <w:rFonts w:cs="Arial"/>
          <w:szCs w:val="24"/>
        </w:rPr>
        <w:t>Межгосударственным т</w:t>
      </w:r>
      <w:r w:rsidRPr="00902094">
        <w:rPr>
          <w:rFonts w:cs="Arial"/>
          <w:szCs w:val="24"/>
        </w:rPr>
        <w:t xml:space="preserve">ехническим комитетом по стандартизации </w:t>
      </w:r>
      <w:r w:rsidR="00147687">
        <w:rPr>
          <w:rFonts w:cs="Arial"/>
          <w:szCs w:val="24"/>
        </w:rPr>
        <w:t>М</w:t>
      </w:r>
      <w:r w:rsidRPr="00902094">
        <w:rPr>
          <w:rFonts w:cs="Arial"/>
          <w:szCs w:val="24"/>
        </w:rPr>
        <w:t xml:space="preserve">ТК </w:t>
      </w:r>
      <w:r w:rsidR="00147687">
        <w:rPr>
          <w:rFonts w:cs="Arial"/>
          <w:szCs w:val="24"/>
        </w:rPr>
        <w:t>5</w:t>
      </w:r>
      <w:r w:rsidR="008E7DFE">
        <w:rPr>
          <w:rFonts w:cs="Arial"/>
          <w:szCs w:val="24"/>
        </w:rPr>
        <w:t>4</w:t>
      </w:r>
      <w:r w:rsidR="00147687">
        <w:rPr>
          <w:rFonts w:cs="Arial"/>
          <w:szCs w:val="24"/>
        </w:rPr>
        <w:t>1</w:t>
      </w:r>
      <w:r w:rsidRPr="00902094">
        <w:rPr>
          <w:rFonts w:cs="Arial"/>
          <w:szCs w:val="24"/>
        </w:rPr>
        <w:t xml:space="preserve"> «Электроэнергетика»</w:t>
      </w:r>
    </w:p>
    <w:p w14:paraId="0191F7EC" w14:textId="77777777" w:rsidR="00547E1A" w:rsidRPr="00902094" w:rsidRDefault="00547E1A" w:rsidP="00E664CA">
      <w:pPr>
        <w:spacing w:line="240" w:lineRule="auto"/>
        <w:rPr>
          <w:rFonts w:cs="Arial"/>
          <w:szCs w:val="24"/>
        </w:rPr>
      </w:pPr>
    </w:p>
    <w:p w14:paraId="57E0C1B8" w14:textId="75A38A71" w:rsidR="00BD1257" w:rsidRPr="00BD1257" w:rsidRDefault="00BD1257" w:rsidP="00BD1257">
      <w:pPr>
        <w:widowControl w:val="0"/>
        <w:tabs>
          <w:tab w:val="left" w:pos="-1985"/>
        </w:tabs>
        <w:autoSpaceDE w:val="0"/>
        <w:autoSpaceDN w:val="0"/>
        <w:adjustRightInd w:val="0"/>
        <w:ind w:firstLine="700"/>
        <w:rPr>
          <w:rFonts w:eastAsia="Times New Roman" w:cs="Arial"/>
          <w:szCs w:val="24"/>
          <w:lang w:eastAsia="en-US"/>
        </w:rPr>
      </w:pPr>
      <w:r w:rsidRPr="005D5B1C">
        <w:rPr>
          <w:rFonts w:eastAsia="Times New Roman" w:cs="Arial"/>
          <w:szCs w:val="24"/>
          <w:lang w:eastAsia="en-US"/>
        </w:rPr>
        <w:t>3</w:t>
      </w:r>
      <w:r w:rsidR="00632851" w:rsidRPr="005D5B1C">
        <w:rPr>
          <w:rFonts w:eastAsia="Times New Roman" w:cs="Arial"/>
          <w:szCs w:val="24"/>
          <w:lang w:eastAsia="en-US"/>
        </w:rPr>
        <w:t> </w:t>
      </w:r>
      <w:r w:rsidRPr="005D5B1C">
        <w:rPr>
          <w:rFonts w:eastAsia="Times New Roman" w:cs="Arial"/>
          <w:szCs w:val="24"/>
          <w:lang w:eastAsia="en-US"/>
        </w:rPr>
        <w:t>ПРИНЯТ Евразийским советом по стандартизации, метрологии и сертификации (протокол от                                  202</w:t>
      </w:r>
      <w:r w:rsidR="0006752F" w:rsidRPr="005D5B1C">
        <w:rPr>
          <w:rFonts w:eastAsia="Times New Roman" w:cs="Arial"/>
          <w:szCs w:val="24"/>
          <w:lang w:eastAsia="en-US"/>
        </w:rPr>
        <w:t>Х</w:t>
      </w:r>
      <w:r w:rsidRPr="005D5B1C">
        <w:rPr>
          <w:rFonts w:eastAsia="Times New Roman" w:cs="Arial"/>
          <w:szCs w:val="24"/>
          <w:lang w:eastAsia="en-US"/>
        </w:rPr>
        <w:t xml:space="preserve"> г. №                      )</w:t>
      </w:r>
    </w:p>
    <w:p w14:paraId="64749765" w14:textId="77777777" w:rsidR="00BD1257" w:rsidRPr="00BD1257" w:rsidRDefault="00BD1257" w:rsidP="00BD1257">
      <w:pPr>
        <w:widowControl w:val="0"/>
        <w:autoSpaceDE w:val="0"/>
        <w:autoSpaceDN w:val="0"/>
        <w:adjustRightInd w:val="0"/>
        <w:ind w:firstLine="700"/>
        <w:rPr>
          <w:rFonts w:eastAsia="Times New Roman" w:cs="Arial"/>
          <w:szCs w:val="24"/>
          <w:lang w:val="en-GB" w:eastAsia="en-US"/>
        </w:rPr>
      </w:pPr>
      <w:r w:rsidRPr="00BD1257">
        <w:rPr>
          <w:rFonts w:eastAsia="Times New Roman" w:cs="Arial"/>
          <w:szCs w:val="24"/>
          <w:lang w:eastAsia="en-US"/>
        </w:rPr>
        <w:t>За</w:t>
      </w:r>
      <w:r w:rsidR="002C5B71">
        <w:rPr>
          <w:rFonts w:eastAsia="Times New Roman" w:cs="Arial"/>
          <w:szCs w:val="24"/>
          <w:lang w:eastAsia="en-US"/>
        </w:rPr>
        <w:t xml:space="preserve"> </w:t>
      </w:r>
      <w:r w:rsidRPr="00BD1257">
        <w:rPr>
          <w:rFonts w:eastAsia="Times New Roman" w:cs="Arial"/>
          <w:szCs w:val="24"/>
          <w:lang w:eastAsia="en-US"/>
        </w:rPr>
        <w:t>принятие</w:t>
      </w:r>
      <w:r w:rsidR="002C5B71">
        <w:rPr>
          <w:rFonts w:eastAsia="Times New Roman" w:cs="Arial"/>
          <w:szCs w:val="24"/>
          <w:lang w:eastAsia="en-US"/>
        </w:rPr>
        <w:t xml:space="preserve"> </w:t>
      </w:r>
      <w:r w:rsidRPr="00BD1257">
        <w:rPr>
          <w:rFonts w:eastAsia="Times New Roman" w:cs="Arial"/>
          <w:szCs w:val="24"/>
          <w:lang w:eastAsia="en-US"/>
        </w:rPr>
        <w:t>проголосовали</w:t>
      </w:r>
      <w:r w:rsidRPr="00BD1257">
        <w:rPr>
          <w:rFonts w:eastAsia="Times New Roman" w:cs="Arial"/>
          <w:szCs w:val="24"/>
          <w:lang w:val="en-GB" w:eastAsia="en-US"/>
        </w:rPr>
        <w:t>:</w:t>
      </w:r>
    </w:p>
    <w:tbl>
      <w:tblPr>
        <w:tblpPr w:leftFromText="181" w:rightFromText="181" w:vertAnchor="text" w:horzAnchor="margin" w:tblpY="1"/>
        <w:tblW w:w="4996" w:type="pct"/>
        <w:tblLayout w:type="fixed"/>
        <w:tblCellMar>
          <w:left w:w="40" w:type="dxa"/>
          <w:right w:w="40" w:type="dxa"/>
        </w:tblCellMar>
        <w:tblLook w:val="0000" w:firstRow="0" w:lastRow="0" w:firstColumn="0" w:lastColumn="0" w:noHBand="0" w:noVBand="0"/>
      </w:tblPr>
      <w:tblGrid>
        <w:gridCol w:w="2963"/>
        <w:gridCol w:w="1811"/>
        <w:gridCol w:w="4845"/>
      </w:tblGrid>
      <w:tr w:rsidR="00BD1257" w:rsidRPr="008A7ACE" w14:paraId="2D887B5A" w14:textId="77777777" w:rsidTr="00BF33AE">
        <w:trPr>
          <w:trHeight w:val="20"/>
        </w:trPr>
        <w:tc>
          <w:tcPr>
            <w:tcW w:w="2963" w:type="dxa"/>
            <w:tcBorders>
              <w:top w:val="single" w:sz="4" w:space="0" w:color="auto"/>
              <w:left w:val="single" w:sz="4" w:space="0" w:color="auto"/>
              <w:bottom w:val="double" w:sz="4" w:space="0" w:color="auto"/>
              <w:right w:val="single" w:sz="4" w:space="0" w:color="auto"/>
            </w:tcBorders>
            <w:shd w:val="clear" w:color="auto" w:fill="FFFFFF"/>
          </w:tcPr>
          <w:p w14:paraId="67E0E40B" w14:textId="77777777" w:rsidR="00BD1257" w:rsidRPr="00146C18" w:rsidRDefault="00BD1257" w:rsidP="008A7ACE">
            <w:pPr>
              <w:widowControl w:val="0"/>
              <w:spacing w:line="240" w:lineRule="auto"/>
              <w:ind w:firstLine="0"/>
              <w:jc w:val="center"/>
              <w:rPr>
                <w:rFonts w:eastAsia="Times New Roman" w:cs="Arial"/>
                <w:snapToGrid w:val="0"/>
                <w:sz w:val="22"/>
              </w:rPr>
            </w:pPr>
            <w:r w:rsidRPr="00146C18">
              <w:rPr>
                <w:rFonts w:eastAsia="Times New Roman" w:cs="Arial"/>
                <w:snapToGrid w:val="0"/>
                <w:sz w:val="22"/>
              </w:rPr>
              <w:t>Краткое наименование страны по МК (ISO 3166) 004–97</w:t>
            </w:r>
          </w:p>
        </w:tc>
        <w:tc>
          <w:tcPr>
            <w:tcW w:w="1811" w:type="dxa"/>
            <w:tcBorders>
              <w:top w:val="single" w:sz="4" w:space="0" w:color="auto"/>
              <w:left w:val="single" w:sz="4" w:space="0" w:color="auto"/>
              <w:bottom w:val="double" w:sz="4" w:space="0" w:color="auto"/>
              <w:right w:val="single" w:sz="4" w:space="0" w:color="auto"/>
            </w:tcBorders>
            <w:shd w:val="clear" w:color="auto" w:fill="FFFFFF"/>
          </w:tcPr>
          <w:p w14:paraId="3999587B" w14:textId="77777777" w:rsidR="00BD1257" w:rsidRPr="00146C18" w:rsidRDefault="00BD1257" w:rsidP="008A7ACE">
            <w:pPr>
              <w:widowControl w:val="0"/>
              <w:spacing w:line="240" w:lineRule="auto"/>
              <w:ind w:firstLine="0"/>
              <w:jc w:val="center"/>
              <w:rPr>
                <w:rFonts w:eastAsia="Times New Roman" w:cs="Arial"/>
                <w:snapToGrid w:val="0"/>
                <w:sz w:val="22"/>
              </w:rPr>
            </w:pPr>
            <w:r w:rsidRPr="00146C18">
              <w:rPr>
                <w:rFonts w:eastAsia="Times New Roman" w:cs="Arial"/>
                <w:snapToGrid w:val="0"/>
                <w:sz w:val="22"/>
              </w:rPr>
              <w:t>Код страны по МК (ISO 3166) 004–97</w:t>
            </w:r>
          </w:p>
        </w:tc>
        <w:tc>
          <w:tcPr>
            <w:tcW w:w="4845" w:type="dxa"/>
            <w:tcBorders>
              <w:top w:val="single" w:sz="4" w:space="0" w:color="auto"/>
              <w:left w:val="single" w:sz="4" w:space="0" w:color="auto"/>
              <w:bottom w:val="double" w:sz="4" w:space="0" w:color="auto"/>
              <w:right w:val="single" w:sz="4" w:space="0" w:color="auto"/>
            </w:tcBorders>
            <w:shd w:val="clear" w:color="auto" w:fill="FFFFFF"/>
          </w:tcPr>
          <w:p w14:paraId="4AE44265" w14:textId="77777777" w:rsidR="00BD1257" w:rsidRPr="00146C18" w:rsidRDefault="00BD1257" w:rsidP="008A7ACE">
            <w:pPr>
              <w:widowControl w:val="0"/>
              <w:spacing w:line="240" w:lineRule="auto"/>
              <w:ind w:firstLine="0"/>
              <w:jc w:val="center"/>
              <w:rPr>
                <w:rFonts w:eastAsia="Times New Roman" w:cs="Arial"/>
                <w:snapToGrid w:val="0"/>
                <w:sz w:val="22"/>
              </w:rPr>
            </w:pPr>
            <w:r w:rsidRPr="00146C18">
              <w:rPr>
                <w:rFonts w:eastAsia="Times New Roman" w:cs="Arial"/>
                <w:snapToGrid w:val="0"/>
                <w:sz w:val="22"/>
              </w:rPr>
              <w:t xml:space="preserve">Сокращенное наименование </w:t>
            </w:r>
          </w:p>
          <w:p w14:paraId="31D4031F" w14:textId="77777777" w:rsidR="00BD1257" w:rsidRPr="00146C18" w:rsidRDefault="00BD1257" w:rsidP="008A7ACE">
            <w:pPr>
              <w:widowControl w:val="0"/>
              <w:spacing w:line="240" w:lineRule="auto"/>
              <w:ind w:firstLine="0"/>
              <w:jc w:val="center"/>
              <w:rPr>
                <w:rFonts w:eastAsia="Times New Roman" w:cs="Arial"/>
                <w:snapToGrid w:val="0"/>
                <w:sz w:val="22"/>
              </w:rPr>
            </w:pPr>
            <w:r w:rsidRPr="00146C18">
              <w:rPr>
                <w:rFonts w:eastAsia="Times New Roman" w:cs="Arial"/>
                <w:snapToGrid w:val="0"/>
                <w:sz w:val="22"/>
              </w:rPr>
              <w:t>национального органа по стандартизации</w:t>
            </w:r>
          </w:p>
        </w:tc>
      </w:tr>
      <w:tr w:rsidR="00BD1257" w:rsidRPr="008A7ACE" w14:paraId="2B14A4F4" w14:textId="77777777" w:rsidTr="00BF33AE">
        <w:trPr>
          <w:trHeight w:val="20"/>
        </w:trPr>
        <w:tc>
          <w:tcPr>
            <w:tcW w:w="2963" w:type="dxa"/>
            <w:tcBorders>
              <w:left w:val="single" w:sz="4" w:space="0" w:color="auto"/>
              <w:right w:val="single" w:sz="4" w:space="0" w:color="auto"/>
            </w:tcBorders>
            <w:shd w:val="clear" w:color="auto" w:fill="FFFFFF"/>
          </w:tcPr>
          <w:p w14:paraId="7C1AB579" w14:textId="77777777" w:rsidR="00BD1257" w:rsidRPr="00146C18" w:rsidRDefault="00BD1257" w:rsidP="008A7ACE">
            <w:pPr>
              <w:widowControl w:val="0"/>
              <w:autoSpaceDE w:val="0"/>
              <w:autoSpaceDN w:val="0"/>
              <w:adjustRightInd w:val="0"/>
              <w:spacing w:line="240" w:lineRule="auto"/>
              <w:ind w:firstLine="0"/>
              <w:rPr>
                <w:rFonts w:eastAsia="Times New Roman" w:cs="Arial"/>
                <w:sz w:val="22"/>
              </w:rPr>
            </w:pPr>
            <w:r w:rsidRPr="00146C18">
              <w:rPr>
                <w:rFonts w:eastAsia="Times New Roman" w:cs="Arial"/>
                <w:sz w:val="22"/>
              </w:rPr>
              <w:t>Армения</w:t>
            </w:r>
          </w:p>
        </w:tc>
        <w:tc>
          <w:tcPr>
            <w:tcW w:w="1811" w:type="dxa"/>
            <w:tcBorders>
              <w:left w:val="single" w:sz="4" w:space="0" w:color="auto"/>
              <w:right w:val="single" w:sz="4" w:space="0" w:color="auto"/>
            </w:tcBorders>
            <w:shd w:val="clear" w:color="auto" w:fill="FFFFFF"/>
          </w:tcPr>
          <w:p w14:paraId="27B0D9A5" w14:textId="77777777" w:rsidR="00BD1257" w:rsidRPr="00146C18" w:rsidRDefault="00BD1257" w:rsidP="008A7ACE">
            <w:pPr>
              <w:widowControl w:val="0"/>
              <w:autoSpaceDE w:val="0"/>
              <w:autoSpaceDN w:val="0"/>
              <w:adjustRightInd w:val="0"/>
              <w:spacing w:line="240" w:lineRule="auto"/>
              <w:ind w:firstLine="0"/>
              <w:jc w:val="center"/>
              <w:rPr>
                <w:rFonts w:eastAsia="Times New Roman" w:cs="Arial"/>
                <w:sz w:val="22"/>
              </w:rPr>
            </w:pPr>
            <w:r w:rsidRPr="00146C18">
              <w:rPr>
                <w:rFonts w:eastAsia="Times New Roman" w:cs="Arial"/>
                <w:sz w:val="22"/>
              </w:rPr>
              <w:t>AM</w:t>
            </w:r>
          </w:p>
        </w:tc>
        <w:tc>
          <w:tcPr>
            <w:tcW w:w="4845" w:type="dxa"/>
            <w:tcBorders>
              <w:left w:val="single" w:sz="4" w:space="0" w:color="auto"/>
              <w:right w:val="single" w:sz="4" w:space="0" w:color="auto"/>
            </w:tcBorders>
            <w:shd w:val="clear" w:color="auto" w:fill="FFFFFF"/>
          </w:tcPr>
          <w:p w14:paraId="469A5DFE" w14:textId="77777777" w:rsidR="00BD1257" w:rsidRPr="00146C18" w:rsidRDefault="00BD1257" w:rsidP="008A7ACE">
            <w:pPr>
              <w:widowControl w:val="0"/>
              <w:autoSpaceDE w:val="0"/>
              <w:autoSpaceDN w:val="0"/>
              <w:adjustRightInd w:val="0"/>
              <w:spacing w:line="240" w:lineRule="auto"/>
              <w:ind w:firstLine="0"/>
              <w:rPr>
                <w:rFonts w:eastAsia="Times New Roman" w:cs="Arial"/>
                <w:sz w:val="22"/>
              </w:rPr>
            </w:pPr>
            <w:r w:rsidRPr="00146C18">
              <w:rPr>
                <w:rFonts w:eastAsia="Times New Roman" w:cs="Arial"/>
                <w:sz w:val="22"/>
              </w:rPr>
              <w:t>ЗАО «Национальный орган по стандартизации и метрологии» Республики Армения</w:t>
            </w:r>
          </w:p>
        </w:tc>
      </w:tr>
      <w:tr w:rsidR="00BD1257" w:rsidRPr="008A7ACE" w14:paraId="65AC33A2" w14:textId="77777777" w:rsidTr="00BF33AE">
        <w:trPr>
          <w:trHeight w:val="20"/>
        </w:trPr>
        <w:tc>
          <w:tcPr>
            <w:tcW w:w="2963" w:type="dxa"/>
            <w:tcBorders>
              <w:left w:val="single" w:sz="4" w:space="0" w:color="auto"/>
              <w:right w:val="single" w:sz="4" w:space="0" w:color="auto"/>
            </w:tcBorders>
            <w:shd w:val="clear" w:color="auto" w:fill="FFFFFF"/>
          </w:tcPr>
          <w:p w14:paraId="5208E9A6" w14:textId="77777777" w:rsidR="00BD1257" w:rsidRPr="00146C18" w:rsidRDefault="00BD1257" w:rsidP="008A7ACE">
            <w:pPr>
              <w:widowControl w:val="0"/>
              <w:autoSpaceDE w:val="0"/>
              <w:autoSpaceDN w:val="0"/>
              <w:adjustRightInd w:val="0"/>
              <w:spacing w:line="240" w:lineRule="auto"/>
              <w:ind w:firstLine="0"/>
              <w:rPr>
                <w:rFonts w:eastAsia="Times New Roman" w:cs="Arial"/>
                <w:sz w:val="22"/>
              </w:rPr>
            </w:pPr>
            <w:r w:rsidRPr="00146C18">
              <w:rPr>
                <w:rFonts w:eastAsia="Times New Roman" w:cs="Arial"/>
                <w:sz w:val="22"/>
              </w:rPr>
              <w:t>Беларусь</w:t>
            </w:r>
          </w:p>
        </w:tc>
        <w:tc>
          <w:tcPr>
            <w:tcW w:w="1811" w:type="dxa"/>
            <w:tcBorders>
              <w:left w:val="single" w:sz="4" w:space="0" w:color="auto"/>
              <w:right w:val="single" w:sz="4" w:space="0" w:color="auto"/>
            </w:tcBorders>
            <w:shd w:val="clear" w:color="auto" w:fill="FFFFFF"/>
          </w:tcPr>
          <w:p w14:paraId="3AF86A4F" w14:textId="77777777" w:rsidR="00BD1257" w:rsidRPr="00146C18" w:rsidRDefault="00BD1257" w:rsidP="008A7ACE">
            <w:pPr>
              <w:widowControl w:val="0"/>
              <w:autoSpaceDE w:val="0"/>
              <w:autoSpaceDN w:val="0"/>
              <w:adjustRightInd w:val="0"/>
              <w:spacing w:line="240" w:lineRule="auto"/>
              <w:ind w:firstLine="0"/>
              <w:jc w:val="center"/>
              <w:rPr>
                <w:rFonts w:eastAsia="Times New Roman" w:cs="Arial"/>
                <w:sz w:val="22"/>
              </w:rPr>
            </w:pPr>
            <w:r w:rsidRPr="00146C18">
              <w:rPr>
                <w:rFonts w:eastAsia="Times New Roman" w:cs="Arial"/>
                <w:sz w:val="22"/>
              </w:rPr>
              <w:t>BY</w:t>
            </w:r>
          </w:p>
        </w:tc>
        <w:tc>
          <w:tcPr>
            <w:tcW w:w="4845" w:type="dxa"/>
            <w:tcBorders>
              <w:left w:val="single" w:sz="4" w:space="0" w:color="auto"/>
              <w:right w:val="single" w:sz="4" w:space="0" w:color="auto"/>
            </w:tcBorders>
            <w:shd w:val="clear" w:color="auto" w:fill="FFFFFF"/>
          </w:tcPr>
          <w:p w14:paraId="67132CD7" w14:textId="77777777" w:rsidR="00BD1257" w:rsidRPr="00146C18" w:rsidRDefault="00BD1257" w:rsidP="008A7ACE">
            <w:pPr>
              <w:widowControl w:val="0"/>
              <w:autoSpaceDE w:val="0"/>
              <w:autoSpaceDN w:val="0"/>
              <w:adjustRightInd w:val="0"/>
              <w:spacing w:line="240" w:lineRule="auto"/>
              <w:ind w:firstLine="0"/>
              <w:rPr>
                <w:rFonts w:eastAsia="Times New Roman" w:cs="Arial"/>
                <w:sz w:val="22"/>
              </w:rPr>
            </w:pPr>
            <w:r w:rsidRPr="00146C18">
              <w:rPr>
                <w:rFonts w:eastAsia="Times New Roman" w:cs="Arial"/>
                <w:sz w:val="22"/>
              </w:rPr>
              <w:t>Госстандарт Республики Беларусь</w:t>
            </w:r>
          </w:p>
        </w:tc>
      </w:tr>
      <w:tr w:rsidR="00BD1257" w:rsidRPr="008A7ACE" w14:paraId="174E154D" w14:textId="77777777" w:rsidTr="00BF33AE">
        <w:trPr>
          <w:trHeight w:val="20"/>
        </w:trPr>
        <w:tc>
          <w:tcPr>
            <w:tcW w:w="2963" w:type="dxa"/>
            <w:tcBorders>
              <w:left w:val="single" w:sz="4" w:space="0" w:color="auto"/>
              <w:right w:val="single" w:sz="4" w:space="0" w:color="auto"/>
            </w:tcBorders>
            <w:shd w:val="clear" w:color="auto" w:fill="FFFFFF"/>
          </w:tcPr>
          <w:p w14:paraId="054EEBDC" w14:textId="77777777" w:rsidR="00BD1257" w:rsidRPr="00146C18" w:rsidRDefault="00BD1257" w:rsidP="008A7ACE">
            <w:pPr>
              <w:widowControl w:val="0"/>
              <w:autoSpaceDE w:val="0"/>
              <w:autoSpaceDN w:val="0"/>
              <w:adjustRightInd w:val="0"/>
              <w:spacing w:line="240" w:lineRule="auto"/>
              <w:ind w:firstLine="0"/>
              <w:rPr>
                <w:rFonts w:eastAsia="Times New Roman" w:cs="Arial"/>
                <w:sz w:val="22"/>
              </w:rPr>
            </w:pPr>
            <w:r w:rsidRPr="00146C18">
              <w:rPr>
                <w:rFonts w:eastAsia="Times New Roman" w:cs="Arial"/>
                <w:sz w:val="22"/>
              </w:rPr>
              <w:t>Казахстан</w:t>
            </w:r>
          </w:p>
        </w:tc>
        <w:tc>
          <w:tcPr>
            <w:tcW w:w="1811" w:type="dxa"/>
            <w:tcBorders>
              <w:left w:val="single" w:sz="4" w:space="0" w:color="auto"/>
              <w:right w:val="single" w:sz="4" w:space="0" w:color="auto"/>
            </w:tcBorders>
            <w:shd w:val="clear" w:color="auto" w:fill="FFFFFF"/>
          </w:tcPr>
          <w:p w14:paraId="3FBAFC76" w14:textId="77777777" w:rsidR="00BD1257" w:rsidRPr="00146C18" w:rsidRDefault="00BD1257" w:rsidP="008A7ACE">
            <w:pPr>
              <w:widowControl w:val="0"/>
              <w:autoSpaceDE w:val="0"/>
              <w:autoSpaceDN w:val="0"/>
              <w:adjustRightInd w:val="0"/>
              <w:spacing w:line="240" w:lineRule="auto"/>
              <w:ind w:firstLine="0"/>
              <w:jc w:val="center"/>
              <w:rPr>
                <w:rFonts w:eastAsia="Times New Roman" w:cs="Arial"/>
                <w:sz w:val="22"/>
              </w:rPr>
            </w:pPr>
            <w:r w:rsidRPr="00146C18">
              <w:rPr>
                <w:rFonts w:eastAsia="Times New Roman" w:cs="Arial"/>
                <w:sz w:val="22"/>
              </w:rPr>
              <w:t>KZ</w:t>
            </w:r>
          </w:p>
        </w:tc>
        <w:tc>
          <w:tcPr>
            <w:tcW w:w="4845" w:type="dxa"/>
            <w:tcBorders>
              <w:left w:val="single" w:sz="4" w:space="0" w:color="auto"/>
              <w:right w:val="single" w:sz="4" w:space="0" w:color="auto"/>
            </w:tcBorders>
            <w:shd w:val="clear" w:color="auto" w:fill="FFFFFF"/>
          </w:tcPr>
          <w:p w14:paraId="037414C9" w14:textId="77777777" w:rsidR="00BD1257" w:rsidRPr="00146C18" w:rsidRDefault="00BD1257" w:rsidP="008A7ACE">
            <w:pPr>
              <w:widowControl w:val="0"/>
              <w:autoSpaceDE w:val="0"/>
              <w:autoSpaceDN w:val="0"/>
              <w:adjustRightInd w:val="0"/>
              <w:spacing w:line="240" w:lineRule="auto"/>
              <w:ind w:firstLine="0"/>
              <w:rPr>
                <w:rFonts w:eastAsia="Times New Roman" w:cs="Arial"/>
                <w:sz w:val="22"/>
              </w:rPr>
            </w:pPr>
            <w:r w:rsidRPr="00146C18">
              <w:rPr>
                <w:rFonts w:eastAsia="Times New Roman" w:cs="Arial"/>
                <w:sz w:val="22"/>
              </w:rPr>
              <w:t>Госстандарт Республики Казахстан</w:t>
            </w:r>
          </w:p>
        </w:tc>
      </w:tr>
      <w:tr w:rsidR="00BD1257" w:rsidRPr="008A7ACE" w14:paraId="1F744F7B" w14:textId="77777777" w:rsidTr="00BF33AE">
        <w:trPr>
          <w:trHeight w:val="20"/>
        </w:trPr>
        <w:tc>
          <w:tcPr>
            <w:tcW w:w="2963" w:type="dxa"/>
            <w:tcBorders>
              <w:left w:val="single" w:sz="4" w:space="0" w:color="auto"/>
              <w:right w:val="single" w:sz="4" w:space="0" w:color="auto"/>
            </w:tcBorders>
            <w:shd w:val="clear" w:color="auto" w:fill="FFFFFF"/>
          </w:tcPr>
          <w:p w14:paraId="2993D9E1" w14:textId="77777777" w:rsidR="00BD1257" w:rsidRPr="00146C18" w:rsidRDefault="00BD1257" w:rsidP="008A7ACE">
            <w:pPr>
              <w:widowControl w:val="0"/>
              <w:autoSpaceDE w:val="0"/>
              <w:autoSpaceDN w:val="0"/>
              <w:adjustRightInd w:val="0"/>
              <w:spacing w:line="240" w:lineRule="auto"/>
              <w:ind w:firstLine="0"/>
              <w:rPr>
                <w:rFonts w:eastAsia="Times New Roman" w:cs="Arial"/>
                <w:sz w:val="22"/>
              </w:rPr>
            </w:pPr>
            <w:r w:rsidRPr="00146C18">
              <w:rPr>
                <w:rFonts w:eastAsia="Times New Roman" w:cs="Arial"/>
                <w:sz w:val="22"/>
              </w:rPr>
              <w:t>Киргизия</w:t>
            </w:r>
          </w:p>
        </w:tc>
        <w:tc>
          <w:tcPr>
            <w:tcW w:w="1811" w:type="dxa"/>
            <w:tcBorders>
              <w:left w:val="single" w:sz="4" w:space="0" w:color="auto"/>
              <w:right w:val="single" w:sz="4" w:space="0" w:color="auto"/>
            </w:tcBorders>
            <w:shd w:val="clear" w:color="auto" w:fill="FFFFFF"/>
          </w:tcPr>
          <w:p w14:paraId="281A5B57" w14:textId="77777777" w:rsidR="00BD1257" w:rsidRPr="00146C18" w:rsidRDefault="00BD1257" w:rsidP="008A7ACE">
            <w:pPr>
              <w:widowControl w:val="0"/>
              <w:autoSpaceDE w:val="0"/>
              <w:autoSpaceDN w:val="0"/>
              <w:adjustRightInd w:val="0"/>
              <w:spacing w:line="240" w:lineRule="auto"/>
              <w:ind w:firstLine="0"/>
              <w:jc w:val="center"/>
              <w:rPr>
                <w:rFonts w:eastAsia="Times New Roman" w:cs="Arial"/>
                <w:sz w:val="22"/>
              </w:rPr>
            </w:pPr>
            <w:r w:rsidRPr="00146C18">
              <w:rPr>
                <w:rFonts w:eastAsia="Times New Roman" w:cs="Arial"/>
                <w:sz w:val="22"/>
              </w:rPr>
              <w:t>KG</w:t>
            </w:r>
          </w:p>
        </w:tc>
        <w:tc>
          <w:tcPr>
            <w:tcW w:w="4845" w:type="dxa"/>
            <w:tcBorders>
              <w:left w:val="single" w:sz="4" w:space="0" w:color="auto"/>
              <w:right w:val="single" w:sz="4" w:space="0" w:color="auto"/>
            </w:tcBorders>
            <w:shd w:val="clear" w:color="auto" w:fill="FFFFFF"/>
          </w:tcPr>
          <w:p w14:paraId="162EE0D7" w14:textId="77777777" w:rsidR="00BD1257" w:rsidRPr="00146C18" w:rsidRDefault="00BD1257" w:rsidP="008A7ACE">
            <w:pPr>
              <w:widowControl w:val="0"/>
              <w:autoSpaceDE w:val="0"/>
              <w:autoSpaceDN w:val="0"/>
              <w:adjustRightInd w:val="0"/>
              <w:spacing w:line="240" w:lineRule="auto"/>
              <w:ind w:firstLine="0"/>
              <w:rPr>
                <w:rFonts w:eastAsia="Times New Roman" w:cs="Arial"/>
                <w:sz w:val="22"/>
              </w:rPr>
            </w:pPr>
            <w:r w:rsidRPr="00146C18">
              <w:rPr>
                <w:rFonts w:eastAsia="Times New Roman" w:cs="Arial"/>
                <w:sz w:val="22"/>
              </w:rPr>
              <w:t>Кыргызстандарт</w:t>
            </w:r>
          </w:p>
        </w:tc>
      </w:tr>
      <w:tr w:rsidR="00BD1257" w:rsidRPr="008A7ACE" w14:paraId="1A9FB29F" w14:textId="77777777" w:rsidTr="00BF33AE">
        <w:trPr>
          <w:trHeight w:val="20"/>
        </w:trPr>
        <w:tc>
          <w:tcPr>
            <w:tcW w:w="2963" w:type="dxa"/>
            <w:tcBorders>
              <w:left w:val="single" w:sz="4" w:space="0" w:color="auto"/>
              <w:right w:val="single" w:sz="4" w:space="0" w:color="auto"/>
            </w:tcBorders>
            <w:shd w:val="clear" w:color="auto" w:fill="FFFFFF"/>
          </w:tcPr>
          <w:p w14:paraId="4C92F115" w14:textId="77777777" w:rsidR="00BD1257" w:rsidRPr="00146C18" w:rsidRDefault="00BD1257" w:rsidP="008A7ACE">
            <w:pPr>
              <w:widowControl w:val="0"/>
              <w:autoSpaceDE w:val="0"/>
              <w:autoSpaceDN w:val="0"/>
              <w:adjustRightInd w:val="0"/>
              <w:spacing w:line="240" w:lineRule="auto"/>
              <w:ind w:firstLine="0"/>
              <w:rPr>
                <w:rFonts w:eastAsia="Times New Roman" w:cs="Arial"/>
                <w:sz w:val="22"/>
              </w:rPr>
            </w:pPr>
            <w:r w:rsidRPr="00146C18">
              <w:rPr>
                <w:rFonts w:eastAsia="Times New Roman" w:cs="Arial"/>
                <w:sz w:val="22"/>
              </w:rPr>
              <w:t>Россия</w:t>
            </w:r>
          </w:p>
        </w:tc>
        <w:tc>
          <w:tcPr>
            <w:tcW w:w="1811" w:type="dxa"/>
            <w:tcBorders>
              <w:left w:val="single" w:sz="4" w:space="0" w:color="auto"/>
              <w:right w:val="single" w:sz="4" w:space="0" w:color="auto"/>
            </w:tcBorders>
            <w:shd w:val="clear" w:color="auto" w:fill="FFFFFF"/>
          </w:tcPr>
          <w:p w14:paraId="3C3781D4" w14:textId="77777777" w:rsidR="00BD1257" w:rsidRPr="00146C18" w:rsidRDefault="00BD1257" w:rsidP="008A7ACE">
            <w:pPr>
              <w:widowControl w:val="0"/>
              <w:autoSpaceDE w:val="0"/>
              <w:autoSpaceDN w:val="0"/>
              <w:adjustRightInd w:val="0"/>
              <w:spacing w:line="240" w:lineRule="auto"/>
              <w:ind w:firstLine="0"/>
              <w:jc w:val="center"/>
              <w:rPr>
                <w:rFonts w:eastAsia="Times New Roman" w:cs="Arial"/>
                <w:sz w:val="22"/>
              </w:rPr>
            </w:pPr>
            <w:r w:rsidRPr="00146C18">
              <w:rPr>
                <w:rFonts w:eastAsia="Times New Roman" w:cs="Arial"/>
                <w:sz w:val="22"/>
              </w:rPr>
              <w:t>RU</w:t>
            </w:r>
          </w:p>
        </w:tc>
        <w:tc>
          <w:tcPr>
            <w:tcW w:w="4845" w:type="dxa"/>
            <w:tcBorders>
              <w:left w:val="single" w:sz="4" w:space="0" w:color="auto"/>
              <w:right w:val="single" w:sz="4" w:space="0" w:color="auto"/>
            </w:tcBorders>
            <w:shd w:val="clear" w:color="auto" w:fill="FFFFFF"/>
          </w:tcPr>
          <w:p w14:paraId="387C7BA1" w14:textId="77777777" w:rsidR="00BD1257" w:rsidRPr="00146C18" w:rsidRDefault="00BD1257" w:rsidP="008A7ACE">
            <w:pPr>
              <w:widowControl w:val="0"/>
              <w:autoSpaceDE w:val="0"/>
              <w:autoSpaceDN w:val="0"/>
              <w:adjustRightInd w:val="0"/>
              <w:spacing w:line="240" w:lineRule="auto"/>
              <w:ind w:firstLine="0"/>
              <w:rPr>
                <w:rFonts w:eastAsia="Times New Roman" w:cs="Arial"/>
                <w:sz w:val="22"/>
              </w:rPr>
            </w:pPr>
            <w:r w:rsidRPr="00146C18">
              <w:rPr>
                <w:rFonts w:eastAsia="Times New Roman" w:cs="Arial"/>
                <w:sz w:val="22"/>
              </w:rPr>
              <w:t>Росстандарт</w:t>
            </w:r>
          </w:p>
        </w:tc>
      </w:tr>
      <w:tr w:rsidR="00BD1257" w:rsidRPr="008A7ACE" w14:paraId="043989E8" w14:textId="77777777" w:rsidTr="00BF33AE">
        <w:trPr>
          <w:trHeight w:val="20"/>
        </w:trPr>
        <w:tc>
          <w:tcPr>
            <w:tcW w:w="2963" w:type="dxa"/>
            <w:tcBorders>
              <w:left w:val="single" w:sz="4" w:space="0" w:color="auto"/>
              <w:right w:val="single" w:sz="4" w:space="0" w:color="auto"/>
            </w:tcBorders>
            <w:shd w:val="clear" w:color="auto" w:fill="FFFFFF"/>
          </w:tcPr>
          <w:p w14:paraId="7B943D26" w14:textId="77777777" w:rsidR="00BD1257" w:rsidRPr="00146C18" w:rsidRDefault="00BD1257" w:rsidP="008A7ACE">
            <w:pPr>
              <w:widowControl w:val="0"/>
              <w:autoSpaceDE w:val="0"/>
              <w:autoSpaceDN w:val="0"/>
              <w:adjustRightInd w:val="0"/>
              <w:spacing w:line="240" w:lineRule="auto"/>
              <w:ind w:firstLine="0"/>
              <w:rPr>
                <w:rFonts w:eastAsia="Times New Roman" w:cs="Arial"/>
                <w:sz w:val="22"/>
              </w:rPr>
            </w:pPr>
            <w:r w:rsidRPr="00146C18">
              <w:rPr>
                <w:rFonts w:eastAsia="Times New Roman" w:cs="Arial"/>
                <w:sz w:val="22"/>
              </w:rPr>
              <w:t>Таджикистан</w:t>
            </w:r>
          </w:p>
        </w:tc>
        <w:tc>
          <w:tcPr>
            <w:tcW w:w="1811" w:type="dxa"/>
            <w:tcBorders>
              <w:left w:val="single" w:sz="4" w:space="0" w:color="auto"/>
              <w:right w:val="single" w:sz="4" w:space="0" w:color="auto"/>
            </w:tcBorders>
            <w:shd w:val="clear" w:color="auto" w:fill="FFFFFF"/>
          </w:tcPr>
          <w:p w14:paraId="00FACE46" w14:textId="77777777" w:rsidR="00BD1257" w:rsidRPr="00146C18" w:rsidRDefault="00BD1257" w:rsidP="008A7ACE">
            <w:pPr>
              <w:widowControl w:val="0"/>
              <w:autoSpaceDE w:val="0"/>
              <w:autoSpaceDN w:val="0"/>
              <w:adjustRightInd w:val="0"/>
              <w:spacing w:line="240" w:lineRule="auto"/>
              <w:ind w:firstLine="0"/>
              <w:jc w:val="center"/>
              <w:rPr>
                <w:rFonts w:eastAsia="Times New Roman" w:cs="Arial"/>
                <w:sz w:val="22"/>
              </w:rPr>
            </w:pPr>
            <w:r w:rsidRPr="00146C18">
              <w:rPr>
                <w:rFonts w:eastAsia="Times New Roman" w:cs="Arial"/>
                <w:sz w:val="22"/>
              </w:rPr>
              <w:t>TJ</w:t>
            </w:r>
          </w:p>
        </w:tc>
        <w:tc>
          <w:tcPr>
            <w:tcW w:w="4845" w:type="dxa"/>
            <w:tcBorders>
              <w:left w:val="single" w:sz="4" w:space="0" w:color="auto"/>
              <w:right w:val="single" w:sz="4" w:space="0" w:color="auto"/>
            </w:tcBorders>
            <w:shd w:val="clear" w:color="auto" w:fill="FFFFFF"/>
          </w:tcPr>
          <w:p w14:paraId="30C80376" w14:textId="77777777" w:rsidR="00BD1257" w:rsidRPr="00146C18" w:rsidRDefault="00BD1257" w:rsidP="008A7ACE">
            <w:pPr>
              <w:widowControl w:val="0"/>
              <w:autoSpaceDE w:val="0"/>
              <w:autoSpaceDN w:val="0"/>
              <w:adjustRightInd w:val="0"/>
              <w:spacing w:line="240" w:lineRule="auto"/>
              <w:ind w:firstLine="0"/>
              <w:rPr>
                <w:rFonts w:eastAsia="Times New Roman" w:cs="Arial"/>
                <w:sz w:val="22"/>
              </w:rPr>
            </w:pPr>
            <w:r w:rsidRPr="00146C18">
              <w:rPr>
                <w:rFonts w:eastAsia="Times New Roman" w:cs="Arial"/>
                <w:sz w:val="22"/>
              </w:rPr>
              <w:t>Таджикстандарт</w:t>
            </w:r>
          </w:p>
        </w:tc>
      </w:tr>
      <w:tr w:rsidR="00BD1257" w:rsidRPr="008A7ACE" w14:paraId="3D2ECB37" w14:textId="77777777" w:rsidTr="00BF33AE">
        <w:trPr>
          <w:trHeight w:val="20"/>
        </w:trPr>
        <w:tc>
          <w:tcPr>
            <w:tcW w:w="2963" w:type="dxa"/>
            <w:tcBorders>
              <w:left w:val="single" w:sz="4" w:space="0" w:color="auto"/>
              <w:right w:val="single" w:sz="4" w:space="0" w:color="auto"/>
            </w:tcBorders>
            <w:shd w:val="clear" w:color="auto" w:fill="FFFFFF"/>
          </w:tcPr>
          <w:p w14:paraId="2E6C4590" w14:textId="77777777" w:rsidR="00BD1257" w:rsidRPr="00146C18" w:rsidRDefault="00BD1257" w:rsidP="008A7ACE">
            <w:pPr>
              <w:widowControl w:val="0"/>
              <w:autoSpaceDE w:val="0"/>
              <w:autoSpaceDN w:val="0"/>
              <w:adjustRightInd w:val="0"/>
              <w:spacing w:line="240" w:lineRule="auto"/>
              <w:ind w:firstLine="0"/>
              <w:rPr>
                <w:rFonts w:eastAsia="Times New Roman" w:cs="Arial"/>
                <w:sz w:val="22"/>
              </w:rPr>
            </w:pPr>
            <w:r w:rsidRPr="00146C18">
              <w:rPr>
                <w:rFonts w:eastAsia="Times New Roman" w:cs="Arial"/>
                <w:sz w:val="22"/>
              </w:rPr>
              <w:t>Туркмения</w:t>
            </w:r>
          </w:p>
        </w:tc>
        <w:tc>
          <w:tcPr>
            <w:tcW w:w="1811" w:type="dxa"/>
            <w:tcBorders>
              <w:left w:val="single" w:sz="4" w:space="0" w:color="auto"/>
              <w:right w:val="single" w:sz="4" w:space="0" w:color="auto"/>
            </w:tcBorders>
            <w:shd w:val="clear" w:color="auto" w:fill="FFFFFF"/>
          </w:tcPr>
          <w:p w14:paraId="0AB570F5" w14:textId="77777777" w:rsidR="00BD1257" w:rsidRPr="00146C18" w:rsidRDefault="00BD1257" w:rsidP="008A7ACE">
            <w:pPr>
              <w:widowControl w:val="0"/>
              <w:autoSpaceDE w:val="0"/>
              <w:autoSpaceDN w:val="0"/>
              <w:adjustRightInd w:val="0"/>
              <w:spacing w:line="240" w:lineRule="auto"/>
              <w:ind w:firstLine="0"/>
              <w:jc w:val="center"/>
              <w:rPr>
                <w:rFonts w:eastAsia="Times New Roman" w:cs="Arial"/>
                <w:sz w:val="22"/>
              </w:rPr>
            </w:pPr>
            <w:r w:rsidRPr="00146C18">
              <w:rPr>
                <w:rFonts w:eastAsia="Times New Roman" w:cs="Arial"/>
                <w:sz w:val="22"/>
              </w:rPr>
              <w:t>TM</w:t>
            </w:r>
          </w:p>
        </w:tc>
        <w:tc>
          <w:tcPr>
            <w:tcW w:w="4845" w:type="dxa"/>
            <w:tcBorders>
              <w:left w:val="single" w:sz="4" w:space="0" w:color="auto"/>
              <w:right w:val="single" w:sz="4" w:space="0" w:color="auto"/>
            </w:tcBorders>
            <w:shd w:val="clear" w:color="auto" w:fill="FFFFFF"/>
          </w:tcPr>
          <w:p w14:paraId="6DBB1558" w14:textId="77777777" w:rsidR="00BD1257" w:rsidRPr="00146C18" w:rsidRDefault="00BD1257" w:rsidP="008A7ACE">
            <w:pPr>
              <w:widowControl w:val="0"/>
              <w:autoSpaceDE w:val="0"/>
              <w:autoSpaceDN w:val="0"/>
              <w:adjustRightInd w:val="0"/>
              <w:spacing w:line="240" w:lineRule="auto"/>
              <w:ind w:firstLine="0"/>
              <w:rPr>
                <w:rFonts w:eastAsia="Times New Roman" w:cs="Arial"/>
                <w:sz w:val="22"/>
              </w:rPr>
            </w:pPr>
            <w:r w:rsidRPr="00146C18">
              <w:rPr>
                <w:rFonts w:eastAsia="Times New Roman" w:cs="Arial"/>
                <w:sz w:val="22"/>
              </w:rPr>
              <w:t>Главгосслужба «Туркменстандартлары»</w:t>
            </w:r>
          </w:p>
        </w:tc>
      </w:tr>
      <w:tr w:rsidR="00BD1257" w:rsidRPr="008A7ACE" w14:paraId="77E90DE2" w14:textId="77777777" w:rsidTr="00BF33AE">
        <w:trPr>
          <w:trHeight w:val="20"/>
        </w:trPr>
        <w:tc>
          <w:tcPr>
            <w:tcW w:w="2963" w:type="dxa"/>
            <w:tcBorders>
              <w:left w:val="single" w:sz="4" w:space="0" w:color="auto"/>
              <w:right w:val="single" w:sz="4" w:space="0" w:color="auto"/>
            </w:tcBorders>
            <w:shd w:val="clear" w:color="auto" w:fill="FFFFFF"/>
          </w:tcPr>
          <w:p w14:paraId="4736D0FA" w14:textId="77777777" w:rsidR="00BD1257" w:rsidRPr="00146C18" w:rsidRDefault="00BD1257" w:rsidP="008A7ACE">
            <w:pPr>
              <w:widowControl w:val="0"/>
              <w:autoSpaceDE w:val="0"/>
              <w:autoSpaceDN w:val="0"/>
              <w:adjustRightInd w:val="0"/>
              <w:spacing w:line="240" w:lineRule="auto"/>
              <w:ind w:firstLine="0"/>
              <w:rPr>
                <w:rFonts w:eastAsia="Times New Roman" w:cs="Arial"/>
                <w:sz w:val="22"/>
              </w:rPr>
            </w:pPr>
            <w:r w:rsidRPr="00146C18">
              <w:rPr>
                <w:rFonts w:eastAsia="Times New Roman" w:cs="Arial"/>
                <w:sz w:val="22"/>
                <w:lang w:eastAsia="ar-SA"/>
              </w:rPr>
              <w:t>Узбекистан</w:t>
            </w:r>
          </w:p>
        </w:tc>
        <w:tc>
          <w:tcPr>
            <w:tcW w:w="1811" w:type="dxa"/>
            <w:tcBorders>
              <w:left w:val="single" w:sz="4" w:space="0" w:color="auto"/>
              <w:right w:val="single" w:sz="4" w:space="0" w:color="auto"/>
            </w:tcBorders>
            <w:shd w:val="clear" w:color="auto" w:fill="FFFFFF"/>
          </w:tcPr>
          <w:p w14:paraId="1CFBD20D" w14:textId="77777777" w:rsidR="00BD1257" w:rsidRPr="00146C18" w:rsidRDefault="00BD1257" w:rsidP="008A7ACE">
            <w:pPr>
              <w:widowControl w:val="0"/>
              <w:autoSpaceDE w:val="0"/>
              <w:autoSpaceDN w:val="0"/>
              <w:adjustRightInd w:val="0"/>
              <w:spacing w:line="240" w:lineRule="auto"/>
              <w:ind w:firstLine="0"/>
              <w:jc w:val="center"/>
              <w:rPr>
                <w:rFonts w:eastAsia="Times New Roman" w:cs="Arial"/>
                <w:sz w:val="22"/>
              </w:rPr>
            </w:pPr>
            <w:r w:rsidRPr="00146C18">
              <w:rPr>
                <w:rFonts w:eastAsia="Times New Roman" w:cs="Arial"/>
                <w:sz w:val="22"/>
              </w:rPr>
              <w:t>UZ</w:t>
            </w:r>
          </w:p>
        </w:tc>
        <w:tc>
          <w:tcPr>
            <w:tcW w:w="4845" w:type="dxa"/>
            <w:tcBorders>
              <w:left w:val="single" w:sz="4" w:space="0" w:color="auto"/>
              <w:right w:val="single" w:sz="4" w:space="0" w:color="auto"/>
            </w:tcBorders>
            <w:shd w:val="clear" w:color="auto" w:fill="FFFFFF"/>
          </w:tcPr>
          <w:p w14:paraId="03B5FE4A" w14:textId="77777777" w:rsidR="00BD1257" w:rsidRPr="00146C18" w:rsidRDefault="00BD1257" w:rsidP="008A7ACE">
            <w:pPr>
              <w:widowControl w:val="0"/>
              <w:autoSpaceDE w:val="0"/>
              <w:autoSpaceDN w:val="0"/>
              <w:adjustRightInd w:val="0"/>
              <w:spacing w:line="240" w:lineRule="auto"/>
              <w:ind w:firstLine="0"/>
              <w:rPr>
                <w:rFonts w:eastAsia="Times New Roman" w:cs="Arial"/>
                <w:sz w:val="22"/>
              </w:rPr>
            </w:pPr>
            <w:r w:rsidRPr="00146C18">
              <w:rPr>
                <w:rFonts w:eastAsia="Times New Roman" w:cs="Arial"/>
                <w:sz w:val="22"/>
                <w:lang w:eastAsia="ar-SA"/>
              </w:rPr>
              <w:t>Узстандарт</w:t>
            </w:r>
          </w:p>
        </w:tc>
      </w:tr>
    </w:tbl>
    <w:p w14:paraId="30C95A78" w14:textId="77777777" w:rsidR="00632851" w:rsidRDefault="00632851" w:rsidP="00304948">
      <w:pPr>
        <w:autoSpaceDE w:val="0"/>
        <w:autoSpaceDN w:val="0"/>
        <w:adjustRightInd w:val="0"/>
        <w:ind w:firstLine="397"/>
        <w:rPr>
          <w:rFonts w:eastAsia="ArialMT" w:cs="Arial"/>
          <w:szCs w:val="24"/>
        </w:rPr>
      </w:pPr>
    </w:p>
    <w:p w14:paraId="78DA6796" w14:textId="0B88AB05" w:rsidR="00257F41" w:rsidRPr="00A15545" w:rsidRDefault="00304948" w:rsidP="003F6868">
      <w:pPr>
        <w:keepNext/>
        <w:widowControl w:val="0"/>
        <w:tabs>
          <w:tab w:val="left" w:pos="-1985"/>
        </w:tabs>
        <w:autoSpaceDE w:val="0"/>
        <w:autoSpaceDN w:val="0"/>
        <w:adjustRightInd w:val="0"/>
        <w:ind w:firstLine="697"/>
        <w:rPr>
          <w:rFonts w:eastAsia="Times New Roman" w:cs="Arial"/>
          <w:szCs w:val="24"/>
          <w:lang w:eastAsia="en-US"/>
        </w:rPr>
      </w:pPr>
      <w:r w:rsidRPr="00A9581B">
        <w:rPr>
          <w:rFonts w:eastAsia="ArialMT" w:cs="Arial"/>
          <w:szCs w:val="24"/>
        </w:rPr>
        <w:t>4</w:t>
      </w:r>
      <w:r w:rsidR="00632851" w:rsidRPr="00A9581B">
        <w:rPr>
          <w:rFonts w:eastAsia="ArialMT" w:cs="Arial"/>
          <w:szCs w:val="24"/>
        </w:rPr>
        <w:t> </w:t>
      </w:r>
      <w:r w:rsidR="009D03C6" w:rsidRPr="00A9581B">
        <w:rPr>
          <w:rFonts w:eastAsia="ArialMT" w:cs="Arial"/>
          <w:szCs w:val="24"/>
        </w:rPr>
        <w:t>Настоящий стандарт является модифицированным по отношению к международному стандарту МЭК 60076-3:2013 «Силовые трансформаторы. Часть 3. Уровни изоляции, испытания изоляции и внешние воздушные промежутки» (IEC 60076-3:2013 «Power transformers - Part 3: Insulation levels, dielectric tests and external clearances in air», MOD) путем внесения изменений</w:t>
      </w:r>
      <w:r w:rsidR="00A15545">
        <w:rPr>
          <w:rFonts w:eastAsia="ArialMT" w:cs="Arial"/>
          <w:szCs w:val="24"/>
        </w:rPr>
        <w:t xml:space="preserve"> </w:t>
      </w:r>
      <w:r w:rsidR="00257F41" w:rsidRPr="003D7935">
        <w:rPr>
          <w:rFonts w:eastAsia="Times New Roman" w:cs="Arial"/>
          <w:szCs w:val="24"/>
          <w:lang w:eastAsia="en-US"/>
        </w:rPr>
        <w:t>отдельных фраз (слов, значений показателей, ссылок), которые выделены в тексте курсивом</w:t>
      </w:r>
      <w:r w:rsidR="00257F41">
        <w:rPr>
          <w:rFonts w:eastAsia="Times New Roman" w:cs="Arial"/>
          <w:szCs w:val="24"/>
          <w:lang w:eastAsia="en-US"/>
        </w:rPr>
        <w:t xml:space="preserve">; </w:t>
      </w:r>
      <w:r w:rsidR="00257F41" w:rsidRPr="00FB3376">
        <w:rPr>
          <w:rFonts w:eastAsia="Times New Roman" w:cs="Arial"/>
          <w:szCs w:val="24"/>
          <w:lang w:eastAsia="en-US"/>
        </w:rPr>
        <w:t>путем включения дополнительных положений, фраз, слов,</w:t>
      </w:r>
      <w:r w:rsidR="00257F41">
        <w:rPr>
          <w:rFonts w:eastAsia="Times New Roman" w:cs="Arial"/>
          <w:szCs w:val="24"/>
          <w:lang w:eastAsia="en-US"/>
        </w:rPr>
        <w:t xml:space="preserve"> </w:t>
      </w:r>
      <w:r w:rsidR="00257F41" w:rsidRPr="003D7935">
        <w:rPr>
          <w:rFonts w:eastAsia="Times New Roman" w:cs="Arial"/>
          <w:szCs w:val="24"/>
          <w:lang w:eastAsia="en-US"/>
        </w:rPr>
        <w:t>ссылок, показателей, их значений и/или внесения изменений по отношению к тексту применяемого международного стандарта, которые выделены полужирным курсивом (подчеркиванием сплошной горизонтальной линией)</w:t>
      </w:r>
      <w:r w:rsidR="00257F41">
        <w:rPr>
          <w:rFonts w:eastAsia="Times New Roman" w:cs="Arial"/>
          <w:szCs w:val="24"/>
          <w:lang w:eastAsia="en-US"/>
        </w:rPr>
        <w:t xml:space="preserve">; </w:t>
      </w:r>
      <w:r w:rsidR="00CC65C5">
        <w:rPr>
          <w:rFonts w:eastAsia="Times New Roman" w:cs="Arial"/>
          <w:szCs w:val="24"/>
          <w:lang w:eastAsia="en-US"/>
        </w:rPr>
        <w:t xml:space="preserve">путем включения </w:t>
      </w:r>
      <w:r w:rsidR="00CC65C5" w:rsidRPr="00CC65C5">
        <w:rPr>
          <w:rFonts w:eastAsia="Times New Roman" w:cs="Arial"/>
          <w:szCs w:val="24"/>
          <w:lang w:eastAsia="en-US"/>
        </w:rPr>
        <w:t>дополнительных под</w:t>
      </w:r>
      <w:r w:rsidR="00CC65C5">
        <w:rPr>
          <w:rFonts w:eastAsia="Times New Roman" w:cs="Arial"/>
          <w:szCs w:val="24"/>
          <w:lang w:eastAsia="en-US"/>
        </w:rPr>
        <w:t>пунктов, абзацев, терминологических статей</w:t>
      </w:r>
      <w:r w:rsidR="00CC65C5" w:rsidRPr="00CC65C5">
        <w:rPr>
          <w:rFonts w:eastAsia="Times New Roman" w:cs="Arial"/>
          <w:szCs w:val="24"/>
          <w:lang w:eastAsia="en-US"/>
        </w:rPr>
        <w:t xml:space="preserve">, которые выделены путем заключения их </w:t>
      </w:r>
      <w:r w:rsidR="00CC65C5">
        <w:rPr>
          <w:rFonts w:eastAsia="Times New Roman" w:cs="Arial"/>
          <w:szCs w:val="24"/>
          <w:lang w:eastAsia="en-US"/>
        </w:rPr>
        <w:t>в</w:t>
      </w:r>
      <w:r w:rsidR="00CC65C5" w:rsidRPr="00CC65C5">
        <w:rPr>
          <w:rFonts w:eastAsia="Times New Roman" w:cs="Arial"/>
          <w:szCs w:val="24"/>
          <w:lang w:eastAsia="en-US"/>
        </w:rPr>
        <w:t xml:space="preserve"> рамки из тонких линий</w:t>
      </w:r>
      <w:r w:rsidR="00CC65C5">
        <w:rPr>
          <w:rFonts w:eastAsia="Times New Roman" w:cs="Arial"/>
          <w:szCs w:val="24"/>
          <w:lang w:eastAsia="en-US"/>
        </w:rPr>
        <w:t xml:space="preserve">; </w:t>
      </w:r>
      <w:r w:rsidR="00B03258">
        <w:rPr>
          <w:rFonts w:eastAsia="Times New Roman" w:cs="Arial"/>
          <w:szCs w:val="24"/>
          <w:lang w:eastAsia="en-US"/>
        </w:rPr>
        <w:t>путем включени</w:t>
      </w:r>
      <w:r w:rsidR="003C7B96">
        <w:rPr>
          <w:rFonts w:eastAsia="Times New Roman" w:cs="Arial"/>
          <w:szCs w:val="24"/>
          <w:lang w:eastAsia="en-US"/>
        </w:rPr>
        <w:t>я</w:t>
      </w:r>
      <w:r w:rsidR="00B03258">
        <w:rPr>
          <w:rFonts w:eastAsia="Times New Roman" w:cs="Arial"/>
          <w:szCs w:val="24"/>
          <w:lang w:eastAsia="en-US"/>
        </w:rPr>
        <w:t xml:space="preserve"> дополнительного </w:t>
      </w:r>
      <w:r w:rsidR="003C7B96">
        <w:rPr>
          <w:rFonts w:eastAsia="Times New Roman" w:cs="Arial"/>
          <w:szCs w:val="24"/>
          <w:lang w:eastAsia="en-US"/>
        </w:rPr>
        <w:t>п</w:t>
      </w:r>
      <w:r w:rsidR="00B03258">
        <w:rPr>
          <w:rFonts w:eastAsia="Times New Roman" w:cs="Arial"/>
          <w:szCs w:val="24"/>
          <w:lang w:eastAsia="en-US"/>
        </w:rPr>
        <w:t>риложения</w:t>
      </w:r>
      <w:r w:rsidR="00B03258" w:rsidRPr="00A9581B">
        <w:rPr>
          <w:rFonts w:eastAsia="Times New Roman" w:cs="Arial"/>
          <w:szCs w:val="24"/>
          <w:lang w:eastAsia="en-US"/>
        </w:rPr>
        <w:t xml:space="preserve"> ДА для </w:t>
      </w:r>
      <w:r w:rsidR="00233005">
        <w:rPr>
          <w:rFonts w:eastAsia="Times New Roman" w:cs="Arial"/>
          <w:szCs w:val="24"/>
          <w:lang w:eastAsia="en-US"/>
        </w:rPr>
        <w:t xml:space="preserve">учета </w:t>
      </w:r>
      <w:r w:rsidR="003F6868">
        <w:rPr>
          <w:rFonts w:eastAsia="Times New Roman" w:cs="Arial"/>
          <w:szCs w:val="24"/>
          <w:lang w:eastAsia="en-US"/>
        </w:rPr>
        <w:t xml:space="preserve">технических </w:t>
      </w:r>
      <w:r w:rsidR="00233005">
        <w:rPr>
          <w:rFonts w:eastAsia="Times New Roman" w:cs="Arial"/>
          <w:szCs w:val="24"/>
          <w:lang w:eastAsia="en-US"/>
        </w:rPr>
        <w:t>особенностей</w:t>
      </w:r>
      <w:r w:rsidR="003F6868">
        <w:rPr>
          <w:rFonts w:eastAsia="Times New Roman" w:cs="Arial"/>
          <w:szCs w:val="24"/>
          <w:lang w:eastAsia="en-US"/>
        </w:rPr>
        <w:t xml:space="preserve"> объекта стандартизации, принятых в </w:t>
      </w:r>
      <w:r w:rsidR="00B03258" w:rsidRPr="00A9581B">
        <w:rPr>
          <w:rFonts w:eastAsia="Times New Roman" w:cs="Arial"/>
          <w:szCs w:val="24"/>
          <w:lang w:eastAsia="en-US"/>
        </w:rPr>
        <w:t>государств</w:t>
      </w:r>
      <w:r w:rsidR="003F6868">
        <w:rPr>
          <w:rFonts w:eastAsia="Times New Roman" w:cs="Arial"/>
          <w:szCs w:val="24"/>
          <w:lang w:eastAsia="en-US"/>
        </w:rPr>
        <w:t>ах-членах</w:t>
      </w:r>
      <w:r w:rsidR="00B03258" w:rsidRPr="00A9581B">
        <w:rPr>
          <w:rFonts w:eastAsia="Times New Roman" w:cs="Arial"/>
          <w:szCs w:val="24"/>
          <w:lang w:eastAsia="en-US"/>
        </w:rPr>
        <w:t xml:space="preserve"> ЕАСС</w:t>
      </w:r>
      <w:r w:rsidR="00B03258">
        <w:rPr>
          <w:rFonts w:eastAsia="Times New Roman" w:cs="Arial"/>
          <w:szCs w:val="24"/>
          <w:lang w:eastAsia="en-US"/>
        </w:rPr>
        <w:t xml:space="preserve">; </w:t>
      </w:r>
      <w:r w:rsidR="00257F41" w:rsidRPr="00A15545">
        <w:rPr>
          <w:rFonts w:eastAsia="Times New Roman" w:cs="Arial"/>
          <w:szCs w:val="24"/>
          <w:lang w:eastAsia="en-US"/>
        </w:rPr>
        <w:t>путем изменения содержания отдельных структурных элементов, которые выделены вертикальной линией, расположенной на полях этого текста.</w:t>
      </w:r>
    </w:p>
    <w:p w14:paraId="6D551F2C" w14:textId="1830EA93" w:rsidR="009D03C6" w:rsidRDefault="009D03C6" w:rsidP="00BD1257">
      <w:pPr>
        <w:keepNext/>
        <w:widowControl w:val="0"/>
        <w:tabs>
          <w:tab w:val="left" w:pos="-1985"/>
        </w:tabs>
        <w:autoSpaceDE w:val="0"/>
        <w:autoSpaceDN w:val="0"/>
        <w:adjustRightInd w:val="0"/>
        <w:ind w:firstLine="697"/>
        <w:rPr>
          <w:rFonts w:eastAsia="Times New Roman" w:cs="Arial"/>
          <w:szCs w:val="24"/>
          <w:lang w:eastAsia="en-US"/>
        </w:rPr>
      </w:pPr>
      <w:r w:rsidRPr="00A9581B">
        <w:rPr>
          <w:rFonts w:eastAsia="Times New Roman" w:cs="Arial"/>
          <w:szCs w:val="24"/>
          <w:lang w:eastAsia="en-US"/>
        </w:rPr>
        <w:t xml:space="preserve">В настоящем стандарте при необходимости использованы ссылки на межгосударственные стандарты, информация о которых приведена </w:t>
      </w:r>
      <w:r w:rsidR="00A33391" w:rsidRPr="00A9581B">
        <w:rPr>
          <w:rFonts w:eastAsia="Times New Roman" w:cs="Arial"/>
          <w:szCs w:val="24"/>
          <w:lang w:eastAsia="en-US"/>
        </w:rPr>
        <w:t>в дополнительном приложении Д</w:t>
      </w:r>
      <w:r w:rsidR="006C659C">
        <w:rPr>
          <w:rFonts w:eastAsia="Times New Roman" w:cs="Arial"/>
          <w:szCs w:val="24"/>
          <w:lang w:eastAsia="en-US"/>
        </w:rPr>
        <w:t>Б</w:t>
      </w:r>
      <w:r w:rsidR="00BF33AE">
        <w:rPr>
          <w:rFonts w:eastAsia="Times New Roman" w:cs="Arial"/>
          <w:szCs w:val="24"/>
          <w:lang w:eastAsia="en-US"/>
        </w:rPr>
        <w:t>.</w:t>
      </w:r>
    </w:p>
    <w:p w14:paraId="0083518F" w14:textId="27A3CF16" w:rsidR="00131E50" w:rsidRPr="00131E50" w:rsidRDefault="00131E50" w:rsidP="00131E50">
      <w:pPr>
        <w:ind w:right="57"/>
        <w:rPr>
          <w:rFonts w:eastAsia="Times New Roman" w:cs="Arial"/>
          <w:i/>
          <w:szCs w:val="24"/>
        </w:rPr>
      </w:pPr>
      <w:r w:rsidRPr="00131E50">
        <w:rPr>
          <w:rFonts w:eastAsia="Times New Roman" w:cs="Arial"/>
          <w:szCs w:val="24"/>
        </w:rPr>
        <w:t>Сопоставление структуры настоящего стандарта со структурой указанного международного стандарта приведено в дополнительном приложении Д</w:t>
      </w:r>
      <w:r w:rsidR="006C659C">
        <w:rPr>
          <w:rFonts w:eastAsia="Times New Roman" w:cs="Arial"/>
          <w:szCs w:val="24"/>
        </w:rPr>
        <w:t>В</w:t>
      </w:r>
      <w:r w:rsidR="00BF33AE">
        <w:rPr>
          <w:rFonts w:eastAsia="Times New Roman" w:cs="Arial"/>
          <w:szCs w:val="24"/>
        </w:rPr>
        <w:t>.</w:t>
      </w:r>
    </w:p>
    <w:p w14:paraId="3D5042D5" w14:textId="409C931B" w:rsidR="00BD1257" w:rsidRPr="001E027D" w:rsidRDefault="00304948" w:rsidP="00BD1257">
      <w:pPr>
        <w:keepNext/>
        <w:widowControl w:val="0"/>
        <w:tabs>
          <w:tab w:val="left" w:pos="-1985"/>
        </w:tabs>
        <w:autoSpaceDE w:val="0"/>
        <w:autoSpaceDN w:val="0"/>
        <w:adjustRightInd w:val="0"/>
        <w:ind w:firstLine="697"/>
        <w:rPr>
          <w:rFonts w:eastAsia="Times New Roman" w:cs="Arial"/>
          <w:szCs w:val="24"/>
          <w:lang w:eastAsia="en-US"/>
        </w:rPr>
      </w:pPr>
      <w:r w:rsidRPr="00A9581B">
        <w:rPr>
          <w:rFonts w:eastAsia="Times New Roman" w:cs="Arial"/>
          <w:szCs w:val="24"/>
          <w:lang w:eastAsia="en-US"/>
        </w:rPr>
        <w:t>5</w:t>
      </w:r>
      <w:r w:rsidR="00BD1257" w:rsidRPr="00A9581B">
        <w:rPr>
          <w:rFonts w:eastAsia="Times New Roman" w:cs="Arial"/>
          <w:szCs w:val="24"/>
          <w:lang w:val="en-GB" w:eastAsia="en-US"/>
        </w:rPr>
        <w:t> </w:t>
      </w:r>
      <w:r w:rsidR="00CD086B" w:rsidRPr="00A9581B">
        <w:rPr>
          <w:rFonts w:eastAsia="Times New Roman" w:cs="Arial"/>
          <w:szCs w:val="24"/>
          <w:lang w:eastAsia="en-US"/>
        </w:rPr>
        <w:t>ВВЕДЕН ВПЕРВЫЕ</w:t>
      </w:r>
    </w:p>
    <w:p w14:paraId="429F55A7" w14:textId="77777777" w:rsidR="00547E1A" w:rsidRPr="00902094" w:rsidRDefault="00547E1A" w:rsidP="00E664CA">
      <w:pPr>
        <w:spacing w:line="240" w:lineRule="auto"/>
        <w:rPr>
          <w:rFonts w:cs="Arial"/>
          <w:szCs w:val="24"/>
        </w:rPr>
      </w:pPr>
    </w:p>
    <w:p w14:paraId="75A5C8FF" w14:textId="77777777" w:rsidR="00BD1257" w:rsidRPr="00BD1257" w:rsidRDefault="00BD1257" w:rsidP="00BD1257">
      <w:pPr>
        <w:widowControl w:val="0"/>
        <w:autoSpaceDE w:val="0"/>
        <w:autoSpaceDN w:val="0"/>
        <w:rPr>
          <w:rFonts w:eastAsia="Times New Roman" w:cs="Arial"/>
          <w:i/>
          <w:iCs/>
          <w:szCs w:val="20"/>
        </w:rPr>
      </w:pPr>
      <w:r w:rsidRPr="00BD1257">
        <w:rPr>
          <w:rFonts w:eastAsia="Times New Roman" w:cs="Arial"/>
          <w:i/>
          <w:iCs/>
          <w:szCs w:val="20"/>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741CDCF7" w14:textId="6F89E60C" w:rsidR="00BD1257" w:rsidRDefault="00BD1257" w:rsidP="00BD1257">
      <w:pPr>
        <w:widowControl w:val="0"/>
        <w:autoSpaceDE w:val="0"/>
        <w:autoSpaceDN w:val="0"/>
        <w:rPr>
          <w:rFonts w:eastAsia="Times New Roman" w:cs="Arial"/>
          <w:i/>
          <w:iCs/>
          <w:szCs w:val="20"/>
        </w:rPr>
      </w:pPr>
      <w:r w:rsidRPr="00BD1257">
        <w:rPr>
          <w:rFonts w:eastAsia="Times New Roman" w:cs="Arial"/>
          <w:i/>
          <w:iCs/>
          <w:szCs w:val="20"/>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184B456F" w14:textId="1AB37C88" w:rsidR="00131E50" w:rsidRDefault="00131E50" w:rsidP="00CC65C5">
      <w:pPr>
        <w:widowControl w:val="0"/>
        <w:autoSpaceDE w:val="0"/>
        <w:autoSpaceDN w:val="0"/>
        <w:jc w:val="right"/>
        <w:rPr>
          <w:rFonts w:eastAsia="Times New Roman" w:cs="Arial"/>
          <w:i/>
          <w:iCs/>
          <w:szCs w:val="20"/>
        </w:rPr>
      </w:pPr>
    </w:p>
    <w:p w14:paraId="336EE268" w14:textId="10A072DC" w:rsidR="00CC65C5" w:rsidRDefault="00131E50" w:rsidP="00AD3857">
      <w:pPr>
        <w:widowControl w:val="0"/>
        <w:autoSpaceDE w:val="0"/>
        <w:autoSpaceDN w:val="0"/>
        <w:adjustRightInd w:val="0"/>
        <w:rPr>
          <w:rFonts w:eastAsia="Times New Roman" w:cs="Times New Roman"/>
          <w:b/>
          <w:bCs/>
          <w:kern w:val="36"/>
          <w:sz w:val="28"/>
          <w:szCs w:val="48"/>
        </w:rPr>
      </w:pPr>
      <w:r w:rsidRPr="00131E50">
        <w:rPr>
          <w:rFonts w:eastAsia="Calibri" w:cs="Arial"/>
          <w:szCs w:val="24"/>
          <w:lang w:eastAsia="en-US"/>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r w:rsidR="00CC65C5">
        <w:br w:type="page"/>
      </w:r>
    </w:p>
    <w:p w14:paraId="4887B8F9" w14:textId="3CDE339D" w:rsidR="00632851" w:rsidRDefault="00632851" w:rsidP="00CD086B">
      <w:pPr>
        <w:pStyle w:val="1"/>
        <w:ind w:firstLine="0"/>
        <w:jc w:val="center"/>
      </w:pPr>
      <w:r w:rsidRPr="00632851">
        <w:t>Содержание</w:t>
      </w:r>
    </w:p>
    <w:sdt>
      <w:sdtPr>
        <w:rPr>
          <w:rFonts w:eastAsia="Times New Roman" w:cs="Times New Roman"/>
        </w:rPr>
        <w:id w:val="-1592379139"/>
        <w:docPartObj>
          <w:docPartGallery w:val="Table of Contents"/>
          <w:docPartUnique/>
        </w:docPartObj>
      </w:sdtPr>
      <w:sdtEndPr/>
      <w:sdtContent>
        <w:p w14:paraId="0271AE8E" w14:textId="77777777" w:rsidR="00950EA6" w:rsidRPr="00950EA6" w:rsidRDefault="00950EA6" w:rsidP="00950EA6">
          <w:pPr>
            <w:tabs>
              <w:tab w:val="right" w:leader="dot" w:pos="9356"/>
            </w:tabs>
            <w:ind w:right="424" w:firstLine="0"/>
            <w:jc w:val="left"/>
            <w:rPr>
              <w:rFonts w:eastAsia="MS Mincho" w:cs="Times New Roman"/>
              <w:szCs w:val="20"/>
              <w:lang w:eastAsia="ja-JP"/>
            </w:rPr>
          </w:pPr>
          <w:r w:rsidRPr="00950EA6">
            <w:rPr>
              <w:rFonts w:eastAsia="MS Mincho" w:cs="Times New Roman"/>
              <w:szCs w:val="20"/>
              <w:lang w:eastAsia="ja-JP"/>
            </w:rPr>
            <w:t>1 Область применения</w:t>
          </w:r>
          <w:r w:rsidRPr="00950EA6">
            <w:rPr>
              <w:rFonts w:eastAsia="MS Mincho" w:cs="Times New Roman"/>
              <w:szCs w:val="20"/>
              <w:lang w:eastAsia="ja-JP"/>
            </w:rPr>
            <w:tab/>
          </w:r>
        </w:p>
        <w:p w14:paraId="5E422898" w14:textId="77777777" w:rsidR="00950EA6" w:rsidRPr="00950EA6" w:rsidRDefault="00950EA6" w:rsidP="00950EA6">
          <w:pPr>
            <w:tabs>
              <w:tab w:val="right" w:leader="dot" w:pos="9356"/>
            </w:tabs>
            <w:ind w:right="424" w:firstLine="0"/>
            <w:jc w:val="left"/>
            <w:rPr>
              <w:rFonts w:eastAsia="MS Mincho" w:cs="Times New Roman"/>
              <w:szCs w:val="20"/>
              <w:lang w:eastAsia="ja-JP"/>
            </w:rPr>
          </w:pPr>
          <w:r w:rsidRPr="00950EA6">
            <w:rPr>
              <w:rFonts w:eastAsia="MS Mincho" w:cs="Times New Roman"/>
              <w:szCs w:val="20"/>
              <w:lang w:eastAsia="ja-JP"/>
            </w:rPr>
            <w:t>2 Нормативные ссылки</w:t>
          </w:r>
          <w:r w:rsidRPr="00950EA6">
            <w:rPr>
              <w:rFonts w:eastAsia="MS Mincho" w:cs="Times New Roman"/>
              <w:szCs w:val="20"/>
              <w:lang w:eastAsia="ja-JP"/>
            </w:rPr>
            <w:tab/>
          </w:r>
        </w:p>
        <w:p w14:paraId="2B1C331A" w14:textId="77777777" w:rsidR="00950EA6" w:rsidRPr="00950EA6" w:rsidRDefault="00950EA6" w:rsidP="00950EA6">
          <w:pPr>
            <w:tabs>
              <w:tab w:val="right" w:leader="dot" w:pos="9356"/>
            </w:tabs>
            <w:ind w:right="424" w:firstLine="0"/>
            <w:jc w:val="left"/>
            <w:rPr>
              <w:rFonts w:eastAsia="MS Mincho" w:cs="Times New Roman"/>
              <w:szCs w:val="20"/>
              <w:lang w:eastAsia="ja-JP"/>
            </w:rPr>
          </w:pPr>
          <w:r w:rsidRPr="00950EA6">
            <w:rPr>
              <w:rFonts w:eastAsia="MS Mincho" w:cs="Times New Roman"/>
              <w:szCs w:val="20"/>
              <w:lang w:eastAsia="ja-JP"/>
            </w:rPr>
            <w:t>3 Термины и определения</w:t>
          </w:r>
          <w:r w:rsidRPr="00950EA6">
            <w:rPr>
              <w:rFonts w:eastAsia="MS Mincho" w:cs="Times New Roman"/>
              <w:szCs w:val="20"/>
              <w:lang w:eastAsia="ja-JP"/>
            </w:rPr>
            <w:tab/>
          </w:r>
        </w:p>
        <w:p w14:paraId="73E13BCB" w14:textId="77777777" w:rsidR="00950EA6" w:rsidRPr="00950EA6" w:rsidRDefault="00950EA6" w:rsidP="00950EA6">
          <w:pPr>
            <w:tabs>
              <w:tab w:val="right" w:leader="dot" w:pos="9356"/>
            </w:tabs>
            <w:ind w:right="424" w:firstLine="0"/>
            <w:jc w:val="left"/>
            <w:rPr>
              <w:rFonts w:eastAsia="MS Mincho" w:cs="Times New Roman"/>
              <w:szCs w:val="20"/>
              <w:lang w:eastAsia="ja-JP"/>
            </w:rPr>
          </w:pPr>
          <w:r w:rsidRPr="00950EA6">
            <w:rPr>
              <w:rFonts w:eastAsia="MS Mincho" w:cs="Times New Roman"/>
              <w:szCs w:val="20"/>
              <w:lang w:eastAsia="ja-JP"/>
            </w:rPr>
            <w:t>4 Общие положения</w:t>
          </w:r>
          <w:r w:rsidRPr="00950EA6">
            <w:rPr>
              <w:rFonts w:eastAsia="MS Mincho" w:cs="Times New Roman"/>
              <w:szCs w:val="20"/>
              <w:lang w:eastAsia="ja-JP"/>
            </w:rPr>
            <w:tab/>
          </w:r>
        </w:p>
        <w:p w14:paraId="22BFC24D" w14:textId="77777777" w:rsidR="00950EA6" w:rsidRPr="00950EA6" w:rsidRDefault="00950EA6" w:rsidP="00950EA6">
          <w:pPr>
            <w:tabs>
              <w:tab w:val="right" w:leader="dot" w:pos="9356"/>
            </w:tabs>
            <w:ind w:right="424" w:firstLine="0"/>
            <w:jc w:val="left"/>
            <w:rPr>
              <w:rFonts w:eastAsia="MS Mincho" w:cs="Times New Roman"/>
              <w:szCs w:val="20"/>
              <w:lang w:eastAsia="ja-JP"/>
            </w:rPr>
          </w:pPr>
          <w:r w:rsidRPr="00950EA6">
            <w:rPr>
              <w:rFonts w:eastAsia="MS Mincho" w:cs="Times New Roman"/>
              <w:szCs w:val="20"/>
              <w:lang w:eastAsia="ja-JP"/>
            </w:rPr>
            <w:t>5 Наибольшее рабочее напряжение и уровни изоляции</w:t>
          </w:r>
          <w:r w:rsidRPr="00950EA6">
            <w:rPr>
              <w:rFonts w:eastAsia="MS Mincho" w:cs="Times New Roman"/>
              <w:szCs w:val="20"/>
              <w:lang w:eastAsia="ja-JP"/>
            </w:rPr>
            <w:tab/>
          </w:r>
        </w:p>
        <w:p w14:paraId="318DB8A6" w14:textId="77777777" w:rsidR="00950EA6" w:rsidRPr="00950EA6" w:rsidRDefault="00950EA6" w:rsidP="00950EA6">
          <w:pPr>
            <w:tabs>
              <w:tab w:val="right" w:leader="dot" w:pos="9356"/>
            </w:tabs>
            <w:ind w:right="424" w:firstLine="0"/>
            <w:jc w:val="left"/>
            <w:rPr>
              <w:rFonts w:eastAsia="MS Mincho" w:cs="Times New Roman"/>
              <w:szCs w:val="20"/>
              <w:lang w:eastAsia="ja-JP"/>
            </w:rPr>
          </w:pPr>
          <w:r w:rsidRPr="00950EA6">
            <w:rPr>
              <w:rFonts w:eastAsia="MS Mincho" w:cs="Times New Roman"/>
              <w:szCs w:val="20"/>
              <w:lang w:eastAsia="ja-JP"/>
            </w:rPr>
            <w:t>6 Трансформаторы с пересоединяемыми обмотками</w:t>
          </w:r>
          <w:r w:rsidRPr="00950EA6">
            <w:rPr>
              <w:rFonts w:eastAsia="MS Mincho" w:cs="Times New Roman"/>
              <w:szCs w:val="20"/>
              <w:lang w:eastAsia="ja-JP"/>
            </w:rPr>
            <w:tab/>
          </w:r>
        </w:p>
        <w:p w14:paraId="24F18662" w14:textId="77777777" w:rsidR="00950EA6" w:rsidRPr="00950EA6" w:rsidRDefault="00950EA6" w:rsidP="00950EA6">
          <w:pPr>
            <w:tabs>
              <w:tab w:val="right" w:leader="dot" w:pos="9356"/>
            </w:tabs>
            <w:ind w:right="424" w:firstLine="0"/>
            <w:jc w:val="left"/>
            <w:rPr>
              <w:rFonts w:eastAsia="MS Mincho" w:cs="Times New Roman"/>
              <w:szCs w:val="20"/>
              <w:lang w:eastAsia="ja-JP"/>
            </w:rPr>
          </w:pPr>
          <w:r w:rsidRPr="00950EA6">
            <w:rPr>
              <w:rFonts w:eastAsia="MS Mincho" w:cs="Times New Roman"/>
              <w:szCs w:val="20"/>
              <w:lang w:eastAsia="ja-JP"/>
            </w:rPr>
            <w:t>7 Испытания электрической прочности изоляции</w:t>
          </w:r>
          <w:r w:rsidRPr="00950EA6">
            <w:rPr>
              <w:rFonts w:eastAsia="MS Mincho" w:cs="Times New Roman"/>
              <w:szCs w:val="20"/>
              <w:lang w:eastAsia="ja-JP"/>
            </w:rPr>
            <w:tab/>
          </w:r>
        </w:p>
        <w:p w14:paraId="60BD1B6A" w14:textId="77777777" w:rsidR="00950EA6" w:rsidRPr="00950EA6" w:rsidRDefault="00950EA6" w:rsidP="00950EA6">
          <w:pPr>
            <w:tabs>
              <w:tab w:val="right" w:leader="dot" w:pos="9356"/>
            </w:tabs>
            <w:ind w:right="397" w:firstLine="227"/>
            <w:jc w:val="left"/>
            <w:rPr>
              <w:rFonts w:eastAsia="MS Mincho" w:cs="Times New Roman"/>
              <w:szCs w:val="20"/>
              <w:lang w:eastAsia="ja-JP"/>
            </w:rPr>
          </w:pPr>
          <w:r w:rsidRPr="00950EA6">
            <w:rPr>
              <w:rFonts w:eastAsia="MS Mincho" w:cs="Times New Roman"/>
              <w:szCs w:val="20"/>
              <w:lang w:eastAsia="ja-JP"/>
            </w:rPr>
            <w:t>7.1 Общие сведения</w:t>
          </w:r>
          <w:r w:rsidRPr="00950EA6">
            <w:rPr>
              <w:rFonts w:eastAsia="MS Mincho" w:cs="Times New Roman"/>
              <w:szCs w:val="20"/>
              <w:lang w:eastAsia="ja-JP"/>
            </w:rPr>
            <w:tab/>
          </w:r>
        </w:p>
        <w:p w14:paraId="51D1AC17" w14:textId="77777777" w:rsidR="00950EA6" w:rsidRPr="00950EA6" w:rsidRDefault="00950EA6" w:rsidP="00950EA6">
          <w:pPr>
            <w:tabs>
              <w:tab w:val="right" w:leader="dot" w:pos="9356"/>
            </w:tabs>
            <w:ind w:right="397" w:firstLine="227"/>
            <w:jc w:val="left"/>
            <w:rPr>
              <w:rFonts w:eastAsia="MS Mincho" w:cs="Times New Roman"/>
              <w:szCs w:val="20"/>
              <w:lang w:eastAsia="ja-JP"/>
            </w:rPr>
          </w:pPr>
          <w:r w:rsidRPr="00950EA6">
            <w:rPr>
              <w:rFonts w:eastAsia="MS Mincho" w:cs="Times New Roman"/>
              <w:szCs w:val="20"/>
              <w:lang w:eastAsia="ja-JP"/>
            </w:rPr>
            <w:t>7.2 Требования к испытаниям электрической прочности изоляции</w:t>
          </w:r>
          <w:r w:rsidRPr="00950EA6">
            <w:rPr>
              <w:rFonts w:eastAsia="MS Mincho" w:cs="Times New Roman"/>
              <w:szCs w:val="20"/>
              <w:lang w:eastAsia="ja-JP"/>
            </w:rPr>
            <w:tab/>
          </w:r>
        </w:p>
        <w:p w14:paraId="73C3CE7C" w14:textId="77777777" w:rsidR="00950EA6" w:rsidRPr="00950EA6" w:rsidRDefault="00950EA6" w:rsidP="00950EA6">
          <w:pPr>
            <w:tabs>
              <w:tab w:val="right" w:leader="dot" w:pos="9356"/>
            </w:tabs>
            <w:ind w:right="397" w:firstLine="227"/>
            <w:jc w:val="left"/>
            <w:rPr>
              <w:rFonts w:eastAsia="MS Mincho" w:cs="Times New Roman"/>
              <w:szCs w:val="20"/>
              <w:lang w:eastAsia="ja-JP"/>
            </w:rPr>
          </w:pPr>
          <w:r w:rsidRPr="00950EA6">
            <w:rPr>
              <w:rFonts w:eastAsia="MS Mincho" w:cs="Times New Roman"/>
              <w:szCs w:val="20"/>
              <w:lang w:eastAsia="ja-JP"/>
            </w:rPr>
            <w:t>7.3 Требования к испытаниям отдельных трансформаторов и реакторов</w:t>
          </w:r>
          <w:r w:rsidRPr="00950EA6">
            <w:rPr>
              <w:rFonts w:eastAsia="MS Mincho" w:cs="Times New Roman"/>
              <w:szCs w:val="20"/>
              <w:lang w:eastAsia="ja-JP"/>
            </w:rPr>
            <w:tab/>
          </w:r>
        </w:p>
        <w:p w14:paraId="39D56CF9" w14:textId="77777777" w:rsidR="00950EA6" w:rsidRPr="00950EA6" w:rsidRDefault="00950EA6" w:rsidP="00950EA6">
          <w:pPr>
            <w:tabs>
              <w:tab w:val="right" w:leader="dot" w:pos="9356"/>
            </w:tabs>
            <w:ind w:right="397" w:firstLine="227"/>
            <w:jc w:val="left"/>
            <w:rPr>
              <w:rFonts w:eastAsia="MS Mincho" w:cs="Times New Roman"/>
              <w:szCs w:val="20"/>
              <w:lang w:eastAsia="ja-JP"/>
            </w:rPr>
          </w:pPr>
          <w:r w:rsidRPr="00950EA6">
            <w:rPr>
              <w:rFonts w:eastAsia="MS Mincho" w:cs="Times New Roman"/>
              <w:szCs w:val="20"/>
              <w:lang w:eastAsia="ja-JP"/>
            </w:rPr>
            <w:t>7.4 Испытательные напряжения вывода нейтрали обмотки</w:t>
          </w:r>
          <w:r w:rsidRPr="00950EA6">
            <w:rPr>
              <w:rFonts w:eastAsia="MS Mincho" w:cs="Times New Roman"/>
              <w:szCs w:val="20"/>
              <w:lang w:eastAsia="ja-JP"/>
            </w:rPr>
            <w:tab/>
          </w:r>
        </w:p>
        <w:p w14:paraId="4BC26519" w14:textId="7B363F50" w:rsidR="00950EA6" w:rsidRPr="00950EA6" w:rsidRDefault="00950EA6" w:rsidP="00950EA6">
          <w:pPr>
            <w:tabs>
              <w:tab w:val="right" w:leader="dot" w:pos="9356"/>
            </w:tabs>
            <w:ind w:right="424" w:firstLine="0"/>
            <w:rPr>
              <w:rFonts w:eastAsia="MS Mincho" w:cs="Times New Roman"/>
              <w:szCs w:val="20"/>
              <w:lang w:eastAsia="ja-JP"/>
            </w:rPr>
          </w:pPr>
          <w:r w:rsidRPr="00950EA6">
            <w:rPr>
              <w:rFonts w:eastAsia="MS Mincho" w:cs="Times New Roman"/>
              <w:szCs w:val="20"/>
              <w:lang w:eastAsia="ja-JP"/>
            </w:rPr>
            <w:t>8</w:t>
          </w:r>
          <w:r>
            <w:rPr>
              <w:rFonts w:eastAsia="MS Mincho" w:cs="Times New Roman"/>
              <w:szCs w:val="20"/>
              <w:lang w:eastAsia="ja-JP"/>
            </w:rPr>
            <w:t> </w:t>
          </w:r>
          <w:r w:rsidRPr="00950EA6">
            <w:rPr>
              <w:rFonts w:eastAsia="MS Mincho" w:cs="Times New Roman"/>
              <w:szCs w:val="20"/>
              <w:lang w:eastAsia="ja-JP"/>
            </w:rPr>
            <w:t>Испытание электрической прочности изоляции трансформаторов, бывших в эксплуатации</w:t>
          </w:r>
          <w:r w:rsidRPr="00950EA6">
            <w:rPr>
              <w:rFonts w:eastAsia="MS Mincho" w:cs="Times New Roman"/>
              <w:szCs w:val="20"/>
              <w:lang w:eastAsia="ja-JP"/>
            </w:rPr>
            <w:tab/>
          </w:r>
        </w:p>
        <w:p w14:paraId="7BAD4559" w14:textId="77777777" w:rsidR="00950EA6" w:rsidRPr="00950EA6" w:rsidRDefault="00950EA6" w:rsidP="00950EA6">
          <w:pPr>
            <w:tabs>
              <w:tab w:val="right" w:leader="dot" w:pos="9356"/>
            </w:tabs>
            <w:ind w:right="424" w:firstLine="0"/>
            <w:jc w:val="left"/>
            <w:rPr>
              <w:rFonts w:eastAsia="MS Mincho" w:cs="Times New Roman"/>
              <w:szCs w:val="20"/>
              <w:lang w:eastAsia="ja-JP"/>
            </w:rPr>
          </w:pPr>
          <w:r w:rsidRPr="00950EA6">
            <w:rPr>
              <w:rFonts w:eastAsia="MS Mincho" w:cs="Times New Roman"/>
              <w:szCs w:val="20"/>
              <w:lang w:eastAsia="ja-JP"/>
            </w:rPr>
            <w:t>9 Испытание изоляции цепей управления и вспомогательных цепей (ИВЦ)</w:t>
          </w:r>
          <w:r w:rsidRPr="00950EA6">
            <w:rPr>
              <w:rFonts w:eastAsia="MS Mincho" w:cs="Times New Roman"/>
              <w:szCs w:val="20"/>
              <w:lang w:eastAsia="ja-JP"/>
            </w:rPr>
            <w:tab/>
          </w:r>
        </w:p>
        <w:p w14:paraId="414A5C4C" w14:textId="77777777" w:rsidR="00950EA6" w:rsidRPr="00950EA6" w:rsidRDefault="00950EA6" w:rsidP="00950EA6">
          <w:pPr>
            <w:tabs>
              <w:tab w:val="right" w:leader="dot" w:pos="9356"/>
            </w:tabs>
            <w:ind w:right="424" w:firstLine="0"/>
            <w:jc w:val="left"/>
            <w:rPr>
              <w:rFonts w:eastAsia="MS Mincho" w:cs="Times New Roman"/>
              <w:szCs w:val="20"/>
              <w:lang w:eastAsia="ja-JP"/>
            </w:rPr>
          </w:pPr>
          <w:r w:rsidRPr="00950EA6">
            <w:rPr>
              <w:rFonts w:eastAsia="MS Mincho" w:cs="Times New Roman"/>
              <w:szCs w:val="20"/>
              <w:lang w:eastAsia="ja-JP"/>
            </w:rPr>
            <w:t>10 Испытание приложенным кратковременным переменным напряжением (ПКПН)</w:t>
          </w:r>
          <w:r w:rsidRPr="00950EA6">
            <w:rPr>
              <w:rFonts w:eastAsia="MS Mincho" w:cs="Times New Roman"/>
              <w:szCs w:val="20"/>
              <w:lang w:eastAsia="ja-JP"/>
            </w:rPr>
            <w:tab/>
          </w:r>
        </w:p>
        <w:p w14:paraId="5CC397EA" w14:textId="77777777" w:rsidR="00950EA6" w:rsidRPr="00950EA6" w:rsidRDefault="00950EA6" w:rsidP="00950EA6">
          <w:pPr>
            <w:tabs>
              <w:tab w:val="right" w:leader="dot" w:pos="9356"/>
            </w:tabs>
            <w:ind w:right="424" w:firstLine="0"/>
            <w:jc w:val="left"/>
            <w:rPr>
              <w:rFonts w:eastAsia="MS Mincho" w:cs="Times New Roman"/>
              <w:szCs w:val="20"/>
              <w:lang w:eastAsia="ja-JP"/>
            </w:rPr>
          </w:pPr>
          <w:r w:rsidRPr="00950EA6">
            <w:rPr>
              <w:rFonts w:eastAsia="MS Mincho" w:cs="Times New Roman"/>
              <w:szCs w:val="20"/>
              <w:lang w:eastAsia="ja-JP"/>
            </w:rPr>
            <w:t>11 Испытания индуктированным кратковременным и длительным переменным напряжением (ИКПН и ДПН)</w:t>
          </w:r>
          <w:r w:rsidRPr="00950EA6">
            <w:rPr>
              <w:rFonts w:eastAsia="MS Mincho" w:cs="Times New Roman"/>
              <w:szCs w:val="20"/>
              <w:lang w:eastAsia="ja-JP"/>
            </w:rPr>
            <w:tab/>
          </w:r>
        </w:p>
        <w:p w14:paraId="56A7D0B6" w14:textId="77777777" w:rsidR="00950EA6" w:rsidRPr="00950EA6" w:rsidRDefault="00950EA6" w:rsidP="00950EA6">
          <w:pPr>
            <w:tabs>
              <w:tab w:val="right" w:leader="dot" w:pos="9356"/>
            </w:tabs>
            <w:ind w:left="284" w:right="424" w:firstLine="0"/>
            <w:jc w:val="left"/>
            <w:rPr>
              <w:rFonts w:eastAsia="MS Mincho" w:cs="Times New Roman"/>
              <w:szCs w:val="20"/>
              <w:lang w:eastAsia="ja-JP"/>
            </w:rPr>
          </w:pPr>
          <w:r w:rsidRPr="00950EA6">
            <w:rPr>
              <w:rFonts w:eastAsia="MS Mincho" w:cs="Times New Roman"/>
              <w:szCs w:val="20"/>
              <w:lang w:eastAsia="ja-JP"/>
            </w:rPr>
            <w:t>11.1 Общие указания</w:t>
          </w:r>
          <w:r w:rsidRPr="00950EA6">
            <w:rPr>
              <w:rFonts w:eastAsia="MS Mincho" w:cs="Times New Roman"/>
              <w:szCs w:val="20"/>
              <w:lang w:eastAsia="ja-JP"/>
            </w:rPr>
            <w:tab/>
          </w:r>
        </w:p>
        <w:p w14:paraId="7EFEB4C0" w14:textId="77777777" w:rsidR="00950EA6" w:rsidRPr="00950EA6" w:rsidRDefault="00950EA6" w:rsidP="00950EA6">
          <w:pPr>
            <w:tabs>
              <w:tab w:val="right" w:leader="dot" w:pos="9356"/>
            </w:tabs>
            <w:ind w:left="284" w:right="424" w:firstLine="0"/>
            <w:rPr>
              <w:rFonts w:eastAsia="MS Mincho" w:cs="Times New Roman"/>
              <w:szCs w:val="20"/>
              <w:lang w:eastAsia="ja-JP"/>
            </w:rPr>
          </w:pPr>
          <w:r w:rsidRPr="00950EA6">
            <w:rPr>
              <w:rFonts w:eastAsia="MS Mincho" w:cs="Times New Roman"/>
              <w:szCs w:val="20"/>
              <w:lang w:eastAsia="ja-JP"/>
            </w:rPr>
            <w:t>11.2 Испытание индуктированным кратковременным переменным напряжением (ИКПН)</w:t>
          </w:r>
          <w:r w:rsidRPr="00950EA6">
            <w:rPr>
              <w:rFonts w:eastAsia="MS Mincho" w:cs="Times New Roman"/>
              <w:szCs w:val="20"/>
              <w:lang w:eastAsia="ja-JP"/>
            </w:rPr>
            <w:tab/>
          </w:r>
        </w:p>
        <w:p w14:paraId="0C691367" w14:textId="741E36AC" w:rsidR="00950EA6" w:rsidRPr="00950EA6" w:rsidRDefault="00950EA6" w:rsidP="00950EA6">
          <w:pPr>
            <w:tabs>
              <w:tab w:val="right" w:leader="dot" w:pos="9356"/>
            </w:tabs>
            <w:ind w:left="284" w:right="424" w:firstLine="0"/>
            <w:rPr>
              <w:rFonts w:eastAsia="MS Mincho" w:cs="Times New Roman"/>
              <w:szCs w:val="20"/>
              <w:lang w:eastAsia="ja-JP"/>
            </w:rPr>
          </w:pPr>
          <w:r w:rsidRPr="00950EA6">
            <w:rPr>
              <w:rFonts w:eastAsia="MS Mincho" w:cs="Times New Roman"/>
              <w:szCs w:val="20"/>
              <w:lang w:eastAsia="ja-JP"/>
            </w:rPr>
            <w:t>11.3</w:t>
          </w:r>
          <w:r>
            <w:rPr>
              <w:rFonts w:eastAsia="MS Mincho" w:cs="Times New Roman"/>
              <w:szCs w:val="20"/>
              <w:lang w:eastAsia="ja-JP"/>
            </w:rPr>
            <w:t> </w:t>
          </w:r>
          <w:r w:rsidRPr="00950EA6">
            <w:rPr>
              <w:rFonts w:eastAsia="MS Mincho" w:cs="Times New Roman"/>
              <w:szCs w:val="20"/>
              <w:lang w:eastAsia="ja-JP"/>
            </w:rPr>
            <w:t>Испытание длительным переменным напряжением с измерением интенсивности частичных разрядов (ДПН)</w:t>
          </w:r>
          <w:r w:rsidRPr="00950EA6">
            <w:rPr>
              <w:rFonts w:eastAsia="MS Mincho" w:cs="Times New Roman"/>
              <w:szCs w:val="20"/>
              <w:lang w:eastAsia="ja-JP"/>
            </w:rPr>
            <w:tab/>
          </w:r>
        </w:p>
        <w:p w14:paraId="361A0E64" w14:textId="77777777" w:rsidR="00950EA6" w:rsidRPr="00950EA6" w:rsidRDefault="00950EA6" w:rsidP="00950EA6">
          <w:pPr>
            <w:tabs>
              <w:tab w:val="right" w:leader="dot" w:pos="9356"/>
            </w:tabs>
            <w:ind w:right="424" w:firstLine="0"/>
            <w:jc w:val="left"/>
            <w:rPr>
              <w:rFonts w:eastAsia="MS Mincho" w:cs="Times New Roman"/>
              <w:szCs w:val="20"/>
              <w:lang w:eastAsia="ja-JP"/>
            </w:rPr>
          </w:pPr>
          <w:r w:rsidRPr="00950EA6">
            <w:rPr>
              <w:rFonts w:eastAsia="MS Mincho" w:cs="Times New Roman"/>
              <w:szCs w:val="20"/>
              <w:lang w:eastAsia="ja-JP"/>
            </w:rPr>
            <w:t>12 Испытание линейного вывода кратковременным переменным напряжением (ЛКПН)</w:t>
          </w:r>
          <w:r w:rsidRPr="00950EA6">
            <w:rPr>
              <w:rFonts w:eastAsia="MS Mincho" w:cs="Times New Roman"/>
              <w:szCs w:val="20"/>
              <w:lang w:eastAsia="ja-JP"/>
            </w:rPr>
            <w:tab/>
          </w:r>
        </w:p>
        <w:p w14:paraId="20A6E01B" w14:textId="77777777" w:rsidR="00950EA6" w:rsidRPr="00950EA6" w:rsidRDefault="00950EA6" w:rsidP="00950EA6">
          <w:pPr>
            <w:tabs>
              <w:tab w:val="right" w:leader="dot" w:pos="9356"/>
            </w:tabs>
            <w:ind w:right="424" w:firstLine="0"/>
            <w:jc w:val="left"/>
            <w:rPr>
              <w:rFonts w:eastAsia="MS Mincho" w:cs="Times New Roman"/>
              <w:szCs w:val="20"/>
              <w:lang w:eastAsia="ja-JP"/>
            </w:rPr>
          </w:pPr>
          <w:r w:rsidRPr="00950EA6">
            <w:rPr>
              <w:rFonts w:eastAsia="MS Mincho" w:cs="Times New Roman"/>
              <w:szCs w:val="20"/>
              <w:lang w:eastAsia="ja-JP"/>
            </w:rPr>
            <w:t>13 Испытание напряжениями грозовых импульсов (ПГИ, СГИ, ГИВН, ГИМВ)</w:t>
          </w:r>
          <w:r w:rsidRPr="00950EA6">
            <w:rPr>
              <w:rFonts w:eastAsia="MS Mincho" w:cs="Times New Roman"/>
              <w:szCs w:val="20"/>
              <w:lang w:eastAsia="ja-JP"/>
            </w:rPr>
            <w:tab/>
          </w:r>
        </w:p>
        <w:p w14:paraId="3CF0341D" w14:textId="77777777" w:rsidR="00950EA6" w:rsidRPr="00950EA6" w:rsidRDefault="00950EA6" w:rsidP="00950EA6">
          <w:pPr>
            <w:tabs>
              <w:tab w:val="right" w:leader="dot" w:pos="9356"/>
            </w:tabs>
            <w:ind w:right="424" w:firstLine="284"/>
            <w:jc w:val="left"/>
            <w:rPr>
              <w:rFonts w:eastAsia="MS Mincho" w:cs="Times New Roman"/>
              <w:szCs w:val="20"/>
              <w:lang w:eastAsia="ja-JP"/>
            </w:rPr>
          </w:pPr>
          <w:r w:rsidRPr="00950EA6">
            <w:rPr>
              <w:rFonts w:eastAsia="MS Mincho" w:cs="Times New Roman"/>
              <w:szCs w:val="20"/>
              <w:lang w:eastAsia="ja-JP"/>
            </w:rPr>
            <w:t>13.1 Требования к испытаниям напряжениями грозовых импульсов</w:t>
          </w:r>
          <w:r w:rsidRPr="00950EA6">
            <w:rPr>
              <w:rFonts w:eastAsia="MS Mincho" w:cs="Times New Roman"/>
              <w:szCs w:val="20"/>
              <w:lang w:eastAsia="ja-JP"/>
            </w:rPr>
            <w:tab/>
          </w:r>
        </w:p>
        <w:p w14:paraId="660C213D" w14:textId="77777777" w:rsidR="00950EA6" w:rsidRPr="00950EA6" w:rsidRDefault="00950EA6" w:rsidP="00950EA6">
          <w:pPr>
            <w:tabs>
              <w:tab w:val="right" w:leader="dot" w:pos="9356"/>
            </w:tabs>
            <w:ind w:right="424" w:firstLine="284"/>
            <w:jc w:val="left"/>
            <w:rPr>
              <w:rFonts w:eastAsia="MS Mincho" w:cs="Times New Roman"/>
              <w:szCs w:val="20"/>
              <w:lang w:eastAsia="ja-JP"/>
            </w:rPr>
          </w:pPr>
          <w:r w:rsidRPr="00950EA6">
            <w:rPr>
              <w:rFonts w:eastAsia="MS Mincho" w:cs="Times New Roman"/>
              <w:szCs w:val="20"/>
              <w:lang w:eastAsia="ja-JP"/>
            </w:rPr>
            <w:t>13.2 Испытание напряжением полного грозового импульса (ПГИ)</w:t>
          </w:r>
          <w:r w:rsidRPr="00950EA6">
            <w:rPr>
              <w:rFonts w:eastAsia="MS Mincho" w:cs="Times New Roman"/>
              <w:szCs w:val="20"/>
              <w:lang w:eastAsia="ja-JP"/>
            </w:rPr>
            <w:tab/>
          </w:r>
        </w:p>
        <w:p w14:paraId="7A63FFCB" w14:textId="77777777" w:rsidR="00950EA6" w:rsidRPr="00950EA6" w:rsidRDefault="00950EA6" w:rsidP="00950EA6">
          <w:pPr>
            <w:tabs>
              <w:tab w:val="right" w:leader="dot" w:pos="9356"/>
            </w:tabs>
            <w:ind w:right="424" w:firstLine="284"/>
            <w:jc w:val="left"/>
            <w:rPr>
              <w:rFonts w:eastAsia="MS Mincho" w:cs="Times New Roman"/>
              <w:szCs w:val="20"/>
              <w:lang w:eastAsia="ja-JP"/>
            </w:rPr>
          </w:pPr>
          <w:r w:rsidRPr="00950EA6">
            <w:rPr>
              <w:rFonts w:eastAsia="MS Mincho" w:cs="Times New Roman"/>
              <w:szCs w:val="20"/>
              <w:lang w:eastAsia="ja-JP"/>
            </w:rPr>
            <w:t>13.3 Испытание напряжением срезанного грозового импульса (СГИ)</w:t>
          </w:r>
          <w:r w:rsidRPr="00950EA6">
            <w:rPr>
              <w:rFonts w:eastAsia="MS Mincho" w:cs="Times New Roman"/>
              <w:szCs w:val="20"/>
              <w:lang w:eastAsia="ja-JP"/>
            </w:rPr>
            <w:tab/>
          </w:r>
        </w:p>
        <w:p w14:paraId="6958F865" w14:textId="77777777" w:rsidR="00950EA6" w:rsidRPr="00950EA6" w:rsidRDefault="00950EA6" w:rsidP="00950EA6">
          <w:pPr>
            <w:tabs>
              <w:tab w:val="right" w:leader="dot" w:pos="9356"/>
            </w:tabs>
            <w:ind w:right="424" w:firstLine="284"/>
            <w:jc w:val="left"/>
            <w:rPr>
              <w:rFonts w:eastAsia="MS Mincho" w:cs="Times New Roman"/>
              <w:szCs w:val="20"/>
              <w:lang w:eastAsia="ja-JP"/>
            </w:rPr>
          </w:pPr>
          <w:r w:rsidRPr="00950EA6">
            <w:rPr>
              <w:rFonts w:eastAsia="MS Mincho" w:cs="Times New Roman"/>
              <w:szCs w:val="20"/>
              <w:lang w:eastAsia="ja-JP"/>
            </w:rPr>
            <w:t>13.4 Испытание напряжением грозового импульса вывода нейтрали (ГИВН)</w:t>
          </w:r>
          <w:r w:rsidRPr="00950EA6">
            <w:rPr>
              <w:rFonts w:eastAsia="MS Mincho" w:cs="Times New Roman"/>
              <w:szCs w:val="20"/>
              <w:lang w:eastAsia="ja-JP"/>
            </w:rPr>
            <w:tab/>
          </w:r>
        </w:p>
        <w:p w14:paraId="153E1907" w14:textId="77777777" w:rsidR="00950EA6" w:rsidRPr="00950EA6" w:rsidRDefault="00950EA6" w:rsidP="00950EA6">
          <w:pPr>
            <w:tabs>
              <w:tab w:val="right" w:leader="dot" w:pos="9356"/>
            </w:tabs>
            <w:ind w:right="424" w:firstLine="0"/>
            <w:jc w:val="left"/>
            <w:rPr>
              <w:rFonts w:eastAsia="MS Mincho" w:cs="Times New Roman"/>
              <w:szCs w:val="20"/>
              <w:lang w:eastAsia="ja-JP"/>
            </w:rPr>
          </w:pPr>
          <w:r w:rsidRPr="00950EA6">
            <w:rPr>
              <w:rFonts w:eastAsia="MS Mincho" w:cs="Times New Roman"/>
              <w:szCs w:val="20"/>
              <w:lang w:eastAsia="ja-JP"/>
            </w:rPr>
            <w:t>14 Испытание напряжением коммутационного импульса (КИ)</w:t>
          </w:r>
          <w:r w:rsidRPr="00950EA6">
            <w:rPr>
              <w:rFonts w:eastAsia="MS Mincho" w:cs="Times New Roman"/>
              <w:szCs w:val="20"/>
              <w:lang w:eastAsia="ja-JP"/>
            </w:rPr>
            <w:tab/>
          </w:r>
        </w:p>
        <w:p w14:paraId="0A52EF52" w14:textId="77777777" w:rsidR="00950EA6" w:rsidRPr="00950EA6" w:rsidRDefault="00950EA6" w:rsidP="00950EA6">
          <w:pPr>
            <w:tabs>
              <w:tab w:val="right" w:leader="dot" w:pos="9356"/>
            </w:tabs>
            <w:ind w:right="424" w:firstLine="284"/>
            <w:jc w:val="left"/>
            <w:rPr>
              <w:rFonts w:eastAsia="MS Mincho" w:cs="Times New Roman"/>
              <w:szCs w:val="20"/>
              <w:lang w:eastAsia="ja-JP"/>
            </w:rPr>
          </w:pPr>
          <w:r w:rsidRPr="00950EA6">
            <w:rPr>
              <w:rFonts w:eastAsia="MS Mincho" w:cs="Times New Roman"/>
              <w:szCs w:val="20"/>
              <w:lang w:eastAsia="ja-JP"/>
            </w:rPr>
            <w:t>14.1 Общие требования</w:t>
          </w:r>
          <w:r w:rsidRPr="00950EA6">
            <w:rPr>
              <w:rFonts w:eastAsia="MS Mincho" w:cs="Times New Roman"/>
              <w:szCs w:val="20"/>
              <w:lang w:eastAsia="ja-JP"/>
            </w:rPr>
            <w:tab/>
          </w:r>
        </w:p>
        <w:p w14:paraId="2AB3E519" w14:textId="77777777" w:rsidR="00950EA6" w:rsidRPr="00950EA6" w:rsidRDefault="00950EA6" w:rsidP="00950EA6">
          <w:pPr>
            <w:tabs>
              <w:tab w:val="right" w:leader="dot" w:pos="9356"/>
            </w:tabs>
            <w:ind w:right="424" w:firstLine="284"/>
            <w:jc w:val="left"/>
            <w:rPr>
              <w:rFonts w:eastAsia="MS Mincho" w:cs="Times New Roman"/>
              <w:szCs w:val="20"/>
              <w:lang w:eastAsia="ja-JP"/>
            </w:rPr>
          </w:pPr>
          <w:r w:rsidRPr="00950EA6">
            <w:rPr>
              <w:rFonts w:eastAsia="MS Mincho" w:cs="Times New Roman"/>
              <w:szCs w:val="20"/>
              <w:lang w:eastAsia="ja-JP"/>
            </w:rPr>
            <w:t>14.2 Схемы испытаний</w:t>
          </w:r>
          <w:r w:rsidRPr="00950EA6">
            <w:rPr>
              <w:rFonts w:eastAsia="MS Mincho" w:cs="Times New Roman"/>
              <w:szCs w:val="20"/>
              <w:lang w:eastAsia="ja-JP"/>
            </w:rPr>
            <w:tab/>
          </w:r>
        </w:p>
        <w:p w14:paraId="5268AE6C" w14:textId="77777777" w:rsidR="00950EA6" w:rsidRPr="00950EA6" w:rsidRDefault="00950EA6" w:rsidP="00950EA6">
          <w:pPr>
            <w:tabs>
              <w:tab w:val="right" w:leader="dot" w:pos="9356"/>
            </w:tabs>
            <w:ind w:right="424" w:firstLine="284"/>
            <w:jc w:val="left"/>
            <w:rPr>
              <w:rFonts w:eastAsia="MS Mincho" w:cs="Times New Roman"/>
              <w:szCs w:val="20"/>
              <w:lang w:eastAsia="ja-JP"/>
            </w:rPr>
          </w:pPr>
          <w:r w:rsidRPr="00950EA6">
            <w:rPr>
              <w:rFonts w:eastAsia="MS Mincho" w:cs="Times New Roman"/>
              <w:szCs w:val="20"/>
              <w:lang w:eastAsia="ja-JP"/>
            </w:rPr>
            <w:t>14.3 Параметры импульса</w:t>
          </w:r>
          <w:r w:rsidRPr="00950EA6">
            <w:rPr>
              <w:rFonts w:eastAsia="MS Mincho" w:cs="Times New Roman"/>
              <w:szCs w:val="20"/>
              <w:lang w:eastAsia="ja-JP"/>
            </w:rPr>
            <w:tab/>
          </w:r>
        </w:p>
        <w:p w14:paraId="14F843DF" w14:textId="77777777" w:rsidR="00950EA6" w:rsidRPr="00950EA6" w:rsidRDefault="00950EA6" w:rsidP="00950EA6">
          <w:pPr>
            <w:tabs>
              <w:tab w:val="right" w:leader="dot" w:pos="9356"/>
            </w:tabs>
            <w:ind w:right="424" w:firstLine="284"/>
            <w:jc w:val="left"/>
            <w:rPr>
              <w:rFonts w:eastAsia="MS Mincho" w:cs="Times New Roman"/>
              <w:szCs w:val="20"/>
              <w:lang w:eastAsia="ja-JP"/>
            </w:rPr>
          </w:pPr>
          <w:r w:rsidRPr="00950EA6">
            <w:rPr>
              <w:rFonts w:eastAsia="MS Mincho" w:cs="Times New Roman"/>
              <w:szCs w:val="20"/>
              <w:lang w:eastAsia="ja-JP"/>
            </w:rPr>
            <w:t>14.4 Последовательность испытания</w:t>
          </w:r>
          <w:r w:rsidRPr="00950EA6">
            <w:rPr>
              <w:rFonts w:eastAsia="MS Mincho" w:cs="Times New Roman"/>
              <w:szCs w:val="20"/>
              <w:lang w:eastAsia="ja-JP"/>
            </w:rPr>
            <w:tab/>
          </w:r>
        </w:p>
        <w:p w14:paraId="1350854D" w14:textId="77777777" w:rsidR="00950EA6" w:rsidRPr="00950EA6" w:rsidRDefault="00950EA6" w:rsidP="00950EA6">
          <w:pPr>
            <w:tabs>
              <w:tab w:val="right" w:leader="dot" w:pos="9356"/>
            </w:tabs>
            <w:ind w:right="424" w:firstLine="284"/>
            <w:jc w:val="left"/>
            <w:rPr>
              <w:rFonts w:eastAsia="MS Mincho" w:cs="Times New Roman"/>
              <w:szCs w:val="20"/>
              <w:lang w:eastAsia="ja-JP"/>
            </w:rPr>
          </w:pPr>
          <w:r w:rsidRPr="00950EA6">
            <w:rPr>
              <w:rFonts w:eastAsia="MS Mincho" w:cs="Times New Roman"/>
              <w:szCs w:val="20"/>
              <w:lang w:eastAsia="ja-JP"/>
            </w:rPr>
            <w:t>14.5 Критерии успешности испытания</w:t>
          </w:r>
          <w:r w:rsidRPr="00950EA6">
            <w:rPr>
              <w:rFonts w:eastAsia="MS Mincho" w:cs="Times New Roman"/>
              <w:szCs w:val="20"/>
              <w:lang w:eastAsia="ja-JP"/>
            </w:rPr>
            <w:tab/>
          </w:r>
        </w:p>
        <w:p w14:paraId="131692CC" w14:textId="77777777" w:rsidR="00950EA6" w:rsidRPr="00950EA6" w:rsidRDefault="00950EA6" w:rsidP="00950EA6">
          <w:pPr>
            <w:tabs>
              <w:tab w:val="right" w:leader="dot" w:pos="9356"/>
            </w:tabs>
            <w:ind w:right="424" w:firstLine="0"/>
            <w:jc w:val="left"/>
            <w:rPr>
              <w:rFonts w:eastAsia="MS Mincho" w:cs="Times New Roman"/>
              <w:szCs w:val="20"/>
              <w:lang w:eastAsia="ja-JP"/>
            </w:rPr>
          </w:pPr>
          <w:r w:rsidRPr="00950EA6">
            <w:rPr>
              <w:rFonts w:eastAsia="MS Mincho" w:cs="Times New Roman"/>
              <w:szCs w:val="20"/>
              <w:lang w:eastAsia="ja-JP"/>
            </w:rPr>
            <w:t>15 Действия в случае неуспешных испытаний</w:t>
          </w:r>
          <w:r w:rsidRPr="00950EA6">
            <w:rPr>
              <w:rFonts w:eastAsia="MS Mincho" w:cs="Times New Roman"/>
              <w:szCs w:val="20"/>
              <w:lang w:eastAsia="ja-JP"/>
            </w:rPr>
            <w:tab/>
          </w:r>
        </w:p>
        <w:p w14:paraId="640A5BF2" w14:textId="77777777" w:rsidR="00950EA6" w:rsidRPr="00950EA6" w:rsidRDefault="00950EA6" w:rsidP="00950EA6">
          <w:pPr>
            <w:tabs>
              <w:tab w:val="right" w:leader="dot" w:pos="9356"/>
            </w:tabs>
            <w:ind w:right="424" w:firstLine="0"/>
            <w:jc w:val="left"/>
            <w:rPr>
              <w:rFonts w:eastAsia="MS Mincho" w:cs="Times New Roman"/>
              <w:szCs w:val="20"/>
              <w:lang w:eastAsia="ja-JP"/>
            </w:rPr>
          </w:pPr>
          <w:r w:rsidRPr="00950EA6">
            <w:rPr>
              <w:rFonts w:eastAsia="MS Mincho" w:cs="Times New Roman"/>
              <w:szCs w:val="20"/>
              <w:lang w:eastAsia="ja-JP"/>
            </w:rPr>
            <w:t>16 Внешние воздушные промежутки</w:t>
          </w:r>
          <w:r w:rsidRPr="00950EA6">
            <w:rPr>
              <w:rFonts w:eastAsia="MS Mincho" w:cs="Times New Roman"/>
              <w:szCs w:val="20"/>
              <w:lang w:eastAsia="ja-JP"/>
            </w:rPr>
            <w:tab/>
          </w:r>
        </w:p>
        <w:p w14:paraId="7C7649D2" w14:textId="77777777" w:rsidR="00950EA6" w:rsidRPr="00950EA6" w:rsidRDefault="00950EA6" w:rsidP="00950EA6">
          <w:pPr>
            <w:tabs>
              <w:tab w:val="right" w:leader="dot" w:pos="9356"/>
            </w:tabs>
            <w:ind w:right="424" w:firstLine="284"/>
            <w:jc w:val="left"/>
            <w:rPr>
              <w:rFonts w:eastAsia="MS Mincho" w:cs="Times New Roman"/>
              <w:szCs w:val="20"/>
              <w:lang w:eastAsia="ja-JP"/>
            </w:rPr>
          </w:pPr>
          <w:r w:rsidRPr="00950EA6">
            <w:rPr>
              <w:rFonts w:eastAsia="MS Mincho" w:cs="Times New Roman"/>
              <w:szCs w:val="20"/>
              <w:lang w:eastAsia="ja-JP"/>
            </w:rPr>
            <w:t>16.1 Общие требования</w:t>
          </w:r>
          <w:r w:rsidRPr="00950EA6">
            <w:rPr>
              <w:rFonts w:eastAsia="MS Mincho" w:cs="Times New Roman"/>
              <w:szCs w:val="20"/>
              <w:lang w:eastAsia="ja-JP"/>
            </w:rPr>
            <w:tab/>
          </w:r>
        </w:p>
        <w:p w14:paraId="60FB079B" w14:textId="77777777" w:rsidR="00950EA6" w:rsidRPr="00950EA6" w:rsidRDefault="00950EA6" w:rsidP="00950EA6">
          <w:pPr>
            <w:tabs>
              <w:tab w:val="right" w:leader="dot" w:pos="9356"/>
            </w:tabs>
            <w:ind w:right="424" w:firstLine="284"/>
            <w:jc w:val="left"/>
            <w:rPr>
              <w:rFonts w:eastAsia="MS Mincho" w:cs="Times New Roman"/>
              <w:szCs w:val="20"/>
              <w:lang w:eastAsia="ja-JP"/>
            </w:rPr>
          </w:pPr>
          <w:r w:rsidRPr="00950EA6">
            <w:rPr>
              <w:rFonts w:eastAsia="MS Mincho" w:cs="Times New Roman"/>
              <w:szCs w:val="20"/>
              <w:lang w:eastAsia="ja-JP"/>
            </w:rPr>
            <w:t>16.2 Размеры воздушных промежутков</w:t>
          </w:r>
          <w:r w:rsidRPr="00950EA6">
            <w:rPr>
              <w:rFonts w:eastAsia="MS Mincho" w:cs="Times New Roman"/>
              <w:szCs w:val="20"/>
              <w:lang w:eastAsia="ja-JP"/>
            </w:rPr>
            <w:tab/>
          </w:r>
        </w:p>
        <w:p w14:paraId="195FAB24" w14:textId="524C55FC" w:rsidR="00950EA6" w:rsidRPr="00950EA6" w:rsidRDefault="00CD086B" w:rsidP="00CD086B">
          <w:pPr>
            <w:tabs>
              <w:tab w:val="right" w:leader="dot" w:pos="9356"/>
            </w:tabs>
            <w:ind w:left="1843" w:right="424" w:hanging="1822"/>
            <w:rPr>
              <w:rFonts w:eastAsia="MS Mincho" w:cs="Times New Roman"/>
              <w:szCs w:val="20"/>
              <w:lang w:eastAsia="ja-JP"/>
            </w:rPr>
          </w:pPr>
          <w:r>
            <w:rPr>
              <w:rFonts w:eastAsia="MS Mincho" w:cs="Times New Roman"/>
              <w:szCs w:val="20"/>
              <w:lang w:eastAsia="ja-JP"/>
            </w:rPr>
            <w:t>Приложение </w:t>
          </w:r>
          <w:r w:rsidR="00950EA6" w:rsidRPr="00950EA6">
            <w:rPr>
              <w:rFonts w:eastAsia="MS Mincho" w:cs="Times New Roman"/>
              <w:szCs w:val="20"/>
              <w:lang w:eastAsia="ja-JP"/>
            </w:rPr>
            <w:t>A</w:t>
          </w:r>
          <w:r>
            <w:rPr>
              <w:rFonts w:eastAsia="MS Mincho" w:cs="Times New Roman"/>
              <w:szCs w:val="20"/>
              <w:lang w:eastAsia="ja-JP"/>
            </w:rPr>
            <w:t> </w:t>
          </w:r>
          <w:r w:rsidR="00950EA6" w:rsidRPr="00950EA6">
            <w:rPr>
              <w:rFonts w:eastAsia="MS Mincho" w:cs="Times New Roman"/>
              <w:szCs w:val="20"/>
              <w:lang w:eastAsia="ja-JP"/>
            </w:rPr>
            <w:t>(справочное) Руководство по измерению интенсивности частичных разрядов в трансформаторах</w:t>
          </w:r>
          <w:r w:rsidR="00950EA6" w:rsidRPr="00950EA6">
            <w:rPr>
              <w:rFonts w:eastAsia="MS Mincho" w:cs="Times New Roman"/>
              <w:szCs w:val="20"/>
              <w:lang w:eastAsia="ja-JP"/>
            </w:rPr>
            <w:tab/>
          </w:r>
        </w:p>
        <w:p w14:paraId="063531CA" w14:textId="558B79F7" w:rsidR="00950EA6" w:rsidRPr="00950EA6" w:rsidRDefault="00950EA6" w:rsidP="00CD086B">
          <w:pPr>
            <w:tabs>
              <w:tab w:val="right" w:leader="dot" w:pos="9356"/>
            </w:tabs>
            <w:ind w:left="1843" w:right="424" w:hanging="1843"/>
            <w:jc w:val="left"/>
            <w:rPr>
              <w:rFonts w:eastAsia="MS Mincho" w:cs="Times New Roman"/>
              <w:szCs w:val="20"/>
              <w:lang w:eastAsia="ja-JP"/>
            </w:rPr>
          </w:pPr>
          <w:r>
            <w:rPr>
              <w:rFonts w:eastAsia="MS Mincho" w:cs="Times New Roman"/>
              <w:szCs w:val="20"/>
              <w:lang w:eastAsia="ja-JP"/>
            </w:rPr>
            <w:t>Приложение Б</w:t>
          </w:r>
          <w:r w:rsidR="00CD086B">
            <w:rPr>
              <w:rFonts w:eastAsia="MS Mincho" w:cs="Times New Roman"/>
              <w:szCs w:val="20"/>
              <w:lang w:eastAsia="ja-JP"/>
            </w:rPr>
            <w:t> </w:t>
          </w:r>
          <w:r w:rsidRPr="00950EA6">
            <w:rPr>
              <w:rFonts w:eastAsia="MS Mincho" w:cs="Times New Roman"/>
              <w:szCs w:val="20"/>
              <w:lang w:eastAsia="ja-JP"/>
            </w:rPr>
            <w:t>(справочное) Перенапряжения, наведенные на обмотке низшего напряжения с обмотки высшего напряжения</w:t>
          </w:r>
          <w:r w:rsidRPr="00950EA6">
            <w:rPr>
              <w:rFonts w:eastAsia="MS Mincho" w:cs="Times New Roman"/>
              <w:szCs w:val="20"/>
              <w:lang w:eastAsia="ja-JP"/>
            </w:rPr>
            <w:tab/>
          </w:r>
        </w:p>
        <w:p w14:paraId="41C3BE37" w14:textId="55DEAFC0" w:rsidR="00950EA6" w:rsidRPr="00950EA6" w:rsidRDefault="00950EA6" w:rsidP="00CD086B">
          <w:pPr>
            <w:tabs>
              <w:tab w:val="right" w:leader="dot" w:pos="9356"/>
            </w:tabs>
            <w:ind w:left="1843" w:right="424" w:hanging="1843"/>
            <w:rPr>
              <w:rFonts w:eastAsia="MS Mincho" w:cs="Times New Roman"/>
              <w:szCs w:val="20"/>
              <w:lang w:eastAsia="ja-JP"/>
            </w:rPr>
          </w:pPr>
          <w:r>
            <w:rPr>
              <w:rFonts w:eastAsia="MS Mincho" w:cs="Times New Roman"/>
              <w:szCs w:val="20"/>
              <w:lang w:eastAsia="ja-JP"/>
            </w:rPr>
            <w:t>Приложение </w:t>
          </w:r>
          <w:r w:rsidR="008856CB">
            <w:rPr>
              <w:rFonts w:eastAsia="MS Mincho" w:cs="Times New Roman"/>
              <w:szCs w:val="20"/>
              <w:lang w:eastAsia="ja-JP"/>
            </w:rPr>
            <w:t>В (</w:t>
          </w:r>
          <w:r>
            <w:rPr>
              <w:rFonts w:eastAsia="MS Mincho" w:cs="Times New Roman"/>
              <w:szCs w:val="20"/>
              <w:lang w:eastAsia="ja-JP"/>
            </w:rPr>
            <w:t>справочное) </w:t>
          </w:r>
          <w:r w:rsidRPr="00950EA6">
            <w:rPr>
              <w:rFonts w:eastAsia="MS Mincho" w:cs="Times New Roman"/>
              <w:szCs w:val="20"/>
              <w:lang w:eastAsia="ja-JP"/>
            </w:rPr>
            <w:t>Информация об изоляции трансформатора и испытаниях ее электрической прочности, которую следует предоставлять при запросе и заказе</w:t>
          </w:r>
          <w:r w:rsidRPr="00950EA6">
            <w:rPr>
              <w:rFonts w:eastAsia="MS Mincho" w:cs="Times New Roman"/>
              <w:szCs w:val="20"/>
              <w:lang w:eastAsia="ja-JP"/>
            </w:rPr>
            <w:tab/>
          </w:r>
        </w:p>
        <w:p w14:paraId="0D6527CA" w14:textId="2A453E11" w:rsidR="00950EA6" w:rsidRPr="00950EA6" w:rsidRDefault="00950EA6" w:rsidP="00950EA6">
          <w:pPr>
            <w:tabs>
              <w:tab w:val="right" w:leader="dot" w:pos="9356"/>
            </w:tabs>
            <w:ind w:left="1843" w:right="424" w:hanging="1843"/>
            <w:jc w:val="left"/>
            <w:rPr>
              <w:rFonts w:eastAsia="MS Mincho" w:cs="Times New Roman"/>
              <w:szCs w:val="20"/>
              <w:lang w:eastAsia="ja-JP"/>
            </w:rPr>
          </w:pPr>
          <w:r>
            <w:rPr>
              <w:rFonts w:eastAsia="MS Mincho" w:cs="Times New Roman"/>
              <w:szCs w:val="20"/>
              <w:lang w:eastAsia="ja-JP"/>
            </w:rPr>
            <w:t xml:space="preserve">Приложение </w:t>
          </w:r>
          <w:r w:rsidR="008856CB">
            <w:rPr>
              <w:rFonts w:eastAsia="MS Mincho" w:cs="Times New Roman"/>
              <w:szCs w:val="20"/>
              <w:lang w:eastAsia="ja-JP"/>
            </w:rPr>
            <w:t>Г (</w:t>
          </w:r>
          <w:r>
            <w:rPr>
              <w:rFonts w:eastAsia="MS Mincho" w:cs="Times New Roman"/>
              <w:szCs w:val="20"/>
              <w:lang w:eastAsia="ja-JP"/>
            </w:rPr>
            <w:t>справочное)</w:t>
          </w:r>
          <w:r w:rsidRPr="00950EA6">
            <w:rPr>
              <w:rFonts w:eastAsia="MS Mincho" w:cs="Times New Roman"/>
              <w:szCs w:val="20"/>
              <w:lang w:eastAsia="ja-JP"/>
            </w:rPr>
            <w:t xml:space="preserve"> Выбор уровня изоляции нейтрали</w:t>
          </w:r>
          <w:r w:rsidRPr="00950EA6">
            <w:rPr>
              <w:rFonts w:eastAsia="MS Mincho" w:cs="Times New Roman"/>
              <w:szCs w:val="20"/>
              <w:lang w:eastAsia="ja-JP"/>
            </w:rPr>
            <w:tab/>
          </w:r>
        </w:p>
        <w:p w14:paraId="7CB421C2" w14:textId="6AE4C2F0" w:rsidR="00950EA6" w:rsidRPr="00950EA6" w:rsidRDefault="00950EA6" w:rsidP="00CD086B">
          <w:pPr>
            <w:tabs>
              <w:tab w:val="right" w:leader="dot" w:pos="9356"/>
            </w:tabs>
            <w:ind w:left="1843" w:right="424" w:hanging="1843"/>
            <w:rPr>
              <w:rFonts w:eastAsia="MS Mincho" w:cs="Times New Roman"/>
              <w:szCs w:val="20"/>
              <w:lang w:eastAsia="ja-JP"/>
            </w:rPr>
          </w:pPr>
          <w:r>
            <w:rPr>
              <w:rFonts w:eastAsia="MS Mincho" w:cs="Times New Roman"/>
              <w:szCs w:val="20"/>
              <w:lang w:eastAsia="ja-JP"/>
            </w:rPr>
            <w:t>Приложение </w:t>
          </w:r>
          <w:r w:rsidR="008856CB">
            <w:rPr>
              <w:rFonts w:eastAsia="MS Mincho" w:cs="Times New Roman"/>
              <w:szCs w:val="20"/>
              <w:lang w:eastAsia="ja-JP"/>
            </w:rPr>
            <w:t>Д (</w:t>
          </w:r>
          <w:r w:rsidRPr="00950EA6">
            <w:rPr>
              <w:rFonts w:eastAsia="MS Mincho" w:cs="Times New Roman"/>
              <w:szCs w:val="20"/>
              <w:lang w:eastAsia="ja-JP"/>
            </w:rPr>
            <w:t>справочное)</w:t>
          </w:r>
          <w:r>
            <w:rPr>
              <w:rFonts w:eastAsia="MS Mincho" w:cs="Times New Roman"/>
              <w:szCs w:val="20"/>
              <w:lang w:eastAsia="ja-JP"/>
            </w:rPr>
            <w:t> </w:t>
          </w:r>
          <w:r w:rsidRPr="00950EA6">
            <w:rPr>
              <w:rFonts w:eastAsia="MS Mincho" w:cs="Times New Roman"/>
              <w:szCs w:val="20"/>
              <w:lang w:eastAsia="ja-JP"/>
            </w:rPr>
            <w:t>Базовые принципы для установления испытаний электрической прочности изоляции, уровней изоляции и внешних воздушных промежутков</w:t>
          </w:r>
          <w:r w:rsidRPr="00950EA6">
            <w:rPr>
              <w:rFonts w:eastAsia="MS Mincho" w:cs="Times New Roman"/>
              <w:szCs w:val="20"/>
              <w:lang w:eastAsia="ja-JP"/>
            </w:rPr>
            <w:tab/>
          </w:r>
        </w:p>
        <w:p w14:paraId="25800437" w14:textId="35991A01" w:rsidR="00950EA6" w:rsidRPr="00950EA6" w:rsidRDefault="00950EA6" w:rsidP="00950EA6">
          <w:pPr>
            <w:tabs>
              <w:tab w:val="right" w:leader="dot" w:pos="9356"/>
            </w:tabs>
            <w:ind w:left="1985" w:right="424" w:hanging="1985"/>
            <w:jc w:val="left"/>
            <w:rPr>
              <w:rFonts w:eastAsia="MS Mincho" w:cs="Times New Roman"/>
              <w:szCs w:val="20"/>
              <w:lang w:eastAsia="ja-JP"/>
            </w:rPr>
          </w:pPr>
          <w:r>
            <w:rPr>
              <w:rFonts w:eastAsia="MS Mincho" w:cs="Times New Roman"/>
              <w:szCs w:val="20"/>
              <w:lang w:eastAsia="ja-JP"/>
            </w:rPr>
            <w:t xml:space="preserve">Приложение ДА (рекомендуемое) </w:t>
          </w:r>
          <w:r w:rsidRPr="00950EA6">
            <w:rPr>
              <w:rFonts w:eastAsia="MS Mincho" w:cs="Times New Roman"/>
              <w:szCs w:val="20"/>
              <w:lang w:eastAsia="ja-JP"/>
            </w:rPr>
            <w:t>Рекомендации по проведению испытаний</w:t>
          </w:r>
          <w:r w:rsidRPr="00950EA6">
            <w:rPr>
              <w:rFonts w:eastAsia="MS Mincho" w:cs="Times New Roman"/>
              <w:szCs w:val="20"/>
              <w:lang w:eastAsia="ja-JP"/>
            </w:rPr>
            <w:tab/>
          </w:r>
        </w:p>
        <w:p w14:paraId="3B2E8BD2" w14:textId="4AC1F563" w:rsidR="00950EA6" w:rsidRPr="00950EA6" w:rsidRDefault="00950EA6" w:rsidP="00950EA6">
          <w:pPr>
            <w:tabs>
              <w:tab w:val="right" w:leader="dot" w:pos="9356"/>
            </w:tabs>
            <w:ind w:left="1843" w:right="424" w:hanging="1843"/>
            <w:rPr>
              <w:rFonts w:eastAsia="MS Mincho" w:cs="Times New Roman"/>
              <w:szCs w:val="20"/>
              <w:lang w:eastAsia="ja-JP"/>
            </w:rPr>
          </w:pPr>
          <w:r>
            <w:rPr>
              <w:rFonts w:eastAsia="MS Mincho" w:cs="Times New Roman"/>
              <w:szCs w:val="20"/>
              <w:lang w:eastAsia="ja-JP"/>
            </w:rPr>
            <w:t xml:space="preserve">Приложение ДБ (справочное) </w:t>
          </w:r>
          <w:r w:rsidR="00C068D9" w:rsidRPr="00C068D9">
            <w:rPr>
              <w:rFonts w:eastAsia="MS Mincho" w:cs="Times New Roman"/>
              <w:szCs w:val="20"/>
              <w:lang w:eastAsia="ja-JP"/>
            </w:rPr>
            <w:t>Сведения о соответствии ссылочных межгосударственных и национальных стандартов международным стандартам, использованным в качестве ссылочных в примененном международном стандарте</w:t>
          </w:r>
          <w:r w:rsidRPr="00950EA6">
            <w:rPr>
              <w:rFonts w:eastAsia="MS Mincho" w:cs="Times New Roman"/>
              <w:szCs w:val="20"/>
              <w:lang w:eastAsia="ja-JP"/>
            </w:rPr>
            <w:tab/>
          </w:r>
        </w:p>
        <w:p w14:paraId="6A58CDCF" w14:textId="239296FC" w:rsidR="00950EA6" w:rsidRDefault="00950EA6" w:rsidP="00950EA6">
          <w:pPr>
            <w:tabs>
              <w:tab w:val="right" w:leader="dot" w:pos="9356"/>
            </w:tabs>
            <w:ind w:left="1843" w:right="424" w:hanging="1843"/>
            <w:rPr>
              <w:rFonts w:eastAsia="MS Mincho" w:cs="Times New Roman"/>
              <w:szCs w:val="20"/>
              <w:lang w:eastAsia="ja-JP"/>
            </w:rPr>
          </w:pPr>
          <w:r>
            <w:rPr>
              <w:rFonts w:eastAsia="MS Mincho" w:cs="Times New Roman"/>
              <w:szCs w:val="20"/>
              <w:lang w:eastAsia="ja-JP"/>
            </w:rPr>
            <w:t>Приложение </w:t>
          </w:r>
          <w:r w:rsidRPr="00950EA6">
            <w:rPr>
              <w:rFonts w:eastAsia="MS Mincho" w:cs="Times New Roman"/>
              <w:szCs w:val="20"/>
              <w:lang w:eastAsia="ja-JP"/>
            </w:rPr>
            <w:t>ДВ</w:t>
          </w:r>
          <w:r>
            <w:rPr>
              <w:rFonts w:eastAsia="MS Mincho" w:cs="Times New Roman"/>
              <w:szCs w:val="20"/>
              <w:lang w:eastAsia="ja-JP"/>
            </w:rPr>
            <w:t> (справочное) </w:t>
          </w:r>
          <w:r w:rsidR="003C460E" w:rsidRPr="003C460E">
            <w:rPr>
              <w:rFonts w:eastAsia="MS Mincho" w:cs="Times New Roman"/>
              <w:szCs w:val="20"/>
              <w:lang w:eastAsia="ja-JP"/>
            </w:rPr>
            <w:t>Сопоставление структуры настоящего стандарта со структурой примененного в нем международного стандарта</w:t>
          </w:r>
          <w:r w:rsidRPr="00950EA6">
            <w:rPr>
              <w:rFonts w:eastAsia="MS Mincho" w:cs="Times New Roman"/>
              <w:szCs w:val="20"/>
              <w:lang w:eastAsia="ja-JP"/>
            </w:rPr>
            <w:tab/>
          </w:r>
        </w:p>
        <w:p w14:paraId="03B6C8F7" w14:textId="550168DF" w:rsidR="00950EA6" w:rsidRPr="00950EA6" w:rsidRDefault="00950EA6" w:rsidP="00950EA6">
          <w:pPr>
            <w:tabs>
              <w:tab w:val="right" w:leader="dot" w:pos="9356"/>
            </w:tabs>
            <w:ind w:right="424" w:firstLine="0"/>
            <w:jc w:val="left"/>
          </w:pPr>
          <w:r>
            <w:t>Библиография</w:t>
          </w:r>
          <w:r>
            <w:tab/>
          </w:r>
        </w:p>
      </w:sdtContent>
    </w:sdt>
    <w:p w14:paraId="1E23C255" w14:textId="71BB23AE" w:rsidR="00632851" w:rsidRDefault="00632851" w:rsidP="00632851">
      <w:pPr>
        <w:jc w:val="center"/>
        <w:rPr>
          <w:rFonts w:cs="Arial"/>
          <w:b/>
          <w:szCs w:val="24"/>
        </w:rPr>
      </w:pPr>
    </w:p>
    <w:p w14:paraId="3354C4F2" w14:textId="7794C9BA" w:rsidR="00914241" w:rsidRDefault="00914241" w:rsidP="00632851">
      <w:pPr>
        <w:jc w:val="center"/>
        <w:rPr>
          <w:rFonts w:cs="Arial"/>
          <w:b/>
          <w:szCs w:val="24"/>
        </w:rPr>
      </w:pPr>
    </w:p>
    <w:p w14:paraId="17FA496F" w14:textId="1D0470A4" w:rsidR="00950EA6" w:rsidRDefault="00914241">
      <w:pPr>
        <w:spacing w:after="200" w:line="276" w:lineRule="auto"/>
        <w:ind w:firstLine="0"/>
        <w:jc w:val="left"/>
        <w:rPr>
          <w:rFonts w:cs="Arial"/>
          <w:b/>
          <w:szCs w:val="24"/>
        </w:rPr>
      </w:pPr>
      <w:r>
        <w:rPr>
          <w:rFonts w:cs="Arial"/>
          <w:b/>
          <w:szCs w:val="24"/>
        </w:rPr>
        <w:br w:type="page"/>
      </w:r>
    </w:p>
    <w:p w14:paraId="2CD5FAC3" w14:textId="514CA2D7" w:rsidR="00950EA6" w:rsidRPr="00BF33AE" w:rsidRDefault="00950EA6" w:rsidP="00950EA6">
      <w:pPr>
        <w:tabs>
          <w:tab w:val="center" w:pos="4536"/>
          <w:tab w:val="right" w:leader="dot" w:pos="9072"/>
        </w:tabs>
        <w:ind w:right="566"/>
        <w:jc w:val="center"/>
        <w:rPr>
          <w:rFonts w:eastAsia="MS Mincho" w:cs="Times New Roman"/>
          <w:b/>
          <w:sz w:val="28"/>
          <w:szCs w:val="28"/>
          <w:lang w:eastAsia="ja-JP"/>
        </w:rPr>
      </w:pPr>
      <w:r w:rsidRPr="00BF33AE">
        <w:rPr>
          <w:rFonts w:eastAsia="MS Mincho" w:cs="Times New Roman"/>
          <w:b/>
          <w:sz w:val="28"/>
          <w:szCs w:val="28"/>
          <w:lang w:eastAsia="ja-JP"/>
        </w:rPr>
        <w:t>В</w:t>
      </w:r>
      <w:r w:rsidR="00296E81" w:rsidRPr="00BF33AE">
        <w:rPr>
          <w:rFonts w:eastAsia="MS Mincho" w:cs="Times New Roman"/>
          <w:b/>
          <w:sz w:val="28"/>
          <w:szCs w:val="28"/>
          <w:lang w:eastAsia="ja-JP"/>
        </w:rPr>
        <w:t>ведение</w:t>
      </w:r>
    </w:p>
    <w:p w14:paraId="6BD13754" w14:textId="77777777" w:rsidR="00950EA6" w:rsidRPr="00950EA6" w:rsidRDefault="00950EA6" w:rsidP="00950EA6">
      <w:pPr>
        <w:tabs>
          <w:tab w:val="center" w:pos="4536"/>
          <w:tab w:val="right" w:pos="9072"/>
        </w:tabs>
        <w:rPr>
          <w:rFonts w:eastAsia="MS Mincho" w:cs="Times New Roman"/>
          <w:szCs w:val="20"/>
          <w:lang w:eastAsia="ja-JP"/>
        </w:rPr>
      </w:pPr>
      <w:r w:rsidRPr="00950EA6">
        <w:rPr>
          <w:rFonts w:eastAsia="MS Mincho" w:cs="Times New Roman"/>
          <w:szCs w:val="20"/>
          <w:lang w:eastAsia="ja-JP"/>
        </w:rPr>
        <w:t>Настоящий стандарт устанавливает требования и методы испытаний электрической прочности изоляции силовых трансформаторов и реакторов, а также рекомендуемые размеры внешних воздушных промежутков (раздел 16).</w:t>
      </w:r>
    </w:p>
    <w:p w14:paraId="5444862E" w14:textId="27D25755" w:rsidR="00950EA6" w:rsidRPr="00950EA6" w:rsidRDefault="00950EA6" w:rsidP="00950EA6">
      <w:pPr>
        <w:pBdr>
          <w:left w:val="single" w:sz="12" w:space="4" w:color="auto"/>
        </w:pBdr>
        <w:tabs>
          <w:tab w:val="center" w:pos="4536"/>
          <w:tab w:val="right" w:pos="9072"/>
        </w:tabs>
        <w:rPr>
          <w:rFonts w:eastAsia="MS Mincho" w:cs="Times New Roman"/>
          <w:szCs w:val="20"/>
          <w:lang w:eastAsia="ja-JP"/>
        </w:rPr>
      </w:pPr>
      <w:r w:rsidRPr="00950EA6">
        <w:rPr>
          <w:rFonts w:eastAsia="MS Mincho" w:cs="Times New Roman"/>
          <w:szCs w:val="20"/>
          <w:lang w:eastAsia="ja-JP"/>
        </w:rPr>
        <w:t xml:space="preserve">Методы испытаний электрической прочности изоляции, установленные в настоящем стандарте, применимы для внутренней изоляции, а также изоляции цепей управления и вспомогательных цепей. Методы испытаний электрической прочности </w:t>
      </w:r>
      <w:r w:rsidRPr="00A9581B">
        <w:rPr>
          <w:rFonts w:eastAsia="MS Mincho" w:cs="Times New Roman"/>
          <w:szCs w:val="20"/>
          <w:lang w:eastAsia="ja-JP"/>
        </w:rPr>
        <w:t xml:space="preserve">внешней изоляции – по ГОСТ </w:t>
      </w:r>
      <w:r w:rsidR="00A9581B" w:rsidRPr="00A9581B">
        <w:rPr>
          <w:rFonts w:eastAsia="MS Mincho" w:cs="Times New Roman"/>
          <w:szCs w:val="20"/>
          <w:lang w:eastAsia="ja-JP"/>
        </w:rPr>
        <w:t>1516.2</w:t>
      </w:r>
      <w:r w:rsidR="00334235">
        <w:rPr>
          <w:rFonts w:eastAsia="MS Mincho" w:cs="Times New Roman"/>
          <w:szCs w:val="20"/>
          <w:lang w:eastAsia="ja-JP"/>
        </w:rPr>
        <w:t xml:space="preserve"> </w:t>
      </w:r>
      <w:r w:rsidR="00334235" w:rsidRPr="00334235">
        <w:rPr>
          <w:rFonts w:eastAsia="MS Mincho" w:cs="Times New Roman"/>
          <w:szCs w:val="20"/>
          <w:lang w:eastAsia="ja-JP"/>
        </w:rPr>
        <w:t>(1.15.016-2.319.25)</w:t>
      </w:r>
      <w:r w:rsidRPr="00A9581B">
        <w:rPr>
          <w:rFonts w:eastAsia="MS Mincho" w:cs="Times New Roman"/>
          <w:szCs w:val="20"/>
          <w:lang w:eastAsia="ja-JP"/>
        </w:rPr>
        <w:t>.</w:t>
      </w:r>
    </w:p>
    <w:p w14:paraId="192EFB0E" w14:textId="77777777" w:rsidR="00950EA6" w:rsidRPr="00950EA6" w:rsidRDefault="00950EA6" w:rsidP="00950EA6">
      <w:pPr>
        <w:tabs>
          <w:tab w:val="center" w:pos="4536"/>
          <w:tab w:val="right" w:pos="9072"/>
        </w:tabs>
        <w:rPr>
          <w:rFonts w:eastAsia="MS Mincho" w:cs="Times New Roman"/>
          <w:b/>
          <w:szCs w:val="20"/>
          <w:lang w:eastAsia="ja-JP"/>
        </w:rPr>
      </w:pPr>
      <w:r w:rsidRPr="00950EA6">
        <w:rPr>
          <w:rFonts w:eastAsia="MS Mincho" w:cs="Times New Roman"/>
          <w:szCs w:val="20"/>
          <w:lang w:eastAsia="ja-JP"/>
        </w:rPr>
        <w:t xml:space="preserve">В приложении Д изложены некоторые принципы, использованные для определения правил проведения испытаний, уровней изоляции и внешних воздушных промежутков с учетом </w:t>
      </w:r>
      <w:r w:rsidRPr="00D55094">
        <w:rPr>
          <w:rFonts w:eastAsia="MS Mincho" w:cs="Times New Roman"/>
          <w:i/>
          <w:szCs w:val="20"/>
          <w:lang w:eastAsia="ja-JP"/>
        </w:rPr>
        <w:t>класса напряжения электрооборудования U</w:t>
      </w:r>
      <w:r w:rsidRPr="00D55094">
        <w:rPr>
          <w:rFonts w:eastAsia="MS Mincho" w:cs="Times New Roman"/>
          <w:i/>
          <w:szCs w:val="20"/>
          <w:vertAlign w:val="subscript"/>
          <w:lang w:eastAsia="ja-JP"/>
        </w:rPr>
        <w:t>кл</w:t>
      </w:r>
      <w:r w:rsidRPr="00296E81">
        <w:rPr>
          <w:rFonts w:eastAsia="MS Mincho" w:cs="Times New Roman"/>
          <w:szCs w:val="20"/>
          <w:lang w:eastAsia="ja-JP"/>
        </w:rPr>
        <w:t>.</w:t>
      </w:r>
    </w:p>
    <w:p w14:paraId="5CE2FDD6" w14:textId="3136AACC" w:rsidR="00632851" w:rsidRPr="00632851" w:rsidRDefault="00950EA6" w:rsidP="006861CB">
      <w:pPr>
        <w:spacing w:after="200" w:line="276" w:lineRule="auto"/>
        <w:ind w:firstLine="0"/>
        <w:jc w:val="left"/>
        <w:rPr>
          <w:rFonts w:cs="Arial"/>
          <w:b/>
          <w:szCs w:val="24"/>
        </w:rPr>
      </w:pPr>
      <w:r>
        <w:rPr>
          <w:rFonts w:cs="Arial"/>
          <w:b/>
          <w:szCs w:val="24"/>
        </w:rPr>
        <w:br w:type="page"/>
      </w:r>
    </w:p>
    <w:p w14:paraId="566903BE" w14:textId="19E86C59" w:rsidR="008E2B79" w:rsidRDefault="008E2B79" w:rsidP="008A7ACE">
      <w:pPr>
        <w:spacing w:before="120" w:after="120" w:line="240" w:lineRule="auto"/>
        <w:ind w:firstLine="0"/>
        <w:rPr>
          <w:rFonts w:cs="Arial"/>
          <w:color w:val="FF0000"/>
          <w:szCs w:val="24"/>
        </w:rPr>
        <w:sectPr w:rsidR="008E2B79" w:rsidSect="001F3B72">
          <w:headerReference w:type="even" r:id="rId9"/>
          <w:headerReference w:type="default" r:id="rId10"/>
          <w:footerReference w:type="even" r:id="rId11"/>
          <w:footerReference w:type="default" r:id="rId12"/>
          <w:type w:val="continuous"/>
          <w:pgSz w:w="11906" w:h="16838"/>
          <w:pgMar w:top="1418" w:right="851" w:bottom="851" w:left="1418" w:header="709" w:footer="709" w:gutter="0"/>
          <w:pgNumType w:fmt="upperRoman" w:start="1"/>
          <w:cols w:space="708"/>
          <w:titlePg/>
          <w:docGrid w:linePitch="360"/>
        </w:sectPr>
      </w:pPr>
    </w:p>
    <w:tbl>
      <w:tblPr>
        <w:tblW w:w="10031" w:type="dxa"/>
        <w:tblBorders>
          <w:top w:val="single" w:sz="4" w:space="0" w:color="auto"/>
        </w:tblBorders>
        <w:tblLook w:val="04A0" w:firstRow="1" w:lastRow="0" w:firstColumn="1" w:lastColumn="0" w:noHBand="0" w:noVBand="1"/>
      </w:tblPr>
      <w:tblGrid>
        <w:gridCol w:w="10031"/>
      </w:tblGrid>
      <w:tr w:rsidR="00EB34AA" w:rsidRPr="002B6815" w14:paraId="3A099DCF" w14:textId="77777777" w:rsidTr="005A2366">
        <w:trPr>
          <w:trHeight w:val="598"/>
        </w:trPr>
        <w:tc>
          <w:tcPr>
            <w:tcW w:w="10031" w:type="dxa"/>
            <w:vAlign w:val="bottom"/>
          </w:tcPr>
          <w:p w14:paraId="15C17747" w14:textId="77777777" w:rsidR="00EB34AA" w:rsidRPr="00893274" w:rsidRDefault="00EB34AA" w:rsidP="00CD086B">
            <w:pPr>
              <w:tabs>
                <w:tab w:val="center" w:pos="0"/>
                <w:tab w:val="right" w:pos="9390"/>
              </w:tabs>
              <w:autoSpaceDE w:val="0"/>
              <w:autoSpaceDN w:val="0"/>
              <w:spacing w:line="240" w:lineRule="auto"/>
              <w:ind w:firstLine="35"/>
              <w:jc w:val="center"/>
              <w:rPr>
                <w:rFonts w:cs="Arial"/>
                <w:b/>
                <w:spacing w:val="30"/>
                <w:sz w:val="28"/>
                <w:szCs w:val="28"/>
              </w:rPr>
            </w:pPr>
            <w:r w:rsidRPr="00893274">
              <w:rPr>
                <w:rFonts w:cs="Arial"/>
                <w:b/>
                <w:spacing w:val="30"/>
                <w:sz w:val="28"/>
                <w:szCs w:val="28"/>
              </w:rPr>
              <w:t>МЕЖГОСУДАРСТВЕННЫЙ СТАНДАРТ</w:t>
            </w:r>
          </w:p>
        </w:tc>
      </w:tr>
      <w:tr w:rsidR="00EB34AA" w:rsidRPr="00703E24" w14:paraId="492C0936" w14:textId="77777777" w:rsidTr="005A2366">
        <w:trPr>
          <w:trHeight w:val="361"/>
        </w:trPr>
        <w:tc>
          <w:tcPr>
            <w:tcW w:w="10031" w:type="dxa"/>
          </w:tcPr>
          <w:p w14:paraId="1DF7DED3" w14:textId="77777777" w:rsidR="00EB34AA" w:rsidRPr="00893274" w:rsidRDefault="00EB34AA" w:rsidP="00CD086B">
            <w:pPr>
              <w:spacing w:line="240" w:lineRule="auto"/>
              <w:ind w:firstLine="35"/>
              <w:jc w:val="center"/>
              <w:rPr>
                <w:rFonts w:eastAsia="Calibri" w:cs="Arial"/>
                <w:szCs w:val="24"/>
              </w:rPr>
            </w:pPr>
          </w:p>
        </w:tc>
      </w:tr>
      <w:tr w:rsidR="00EB34AA" w:rsidRPr="000405FB" w14:paraId="01435316" w14:textId="77777777" w:rsidTr="005A2366">
        <w:trPr>
          <w:trHeight w:val="1674"/>
        </w:trPr>
        <w:tc>
          <w:tcPr>
            <w:tcW w:w="10031" w:type="dxa"/>
          </w:tcPr>
          <w:p w14:paraId="7A68E41B" w14:textId="77777777" w:rsidR="00950EA6" w:rsidRPr="00950EA6" w:rsidRDefault="00950EA6" w:rsidP="00CD086B">
            <w:pPr>
              <w:tabs>
                <w:tab w:val="center" w:pos="4536"/>
                <w:tab w:val="right" w:pos="9072"/>
              </w:tabs>
              <w:ind w:firstLine="35"/>
              <w:jc w:val="center"/>
              <w:rPr>
                <w:rFonts w:eastAsia="MS Mincho" w:cs="Arial"/>
                <w:b/>
                <w:szCs w:val="24"/>
                <w:lang w:eastAsia="ja-JP"/>
              </w:rPr>
            </w:pPr>
            <w:r w:rsidRPr="00950EA6">
              <w:rPr>
                <w:rFonts w:eastAsia="MS Mincho" w:cs="Arial"/>
                <w:b/>
                <w:szCs w:val="24"/>
                <w:lang w:eastAsia="ja-JP"/>
              </w:rPr>
              <w:t>ТРАНСФОРМАТОРЫ СИЛОВЫЕ И РЕАКТОРЫ</w:t>
            </w:r>
          </w:p>
          <w:p w14:paraId="19E7BFA1" w14:textId="77777777" w:rsidR="006861CB" w:rsidRPr="006861CB" w:rsidRDefault="006861CB" w:rsidP="006861CB">
            <w:pPr>
              <w:tabs>
                <w:tab w:val="center" w:pos="4536"/>
                <w:tab w:val="right" w:pos="9072"/>
              </w:tabs>
              <w:ind w:firstLine="35"/>
              <w:jc w:val="center"/>
              <w:rPr>
                <w:rFonts w:eastAsia="MS Mincho" w:cs="Arial"/>
                <w:b/>
                <w:szCs w:val="24"/>
                <w:lang w:eastAsia="ja-JP"/>
              </w:rPr>
            </w:pPr>
            <w:r w:rsidRPr="006861CB">
              <w:rPr>
                <w:rFonts w:eastAsia="MS Mincho" w:cs="Arial"/>
                <w:b/>
                <w:bCs/>
                <w:szCs w:val="24"/>
                <w:lang w:eastAsia="ja-JP"/>
              </w:rPr>
              <w:t>Часть 3. Требования и методы испытаний электрической прочности изоляции</w:t>
            </w:r>
          </w:p>
          <w:p w14:paraId="20DDF9F5" w14:textId="77777777" w:rsidR="00950EA6" w:rsidRPr="00A33391" w:rsidRDefault="00950EA6" w:rsidP="00CD086B">
            <w:pPr>
              <w:tabs>
                <w:tab w:val="center" w:pos="4536"/>
                <w:tab w:val="right" w:pos="9072"/>
              </w:tabs>
              <w:ind w:firstLine="35"/>
              <w:jc w:val="center"/>
              <w:rPr>
                <w:rFonts w:eastAsia="MS Mincho" w:cs="Arial"/>
                <w:szCs w:val="24"/>
                <w:lang w:val="en-US" w:eastAsia="ja-JP"/>
              </w:rPr>
            </w:pPr>
            <w:r w:rsidRPr="00950EA6">
              <w:rPr>
                <w:rFonts w:eastAsia="MS Mincho" w:cs="Arial"/>
                <w:szCs w:val="24"/>
                <w:lang w:val="en-US" w:eastAsia="ja-JP"/>
              </w:rPr>
              <w:t>Power</w:t>
            </w:r>
            <w:r w:rsidRPr="00A33391">
              <w:rPr>
                <w:rFonts w:eastAsia="MS Mincho" w:cs="Arial"/>
                <w:szCs w:val="24"/>
                <w:lang w:val="en-US" w:eastAsia="ja-JP"/>
              </w:rPr>
              <w:t xml:space="preserve"> </w:t>
            </w:r>
            <w:r w:rsidRPr="00950EA6">
              <w:rPr>
                <w:rFonts w:eastAsia="MS Mincho" w:cs="Arial"/>
                <w:szCs w:val="24"/>
                <w:lang w:val="en-US" w:eastAsia="ja-JP"/>
              </w:rPr>
              <w:t>transformers</w:t>
            </w:r>
            <w:r w:rsidRPr="00A33391">
              <w:rPr>
                <w:rFonts w:eastAsia="MS Mincho" w:cs="Arial"/>
                <w:szCs w:val="24"/>
                <w:lang w:val="en-US" w:eastAsia="ja-JP"/>
              </w:rPr>
              <w:t xml:space="preserve"> </w:t>
            </w:r>
            <w:r w:rsidRPr="00950EA6">
              <w:rPr>
                <w:rFonts w:eastAsia="MS Mincho" w:cs="Arial"/>
                <w:szCs w:val="24"/>
                <w:lang w:val="en-US" w:eastAsia="ja-JP"/>
              </w:rPr>
              <w:t>and</w:t>
            </w:r>
            <w:r w:rsidRPr="00A33391">
              <w:rPr>
                <w:rFonts w:eastAsia="MS Mincho" w:cs="Arial"/>
                <w:szCs w:val="24"/>
                <w:lang w:val="en-US" w:eastAsia="ja-JP"/>
              </w:rPr>
              <w:t xml:space="preserve"> </w:t>
            </w:r>
            <w:r w:rsidRPr="00950EA6">
              <w:rPr>
                <w:rFonts w:eastAsia="MS Mincho" w:cs="Arial"/>
                <w:szCs w:val="24"/>
                <w:lang w:val="en-US" w:eastAsia="ja-JP"/>
              </w:rPr>
              <w:t>reactors</w:t>
            </w:r>
            <w:r w:rsidRPr="00A33391">
              <w:rPr>
                <w:rFonts w:eastAsia="MS Mincho" w:cs="Arial"/>
                <w:szCs w:val="24"/>
                <w:lang w:val="en-US" w:eastAsia="ja-JP"/>
              </w:rPr>
              <w:t>.</w:t>
            </w:r>
          </w:p>
          <w:p w14:paraId="7ECAE8FE" w14:textId="1D6D3D54" w:rsidR="00950EA6" w:rsidRPr="00A33391" w:rsidRDefault="006861CB" w:rsidP="00CD086B">
            <w:pPr>
              <w:tabs>
                <w:tab w:val="center" w:pos="4536"/>
                <w:tab w:val="right" w:pos="9072"/>
              </w:tabs>
              <w:ind w:firstLine="35"/>
              <w:jc w:val="center"/>
              <w:rPr>
                <w:rFonts w:eastAsia="MS Mincho" w:cs="Arial"/>
                <w:szCs w:val="24"/>
                <w:lang w:val="en-US" w:eastAsia="ja-JP"/>
              </w:rPr>
            </w:pPr>
            <w:r>
              <w:rPr>
                <w:rFonts w:eastAsia="MS Mincho" w:cs="Arial"/>
                <w:szCs w:val="24"/>
                <w:lang w:val="en-US" w:eastAsia="ja-JP"/>
              </w:rPr>
              <w:t>Part</w:t>
            </w:r>
            <w:r w:rsidRPr="00A33391">
              <w:rPr>
                <w:rFonts w:eastAsia="MS Mincho" w:cs="Arial"/>
                <w:szCs w:val="24"/>
                <w:lang w:val="en-US" w:eastAsia="ja-JP"/>
              </w:rPr>
              <w:t xml:space="preserve"> 3. </w:t>
            </w:r>
            <w:r w:rsidR="00950EA6" w:rsidRPr="00950EA6">
              <w:rPr>
                <w:rFonts w:eastAsia="MS Mincho" w:cs="Arial"/>
                <w:szCs w:val="24"/>
                <w:lang w:val="en-US" w:eastAsia="ja-JP"/>
              </w:rPr>
              <w:t>Requirements</w:t>
            </w:r>
            <w:r w:rsidR="00950EA6" w:rsidRPr="00A33391">
              <w:rPr>
                <w:rFonts w:eastAsia="MS Mincho" w:cs="Arial"/>
                <w:szCs w:val="24"/>
                <w:lang w:val="en-US" w:eastAsia="ja-JP"/>
              </w:rPr>
              <w:t xml:space="preserve"> </w:t>
            </w:r>
            <w:r w:rsidR="00296E81" w:rsidRPr="00296E81">
              <w:rPr>
                <w:rFonts w:eastAsia="MS Mincho" w:cs="Arial"/>
                <w:szCs w:val="24"/>
                <w:lang w:val="en-US" w:eastAsia="ja-JP"/>
              </w:rPr>
              <w:t xml:space="preserve">and </w:t>
            </w:r>
            <w:r w:rsidR="00296E81">
              <w:rPr>
                <w:rFonts w:eastAsia="MS Mincho" w:cs="Arial"/>
                <w:szCs w:val="24"/>
                <w:lang w:val="en-US" w:eastAsia="ja-JP"/>
              </w:rPr>
              <w:t>t</w:t>
            </w:r>
            <w:r w:rsidR="00296E81" w:rsidRPr="00296E81">
              <w:rPr>
                <w:rFonts w:eastAsia="MS Mincho" w:cs="Arial"/>
                <w:szCs w:val="24"/>
                <w:lang w:val="en-US" w:eastAsia="ja-JP"/>
              </w:rPr>
              <w:t xml:space="preserve">est </w:t>
            </w:r>
            <w:r w:rsidR="00296E81">
              <w:rPr>
                <w:rFonts w:eastAsia="MS Mincho" w:cs="Arial"/>
                <w:szCs w:val="24"/>
                <w:lang w:val="en-US" w:eastAsia="ja-JP"/>
              </w:rPr>
              <w:t>m</w:t>
            </w:r>
            <w:r w:rsidR="00296E81" w:rsidRPr="00296E81">
              <w:rPr>
                <w:rFonts w:eastAsia="MS Mincho" w:cs="Arial"/>
                <w:szCs w:val="24"/>
                <w:lang w:val="en-US" w:eastAsia="ja-JP"/>
              </w:rPr>
              <w:t xml:space="preserve">ethods for </w:t>
            </w:r>
            <w:r w:rsidR="00296E81">
              <w:rPr>
                <w:rFonts w:eastAsia="MS Mincho" w:cs="Arial"/>
                <w:szCs w:val="24"/>
                <w:lang w:val="en-US" w:eastAsia="ja-JP"/>
              </w:rPr>
              <w:t>e</w:t>
            </w:r>
            <w:r w:rsidR="00296E81" w:rsidRPr="00296E81">
              <w:rPr>
                <w:rFonts w:eastAsia="MS Mincho" w:cs="Arial"/>
                <w:szCs w:val="24"/>
                <w:lang w:val="en-US" w:eastAsia="ja-JP"/>
              </w:rPr>
              <w:t xml:space="preserve">lectrical </w:t>
            </w:r>
            <w:r w:rsidR="00296E81">
              <w:rPr>
                <w:rFonts w:eastAsia="MS Mincho" w:cs="Arial"/>
                <w:szCs w:val="24"/>
                <w:lang w:val="en-US" w:eastAsia="ja-JP"/>
              </w:rPr>
              <w:t>i</w:t>
            </w:r>
            <w:r w:rsidR="00296E81" w:rsidRPr="00296E81">
              <w:rPr>
                <w:rFonts w:eastAsia="MS Mincho" w:cs="Arial"/>
                <w:szCs w:val="24"/>
                <w:lang w:val="en-US" w:eastAsia="ja-JP"/>
              </w:rPr>
              <w:t xml:space="preserve">nsulation </w:t>
            </w:r>
            <w:r w:rsidR="00296E81">
              <w:rPr>
                <w:rFonts w:eastAsia="MS Mincho" w:cs="Arial"/>
                <w:szCs w:val="24"/>
                <w:lang w:val="en-US" w:eastAsia="ja-JP"/>
              </w:rPr>
              <w:t>s</w:t>
            </w:r>
            <w:r w:rsidR="00296E81" w:rsidRPr="00296E81">
              <w:rPr>
                <w:rFonts w:eastAsia="MS Mincho" w:cs="Arial"/>
                <w:szCs w:val="24"/>
                <w:lang w:val="en-US" w:eastAsia="ja-JP"/>
              </w:rPr>
              <w:t>trength</w:t>
            </w:r>
          </w:p>
          <w:p w14:paraId="1F93B995" w14:textId="77777777" w:rsidR="00EB34AA" w:rsidRPr="00A33391" w:rsidRDefault="00304948" w:rsidP="00CD086B">
            <w:pPr>
              <w:ind w:firstLine="35"/>
              <w:rPr>
                <w:rFonts w:eastAsia="Calibri" w:cs="Arial"/>
                <w:lang w:val="en-US"/>
              </w:rPr>
            </w:pPr>
            <w:r w:rsidRPr="00893274">
              <w:rPr>
                <w:noProof/>
              </w:rPr>
              <mc:AlternateContent>
                <mc:Choice Requires="wps">
                  <w:drawing>
                    <wp:anchor distT="0" distB="0" distL="114300" distR="114300" simplePos="0" relativeHeight="251667456" behindDoc="0" locked="0" layoutInCell="0" allowOverlap="1" wp14:anchorId="5FF238CF" wp14:editId="6A7A3F5A">
                      <wp:simplePos x="0" y="0"/>
                      <wp:positionH relativeFrom="column">
                        <wp:posOffset>228600</wp:posOffset>
                      </wp:positionH>
                      <wp:positionV relativeFrom="paragraph">
                        <wp:posOffset>97155</wp:posOffset>
                      </wp:positionV>
                      <wp:extent cx="5829300" cy="0"/>
                      <wp:effectExtent l="0" t="0" r="1905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F740E" id="Прямая соединительная линия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65pt" to="47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" o:allowincell="f" strokecolor="black [3213]" strokeweight="1.5pt"/>
                  </w:pict>
                </mc:Fallback>
              </mc:AlternateContent>
            </w:r>
          </w:p>
        </w:tc>
      </w:tr>
    </w:tbl>
    <w:p w14:paraId="0ED73130" w14:textId="7420636E" w:rsidR="00EB34AA" w:rsidRDefault="00EB34AA" w:rsidP="00EB34AA">
      <w:pPr>
        <w:pStyle w:val="af2"/>
        <w:spacing w:before="120" w:line="360" w:lineRule="auto"/>
        <w:ind w:firstLine="6096"/>
        <w:jc w:val="left"/>
        <w:rPr>
          <w:rFonts w:ascii="Arial" w:hAnsi="Arial" w:cs="Arial"/>
          <w:b/>
          <w:sz w:val="24"/>
        </w:rPr>
      </w:pPr>
      <w:r w:rsidRPr="00735A1E">
        <w:rPr>
          <w:rFonts w:ascii="Arial" w:hAnsi="Arial" w:cs="Arial"/>
          <w:b/>
          <w:sz w:val="24"/>
        </w:rPr>
        <w:t>Дата</w:t>
      </w:r>
      <w:r w:rsidR="00B1338B">
        <w:rPr>
          <w:rFonts w:ascii="Arial" w:hAnsi="Arial" w:cs="Arial"/>
          <w:b/>
          <w:sz w:val="24"/>
        </w:rPr>
        <w:t xml:space="preserve"> </w:t>
      </w:r>
      <w:r w:rsidRPr="00735A1E">
        <w:rPr>
          <w:rFonts w:ascii="Arial" w:hAnsi="Arial" w:cs="Arial"/>
          <w:b/>
          <w:sz w:val="24"/>
        </w:rPr>
        <w:t>введения</w:t>
      </w:r>
      <w:r>
        <w:rPr>
          <w:rFonts w:ascii="Arial" w:hAnsi="Arial" w:cs="Arial"/>
          <w:b/>
          <w:sz w:val="24"/>
        </w:rPr>
        <w:t xml:space="preserve"> – </w:t>
      </w:r>
    </w:p>
    <w:p w14:paraId="6C95FA09" w14:textId="77777777" w:rsidR="00722000" w:rsidRDefault="00722000" w:rsidP="00893274">
      <w:bookmarkStart w:id="2" w:name="_Hlt12865531"/>
      <w:bookmarkStart w:id="3" w:name="_Toc526825486"/>
      <w:bookmarkStart w:id="4" w:name="_Toc526841966"/>
      <w:bookmarkStart w:id="5" w:name="_Toc13996459"/>
      <w:bookmarkStart w:id="6" w:name="_Toc49162237"/>
      <w:bookmarkEnd w:id="2"/>
    </w:p>
    <w:p w14:paraId="79058AF5" w14:textId="5163613B" w:rsidR="00E52646" w:rsidRDefault="00E52646" w:rsidP="00C16D65">
      <w:pPr>
        <w:pStyle w:val="1"/>
      </w:pPr>
      <w:r w:rsidRPr="00D97580">
        <w:t>1 Область применения</w:t>
      </w:r>
    </w:p>
    <w:p w14:paraId="02467FF0" w14:textId="49B83260" w:rsidR="00914241" w:rsidRDefault="00914241" w:rsidP="00893274">
      <w:r w:rsidRPr="00914241">
        <w:t xml:space="preserve">Настоящий стандарт распространяется на силовые трансформаторы </w:t>
      </w:r>
      <w:r w:rsidRPr="00171ED8">
        <w:rPr>
          <w:rStyle w:val="afff"/>
        </w:rPr>
        <w:t xml:space="preserve">(автотрансформаторы), линейные регулировочные трансформаторы, шунтирующие, токоограничивающие и дугогасящие реакторы климатических исполнений У, УХЛ, XЛ, Т и ТС, категорий размещения 1, 2, 3 и 4 по ГОСТ </w:t>
      </w:r>
      <w:r w:rsidR="00893274" w:rsidRPr="00171ED8">
        <w:rPr>
          <w:rStyle w:val="afff"/>
        </w:rPr>
        <w:t>15150,</w:t>
      </w:r>
      <w:r w:rsidRPr="00171ED8">
        <w:rPr>
          <w:rStyle w:val="afff"/>
        </w:rPr>
        <w:t xml:space="preserve"> предназначенные для работы в установках трехфазного переменного тока частотой 50 Гц классов напряжения от 3 кВ и выше и разработанные после 1</w:t>
      </w:r>
      <w:r w:rsidR="00A07C2D">
        <w:rPr>
          <w:rStyle w:val="afff"/>
        </w:rPr>
        <w:t> </w:t>
      </w:r>
      <w:r w:rsidRPr="00171ED8">
        <w:rPr>
          <w:rStyle w:val="afff"/>
        </w:rPr>
        <w:t xml:space="preserve">января </w:t>
      </w:r>
      <w:r w:rsidR="00A07C2D">
        <w:rPr>
          <w:rStyle w:val="afff"/>
        </w:rPr>
        <w:t>2027</w:t>
      </w:r>
      <w:r w:rsidR="00A07C2D" w:rsidRPr="00171ED8">
        <w:rPr>
          <w:rStyle w:val="afff"/>
        </w:rPr>
        <w:t xml:space="preserve"> </w:t>
      </w:r>
      <w:r w:rsidRPr="00171ED8">
        <w:rPr>
          <w:rStyle w:val="afff"/>
        </w:rPr>
        <w:t>г.</w:t>
      </w:r>
    </w:p>
    <w:p w14:paraId="3C740E03" w14:textId="2AE8D2E1" w:rsidR="00914241" w:rsidRPr="00914241" w:rsidRDefault="00914241" w:rsidP="00C408A6">
      <w:pPr>
        <w:pBdr>
          <w:top w:val="single" w:sz="4" w:space="1" w:color="auto"/>
          <w:left w:val="single" w:sz="4" w:space="4" w:color="auto"/>
          <w:bottom w:val="single" w:sz="4" w:space="1" w:color="auto"/>
          <w:right w:val="single" w:sz="4" w:space="4" w:color="auto"/>
        </w:pBdr>
        <w:rPr>
          <w:rFonts w:eastAsia="Times New Roman"/>
        </w:rPr>
      </w:pPr>
      <w:r w:rsidRPr="00914241">
        <w:rPr>
          <w:rFonts w:eastAsia="Times New Roman"/>
        </w:rPr>
        <w:t>Стандарт не распространяется</w:t>
      </w:r>
      <w:r w:rsidR="00BF33AE">
        <w:rPr>
          <w:rFonts w:eastAsia="Times New Roman"/>
        </w:rPr>
        <w:t xml:space="preserve"> на</w:t>
      </w:r>
      <w:r w:rsidRPr="00914241">
        <w:rPr>
          <w:rFonts w:eastAsia="Times New Roman"/>
        </w:rPr>
        <w:t>:</w:t>
      </w:r>
    </w:p>
    <w:p w14:paraId="10A04254" w14:textId="40EECB3E" w:rsidR="00914241" w:rsidRPr="00914241" w:rsidRDefault="00914241" w:rsidP="00C408A6">
      <w:pPr>
        <w:pBdr>
          <w:top w:val="single" w:sz="4" w:space="1" w:color="auto"/>
          <w:left w:val="single" w:sz="4" w:space="4" w:color="auto"/>
          <w:bottom w:val="single" w:sz="4" w:space="1" w:color="auto"/>
          <w:right w:val="single" w:sz="4" w:space="4" w:color="auto"/>
        </w:pBdr>
        <w:rPr>
          <w:rFonts w:eastAsia="Times New Roman"/>
        </w:rPr>
      </w:pPr>
      <w:r w:rsidRPr="00914241">
        <w:rPr>
          <w:rFonts w:eastAsia="Times New Roman"/>
        </w:rPr>
        <w:t>- трансформаторы и реакторы, работающие в испытательных, медицинских, рентгеновских, радиотехнических, автономных подвижных и других специальных установках;</w:t>
      </w:r>
    </w:p>
    <w:p w14:paraId="3FB06956" w14:textId="5B1DBE6B" w:rsidR="00914241" w:rsidRPr="00914241" w:rsidRDefault="00914241" w:rsidP="00C408A6">
      <w:pPr>
        <w:pBdr>
          <w:top w:val="single" w:sz="4" w:space="1" w:color="auto"/>
          <w:left w:val="single" w:sz="4" w:space="4" w:color="auto"/>
          <w:bottom w:val="single" w:sz="4" w:space="1" w:color="auto"/>
          <w:right w:val="single" w:sz="4" w:space="4" w:color="auto"/>
        </w:pBdr>
        <w:rPr>
          <w:rFonts w:eastAsia="Times New Roman"/>
        </w:rPr>
      </w:pPr>
      <w:r w:rsidRPr="00914241">
        <w:rPr>
          <w:rFonts w:eastAsia="Times New Roman"/>
        </w:rPr>
        <w:t>-</w:t>
      </w:r>
      <w:r>
        <w:rPr>
          <w:rFonts w:eastAsia="Times New Roman"/>
        </w:rPr>
        <w:t> </w:t>
      </w:r>
      <w:r w:rsidRPr="00914241">
        <w:rPr>
          <w:rFonts w:eastAsia="Times New Roman"/>
        </w:rPr>
        <w:t>вентильные обмотки преобразовательных трансформаторов и преобразовательные реакторы;</w:t>
      </w:r>
    </w:p>
    <w:p w14:paraId="684BA8EA" w14:textId="77777777" w:rsidR="00914241" w:rsidRPr="00914241" w:rsidRDefault="00914241" w:rsidP="00C408A6">
      <w:pPr>
        <w:pBdr>
          <w:top w:val="single" w:sz="4" w:space="1" w:color="auto"/>
          <w:left w:val="single" w:sz="4" w:space="4" w:color="auto"/>
          <w:bottom w:val="single" w:sz="4" w:space="1" w:color="auto"/>
          <w:right w:val="single" w:sz="4" w:space="4" w:color="auto"/>
        </w:pBdr>
        <w:rPr>
          <w:rFonts w:eastAsia="Times New Roman"/>
        </w:rPr>
      </w:pPr>
      <w:r w:rsidRPr="00914241">
        <w:rPr>
          <w:rFonts w:eastAsia="Times New Roman"/>
        </w:rPr>
        <w:t>- детали трансформаторов и реакторов (например, устройства переключения ответвлений обмоток и связанные с ними устройства, в т.ч. устройства переключения, поставляемые отдельно от трансформаторов);</w:t>
      </w:r>
    </w:p>
    <w:p w14:paraId="06A5D377" w14:textId="77777777" w:rsidR="00914241" w:rsidRPr="00914241" w:rsidRDefault="00914241" w:rsidP="00C408A6">
      <w:pPr>
        <w:pBdr>
          <w:top w:val="single" w:sz="4" w:space="1" w:color="auto"/>
          <w:left w:val="single" w:sz="4" w:space="4" w:color="auto"/>
          <w:bottom w:val="single" w:sz="4" w:space="1" w:color="auto"/>
          <w:right w:val="single" w:sz="4" w:space="4" w:color="auto"/>
        </w:pBdr>
        <w:rPr>
          <w:rFonts w:eastAsia="Times New Roman"/>
        </w:rPr>
      </w:pPr>
      <w:r w:rsidRPr="00914241">
        <w:rPr>
          <w:rFonts w:eastAsia="Times New Roman"/>
        </w:rPr>
        <w:t>- изоляцию присоединения (узел вне бака трансформатора) кабеля к обмотке масляного силового трансформатора;</w:t>
      </w:r>
    </w:p>
    <w:p w14:paraId="784DB7F3" w14:textId="77777777" w:rsidR="00914241" w:rsidRPr="00914241" w:rsidRDefault="00914241" w:rsidP="00C408A6">
      <w:pPr>
        <w:pBdr>
          <w:top w:val="single" w:sz="4" w:space="1" w:color="auto"/>
          <w:left w:val="single" w:sz="4" w:space="4" w:color="auto"/>
          <w:bottom w:val="single" w:sz="4" w:space="1" w:color="auto"/>
          <w:right w:val="single" w:sz="4" w:space="4" w:color="auto"/>
        </w:pBdr>
        <w:rPr>
          <w:rFonts w:eastAsia="Times New Roman"/>
        </w:rPr>
      </w:pPr>
      <w:r w:rsidRPr="00914241">
        <w:rPr>
          <w:rFonts w:eastAsia="Times New Roman"/>
        </w:rPr>
        <w:t>- внешнюю изоляцию трансформаторов и реакторов и внутреннюю изоляцию сухих трансформаторов и реакторов, подвергающуюся вредным воздействиям газов, испарений и химических отложений.</w:t>
      </w:r>
    </w:p>
    <w:p w14:paraId="5896E182" w14:textId="77777777" w:rsidR="00914241" w:rsidRPr="00914241" w:rsidRDefault="00914241" w:rsidP="00C408A6">
      <w:pPr>
        <w:pStyle w:val="aff6"/>
        <w:pBdr>
          <w:top w:val="single" w:sz="4" w:space="1" w:color="auto"/>
          <w:left w:val="single" w:sz="4" w:space="4" w:color="auto"/>
          <w:bottom w:val="single" w:sz="4" w:space="1" w:color="auto"/>
          <w:right w:val="single" w:sz="4" w:space="4" w:color="auto"/>
        </w:pBdr>
        <w:rPr>
          <w:rFonts w:eastAsia="Times New Roman"/>
          <w:color w:val="000000"/>
          <w:sz w:val="24"/>
        </w:rPr>
      </w:pPr>
    </w:p>
    <w:p w14:paraId="03CA18B8" w14:textId="4A96C080" w:rsidR="008A7ACE" w:rsidRPr="00BF33AE" w:rsidRDefault="005E2BE7" w:rsidP="00C408A6">
      <w:pPr>
        <w:pBdr>
          <w:top w:val="single" w:sz="4" w:space="1" w:color="auto"/>
          <w:left w:val="single" w:sz="4" w:space="4" w:color="auto"/>
          <w:bottom w:val="single" w:sz="4" w:space="1" w:color="auto"/>
          <w:right w:val="single" w:sz="4" w:space="4" w:color="auto"/>
        </w:pBdr>
        <w:rPr>
          <w:sz w:val="22"/>
        </w:rPr>
      </w:pPr>
      <w:r w:rsidRPr="00BF33AE">
        <w:rPr>
          <w:rFonts w:eastAsia="Times New Roman"/>
          <w:spacing w:val="30"/>
          <w:sz w:val="22"/>
        </w:rPr>
        <w:t>Примечание – </w:t>
      </w:r>
      <w:r w:rsidR="00914241" w:rsidRPr="00BF33AE">
        <w:rPr>
          <w:rFonts w:eastAsia="Times New Roman"/>
          <w:sz w:val="22"/>
        </w:rPr>
        <w:t>Дополнительное по отношению к МЭК 60076-3:2013 положение введено с целью учета особенностей стандартизации</w:t>
      </w:r>
      <w:r w:rsidR="00A9581B" w:rsidRPr="00BF33AE">
        <w:rPr>
          <w:rFonts w:eastAsia="Times New Roman"/>
          <w:sz w:val="22"/>
        </w:rPr>
        <w:t xml:space="preserve"> государств-членов ЕАСС</w:t>
      </w:r>
      <w:r w:rsidR="00914241" w:rsidRPr="00BF33AE">
        <w:rPr>
          <w:rFonts w:eastAsia="Times New Roman"/>
          <w:sz w:val="22"/>
        </w:rPr>
        <w:t>.</w:t>
      </w:r>
    </w:p>
    <w:p w14:paraId="608E13D2" w14:textId="77777777" w:rsidR="005E2BE7" w:rsidRDefault="005E2BE7" w:rsidP="005E2BE7">
      <w:pPr>
        <w:spacing w:line="276" w:lineRule="auto"/>
        <w:ind w:firstLine="0"/>
        <w:jc w:val="left"/>
        <w:rPr>
          <w:rFonts w:cs="Arial"/>
          <w:color w:val="000000"/>
          <w:sz w:val="20"/>
        </w:rPr>
      </w:pPr>
    </w:p>
    <w:p w14:paraId="520261F4" w14:textId="23F7EAA2" w:rsidR="005E2BE7" w:rsidRPr="005E2BE7" w:rsidRDefault="005E2BE7" w:rsidP="005E2BE7">
      <w:r w:rsidRPr="005E2BE7">
        <w:t>Стандарт устанавливает требования и методы испытаний электрической прочности изоляции, а также рекомендуемые минимальные размеры внешних воздушных промежутков между соседними токоведущими частями и между токоведущими частями и землей для использования в случаях, когда эти размеры не указаны заказчиком.</w:t>
      </w:r>
    </w:p>
    <w:p w14:paraId="582715E3" w14:textId="78F10BE9" w:rsidR="005E2BE7" w:rsidRPr="005E2BE7" w:rsidRDefault="005E2BE7" w:rsidP="005E2BE7">
      <w:r w:rsidRPr="005E2BE7">
        <w:t>Для силовых трансформаторов и реакторов, на которые имеются отдельные нормативные документы (далее - НД), настоящий стандарт применяется только в той области, которая специально указана перекрестными ссылками в этих отдельных НД.</w:t>
      </w:r>
    </w:p>
    <w:p w14:paraId="6B045A42" w14:textId="498F2E94" w:rsidR="00722000" w:rsidRDefault="00722000" w:rsidP="000A16D4"/>
    <w:p w14:paraId="33BA4EFB" w14:textId="77777777" w:rsidR="00E52646" w:rsidRPr="00D97580" w:rsidRDefault="00E52646" w:rsidP="00C16D65">
      <w:pPr>
        <w:pStyle w:val="1"/>
      </w:pPr>
      <w:r w:rsidRPr="00D97580">
        <w:t>2 Нормативные ссылки</w:t>
      </w:r>
    </w:p>
    <w:p w14:paraId="5369022E" w14:textId="77777777" w:rsidR="00E52646" w:rsidRPr="00D97580" w:rsidRDefault="00E52646" w:rsidP="00722000">
      <w:r w:rsidRPr="00D97580">
        <w:t>В настоящем стандарте использованы нормативные ссылки на следующие стандарты:</w:t>
      </w:r>
    </w:p>
    <w:p w14:paraId="7CFAE0A5" w14:textId="0C3EB27D" w:rsidR="00F82D47" w:rsidRPr="00A176DD" w:rsidRDefault="00F82D47" w:rsidP="00F82D47">
      <w:pPr>
        <w:rPr>
          <w:rFonts w:cs="Arial"/>
          <w:i/>
        </w:rPr>
      </w:pPr>
      <w:bookmarkStart w:id="7" w:name="_Hlk203658680"/>
      <w:r w:rsidRPr="00A176DD">
        <w:rPr>
          <w:rFonts w:cs="Arial"/>
          <w:i/>
        </w:rPr>
        <w:t>проект ГОСТ 1516.1</w:t>
      </w:r>
      <w:r w:rsidRPr="00A176DD">
        <w:rPr>
          <w:rFonts w:eastAsia="Times New Roman" w:cs="Arial"/>
          <w:i/>
          <w:szCs w:val="24"/>
        </w:rPr>
        <w:t xml:space="preserve"> </w:t>
      </w:r>
      <w:bookmarkStart w:id="8" w:name="_Hlk203570766"/>
      <w:r w:rsidRPr="00A176DD">
        <w:rPr>
          <w:rFonts w:eastAsia="Times New Roman" w:cs="Arial"/>
          <w:i/>
          <w:szCs w:val="24"/>
        </w:rPr>
        <w:t>(</w:t>
      </w:r>
      <w:r w:rsidR="00A5337B" w:rsidRPr="00A5337B">
        <w:rPr>
          <w:rFonts w:eastAsia="Times New Roman" w:cs="Arial"/>
          <w:i/>
          <w:szCs w:val="24"/>
        </w:rPr>
        <w:t>RU.1.469-2025</w:t>
      </w:r>
      <w:r w:rsidR="00A5337B">
        <w:rPr>
          <w:rFonts w:eastAsia="Times New Roman" w:cs="Arial"/>
          <w:i/>
          <w:szCs w:val="24"/>
        </w:rPr>
        <w:t xml:space="preserve">, </w:t>
      </w:r>
      <w:r w:rsidRPr="00A176DD">
        <w:rPr>
          <w:rFonts w:eastAsia="Times New Roman" w:cs="Arial"/>
          <w:i/>
          <w:szCs w:val="24"/>
        </w:rPr>
        <w:t>1.15.016-2.323.25)</w:t>
      </w:r>
      <w:bookmarkEnd w:id="8"/>
      <w:r w:rsidRPr="00A176DD">
        <w:rPr>
          <w:rFonts w:eastAsia="Times New Roman" w:cs="Arial"/>
          <w:i/>
          <w:szCs w:val="24"/>
        </w:rPr>
        <w:t xml:space="preserve"> Электрооборудование и электроустановки переменного тока на напряжения от 1 до 750 кВ. Требования к электрической прочности изоляции</w:t>
      </w:r>
    </w:p>
    <w:p w14:paraId="3F890C48" w14:textId="156BA13C" w:rsidR="00F82D47" w:rsidRDefault="00F82D47" w:rsidP="00F82D47">
      <w:pPr>
        <w:rPr>
          <w:i/>
        </w:rPr>
      </w:pPr>
      <w:r w:rsidRPr="001F10C8">
        <w:rPr>
          <w:i/>
        </w:rPr>
        <w:t xml:space="preserve">проект ГОСТ 1516.2 </w:t>
      </w:r>
      <w:bookmarkStart w:id="9" w:name="_Hlk203570969"/>
      <w:r w:rsidRPr="001F10C8">
        <w:rPr>
          <w:i/>
        </w:rPr>
        <w:t>(</w:t>
      </w:r>
      <w:r w:rsidR="00EB6224" w:rsidRPr="00EB6224">
        <w:rPr>
          <w:i/>
        </w:rPr>
        <w:t>RU.1.466-2025</w:t>
      </w:r>
      <w:r w:rsidR="00EB6224">
        <w:rPr>
          <w:i/>
        </w:rPr>
        <w:t xml:space="preserve">, </w:t>
      </w:r>
      <w:r w:rsidRPr="001F10C8">
        <w:rPr>
          <w:i/>
        </w:rPr>
        <w:t>1.15.016-2.319.25)</w:t>
      </w:r>
      <w:bookmarkEnd w:id="9"/>
      <w:r w:rsidRPr="001F10C8">
        <w:rPr>
          <w:i/>
        </w:rPr>
        <w:t xml:space="preserve"> Электрооборудование и электроустановки переменного тока на напряжение от 1 до 750 кВ. Общие методы испытаний электрической прочности изоляции</w:t>
      </w:r>
    </w:p>
    <w:bookmarkEnd w:id="7"/>
    <w:p w14:paraId="07A90731" w14:textId="1E67F1F4" w:rsidR="00F82D47" w:rsidRDefault="00F82D47" w:rsidP="00F82D47">
      <w:pPr>
        <w:rPr>
          <w:i/>
        </w:rPr>
      </w:pPr>
      <w:r w:rsidRPr="00E47558">
        <w:rPr>
          <w:i/>
        </w:rPr>
        <w:t>ГОСТ 10693 Вводы конденсаторные герметичные на номинальные напряжения 110 кВ и выше. Общие технические условия</w:t>
      </w:r>
    </w:p>
    <w:p w14:paraId="4A506725" w14:textId="03B0FC73" w:rsidR="00F82D47" w:rsidRDefault="00F82D47" w:rsidP="00F82D47">
      <w:pPr>
        <w:rPr>
          <w:i/>
        </w:rPr>
      </w:pPr>
      <w:bookmarkStart w:id="10" w:name="_Hlk203658693"/>
      <w:r w:rsidRPr="00A9581B">
        <w:rPr>
          <w:i/>
        </w:rPr>
        <w:t>проект ГОСТ 11677.1 (</w:t>
      </w:r>
      <w:r w:rsidR="00A5337B" w:rsidRPr="00A5337B">
        <w:rPr>
          <w:i/>
        </w:rPr>
        <w:t>RU.1.464-2025</w:t>
      </w:r>
      <w:r w:rsidR="00A5337B">
        <w:rPr>
          <w:i/>
        </w:rPr>
        <w:t xml:space="preserve">, </w:t>
      </w:r>
      <w:r w:rsidRPr="00A9581B">
        <w:rPr>
          <w:i/>
        </w:rPr>
        <w:t>1.15.016-2.316.25) Трансформаторы силовые. Общие технические условия</w:t>
      </w:r>
    </w:p>
    <w:bookmarkEnd w:id="10"/>
    <w:p w14:paraId="7AEFE187" w14:textId="5FDB6430" w:rsidR="005E2BE7" w:rsidRPr="00C408A6" w:rsidRDefault="005E2BE7" w:rsidP="00F82D47">
      <w:pPr>
        <w:rPr>
          <w:i/>
        </w:rPr>
      </w:pPr>
      <w:r w:rsidRPr="00C408A6">
        <w:rPr>
          <w:i/>
        </w:rPr>
        <w:t>ГОСТ 15150</w:t>
      </w:r>
      <w:r w:rsidR="000A16D4" w:rsidRPr="00C408A6">
        <w:rPr>
          <w:i/>
        </w:rPr>
        <w:t> </w:t>
      </w:r>
      <w:r w:rsidRPr="00C408A6">
        <w:rPr>
          <w:i/>
          <w:iCs/>
        </w:rPr>
        <w:t>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14:paraId="493957B8" w14:textId="32695A33" w:rsidR="00F82D47" w:rsidRDefault="00F82D47" w:rsidP="00F82D47">
      <w:pPr>
        <w:rPr>
          <w:i/>
        </w:rPr>
      </w:pPr>
      <w:r>
        <w:rPr>
          <w:i/>
        </w:rPr>
        <w:t>ГОСТ 16110 Т</w:t>
      </w:r>
      <w:r w:rsidRPr="00A9581B">
        <w:rPr>
          <w:i/>
        </w:rPr>
        <w:t>рансформаторы силовые</w:t>
      </w:r>
      <w:r>
        <w:rPr>
          <w:i/>
        </w:rPr>
        <w:t xml:space="preserve">. </w:t>
      </w:r>
      <w:r w:rsidRPr="00A9581B">
        <w:rPr>
          <w:i/>
        </w:rPr>
        <w:t>Термины и определения</w:t>
      </w:r>
    </w:p>
    <w:p w14:paraId="21609DBB" w14:textId="2F1444B1" w:rsidR="00F82D47" w:rsidRDefault="00F82D47" w:rsidP="00F82D47">
      <w:pPr>
        <w:rPr>
          <w:i/>
        </w:rPr>
      </w:pPr>
      <w:r w:rsidRPr="00BA5776">
        <w:rPr>
          <w:i/>
        </w:rPr>
        <w:t>ГОСТ 17512</w:t>
      </w:r>
      <w:r w:rsidRPr="00A176DD">
        <w:rPr>
          <w:i/>
        </w:rPr>
        <w:t xml:space="preserve"> </w:t>
      </w:r>
      <w:r w:rsidRPr="00BA5776">
        <w:rPr>
          <w:i/>
        </w:rPr>
        <w:t xml:space="preserve">Электрооборудование и электроустановки на напряжение 3 кВ </w:t>
      </w:r>
      <w:r>
        <w:rPr>
          <w:i/>
        </w:rPr>
        <w:t>и выше.</w:t>
      </w:r>
      <w:r w:rsidRPr="00BA5776">
        <w:rPr>
          <w:i/>
        </w:rPr>
        <w:t xml:space="preserve">  Методы измерения при испытаниях высоким напряжением </w:t>
      </w:r>
    </w:p>
    <w:p w14:paraId="14DC8D23" w14:textId="0D33D1A8" w:rsidR="00E47558" w:rsidRDefault="00E05F8B" w:rsidP="000A16D4">
      <w:pPr>
        <w:rPr>
          <w:i/>
        </w:rPr>
      </w:pPr>
      <w:bookmarkStart w:id="11" w:name="_Hlk203658710"/>
      <w:r w:rsidRPr="00E05F8B">
        <w:rPr>
          <w:i/>
        </w:rPr>
        <w:t>проект ГОСТ 20074 (</w:t>
      </w:r>
      <w:r w:rsidR="00A5337B" w:rsidRPr="00A5337B">
        <w:rPr>
          <w:i/>
        </w:rPr>
        <w:t>RU.1.465-2025</w:t>
      </w:r>
      <w:r w:rsidR="00A5337B">
        <w:rPr>
          <w:i/>
        </w:rPr>
        <w:t xml:space="preserve">, </w:t>
      </w:r>
      <w:r w:rsidRPr="00E05F8B">
        <w:rPr>
          <w:i/>
        </w:rPr>
        <w:t>1.15.016-2.318.25) Электрооборудование и электроустановки. Метод измерения характеристик частичных разрядов</w:t>
      </w:r>
    </w:p>
    <w:bookmarkEnd w:id="11"/>
    <w:p w14:paraId="45D88D26" w14:textId="77777777" w:rsidR="008A7ACE" w:rsidRPr="00D97580" w:rsidRDefault="008A7ACE" w:rsidP="000E046E">
      <w:pPr>
        <w:pStyle w:val="aff6"/>
      </w:pPr>
    </w:p>
    <w:p w14:paraId="3C14D08D" w14:textId="2AD8477A" w:rsidR="00D059A3" w:rsidRPr="00BF33AE" w:rsidRDefault="00D059A3" w:rsidP="000E046E">
      <w:pPr>
        <w:pStyle w:val="14"/>
        <w:rPr>
          <w:sz w:val="22"/>
          <w:szCs w:val="22"/>
        </w:rPr>
      </w:pPr>
      <w:r w:rsidRPr="00BF33AE">
        <w:rPr>
          <w:spacing w:val="40"/>
          <w:sz w:val="22"/>
          <w:szCs w:val="22"/>
        </w:rPr>
        <w:t>Примечание</w:t>
      </w:r>
      <w:r w:rsidR="00632851" w:rsidRPr="00BF33AE">
        <w:rPr>
          <w:sz w:val="22"/>
          <w:szCs w:val="22"/>
        </w:rPr>
        <w:t> </w:t>
      </w:r>
      <w:r w:rsidRPr="00BF33AE">
        <w:rPr>
          <w:sz w:val="22"/>
          <w:szCs w:val="22"/>
        </w:rPr>
        <w:t>–</w:t>
      </w:r>
      <w:r w:rsidR="004E5ACA" w:rsidRPr="00BF33AE">
        <w:rPr>
          <w:sz w:val="22"/>
          <w:szCs w:val="22"/>
        </w:rPr>
        <w:t> </w:t>
      </w:r>
      <w:r w:rsidRPr="00BF33AE">
        <w:rPr>
          <w:sz w:val="22"/>
          <w:szCs w:val="22"/>
        </w:rPr>
        <w:t>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463AD5EE" w14:textId="77777777" w:rsidR="000A16D4" w:rsidRPr="00D97580" w:rsidRDefault="000A16D4" w:rsidP="000A16D4"/>
    <w:bookmarkEnd w:id="3"/>
    <w:bookmarkEnd w:id="4"/>
    <w:bookmarkEnd w:id="5"/>
    <w:bookmarkEnd w:id="6"/>
    <w:p w14:paraId="3A93C1DE" w14:textId="7C8A3BB6" w:rsidR="00862174" w:rsidRDefault="00862174" w:rsidP="00C16D65">
      <w:pPr>
        <w:pStyle w:val="1"/>
      </w:pPr>
      <w:r w:rsidRPr="00716DBC">
        <w:t xml:space="preserve">3 </w:t>
      </w:r>
      <w:r w:rsidRPr="00DC6528">
        <w:t>Термины</w:t>
      </w:r>
      <w:r w:rsidR="00BF33AE">
        <w:t>,</w:t>
      </w:r>
      <w:r w:rsidRPr="00716DBC">
        <w:t xml:space="preserve"> определения</w:t>
      </w:r>
      <w:r w:rsidR="00BF33AE">
        <w:t xml:space="preserve"> и сокращения</w:t>
      </w:r>
    </w:p>
    <w:p w14:paraId="629DE111" w14:textId="3A5EAF30" w:rsidR="00862174" w:rsidRDefault="00BF33AE" w:rsidP="000A16D4">
      <w:pPr>
        <w:rPr>
          <w:color w:val="000000"/>
        </w:rPr>
      </w:pPr>
      <w:r>
        <w:t xml:space="preserve">3.1 </w:t>
      </w:r>
      <w:r w:rsidR="00862174" w:rsidRPr="00EB69C1">
        <w:t xml:space="preserve">В настоящем стандарте применены термины </w:t>
      </w:r>
      <w:r w:rsidR="000A16D4">
        <w:t xml:space="preserve">по </w:t>
      </w:r>
      <w:r w:rsidR="000A16D4" w:rsidRPr="00A9581B">
        <w:rPr>
          <w:i/>
        </w:rPr>
        <w:t xml:space="preserve">ГОСТ </w:t>
      </w:r>
      <w:r w:rsidR="00A9581B" w:rsidRPr="00A9581B">
        <w:rPr>
          <w:i/>
        </w:rPr>
        <w:t>16110</w:t>
      </w:r>
      <w:r w:rsidR="000A16D4" w:rsidRPr="00A9581B">
        <w:rPr>
          <w:i/>
        </w:rPr>
        <w:t xml:space="preserve">, </w:t>
      </w:r>
      <w:r w:rsidR="008B4B3B">
        <w:rPr>
          <w:i/>
        </w:rPr>
        <w:t>проект</w:t>
      </w:r>
      <w:r w:rsidR="004C4B69">
        <w:rPr>
          <w:i/>
        </w:rPr>
        <w:t xml:space="preserve">у </w:t>
      </w:r>
      <w:r w:rsidR="004C4B69">
        <w:rPr>
          <w:i/>
        </w:rPr>
        <w:br/>
      </w:r>
      <w:r w:rsidR="000A16D4" w:rsidRPr="00A9581B">
        <w:rPr>
          <w:i/>
        </w:rPr>
        <w:t xml:space="preserve">ГОСТ </w:t>
      </w:r>
      <w:r w:rsidR="00A9581B" w:rsidRPr="00A9581B">
        <w:rPr>
          <w:i/>
        </w:rPr>
        <w:t>1516.1</w:t>
      </w:r>
      <w:r w:rsidR="00D55094">
        <w:rPr>
          <w:i/>
        </w:rPr>
        <w:t xml:space="preserve"> </w:t>
      </w:r>
      <w:r w:rsidR="00D55094" w:rsidRPr="00D55094">
        <w:rPr>
          <w:i/>
        </w:rPr>
        <w:t>(1.15.016-2.323.25)</w:t>
      </w:r>
      <w:r w:rsidR="000A16D4" w:rsidRPr="00A9581B">
        <w:rPr>
          <w:i/>
        </w:rPr>
        <w:t xml:space="preserve"> и </w:t>
      </w:r>
      <w:r w:rsidR="004C4B69">
        <w:rPr>
          <w:i/>
        </w:rPr>
        <w:t xml:space="preserve">проекту </w:t>
      </w:r>
      <w:r w:rsidR="000A16D4" w:rsidRPr="00A9581B">
        <w:rPr>
          <w:i/>
        </w:rPr>
        <w:t xml:space="preserve">ГОСТ </w:t>
      </w:r>
      <w:r w:rsidR="00A9581B">
        <w:rPr>
          <w:i/>
        </w:rPr>
        <w:t>1516.2</w:t>
      </w:r>
      <w:r w:rsidR="00D55094">
        <w:rPr>
          <w:i/>
        </w:rPr>
        <w:t xml:space="preserve"> </w:t>
      </w:r>
      <w:r w:rsidR="00D55094" w:rsidRPr="00D55094">
        <w:rPr>
          <w:i/>
        </w:rPr>
        <w:t>(1.15.016-2.319.25)</w:t>
      </w:r>
      <w:r w:rsidR="000A16D4">
        <w:t xml:space="preserve">, а также следующие термины </w:t>
      </w:r>
      <w:r w:rsidR="00632851">
        <w:t>с</w:t>
      </w:r>
      <w:r w:rsidR="00632851" w:rsidRPr="00EB69C1">
        <w:t xml:space="preserve"> </w:t>
      </w:r>
      <w:r w:rsidR="00862174" w:rsidRPr="00EB69C1">
        <w:t>соответствующи</w:t>
      </w:r>
      <w:r w:rsidR="00632851">
        <w:t>ми</w:t>
      </w:r>
      <w:r w:rsidR="00862174" w:rsidRPr="00EB69C1">
        <w:rPr>
          <w:color w:val="000000"/>
        </w:rPr>
        <w:t xml:space="preserve"> определения</w:t>
      </w:r>
      <w:r w:rsidR="00632851">
        <w:rPr>
          <w:color w:val="000000"/>
        </w:rPr>
        <w:t>ми</w:t>
      </w:r>
      <w:r w:rsidR="00862174" w:rsidRPr="00EB69C1">
        <w:rPr>
          <w:color w:val="000000"/>
        </w:rPr>
        <w:t xml:space="preserve">. </w:t>
      </w:r>
    </w:p>
    <w:p w14:paraId="6618FDF2" w14:textId="411B7A2B" w:rsidR="008A7ACE" w:rsidRDefault="00862174" w:rsidP="000A16D4">
      <w:r w:rsidRPr="00EB69C1">
        <w:t>3.</w:t>
      </w:r>
      <w:r w:rsidR="00BF33AE">
        <w:t>1.</w:t>
      </w:r>
      <w:r w:rsidRPr="00EB69C1">
        <w:t>1</w:t>
      </w:r>
      <w:r w:rsidR="000A16D4">
        <w:t> </w:t>
      </w:r>
      <w:r w:rsidR="000A16D4">
        <w:rPr>
          <w:b/>
        </w:rPr>
        <w:t xml:space="preserve">наибольшее рабочее напряжение </w:t>
      </w:r>
      <w:r w:rsidR="000A16D4" w:rsidRPr="000A16D4">
        <w:rPr>
          <w:b/>
        </w:rPr>
        <w:t>обмотки,</w:t>
      </w:r>
      <w:r w:rsidR="000A16D4">
        <w:t xml:space="preserve"> </w:t>
      </w:r>
      <w:r w:rsidR="000A16D4" w:rsidRPr="000A16D4">
        <w:rPr>
          <w:i/>
          <w:lang w:val="en-US"/>
        </w:rPr>
        <w:t>U</w:t>
      </w:r>
      <w:r w:rsidR="000A16D4" w:rsidRPr="000A16D4">
        <w:rPr>
          <w:vertAlign w:val="subscript"/>
        </w:rPr>
        <w:t>н.р</w:t>
      </w:r>
      <w:r w:rsidR="000A16D4">
        <w:rPr>
          <w:vertAlign w:val="subscript"/>
        </w:rPr>
        <w:t>.</w:t>
      </w:r>
      <w:r w:rsidRPr="000A16D4">
        <w:rPr>
          <w:b/>
          <w:bCs/>
        </w:rPr>
        <w:t>:</w:t>
      </w:r>
      <w:r w:rsidRPr="00EB69C1">
        <w:t xml:space="preserve"> </w:t>
      </w:r>
      <w:r w:rsidR="000A16D4" w:rsidRPr="000A16D4">
        <w:t>Наибольшее напряжение частотой 50 Гц, неограниченно длительное приложение которого к зажимам разных фаз обмотки трансформатора (реактора) допустимо по условиям работы ее изоляции.</w:t>
      </w:r>
    </w:p>
    <w:p w14:paraId="22E8B9C0" w14:textId="45955B7A" w:rsidR="000B678A" w:rsidRPr="000B678A" w:rsidRDefault="000B678A" w:rsidP="000B678A">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Cs w:val="20"/>
          <w:lang w:eastAsia="ja-JP"/>
        </w:rPr>
      </w:pPr>
      <w:r w:rsidRPr="000B678A">
        <w:rPr>
          <w:rFonts w:eastAsia="MS Mincho" w:cs="Times New Roman"/>
          <w:i/>
          <w:szCs w:val="20"/>
          <w:lang w:eastAsia="ja-JP"/>
        </w:rPr>
        <w:t>3.</w:t>
      </w:r>
      <w:r w:rsidR="00BF33AE">
        <w:rPr>
          <w:rFonts w:eastAsia="MS Mincho" w:cs="Times New Roman"/>
          <w:i/>
          <w:szCs w:val="20"/>
          <w:lang w:eastAsia="ja-JP"/>
        </w:rPr>
        <w:t>1.</w:t>
      </w:r>
      <w:r w:rsidRPr="000B678A">
        <w:rPr>
          <w:rFonts w:eastAsia="MS Mincho" w:cs="Times New Roman"/>
          <w:i/>
          <w:szCs w:val="20"/>
          <w:lang w:eastAsia="ja-JP"/>
        </w:rPr>
        <w:t>2</w:t>
      </w:r>
      <w:r w:rsidRPr="000B678A">
        <w:rPr>
          <w:rFonts w:eastAsia="MS Mincho" w:cs="Times New Roman"/>
          <w:szCs w:val="20"/>
          <w:lang w:eastAsia="ja-JP"/>
        </w:rPr>
        <w:t xml:space="preserve"> </w:t>
      </w:r>
      <w:r w:rsidRPr="000B678A">
        <w:rPr>
          <w:rFonts w:eastAsia="MS Mincho" w:cs="Times New Roman"/>
          <w:b/>
          <w:szCs w:val="20"/>
          <w:lang w:eastAsia="ja-JP"/>
        </w:rPr>
        <w:t>класс напряжения обмотки,</w:t>
      </w:r>
      <w:r w:rsidRPr="000B678A">
        <w:rPr>
          <w:rFonts w:eastAsia="MS Mincho" w:cs="Times New Roman"/>
          <w:szCs w:val="20"/>
          <w:lang w:eastAsia="ja-JP"/>
        </w:rPr>
        <w:t xml:space="preserve"> </w:t>
      </w:r>
      <w:r w:rsidRPr="000B678A">
        <w:rPr>
          <w:rFonts w:eastAsia="MS Mincho" w:cs="Times New Roman"/>
          <w:i/>
          <w:szCs w:val="20"/>
          <w:lang w:eastAsia="ja-JP"/>
        </w:rPr>
        <w:t>U</w:t>
      </w:r>
      <w:r w:rsidRPr="000B678A">
        <w:rPr>
          <w:rFonts w:eastAsia="MS Mincho" w:cs="Times New Roman"/>
          <w:szCs w:val="20"/>
          <w:vertAlign w:val="subscript"/>
          <w:lang w:eastAsia="ja-JP"/>
        </w:rPr>
        <w:t>кл</w:t>
      </w:r>
      <w:r w:rsidRPr="000B678A">
        <w:rPr>
          <w:rFonts w:eastAsia="MS Mincho" w:cs="Times New Roman"/>
          <w:b/>
          <w:szCs w:val="20"/>
          <w:lang w:eastAsia="ja-JP"/>
        </w:rPr>
        <w:t>:</w:t>
      </w:r>
      <w:r w:rsidRPr="000B678A">
        <w:rPr>
          <w:rFonts w:eastAsia="MS Mincho" w:cs="Times New Roman"/>
          <w:szCs w:val="20"/>
          <w:vertAlign w:val="subscript"/>
          <w:lang w:eastAsia="ja-JP"/>
        </w:rPr>
        <w:t xml:space="preserve"> </w:t>
      </w:r>
      <w:r w:rsidRPr="000B678A">
        <w:rPr>
          <w:rFonts w:eastAsia="MS Mincho" w:cs="Times New Roman"/>
          <w:szCs w:val="20"/>
          <w:lang w:eastAsia="ja-JP"/>
        </w:rPr>
        <w:t>Номинальное междуфазное напряжение электрической сети, для подключения к которой предназначена обмотка трансформатора (реактора).</w:t>
      </w:r>
    </w:p>
    <w:p w14:paraId="552ACC32" w14:textId="77777777" w:rsidR="000B678A" w:rsidRPr="00BF33AE" w:rsidRDefault="000B678A" w:rsidP="00BF33AE">
      <w:pPr>
        <w:pBdr>
          <w:top w:val="single" w:sz="4" w:space="1" w:color="auto"/>
          <w:left w:val="single" w:sz="4" w:space="4" w:color="auto"/>
          <w:bottom w:val="single" w:sz="4" w:space="1" w:color="auto"/>
          <w:right w:val="single" w:sz="4" w:space="4" w:color="auto"/>
        </w:pBdr>
        <w:tabs>
          <w:tab w:val="left" w:pos="709"/>
          <w:tab w:val="center" w:pos="4536"/>
          <w:tab w:val="right" w:pos="9072"/>
        </w:tabs>
        <w:rPr>
          <w:rFonts w:eastAsia="MS Mincho" w:cs="Times New Roman"/>
          <w:sz w:val="22"/>
          <w:lang w:eastAsia="ja-JP"/>
        </w:rPr>
      </w:pPr>
      <w:r w:rsidRPr="00BF33AE">
        <w:rPr>
          <w:rFonts w:eastAsia="MS Mincho" w:cs="Times New Roman"/>
          <w:spacing w:val="50"/>
          <w:sz w:val="22"/>
          <w:lang w:eastAsia="ja-JP"/>
        </w:rPr>
        <w:t>Примечание</w:t>
      </w:r>
      <w:r w:rsidRPr="00BF33AE">
        <w:rPr>
          <w:rFonts w:eastAsia="MS Mincho" w:cs="Times New Roman"/>
          <w:sz w:val="22"/>
          <w:lang w:eastAsia="ja-JP"/>
        </w:rPr>
        <w:t xml:space="preserve"> – Класс напряжения обмотки определяет наибольшее рабочее напряжение этой обмотки трансформатора и нормируемые для нее уровни изоляции.</w:t>
      </w:r>
    </w:p>
    <w:p w14:paraId="65E88503" w14:textId="3EB30D83" w:rsidR="000B678A" w:rsidRPr="000B678A" w:rsidRDefault="000B678A" w:rsidP="000B678A">
      <w:pPr>
        <w:pBdr>
          <w:top w:val="single" w:sz="4" w:space="1" w:color="auto"/>
          <w:left w:val="single" w:sz="4" w:space="4" w:color="auto"/>
          <w:bottom w:val="single" w:sz="4" w:space="1" w:color="auto"/>
          <w:right w:val="single" w:sz="4" w:space="4" w:color="auto"/>
        </w:pBdr>
        <w:tabs>
          <w:tab w:val="center" w:pos="4536"/>
          <w:tab w:val="right" w:pos="9072"/>
        </w:tabs>
        <w:spacing w:after="100"/>
        <w:rPr>
          <w:rFonts w:eastAsia="MS Mincho" w:cs="Times New Roman"/>
          <w:szCs w:val="20"/>
          <w:lang w:eastAsia="ja-JP"/>
        </w:rPr>
      </w:pPr>
      <w:r w:rsidRPr="000B678A">
        <w:rPr>
          <w:rFonts w:eastAsia="MS Mincho" w:cs="Times New Roman"/>
          <w:i/>
          <w:szCs w:val="20"/>
          <w:lang w:eastAsia="ja-JP"/>
        </w:rPr>
        <w:t>3.</w:t>
      </w:r>
      <w:r w:rsidR="00BF33AE">
        <w:rPr>
          <w:rFonts w:eastAsia="MS Mincho" w:cs="Times New Roman"/>
          <w:i/>
          <w:szCs w:val="20"/>
          <w:lang w:eastAsia="ja-JP"/>
        </w:rPr>
        <w:t>1.</w:t>
      </w:r>
      <w:r w:rsidRPr="000B678A">
        <w:rPr>
          <w:rFonts w:eastAsia="MS Mincho" w:cs="Times New Roman"/>
          <w:i/>
          <w:szCs w:val="20"/>
          <w:lang w:eastAsia="ja-JP"/>
        </w:rPr>
        <w:t>3</w:t>
      </w:r>
      <w:r w:rsidRPr="000B678A">
        <w:rPr>
          <w:rFonts w:eastAsia="MS Mincho" w:cs="Times New Roman"/>
          <w:szCs w:val="20"/>
          <w:lang w:eastAsia="ja-JP"/>
        </w:rPr>
        <w:t xml:space="preserve"> </w:t>
      </w:r>
      <w:r w:rsidRPr="000B678A">
        <w:rPr>
          <w:rFonts w:eastAsia="MS Mincho" w:cs="Times New Roman"/>
          <w:b/>
          <w:szCs w:val="20"/>
          <w:lang w:eastAsia="ja-JP"/>
        </w:rPr>
        <w:t>переменное напряжение повышенного уровня:</w:t>
      </w:r>
      <w:r w:rsidRPr="000B678A">
        <w:rPr>
          <w:rFonts w:eastAsia="MS Mincho" w:cs="Times New Roman"/>
          <w:szCs w:val="20"/>
          <w:lang w:eastAsia="ja-JP"/>
        </w:rPr>
        <w:t xml:space="preserve"> Испытательное переменное напряжение, прикладываемое к изоляции во время испытаний длительным переменным напряжением с измерением интенсивности частичных разрядов непосредственно до одночасовой выдержки длительного переменного напряжения, значение которого превышает значение длительного переменного напряжения.</w:t>
      </w:r>
    </w:p>
    <w:p w14:paraId="24439EAE" w14:textId="6E5ABDB6" w:rsidR="000B678A" w:rsidRPr="00BF33AE" w:rsidRDefault="000B678A" w:rsidP="00BF33AE">
      <w:pPr>
        <w:pBdr>
          <w:top w:val="single" w:sz="4" w:space="1" w:color="auto"/>
          <w:left w:val="single" w:sz="4" w:space="4" w:color="auto"/>
          <w:bottom w:val="single" w:sz="4" w:space="1" w:color="auto"/>
          <w:right w:val="single" w:sz="4" w:space="4" w:color="auto"/>
        </w:pBdr>
        <w:tabs>
          <w:tab w:val="left" w:pos="709"/>
          <w:tab w:val="center" w:pos="4536"/>
          <w:tab w:val="right" w:pos="9072"/>
        </w:tabs>
        <w:rPr>
          <w:rFonts w:eastAsia="MS Mincho" w:cs="Times New Roman"/>
          <w:sz w:val="22"/>
          <w:lang w:eastAsia="ja-JP"/>
        </w:rPr>
      </w:pPr>
      <w:r w:rsidRPr="00BF33AE">
        <w:rPr>
          <w:rFonts w:eastAsia="MS Mincho" w:cs="Times New Roman"/>
          <w:spacing w:val="50"/>
          <w:sz w:val="22"/>
          <w:lang w:eastAsia="ja-JP"/>
        </w:rPr>
        <w:t>Примечание –</w:t>
      </w:r>
      <w:r w:rsidRPr="00BF33AE">
        <w:rPr>
          <w:rFonts w:eastAsia="MS Mincho" w:cs="Times New Roman"/>
          <w:sz w:val="22"/>
          <w:lang w:eastAsia="ja-JP"/>
        </w:rPr>
        <w:t xml:space="preserve">Приведенные выше термины и определения </w:t>
      </w:r>
      <w:r w:rsidRPr="00BF33AE">
        <w:rPr>
          <w:rFonts w:eastAsia="MS Mincho" w:cs="Times New Roman"/>
          <w:i/>
          <w:sz w:val="22"/>
          <w:lang w:eastAsia="ja-JP"/>
        </w:rPr>
        <w:t>3.</w:t>
      </w:r>
      <w:r w:rsidR="003F39CE">
        <w:rPr>
          <w:rFonts w:eastAsia="MS Mincho" w:cs="Times New Roman"/>
          <w:i/>
          <w:sz w:val="22"/>
          <w:lang w:eastAsia="ja-JP"/>
        </w:rPr>
        <w:t>1.</w:t>
      </w:r>
      <w:r w:rsidRPr="00BF33AE">
        <w:rPr>
          <w:rFonts w:eastAsia="MS Mincho" w:cs="Times New Roman"/>
          <w:i/>
          <w:sz w:val="22"/>
          <w:lang w:eastAsia="ja-JP"/>
        </w:rPr>
        <w:t>2</w:t>
      </w:r>
      <w:r w:rsidRPr="00BF33AE">
        <w:rPr>
          <w:rFonts w:eastAsia="MS Mincho" w:cs="Times New Roman"/>
          <w:sz w:val="22"/>
          <w:lang w:eastAsia="ja-JP"/>
        </w:rPr>
        <w:t xml:space="preserve"> и </w:t>
      </w:r>
      <w:r w:rsidRPr="00BF33AE">
        <w:rPr>
          <w:rFonts w:eastAsia="MS Mincho" w:cs="Times New Roman"/>
          <w:i/>
          <w:sz w:val="22"/>
          <w:lang w:eastAsia="ja-JP"/>
        </w:rPr>
        <w:t>3.</w:t>
      </w:r>
      <w:r w:rsidR="003F39CE">
        <w:rPr>
          <w:rFonts w:eastAsia="MS Mincho" w:cs="Times New Roman"/>
          <w:i/>
          <w:sz w:val="22"/>
          <w:lang w:eastAsia="ja-JP"/>
        </w:rPr>
        <w:t>1.</w:t>
      </w:r>
      <w:r w:rsidRPr="00BF33AE">
        <w:rPr>
          <w:rFonts w:eastAsia="MS Mincho" w:cs="Times New Roman"/>
          <w:i/>
          <w:sz w:val="22"/>
          <w:lang w:eastAsia="ja-JP"/>
        </w:rPr>
        <w:t>3</w:t>
      </w:r>
      <w:r w:rsidRPr="00BF33AE">
        <w:rPr>
          <w:rFonts w:eastAsia="MS Mincho" w:cs="Times New Roman"/>
          <w:sz w:val="22"/>
          <w:lang w:eastAsia="ja-JP"/>
        </w:rPr>
        <w:t xml:space="preserve">, дополнительные по отношению к МЭК 60076-3:2013, введены с целью учета особенностей </w:t>
      </w:r>
      <w:r w:rsidR="00BB3692" w:rsidRPr="00BF33AE">
        <w:rPr>
          <w:rFonts w:eastAsia="MS Mincho" w:cs="Times New Roman"/>
          <w:sz w:val="22"/>
          <w:lang w:eastAsia="ja-JP"/>
        </w:rPr>
        <w:t xml:space="preserve">стандартизации государств-членов ЕАСС </w:t>
      </w:r>
      <w:r w:rsidRPr="00BF33AE">
        <w:rPr>
          <w:rFonts w:eastAsia="MS Mincho" w:cs="Times New Roman"/>
          <w:sz w:val="22"/>
          <w:lang w:eastAsia="ja-JP"/>
        </w:rPr>
        <w:t>в части требований к электрической прочности изоляции.</w:t>
      </w:r>
    </w:p>
    <w:p w14:paraId="18BBF1BA" w14:textId="6BFE5C5E" w:rsidR="00C84918" w:rsidRDefault="00C84918" w:rsidP="000A16D4">
      <w:pPr>
        <w:ind w:firstLine="0"/>
        <w:rPr>
          <w:i/>
        </w:rPr>
      </w:pPr>
    </w:p>
    <w:p w14:paraId="182A794A" w14:textId="12192D54" w:rsidR="002A2061" w:rsidRDefault="00BF33AE" w:rsidP="00BF33AE">
      <w:r w:rsidRPr="00BF33AE">
        <w:t>3.2 В настоящем стандарте применены следующие сокращения:</w:t>
      </w:r>
    </w:p>
    <w:p w14:paraId="478DB903" w14:textId="77777777" w:rsidR="00344F77" w:rsidRDefault="00344F77" w:rsidP="00344F77">
      <w:r>
        <w:t>ВН – высшее напряжение;</w:t>
      </w:r>
    </w:p>
    <w:p w14:paraId="22FF8B26" w14:textId="0385B6D7" w:rsidR="00344F77" w:rsidRDefault="00344F77" w:rsidP="00344F77">
      <w:r>
        <w:t>ГИВН –</w:t>
      </w:r>
      <w:r w:rsidR="00EC6420">
        <w:t xml:space="preserve"> </w:t>
      </w:r>
      <w:r>
        <w:t>грозов</w:t>
      </w:r>
      <w:r w:rsidR="00EC6420">
        <w:t>ой</w:t>
      </w:r>
      <w:r>
        <w:t xml:space="preserve"> импульс </w:t>
      </w:r>
      <w:r w:rsidR="00EC6420">
        <w:t xml:space="preserve">для </w:t>
      </w:r>
      <w:r>
        <w:t>вывода нейтрали;</w:t>
      </w:r>
    </w:p>
    <w:p w14:paraId="4089E93A" w14:textId="619E7C75" w:rsidR="00344F77" w:rsidRDefault="00344F77" w:rsidP="00344F77">
      <w:r>
        <w:t>ГИМВ –</w:t>
      </w:r>
      <w:r w:rsidR="00EC6420">
        <w:t xml:space="preserve"> </w:t>
      </w:r>
      <w:r>
        <w:t>грозов</w:t>
      </w:r>
      <w:r w:rsidR="00EC6420">
        <w:t>ой</w:t>
      </w:r>
      <w:r w:rsidR="00126E1E">
        <w:t xml:space="preserve"> импульс</w:t>
      </w:r>
      <w:r>
        <w:t xml:space="preserve"> </w:t>
      </w:r>
      <w:r w:rsidR="00EC6420">
        <w:t xml:space="preserve">для </w:t>
      </w:r>
      <w:r>
        <w:t>двух и более соединенных вместе выводов;</w:t>
      </w:r>
    </w:p>
    <w:p w14:paraId="05C5274C" w14:textId="153DC6AF" w:rsidR="00344F77" w:rsidRDefault="00344F77" w:rsidP="00344F77">
      <w:r>
        <w:t>ДПН – длительное переменное напряжение;</w:t>
      </w:r>
    </w:p>
    <w:p w14:paraId="77813E30" w14:textId="3B973B14" w:rsidR="00344F77" w:rsidRDefault="00344F77" w:rsidP="00344F77">
      <w:r>
        <w:t>ИВЦ – изоляция вторичных цепей;</w:t>
      </w:r>
    </w:p>
    <w:p w14:paraId="343B9E64" w14:textId="74068F8F" w:rsidR="00344F77" w:rsidRDefault="00344F77" w:rsidP="00344F77">
      <w:r>
        <w:t>ИКПН – индуктированное кратковременное</w:t>
      </w:r>
      <w:r w:rsidR="00F44497">
        <w:t xml:space="preserve"> переменное</w:t>
      </w:r>
      <w:r>
        <w:t xml:space="preserve"> напряжение;</w:t>
      </w:r>
    </w:p>
    <w:p w14:paraId="6E382BFB" w14:textId="6CA11746" w:rsidR="00344F77" w:rsidRDefault="00344F77" w:rsidP="00344F77">
      <w:r>
        <w:t>КИ –</w:t>
      </w:r>
      <w:r w:rsidR="00126E1E">
        <w:t xml:space="preserve"> коммутационный</w:t>
      </w:r>
      <w:r>
        <w:t xml:space="preserve"> импульс;</w:t>
      </w:r>
    </w:p>
    <w:p w14:paraId="7BFC2B39" w14:textId="54BEADC1" w:rsidR="00344F77" w:rsidRDefault="00344F77" w:rsidP="00344F77">
      <w:r>
        <w:t>КПЧ</w:t>
      </w:r>
      <w:r w:rsidR="00F44497">
        <w:t> </w:t>
      </w:r>
      <w:r>
        <w:t>–</w:t>
      </w:r>
      <w:r w:rsidR="00F44497">
        <w:t> </w:t>
      </w:r>
      <w:r w:rsidR="00126E1E">
        <w:t>кратковременное (одноминутное) переменное напряжение</w:t>
      </w:r>
      <w:r>
        <w:t xml:space="preserve"> промышленной частоты;</w:t>
      </w:r>
    </w:p>
    <w:p w14:paraId="14133168" w14:textId="023F494D" w:rsidR="00344F77" w:rsidRDefault="00344F77" w:rsidP="00344F77">
      <w:r>
        <w:t>ЛКПН –</w:t>
      </w:r>
      <w:r w:rsidR="00126E1E">
        <w:t xml:space="preserve"> кратковременное</w:t>
      </w:r>
      <w:r>
        <w:t xml:space="preserve"> перемен</w:t>
      </w:r>
      <w:r w:rsidR="00126E1E">
        <w:t xml:space="preserve">ное напряжение </w:t>
      </w:r>
      <w:r w:rsidR="00E04FC7">
        <w:t xml:space="preserve">для </w:t>
      </w:r>
      <w:r w:rsidR="00126E1E">
        <w:t>линейного вывода</w:t>
      </w:r>
      <w:r>
        <w:t>;</w:t>
      </w:r>
    </w:p>
    <w:p w14:paraId="3F5B1476" w14:textId="2487DD27" w:rsidR="00344F77" w:rsidRDefault="00344F77" w:rsidP="00344F77">
      <w:r>
        <w:t xml:space="preserve">НД – </w:t>
      </w:r>
      <w:r w:rsidR="00E04FC7">
        <w:t>н</w:t>
      </w:r>
      <w:r>
        <w:t>ормативный документ;</w:t>
      </w:r>
    </w:p>
    <w:p w14:paraId="242CB6C1" w14:textId="77777777" w:rsidR="00344F77" w:rsidRDefault="00344F77" w:rsidP="00344F77">
      <w:r>
        <w:t>НН – низшее напряжение;</w:t>
      </w:r>
    </w:p>
    <w:p w14:paraId="626BD351" w14:textId="2FF2D7AD" w:rsidR="00344F77" w:rsidRDefault="00344F77" w:rsidP="00344F77">
      <w:r>
        <w:t>ПГИ –</w:t>
      </w:r>
      <w:r w:rsidR="00E04FC7">
        <w:t xml:space="preserve"> </w:t>
      </w:r>
      <w:r>
        <w:t>полн</w:t>
      </w:r>
      <w:r w:rsidR="00E04FC7">
        <w:t>ый</w:t>
      </w:r>
      <w:r>
        <w:t xml:space="preserve"> грозово</w:t>
      </w:r>
      <w:r w:rsidR="00E04FC7">
        <w:t>й</w:t>
      </w:r>
      <w:r>
        <w:t xml:space="preserve"> импульс;</w:t>
      </w:r>
    </w:p>
    <w:p w14:paraId="5D96B605" w14:textId="2F2EC029" w:rsidR="00344F77" w:rsidRDefault="00344F77" w:rsidP="00344F77">
      <w:r>
        <w:t>ПКПН –</w:t>
      </w:r>
      <w:r w:rsidR="00E04FC7">
        <w:t xml:space="preserve"> приложенное кратковременное переменное</w:t>
      </w:r>
      <w:r>
        <w:t xml:space="preserve"> напряжение</w:t>
      </w:r>
      <w:r w:rsidR="00E04FC7">
        <w:t>;</w:t>
      </w:r>
    </w:p>
    <w:p w14:paraId="79D1D7B9" w14:textId="5086E561" w:rsidR="00344F77" w:rsidRDefault="00344F77" w:rsidP="00344F77">
      <w:r>
        <w:t>РПН – регулировани</w:t>
      </w:r>
      <w:r w:rsidR="00E04FC7">
        <w:t>е</w:t>
      </w:r>
      <w:r>
        <w:t xml:space="preserve"> напряжения под нагрузкой</w:t>
      </w:r>
      <w:r w:rsidR="00E04FC7">
        <w:t>;</w:t>
      </w:r>
    </w:p>
    <w:p w14:paraId="024DC25B" w14:textId="22ED2771" w:rsidR="00344F77" w:rsidRDefault="00344F77" w:rsidP="00344F77">
      <w:r>
        <w:t>СГИ –</w:t>
      </w:r>
      <w:r w:rsidR="00E04FC7">
        <w:t xml:space="preserve"> </w:t>
      </w:r>
      <w:r>
        <w:t>срезанн</w:t>
      </w:r>
      <w:r w:rsidR="00E04FC7">
        <w:t>ый</w:t>
      </w:r>
      <w:r>
        <w:t xml:space="preserve"> грозово</w:t>
      </w:r>
      <w:r w:rsidR="00E04FC7">
        <w:t>й</w:t>
      </w:r>
      <w:r>
        <w:t xml:space="preserve"> импульс;</w:t>
      </w:r>
    </w:p>
    <w:p w14:paraId="7C25D121" w14:textId="77777777" w:rsidR="00344F77" w:rsidRDefault="00344F77" w:rsidP="00344F77">
      <w:r>
        <w:t>СН – среднее напряжение;</w:t>
      </w:r>
    </w:p>
    <w:p w14:paraId="192BC079" w14:textId="2DE6A9D3" w:rsidR="000F78D6" w:rsidRDefault="00344F77" w:rsidP="00344F77">
      <w:r>
        <w:t xml:space="preserve">ЧР – </w:t>
      </w:r>
      <w:r w:rsidR="00E04FC7">
        <w:t>ч</w:t>
      </w:r>
      <w:r>
        <w:t>астичны</w:t>
      </w:r>
      <w:r w:rsidR="00E04FC7">
        <w:t>й</w:t>
      </w:r>
      <w:r>
        <w:t xml:space="preserve"> разряд</w:t>
      </w:r>
      <w:r w:rsidR="000F78D6">
        <w:t>;</w:t>
      </w:r>
    </w:p>
    <w:p w14:paraId="51D4E869" w14:textId="2B5CD699" w:rsidR="00344F77" w:rsidRDefault="000F78D6" w:rsidP="00344F77">
      <w:r w:rsidRPr="000F78D6">
        <w:t>ЭДС – электродвижущая сила.</w:t>
      </w:r>
    </w:p>
    <w:p w14:paraId="2DB45DFE" w14:textId="16244468" w:rsidR="00131E50" w:rsidRDefault="00AD3B45" w:rsidP="000A16D4">
      <w:pPr>
        <w:ind w:firstLine="0"/>
      </w:pPr>
      <w:r>
        <w:t xml:space="preserve">  </w:t>
      </w:r>
    </w:p>
    <w:p w14:paraId="09FAB98A" w14:textId="0D603AE9" w:rsidR="00862174" w:rsidRDefault="00862174" w:rsidP="00C16D65">
      <w:pPr>
        <w:pStyle w:val="1"/>
      </w:pPr>
      <w:r w:rsidRPr="00EB69C1">
        <w:t xml:space="preserve">4 Общие </w:t>
      </w:r>
      <w:r w:rsidR="008C5AC5">
        <w:t>положения</w:t>
      </w:r>
      <w:r w:rsidRPr="00EB69C1">
        <w:t xml:space="preserve"> </w:t>
      </w:r>
    </w:p>
    <w:p w14:paraId="2C7E47E7" w14:textId="77777777" w:rsidR="00730B95" w:rsidRPr="00730B95" w:rsidRDefault="00730B95" w:rsidP="00730B95">
      <w:pPr>
        <w:rPr>
          <w:rFonts w:eastAsia="MS Mincho"/>
          <w:lang w:eastAsia="ja-JP"/>
        </w:rPr>
      </w:pPr>
      <w:r w:rsidRPr="00730B95">
        <w:rPr>
          <w:rFonts w:eastAsia="MS Mincho"/>
          <w:lang w:eastAsia="ja-JP"/>
        </w:rPr>
        <w:t xml:space="preserve">Требования и соответствующие испытания электрической прочности изоляции силовых трансформаторов </w:t>
      </w:r>
      <w:r w:rsidRPr="00730B95">
        <w:rPr>
          <w:rFonts w:eastAsia="MS Mincho"/>
          <w:i/>
          <w:iCs/>
          <w:lang w:eastAsia="ja-JP"/>
        </w:rPr>
        <w:t>(реакторов)</w:t>
      </w:r>
      <w:r w:rsidRPr="00730B95">
        <w:rPr>
          <w:rFonts w:eastAsia="MS Mincho"/>
          <w:lang w:eastAsia="ja-JP"/>
        </w:rPr>
        <w:t xml:space="preserve"> установлены применительно к конкретным обмоткам и их выводам (зажимам).</w:t>
      </w:r>
    </w:p>
    <w:p w14:paraId="292D0374" w14:textId="77777777" w:rsidR="00730B95" w:rsidRPr="00730B95" w:rsidRDefault="00730B95" w:rsidP="00730B95">
      <w:pPr>
        <w:rPr>
          <w:rFonts w:eastAsia="MS Mincho"/>
          <w:lang w:eastAsia="ja-JP"/>
        </w:rPr>
      </w:pPr>
      <w:r w:rsidRPr="00730B95">
        <w:rPr>
          <w:rFonts w:eastAsia="MS Mincho"/>
          <w:lang w:eastAsia="ja-JP"/>
        </w:rPr>
        <w:t xml:space="preserve">Для заполненных жидким диэлектриком и газонаполненных трансформаторов </w:t>
      </w:r>
      <w:r w:rsidRPr="00730B95">
        <w:rPr>
          <w:rFonts w:eastAsia="MS Mincho"/>
          <w:i/>
          <w:iCs/>
          <w:lang w:eastAsia="ja-JP"/>
        </w:rPr>
        <w:t>(реакторов)</w:t>
      </w:r>
      <w:r w:rsidRPr="00730B95">
        <w:rPr>
          <w:rFonts w:eastAsia="MS Mincho"/>
          <w:lang w:eastAsia="ja-JP"/>
        </w:rPr>
        <w:t xml:space="preserve"> требования установлены для внутренней </w:t>
      </w:r>
      <w:r w:rsidRPr="00730B95">
        <w:rPr>
          <w:rFonts w:eastAsia="MS Mincho"/>
          <w:i/>
          <w:iCs/>
          <w:lang w:eastAsia="ja-JP"/>
        </w:rPr>
        <w:t>и внешней</w:t>
      </w:r>
      <w:r w:rsidRPr="00730B95">
        <w:rPr>
          <w:rFonts w:eastAsia="MS Mincho"/>
          <w:lang w:eastAsia="ja-JP"/>
        </w:rPr>
        <w:t xml:space="preserve"> изоляции. Любые дополнительные требования или испытания внешней изоляции, которые считаются необходимыми, подлежат согласованию между изготовителем и заказчиком. Если заказчик не указывает каких-либо конкретных требований к внешним воздушным промежуткам, то применяются положения раздела 16. Если заказчик намерен выполнить присоединения к трансформатору способом, который может сократить предусмотренные в трансформаторе воздушные промежутки, это должно быть указано в запросе.</w:t>
      </w:r>
    </w:p>
    <w:p w14:paraId="1C7F66DC" w14:textId="171E391A" w:rsidR="00730B95" w:rsidRPr="00730B95" w:rsidRDefault="00730B95" w:rsidP="00730B95">
      <w:pPr>
        <w:rPr>
          <w:rFonts w:eastAsia="MS Mincho"/>
          <w:lang w:eastAsia="ja-JP"/>
        </w:rPr>
      </w:pPr>
      <w:r w:rsidRPr="00730B95">
        <w:rPr>
          <w:rFonts w:eastAsia="MS Mincho"/>
          <w:lang w:eastAsia="ja-JP"/>
        </w:rPr>
        <w:t xml:space="preserve">Высоковольтные вводы подлежат отдельным типовым и приемо-сдаточным испытаниям в соответствии с </w:t>
      </w:r>
      <w:r w:rsidRPr="00B04967">
        <w:rPr>
          <w:rFonts w:eastAsia="MS Mincho"/>
          <w:i/>
          <w:lang w:eastAsia="ja-JP"/>
        </w:rPr>
        <w:t xml:space="preserve">ГОСТ </w:t>
      </w:r>
      <w:r w:rsidR="00E47558" w:rsidRPr="00B04967">
        <w:rPr>
          <w:rFonts w:eastAsia="MS Mincho"/>
          <w:i/>
          <w:lang w:eastAsia="ja-JP"/>
        </w:rPr>
        <w:t>10693</w:t>
      </w:r>
      <w:r w:rsidRPr="00730B95">
        <w:rPr>
          <w:rFonts w:eastAsia="MS Mincho"/>
          <w:lang w:eastAsia="ja-JP"/>
        </w:rPr>
        <w:t>, в т.ч. подходящими уровнями испытательных напряжений вводов для конкретных уровней испытательных напряжений трансформатора, которые проверяют их изоляцию относительно земли, как внешнюю, так и внутреннюю.</w:t>
      </w:r>
    </w:p>
    <w:p w14:paraId="1F11EE04" w14:textId="66B7B675" w:rsidR="00730B95" w:rsidRPr="00730B95" w:rsidRDefault="00730B95" w:rsidP="00730B95">
      <w:pPr>
        <w:rPr>
          <w:rFonts w:eastAsia="MS Mincho"/>
          <w:lang w:eastAsia="ja-JP"/>
        </w:rPr>
      </w:pPr>
      <w:r w:rsidRPr="00730B95">
        <w:rPr>
          <w:rFonts w:eastAsia="MS Mincho"/>
          <w:lang w:eastAsia="ja-JP"/>
        </w:rPr>
        <w:t>Для трансформаторов, предназначенных для эксплуатации на высоте установки над уровнем моря свыше 1000 м, требуется соответствующий выбор внешних воздушных промежутков. В этом случае может потребоваться применение вводов, имеющих более высокие уровни изоляции, чем требуется для работы на более низких высотах установки (см. раздел 16 настоящего стандар</w:t>
      </w:r>
      <w:r w:rsidRPr="00E47558">
        <w:rPr>
          <w:rFonts w:eastAsia="MS Mincho"/>
          <w:lang w:eastAsia="ja-JP"/>
        </w:rPr>
        <w:t xml:space="preserve">та, </w:t>
      </w:r>
      <w:r w:rsidR="00F879F4" w:rsidRPr="00835C7F">
        <w:rPr>
          <w:rFonts w:eastAsia="MS Mincho"/>
          <w:i/>
          <w:lang w:eastAsia="ja-JP"/>
        </w:rPr>
        <w:t>проект</w:t>
      </w:r>
      <w:r w:rsidR="00F879F4">
        <w:rPr>
          <w:rFonts w:eastAsia="MS Mincho"/>
          <w:lang w:eastAsia="ja-JP"/>
        </w:rPr>
        <w:t xml:space="preserve"> </w:t>
      </w:r>
      <w:r w:rsidRPr="00E47558">
        <w:rPr>
          <w:rFonts w:eastAsia="MS Mincho"/>
          <w:i/>
          <w:lang w:eastAsia="ja-JP"/>
        </w:rPr>
        <w:t xml:space="preserve">ГОСТ </w:t>
      </w:r>
      <w:r w:rsidR="00E47558" w:rsidRPr="00E47558">
        <w:rPr>
          <w:rFonts w:eastAsia="MS Mincho"/>
          <w:i/>
          <w:lang w:eastAsia="ja-JP"/>
        </w:rPr>
        <w:t>1516.1</w:t>
      </w:r>
      <w:r w:rsidR="00D55094">
        <w:rPr>
          <w:rFonts w:eastAsia="MS Mincho"/>
          <w:i/>
          <w:lang w:eastAsia="ja-JP"/>
        </w:rPr>
        <w:t xml:space="preserve"> </w:t>
      </w:r>
      <w:r w:rsidR="00D55094" w:rsidRPr="00D55094">
        <w:rPr>
          <w:rFonts w:eastAsia="MS Mincho"/>
          <w:i/>
          <w:lang w:eastAsia="ja-JP"/>
        </w:rPr>
        <w:t>(1.15.016-2.323.25)</w:t>
      </w:r>
      <w:r w:rsidR="00E47558" w:rsidRPr="00E47558">
        <w:rPr>
          <w:rFonts w:eastAsia="MS Mincho"/>
          <w:i/>
          <w:lang w:eastAsia="ja-JP"/>
        </w:rPr>
        <w:t xml:space="preserve"> </w:t>
      </w:r>
      <w:r w:rsidRPr="00E47558">
        <w:rPr>
          <w:rFonts w:eastAsia="MS Mincho"/>
          <w:i/>
          <w:iCs/>
          <w:lang w:eastAsia="ja-JP"/>
        </w:rPr>
        <w:t xml:space="preserve">и </w:t>
      </w:r>
      <w:r w:rsidR="00F879F4">
        <w:rPr>
          <w:rFonts w:eastAsia="MS Mincho"/>
          <w:i/>
          <w:iCs/>
          <w:lang w:eastAsia="ja-JP"/>
        </w:rPr>
        <w:t xml:space="preserve">проект </w:t>
      </w:r>
      <w:r w:rsidRPr="00E47558">
        <w:rPr>
          <w:rFonts w:eastAsia="MS Mincho"/>
          <w:i/>
          <w:lang w:eastAsia="ja-JP"/>
        </w:rPr>
        <w:t xml:space="preserve">ГОСТ </w:t>
      </w:r>
      <w:r w:rsidR="00E47558" w:rsidRPr="00E47558">
        <w:rPr>
          <w:i/>
        </w:rPr>
        <w:t>10693</w:t>
      </w:r>
      <w:r w:rsidRPr="00E47558">
        <w:rPr>
          <w:rFonts w:eastAsia="MS Mincho"/>
          <w:lang w:eastAsia="ja-JP"/>
        </w:rPr>
        <w:t>).</w:t>
      </w:r>
    </w:p>
    <w:p w14:paraId="1DEE60ED" w14:textId="77777777" w:rsidR="00730B95" w:rsidRPr="00730B95" w:rsidRDefault="00730B95" w:rsidP="00730B95">
      <w:pPr>
        <w:rPr>
          <w:rFonts w:eastAsia="MS Mincho"/>
          <w:lang w:eastAsia="ja-JP"/>
        </w:rPr>
      </w:pPr>
      <w:r w:rsidRPr="00730B95">
        <w:rPr>
          <w:rFonts w:eastAsia="MS Mincho"/>
          <w:lang w:eastAsia="ja-JP"/>
        </w:rPr>
        <w:t>Изготовитель может при необходимости экранировать выводы высоковольтных вводов во время проведения испытаний электрической прочности изоляции, но любое экранирование заземленных частей, расположенных вблизи выводов высоковольтных вводов, должно быть штатной составной частью трансформатора, за исключением случая, когда такое экранирование необходимо только во время измерений интенсивности частичных разрядов (далее - ЧР).</w:t>
      </w:r>
    </w:p>
    <w:p w14:paraId="42FC5B81" w14:textId="77777777" w:rsidR="00730B95" w:rsidRPr="00730B95" w:rsidRDefault="00730B95" w:rsidP="00730B95">
      <w:pPr>
        <w:rPr>
          <w:rFonts w:eastAsia="MS Mincho"/>
          <w:lang w:eastAsia="ja-JP"/>
        </w:rPr>
      </w:pPr>
      <w:r w:rsidRPr="00730B95">
        <w:rPr>
          <w:rFonts w:eastAsia="MS Mincho"/>
          <w:lang w:eastAsia="ja-JP"/>
        </w:rPr>
        <w:t>Вводы и переключающие устройства, используемые в трансформаторах, указывают, разрабатывают и испытывают согласно соответствующим НД. Испытания электрической прочности изоляции собранного трансформатора представляют собой проверку правильности применения и установки этих компонентов. В случае переключающих устройств, которые согласно НД могут не подвергаться приемо-сдаточным испытаниям электрической прочности изоляции на заводе-изготовителе, испытания, проведенные в соответствии с данным стандартом, также служат в качестве приемо-сдаточных испытаний электрической прочности изоляции этих составных частей.</w:t>
      </w:r>
    </w:p>
    <w:p w14:paraId="3484CBAA" w14:textId="77777777" w:rsidR="00340F3C" w:rsidRPr="00525067" w:rsidRDefault="00340F3C" w:rsidP="00340F3C">
      <w:pPr>
        <w:pBdr>
          <w:right w:val="single" w:sz="12" w:space="4" w:color="auto"/>
        </w:pBdr>
      </w:pPr>
      <w:r w:rsidRPr="00525067">
        <w:t xml:space="preserve">Температура окружающего воздуха и изоляционной системы трансформатора (реактора) во время испытаний должна быть не менее 10 </w:t>
      </w:r>
      <w:r w:rsidRPr="00525067">
        <w:rPr>
          <w:rFonts w:cs="Arial"/>
        </w:rPr>
        <w:t>º</w:t>
      </w:r>
      <w:r w:rsidRPr="00525067">
        <w:t>С. При этом типовые испытания изоляции обмоток приложенным кратковременным переменным напряжением и изоляции линейного вывода кратковременным переменным напряжением должны проводиться:</w:t>
      </w:r>
    </w:p>
    <w:p w14:paraId="658618BD" w14:textId="77777777" w:rsidR="00340F3C" w:rsidRPr="00525067" w:rsidRDefault="00340F3C" w:rsidP="00340F3C">
      <w:pPr>
        <w:pBdr>
          <w:right w:val="single" w:sz="12" w:space="4" w:color="auto"/>
        </w:pBdr>
      </w:pPr>
      <w:r w:rsidRPr="00525067">
        <w:t>- для силовых трансформаторов и шунтирующих реакторов, заполненных жидким диэлектриком – при температуре верхних слоев жидкого диэлектрика 60 – 75 </w:t>
      </w:r>
      <w:r w:rsidRPr="00525067">
        <w:rPr>
          <w:rFonts w:cs="Arial"/>
        </w:rPr>
        <w:t>º</w:t>
      </w:r>
      <w:r w:rsidRPr="00525067">
        <w:t>С;</w:t>
      </w:r>
    </w:p>
    <w:p w14:paraId="646FFEA6" w14:textId="77777777" w:rsidR="00340F3C" w:rsidRPr="00525067" w:rsidRDefault="00340F3C" w:rsidP="00340F3C">
      <w:pPr>
        <w:pBdr>
          <w:right w:val="single" w:sz="12" w:space="4" w:color="auto"/>
        </w:pBdr>
      </w:pPr>
      <w:r w:rsidRPr="00525067">
        <w:t>- для сухих силовых трансформаторов – непосредственно после нагревания обмоток до установившейся температуры при номинальном токе;</w:t>
      </w:r>
    </w:p>
    <w:p w14:paraId="3789070A" w14:textId="235ACF95" w:rsidR="00340F3C" w:rsidRDefault="00340F3C" w:rsidP="00340F3C">
      <w:pPr>
        <w:pBdr>
          <w:right w:val="single" w:sz="12" w:space="4" w:color="auto"/>
        </w:pBdr>
      </w:pPr>
      <w:r w:rsidRPr="00525067">
        <w:t xml:space="preserve">- в остальных случаях – при температуре изоляционной системы, равной температуре окружающего воздуха в пределах от 10 </w:t>
      </w:r>
      <w:r w:rsidR="00F879F4" w:rsidRPr="00F879F4">
        <w:t xml:space="preserve">ºС </w:t>
      </w:r>
      <w:r w:rsidRPr="00525067">
        <w:t xml:space="preserve">до 40 </w:t>
      </w:r>
      <w:r w:rsidRPr="00525067">
        <w:rPr>
          <w:rFonts w:cs="Arial"/>
        </w:rPr>
        <w:t>º</w:t>
      </w:r>
      <w:r w:rsidRPr="00525067">
        <w:t>С.</w:t>
      </w:r>
    </w:p>
    <w:p w14:paraId="3B2220FB" w14:textId="6848A07E" w:rsidR="00730B95" w:rsidRDefault="00730B95" w:rsidP="00730B95">
      <w:pPr>
        <w:rPr>
          <w:rFonts w:eastAsia="MS Mincho"/>
          <w:lang w:eastAsia="ja-JP"/>
        </w:rPr>
      </w:pPr>
      <w:r w:rsidRPr="00730B95">
        <w:rPr>
          <w:rFonts w:eastAsia="MS Mincho"/>
          <w:lang w:eastAsia="ja-JP"/>
        </w:rPr>
        <w:t xml:space="preserve">Трансформатор должен быть полностью собран так, как и в условиях эксплуатации, в части всех элементов, которые могут повлиять на электрическую прочность изоляции трансформатора. Если иное не оговорено между заказчиком и изготовителем, при проведении испытаний допускается не устанавливать систему охлаждения и не обеспечивать циркуляцию изоляционной жидкости или газа. </w:t>
      </w:r>
      <w:r w:rsidRPr="00730B95">
        <w:rPr>
          <w:rFonts w:eastAsia="MS Mincho"/>
          <w:i/>
          <w:iCs/>
          <w:lang w:eastAsia="ja-JP"/>
        </w:rPr>
        <w:t>По требованию заказчика</w:t>
      </w:r>
      <w:r w:rsidRPr="00730B95">
        <w:rPr>
          <w:rFonts w:eastAsia="MS Mincho"/>
          <w:lang w:eastAsia="ja-JP"/>
        </w:rPr>
        <w:t xml:space="preserve"> для контроля во время испытаний может быть установлено оборудование для сбора или обнаружения свободных газов, образующихся в результате повреждения изоляции. При этом в случае обнаружения свободного газа во время любого испытания должны быть исследованы характер и причины образования газа, а любые дальнейшие действия должны быть согласованы между изготовителем и заказчиком.</w:t>
      </w:r>
    </w:p>
    <w:p w14:paraId="4541DFCF" w14:textId="77777777" w:rsidR="00730B95" w:rsidRPr="00730B95" w:rsidRDefault="00730B95" w:rsidP="00340F3C">
      <w:pPr>
        <w:rPr>
          <w:rFonts w:eastAsia="MS Mincho"/>
          <w:lang w:eastAsia="ja-JP"/>
        </w:rPr>
      </w:pPr>
    </w:p>
    <w:p w14:paraId="046DFB10" w14:textId="77777777" w:rsidR="00F879F4" w:rsidRPr="00835C7F" w:rsidRDefault="00730B95" w:rsidP="00730B95">
      <w:pPr>
        <w:rPr>
          <w:rFonts w:eastAsia="MS Mincho"/>
          <w:spacing w:val="30"/>
          <w:sz w:val="22"/>
          <w:lang w:eastAsia="ja-JP"/>
        </w:rPr>
      </w:pPr>
      <w:r w:rsidRPr="00835C7F">
        <w:rPr>
          <w:rFonts w:eastAsia="MS Mincho"/>
          <w:spacing w:val="30"/>
          <w:sz w:val="22"/>
          <w:lang w:eastAsia="ja-JP"/>
        </w:rPr>
        <w:t>Примечани</w:t>
      </w:r>
      <w:r w:rsidR="00F879F4" w:rsidRPr="00835C7F">
        <w:rPr>
          <w:rFonts w:eastAsia="MS Mincho"/>
          <w:spacing w:val="30"/>
          <w:sz w:val="22"/>
          <w:lang w:eastAsia="ja-JP"/>
        </w:rPr>
        <w:t>я</w:t>
      </w:r>
    </w:p>
    <w:p w14:paraId="79A330E9" w14:textId="0BAD5D06" w:rsidR="00730B95" w:rsidRPr="00835C7F" w:rsidRDefault="00730B95" w:rsidP="00730B95">
      <w:pPr>
        <w:rPr>
          <w:rFonts w:eastAsia="MS Mincho"/>
          <w:sz w:val="22"/>
          <w:lang w:eastAsia="ja-JP"/>
        </w:rPr>
      </w:pPr>
      <w:r w:rsidRPr="00835C7F">
        <w:rPr>
          <w:rFonts w:eastAsia="MS Mincho"/>
          <w:spacing w:val="30"/>
          <w:sz w:val="22"/>
          <w:lang w:eastAsia="ja-JP"/>
        </w:rPr>
        <w:t>1</w:t>
      </w:r>
      <w:r w:rsidRPr="00835C7F">
        <w:rPr>
          <w:rFonts w:eastAsia="MS Mincho"/>
          <w:sz w:val="22"/>
          <w:lang w:eastAsia="ja-JP"/>
        </w:rPr>
        <w:t>На время проведения испытаний не следует устанавливать на трансформатор штатные внешние устройства защиты от перенапряжений, такие как ограничители перенапряжений нелинейные и вентильные разрядники; для исключения срабатываний штатные защитные искровые промежутки, установленные на трансформаторе, могут быть демонтированы или может быть увеличено их расстояние.</w:t>
      </w:r>
    </w:p>
    <w:p w14:paraId="604D11C2" w14:textId="03477D43" w:rsidR="00730B95" w:rsidRPr="00835C7F" w:rsidRDefault="00730B95" w:rsidP="00730B95">
      <w:pPr>
        <w:rPr>
          <w:rFonts w:eastAsia="MS Mincho"/>
          <w:sz w:val="22"/>
          <w:lang w:eastAsia="ja-JP"/>
        </w:rPr>
      </w:pPr>
      <w:r w:rsidRPr="00835C7F">
        <w:rPr>
          <w:rFonts w:eastAsia="MS Mincho"/>
          <w:spacing w:val="30"/>
          <w:sz w:val="22"/>
          <w:lang w:eastAsia="ja-JP"/>
        </w:rPr>
        <w:t>2</w:t>
      </w:r>
      <w:r w:rsidR="00F879F4" w:rsidRPr="00835C7F">
        <w:rPr>
          <w:rFonts w:eastAsia="MS Mincho"/>
          <w:sz w:val="22"/>
          <w:lang w:eastAsia="ja-JP"/>
        </w:rPr>
        <w:t xml:space="preserve"> </w:t>
      </w:r>
      <w:r w:rsidRPr="00835C7F">
        <w:rPr>
          <w:rFonts w:eastAsia="MS Mincho"/>
          <w:sz w:val="22"/>
          <w:lang w:eastAsia="ja-JP"/>
        </w:rPr>
        <w:t>Для трансформаторов большой мощности принято выполнять отбор проб масла для анализа растворенных газов до и после испытаний электрической прочности изоляции.</w:t>
      </w:r>
    </w:p>
    <w:p w14:paraId="0868BEE3" w14:textId="6113C5F7" w:rsidR="00F879F4" w:rsidRPr="00835C7F" w:rsidRDefault="00F879F4" w:rsidP="00F879F4">
      <w:pPr>
        <w:rPr>
          <w:rFonts w:eastAsia="MS Mincho"/>
          <w:sz w:val="22"/>
          <w:lang w:eastAsia="ja-JP"/>
        </w:rPr>
      </w:pPr>
      <w:r w:rsidRPr="00835C7F">
        <w:rPr>
          <w:rFonts w:eastAsia="MS Mincho"/>
          <w:spacing w:val="30"/>
          <w:sz w:val="22"/>
          <w:lang w:eastAsia="ja-JP"/>
        </w:rPr>
        <w:t xml:space="preserve">3 </w:t>
      </w:r>
      <w:r w:rsidRPr="00835C7F">
        <w:rPr>
          <w:rFonts w:eastAsia="MS Mincho"/>
          <w:sz w:val="22"/>
          <w:lang w:eastAsia="ja-JP"/>
        </w:rPr>
        <w:t xml:space="preserve">Некоторые заказчики могут потребовать, чтобы в трансформаторах с направленным потоком масла во время испытаний </w:t>
      </w:r>
      <w:r w:rsidR="00835C7F">
        <w:rPr>
          <w:rFonts w:eastAsia="MS Mincho"/>
          <w:sz w:val="22"/>
          <w:lang w:eastAsia="ja-JP"/>
        </w:rPr>
        <w:t xml:space="preserve">ДПН </w:t>
      </w:r>
      <w:r w:rsidRPr="00835C7F">
        <w:rPr>
          <w:rFonts w:eastAsia="MS Mincho"/>
          <w:sz w:val="22"/>
          <w:lang w:eastAsia="ja-JP"/>
        </w:rPr>
        <w:t>с измерением интенсивности ЧР была обеспечена циркуляция изоляционной жидкости с целью выявления возможности статической электризации, но это очень специфические требования, которые не предусматриваются данным стандартом.</w:t>
      </w:r>
    </w:p>
    <w:p w14:paraId="15D6D826" w14:textId="77777777" w:rsidR="00730B95" w:rsidRPr="00730B95" w:rsidRDefault="00730B95" w:rsidP="00340F3C">
      <w:pPr>
        <w:rPr>
          <w:rFonts w:eastAsia="MS Mincho"/>
          <w:lang w:eastAsia="ja-JP"/>
        </w:rPr>
      </w:pPr>
    </w:p>
    <w:p w14:paraId="64E39927" w14:textId="77777777" w:rsidR="00730B95" w:rsidRPr="00730B95" w:rsidRDefault="00730B95" w:rsidP="00730B95">
      <w:pPr>
        <w:rPr>
          <w:rFonts w:eastAsia="MS Mincho"/>
          <w:lang w:eastAsia="ja-JP"/>
        </w:rPr>
      </w:pPr>
      <w:r w:rsidRPr="00730B95">
        <w:rPr>
          <w:rFonts w:eastAsia="MS Mincho"/>
          <w:lang w:eastAsia="ja-JP"/>
        </w:rPr>
        <w:t>Наполненные жидким диэлектриком трансформаторы должны быть испытаны с жидким диэлектриком того же типа (например, минеральное, растительное или силиконовое масло) и той же спецификации (применительно к свойствам, которые могут отразиться на проведении испытаний), как и при эксплуатации.</w:t>
      </w:r>
    </w:p>
    <w:p w14:paraId="63701DBC" w14:textId="2ACF4AA3" w:rsidR="00730B95" w:rsidRPr="00730B95" w:rsidRDefault="00730B95" w:rsidP="00730B95">
      <w:pPr>
        <w:rPr>
          <w:rFonts w:eastAsia="MS Mincho"/>
          <w:lang w:eastAsia="ja-JP"/>
        </w:rPr>
      </w:pPr>
      <w:r w:rsidRPr="00730B95">
        <w:rPr>
          <w:rFonts w:eastAsia="MS Mincho"/>
          <w:lang w:eastAsia="ja-JP"/>
        </w:rPr>
        <w:t xml:space="preserve">Трансформаторы с кабельным присоединением или прямым присоединением к устройствам в металлических оболочках с элегазовой изоляцией должны быть спроектированы таким образом, чтобы при необходимости на период испытаний изоляции могли быть сделаны временные соединения с помощью вспомогательных вводов. По соглашению между изготовителем и заказчиком для проведения испытаний штатные вводы типа </w:t>
      </w:r>
      <w:r w:rsidR="00B04967">
        <w:rPr>
          <w:rFonts w:eastAsia="MS Mincho"/>
          <w:lang w:eastAsia="ja-JP"/>
        </w:rPr>
        <w:t>«</w:t>
      </w:r>
      <w:r w:rsidRPr="00730B95">
        <w:rPr>
          <w:rFonts w:eastAsia="MS Mincho"/>
          <w:lang w:eastAsia="ja-JP"/>
        </w:rPr>
        <w:t>жидкий диэлектрик - элегаз</w:t>
      </w:r>
      <w:r w:rsidR="00B04967">
        <w:rPr>
          <w:rFonts w:eastAsia="MS Mincho"/>
          <w:lang w:eastAsia="ja-JP"/>
        </w:rPr>
        <w:t>»</w:t>
      </w:r>
      <w:r w:rsidR="00B04967" w:rsidRPr="00730B95">
        <w:rPr>
          <w:rFonts w:eastAsia="MS Mincho"/>
          <w:lang w:eastAsia="ja-JP"/>
        </w:rPr>
        <w:t xml:space="preserve"> </w:t>
      </w:r>
      <w:r w:rsidRPr="00730B95">
        <w:rPr>
          <w:rFonts w:eastAsia="MS Mincho"/>
          <w:lang w:eastAsia="ja-JP"/>
        </w:rPr>
        <w:t xml:space="preserve">могут быть заменены подходящими вводами типа </w:t>
      </w:r>
      <w:r w:rsidR="00B04967">
        <w:rPr>
          <w:rFonts w:eastAsia="MS Mincho"/>
          <w:lang w:eastAsia="ja-JP"/>
        </w:rPr>
        <w:t>«</w:t>
      </w:r>
      <w:r w:rsidRPr="00730B95">
        <w:rPr>
          <w:rFonts w:eastAsia="MS Mincho"/>
          <w:lang w:eastAsia="ja-JP"/>
        </w:rPr>
        <w:t>жидкий диэлектрик - воздух</w:t>
      </w:r>
      <w:r w:rsidR="00B04967">
        <w:rPr>
          <w:rFonts w:eastAsia="MS Mincho"/>
          <w:lang w:eastAsia="ja-JP"/>
        </w:rPr>
        <w:t>»</w:t>
      </w:r>
      <w:r w:rsidRPr="00730B95">
        <w:rPr>
          <w:rFonts w:eastAsia="MS Mincho"/>
          <w:lang w:eastAsia="ja-JP"/>
        </w:rPr>
        <w:t>; в этом случае конструкция нижней части ввода внутри трансформатора, включая расположение токоведущих частей и изоляционные расстояния заменяющего ввода внутри трансформатора, должна быть такой же (в пределах установленных отклонений размеров вводов, обусловленных производственными допусками), как и у штатного ввода.</w:t>
      </w:r>
    </w:p>
    <w:p w14:paraId="0EA2BCFB" w14:textId="4F1BD230" w:rsidR="00730B95" w:rsidRPr="00730B95" w:rsidRDefault="00730B95" w:rsidP="00730B95">
      <w:pPr>
        <w:rPr>
          <w:rFonts w:eastAsia="MS Mincho"/>
          <w:lang w:eastAsia="ja-JP"/>
        </w:rPr>
      </w:pPr>
      <w:r w:rsidRPr="00730B95">
        <w:rPr>
          <w:rFonts w:eastAsia="MS Mincho"/>
          <w:lang w:eastAsia="ja-JP"/>
        </w:rPr>
        <w:t>В случае, если изготовитель для ограничения переходных перенапряжений предполагает применение нелинейных элементов (например, ограничителей перенапряжений или разрядников), встраиваемых в трансформатор или устройство РПН или устанавливаемых снаружи, это должно быть доведено до заказчика на этапе конкурса и заказа и должно быть показано на электрической схеме на табличке трансформатора.</w:t>
      </w:r>
    </w:p>
    <w:p w14:paraId="5B5A6B81" w14:textId="77777777" w:rsidR="00730B95" w:rsidRPr="00730B95" w:rsidRDefault="00730B95" w:rsidP="00730B95">
      <w:pPr>
        <w:rPr>
          <w:rFonts w:eastAsia="MS Mincho"/>
          <w:lang w:eastAsia="ja-JP"/>
        </w:rPr>
      </w:pPr>
      <w:r w:rsidRPr="00730B95">
        <w:rPr>
          <w:rFonts w:eastAsia="MS Mincho"/>
          <w:lang w:eastAsia="ja-JP"/>
        </w:rPr>
        <w:t>В случае, если в эксплуатации при включении трансформатора под напряжение некоторые его выводы следует оставлять ненагруженными, то необходимо рассмотреть возможность появления на них наведенного напряжения, возникающего на неподключенных выводах трансформатора (см. приложение Б). При проведении испытаний напряжениями грозового импульса все неиспытываемые линейные выводы и выводы нейтрали соединяют с землей (см. раздел 13).</w:t>
      </w:r>
    </w:p>
    <w:p w14:paraId="291C5885" w14:textId="0EEF4692" w:rsidR="00730B95" w:rsidRDefault="00730B95" w:rsidP="00730B95">
      <w:pPr>
        <w:rPr>
          <w:rFonts w:eastAsia="MS Mincho"/>
          <w:lang w:eastAsia="ja-JP"/>
        </w:rPr>
      </w:pPr>
    </w:p>
    <w:p w14:paraId="332FF7B8" w14:textId="36C073B2" w:rsidR="006D5415" w:rsidRPr="00730B95" w:rsidRDefault="006D5415" w:rsidP="00C16D65">
      <w:pPr>
        <w:pStyle w:val="1"/>
      </w:pPr>
      <w:r w:rsidRPr="006D5415">
        <w:t xml:space="preserve">5 </w:t>
      </w:r>
      <w:r w:rsidR="00730B95" w:rsidRPr="00730B95">
        <w:t>Наибольшее рабочее напряжение и уровни изоляции</w:t>
      </w:r>
    </w:p>
    <w:p w14:paraId="4DB4B3B0" w14:textId="229CF271" w:rsidR="00BB37DC" w:rsidRPr="00BB37DC" w:rsidRDefault="00BB37DC" w:rsidP="00BB37DC">
      <w:pPr>
        <w:pBdr>
          <w:right w:val="single" w:sz="12" w:space="4" w:color="auto"/>
        </w:pBdr>
        <w:tabs>
          <w:tab w:val="center" w:pos="4536"/>
          <w:tab w:val="right" w:pos="9072"/>
        </w:tabs>
        <w:rPr>
          <w:rFonts w:eastAsia="MS Mincho" w:cs="Times New Roman"/>
          <w:szCs w:val="20"/>
          <w:lang w:eastAsia="ja-JP"/>
        </w:rPr>
      </w:pPr>
      <w:r w:rsidRPr="00BB37DC">
        <w:rPr>
          <w:rFonts w:eastAsia="MS Mincho" w:cs="Times New Roman"/>
          <w:szCs w:val="20"/>
          <w:lang w:eastAsia="ja-JP"/>
        </w:rPr>
        <w:t xml:space="preserve">Значение наибольшего рабочего напряжения </w:t>
      </w:r>
      <w:r w:rsidRPr="00BB37DC">
        <w:rPr>
          <w:rFonts w:eastAsia="MS Mincho" w:cs="Times New Roman"/>
          <w:i/>
          <w:szCs w:val="20"/>
          <w:lang w:eastAsia="ja-JP"/>
        </w:rPr>
        <w:t>U</w:t>
      </w:r>
      <w:r w:rsidRPr="00BB37DC">
        <w:rPr>
          <w:rFonts w:eastAsia="MS Mincho" w:cs="Times New Roman"/>
          <w:szCs w:val="20"/>
          <w:vertAlign w:val="subscript"/>
          <w:lang w:eastAsia="ja-JP"/>
        </w:rPr>
        <w:t>н.р</w:t>
      </w:r>
      <w:r w:rsidRPr="00BB37DC">
        <w:rPr>
          <w:rFonts w:eastAsia="MS Mincho" w:cs="Times New Roman"/>
          <w:szCs w:val="20"/>
          <w:lang w:eastAsia="ja-JP"/>
        </w:rPr>
        <w:t xml:space="preserve"> и уровни </w:t>
      </w:r>
      <w:r w:rsidRPr="00B74F7B">
        <w:rPr>
          <w:rFonts w:eastAsia="MS Mincho" w:cs="Times New Roman"/>
          <w:szCs w:val="20"/>
          <w:lang w:eastAsia="ja-JP"/>
        </w:rPr>
        <w:t xml:space="preserve">изоляции для линейного конца и нейтрали каждой обмотки установлены </w:t>
      </w:r>
      <w:r w:rsidR="006D2986">
        <w:rPr>
          <w:rFonts w:eastAsia="MS Mincho" w:cs="Times New Roman"/>
          <w:szCs w:val="20"/>
          <w:lang w:eastAsia="ja-JP"/>
        </w:rPr>
        <w:t>в</w:t>
      </w:r>
      <w:r w:rsidR="008D0918">
        <w:rPr>
          <w:rFonts w:eastAsia="MS Mincho" w:cs="Times New Roman"/>
          <w:szCs w:val="20"/>
          <w:lang w:eastAsia="ja-JP"/>
        </w:rPr>
        <w:t xml:space="preserve"> </w:t>
      </w:r>
      <w:r w:rsidR="006D2986">
        <w:rPr>
          <w:rFonts w:eastAsia="MS Mincho" w:cs="Times New Roman"/>
          <w:szCs w:val="20"/>
          <w:lang w:eastAsia="ja-JP"/>
        </w:rPr>
        <w:t xml:space="preserve">проекте </w:t>
      </w:r>
      <w:r w:rsidR="00340F3C" w:rsidRPr="00B74F7B">
        <w:rPr>
          <w:rFonts w:eastAsia="MS Mincho" w:cs="Times New Roman"/>
          <w:szCs w:val="20"/>
          <w:lang w:eastAsia="ja-JP"/>
        </w:rPr>
        <w:t>ГОСТ </w:t>
      </w:r>
      <w:r w:rsidR="00B74F7B" w:rsidRPr="00B74F7B">
        <w:rPr>
          <w:rFonts w:eastAsia="MS Mincho" w:cs="Times New Roman"/>
          <w:szCs w:val="20"/>
          <w:lang w:eastAsia="ja-JP"/>
        </w:rPr>
        <w:t>1516.1</w:t>
      </w:r>
      <w:r w:rsidR="00D55094">
        <w:rPr>
          <w:rFonts w:eastAsia="MS Mincho" w:cs="Times New Roman"/>
          <w:szCs w:val="20"/>
          <w:lang w:eastAsia="ja-JP"/>
        </w:rPr>
        <w:t xml:space="preserve"> </w:t>
      </w:r>
      <w:r w:rsidR="00D55094" w:rsidRPr="00D55094">
        <w:rPr>
          <w:rFonts w:eastAsia="MS Mincho" w:cs="Times New Roman"/>
          <w:szCs w:val="20"/>
          <w:lang w:eastAsia="ja-JP"/>
        </w:rPr>
        <w:t>(1.15.016-2.323.25</w:t>
      </w:r>
      <w:r w:rsidR="008D0918" w:rsidRPr="00D55094">
        <w:rPr>
          <w:rFonts w:eastAsia="MS Mincho" w:cs="Times New Roman"/>
          <w:szCs w:val="20"/>
          <w:lang w:eastAsia="ja-JP"/>
        </w:rPr>
        <w:t>)</w:t>
      </w:r>
      <w:r w:rsidR="008D0918">
        <w:rPr>
          <w:rFonts w:eastAsia="MS Mincho" w:cs="Times New Roman"/>
          <w:szCs w:val="20"/>
          <w:lang w:eastAsia="ja-JP"/>
        </w:rPr>
        <w:t xml:space="preserve"> </w:t>
      </w:r>
      <w:r w:rsidR="008D0918" w:rsidRPr="00BB37DC">
        <w:rPr>
          <w:rFonts w:eastAsia="MS Mincho" w:cs="Times New Roman"/>
          <w:szCs w:val="20"/>
          <w:lang w:eastAsia="ja-JP"/>
        </w:rPr>
        <w:t>в</w:t>
      </w:r>
      <w:r w:rsidRPr="00BB37DC">
        <w:rPr>
          <w:rFonts w:eastAsia="MS Mincho" w:cs="Times New Roman"/>
          <w:szCs w:val="20"/>
          <w:lang w:eastAsia="ja-JP"/>
        </w:rPr>
        <w:t xml:space="preserve"> зависимости от класса напряжения обмотки </w:t>
      </w:r>
      <w:r w:rsidRPr="00BB37DC">
        <w:rPr>
          <w:rFonts w:eastAsia="MS Mincho" w:cs="Times New Roman"/>
          <w:i/>
          <w:szCs w:val="20"/>
          <w:lang w:eastAsia="ja-JP"/>
        </w:rPr>
        <w:t>U</w:t>
      </w:r>
      <w:r w:rsidRPr="00BB37DC">
        <w:rPr>
          <w:rFonts w:eastAsia="MS Mincho" w:cs="Times New Roman"/>
          <w:szCs w:val="20"/>
          <w:vertAlign w:val="subscript"/>
          <w:lang w:eastAsia="ja-JP"/>
        </w:rPr>
        <w:t>кл</w:t>
      </w:r>
      <w:r w:rsidRPr="00BB37DC">
        <w:rPr>
          <w:rFonts w:eastAsia="MS Mincho" w:cs="Times New Roman"/>
          <w:szCs w:val="20"/>
          <w:lang w:eastAsia="ja-JP"/>
        </w:rPr>
        <w:t>, а также режима заземления нейтрали.</w:t>
      </w:r>
    </w:p>
    <w:p w14:paraId="409F34E1" w14:textId="2E4A6642" w:rsidR="00967561" w:rsidRPr="009B1BC6" w:rsidRDefault="00BB37DC" w:rsidP="009B1BC6">
      <w:pPr>
        <w:pBdr>
          <w:right w:val="single" w:sz="12" w:space="4" w:color="auto"/>
        </w:pBdr>
        <w:tabs>
          <w:tab w:val="center" w:pos="4536"/>
          <w:tab w:val="right" w:pos="9072"/>
        </w:tabs>
        <w:rPr>
          <w:rFonts w:eastAsia="MS Mincho" w:cs="Times New Roman"/>
          <w:szCs w:val="20"/>
          <w:lang w:eastAsia="ja-JP"/>
        </w:rPr>
      </w:pPr>
      <w:r w:rsidRPr="00BB37DC">
        <w:rPr>
          <w:rFonts w:eastAsia="MS Mincho" w:cs="Times New Roman"/>
          <w:szCs w:val="20"/>
          <w:lang w:eastAsia="ja-JP"/>
        </w:rPr>
        <w:t xml:space="preserve">Правила для испытаний электрической прочности изоляции зависят от класса напряжения обмотки </w:t>
      </w:r>
      <w:r w:rsidRPr="00BB37DC">
        <w:rPr>
          <w:rFonts w:eastAsia="MS Mincho" w:cs="Times New Roman"/>
          <w:i/>
          <w:szCs w:val="20"/>
          <w:lang w:eastAsia="ja-JP"/>
        </w:rPr>
        <w:t>U</w:t>
      </w:r>
      <w:r w:rsidRPr="00BB37DC">
        <w:rPr>
          <w:rFonts w:eastAsia="MS Mincho" w:cs="Times New Roman"/>
          <w:szCs w:val="20"/>
          <w:vertAlign w:val="subscript"/>
          <w:lang w:eastAsia="ja-JP"/>
        </w:rPr>
        <w:t>кл</w:t>
      </w:r>
      <w:r w:rsidRPr="00BB37DC">
        <w:rPr>
          <w:rFonts w:eastAsia="MS Mincho" w:cs="Times New Roman"/>
          <w:szCs w:val="20"/>
          <w:lang w:eastAsia="ja-JP"/>
        </w:rPr>
        <w:t>. В случае противоречий между отдельными правилами испытаний различных обмоток трансформатора правило для обмотки высшего напряжения следует применять ко всему трансформатору.</w:t>
      </w:r>
    </w:p>
    <w:p w14:paraId="40235D47" w14:textId="3E034DF9" w:rsidR="00967561" w:rsidRPr="00967561" w:rsidRDefault="00967561" w:rsidP="00967561">
      <w:r w:rsidRPr="00967561">
        <w:t xml:space="preserve">Для последовательной обмотки (например, автотрансформаторов или фазоповоротных трансформаторов), у которой номинальное напряжение меньше номинального напряжения сети, значение </w:t>
      </w:r>
      <w:r w:rsidRPr="00967561">
        <w:rPr>
          <w:i/>
          <w:iCs/>
        </w:rPr>
        <w:t>U</w:t>
      </w:r>
      <w:r w:rsidRPr="00967561">
        <w:rPr>
          <w:vertAlign w:val="subscript"/>
        </w:rPr>
        <w:t>н.р.</w:t>
      </w:r>
      <w:r w:rsidRPr="00967561">
        <w:t xml:space="preserve"> должно быть установлено, исходя из номинального напряжения сети высшего напряжения, к которой подключается эта обмотка.</w:t>
      </w:r>
    </w:p>
    <w:p w14:paraId="5E30A3D9" w14:textId="6CEE53A0" w:rsidR="00967561" w:rsidRPr="00967561" w:rsidRDefault="00967561" w:rsidP="00967561">
      <w:pPr>
        <w:rPr>
          <w:rFonts w:cs="Arial"/>
          <w:color w:val="000000"/>
          <w:szCs w:val="24"/>
        </w:rPr>
      </w:pPr>
      <w:r w:rsidRPr="00967561">
        <w:rPr>
          <w:rFonts w:cs="Arial"/>
          <w:color w:val="000000"/>
          <w:szCs w:val="24"/>
        </w:rPr>
        <w:t xml:space="preserve">Стандартные значения </w:t>
      </w:r>
      <w:r w:rsidRPr="00967561">
        <w:rPr>
          <w:rFonts w:cs="Arial"/>
          <w:i/>
          <w:iCs/>
          <w:color w:val="000000"/>
          <w:szCs w:val="24"/>
        </w:rPr>
        <w:t>U</w:t>
      </w:r>
      <w:r w:rsidRPr="00967561">
        <w:rPr>
          <w:rFonts w:cs="Arial"/>
          <w:color w:val="000000"/>
          <w:szCs w:val="24"/>
          <w:vertAlign w:val="subscript"/>
        </w:rPr>
        <w:t>н.р.</w:t>
      </w:r>
      <w:r w:rsidRPr="00967561">
        <w:rPr>
          <w:rFonts w:cs="Arial"/>
          <w:color w:val="000000"/>
          <w:szCs w:val="24"/>
        </w:rPr>
        <w:t xml:space="preserve"> приведены в </w:t>
      </w:r>
      <w:r w:rsidR="006D2986" w:rsidRPr="00835C7F">
        <w:rPr>
          <w:rFonts w:cs="Arial"/>
          <w:i/>
          <w:color w:val="000000"/>
          <w:szCs w:val="24"/>
        </w:rPr>
        <w:t>проекте</w:t>
      </w:r>
      <w:r w:rsidR="006D2986">
        <w:rPr>
          <w:rFonts w:cs="Arial"/>
          <w:color w:val="000000"/>
          <w:szCs w:val="24"/>
        </w:rPr>
        <w:t xml:space="preserve"> </w:t>
      </w:r>
      <w:r w:rsidRPr="00B74F7B">
        <w:rPr>
          <w:rFonts w:cs="Arial"/>
          <w:i/>
          <w:color w:val="000000"/>
          <w:szCs w:val="24"/>
        </w:rPr>
        <w:t xml:space="preserve">ГОСТ </w:t>
      </w:r>
      <w:r w:rsidR="00B74F7B" w:rsidRPr="00B74F7B">
        <w:rPr>
          <w:rFonts w:cs="Arial"/>
          <w:i/>
          <w:color w:val="000000"/>
          <w:szCs w:val="24"/>
        </w:rPr>
        <w:t>1516.1</w:t>
      </w:r>
      <w:r w:rsidR="00D55094">
        <w:rPr>
          <w:rFonts w:cs="Arial"/>
          <w:i/>
          <w:color w:val="000000"/>
          <w:szCs w:val="24"/>
        </w:rPr>
        <w:t xml:space="preserve"> </w:t>
      </w:r>
      <w:r w:rsidR="00D55094" w:rsidRPr="00D55094">
        <w:rPr>
          <w:rFonts w:cs="Arial"/>
          <w:i/>
          <w:color w:val="000000"/>
          <w:szCs w:val="24"/>
        </w:rPr>
        <w:t>(1.15.016-2.323.25)</w:t>
      </w:r>
      <w:r w:rsidRPr="00967561">
        <w:rPr>
          <w:rFonts w:cs="Arial"/>
          <w:color w:val="000000"/>
          <w:szCs w:val="24"/>
        </w:rPr>
        <w:t xml:space="preserve">. Если не указано иное, для обмотки трансформатора следует использовать значение </w:t>
      </w:r>
      <w:r w:rsidRPr="00967561">
        <w:rPr>
          <w:rFonts w:cs="Arial"/>
          <w:i/>
          <w:iCs/>
          <w:color w:val="000000"/>
          <w:szCs w:val="24"/>
        </w:rPr>
        <w:t>U</w:t>
      </w:r>
      <w:r w:rsidRPr="00967561">
        <w:rPr>
          <w:rFonts w:cs="Arial"/>
          <w:color w:val="000000"/>
          <w:szCs w:val="24"/>
          <w:vertAlign w:val="subscript"/>
        </w:rPr>
        <w:t>н.р.</w:t>
      </w:r>
      <w:r w:rsidRPr="00967561">
        <w:rPr>
          <w:rFonts w:cs="Arial"/>
          <w:color w:val="000000"/>
          <w:szCs w:val="24"/>
        </w:rPr>
        <w:t>, равное или ближайшее большее к номинальному напряжению обмотки.</w:t>
      </w:r>
    </w:p>
    <w:p w14:paraId="6D2527B7" w14:textId="77777777" w:rsidR="00967561" w:rsidRPr="00967561" w:rsidRDefault="00967561" w:rsidP="00967561">
      <w:pPr>
        <w:rPr>
          <w:rFonts w:cs="Arial"/>
          <w:color w:val="000000"/>
          <w:spacing w:val="30"/>
          <w:sz w:val="20"/>
          <w:szCs w:val="24"/>
        </w:rPr>
      </w:pPr>
    </w:p>
    <w:p w14:paraId="24382411" w14:textId="77777777" w:rsidR="006D2986" w:rsidRPr="00835C7F" w:rsidRDefault="00967561" w:rsidP="00967561">
      <w:pPr>
        <w:rPr>
          <w:rFonts w:cs="Arial"/>
          <w:color w:val="000000"/>
          <w:spacing w:val="30"/>
          <w:sz w:val="22"/>
        </w:rPr>
      </w:pPr>
      <w:r w:rsidRPr="00835C7F">
        <w:rPr>
          <w:rFonts w:cs="Arial"/>
          <w:color w:val="000000"/>
          <w:spacing w:val="30"/>
          <w:sz w:val="22"/>
        </w:rPr>
        <w:t>Примечани</w:t>
      </w:r>
      <w:r w:rsidR="006D2986" w:rsidRPr="00835C7F">
        <w:rPr>
          <w:rFonts w:cs="Arial"/>
          <w:color w:val="000000"/>
          <w:spacing w:val="30"/>
          <w:sz w:val="22"/>
        </w:rPr>
        <w:t>я</w:t>
      </w:r>
    </w:p>
    <w:p w14:paraId="432C2784" w14:textId="79331667" w:rsidR="00967561" w:rsidRPr="00835C7F" w:rsidRDefault="00967561" w:rsidP="00967561">
      <w:pPr>
        <w:rPr>
          <w:rFonts w:cs="Arial"/>
          <w:color w:val="000000"/>
          <w:sz w:val="22"/>
        </w:rPr>
      </w:pPr>
      <w:r w:rsidRPr="00835C7F">
        <w:rPr>
          <w:rFonts w:cs="Arial"/>
          <w:color w:val="000000"/>
          <w:sz w:val="22"/>
        </w:rPr>
        <w:t>1</w:t>
      </w:r>
      <w:r w:rsidR="006D2986" w:rsidRPr="00835C7F">
        <w:rPr>
          <w:rFonts w:cs="Arial"/>
          <w:color w:val="000000"/>
          <w:sz w:val="22"/>
        </w:rPr>
        <w:t xml:space="preserve"> </w:t>
      </w:r>
      <w:r w:rsidRPr="00835C7F">
        <w:rPr>
          <w:rFonts w:cs="Arial"/>
          <w:color w:val="000000"/>
          <w:sz w:val="22"/>
        </w:rPr>
        <w:t xml:space="preserve">Для однофазных трансформаторов, предназначенных для соединения в звезду для образования трехфазной группы, номинальное напряжение обмоток указывается как линейное номинальное напряжение, деленное на √3, например, </w:t>
      </w:r>
      <w:r w:rsidRPr="00835C7F">
        <w:rPr>
          <w:rFonts w:cs="Arial"/>
          <w:iCs/>
          <w:color w:val="000000"/>
          <w:sz w:val="22"/>
        </w:rPr>
        <w:t>500</w:t>
      </w:r>
      <w:r w:rsidRPr="00835C7F">
        <w:rPr>
          <w:rFonts w:cs="Arial"/>
          <w:color w:val="000000"/>
          <w:sz w:val="22"/>
        </w:rPr>
        <w:t xml:space="preserve">/√3) кВ. В этом случае выбор </w:t>
      </w:r>
      <w:r w:rsidRPr="00835C7F">
        <w:rPr>
          <w:rFonts w:cs="Arial"/>
          <w:i/>
          <w:iCs/>
          <w:color w:val="000000"/>
          <w:sz w:val="22"/>
        </w:rPr>
        <w:t>U</w:t>
      </w:r>
      <w:r w:rsidRPr="00835C7F">
        <w:rPr>
          <w:rFonts w:cs="Arial"/>
          <w:color w:val="000000"/>
          <w:sz w:val="22"/>
          <w:vertAlign w:val="subscript"/>
        </w:rPr>
        <w:t>н.р.</w:t>
      </w:r>
      <w:r w:rsidRPr="00835C7F">
        <w:rPr>
          <w:rFonts w:cs="Arial"/>
          <w:color w:val="000000"/>
          <w:sz w:val="22"/>
        </w:rPr>
        <w:t xml:space="preserve"> производят по значению линейного напряжения, т.е. </w:t>
      </w:r>
      <w:r w:rsidRPr="00835C7F">
        <w:rPr>
          <w:rFonts w:cs="Arial"/>
          <w:i/>
          <w:iCs/>
          <w:color w:val="000000"/>
          <w:sz w:val="22"/>
        </w:rPr>
        <w:t>U</w:t>
      </w:r>
      <w:r w:rsidRPr="00835C7F">
        <w:rPr>
          <w:rFonts w:cs="Arial"/>
          <w:color w:val="000000"/>
          <w:sz w:val="22"/>
          <w:vertAlign w:val="subscript"/>
        </w:rPr>
        <w:t>н.р. </w:t>
      </w:r>
      <w:r w:rsidRPr="00835C7F">
        <w:rPr>
          <w:rFonts w:cs="Arial"/>
          <w:color w:val="000000"/>
          <w:sz w:val="22"/>
        </w:rPr>
        <w:t>= </w:t>
      </w:r>
      <w:r w:rsidRPr="00835C7F">
        <w:rPr>
          <w:rFonts w:cs="Arial"/>
          <w:i/>
          <w:iCs/>
          <w:color w:val="000000"/>
          <w:sz w:val="22"/>
        </w:rPr>
        <w:t>525</w:t>
      </w:r>
      <w:r w:rsidRPr="00835C7F">
        <w:rPr>
          <w:rFonts w:cs="Arial"/>
          <w:color w:val="000000"/>
          <w:sz w:val="22"/>
        </w:rPr>
        <w:t xml:space="preserve"> кВ (см. также </w:t>
      </w:r>
      <w:r w:rsidR="006D2986" w:rsidRPr="00835C7F">
        <w:rPr>
          <w:rFonts w:cs="Arial"/>
          <w:i/>
          <w:color w:val="000000"/>
          <w:sz w:val="22"/>
        </w:rPr>
        <w:t>проект</w:t>
      </w:r>
      <w:r w:rsidR="006D2986" w:rsidRPr="00835C7F">
        <w:rPr>
          <w:rFonts w:cs="Arial"/>
          <w:color w:val="000000"/>
          <w:sz w:val="22"/>
        </w:rPr>
        <w:t xml:space="preserve"> </w:t>
      </w:r>
      <w:r w:rsidRPr="00835C7F">
        <w:rPr>
          <w:rFonts w:cs="Arial"/>
          <w:i/>
          <w:color w:val="000000"/>
          <w:sz w:val="22"/>
        </w:rPr>
        <w:t xml:space="preserve">ГОСТ </w:t>
      </w:r>
      <w:r w:rsidR="00B74F7B" w:rsidRPr="00835C7F">
        <w:rPr>
          <w:rFonts w:cs="Arial"/>
          <w:i/>
          <w:color w:val="000000"/>
          <w:sz w:val="22"/>
        </w:rPr>
        <w:t>1516.1</w:t>
      </w:r>
      <w:r w:rsidR="00D55094" w:rsidRPr="00835C7F">
        <w:rPr>
          <w:rFonts w:cs="Arial"/>
          <w:i/>
          <w:color w:val="000000"/>
          <w:sz w:val="22"/>
        </w:rPr>
        <w:t xml:space="preserve"> (1.15.016-2.323.25)</w:t>
      </w:r>
      <w:r w:rsidRPr="00835C7F">
        <w:rPr>
          <w:rFonts w:cs="Arial"/>
          <w:color w:val="000000"/>
          <w:sz w:val="22"/>
        </w:rPr>
        <w:t xml:space="preserve">). Такой же подход используют для однофазных трансформаторов, предназначенных для применения в однофазных системах, для которых максимальное значение напряжения относительно земли умножается на √3 для получения эквивалентного </w:t>
      </w:r>
      <w:r w:rsidRPr="00835C7F">
        <w:rPr>
          <w:rFonts w:cs="Arial"/>
          <w:i/>
          <w:iCs/>
          <w:color w:val="000000"/>
          <w:sz w:val="22"/>
        </w:rPr>
        <w:t>U</w:t>
      </w:r>
      <w:r w:rsidRPr="00835C7F">
        <w:rPr>
          <w:rFonts w:cs="Arial"/>
          <w:color w:val="000000"/>
          <w:sz w:val="22"/>
          <w:vertAlign w:val="subscript"/>
        </w:rPr>
        <w:t>н.р.</w:t>
      </w:r>
      <w:r w:rsidRPr="00835C7F">
        <w:rPr>
          <w:rFonts w:cs="Arial"/>
          <w:color w:val="000000"/>
          <w:sz w:val="22"/>
        </w:rPr>
        <w:t xml:space="preserve"> с целью определения испытательных напряжений.</w:t>
      </w:r>
    </w:p>
    <w:p w14:paraId="3C4D65D5" w14:textId="3FDC0553" w:rsidR="00967561" w:rsidRPr="00835C7F" w:rsidRDefault="00967561" w:rsidP="00967561">
      <w:pPr>
        <w:rPr>
          <w:sz w:val="22"/>
        </w:rPr>
      </w:pPr>
      <w:r w:rsidRPr="00835C7F">
        <w:rPr>
          <w:sz w:val="22"/>
        </w:rPr>
        <w:t>2</w:t>
      </w:r>
      <w:r w:rsidR="006D2986" w:rsidRPr="00835C7F">
        <w:rPr>
          <w:sz w:val="22"/>
        </w:rPr>
        <w:t xml:space="preserve"> </w:t>
      </w:r>
      <w:r w:rsidRPr="00835C7F">
        <w:rPr>
          <w:sz w:val="22"/>
        </w:rPr>
        <w:t xml:space="preserve">Для обмоток трансформаторов, предназначенных для применения в электрических железных дорогах, где используются два противоположных фазных напряжения, значение </w:t>
      </w:r>
      <w:r w:rsidRPr="00835C7F">
        <w:rPr>
          <w:i/>
          <w:iCs/>
          <w:sz w:val="22"/>
        </w:rPr>
        <w:t>U</w:t>
      </w:r>
      <w:r w:rsidRPr="00835C7F">
        <w:rPr>
          <w:sz w:val="22"/>
          <w:vertAlign w:val="subscript"/>
        </w:rPr>
        <w:t>н.р.</w:t>
      </w:r>
      <w:r w:rsidRPr="00835C7F">
        <w:rPr>
          <w:sz w:val="22"/>
        </w:rPr>
        <w:t xml:space="preserve"> определяется по линейному напряжению, если не указано иное.</w:t>
      </w:r>
    </w:p>
    <w:p w14:paraId="78A6C019" w14:textId="70450A24" w:rsidR="00967561" w:rsidRPr="00835C7F" w:rsidRDefault="00967561" w:rsidP="00967561">
      <w:pPr>
        <w:rPr>
          <w:rFonts w:cs="Arial"/>
          <w:color w:val="000000"/>
          <w:sz w:val="22"/>
        </w:rPr>
      </w:pPr>
      <w:r w:rsidRPr="00835C7F">
        <w:rPr>
          <w:rFonts w:cs="Arial"/>
          <w:color w:val="000000"/>
          <w:sz w:val="22"/>
        </w:rPr>
        <w:t>3</w:t>
      </w:r>
      <w:r w:rsidR="006D2986" w:rsidRPr="00835C7F">
        <w:rPr>
          <w:rFonts w:cs="Arial"/>
          <w:color w:val="000000"/>
          <w:sz w:val="22"/>
        </w:rPr>
        <w:t xml:space="preserve"> </w:t>
      </w:r>
      <w:r w:rsidRPr="00835C7F">
        <w:rPr>
          <w:rFonts w:cs="Arial"/>
          <w:color w:val="000000"/>
          <w:sz w:val="22"/>
        </w:rPr>
        <w:t xml:space="preserve">Может случиться так, что напряжения некоторых отпаек будут выбраны немного большими, чем стандартное значение </w:t>
      </w:r>
      <w:r w:rsidRPr="00835C7F">
        <w:rPr>
          <w:rFonts w:cs="Arial"/>
          <w:i/>
          <w:iCs/>
          <w:color w:val="000000"/>
          <w:sz w:val="22"/>
        </w:rPr>
        <w:t>U</w:t>
      </w:r>
      <w:r w:rsidRPr="00835C7F">
        <w:rPr>
          <w:rFonts w:cs="Arial"/>
          <w:color w:val="000000"/>
          <w:sz w:val="22"/>
          <w:vertAlign w:val="subscript"/>
        </w:rPr>
        <w:t>н.р.</w:t>
      </w:r>
      <w:r w:rsidRPr="00835C7F">
        <w:rPr>
          <w:rFonts w:cs="Arial"/>
          <w:color w:val="000000"/>
          <w:sz w:val="22"/>
        </w:rPr>
        <w:t xml:space="preserve">, при этом сеть, к которой будет подключена эта обмотка, имеет наибольшее рабочее напряжение, которое не превышает это стандартное значение </w:t>
      </w:r>
      <w:r w:rsidRPr="00835C7F">
        <w:rPr>
          <w:rFonts w:cs="Arial"/>
          <w:i/>
          <w:iCs/>
          <w:color w:val="000000"/>
          <w:sz w:val="22"/>
        </w:rPr>
        <w:t>U</w:t>
      </w:r>
      <w:r w:rsidRPr="00835C7F">
        <w:rPr>
          <w:rFonts w:cs="Arial"/>
          <w:color w:val="000000"/>
          <w:sz w:val="22"/>
          <w:vertAlign w:val="subscript"/>
        </w:rPr>
        <w:t>н.р.</w:t>
      </w:r>
      <w:r w:rsidRPr="00835C7F">
        <w:rPr>
          <w:rFonts w:cs="Arial"/>
          <w:color w:val="000000"/>
          <w:sz w:val="22"/>
        </w:rPr>
        <w:t xml:space="preserve"> Поскольку требования к изоляции должны быть согласованы с фактическими условиями работы, именно это стандартное значение может быть принято в качестве </w:t>
      </w:r>
      <w:r w:rsidRPr="00835C7F">
        <w:rPr>
          <w:rFonts w:cs="Arial"/>
          <w:i/>
          <w:iCs/>
          <w:color w:val="000000"/>
          <w:sz w:val="22"/>
        </w:rPr>
        <w:t>U</w:t>
      </w:r>
      <w:r w:rsidRPr="00835C7F">
        <w:rPr>
          <w:rFonts w:cs="Arial"/>
          <w:color w:val="000000"/>
          <w:sz w:val="22"/>
          <w:vertAlign w:val="subscript"/>
        </w:rPr>
        <w:t>н.р.</w:t>
      </w:r>
      <w:r w:rsidRPr="00835C7F">
        <w:rPr>
          <w:rFonts w:cs="Arial"/>
          <w:color w:val="000000"/>
          <w:sz w:val="22"/>
        </w:rPr>
        <w:t xml:space="preserve"> для трансформатора, а не ближайшее большее значение.</w:t>
      </w:r>
    </w:p>
    <w:p w14:paraId="00039863" w14:textId="7613A0A7" w:rsidR="00967561" w:rsidRPr="00835C7F" w:rsidRDefault="00967561" w:rsidP="00967561">
      <w:pPr>
        <w:rPr>
          <w:rFonts w:cs="Arial"/>
          <w:color w:val="000000"/>
          <w:sz w:val="22"/>
        </w:rPr>
      </w:pPr>
      <w:r w:rsidRPr="00835C7F">
        <w:rPr>
          <w:rFonts w:cs="Arial"/>
          <w:color w:val="000000"/>
          <w:sz w:val="22"/>
        </w:rPr>
        <w:t>4</w:t>
      </w:r>
      <w:r w:rsidR="006D2986" w:rsidRPr="00835C7F">
        <w:rPr>
          <w:rFonts w:cs="Arial"/>
          <w:color w:val="000000"/>
          <w:sz w:val="22"/>
        </w:rPr>
        <w:t xml:space="preserve"> </w:t>
      </w:r>
      <w:r w:rsidRPr="00835C7F">
        <w:rPr>
          <w:rFonts w:cs="Arial"/>
          <w:color w:val="000000"/>
          <w:sz w:val="22"/>
        </w:rPr>
        <w:t>В некоторых случаях с исключительными условиями эксплуатации может быть оправдано задание другой комбинации испытательных напряжений. Для таких случаев общие руководящие указания могут быть найдены в [1].</w:t>
      </w:r>
    </w:p>
    <w:p w14:paraId="19EC9B58" w14:textId="7F30B30E" w:rsidR="00967561" w:rsidRPr="00835C7F" w:rsidRDefault="00967561" w:rsidP="00967561">
      <w:pPr>
        <w:rPr>
          <w:rFonts w:cs="Arial"/>
          <w:color w:val="000000"/>
          <w:sz w:val="22"/>
        </w:rPr>
      </w:pPr>
      <w:r w:rsidRPr="00835C7F">
        <w:rPr>
          <w:rFonts w:cs="Arial"/>
          <w:color w:val="000000"/>
          <w:sz w:val="22"/>
        </w:rPr>
        <w:t>5</w:t>
      </w:r>
      <w:r w:rsidR="006D2986" w:rsidRPr="00835C7F">
        <w:rPr>
          <w:rFonts w:cs="Arial"/>
          <w:color w:val="000000"/>
          <w:sz w:val="22"/>
        </w:rPr>
        <w:t xml:space="preserve"> </w:t>
      </w:r>
      <w:r w:rsidRPr="00835C7F">
        <w:rPr>
          <w:rFonts w:cs="Arial"/>
          <w:color w:val="000000"/>
          <w:sz w:val="22"/>
        </w:rPr>
        <w:t xml:space="preserve">В некоторых случаях соединенные в треугольник обмотки могут быть заземлены одним из своих выводов. В таких случаях для обмоток могут потребоваться испытательные напряжения выше тех, что соответствуют наибольшему рабочему напряжению для электрооборудования </w:t>
      </w:r>
      <w:r w:rsidRPr="00835C7F">
        <w:rPr>
          <w:rFonts w:cs="Arial"/>
          <w:i/>
          <w:iCs/>
          <w:color w:val="000000"/>
          <w:sz w:val="22"/>
        </w:rPr>
        <w:t>U</w:t>
      </w:r>
      <w:r w:rsidRPr="00835C7F">
        <w:rPr>
          <w:rFonts w:cs="Arial"/>
          <w:color w:val="000000"/>
          <w:sz w:val="22"/>
          <w:vertAlign w:val="subscript"/>
        </w:rPr>
        <w:t>н.р.</w:t>
      </w:r>
      <w:r w:rsidRPr="00835C7F">
        <w:rPr>
          <w:rFonts w:cs="Arial"/>
          <w:color w:val="000000"/>
          <w:sz w:val="22"/>
        </w:rPr>
        <w:t>, при этом значения испытательных напряжений должны быть предметом соглашения между изготовителем и заказчиком.</w:t>
      </w:r>
    </w:p>
    <w:p w14:paraId="500C9DB1" w14:textId="77777777" w:rsidR="00967561" w:rsidRPr="00967561" w:rsidRDefault="00967561" w:rsidP="00967561">
      <w:pPr>
        <w:rPr>
          <w:rFonts w:cs="Arial"/>
          <w:i/>
          <w:iCs/>
          <w:color w:val="000000"/>
          <w:sz w:val="20"/>
          <w:szCs w:val="24"/>
        </w:rPr>
      </w:pPr>
    </w:p>
    <w:p w14:paraId="791FE483" w14:textId="4D12CB40" w:rsidR="00967561" w:rsidRPr="00967561" w:rsidRDefault="00967561" w:rsidP="00967561">
      <w:r w:rsidRPr="00967561">
        <w:rPr>
          <w:i/>
          <w:iCs/>
        </w:rPr>
        <w:t>Класс напряжения</w:t>
      </w:r>
      <w:r w:rsidRPr="00967561">
        <w:t xml:space="preserve">, значение </w:t>
      </w:r>
      <w:r w:rsidRPr="00967561">
        <w:rPr>
          <w:i/>
          <w:iCs/>
        </w:rPr>
        <w:t>U</w:t>
      </w:r>
      <w:r w:rsidRPr="00967561">
        <w:rPr>
          <w:vertAlign w:val="subscript"/>
        </w:rPr>
        <w:t>н.р.</w:t>
      </w:r>
      <w:r w:rsidRPr="00967561">
        <w:t xml:space="preserve"> и уровень изоляции (нормированные значения испытательных напряжений) каждой обмотки определяют электрическую прочность изоляции трансформатора, которая должна быть подтверждена испытаниями по методам согласно настоящему стандарту (см. раздел 7).</w:t>
      </w:r>
    </w:p>
    <w:p w14:paraId="0B76FA92" w14:textId="5F8059A1" w:rsidR="00967561" w:rsidRPr="00967561" w:rsidRDefault="00967561" w:rsidP="00967561">
      <w:r w:rsidRPr="00967561">
        <w:t xml:space="preserve">Значение </w:t>
      </w:r>
      <w:r w:rsidRPr="00967561">
        <w:rPr>
          <w:i/>
          <w:iCs/>
        </w:rPr>
        <w:t>U</w:t>
      </w:r>
      <w:r w:rsidRPr="00967561">
        <w:rPr>
          <w:i/>
          <w:iCs/>
          <w:vertAlign w:val="subscript"/>
        </w:rPr>
        <w:t>н.р.</w:t>
      </w:r>
      <w:r w:rsidRPr="00967561">
        <w:t xml:space="preserve"> и уровень изоляции, установленные для каждой обмотки трансформатора, являются частью информации, которая должна предоставляться с запросом предложений и заказом. Для обмотки с неполной изоляцией нейтрали заказчиком также могут быть указаны установленные значения </w:t>
      </w:r>
      <w:r w:rsidRPr="00967561">
        <w:rPr>
          <w:i/>
          <w:iCs/>
        </w:rPr>
        <w:t>испытательных напряжений</w:t>
      </w:r>
      <w:r w:rsidRPr="00967561">
        <w:t xml:space="preserve"> вывода нейтрали (см. 7.4).</w:t>
      </w:r>
    </w:p>
    <w:p w14:paraId="74B6125B" w14:textId="77777777" w:rsidR="00967561" w:rsidRPr="00967561" w:rsidRDefault="00967561" w:rsidP="00967561">
      <w:pPr>
        <w:rPr>
          <w:rFonts w:cs="Arial"/>
          <w:color w:val="000000"/>
          <w:szCs w:val="24"/>
        </w:rPr>
      </w:pPr>
      <w:r w:rsidRPr="00967561">
        <w:rPr>
          <w:rFonts w:cs="Arial"/>
          <w:color w:val="000000"/>
          <w:szCs w:val="24"/>
        </w:rPr>
        <w:t>Уровень изоляции должен быть указан следующим образом:</w:t>
      </w:r>
    </w:p>
    <w:p w14:paraId="63AA3B4B" w14:textId="62AA45E1" w:rsidR="00967561" w:rsidRPr="00967561" w:rsidRDefault="00967561" w:rsidP="00967561">
      <w:pPr>
        <w:rPr>
          <w:rFonts w:cs="Arial"/>
          <w:color w:val="000000"/>
          <w:szCs w:val="24"/>
        </w:rPr>
      </w:pPr>
      <w:r w:rsidRPr="00967561">
        <w:rPr>
          <w:rFonts w:cs="Arial"/>
          <w:i/>
          <w:iCs/>
          <w:color w:val="000000"/>
          <w:szCs w:val="24"/>
        </w:rPr>
        <w:t>U</w:t>
      </w:r>
      <w:r w:rsidRPr="00967561">
        <w:rPr>
          <w:rFonts w:cs="Arial"/>
          <w:i/>
          <w:iCs/>
          <w:color w:val="000000"/>
          <w:szCs w:val="24"/>
          <w:vertAlign w:val="subscript"/>
        </w:rPr>
        <w:t>н.р.</w:t>
      </w:r>
      <w:r w:rsidRPr="00967561">
        <w:rPr>
          <w:rFonts w:cs="Arial"/>
          <w:color w:val="000000"/>
          <w:szCs w:val="24"/>
        </w:rPr>
        <w:t>/КИ/ПГИ/СГИ/КПЧ с соответствующими значениями (см. примеры ниже) для линейных зажимов каждой обмотки.</w:t>
      </w:r>
    </w:p>
    <w:p w14:paraId="7B51D610" w14:textId="009309F5" w:rsidR="00967561" w:rsidRPr="00835C7F" w:rsidRDefault="00536B2F" w:rsidP="00967561">
      <w:pPr>
        <w:rPr>
          <w:rFonts w:cs="Arial"/>
          <w:color w:val="000000"/>
          <w:sz w:val="22"/>
        </w:rPr>
      </w:pPr>
      <w:r w:rsidRPr="00835C7F">
        <w:rPr>
          <w:rFonts w:cs="Arial"/>
          <w:color w:val="000000"/>
          <w:spacing w:val="40"/>
          <w:sz w:val="22"/>
        </w:rPr>
        <w:t>Примечание</w:t>
      </w:r>
      <w:r w:rsidRPr="00835C7F">
        <w:rPr>
          <w:rFonts w:cs="Arial"/>
          <w:color w:val="000000"/>
          <w:sz w:val="22"/>
        </w:rPr>
        <w:t xml:space="preserve"> – </w:t>
      </w:r>
      <w:r w:rsidR="00967561" w:rsidRPr="00835C7F">
        <w:rPr>
          <w:rFonts w:cs="Arial"/>
          <w:color w:val="000000"/>
          <w:sz w:val="22"/>
        </w:rPr>
        <w:t>Здесь и далее в примерах приняты следующие сокращения:</w:t>
      </w:r>
    </w:p>
    <w:p w14:paraId="21505BE5" w14:textId="6E382240" w:rsidR="00967561" w:rsidRPr="00835C7F" w:rsidRDefault="00967561" w:rsidP="004737A4">
      <w:pPr>
        <w:rPr>
          <w:sz w:val="22"/>
        </w:rPr>
      </w:pPr>
      <w:r w:rsidRPr="00835C7F">
        <w:rPr>
          <w:sz w:val="22"/>
        </w:rPr>
        <w:t>КИ</w:t>
      </w:r>
      <w:r w:rsidR="004737A4" w:rsidRPr="00835C7F">
        <w:rPr>
          <w:sz w:val="22"/>
        </w:rPr>
        <w:t> – </w:t>
      </w:r>
      <w:r w:rsidRPr="00835C7F">
        <w:rPr>
          <w:sz w:val="22"/>
        </w:rPr>
        <w:t xml:space="preserve">значение нормированного испытательного напряжения коммутационного импульса для линейных выводов с наибольшим из значений </w:t>
      </w:r>
      <w:r w:rsidR="004737A4" w:rsidRPr="00835C7F">
        <w:rPr>
          <w:i/>
          <w:iCs/>
          <w:sz w:val="22"/>
        </w:rPr>
        <w:t>U</w:t>
      </w:r>
      <w:r w:rsidR="004737A4" w:rsidRPr="00835C7F">
        <w:rPr>
          <w:sz w:val="22"/>
          <w:vertAlign w:val="subscript"/>
        </w:rPr>
        <w:t>н.р.</w:t>
      </w:r>
      <w:r w:rsidRPr="00835C7F">
        <w:rPr>
          <w:sz w:val="22"/>
        </w:rPr>
        <w:t>;</w:t>
      </w:r>
    </w:p>
    <w:p w14:paraId="57D6E4BF" w14:textId="63DB0D4D" w:rsidR="00967561" w:rsidRPr="00835C7F" w:rsidRDefault="004737A4" w:rsidP="00967561">
      <w:pPr>
        <w:rPr>
          <w:rFonts w:cs="Arial"/>
          <w:color w:val="000000"/>
          <w:sz w:val="22"/>
        </w:rPr>
      </w:pPr>
      <w:r w:rsidRPr="00835C7F">
        <w:rPr>
          <w:rFonts w:cs="Arial"/>
          <w:color w:val="000000"/>
          <w:sz w:val="22"/>
        </w:rPr>
        <w:t>ПГИ – </w:t>
      </w:r>
      <w:r w:rsidR="00967561" w:rsidRPr="00835C7F">
        <w:rPr>
          <w:rFonts w:cs="Arial"/>
          <w:color w:val="000000"/>
          <w:sz w:val="22"/>
        </w:rPr>
        <w:t>значение нормированного испытательного напряжения полного грозового импульса для выводов каждой отдельной обмотки;</w:t>
      </w:r>
    </w:p>
    <w:p w14:paraId="5D1AC55E" w14:textId="6B7F6F88" w:rsidR="00967561" w:rsidRPr="00835C7F" w:rsidRDefault="004737A4" w:rsidP="00967561">
      <w:pPr>
        <w:rPr>
          <w:rFonts w:cs="Arial"/>
          <w:color w:val="000000"/>
          <w:sz w:val="22"/>
        </w:rPr>
      </w:pPr>
      <w:r w:rsidRPr="00835C7F">
        <w:rPr>
          <w:rFonts w:cs="Arial"/>
          <w:color w:val="000000"/>
          <w:sz w:val="22"/>
        </w:rPr>
        <w:t>СГИ – </w:t>
      </w:r>
      <w:r w:rsidR="00967561" w:rsidRPr="00835C7F">
        <w:rPr>
          <w:rFonts w:cs="Arial"/>
          <w:color w:val="000000"/>
          <w:sz w:val="22"/>
        </w:rPr>
        <w:t>значение нормированного испытательного напряжения срезанного грозового импульса для выводов каждой отдельной обмотки, если для нее проводится испытание срезанным грозовым импульсом;</w:t>
      </w:r>
    </w:p>
    <w:p w14:paraId="258B4284" w14:textId="152A4248" w:rsidR="00967561" w:rsidRPr="00835C7F" w:rsidRDefault="004737A4" w:rsidP="00967561">
      <w:pPr>
        <w:rPr>
          <w:rFonts w:cs="Arial"/>
          <w:color w:val="000000"/>
          <w:sz w:val="22"/>
        </w:rPr>
      </w:pPr>
      <w:r w:rsidRPr="00835C7F">
        <w:rPr>
          <w:rFonts w:cs="Arial"/>
          <w:color w:val="000000"/>
          <w:sz w:val="22"/>
        </w:rPr>
        <w:t>КПЧ – </w:t>
      </w:r>
      <w:r w:rsidR="00967561" w:rsidRPr="00835C7F">
        <w:rPr>
          <w:rFonts w:cs="Arial"/>
          <w:color w:val="000000"/>
          <w:sz w:val="22"/>
        </w:rPr>
        <w:t>значение нормированного испытательного кратковременного (одноминутного) переменного напряжения промышленной частоты относительно земли для выводов каждой обмотки.</w:t>
      </w:r>
      <w:r w:rsidR="00536B2F">
        <w:rPr>
          <w:rFonts w:cs="Arial"/>
          <w:color w:val="000000"/>
          <w:sz w:val="22"/>
        </w:rPr>
        <w:t xml:space="preserve"> </w:t>
      </w:r>
      <w:r w:rsidR="00967561" w:rsidRPr="00835C7F">
        <w:rPr>
          <w:rFonts w:cs="Arial"/>
          <w:color w:val="000000"/>
          <w:sz w:val="22"/>
        </w:rPr>
        <w:t xml:space="preserve">Значение КПЧ </w:t>
      </w:r>
      <w:r w:rsidRPr="00835C7F">
        <w:rPr>
          <w:rFonts w:cs="Arial"/>
          <w:color w:val="000000"/>
          <w:sz w:val="22"/>
        </w:rPr>
        <w:t>–</w:t>
      </w:r>
      <w:r w:rsidR="00967561" w:rsidRPr="00835C7F">
        <w:rPr>
          <w:rFonts w:cs="Arial"/>
          <w:color w:val="000000"/>
          <w:sz w:val="22"/>
        </w:rPr>
        <w:t xml:space="preserve"> это наибольшее значение переменного напряжения, на которое рассчитана изоляция трансформатора и которое требуется получить при испытаниях.</w:t>
      </w:r>
    </w:p>
    <w:p w14:paraId="53DD44DC" w14:textId="512B4ACC" w:rsidR="00967561" w:rsidRPr="00835C7F" w:rsidRDefault="00967561" w:rsidP="00967561">
      <w:pPr>
        <w:rPr>
          <w:rFonts w:cs="Arial"/>
          <w:color w:val="000000"/>
          <w:sz w:val="22"/>
        </w:rPr>
      </w:pPr>
      <w:r w:rsidRPr="00835C7F">
        <w:rPr>
          <w:rFonts w:cs="Arial"/>
          <w:color w:val="000000"/>
          <w:sz w:val="22"/>
        </w:rPr>
        <w:t>ВН - высшее напряжение;</w:t>
      </w:r>
    </w:p>
    <w:p w14:paraId="396FA83E" w14:textId="77777777" w:rsidR="00967561" w:rsidRPr="00835C7F" w:rsidRDefault="00967561" w:rsidP="00967561">
      <w:pPr>
        <w:rPr>
          <w:rFonts w:cs="Arial"/>
          <w:color w:val="000000"/>
          <w:sz w:val="22"/>
        </w:rPr>
      </w:pPr>
      <w:r w:rsidRPr="00835C7F">
        <w:rPr>
          <w:rFonts w:cs="Arial"/>
          <w:color w:val="000000"/>
          <w:sz w:val="22"/>
        </w:rPr>
        <w:t>НН - низшее напряжение;</w:t>
      </w:r>
    </w:p>
    <w:p w14:paraId="1B16DEA0" w14:textId="2AE9D302" w:rsidR="00967561" w:rsidRDefault="00967561" w:rsidP="00967561">
      <w:pPr>
        <w:rPr>
          <w:rFonts w:cs="Arial"/>
          <w:color w:val="000000"/>
          <w:sz w:val="22"/>
        </w:rPr>
      </w:pPr>
      <w:r w:rsidRPr="00835C7F">
        <w:rPr>
          <w:rFonts w:cs="Arial"/>
          <w:color w:val="000000"/>
          <w:sz w:val="22"/>
        </w:rPr>
        <w:t>СН - среднее напряжение.</w:t>
      </w:r>
    </w:p>
    <w:p w14:paraId="6750CA7E" w14:textId="77777777" w:rsidR="00536B2F" w:rsidRPr="00835C7F" w:rsidRDefault="00536B2F" w:rsidP="00967561">
      <w:pPr>
        <w:rPr>
          <w:rFonts w:cs="Arial"/>
          <w:color w:val="000000"/>
          <w:sz w:val="22"/>
        </w:rPr>
      </w:pPr>
    </w:p>
    <w:p w14:paraId="31BCEF98" w14:textId="77777777" w:rsidR="00967561" w:rsidRPr="00967561" w:rsidRDefault="00967561" w:rsidP="00967561">
      <w:pPr>
        <w:rPr>
          <w:rFonts w:cs="Arial"/>
          <w:color w:val="000000"/>
          <w:szCs w:val="24"/>
        </w:rPr>
      </w:pPr>
      <w:r w:rsidRPr="00967561">
        <w:rPr>
          <w:rFonts w:cs="Arial"/>
          <w:color w:val="000000"/>
          <w:szCs w:val="24"/>
        </w:rPr>
        <w:t xml:space="preserve">Если для линейных выводов или вывода нейтрали какой-либо обмотки значение того или иного нормированного испытательного напряжения (КИ, </w:t>
      </w:r>
      <w:r w:rsidRPr="00835C7F">
        <w:rPr>
          <w:rFonts w:cs="Arial"/>
          <w:bCs/>
          <w:iCs/>
          <w:color w:val="000000"/>
          <w:szCs w:val="24"/>
        </w:rPr>
        <w:t>ПГИ</w:t>
      </w:r>
      <w:r w:rsidRPr="00536B2F">
        <w:rPr>
          <w:rFonts w:cs="Arial"/>
          <w:color w:val="000000"/>
          <w:szCs w:val="24"/>
        </w:rPr>
        <w:t xml:space="preserve"> </w:t>
      </w:r>
      <w:r w:rsidRPr="00967561">
        <w:rPr>
          <w:rFonts w:cs="Arial"/>
          <w:color w:val="000000"/>
          <w:szCs w:val="24"/>
        </w:rPr>
        <w:t>или СГИ) не установлено, то их аббревиатура из обозначения уровня изоляции исключается. Например, для выводов без установленного значения напряжения коммутационного импульса и напряжения срезанного грозового импульса обозначение будет следующим:</w:t>
      </w:r>
    </w:p>
    <w:p w14:paraId="1894F8F2" w14:textId="791469F8" w:rsidR="00967561" w:rsidRPr="00967561" w:rsidRDefault="004737A4" w:rsidP="00967561">
      <w:pPr>
        <w:rPr>
          <w:rFonts w:cs="Arial"/>
          <w:color w:val="000000"/>
          <w:szCs w:val="24"/>
        </w:rPr>
      </w:pPr>
      <w:r w:rsidRPr="004737A4">
        <w:rPr>
          <w:rFonts w:cs="Arial"/>
          <w:i/>
          <w:iCs/>
          <w:color w:val="000000"/>
          <w:szCs w:val="24"/>
        </w:rPr>
        <w:t>U</w:t>
      </w:r>
      <w:r w:rsidRPr="004737A4">
        <w:rPr>
          <w:rFonts w:cs="Arial"/>
          <w:i/>
          <w:iCs/>
          <w:color w:val="000000"/>
          <w:szCs w:val="24"/>
          <w:vertAlign w:val="subscript"/>
        </w:rPr>
        <w:t>н.р.</w:t>
      </w:r>
      <w:r w:rsidR="00967561" w:rsidRPr="00967561">
        <w:rPr>
          <w:rFonts w:cs="Arial"/>
          <w:color w:val="000000"/>
          <w:szCs w:val="24"/>
        </w:rPr>
        <w:t>/ПГИ/КПЧ с соответствующими значениями.</w:t>
      </w:r>
    </w:p>
    <w:p w14:paraId="14E56FBB" w14:textId="77777777" w:rsidR="00967561" w:rsidRPr="00967561" w:rsidRDefault="00967561" w:rsidP="00967561">
      <w:pPr>
        <w:rPr>
          <w:rFonts w:cs="Arial"/>
          <w:color w:val="000000"/>
          <w:szCs w:val="24"/>
        </w:rPr>
      </w:pPr>
      <w:r w:rsidRPr="00967561">
        <w:rPr>
          <w:rFonts w:cs="Arial"/>
          <w:color w:val="000000"/>
          <w:szCs w:val="24"/>
        </w:rPr>
        <w:t>Если вывод нейтрали имеет тот же уровень изоляции, что и линейный вывод, то уровень изоляции вывода нейтрали допускается не указывать отдельно.</w:t>
      </w:r>
    </w:p>
    <w:p w14:paraId="20CE05CF" w14:textId="77777777" w:rsidR="00967561" w:rsidRPr="00967561" w:rsidRDefault="00967561" w:rsidP="00967561">
      <w:pPr>
        <w:rPr>
          <w:rFonts w:cs="Arial"/>
          <w:color w:val="000000"/>
          <w:szCs w:val="24"/>
        </w:rPr>
      </w:pPr>
      <w:r w:rsidRPr="00967561">
        <w:rPr>
          <w:rFonts w:cs="Arial"/>
          <w:color w:val="000000"/>
          <w:szCs w:val="24"/>
        </w:rPr>
        <w:t>Нормированные испытательные напряжения для всех обмоток должны указываться на табличке данных трансформатора (реактора).</w:t>
      </w:r>
    </w:p>
    <w:p w14:paraId="6F4E8EDB" w14:textId="6E7D1635" w:rsidR="005158D5" w:rsidRPr="001F3B72" w:rsidRDefault="00967561" w:rsidP="001F3B72">
      <w:pPr>
        <w:rPr>
          <w:rFonts w:cs="Arial"/>
          <w:color w:val="000000"/>
          <w:szCs w:val="24"/>
        </w:rPr>
      </w:pPr>
      <w:r w:rsidRPr="00967561">
        <w:rPr>
          <w:rFonts w:cs="Arial"/>
          <w:color w:val="000000"/>
          <w:szCs w:val="24"/>
        </w:rPr>
        <w:t>Принципы стандартного сокращенного обозначения поясняют примеры, приведенные ниже.</w:t>
      </w:r>
    </w:p>
    <w:p w14:paraId="4623E571" w14:textId="77777777" w:rsidR="005158D5" w:rsidRPr="006F4471" w:rsidRDefault="005158D5" w:rsidP="006F4471">
      <w:pPr>
        <w:rPr>
          <w:sz w:val="20"/>
        </w:rPr>
      </w:pPr>
    </w:p>
    <w:p w14:paraId="3E0B4492" w14:textId="77777777" w:rsidR="00B5663B" w:rsidRPr="00835C7F" w:rsidRDefault="00BB37DC" w:rsidP="005158D5">
      <w:pPr>
        <w:pBdr>
          <w:left w:val="single" w:sz="12" w:space="4" w:color="auto"/>
        </w:pBdr>
        <w:rPr>
          <w:b/>
          <w:i/>
          <w:spacing w:val="40"/>
          <w:sz w:val="22"/>
        </w:rPr>
      </w:pPr>
      <w:r w:rsidRPr="00835C7F">
        <w:rPr>
          <w:b/>
          <w:i/>
          <w:spacing w:val="40"/>
          <w:sz w:val="22"/>
        </w:rPr>
        <w:t>Пример</w:t>
      </w:r>
      <w:r w:rsidR="00B5663B" w:rsidRPr="00835C7F">
        <w:rPr>
          <w:b/>
          <w:i/>
          <w:spacing w:val="40"/>
          <w:sz w:val="22"/>
        </w:rPr>
        <w:t>ы</w:t>
      </w:r>
    </w:p>
    <w:p w14:paraId="278B9416" w14:textId="4B2235A0" w:rsidR="00BB37DC" w:rsidRPr="00835C7F" w:rsidRDefault="00BB37DC" w:rsidP="005158D5">
      <w:pPr>
        <w:pBdr>
          <w:left w:val="single" w:sz="12" w:space="4" w:color="auto"/>
        </w:pBdr>
        <w:rPr>
          <w:b/>
          <w:i/>
          <w:sz w:val="22"/>
        </w:rPr>
      </w:pPr>
      <w:r w:rsidRPr="00835C7F">
        <w:rPr>
          <w:b/>
          <w:i/>
          <w:sz w:val="22"/>
        </w:rPr>
        <w:t>1</w:t>
      </w:r>
      <w:r w:rsidR="00B5663B" w:rsidRPr="00835C7F">
        <w:rPr>
          <w:b/>
          <w:i/>
          <w:sz w:val="22"/>
        </w:rPr>
        <w:t xml:space="preserve"> </w:t>
      </w:r>
      <w:r w:rsidRPr="00835C7F">
        <w:rPr>
          <w:b/>
          <w:i/>
          <w:sz w:val="22"/>
        </w:rPr>
        <w:t>Двухобмоточный трансформатор с номинальными напряжениями обмоток 35 / 11 кВ со схемой и группой соединения обмоток У/Д–11; обмотка ВН имеет U</w:t>
      </w:r>
      <w:r w:rsidRPr="00835C7F">
        <w:rPr>
          <w:b/>
          <w:i/>
          <w:sz w:val="22"/>
          <w:vertAlign w:val="subscript"/>
        </w:rPr>
        <w:t>н.р</w:t>
      </w:r>
      <w:r w:rsidRPr="00835C7F">
        <w:rPr>
          <w:b/>
          <w:i/>
          <w:sz w:val="22"/>
        </w:rPr>
        <w:t xml:space="preserve"> = 40,5 кВ, обмотка НН – U</w:t>
      </w:r>
      <w:r w:rsidRPr="00835C7F">
        <w:rPr>
          <w:b/>
          <w:i/>
          <w:sz w:val="22"/>
          <w:vertAlign w:val="subscript"/>
        </w:rPr>
        <w:t>н.р</w:t>
      </w:r>
      <w:r w:rsidRPr="00835C7F">
        <w:rPr>
          <w:b/>
          <w:i/>
          <w:sz w:val="22"/>
        </w:rPr>
        <w:t xml:space="preserve"> = 12 кВ; обе обмотки с полной изоляцией нейтрали, имеют уровень изоляции а </w:t>
      </w:r>
      <w:r w:rsidR="00B5663B" w:rsidRPr="00835C7F">
        <w:rPr>
          <w:b/>
          <w:i/>
          <w:sz w:val="22"/>
        </w:rPr>
        <w:t>см.</w:t>
      </w:r>
      <w:r w:rsidRPr="00835C7F">
        <w:rPr>
          <w:b/>
          <w:i/>
          <w:sz w:val="22"/>
        </w:rPr>
        <w:t xml:space="preserve"> </w:t>
      </w:r>
      <w:r w:rsidR="00B5663B" w:rsidRPr="00835C7F">
        <w:rPr>
          <w:b/>
          <w:i/>
          <w:sz w:val="22"/>
        </w:rPr>
        <w:t xml:space="preserve">проект </w:t>
      </w:r>
      <w:r w:rsidRPr="00835C7F">
        <w:rPr>
          <w:b/>
          <w:i/>
          <w:sz w:val="22"/>
        </w:rPr>
        <w:t xml:space="preserve">ГОСТ </w:t>
      </w:r>
      <w:r w:rsidR="00B74F7B" w:rsidRPr="00835C7F">
        <w:rPr>
          <w:b/>
          <w:i/>
          <w:sz w:val="22"/>
        </w:rPr>
        <w:t>1516.1</w:t>
      </w:r>
      <w:r w:rsidR="00D55094" w:rsidRPr="00835C7F">
        <w:rPr>
          <w:b/>
          <w:i/>
          <w:sz w:val="22"/>
        </w:rPr>
        <w:t xml:space="preserve"> (1.15.016-2.323.25)</w:t>
      </w:r>
      <w:r w:rsidRPr="00835C7F">
        <w:rPr>
          <w:b/>
          <w:i/>
          <w:sz w:val="22"/>
        </w:rPr>
        <w:t>. На табличке должно быть указано:</w:t>
      </w:r>
    </w:p>
    <w:p w14:paraId="30BCDD2B" w14:textId="77777777" w:rsidR="00BB37DC" w:rsidRPr="00835C7F" w:rsidRDefault="00BB37DC" w:rsidP="005158D5">
      <w:pPr>
        <w:pBdr>
          <w:left w:val="single" w:sz="12" w:space="4" w:color="auto"/>
        </w:pBdr>
        <w:rPr>
          <w:b/>
          <w:i/>
          <w:sz w:val="22"/>
        </w:rPr>
      </w:pPr>
      <w:r w:rsidRPr="00835C7F">
        <w:rPr>
          <w:b/>
          <w:i/>
          <w:sz w:val="22"/>
        </w:rPr>
        <w:t>ВН U</w:t>
      </w:r>
      <w:r w:rsidRPr="00835C7F">
        <w:rPr>
          <w:b/>
          <w:i/>
          <w:sz w:val="22"/>
          <w:vertAlign w:val="subscript"/>
        </w:rPr>
        <w:t>н.р</w:t>
      </w:r>
      <w:r w:rsidRPr="00835C7F">
        <w:rPr>
          <w:b/>
          <w:i/>
          <w:sz w:val="22"/>
        </w:rPr>
        <w:t xml:space="preserve"> 40,5 / ПГИ 190 / СГИ 220 / КПЧ 80 кВ</w:t>
      </w:r>
    </w:p>
    <w:p w14:paraId="587D97E8" w14:textId="77777777" w:rsidR="00BB37DC" w:rsidRPr="00835C7F" w:rsidRDefault="00BB37DC" w:rsidP="005158D5">
      <w:pPr>
        <w:pBdr>
          <w:left w:val="single" w:sz="12" w:space="4" w:color="auto"/>
        </w:pBdr>
        <w:rPr>
          <w:b/>
          <w:i/>
          <w:sz w:val="22"/>
        </w:rPr>
      </w:pPr>
      <w:r w:rsidRPr="00835C7F">
        <w:rPr>
          <w:b/>
          <w:i/>
          <w:sz w:val="22"/>
        </w:rPr>
        <w:t>НН U</w:t>
      </w:r>
      <w:r w:rsidRPr="00835C7F">
        <w:rPr>
          <w:b/>
          <w:i/>
          <w:sz w:val="22"/>
          <w:vertAlign w:val="subscript"/>
        </w:rPr>
        <w:t>н.р</w:t>
      </w:r>
      <w:r w:rsidRPr="00835C7F">
        <w:rPr>
          <w:b/>
          <w:i/>
          <w:sz w:val="22"/>
        </w:rPr>
        <w:t xml:space="preserve"> 12 / ПГИ 75 / СГИ 90 / КПЧ 28 кВ</w:t>
      </w:r>
    </w:p>
    <w:p w14:paraId="69BA427E" w14:textId="05110ADF" w:rsidR="00BB37DC" w:rsidRPr="00835C7F" w:rsidRDefault="00BB37DC" w:rsidP="005158D5">
      <w:pPr>
        <w:pBdr>
          <w:left w:val="single" w:sz="12" w:space="4" w:color="auto"/>
        </w:pBdr>
        <w:rPr>
          <w:b/>
          <w:i/>
          <w:sz w:val="22"/>
        </w:rPr>
      </w:pPr>
      <w:r w:rsidRPr="00835C7F">
        <w:rPr>
          <w:b/>
          <w:i/>
          <w:sz w:val="22"/>
        </w:rPr>
        <w:t>2</w:t>
      </w:r>
      <w:r w:rsidR="00B5663B" w:rsidRPr="00835C7F">
        <w:rPr>
          <w:b/>
          <w:i/>
          <w:sz w:val="22"/>
        </w:rPr>
        <w:t xml:space="preserve"> </w:t>
      </w:r>
      <w:r w:rsidRPr="00835C7F">
        <w:rPr>
          <w:b/>
          <w:i/>
          <w:sz w:val="22"/>
        </w:rPr>
        <w:t xml:space="preserve"> Трансформатор с номинальными напряжениями обмоток 230 / 38,5 / 22 кВ со схемой и группой соединения обмоток Ун/Ун/Д-0-11. Режим работы нейтрали обмотки ВН – глухое заземление. Обмотка ВН – с неполной изоляцией нейтрали; U</w:t>
      </w:r>
      <w:r w:rsidRPr="00835C7F">
        <w:rPr>
          <w:b/>
          <w:i/>
          <w:sz w:val="22"/>
          <w:vertAlign w:val="subscript"/>
        </w:rPr>
        <w:t>н.р</w:t>
      </w:r>
      <w:r w:rsidRPr="00835C7F">
        <w:rPr>
          <w:b/>
          <w:i/>
          <w:sz w:val="22"/>
        </w:rPr>
        <w:t xml:space="preserve"> </w:t>
      </w:r>
      <w:r w:rsidR="008D0918" w:rsidRPr="008D0918">
        <w:rPr>
          <w:b/>
          <w:i/>
          <w:sz w:val="22"/>
        </w:rPr>
        <w:t>= 252</w:t>
      </w:r>
      <w:r w:rsidRPr="00835C7F">
        <w:rPr>
          <w:b/>
          <w:i/>
          <w:sz w:val="22"/>
        </w:rPr>
        <w:t> кВ; нейтраль ВН: U</w:t>
      </w:r>
      <w:r w:rsidRPr="00835C7F">
        <w:rPr>
          <w:b/>
          <w:i/>
          <w:sz w:val="22"/>
          <w:vertAlign w:val="subscript"/>
        </w:rPr>
        <w:t>н.р</w:t>
      </w:r>
      <w:r w:rsidRPr="00835C7F">
        <w:rPr>
          <w:b/>
          <w:i/>
          <w:sz w:val="22"/>
        </w:rPr>
        <w:t xml:space="preserve"> – не применимо, значение ПГИ – не установлено, значение КПЧ – 85 кВ. Обмотка СН – с полной изоляцией нейтрали; U</w:t>
      </w:r>
      <w:r w:rsidRPr="00835C7F">
        <w:rPr>
          <w:b/>
          <w:i/>
          <w:sz w:val="22"/>
          <w:vertAlign w:val="subscript"/>
        </w:rPr>
        <w:t>н.р</w:t>
      </w:r>
      <w:r w:rsidRPr="00835C7F">
        <w:rPr>
          <w:b/>
          <w:i/>
          <w:sz w:val="22"/>
        </w:rPr>
        <w:t xml:space="preserve"> = 40,5 кВ, уровень изоляции а </w:t>
      </w:r>
      <w:r w:rsidR="008D0918">
        <w:rPr>
          <w:b/>
          <w:i/>
          <w:sz w:val="22"/>
        </w:rPr>
        <w:t>(</w:t>
      </w:r>
      <w:r w:rsidR="00B5663B" w:rsidRPr="00835C7F">
        <w:rPr>
          <w:b/>
          <w:i/>
          <w:sz w:val="22"/>
        </w:rPr>
        <w:t>см.</w:t>
      </w:r>
      <w:r w:rsidRPr="00835C7F">
        <w:rPr>
          <w:b/>
          <w:i/>
          <w:sz w:val="22"/>
        </w:rPr>
        <w:t xml:space="preserve"> </w:t>
      </w:r>
      <w:r w:rsidR="00B5663B" w:rsidRPr="00835C7F">
        <w:rPr>
          <w:b/>
          <w:i/>
          <w:sz w:val="22"/>
        </w:rPr>
        <w:t xml:space="preserve">проект </w:t>
      </w:r>
      <w:r w:rsidRPr="00835C7F">
        <w:rPr>
          <w:b/>
          <w:i/>
          <w:sz w:val="22"/>
        </w:rPr>
        <w:t xml:space="preserve">ГОСТ </w:t>
      </w:r>
      <w:r w:rsidR="00B74F7B" w:rsidRPr="00835C7F">
        <w:rPr>
          <w:b/>
          <w:i/>
          <w:sz w:val="22"/>
        </w:rPr>
        <w:t>1516.1</w:t>
      </w:r>
      <w:r w:rsidR="00D55094" w:rsidRPr="00835C7F">
        <w:rPr>
          <w:b/>
          <w:i/>
          <w:sz w:val="22"/>
        </w:rPr>
        <w:t xml:space="preserve"> (1.15.016-2.323.25)</w:t>
      </w:r>
      <w:r w:rsidR="008D0918">
        <w:rPr>
          <w:b/>
          <w:i/>
          <w:sz w:val="22"/>
        </w:rPr>
        <w:t>)</w:t>
      </w:r>
      <w:r w:rsidRPr="00835C7F">
        <w:rPr>
          <w:b/>
          <w:i/>
          <w:sz w:val="22"/>
        </w:rPr>
        <w:t>. Обмотка НН – с полной изоляцией нейтрали; U</w:t>
      </w:r>
      <w:r w:rsidRPr="00835C7F">
        <w:rPr>
          <w:b/>
          <w:i/>
          <w:sz w:val="22"/>
          <w:vertAlign w:val="subscript"/>
        </w:rPr>
        <w:t>н.р</w:t>
      </w:r>
      <w:r w:rsidRPr="00835C7F">
        <w:rPr>
          <w:b/>
          <w:i/>
          <w:sz w:val="22"/>
        </w:rPr>
        <w:t xml:space="preserve"> = 12 кВ, уровень изоляции а </w:t>
      </w:r>
      <w:r w:rsidR="008D0918">
        <w:rPr>
          <w:b/>
          <w:i/>
          <w:sz w:val="22"/>
        </w:rPr>
        <w:t>(</w:t>
      </w:r>
      <w:r w:rsidR="00B5663B" w:rsidRPr="00835C7F">
        <w:rPr>
          <w:b/>
          <w:i/>
          <w:sz w:val="22"/>
        </w:rPr>
        <w:t xml:space="preserve">см. </w:t>
      </w:r>
      <w:r w:rsidRPr="00835C7F">
        <w:rPr>
          <w:b/>
          <w:i/>
          <w:sz w:val="22"/>
        </w:rPr>
        <w:t xml:space="preserve"> </w:t>
      </w:r>
      <w:r w:rsidR="00B5663B" w:rsidRPr="00835C7F">
        <w:rPr>
          <w:b/>
          <w:i/>
          <w:sz w:val="22"/>
        </w:rPr>
        <w:t xml:space="preserve">проект </w:t>
      </w:r>
      <w:r w:rsidRPr="00835C7F">
        <w:rPr>
          <w:b/>
          <w:i/>
          <w:sz w:val="22"/>
        </w:rPr>
        <w:t xml:space="preserve">ГОСТ </w:t>
      </w:r>
      <w:r w:rsidR="00B74F7B" w:rsidRPr="00835C7F">
        <w:rPr>
          <w:b/>
          <w:i/>
          <w:sz w:val="22"/>
        </w:rPr>
        <w:t>1516.1</w:t>
      </w:r>
      <w:r w:rsidR="00D55094" w:rsidRPr="00835C7F">
        <w:rPr>
          <w:b/>
          <w:i/>
          <w:sz w:val="22"/>
        </w:rPr>
        <w:t xml:space="preserve"> (1.15.016-2.323.25)</w:t>
      </w:r>
      <w:r w:rsidR="008D0918">
        <w:rPr>
          <w:b/>
          <w:i/>
          <w:sz w:val="22"/>
        </w:rPr>
        <w:t>)</w:t>
      </w:r>
      <w:r w:rsidRPr="00835C7F">
        <w:rPr>
          <w:b/>
          <w:i/>
          <w:sz w:val="22"/>
        </w:rPr>
        <w:t>. На табличке должно быть указано:</w:t>
      </w:r>
    </w:p>
    <w:p w14:paraId="2995BB3C" w14:textId="77777777" w:rsidR="00BB37DC" w:rsidRPr="00835C7F" w:rsidRDefault="00BB37DC" w:rsidP="005158D5">
      <w:pPr>
        <w:pBdr>
          <w:left w:val="single" w:sz="12" w:space="4" w:color="auto"/>
        </w:pBdr>
        <w:tabs>
          <w:tab w:val="left" w:pos="709"/>
        </w:tabs>
        <w:rPr>
          <w:b/>
          <w:i/>
          <w:sz w:val="22"/>
        </w:rPr>
      </w:pPr>
      <w:r w:rsidRPr="00835C7F">
        <w:rPr>
          <w:b/>
          <w:i/>
          <w:sz w:val="22"/>
        </w:rPr>
        <w:t>ВН U</w:t>
      </w:r>
      <w:r w:rsidRPr="00835C7F">
        <w:rPr>
          <w:b/>
          <w:i/>
          <w:sz w:val="22"/>
          <w:vertAlign w:val="subscript"/>
        </w:rPr>
        <w:t>н.р</w:t>
      </w:r>
      <w:r w:rsidRPr="00835C7F">
        <w:rPr>
          <w:b/>
          <w:i/>
          <w:sz w:val="22"/>
        </w:rPr>
        <w:t xml:space="preserve"> 252 / ПГИ 750 / СГИ 835 / КПЧ 325 кВ</w:t>
      </w:r>
    </w:p>
    <w:p w14:paraId="703CB001" w14:textId="77777777" w:rsidR="00BB37DC" w:rsidRPr="00835C7F" w:rsidRDefault="00BB37DC" w:rsidP="005158D5">
      <w:pPr>
        <w:pBdr>
          <w:left w:val="single" w:sz="12" w:space="4" w:color="auto"/>
        </w:pBdr>
        <w:tabs>
          <w:tab w:val="left" w:pos="709"/>
          <w:tab w:val="left" w:pos="851"/>
        </w:tabs>
        <w:rPr>
          <w:b/>
          <w:i/>
          <w:sz w:val="22"/>
        </w:rPr>
      </w:pPr>
      <w:r w:rsidRPr="00835C7F">
        <w:rPr>
          <w:b/>
          <w:i/>
          <w:sz w:val="22"/>
        </w:rPr>
        <w:t>ВН нейтраль U</w:t>
      </w:r>
      <w:r w:rsidRPr="00835C7F">
        <w:rPr>
          <w:b/>
          <w:i/>
          <w:sz w:val="22"/>
          <w:vertAlign w:val="subscript"/>
        </w:rPr>
        <w:t>н.р</w:t>
      </w:r>
      <w:r w:rsidRPr="00835C7F">
        <w:rPr>
          <w:b/>
          <w:i/>
          <w:sz w:val="22"/>
        </w:rPr>
        <w:t xml:space="preserve"> – / КПЧ 85 кВ</w:t>
      </w:r>
    </w:p>
    <w:p w14:paraId="633913F1" w14:textId="77777777" w:rsidR="00BB37DC" w:rsidRPr="00835C7F" w:rsidRDefault="00BB37DC" w:rsidP="005158D5">
      <w:pPr>
        <w:pBdr>
          <w:left w:val="single" w:sz="12" w:space="4" w:color="auto"/>
        </w:pBdr>
        <w:tabs>
          <w:tab w:val="left" w:pos="709"/>
          <w:tab w:val="left" w:pos="851"/>
        </w:tabs>
        <w:rPr>
          <w:b/>
          <w:i/>
          <w:sz w:val="22"/>
        </w:rPr>
      </w:pPr>
      <w:r w:rsidRPr="00835C7F">
        <w:rPr>
          <w:b/>
          <w:i/>
          <w:sz w:val="22"/>
        </w:rPr>
        <w:t>СН U</w:t>
      </w:r>
      <w:r w:rsidRPr="00835C7F">
        <w:rPr>
          <w:b/>
          <w:i/>
          <w:sz w:val="22"/>
          <w:vertAlign w:val="subscript"/>
        </w:rPr>
        <w:t>н.р</w:t>
      </w:r>
      <w:r w:rsidRPr="00835C7F">
        <w:rPr>
          <w:b/>
          <w:i/>
          <w:sz w:val="22"/>
        </w:rPr>
        <w:t xml:space="preserve"> 40,5 / ПГИ 190 / СГИ 220 / КПЧ 80 кВ</w:t>
      </w:r>
    </w:p>
    <w:p w14:paraId="1FBEEEE0" w14:textId="63E70EA1" w:rsidR="00BB37DC" w:rsidRPr="00835C7F" w:rsidRDefault="00BB37DC" w:rsidP="005158D5">
      <w:pPr>
        <w:pBdr>
          <w:left w:val="single" w:sz="12" w:space="4" w:color="auto"/>
        </w:pBdr>
        <w:tabs>
          <w:tab w:val="left" w:pos="709"/>
          <w:tab w:val="left" w:pos="851"/>
        </w:tabs>
        <w:rPr>
          <w:b/>
          <w:i/>
          <w:sz w:val="22"/>
        </w:rPr>
      </w:pPr>
      <w:r w:rsidRPr="00835C7F">
        <w:rPr>
          <w:b/>
          <w:i/>
          <w:sz w:val="22"/>
        </w:rPr>
        <w:t>НН U</w:t>
      </w:r>
      <w:r w:rsidRPr="00835C7F">
        <w:rPr>
          <w:b/>
          <w:i/>
          <w:sz w:val="22"/>
          <w:vertAlign w:val="subscript"/>
        </w:rPr>
        <w:t>н.р</w:t>
      </w:r>
      <w:r w:rsidRPr="00835C7F">
        <w:rPr>
          <w:b/>
          <w:i/>
          <w:sz w:val="22"/>
        </w:rPr>
        <w:t xml:space="preserve"> 24 / ПГИ 125 / СГИ 150 / КПЧ 50 кВ</w:t>
      </w:r>
    </w:p>
    <w:p w14:paraId="0406BC60" w14:textId="77777777" w:rsidR="00E117B5" w:rsidRPr="00BB37DC" w:rsidRDefault="00E117B5" w:rsidP="009B1BC6">
      <w:pPr>
        <w:ind w:firstLine="0"/>
        <w:rPr>
          <w:b/>
        </w:rPr>
      </w:pPr>
    </w:p>
    <w:p w14:paraId="6DCA379E" w14:textId="082A9AC1" w:rsidR="00EE6B99" w:rsidRDefault="00EE6B99" w:rsidP="00C16D65">
      <w:pPr>
        <w:pStyle w:val="1"/>
      </w:pPr>
      <w:r w:rsidRPr="00EE6B99">
        <w:t xml:space="preserve">6 </w:t>
      </w:r>
      <w:r w:rsidR="00C16D65">
        <w:t>Трансформаторы с пересоединяемыми обмотками</w:t>
      </w:r>
    </w:p>
    <w:p w14:paraId="10E9D657" w14:textId="03EFD82F" w:rsidR="00C16D65" w:rsidRPr="00C16D65" w:rsidRDefault="00C16D65" w:rsidP="00C16D65">
      <w:r>
        <w:t>Е</w:t>
      </w:r>
      <w:r w:rsidRPr="00C16D65">
        <w:t>сли не указано иное, обмотки, для которых предусмотрена возможность соединения для работы более чем в одной конфигурации, должны быть испытаны в каждой конфигурации.</w:t>
      </w:r>
    </w:p>
    <w:p w14:paraId="4F9C4FFF" w14:textId="77777777" w:rsidR="007549BB" w:rsidRPr="00EE6B99" w:rsidRDefault="007549BB" w:rsidP="001F3B72"/>
    <w:p w14:paraId="4FA33FFD" w14:textId="6A0E35BD" w:rsidR="00613363" w:rsidRDefault="00613363" w:rsidP="00C16D65">
      <w:pPr>
        <w:pStyle w:val="1"/>
      </w:pPr>
      <w:r w:rsidRPr="00613363">
        <w:t xml:space="preserve">7 </w:t>
      </w:r>
      <w:r w:rsidR="00C16D65" w:rsidRPr="00C16D65">
        <w:t>Испытания</w:t>
      </w:r>
      <w:r w:rsidR="00C16D65">
        <w:t xml:space="preserve"> электрической прочности изоляции</w:t>
      </w:r>
    </w:p>
    <w:p w14:paraId="6C57BACC" w14:textId="1D0C757D" w:rsidR="007549BB" w:rsidRPr="00613363" w:rsidRDefault="007549BB" w:rsidP="001F3B72"/>
    <w:p w14:paraId="44DAB07D" w14:textId="03043177" w:rsidR="00613363" w:rsidRDefault="00C16D65" w:rsidP="00EC1D8F">
      <w:pPr>
        <w:pStyle w:val="2"/>
      </w:pPr>
      <w:r>
        <w:t xml:space="preserve">7.1 Общие сведения </w:t>
      </w:r>
    </w:p>
    <w:p w14:paraId="1C49826C" w14:textId="35910B89" w:rsidR="00C16D65" w:rsidRDefault="00C16D65" w:rsidP="001F3B72"/>
    <w:p w14:paraId="2681FF36" w14:textId="77777777" w:rsidR="00C16D65" w:rsidRPr="00C16D65" w:rsidRDefault="00C16D65" w:rsidP="00C16D65">
      <w:r w:rsidRPr="00C16D65">
        <w:t>Электрическая прочность изоляции трансформаторов (</w:t>
      </w:r>
      <w:r w:rsidRPr="00C16D65">
        <w:rPr>
          <w:b/>
          <w:bCs/>
          <w:i/>
          <w:iCs/>
        </w:rPr>
        <w:t>реакторов</w:t>
      </w:r>
      <w:r w:rsidRPr="00C16D65">
        <w:t>) подтверждается испытаниями, общее описание которых приведено ниже.</w:t>
      </w:r>
    </w:p>
    <w:p w14:paraId="64287ECD" w14:textId="363E32B8" w:rsidR="00C16D65" w:rsidRPr="00C16D65" w:rsidRDefault="00C16D65" w:rsidP="00C16D65"/>
    <w:p w14:paraId="0095638E" w14:textId="0DDB7E87" w:rsidR="00C16D65" w:rsidRPr="00C16D65" w:rsidRDefault="00C16D65" w:rsidP="00C16D65">
      <w:r w:rsidRPr="00C16D65">
        <w:rPr>
          <w:b/>
        </w:rPr>
        <w:t>-</w:t>
      </w:r>
      <w:r>
        <w:rPr>
          <w:b/>
        </w:rPr>
        <w:t> </w:t>
      </w:r>
      <w:r w:rsidRPr="00C16D65">
        <w:rPr>
          <w:b/>
          <w:bCs/>
        </w:rPr>
        <w:t>Испытание напряжением полного грозового импульса линейных выводов (ПГИ)</w:t>
      </w:r>
      <w:r w:rsidRPr="00C16D65">
        <w:t xml:space="preserve"> (см. 13.2)</w:t>
      </w:r>
    </w:p>
    <w:p w14:paraId="1E3BFF4A" w14:textId="1BF1C04F" w:rsidR="00C16D65" w:rsidRDefault="00C16D65" w:rsidP="00C16D65">
      <w:r w:rsidRPr="00C16D65">
        <w:t>Испытание предназначено для проверки способности трансформатора (реактора) выдерживать в эксплуатации переходные процессы с быстрым подъемом напряжения, как правило, связанные с разрядами молний. Испытание подтверждает электрическую прочность изоляции испытуемого трансформатора путем приложения импульсов напряжения к его линейным выводам. Напряжение полного грозового импульса характеризуется наличием высокочастотных составляющих, его приложение вызывает неравномерные воздействия в изоляции испытуемой обмотки, отличные от тех, что возникают при воздействии переменного напряжения.</w:t>
      </w:r>
    </w:p>
    <w:p w14:paraId="246B5D35" w14:textId="3891B6F4" w:rsidR="00BB37DC" w:rsidRPr="00C16D65" w:rsidRDefault="00BB37DC" w:rsidP="00C16D65"/>
    <w:p w14:paraId="46C55550" w14:textId="49248FC9" w:rsidR="00C16D65" w:rsidRPr="00C16D65" w:rsidRDefault="00C16D65" w:rsidP="00C16D65">
      <w:r w:rsidRPr="00674695">
        <w:rPr>
          <w:b/>
        </w:rPr>
        <w:t>-</w:t>
      </w:r>
      <w:r w:rsidR="00674695">
        <w:rPr>
          <w:b/>
        </w:rPr>
        <w:t> </w:t>
      </w:r>
      <w:r w:rsidRPr="00C16D65">
        <w:rPr>
          <w:b/>
          <w:bCs/>
        </w:rPr>
        <w:t>Испытание напряжением срезанного грозового импульса линейных выводов (СГИ)</w:t>
      </w:r>
      <w:r w:rsidRPr="00C16D65">
        <w:t xml:space="preserve"> (см. 13.3)</w:t>
      </w:r>
    </w:p>
    <w:p w14:paraId="5116CEA8" w14:textId="1AACEBC9" w:rsidR="00C16D65" w:rsidRPr="00C16D65" w:rsidRDefault="00C16D65" w:rsidP="00C16D65">
      <w:r w:rsidRPr="00C16D65">
        <w:t>В дополнение к назначению испытания ПГИ это испытание также предназначено для проверки способности изоляции трансформатора выдерживать высокочастотные воздействия, которые могут возникнуть в эксплуатации. При испытании к изоляции трансформатора прикладывают напряжение грозового импульса, срезанного на спаде для обеспечения очень высокой скорости изменения напряжения. Напряжение срезанного грозового импульса имеет большее максимальное значение и содержит составляющие более высокой частоты, чем напряжение полного грозового импульса. Испытание СГИ проводится по процедуре, совмещающей испытание напряжениями полного и срезанного грозовых импульсов.</w:t>
      </w:r>
    </w:p>
    <w:p w14:paraId="7302D4A0" w14:textId="77777777" w:rsidR="00C16D65" w:rsidRPr="00674695" w:rsidRDefault="00C16D65" w:rsidP="00C16D65">
      <w:pPr>
        <w:rPr>
          <w:sz w:val="20"/>
        </w:rPr>
      </w:pPr>
    </w:p>
    <w:p w14:paraId="4EA3F6E9" w14:textId="65E4B406" w:rsidR="00C16D65" w:rsidRPr="00835C7F" w:rsidRDefault="00C16D65" w:rsidP="00C16D65">
      <w:pPr>
        <w:rPr>
          <w:sz w:val="20"/>
        </w:rPr>
      </w:pPr>
      <w:r w:rsidRPr="00835C7F">
        <w:rPr>
          <w:spacing w:val="30"/>
          <w:sz w:val="20"/>
        </w:rPr>
        <w:t>Примечание</w:t>
      </w:r>
      <w:r w:rsidRPr="00835C7F">
        <w:rPr>
          <w:sz w:val="20"/>
        </w:rPr>
        <w:t xml:space="preserve"> </w:t>
      </w:r>
      <w:r w:rsidR="00D65388" w:rsidRPr="00835C7F">
        <w:rPr>
          <w:sz w:val="20"/>
        </w:rPr>
        <w:t>–</w:t>
      </w:r>
      <w:r w:rsidRPr="00835C7F">
        <w:rPr>
          <w:sz w:val="20"/>
        </w:rPr>
        <w:t xml:space="preserve"> Испытания </w:t>
      </w:r>
      <w:r w:rsidRPr="00835C7F">
        <w:rPr>
          <w:i/>
          <w:iCs/>
          <w:sz w:val="20"/>
        </w:rPr>
        <w:t>ПГИ</w:t>
      </w:r>
      <w:r w:rsidRPr="00835C7F">
        <w:rPr>
          <w:iCs/>
          <w:sz w:val="20"/>
        </w:rPr>
        <w:t xml:space="preserve"> и</w:t>
      </w:r>
      <w:r w:rsidRPr="00835C7F">
        <w:rPr>
          <w:sz w:val="20"/>
        </w:rPr>
        <w:t xml:space="preserve"> СГИ устанавливаются отдельно для каждой обмотки. Если приемо-сдаточное испытание </w:t>
      </w:r>
      <w:r w:rsidRPr="00835C7F">
        <w:rPr>
          <w:i/>
          <w:iCs/>
          <w:sz w:val="20"/>
        </w:rPr>
        <w:t>ПГИ</w:t>
      </w:r>
      <w:r w:rsidRPr="00835C7F">
        <w:rPr>
          <w:sz w:val="20"/>
        </w:rPr>
        <w:t xml:space="preserve"> требуется согласно данному стандарту для обмотки высшего напряжения, это не влечет за собой автоматически необходимость проведения приемо-сдаточных испытаний </w:t>
      </w:r>
      <w:r w:rsidRPr="00835C7F">
        <w:rPr>
          <w:i/>
          <w:iCs/>
          <w:sz w:val="20"/>
        </w:rPr>
        <w:t>ПГИ</w:t>
      </w:r>
      <w:r w:rsidRPr="00835C7F">
        <w:rPr>
          <w:sz w:val="20"/>
        </w:rPr>
        <w:t xml:space="preserve"> для других обмоток, например, с </w:t>
      </w:r>
      <w:r w:rsidR="00674695" w:rsidRPr="00835C7F">
        <w:rPr>
          <w:i/>
          <w:sz w:val="20"/>
          <w:lang w:val="en-US"/>
        </w:rPr>
        <w:t>U</w:t>
      </w:r>
      <w:r w:rsidR="00674695" w:rsidRPr="00835C7F">
        <w:rPr>
          <w:sz w:val="20"/>
          <w:vertAlign w:val="subscript"/>
        </w:rPr>
        <w:t>кл</w:t>
      </w:r>
      <w:r w:rsidR="00674695" w:rsidRPr="00835C7F">
        <w:rPr>
          <w:sz w:val="20"/>
        </w:rPr>
        <w:t xml:space="preserve"> ≤</w:t>
      </w:r>
      <w:r w:rsidR="00674695" w:rsidRPr="00835C7F">
        <w:rPr>
          <w:sz w:val="20"/>
          <w:lang w:val="en-US"/>
        </w:rPr>
        <w:t> </w:t>
      </w:r>
      <w:r w:rsidRPr="00835C7F">
        <w:rPr>
          <w:i/>
          <w:iCs/>
          <w:sz w:val="20"/>
        </w:rPr>
        <w:t>150 кВ</w:t>
      </w:r>
      <w:r w:rsidRPr="00835C7F">
        <w:rPr>
          <w:sz w:val="20"/>
        </w:rPr>
        <w:t xml:space="preserve"> (</w:t>
      </w:r>
      <w:r w:rsidRPr="00835C7F">
        <w:rPr>
          <w:i/>
          <w:iCs/>
          <w:sz w:val="20"/>
        </w:rPr>
        <w:t>U</w:t>
      </w:r>
      <w:r w:rsidR="00674695" w:rsidRPr="00835C7F">
        <w:rPr>
          <w:sz w:val="20"/>
          <w:vertAlign w:val="subscript"/>
        </w:rPr>
        <w:t>н.р</w:t>
      </w:r>
      <w:r w:rsidRPr="00835C7F">
        <w:rPr>
          <w:noProof/>
          <w:sz w:val="20"/>
        </w:rPr>
        <w:drawing>
          <wp:inline distT="0" distB="0" distL="0" distR="0" wp14:anchorId="04615EE4" wp14:editId="3C774315">
            <wp:extent cx="123825" cy="15240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35C7F">
        <w:rPr>
          <w:i/>
          <w:iCs/>
          <w:sz w:val="20"/>
        </w:rPr>
        <w:t>172</w:t>
      </w:r>
      <w:r w:rsidRPr="00835C7F">
        <w:rPr>
          <w:sz w:val="20"/>
        </w:rPr>
        <w:t xml:space="preserve"> кВ), если заказчиком специально не оговорены приемо-сдаточные испытания </w:t>
      </w:r>
      <w:r w:rsidRPr="00835C7F">
        <w:rPr>
          <w:b/>
          <w:bCs/>
          <w:i/>
          <w:iCs/>
          <w:sz w:val="20"/>
        </w:rPr>
        <w:t>ПГИ</w:t>
      </w:r>
      <w:r w:rsidRPr="00835C7F">
        <w:rPr>
          <w:b/>
          <w:bCs/>
          <w:iCs/>
          <w:sz w:val="20"/>
        </w:rPr>
        <w:t xml:space="preserve"> </w:t>
      </w:r>
      <w:r w:rsidRPr="00835C7F">
        <w:rPr>
          <w:bCs/>
          <w:iCs/>
          <w:sz w:val="20"/>
        </w:rPr>
        <w:t>и</w:t>
      </w:r>
      <w:r w:rsidRPr="00835C7F">
        <w:rPr>
          <w:sz w:val="20"/>
        </w:rPr>
        <w:t xml:space="preserve"> СГИ для этих обмоток.</w:t>
      </w:r>
    </w:p>
    <w:p w14:paraId="03441AFF" w14:textId="77777777" w:rsidR="00C16D65" w:rsidRPr="00C16D65" w:rsidRDefault="00C16D65" w:rsidP="00C16D65"/>
    <w:p w14:paraId="66CC4DA6" w14:textId="249010A7" w:rsidR="00C16D65" w:rsidRPr="00C16D65" w:rsidRDefault="00C16D65" w:rsidP="00C16D65">
      <w:r w:rsidRPr="00835C7F">
        <w:rPr>
          <w:b/>
        </w:rPr>
        <w:t>-</w:t>
      </w:r>
      <w:r w:rsidR="00D65388">
        <w:rPr>
          <w:b/>
        </w:rPr>
        <w:t> </w:t>
      </w:r>
      <w:r w:rsidRPr="00C16D65">
        <w:rPr>
          <w:b/>
          <w:bCs/>
        </w:rPr>
        <w:t>Испытание напряжением грозового импульса вывода нейтрали (ГИВН)</w:t>
      </w:r>
      <w:r w:rsidRPr="00C16D65">
        <w:t xml:space="preserve"> (см. 13.4)</w:t>
      </w:r>
    </w:p>
    <w:p w14:paraId="13D78AC0" w14:textId="77777777" w:rsidR="00C16D65" w:rsidRPr="00C16D65" w:rsidRDefault="00C16D65" w:rsidP="00C16D65">
      <w:r w:rsidRPr="00C16D65">
        <w:t>Испытание предназначено для проверки импульсным испытательным напряжением электрической прочности изоляции вывода нейтрали и связанной с ним обмотки (обмоток) относительно земли и других обмоток, а также продольной изоляции испытываемой обмотки.</w:t>
      </w:r>
    </w:p>
    <w:p w14:paraId="4EF2B154" w14:textId="45DB9D7A" w:rsidR="00C16D65" w:rsidRPr="00C16D65" w:rsidRDefault="00C16D65" w:rsidP="00C16D65"/>
    <w:p w14:paraId="4F89CB97" w14:textId="15351DC0" w:rsidR="00C16D65" w:rsidRPr="00C16D65" w:rsidRDefault="00C16D65" w:rsidP="00C16D65">
      <w:r w:rsidRPr="00D65388">
        <w:rPr>
          <w:b/>
        </w:rPr>
        <w:t>-</w:t>
      </w:r>
      <w:r w:rsidR="00D65388">
        <w:rPr>
          <w:b/>
        </w:rPr>
        <w:t> </w:t>
      </w:r>
      <w:r w:rsidRPr="00C16D65">
        <w:rPr>
          <w:b/>
          <w:bCs/>
        </w:rPr>
        <w:t>Испытание напряжением коммутационного импульса линейного вывода (КИ)</w:t>
      </w:r>
      <w:r w:rsidRPr="00C16D65">
        <w:t xml:space="preserve"> (см. раздел 14)</w:t>
      </w:r>
    </w:p>
    <w:p w14:paraId="5FEDFF8C" w14:textId="138EBE0E" w:rsidR="00C16D65" w:rsidRDefault="00C16D65" w:rsidP="00D65388">
      <w:r w:rsidRPr="00C16D65">
        <w:t>Испытание предназначено для проверки способности трансформатора выдерживать в эксплуатации переходные процессы с медленным подъемом напряжения, как правило, связанные с коммутациями при эксплуатации. При испытании проверяется электрическая прочность изоляции линейного вывода и связанной с ним обмотки (обмоток) относительно земли и других обмоток, а также междуфазной изоляции и продольной изоляции испытуемой обмотки (обмоток) при воздействии напряжения коммутационного импульса. Испытания трехфазных трансформаторов проводятся пофазно. Напряжение индуктируется в обмотках трансформатора. Линейные выводы при испытании, как правило, не закорачиваются; линейные выводы испытуемой фазы во время испытаний подвергаются воздействию напряжения, примерно пропорционального отношению числа витков. Распределение напряжения в испытуемой фазе аналогично распределению при испытании индуктированным переменным напряжением.</w:t>
      </w:r>
    </w:p>
    <w:p w14:paraId="664FBD55" w14:textId="31C30CB8" w:rsidR="0026465C" w:rsidRPr="00C16D65" w:rsidRDefault="0026465C" w:rsidP="00D65388"/>
    <w:p w14:paraId="473A3AF8" w14:textId="7AE85C12" w:rsidR="00C16D65" w:rsidRPr="00C16D65" w:rsidRDefault="00C16D65" w:rsidP="00C16D65">
      <w:r w:rsidRPr="00D65388">
        <w:rPr>
          <w:b/>
        </w:rPr>
        <w:t>-</w:t>
      </w:r>
      <w:r w:rsidRPr="00C16D65">
        <w:t xml:space="preserve"> </w:t>
      </w:r>
      <w:r w:rsidRPr="00C16D65">
        <w:rPr>
          <w:b/>
          <w:bCs/>
        </w:rPr>
        <w:t>Испытание приложенным кратковременным переменным напряжением (ПКПН)</w:t>
      </w:r>
      <w:r w:rsidRPr="00C16D65">
        <w:t xml:space="preserve"> (см. раздел 10)</w:t>
      </w:r>
    </w:p>
    <w:p w14:paraId="1B1A63AF" w14:textId="77777777" w:rsidR="00C16D65" w:rsidRPr="00C16D65" w:rsidRDefault="00C16D65" w:rsidP="00D65388">
      <w:r w:rsidRPr="00C16D65">
        <w:t>Испытание предназначено для проверки электрической прочности изоляции линейных выводов, выводов нейтрали и связанных с ними обмоток относительно земли и других обмоток при воздействии нормированного испытательного одноминутного переменного напряжения. Испытательное напряжение подается одновременно на все выводы обмотки, включая нейтраль, таким образом, напряжение на продольной изоляции обмотки отсутствует.</w:t>
      </w:r>
    </w:p>
    <w:p w14:paraId="626B7326" w14:textId="22CBAAA3" w:rsidR="00C16D65" w:rsidRPr="00C16D65" w:rsidRDefault="00C16D65" w:rsidP="00C16D65">
      <w:r w:rsidRPr="00835C7F">
        <w:rPr>
          <w:b/>
        </w:rPr>
        <w:t>-</w:t>
      </w:r>
      <w:r w:rsidR="00D65388" w:rsidRPr="00835C7F">
        <w:rPr>
          <w:b/>
        </w:rPr>
        <w:t> </w:t>
      </w:r>
      <w:r w:rsidRPr="00C16D65">
        <w:rPr>
          <w:b/>
          <w:bCs/>
        </w:rPr>
        <w:t>Испытание линейного вывода кратковременным переменным напряжением (ЛКПН)</w:t>
      </w:r>
      <w:r w:rsidRPr="00C16D65">
        <w:t xml:space="preserve"> (см. раздел 12)</w:t>
      </w:r>
    </w:p>
    <w:p w14:paraId="19131241" w14:textId="5D8B6B83" w:rsidR="00C16D65" w:rsidRDefault="00C16D65" w:rsidP="00D65388">
      <w:r w:rsidRPr="00C16D65">
        <w:t xml:space="preserve">Испытание предназначено для проверки электрической прочности изоляции каждого линейного вывода относительно земли при воздействии нормированного испытательного одноминутного переменного напряжения. Во время испытания испытательное напряжение индуктируется </w:t>
      </w:r>
      <w:r w:rsidRPr="00C16D65">
        <w:rPr>
          <w:i/>
          <w:iCs/>
        </w:rPr>
        <w:t>(полностью или частично)</w:t>
      </w:r>
      <w:r w:rsidRPr="00C16D65">
        <w:t xml:space="preserve"> на одном и более линейном выводе </w:t>
      </w:r>
      <w:r w:rsidRPr="00C16D65">
        <w:rPr>
          <w:b/>
          <w:bCs/>
          <w:i/>
          <w:iCs/>
        </w:rPr>
        <w:t>либо (для шунтирующих реакторов без вторичных обмоток) прикладывается от внешнего источника или создается с использованием резонансной схемы</w:t>
      </w:r>
      <w:r w:rsidRPr="00C16D65">
        <w:t>. Испытание позволяет получить на линейных выводах обмоток, имеющих неполную изоляцию нейтрали, испытательные одноминутные переменные напряжения, установленные для этих линейных выводов.</w:t>
      </w:r>
    </w:p>
    <w:p w14:paraId="48A861EC" w14:textId="7A5E071A" w:rsidR="0026465C" w:rsidRPr="00C16D65" w:rsidRDefault="0026465C" w:rsidP="00D65388"/>
    <w:p w14:paraId="7A5FE617" w14:textId="4D9529F4" w:rsidR="00C16D65" w:rsidRPr="00C16D65" w:rsidRDefault="00C16D65" w:rsidP="00C16D65">
      <w:r w:rsidRPr="00D65388">
        <w:rPr>
          <w:b/>
        </w:rPr>
        <w:t>-</w:t>
      </w:r>
      <w:r w:rsidR="00D65388">
        <w:rPr>
          <w:b/>
        </w:rPr>
        <w:t> </w:t>
      </w:r>
      <w:r w:rsidRPr="00C16D65">
        <w:rPr>
          <w:b/>
          <w:bCs/>
        </w:rPr>
        <w:t>Испытание индуктированным кратковременным переменным напряжением (ИКПН)</w:t>
      </w:r>
      <w:r w:rsidRPr="00C16D65">
        <w:t xml:space="preserve"> (см. 11.2)</w:t>
      </w:r>
    </w:p>
    <w:p w14:paraId="5E8B6F66" w14:textId="6E01427B" w:rsidR="00C16D65" w:rsidRDefault="00C16D65" w:rsidP="00C16D65">
      <w:r w:rsidRPr="00C16D65">
        <w:t>Испытание предназначено для проверки электрической прочности изоляции каждого линейного вывода и связанной с ним обмотки (обмоток) относительно земли и других обмоток, продольной изоляции испытуемой обмотки (обмоток), а также изоляции между фазами при воздействии кратковременного переменного напряжения. Для проведения испытания выводы трансформатора соединяют так же, как при эксплуатации. Во время испытания симметричные напряжения индуктируются на всех линейных выводах и между витками, напряжение на нейтрали отсутствует. Испытание трехфазных трансформаторов проводится при трехфазном питании.</w:t>
      </w:r>
    </w:p>
    <w:p w14:paraId="41605674" w14:textId="04437320" w:rsidR="0026465C" w:rsidRPr="00C16D65" w:rsidRDefault="0026465C" w:rsidP="00C16D65"/>
    <w:p w14:paraId="2286D9D6" w14:textId="2AA43DB6" w:rsidR="00C16D65" w:rsidRPr="00C16D65" w:rsidRDefault="00C16D65" w:rsidP="00C16D65">
      <w:r w:rsidRPr="00D65388">
        <w:rPr>
          <w:b/>
        </w:rPr>
        <w:t>-</w:t>
      </w:r>
      <w:r w:rsidR="00D65388">
        <w:rPr>
          <w:b/>
        </w:rPr>
        <w:t> </w:t>
      </w:r>
      <w:r w:rsidRPr="00C16D65">
        <w:rPr>
          <w:b/>
          <w:bCs/>
        </w:rPr>
        <w:t>Испытание длительным переменным напряжением с измерением интенсивности частичных разрядов (ДПН)</w:t>
      </w:r>
      <w:r w:rsidRPr="00C16D65">
        <w:t xml:space="preserve"> (см. 11.3)</w:t>
      </w:r>
    </w:p>
    <w:p w14:paraId="311C42F9" w14:textId="79E03399" w:rsidR="00C16D65" w:rsidRDefault="00C16D65" w:rsidP="00C16D65">
      <w:pPr>
        <w:rPr>
          <w:b/>
          <w:bCs/>
          <w:i/>
          <w:iCs/>
        </w:rPr>
      </w:pPr>
      <w:r w:rsidRPr="00C16D65">
        <w:t xml:space="preserve">Испытание предназначено для подтверждения отсутствия в трансформаторе опасных частичных разрядов при нормальных условиях эксплуатации. Испытательное напряжение прикладывают так же, как при эксплуатации трансформатора. Во время испытания симметричные напряжения индуктируются на всех линейных выводах и между витками, напряжение на нейтрали отсутствует. Испытание трехфазных трансформаторов проводится при трехфазном питании, </w:t>
      </w:r>
      <w:r w:rsidRPr="00C16D65">
        <w:rPr>
          <w:b/>
          <w:bCs/>
          <w:i/>
          <w:iCs/>
        </w:rPr>
        <w:t>при этом допускается пофазное испытание при однофазном питании (см. примечание 2 к 7.3.3.1, г).</w:t>
      </w:r>
    </w:p>
    <w:p w14:paraId="6A21064A" w14:textId="29287589" w:rsidR="0026465C" w:rsidRPr="00C16D65" w:rsidRDefault="0026465C" w:rsidP="00C16D65"/>
    <w:p w14:paraId="174F369B" w14:textId="1AF29877" w:rsidR="00C16D65" w:rsidRPr="00C16D65" w:rsidRDefault="00C16D65" w:rsidP="00C16D65">
      <w:r w:rsidRPr="00D65388">
        <w:rPr>
          <w:b/>
        </w:rPr>
        <w:t>-</w:t>
      </w:r>
      <w:r w:rsidR="00D65388">
        <w:t> </w:t>
      </w:r>
      <w:r w:rsidRPr="00C16D65">
        <w:rPr>
          <w:b/>
          <w:bCs/>
        </w:rPr>
        <w:t>Испытание изоляции цепей управления и вторичных цепей (ИВЦ)</w:t>
      </w:r>
      <w:r w:rsidRPr="00C16D65">
        <w:t xml:space="preserve"> (см. раздел 9)</w:t>
      </w:r>
    </w:p>
    <w:p w14:paraId="5EC30C33" w14:textId="3A8296C7" w:rsidR="00C16D65" w:rsidRDefault="00C16D65" w:rsidP="00C16D65">
      <w:r w:rsidRPr="00C16D65">
        <w:t>Испытание проверяет изоляцию цепей управления и вторичных цепей трансформатора, не подключенных к обмоткам.</w:t>
      </w:r>
    </w:p>
    <w:p w14:paraId="3EDF1B26" w14:textId="1031D37A" w:rsidR="0026465C" w:rsidRPr="00C16D65" w:rsidRDefault="0026465C" w:rsidP="00C16D65"/>
    <w:p w14:paraId="57C27400" w14:textId="362AB90D" w:rsidR="00C16D65" w:rsidRPr="00C16D65" w:rsidRDefault="00C16D65" w:rsidP="00C16D65">
      <w:r w:rsidRPr="00D65388">
        <w:rPr>
          <w:b/>
        </w:rPr>
        <w:t>-</w:t>
      </w:r>
      <w:r w:rsidR="00D65388">
        <w:rPr>
          <w:b/>
        </w:rPr>
        <w:t> </w:t>
      </w:r>
      <w:r w:rsidRPr="00C16D65">
        <w:rPr>
          <w:b/>
          <w:bCs/>
        </w:rPr>
        <w:t>Испытание напряжением грозовых импульсов двух и более соединенных вместе выводов (ГИМВ)</w:t>
      </w:r>
      <w:r w:rsidRPr="00C16D65">
        <w:t xml:space="preserve"> (см. 13.1.4.3)</w:t>
      </w:r>
    </w:p>
    <w:p w14:paraId="5B44E86E" w14:textId="77777777" w:rsidR="00C16D65" w:rsidRPr="00C16D65" w:rsidRDefault="00C16D65" w:rsidP="00C16D65">
      <w:r w:rsidRPr="00C16D65">
        <w:t>Испытание проверяет способность изоляции трансформатора выдерживать внутренние повышения напряжения, которые могут произойти, если два или более выводов одновременно подвергаются воздействию грозовых импульсов. Испытание применимо только для некоторых типов трансформаторов, в которых либо имеются последовательные обмотки, которые могут быть замкнуты в эксплуатации (например, фазоповоротный трансформатор с включенной обходной перемычкой), либо имеется возможность появления в эксплуатации грозовых импульсов одновременно на двух и более выводах.</w:t>
      </w:r>
    </w:p>
    <w:p w14:paraId="72183905" w14:textId="65C70474" w:rsidR="00C16D65" w:rsidRPr="00835C7F" w:rsidRDefault="00C16D65" w:rsidP="00C16D65">
      <w:pPr>
        <w:rPr>
          <w:sz w:val="22"/>
        </w:rPr>
      </w:pPr>
      <w:r w:rsidRPr="00835C7F">
        <w:rPr>
          <w:spacing w:val="30"/>
          <w:sz w:val="22"/>
        </w:rPr>
        <w:t>Примечание</w:t>
      </w:r>
      <w:r w:rsidR="00D65388" w:rsidRPr="00835C7F">
        <w:rPr>
          <w:sz w:val="22"/>
        </w:rPr>
        <w:t> –</w:t>
      </w:r>
      <w:r w:rsidRPr="00835C7F">
        <w:rPr>
          <w:sz w:val="22"/>
        </w:rPr>
        <w:t xml:space="preserve"> Это испытание также называют </w:t>
      </w:r>
      <w:r w:rsidR="00B30EC1" w:rsidRPr="00835C7F">
        <w:rPr>
          <w:sz w:val="22"/>
        </w:rPr>
        <w:t>«</w:t>
      </w:r>
      <w:r w:rsidRPr="00835C7F">
        <w:rPr>
          <w:sz w:val="22"/>
        </w:rPr>
        <w:t>двухстороннее испытание грозовыми импульсами</w:t>
      </w:r>
      <w:r w:rsidR="00B30EC1" w:rsidRPr="00835C7F">
        <w:rPr>
          <w:sz w:val="22"/>
        </w:rPr>
        <w:t>»</w:t>
      </w:r>
      <w:r w:rsidRPr="00835C7F">
        <w:rPr>
          <w:sz w:val="22"/>
        </w:rPr>
        <w:t>.</w:t>
      </w:r>
    </w:p>
    <w:p w14:paraId="2D4EC845" w14:textId="17E1E70F" w:rsidR="00FA31A1" w:rsidRPr="007D7E98" w:rsidRDefault="00FA31A1" w:rsidP="00C16D65">
      <w:pPr>
        <w:rPr>
          <w:sz w:val="20"/>
        </w:rPr>
      </w:pPr>
    </w:p>
    <w:p w14:paraId="5069E771" w14:textId="68C9314C" w:rsidR="00C16D65" w:rsidRDefault="007D7E98" w:rsidP="007D7E98">
      <w:pPr>
        <w:pStyle w:val="2"/>
      </w:pPr>
      <w:r>
        <w:t>7.2 Требования к испытаниям электрической прочности изоляции</w:t>
      </w:r>
    </w:p>
    <w:p w14:paraId="41088E7F" w14:textId="6D8FBB96" w:rsidR="007D7E98" w:rsidRPr="007D7E98" w:rsidRDefault="007D7E98" w:rsidP="007D7E98">
      <w:pPr>
        <w:pStyle w:val="3"/>
      </w:pPr>
      <w:r w:rsidRPr="007D7E98">
        <w:t xml:space="preserve">7.2.1 Общие положения </w:t>
      </w:r>
    </w:p>
    <w:p w14:paraId="2E695B81" w14:textId="1AE83E3B" w:rsidR="009B1BC6" w:rsidRDefault="00BB71B4" w:rsidP="009B1BC6">
      <w:pPr>
        <w:pBdr>
          <w:right w:val="single" w:sz="12" w:space="4" w:color="auto"/>
        </w:pBdr>
        <w:tabs>
          <w:tab w:val="left" w:pos="709"/>
          <w:tab w:val="left" w:pos="851"/>
        </w:tabs>
      </w:pPr>
      <w:r w:rsidRPr="00BB37DC">
        <w:t>Требования к испытаниям электрической прочности изоляции, а именно необходимые испытания и уровни испытательных напряжений, зависят от класса напряжения Uкл обмотки трансформатора (реактора). Необходимые испытания приведены в таблице 1, а конкретные требования - в 7.3.</w:t>
      </w:r>
    </w:p>
    <w:p w14:paraId="70946AA9" w14:textId="2E989462" w:rsidR="00081972" w:rsidRDefault="00081972" w:rsidP="001F3B72">
      <w:r>
        <w:t>Любые дополнительные испытания сверх требований данного стандарта и нормированных уровней испытательных напряжений должны быть указаны заказчиком в момент запроса предложений и заказа, а также в условиях договора на поставку, поскольку они могут повлиять на конструкцию трансформатора (см. приложение В).</w:t>
      </w:r>
    </w:p>
    <w:p w14:paraId="425BE54F" w14:textId="72776741" w:rsidR="00BB37DC" w:rsidRDefault="00081972" w:rsidP="001F3B72">
      <w:r>
        <w:t xml:space="preserve">Следует использовать </w:t>
      </w:r>
      <w:r w:rsidR="00D3779E" w:rsidRPr="00835C7F">
        <w:rPr>
          <w:i/>
        </w:rPr>
        <w:t>проект</w:t>
      </w:r>
      <w:r w:rsidR="00D3779E">
        <w:t xml:space="preserve"> </w:t>
      </w:r>
      <w:r w:rsidRPr="00A176DD">
        <w:rPr>
          <w:i/>
        </w:rPr>
        <w:t xml:space="preserve">ГОСТ </w:t>
      </w:r>
      <w:r w:rsidR="00A176DD" w:rsidRPr="00A176DD">
        <w:rPr>
          <w:i/>
        </w:rPr>
        <w:t>1516.2</w:t>
      </w:r>
      <w:r w:rsidR="00D55094">
        <w:rPr>
          <w:i/>
        </w:rPr>
        <w:t xml:space="preserve"> </w:t>
      </w:r>
      <w:r w:rsidR="00D55094" w:rsidRPr="00D55094">
        <w:rPr>
          <w:i/>
        </w:rPr>
        <w:t>(1.15.016-2.319.25)</w:t>
      </w:r>
      <w:r>
        <w:t xml:space="preserve"> для уточнения подробностей проведения испытаний. В случаях, когда допуски на параметры и значения при испытаниях не указаны в данном стандарте, следует использовать </w:t>
      </w:r>
      <w:r w:rsidRPr="00A176DD">
        <w:t xml:space="preserve">значения по </w:t>
      </w:r>
      <w:r w:rsidR="00D3779E" w:rsidRPr="00835C7F">
        <w:rPr>
          <w:i/>
        </w:rPr>
        <w:t>проекту</w:t>
      </w:r>
      <w:r w:rsidR="00D3779E">
        <w:t xml:space="preserve"> </w:t>
      </w:r>
      <w:r w:rsidRPr="00A176DD">
        <w:rPr>
          <w:i/>
        </w:rPr>
        <w:t xml:space="preserve">ГОСТ </w:t>
      </w:r>
      <w:r w:rsidR="00A176DD" w:rsidRPr="00A176DD">
        <w:rPr>
          <w:i/>
        </w:rPr>
        <w:t>1516.2</w:t>
      </w:r>
      <w:r w:rsidR="00D55094">
        <w:rPr>
          <w:i/>
        </w:rPr>
        <w:t xml:space="preserve"> </w:t>
      </w:r>
      <w:r w:rsidR="00D55094" w:rsidRPr="00D55094">
        <w:rPr>
          <w:i/>
        </w:rPr>
        <w:t>(1.15.016-2.319.25)</w:t>
      </w:r>
      <w:r w:rsidRPr="00A176DD">
        <w:t>.</w:t>
      </w:r>
    </w:p>
    <w:p w14:paraId="69C10A51" w14:textId="77777777" w:rsidR="00D3779E" w:rsidRDefault="00D3779E" w:rsidP="001F3B72"/>
    <w:p w14:paraId="17C4EA71" w14:textId="77777777" w:rsidR="00BB37DC" w:rsidRPr="00BB37DC" w:rsidRDefault="00BB37DC" w:rsidP="001F3B72">
      <w:pPr>
        <w:pBdr>
          <w:left w:val="single" w:sz="12" w:space="4" w:color="auto"/>
        </w:pBdr>
        <w:tabs>
          <w:tab w:val="left" w:pos="709"/>
          <w:tab w:val="left" w:pos="851"/>
        </w:tabs>
        <w:ind w:firstLine="0"/>
        <w:rPr>
          <w:rFonts w:eastAsia="MS Mincho" w:cs="Times New Roman"/>
          <w:szCs w:val="20"/>
          <w:lang w:eastAsia="ja-JP"/>
        </w:rPr>
      </w:pPr>
      <w:r w:rsidRPr="00BB37DC">
        <w:rPr>
          <w:rFonts w:eastAsia="MS Mincho" w:cs="Times New Roman"/>
          <w:spacing w:val="50"/>
          <w:szCs w:val="20"/>
          <w:lang w:eastAsia="ja-JP"/>
        </w:rPr>
        <w:t>Таблица</w:t>
      </w:r>
      <w:r w:rsidRPr="00BB37DC">
        <w:rPr>
          <w:rFonts w:eastAsia="MS Mincho" w:cs="Times New Roman"/>
          <w:szCs w:val="20"/>
          <w:lang w:eastAsia="ja-JP"/>
        </w:rPr>
        <w:t xml:space="preserve"> </w:t>
      </w:r>
      <w:r w:rsidRPr="00BB37DC">
        <w:rPr>
          <w:rFonts w:eastAsia="MS Mincho" w:cs="Times New Roman"/>
          <w:szCs w:val="20"/>
          <w:lang w:eastAsia="ja-JP"/>
        </w:rPr>
        <w:fldChar w:fldCharType="begin"/>
      </w:r>
      <w:r w:rsidRPr="00BB37DC">
        <w:rPr>
          <w:rFonts w:eastAsia="MS Mincho" w:cs="Times New Roman"/>
          <w:szCs w:val="20"/>
          <w:lang w:eastAsia="ja-JP"/>
        </w:rPr>
        <w:instrText xml:space="preserve"> SEQ Table \* ARABIC </w:instrText>
      </w:r>
      <w:r w:rsidRPr="00BB37DC">
        <w:rPr>
          <w:rFonts w:eastAsia="MS Mincho" w:cs="Times New Roman"/>
          <w:szCs w:val="20"/>
          <w:lang w:eastAsia="ja-JP"/>
        </w:rPr>
        <w:fldChar w:fldCharType="separate"/>
      </w:r>
      <w:r w:rsidRPr="00BB37DC">
        <w:rPr>
          <w:rFonts w:eastAsia="MS Mincho" w:cs="Times New Roman"/>
          <w:noProof/>
          <w:szCs w:val="20"/>
          <w:lang w:eastAsia="ja-JP"/>
        </w:rPr>
        <w:t>1</w:t>
      </w:r>
      <w:r w:rsidRPr="00BB37DC">
        <w:rPr>
          <w:rFonts w:eastAsia="MS Mincho" w:cs="Times New Roman"/>
          <w:szCs w:val="20"/>
          <w:lang w:eastAsia="ja-JP"/>
        </w:rPr>
        <w:fldChar w:fldCharType="end"/>
      </w:r>
      <w:r w:rsidRPr="00BB37DC">
        <w:rPr>
          <w:rFonts w:eastAsia="MS Mincho" w:cs="Times New Roman"/>
          <w:szCs w:val="20"/>
          <w:lang w:eastAsia="ja-JP"/>
        </w:rPr>
        <w:t xml:space="preserve"> </w:t>
      </w:r>
      <w:r w:rsidRPr="00BB37DC">
        <w:rPr>
          <w:rFonts w:eastAsia="MS Mincho" w:cs="Arial"/>
          <w:smallCaps/>
          <w:szCs w:val="20"/>
          <w:lang w:eastAsia="ja-JP"/>
        </w:rPr>
        <w:t>—</w:t>
      </w:r>
      <w:r w:rsidRPr="00BB37DC">
        <w:rPr>
          <w:rFonts w:eastAsia="MS Mincho" w:cs="Times New Roman"/>
          <w:smallCaps/>
          <w:szCs w:val="20"/>
          <w:lang w:eastAsia="ja-JP"/>
        </w:rPr>
        <w:t xml:space="preserve"> </w:t>
      </w:r>
      <w:r w:rsidRPr="00BB37DC">
        <w:rPr>
          <w:rFonts w:eastAsia="MS Mincho" w:cs="Times New Roman"/>
          <w:szCs w:val="20"/>
          <w:lang w:eastAsia="ja-JP"/>
        </w:rPr>
        <w:t>Требования и категории испытаний электрической прочности изоляции обмоток трансформаторов и шунтирующих реакторов</w:t>
      </w:r>
    </w:p>
    <w:bookmarkStart w:id="12" w:name="_MON_1501664771"/>
    <w:bookmarkEnd w:id="12"/>
    <w:p w14:paraId="6CA19C29" w14:textId="2CF704D8" w:rsidR="0026465C" w:rsidRDefault="00B40014" w:rsidP="001F3B72">
      <w:pPr>
        <w:pBdr>
          <w:left w:val="single" w:sz="12" w:space="1" w:color="auto"/>
        </w:pBdr>
        <w:tabs>
          <w:tab w:val="left" w:pos="709"/>
          <w:tab w:val="left" w:pos="851"/>
        </w:tabs>
        <w:ind w:firstLine="0"/>
      </w:pPr>
      <w:r w:rsidRPr="00BB37DC">
        <w:rPr>
          <w:rFonts w:eastAsia="MS Mincho" w:cs="Times New Roman"/>
          <w:szCs w:val="20"/>
          <w:lang w:eastAsia="ja-JP"/>
        </w:rPr>
        <w:object w:dxaOrig="9359" w:dyaOrig="12738" w14:anchorId="2EE4BA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36.75pt" o:ole="">
            <v:imagedata r:id="rId14" o:title=""/>
          </v:shape>
          <o:OLEObject Type="Embed" ProgID="Word.Document.12" ShapeID="_x0000_i1025" DrawAspect="Content" ObjectID="_1818314429" r:id="rId15">
            <o:FieldCodes>\s</o:FieldCodes>
          </o:OLEObject>
        </w:object>
      </w:r>
    </w:p>
    <w:p w14:paraId="0A7B5258" w14:textId="77777777" w:rsidR="001F3B72" w:rsidRPr="00BB37DC" w:rsidRDefault="001F3B72" w:rsidP="001F3B72">
      <w:pPr>
        <w:pBdr>
          <w:left w:val="single" w:sz="12" w:space="1" w:color="auto"/>
        </w:pBdr>
        <w:tabs>
          <w:tab w:val="left" w:pos="709"/>
          <w:tab w:val="left" w:pos="851"/>
        </w:tabs>
        <w:rPr>
          <w:rFonts w:eastAsia="MS Mincho" w:cs="Times New Roman"/>
          <w:sz w:val="20"/>
          <w:szCs w:val="20"/>
          <w:lang w:eastAsia="ja-JP"/>
        </w:rPr>
      </w:pPr>
    </w:p>
    <w:p w14:paraId="4CCB62AF" w14:textId="31EC32A4" w:rsidR="001452C1" w:rsidRDefault="00081972" w:rsidP="001F3B72">
      <w:pPr>
        <w:pStyle w:val="3"/>
        <w:pBdr>
          <w:left w:val="single" w:sz="12" w:space="1" w:color="auto"/>
        </w:pBdr>
      </w:pPr>
      <w:r>
        <w:t xml:space="preserve">7.2.2 Нормированное испытательное напряжение </w:t>
      </w:r>
    </w:p>
    <w:p w14:paraId="3996FAF3" w14:textId="49FF214B" w:rsidR="001452C1" w:rsidRPr="00B74F7B" w:rsidRDefault="001452C1" w:rsidP="001F3B72">
      <w:pPr>
        <w:pBdr>
          <w:left w:val="single" w:sz="12" w:space="1" w:color="auto"/>
        </w:pBdr>
        <w:tabs>
          <w:tab w:val="left" w:pos="709"/>
          <w:tab w:val="left" w:pos="851"/>
        </w:tabs>
      </w:pPr>
      <w:r>
        <w:t xml:space="preserve">Требования к </w:t>
      </w:r>
      <w:r w:rsidRPr="00B74F7B">
        <w:t>электрической прочности изоляц</w:t>
      </w:r>
      <w:r w:rsidR="00BB37DC" w:rsidRPr="00B74F7B">
        <w:t xml:space="preserve">ии </w:t>
      </w:r>
      <w:r w:rsidR="00BB3692">
        <w:t>–</w:t>
      </w:r>
      <w:r w:rsidR="00BB37DC" w:rsidRPr="00B74F7B">
        <w:t xml:space="preserve"> по </w:t>
      </w:r>
      <w:r w:rsidR="00BC7AB1" w:rsidRPr="00835C7F">
        <w:rPr>
          <w:i/>
        </w:rPr>
        <w:t xml:space="preserve">проекту </w:t>
      </w:r>
      <w:r w:rsidR="00BB37DC" w:rsidRPr="00B74F7B">
        <w:rPr>
          <w:i/>
        </w:rPr>
        <w:t xml:space="preserve">ГОСТ </w:t>
      </w:r>
      <w:r w:rsidR="00B74F7B" w:rsidRPr="00B74F7B">
        <w:rPr>
          <w:i/>
        </w:rPr>
        <w:t>1516.1</w:t>
      </w:r>
      <w:r w:rsidR="00D55094">
        <w:rPr>
          <w:i/>
        </w:rPr>
        <w:t xml:space="preserve"> </w:t>
      </w:r>
      <w:r w:rsidR="00D55094" w:rsidRPr="00D55094">
        <w:rPr>
          <w:i/>
        </w:rPr>
        <w:t>(1.15.016-2.323.25)</w:t>
      </w:r>
      <w:r w:rsidRPr="00B74F7B">
        <w:t>.</w:t>
      </w:r>
    </w:p>
    <w:p w14:paraId="7F7B36D6" w14:textId="42DA4EF9" w:rsidR="00BC7AB1" w:rsidRPr="00786E89" w:rsidRDefault="001452C1" w:rsidP="00786E89">
      <w:pPr>
        <w:pBdr>
          <w:left w:val="single" w:sz="12" w:space="1" w:color="auto"/>
        </w:pBdr>
        <w:tabs>
          <w:tab w:val="left" w:pos="709"/>
          <w:tab w:val="left" w:pos="851"/>
        </w:tabs>
      </w:pPr>
      <w:r w:rsidRPr="00B74F7B">
        <w:t>Нормированные испытательные напряжения силовых трансформаторов и реакторов,</w:t>
      </w:r>
      <w:r w:rsidR="00BB37DC" w:rsidRPr="00B74F7B">
        <w:t xml:space="preserve"> установленные в </w:t>
      </w:r>
      <w:r w:rsidR="00BC7AB1" w:rsidRPr="00835C7F">
        <w:rPr>
          <w:i/>
        </w:rPr>
        <w:t>проекте</w:t>
      </w:r>
      <w:r w:rsidR="00BC7AB1">
        <w:t xml:space="preserve"> </w:t>
      </w:r>
      <w:r w:rsidR="00BB37DC" w:rsidRPr="00B74F7B">
        <w:rPr>
          <w:i/>
        </w:rPr>
        <w:t xml:space="preserve">ГОСТ </w:t>
      </w:r>
      <w:r w:rsidR="00B74F7B" w:rsidRPr="00B74F7B">
        <w:rPr>
          <w:i/>
        </w:rPr>
        <w:t>1516.1</w:t>
      </w:r>
      <w:r w:rsidR="00D55094">
        <w:rPr>
          <w:i/>
        </w:rPr>
        <w:t xml:space="preserve"> </w:t>
      </w:r>
      <w:r w:rsidR="00D55094" w:rsidRPr="00D55094">
        <w:rPr>
          <w:i/>
        </w:rPr>
        <w:t>(1.15.016-2.323.25)</w:t>
      </w:r>
      <w:r w:rsidRPr="00B74F7B">
        <w:t>,</w:t>
      </w:r>
      <w:r>
        <w:t xml:space="preserve"> приведены ниже, в таблицах 2</w:t>
      </w:r>
      <w:r w:rsidR="00BB3692">
        <w:t xml:space="preserve"> – </w:t>
      </w:r>
      <w:r>
        <w:t>4.</w:t>
      </w:r>
    </w:p>
    <w:p w14:paraId="495CB75A" w14:textId="77777777" w:rsidR="00786E89" w:rsidRDefault="00786E89" w:rsidP="001F3B72">
      <w:pPr>
        <w:pBdr>
          <w:right w:val="single" w:sz="12" w:space="4" w:color="auto"/>
        </w:pBdr>
        <w:tabs>
          <w:tab w:val="left" w:pos="709"/>
          <w:tab w:val="left" w:pos="851"/>
        </w:tabs>
        <w:ind w:firstLine="0"/>
        <w:rPr>
          <w:spacing w:val="40"/>
        </w:rPr>
      </w:pPr>
    </w:p>
    <w:p w14:paraId="05083375" w14:textId="4C147F19" w:rsidR="00F951A3" w:rsidRDefault="00F951A3" w:rsidP="001F3B72">
      <w:pPr>
        <w:pBdr>
          <w:right w:val="single" w:sz="12" w:space="4" w:color="auto"/>
        </w:pBdr>
        <w:tabs>
          <w:tab w:val="left" w:pos="709"/>
          <w:tab w:val="left" w:pos="851"/>
        </w:tabs>
        <w:ind w:firstLine="0"/>
      </w:pPr>
      <w:r w:rsidRPr="00835C7F">
        <w:rPr>
          <w:spacing w:val="40"/>
        </w:rPr>
        <w:t>Таблица 2</w:t>
      </w:r>
      <w:r w:rsidRPr="00F951A3">
        <w:t xml:space="preserve"> </w:t>
      </w:r>
      <w:r>
        <w:t>–</w:t>
      </w:r>
      <w:r w:rsidRPr="00F951A3">
        <w:t xml:space="preserve"> Испытательные напряжения силовых транс</w:t>
      </w:r>
      <w:r w:rsidR="00BB3692">
        <w:t>форматоров классов напряжения 3–</w:t>
      </w:r>
      <w:r w:rsidRPr="00F951A3">
        <w:t xml:space="preserve">220 кВ </w:t>
      </w:r>
    </w:p>
    <w:bookmarkStart w:id="13" w:name="_MON_1814188900"/>
    <w:bookmarkEnd w:id="13"/>
    <w:p w14:paraId="14651CE7" w14:textId="3EA1C405" w:rsidR="00BB37DC" w:rsidRDefault="006F7C49" w:rsidP="001F3B72">
      <w:pPr>
        <w:pBdr>
          <w:right w:val="single" w:sz="12" w:space="4" w:color="auto"/>
        </w:pBdr>
        <w:tabs>
          <w:tab w:val="left" w:pos="709"/>
          <w:tab w:val="left" w:pos="851"/>
        </w:tabs>
        <w:ind w:firstLine="0"/>
      </w:pPr>
      <w:r>
        <w:rPr>
          <w:rFonts w:cs="Arial"/>
          <w:b/>
        </w:rPr>
        <w:object w:dxaOrig="9370" w:dyaOrig="14263" w14:anchorId="725CD040">
          <v:shape id="_x0000_i1026" type="#_x0000_t75" style="width:468.75pt;height:713.25pt" o:ole="">
            <v:imagedata r:id="rId16" o:title=""/>
          </v:shape>
          <o:OLEObject Type="Embed" ProgID="Word.Document.12" ShapeID="_x0000_i1026" DrawAspect="Content" ObjectID="_1818314430" r:id="rId17">
            <o:FieldCodes>\s</o:FieldCodes>
          </o:OLEObject>
        </w:object>
      </w:r>
    </w:p>
    <w:p w14:paraId="23557CE2" w14:textId="77777777" w:rsidR="00722484" w:rsidRDefault="00722484" w:rsidP="005158D5">
      <w:pPr>
        <w:pStyle w:val="aff"/>
      </w:pPr>
    </w:p>
    <w:p w14:paraId="55A6EE55" w14:textId="12A8AC3E" w:rsidR="005158D5" w:rsidRPr="00F173C5" w:rsidRDefault="005158D5" w:rsidP="005158D5">
      <w:pPr>
        <w:pBdr>
          <w:left w:val="single" w:sz="12" w:space="4" w:color="auto"/>
        </w:pBdr>
        <w:ind w:firstLine="0"/>
        <w:rPr>
          <w:rFonts w:cs="Arial"/>
        </w:rPr>
      </w:pPr>
      <w:r w:rsidRPr="00205D05">
        <w:rPr>
          <w:rFonts w:cs="Arial"/>
          <w:spacing w:val="50"/>
        </w:rPr>
        <w:t>Таблица</w:t>
      </w:r>
      <w:r w:rsidRPr="00525067">
        <w:rPr>
          <w:rFonts w:cs="Arial"/>
        </w:rPr>
        <w:t xml:space="preserve"> 3 </w:t>
      </w:r>
      <w:r>
        <w:rPr>
          <w:rFonts w:cs="Arial"/>
          <w:smallCaps/>
        </w:rPr>
        <w:t>—</w:t>
      </w:r>
      <w:r w:rsidRPr="00525067">
        <w:rPr>
          <w:smallCaps/>
        </w:rPr>
        <w:t xml:space="preserve"> </w:t>
      </w:r>
      <w:r w:rsidRPr="00525067">
        <w:rPr>
          <w:rFonts w:cs="Arial"/>
        </w:rPr>
        <w:t>Испытательные напряжения силовых трансформаторов классов напряжения 330–750 кВ</w:t>
      </w:r>
    </w:p>
    <w:bookmarkStart w:id="14" w:name="_MON_1814189156"/>
    <w:bookmarkEnd w:id="14"/>
    <w:p w14:paraId="7F9A5272" w14:textId="6811C3CC" w:rsidR="00C16D65" w:rsidRPr="005158D5" w:rsidRDefault="00B32538" w:rsidP="005158D5">
      <w:pPr>
        <w:pStyle w:val="NOTE"/>
        <w:pBdr>
          <w:left w:val="single" w:sz="12" w:space="4" w:color="auto"/>
        </w:pBdr>
        <w:ind w:firstLine="0"/>
        <w:rPr>
          <w:lang w:val="ru-RU"/>
        </w:rPr>
      </w:pPr>
      <w:r>
        <w:rPr>
          <w:rFonts w:cs="Arial"/>
          <w:spacing w:val="30"/>
        </w:rPr>
        <w:object w:dxaOrig="9416" w:dyaOrig="6740" w14:anchorId="7CC2BBAE">
          <v:shape id="_x0000_i1027" type="#_x0000_t75" style="width:471pt;height:336.75pt" o:ole="">
            <v:imagedata r:id="rId18" o:title=""/>
          </v:shape>
          <o:OLEObject Type="Embed" ProgID="Word.Document.12" ShapeID="_x0000_i1027" DrawAspect="Content" ObjectID="_1818314431" r:id="rId19">
            <o:FieldCodes>\s</o:FieldCodes>
          </o:OLEObject>
        </w:object>
      </w:r>
      <w:r w:rsidR="005158D5" w:rsidRPr="00560CC1">
        <w:rPr>
          <w:lang w:val="ru-RU"/>
        </w:rPr>
        <w:t xml:space="preserve"> </w:t>
      </w:r>
    </w:p>
    <w:p w14:paraId="6B7E269C" w14:textId="6CF099F6" w:rsidR="007549BB" w:rsidRDefault="007549BB" w:rsidP="005158D5">
      <w:pPr>
        <w:pStyle w:val="aff"/>
      </w:pPr>
    </w:p>
    <w:p w14:paraId="6854FEF3" w14:textId="5086ACD2" w:rsidR="005158D5" w:rsidRPr="006F7C49" w:rsidRDefault="005158D5" w:rsidP="005158D5">
      <w:pPr>
        <w:pStyle w:val="2"/>
        <w:rPr>
          <w:rFonts w:eastAsia="MS Mincho"/>
          <w:sz w:val="24"/>
          <w:szCs w:val="24"/>
          <w:lang w:eastAsia="ja-JP"/>
        </w:rPr>
      </w:pPr>
      <w:bookmarkStart w:id="15" w:name="_Toc423707288"/>
      <w:bookmarkStart w:id="16" w:name="_Toc400197117"/>
      <w:r w:rsidRPr="006F7C49">
        <w:rPr>
          <w:rFonts w:eastAsia="MS Mincho"/>
          <w:sz w:val="24"/>
          <w:szCs w:val="24"/>
          <w:lang w:eastAsia="ja-JP"/>
        </w:rPr>
        <w:t>7.2.3 Последовательность испытаний</w:t>
      </w:r>
      <w:bookmarkEnd w:id="15"/>
    </w:p>
    <w:p w14:paraId="1FC59967"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Испытания должны быть проведены в последовательности, указанной ниже:</w:t>
      </w:r>
    </w:p>
    <w:p w14:paraId="7A9AD82F"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а</w:t>
      </w:r>
      <w:r w:rsidRPr="005158D5">
        <w:rPr>
          <w:rFonts w:eastAsia="MS Mincho" w:cs="Times New Roman"/>
          <w:szCs w:val="20"/>
          <w:lang w:eastAsia="ja-JP"/>
        </w:rPr>
        <w:t>) испытания напряжением грозовых импульсов (ПГИ, СГИ, ГИВН, ГИМВ);</w:t>
      </w:r>
    </w:p>
    <w:p w14:paraId="21648620" w14:textId="5A6E5D83"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б</w:t>
      </w:r>
      <w:r w:rsidRPr="005158D5">
        <w:rPr>
          <w:rFonts w:eastAsia="MS Mincho" w:cs="Times New Roman"/>
          <w:szCs w:val="20"/>
          <w:lang w:eastAsia="ja-JP"/>
        </w:rPr>
        <w:t>) испытание напряжением КИ;</w:t>
      </w:r>
    </w:p>
    <w:p w14:paraId="287A47A1" w14:textId="28D4DD9C"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в</w:t>
      </w:r>
      <w:r w:rsidRPr="005158D5">
        <w:rPr>
          <w:rFonts w:eastAsia="MS Mincho" w:cs="Times New Roman"/>
          <w:szCs w:val="20"/>
          <w:lang w:eastAsia="ja-JP"/>
        </w:rPr>
        <w:t>) испытание ПКПН;</w:t>
      </w:r>
    </w:p>
    <w:p w14:paraId="761AA255" w14:textId="248E70E0"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г</w:t>
      </w:r>
      <w:r w:rsidRPr="005158D5">
        <w:rPr>
          <w:rFonts w:eastAsia="MS Mincho" w:cs="Times New Roman"/>
          <w:szCs w:val="20"/>
          <w:lang w:eastAsia="ja-JP"/>
        </w:rPr>
        <w:t>) испытание ЛКПН;</w:t>
      </w:r>
    </w:p>
    <w:p w14:paraId="76D29594" w14:textId="46C5136B"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д</w:t>
      </w:r>
      <w:r w:rsidRPr="005158D5">
        <w:rPr>
          <w:rFonts w:eastAsia="MS Mincho" w:cs="Times New Roman"/>
          <w:szCs w:val="20"/>
          <w:lang w:eastAsia="ja-JP"/>
        </w:rPr>
        <w:t>) испытание ИКПН;</w:t>
      </w:r>
    </w:p>
    <w:p w14:paraId="70987886" w14:textId="79E6E8F1"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е</w:t>
      </w:r>
      <w:r w:rsidRPr="005158D5">
        <w:rPr>
          <w:rFonts w:eastAsia="MS Mincho" w:cs="Times New Roman"/>
          <w:szCs w:val="20"/>
          <w:lang w:eastAsia="ja-JP"/>
        </w:rPr>
        <w:t xml:space="preserve">) испытание </w:t>
      </w:r>
      <w:r w:rsidR="00C5725C" w:rsidRPr="005158D5">
        <w:rPr>
          <w:rFonts w:eastAsia="MS Mincho" w:cs="Times New Roman"/>
          <w:szCs w:val="20"/>
          <w:lang w:eastAsia="ja-JP"/>
        </w:rPr>
        <w:t xml:space="preserve">ДПН </w:t>
      </w:r>
      <w:r w:rsidRPr="005158D5">
        <w:rPr>
          <w:rFonts w:eastAsia="MS Mincho" w:cs="Times New Roman"/>
          <w:szCs w:val="20"/>
          <w:lang w:eastAsia="ja-JP"/>
        </w:rPr>
        <w:t>с измерением интенсивности частичных разрядов.</w:t>
      </w:r>
    </w:p>
    <w:p w14:paraId="535DBF50" w14:textId="77777777" w:rsidR="00C5725C" w:rsidRDefault="00C5725C" w:rsidP="005158D5">
      <w:pPr>
        <w:rPr>
          <w:rFonts w:eastAsia="MS Mincho"/>
          <w:spacing w:val="50"/>
          <w:sz w:val="22"/>
          <w:lang w:eastAsia="ja-JP"/>
        </w:rPr>
      </w:pPr>
    </w:p>
    <w:p w14:paraId="5CF49CB7" w14:textId="0B04D4A0" w:rsidR="005158D5" w:rsidRPr="006F7C49" w:rsidRDefault="005158D5" w:rsidP="005158D5">
      <w:pPr>
        <w:rPr>
          <w:rFonts w:eastAsia="MS Mincho"/>
          <w:sz w:val="22"/>
          <w:lang w:eastAsia="ja-JP"/>
        </w:rPr>
      </w:pPr>
      <w:r w:rsidRPr="006F7C49">
        <w:rPr>
          <w:rFonts w:eastAsia="MS Mincho"/>
          <w:spacing w:val="50"/>
          <w:sz w:val="22"/>
          <w:lang w:eastAsia="ja-JP"/>
        </w:rPr>
        <w:t>Примечание</w:t>
      </w:r>
      <w:r w:rsidRPr="006F7C49">
        <w:rPr>
          <w:rFonts w:eastAsia="MS Mincho"/>
          <w:sz w:val="22"/>
          <w:lang w:eastAsia="ja-JP"/>
        </w:rPr>
        <w:t xml:space="preserve"> – Это полный перечень испытаний, не все испытания из перечисленных могут быть применимы к конкретному трансформатору.</w:t>
      </w:r>
    </w:p>
    <w:p w14:paraId="28B34030" w14:textId="1E406A6F" w:rsidR="001F3B72" w:rsidRDefault="001F3B72" w:rsidP="005158D5">
      <w:pPr>
        <w:rPr>
          <w:rFonts w:eastAsia="MS Mincho"/>
          <w:sz w:val="20"/>
          <w:lang w:eastAsia="ja-JP"/>
        </w:rPr>
      </w:pPr>
    </w:p>
    <w:p w14:paraId="283FDB66" w14:textId="27EC0854" w:rsidR="00495CEB" w:rsidRDefault="00495CEB" w:rsidP="005158D5">
      <w:pPr>
        <w:rPr>
          <w:rFonts w:eastAsia="MS Mincho"/>
          <w:sz w:val="20"/>
          <w:lang w:eastAsia="ja-JP"/>
        </w:rPr>
      </w:pPr>
    </w:p>
    <w:p w14:paraId="25084207" w14:textId="77777777" w:rsidR="00495CEB" w:rsidRPr="005158D5" w:rsidRDefault="00495CEB" w:rsidP="005158D5">
      <w:pPr>
        <w:rPr>
          <w:rFonts w:eastAsia="MS Mincho"/>
          <w:sz w:val="20"/>
          <w:lang w:eastAsia="ja-JP"/>
        </w:rPr>
      </w:pPr>
    </w:p>
    <w:p w14:paraId="2F2D008F" w14:textId="77777777" w:rsidR="005158D5" w:rsidRPr="005158D5" w:rsidRDefault="005158D5" w:rsidP="001F3B72">
      <w:pPr>
        <w:pBdr>
          <w:right w:val="single" w:sz="12" w:space="4" w:color="auto"/>
        </w:pBdr>
        <w:tabs>
          <w:tab w:val="center" w:pos="4536"/>
          <w:tab w:val="right" w:pos="9072"/>
        </w:tabs>
        <w:ind w:firstLine="0"/>
        <w:rPr>
          <w:rFonts w:eastAsia="MS Mincho" w:cs="Arial"/>
          <w:szCs w:val="20"/>
          <w:lang w:eastAsia="ja-JP"/>
        </w:rPr>
      </w:pPr>
      <w:r w:rsidRPr="005158D5">
        <w:rPr>
          <w:rFonts w:eastAsia="MS Mincho" w:cs="Arial"/>
          <w:spacing w:val="50"/>
          <w:szCs w:val="20"/>
          <w:lang w:eastAsia="ja-JP"/>
        </w:rPr>
        <w:t>Таблица</w:t>
      </w:r>
      <w:r w:rsidRPr="005158D5">
        <w:rPr>
          <w:rFonts w:eastAsia="MS Mincho" w:cs="Arial"/>
          <w:szCs w:val="20"/>
          <w:lang w:eastAsia="ja-JP"/>
        </w:rPr>
        <w:t xml:space="preserve"> 4 </w:t>
      </w:r>
      <w:r w:rsidRPr="005158D5">
        <w:rPr>
          <w:rFonts w:eastAsia="MS Mincho" w:cs="Arial"/>
          <w:smallCaps/>
          <w:szCs w:val="20"/>
          <w:lang w:eastAsia="ja-JP"/>
        </w:rPr>
        <w:t>—</w:t>
      </w:r>
      <w:r w:rsidRPr="005158D5">
        <w:rPr>
          <w:rFonts w:eastAsia="MS Mincho" w:cs="Times New Roman"/>
          <w:smallCaps/>
          <w:szCs w:val="20"/>
          <w:lang w:eastAsia="ja-JP"/>
        </w:rPr>
        <w:t xml:space="preserve"> </w:t>
      </w:r>
      <w:r w:rsidRPr="005158D5">
        <w:rPr>
          <w:rFonts w:eastAsia="MS Mincho" w:cs="Arial"/>
          <w:szCs w:val="20"/>
          <w:lang w:eastAsia="ja-JP"/>
        </w:rPr>
        <w:t>Испытательные напряжения реакторов</w:t>
      </w:r>
    </w:p>
    <w:bookmarkStart w:id="17" w:name="_MON_1814190042"/>
    <w:bookmarkEnd w:id="17"/>
    <w:p w14:paraId="6C7B2CE3" w14:textId="0C915FF3" w:rsidR="005158D5" w:rsidRPr="005158D5" w:rsidRDefault="00495CEB" w:rsidP="001F3B72">
      <w:pPr>
        <w:pBdr>
          <w:right w:val="single" w:sz="12" w:space="4" w:color="auto"/>
        </w:pBdr>
        <w:tabs>
          <w:tab w:val="left" w:pos="709"/>
          <w:tab w:val="center" w:pos="4536"/>
          <w:tab w:val="right" w:pos="9072"/>
        </w:tabs>
        <w:ind w:firstLine="0"/>
        <w:rPr>
          <w:rFonts w:eastAsia="MS Mincho" w:cs="Times New Roman"/>
          <w:sz w:val="20"/>
          <w:szCs w:val="20"/>
          <w:lang w:eastAsia="ja-JP"/>
        </w:rPr>
      </w:pPr>
      <w:r w:rsidRPr="005158D5">
        <w:rPr>
          <w:rFonts w:eastAsia="MS Mincho" w:cs="Arial"/>
          <w:sz w:val="20"/>
          <w:szCs w:val="20"/>
          <w:lang w:val="en-US" w:eastAsia="ja-JP"/>
        </w:rPr>
        <w:object w:dxaOrig="9421" w:dyaOrig="13173" w14:anchorId="573214EE">
          <v:shape id="_x0000_i1028" type="#_x0000_t75" style="width:471.75pt;height:658.5pt" o:ole="">
            <v:imagedata r:id="rId20" o:title=""/>
          </v:shape>
          <o:OLEObject Type="Embed" ProgID="Word.Document.12" ShapeID="_x0000_i1028" DrawAspect="Content" ObjectID="_1818314432" r:id="rId21">
            <o:FieldCodes>\s</o:FieldCodes>
          </o:OLEObject>
        </w:object>
      </w:r>
      <w:r w:rsidR="005158D5" w:rsidRPr="005158D5">
        <w:rPr>
          <w:rFonts w:eastAsia="MS Mincho" w:cs="Times New Roman"/>
          <w:sz w:val="20"/>
          <w:szCs w:val="20"/>
          <w:lang w:eastAsia="ja-JP"/>
        </w:rPr>
        <w:t xml:space="preserve"> </w:t>
      </w:r>
      <w:r w:rsidR="005158D5" w:rsidRPr="005158D5">
        <w:rPr>
          <w:rFonts w:eastAsia="MS Mincho" w:cs="Times New Roman"/>
          <w:sz w:val="20"/>
          <w:szCs w:val="20"/>
          <w:lang w:eastAsia="ja-JP"/>
        </w:rPr>
        <w:tab/>
      </w:r>
    </w:p>
    <w:p w14:paraId="4C75F07B" w14:textId="77777777" w:rsidR="005158D5" w:rsidRPr="005158D5" w:rsidRDefault="005158D5" w:rsidP="005158D5">
      <w:pPr>
        <w:tabs>
          <w:tab w:val="center" w:pos="4536"/>
          <w:tab w:val="right" w:pos="9072"/>
        </w:tabs>
        <w:rPr>
          <w:rFonts w:eastAsia="MS Mincho" w:cs="Times New Roman"/>
          <w:szCs w:val="20"/>
          <w:lang w:eastAsia="ja-JP"/>
        </w:rPr>
      </w:pPr>
    </w:p>
    <w:p w14:paraId="63978DCD"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По согласованию между изготовителем и заказчиком испытание напряжением коммутационного импульса может проводиться до испытаний напряжениями грозовых импульсов.</w:t>
      </w:r>
    </w:p>
    <w:p w14:paraId="4827D99F" w14:textId="4DD37717"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Если выполняется испытание ДПН, то по согласованию между изготовителем и заказчиком последовательность проведения испытаний может быть изменена, за исключением того, что испытание ДПН должно быть последним испытанием электрической прочности изоляции.</w:t>
      </w:r>
    </w:p>
    <w:p w14:paraId="1C377093" w14:textId="77777777" w:rsidR="005158D5" w:rsidRPr="005158D5" w:rsidRDefault="005158D5" w:rsidP="005158D5">
      <w:pPr>
        <w:tabs>
          <w:tab w:val="center" w:pos="4536"/>
          <w:tab w:val="right" w:pos="9072"/>
        </w:tabs>
        <w:rPr>
          <w:rFonts w:eastAsia="MS Mincho" w:cs="Times New Roman"/>
          <w:szCs w:val="20"/>
          <w:lang w:eastAsia="ja-JP"/>
        </w:rPr>
      </w:pPr>
    </w:p>
    <w:p w14:paraId="3BD49509" w14:textId="1E4F42B8" w:rsidR="005158D5" w:rsidRDefault="005158D5" w:rsidP="00041C73">
      <w:pPr>
        <w:pStyle w:val="2"/>
        <w:pBdr>
          <w:left w:val="single" w:sz="12" w:space="4" w:color="auto"/>
        </w:pBdr>
        <w:rPr>
          <w:rFonts w:eastAsia="MS Mincho"/>
          <w:lang w:eastAsia="ja-JP"/>
        </w:rPr>
      </w:pPr>
      <w:bookmarkStart w:id="18" w:name="_Toc423707289"/>
      <w:r>
        <w:rPr>
          <w:rFonts w:eastAsia="MS Mincho"/>
          <w:lang w:eastAsia="ja-JP"/>
        </w:rPr>
        <w:t xml:space="preserve">7.3 </w:t>
      </w:r>
      <w:r w:rsidRPr="005158D5">
        <w:rPr>
          <w:rFonts w:eastAsia="MS Mincho"/>
          <w:lang w:eastAsia="ja-JP"/>
        </w:rPr>
        <w:t>Требования к испытаниям отдельных трансформаторов и реакторов</w:t>
      </w:r>
      <w:bookmarkEnd w:id="18"/>
    </w:p>
    <w:p w14:paraId="57823E43" w14:textId="77777777" w:rsidR="005158D5" w:rsidRPr="005158D5" w:rsidRDefault="005158D5" w:rsidP="00041C73">
      <w:pPr>
        <w:pBdr>
          <w:left w:val="single" w:sz="12" w:space="4" w:color="auto"/>
        </w:pBdr>
        <w:rPr>
          <w:rFonts w:eastAsia="MS Mincho"/>
          <w:lang w:eastAsia="ja-JP"/>
        </w:rPr>
      </w:pPr>
    </w:p>
    <w:p w14:paraId="65663FCD" w14:textId="1D5D1C02" w:rsidR="005158D5" w:rsidRDefault="005158D5" w:rsidP="00041C73">
      <w:pPr>
        <w:pStyle w:val="3"/>
        <w:pBdr>
          <w:left w:val="single" w:sz="12" w:space="4" w:color="auto"/>
        </w:pBdr>
        <w:rPr>
          <w:rFonts w:eastAsia="MS Mincho"/>
          <w:lang w:eastAsia="ja-JP"/>
        </w:rPr>
      </w:pPr>
      <w:bookmarkStart w:id="19" w:name="_Toc423707290"/>
      <w:r>
        <w:rPr>
          <w:rFonts w:eastAsia="MS Mincho"/>
          <w:lang w:eastAsia="ja-JP"/>
        </w:rPr>
        <w:t xml:space="preserve">7.3.1 </w:t>
      </w:r>
      <w:r w:rsidRPr="005158D5">
        <w:rPr>
          <w:rFonts w:eastAsia="MS Mincho"/>
          <w:lang w:eastAsia="ja-JP"/>
        </w:rPr>
        <w:t>Испытания трансформаторов классов напряжения до 35 кВ включительно</w:t>
      </w:r>
      <w:bookmarkEnd w:id="19"/>
    </w:p>
    <w:p w14:paraId="1EAA8AE5" w14:textId="04DFBF51" w:rsidR="005158D5" w:rsidRPr="005158D5" w:rsidRDefault="002E3AFF" w:rsidP="00041C73">
      <w:pPr>
        <w:keepNext/>
        <w:numPr>
          <w:ilvl w:val="3"/>
          <w:numId w:val="0"/>
        </w:numPr>
        <w:pBdr>
          <w:left w:val="single" w:sz="12" w:space="4" w:color="auto"/>
        </w:pBdr>
        <w:tabs>
          <w:tab w:val="center" w:pos="4536"/>
          <w:tab w:val="right" w:pos="9072"/>
        </w:tabs>
        <w:suppressAutoHyphens/>
        <w:ind w:firstLine="709"/>
        <w:jc w:val="left"/>
        <w:outlineLvl w:val="3"/>
        <w:rPr>
          <w:rFonts w:eastAsia="Times New Roman" w:cs="Times New Roman"/>
          <w:bCs/>
          <w:kern w:val="28"/>
          <w:szCs w:val="20"/>
          <w:lang w:eastAsia="ja-JP"/>
        </w:rPr>
      </w:pPr>
      <w:r>
        <w:rPr>
          <w:rFonts w:eastAsia="Times New Roman" w:cs="Times New Roman"/>
          <w:bCs/>
          <w:kern w:val="28"/>
          <w:szCs w:val="20"/>
          <w:lang w:eastAsia="ja-JP"/>
        </w:rPr>
        <w:t xml:space="preserve">7.3.1.1 </w:t>
      </w:r>
      <w:r w:rsidR="005158D5" w:rsidRPr="005158D5">
        <w:rPr>
          <w:rFonts w:eastAsia="Times New Roman" w:cs="Times New Roman"/>
          <w:bCs/>
          <w:kern w:val="28"/>
          <w:szCs w:val="20"/>
          <w:lang w:eastAsia="ja-JP"/>
        </w:rPr>
        <w:t>Приемосдаточные испытания</w:t>
      </w:r>
    </w:p>
    <w:p w14:paraId="0F9F2A7E" w14:textId="5F867970" w:rsidR="005158D5" w:rsidRPr="005158D5" w:rsidRDefault="005158D5" w:rsidP="00041C73">
      <w:pPr>
        <w:pBdr>
          <w:left w:val="single" w:sz="12" w:space="4" w:color="auto"/>
        </w:pBdr>
        <w:tabs>
          <w:tab w:val="center" w:pos="4536"/>
          <w:tab w:val="right" w:pos="9072"/>
        </w:tabs>
        <w:rPr>
          <w:rFonts w:eastAsia="MS Mincho" w:cs="Times New Roman"/>
          <w:szCs w:val="20"/>
          <w:lang w:eastAsia="ja-JP"/>
        </w:rPr>
      </w:pPr>
      <w:r w:rsidRPr="005158D5">
        <w:rPr>
          <w:rFonts w:eastAsia="MS Mincho" w:cs="Times New Roman"/>
          <w:i/>
          <w:szCs w:val="20"/>
          <w:lang w:eastAsia="ja-JP"/>
        </w:rPr>
        <w:t>а</w:t>
      </w:r>
      <w:r w:rsidRPr="005158D5">
        <w:rPr>
          <w:rFonts w:eastAsia="MS Mincho" w:cs="Times New Roman"/>
          <w:szCs w:val="20"/>
          <w:lang w:eastAsia="ja-JP"/>
        </w:rPr>
        <w:t>) Испытание ПКПН</w:t>
      </w:r>
    </w:p>
    <w:p w14:paraId="682DD932" w14:textId="44F103CF" w:rsidR="005158D5" w:rsidRDefault="005158D5" w:rsidP="00041C73">
      <w:pPr>
        <w:pBdr>
          <w:left w:val="single" w:sz="12"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приложенным кратковременным переменным напряжением должно проводиться по методике согласно разделу 10 на каждой отдельной обмотке трансформатора. Испытательные напряжения – согласно 7.2.2.</w:t>
      </w:r>
    </w:p>
    <w:p w14:paraId="6D2BE627" w14:textId="77777777" w:rsidR="00B364FE" w:rsidRPr="005158D5" w:rsidRDefault="00B364FE" w:rsidP="00B364FE">
      <w:pPr>
        <w:rPr>
          <w:rFonts w:eastAsia="MS Mincho"/>
          <w:lang w:eastAsia="ja-JP"/>
        </w:rPr>
      </w:pPr>
    </w:p>
    <w:p w14:paraId="41F2408F" w14:textId="140BBFD4" w:rsidR="005158D5" w:rsidRPr="00B32538" w:rsidRDefault="005158D5" w:rsidP="005158D5">
      <w:pPr>
        <w:rPr>
          <w:rFonts w:eastAsia="MS Mincho"/>
          <w:sz w:val="22"/>
          <w:lang w:eastAsia="ja-JP"/>
        </w:rPr>
      </w:pPr>
      <w:r w:rsidRPr="00B32538">
        <w:rPr>
          <w:rFonts w:eastAsia="MS Mincho"/>
          <w:spacing w:val="50"/>
          <w:sz w:val="22"/>
          <w:lang w:eastAsia="ja-JP"/>
        </w:rPr>
        <w:t>Примечание</w:t>
      </w:r>
      <w:r w:rsidRPr="00B32538">
        <w:rPr>
          <w:rFonts w:eastAsia="MS Mincho"/>
          <w:sz w:val="22"/>
          <w:lang w:eastAsia="ja-JP"/>
        </w:rPr>
        <w:t xml:space="preserve"> – Предполагается, что трансформаторы классов напряжения до 35</w:t>
      </w:r>
      <w:r w:rsidR="00495CEB">
        <w:rPr>
          <w:rFonts w:eastAsia="MS Mincho"/>
          <w:sz w:val="22"/>
          <w:lang w:eastAsia="ja-JP"/>
        </w:rPr>
        <w:t> </w:t>
      </w:r>
      <w:r w:rsidRPr="00B32538">
        <w:rPr>
          <w:rFonts w:eastAsia="MS Mincho"/>
          <w:sz w:val="22"/>
          <w:lang w:eastAsia="ja-JP"/>
        </w:rPr>
        <w:t>кВ включительно имеют обмотки с полной изоляцией нейтрали, чтобы выдержать это испытание.</w:t>
      </w:r>
    </w:p>
    <w:p w14:paraId="614FD0D2" w14:textId="77777777" w:rsidR="00B364FE" w:rsidRPr="005158D5" w:rsidRDefault="00B364FE" w:rsidP="005158D5">
      <w:pPr>
        <w:rPr>
          <w:rFonts w:eastAsia="MS Mincho"/>
          <w:sz w:val="20"/>
          <w:lang w:eastAsia="ja-JP"/>
        </w:rPr>
      </w:pPr>
    </w:p>
    <w:p w14:paraId="05A38F49" w14:textId="6CFCE3A1" w:rsidR="005158D5" w:rsidRPr="005158D5" w:rsidRDefault="005158D5" w:rsidP="00041C73">
      <w:pPr>
        <w:pBdr>
          <w:left w:val="single" w:sz="12" w:space="4" w:color="auto"/>
        </w:pBdr>
        <w:tabs>
          <w:tab w:val="center" w:pos="4536"/>
          <w:tab w:val="right" w:pos="9072"/>
        </w:tabs>
        <w:rPr>
          <w:rFonts w:eastAsia="MS Mincho" w:cs="Times New Roman"/>
          <w:szCs w:val="20"/>
          <w:lang w:eastAsia="ja-JP"/>
        </w:rPr>
      </w:pPr>
      <w:r w:rsidRPr="005158D5">
        <w:rPr>
          <w:rFonts w:eastAsia="MS Mincho" w:cs="Times New Roman"/>
          <w:i/>
          <w:szCs w:val="20"/>
          <w:lang w:eastAsia="ja-JP"/>
        </w:rPr>
        <w:t>б</w:t>
      </w:r>
      <w:r w:rsidRPr="005158D5">
        <w:rPr>
          <w:rFonts w:eastAsia="MS Mincho" w:cs="Times New Roman"/>
          <w:szCs w:val="20"/>
          <w:lang w:eastAsia="ja-JP"/>
        </w:rPr>
        <w:t>) Испытание ИКПН</w:t>
      </w:r>
    </w:p>
    <w:p w14:paraId="6EBC951F" w14:textId="77777777" w:rsidR="005158D5" w:rsidRPr="005158D5" w:rsidRDefault="005158D5" w:rsidP="00041C73">
      <w:pPr>
        <w:pBdr>
          <w:left w:val="single" w:sz="12"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индуктированным кратковременным переменным напряжением должно проводиться по методике согласно 11.2 при испытательном напряжении, равном 2</w:t>
      </w:r>
      <w:r w:rsidRPr="005158D5">
        <w:rPr>
          <w:rFonts w:eastAsia="MS Mincho" w:cs="Times New Roman"/>
          <w:i/>
          <w:szCs w:val="20"/>
          <w:lang w:val="en-US" w:eastAsia="ja-JP"/>
        </w:rPr>
        <w:t>U</w:t>
      </w:r>
      <w:r w:rsidRPr="005158D5">
        <w:rPr>
          <w:rFonts w:eastAsia="MS Mincho" w:cs="Times New Roman"/>
          <w:szCs w:val="20"/>
          <w:vertAlign w:val="subscript"/>
          <w:lang w:eastAsia="ja-JP"/>
        </w:rPr>
        <w:t>ном</w:t>
      </w:r>
      <w:r w:rsidRPr="005158D5">
        <w:rPr>
          <w:rFonts w:eastAsia="MS Mincho" w:cs="Times New Roman"/>
          <w:szCs w:val="20"/>
          <w:lang w:eastAsia="ja-JP"/>
        </w:rPr>
        <w:t xml:space="preserve"> /</w:t>
      </w:r>
      <w:r w:rsidR="00475FF6">
        <w:rPr>
          <w:rFonts w:eastAsia="MS Mincho" w:cs="Times New Roman"/>
          <w:position w:val="-8"/>
          <w:szCs w:val="20"/>
          <w:lang w:eastAsia="ja-JP"/>
        </w:rPr>
        <w:pict w14:anchorId="3759DF87">
          <v:shape id="_x0000_i1029" type="#_x0000_t75" style="width:18pt;height:18pt">
            <v:imagedata r:id="rId22" o:title=""/>
          </v:shape>
        </w:pict>
      </w:r>
      <w:r w:rsidRPr="005158D5">
        <w:rPr>
          <w:rFonts w:eastAsia="MS Mincho" w:cs="Times New Roman"/>
          <w:szCs w:val="20"/>
          <w:lang w:eastAsia="ja-JP"/>
        </w:rPr>
        <w:t xml:space="preserve">  (относительно земли).</w:t>
      </w:r>
    </w:p>
    <w:p w14:paraId="53B1A98A" w14:textId="65A7BFAA" w:rsidR="005158D5" w:rsidRPr="005158D5" w:rsidRDefault="00654088" w:rsidP="00041C73">
      <w:pPr>
        <w:keepNext/>
        <w:numPr>
          <w:ilvl w:val="3"/>
          <w:numId w:val="0"/>
        </w:numPr>
        <w:pBdr>
          <w:left w:val="single" w:sz="12" w:space="4" w:color="auto"/>
        </w:pBdr>
        <w:tabs>
          <w:tab w:val="center" w:pos="4536"/>
          <w:tab w:val="right" w:pos="9072"/>
        </w:tabs>
        <w:suppressAutoHyphens/>
        <w:ind w:firstLine="709"/>
        <w:jc w:val="left"/>
        <w:outlineLvl w:val="3"/>
        <w:rPr>
          <w:rFonts w:eastAsia="Times New Roman" w:cs="Times New Roman"/>
          <w:bCs/>
          <w:kern w:val="28"/>
          <w:szCs w:val="20"/>
          <w:lang w:eastAsia="ja-JP"/>
        </w:rPr>
      </w:pPr>
      <w:bookmarkStart w:id="20" w:name="_Toc400059167"/>
      <w:bookmarkStart w:id="21" w:name="_Toc400064378"/>
      <w:bookmarkStart w:id="22" w:name="_Toc400130575"/>
      <w:bookmarkStart w:id="23" w:name="_Toc400196667"/>
      <w:bookmarkStart w:id="24" w:name="_Toc400223713"/>
      <w:bookmarkStart w:id="25" w:name="_Toc400224190"/>
      <w:bookmarkStart w:id="26" w:name="_Toc400224658"/>
      <w:bookmarkStart w:id="27" w:name="_Toc400059179"/>
      <w:bookmarkStart w:id="28" w:name="_Toc400064390"/>
      <w:bookmarkStart w:id="29" w:name="_Toc400130587"/>
      <w:bookmarkStart w:id="30" w:name="_Toc400196679"/>
      <w:bookmarkStart w:id="31" w:name="_Toc400223725"/>
      <w:bookmarkStart w:id="32" w:name="_Toc400224202"/>
      <w:bookmarkStart w:id="33" w:name="_Toc400224670"/>
      <w:bookmarkStart w:id="34" w:name="_Toc400059191"/>
      <w:bookmarkStart w:id="35" w:name="_Toc400064402"/>
      <w:bookmarkStart w:id="36" w:name="_Toc400130599"/>
      <w:bookmarkStart w:id="37" w:name="_Toc400196691"/>
      <w:bookmarkStart w:id="38" w:name="_Toc400223737"/>
      <w:bookmarkStart w:id="39" w:name="_Toc400224214"/>
      <w:bookmarkStart w:id="40" w:name="_Toc400224682"/>
      <w:bookmarkStart w:id="41" w:name="_Toc400059197"/>
      <w:bookmarkStart w:id="42" w:name="_Toc400064408"/>
      <w:bookmarkStart w:id="43" w:name="_Toc400130605"/>
      <w:bookmarkStart w:id="44" w:name="_Toc400196697"/>
      <w:bookmarkStart w:id="45" w:name="_Toc400223743"/>
      <w:bookmarkStart w:id="46" w:name="_Toc400224220"/>
      <w:bookmarkStart w:id="47" w:name="_Toc400224688"/>
      <w:bookmarkStart w:id="48" w:name="_Toc400059209"/>
      <w:bookmarkStart w:id="49" w:name="_Toc400064420"/>
      <w:bookmarkStart w:id="50" w:name="_Toc400130617"/>
      <w:bookmarkStart w:id="51" w:name="_Toc400196709"/>
      <w:bookmarkStart w:id="52" w:name="_Toc400223755"/>
      <w:bookmarkStart w:id="53" w:name="_Toc400224232"/>
      <w:bookmarkStart w:id="54" w:name="_Toc400224700"/>
      <w:bookmarkStart w:id="55" w:name="_Toc400059221"/>
      <w:bookmarkStart w:id="56" w:name="_Toc400064432"/>
      <w:bookmarkStart w:id="57" w:name="_Toc400130629"/>
      <w:bookmarkStart w:id="58" w:name="_Toc400196721"/>
      <w:bookmarkStart w:id="59" w:name="_Toc400223767"/>
      <w:bookmarkStart w:id="60" w:name="_Toc400224244"/>
      <w:bookmarkStart w:id="61" w:name="_Toc400224712"/>
      <w:bookmarkStart w:id="62" w:name="_Toc400059227"/>
      <w:bookmarkStart w:id="63" w:name="_Toc400064438"/>
      <w:bookmarkStart w:id="64" w:name="_Toc400130635"/>
      <w:bookmarkStart w:id="65" w:name="_Toc400196727"/>
      <w:bookmarkStart w:id="66" w:name="_Toc400223773"/>
      <w:bookmarkStart w:id="67" w:name="_Toc400224250"/>
      <w:bookmarkStart w:id="68" w:name="_Toc400224718"/>
      <w:bookmarkStart w:id="69" w:name="_Toc400059239"/>
      <w:bookmarkStart w:id="70" w:name="_Toc400064450"/>
      <w:bookmarkStart w:id="71" w:name="_Toc400130647"/>
      <w:bookmarkStart w:id="72" w:name="_Toc400196739"/>
      <w:bookmarkStart w:id="73" w:name="_Toc400223785"/>
      <w:bookmarkStart w:id="74" w:name="_Toc400224262"/>
      <w:bookmarkStart w:id="75" w:name="_Toc400224730"/>
      <w:bookmarkStart w:id="76" w:name="_Toc400059257"/>
      <w:bookmarkStart w:id="77" w:name="_Toc400064468"/>
      <w:bookmarkStart w:id="78" w:name="_Toc400130665"/>
      <w:bookmarkStart w:id="79" w:name="_Toc400196757"/>
      <w:bookmarkStart w:id="80" w:name="_Toc400223803"/>
      <w:bookmarkStart w:id="81" w:name="_Toc400224280"/>
      <w:bookmarkStart w:id="82" w:name="_Toc400224748"/>
      <w:bookmarkStart w:id="83" w:name="_Toc400059281"/>
      <w:bookmarkStart w:id="84" w:name="_Toc400064492"/>
      <w:bookmarkStart w:id="85" w:name="_Toc400130689"/>
      <w:bookmarkStart w:id="86" w:name="_Toc400196781"/>
      <w:bookmarkStart w:id="87" w:name="_Toc400223827"/>
      <w:bookmarkStart w:id="88" w:name="_Toc400224304"/>
      <w:bookmarkStart w:id="89" w:name="_Toc400224772"/>
      <w:bookmarkStart w:id="90" w:name="_Toc400059293"/>
      <w:bookmarkStart w:id="91" w:name="_Toc400064504"/>
      <w:bookmarkStart w:id="92" w:name="_Toc400130701"/>
      <w:bookmarkStart w:id="93" w:name="_Toc400196793"/>
      <w:bookmarkStart w:id="94" w:name="_Toc400223839"/>
      <w:bookmarkStart w:id="95" w:name="_Toc400224316"/>
      <w:bookmarkStart w:id="96" w:name="_Toc400224784"/>
      <w:bookmarkStart w:id="97" w:name="_Toc400059305"/>
      <w:bookmarkStart w:id="98" w:name="_Toc400064516"/>
      <w:bookmarkStart w:id="99" w:name="_Toc400130713"/>
      <w:bookmarkStart w:id="100" w:name="_Toc400196805"/>
      <w:bookmarkStart w:id="101" w:name="_Toc400223851"/>
      <w:bookmarkStart w:id="102" w:name="_Toc400224328"/>
      <w:bookmarkStart w:id="103" w:name="_Toc400224796"/>
      <w:bookmarkStart w:id="104" w:name="_Toc400059311"/>
      <w:bookmarkStart w:id="105" w:name="_Toc400064522"/>
      <w:bookmarkStart w:id="106" w:name="_Toc400130719"/>
      <w:bookmarkStart w:id="107" w:name="_Toc400196811"/>
      <w:bookmarkStart w:id="108" w:name="_Toc400223857"/>
      <w:bookmarkStart w:id="109" w:name="_Toc400224334"/>
      <w:bookmarkStart w:id="110" w:name="_Toc400224802"/>
      <w:bookmarkStart w:id="111" w:name="_Toc400059323"/>
      <w:bookmarkStart w:id="112" w:name="_Toc400064534"/>
      <w:bookmarkStart w:id="113" w:name="_Toc400130731"/>
      <w:bookmarkStart w:id="114" w:name="_Toc400196823"/>
      <w:bookmarkStart w:id="115" w:name="_Toc400223869"/>
      <w:bookmarkStart w:id="116" w:name="_Toc400224346"/>
      <w:bookmarkStart w:id="117" w:name="_Toc400224814"/>
      <w:bookmarkStart w:id="118" w:name="_Toc400059335"/>
      <w:bookmarkStart w:id="119" w:name="_Toc400064546"/>
      <w:bookmarkStart w:id="120" w:name="_Toc400130743"/>
      <w:bookmarkStart w:id="121" w:name="_Toc400196835"/>
      <w:bookmarkStart w:id="122" w:name="_Toc400223881"/>
      <w:bookmarkStart w:id="123" w:name="_Toc400224358"/>
      <w:bookmarkStart w:id="124" w:name="_Toc400224826"/>
      <w:bookmarkStart w:id="125" w:name="_Toc400059341"/>
      <w:bookmarkStart w:id="126" w:name="_Toc400064552"/>
      <w:bookmarkStart w:id="127" w:name="_Toc400130749"/>
      <w:bookmarkStart w:id="128" w:name="_Toc400196841"/>
      <w:bookmarkStart w:id="129" w:name="_Toc400223887"/>
      <w:bookmarkStart w:id="130" w:name="_Toc400224364"/>
      <w:bookmarkStart w:id="131" w:name="_Toc400224832"/>
      <w:bookmarkStart w:id="132" w:name="_Toc400059355"/>
      <w:bookmarkStart w:id="133" w:name="_Toc400064566"/>
      <w:bookmarkStart w:id="134" w:name="_Toc400130763"/>
      <w:bookmarkStart w:id="135" w:name="_Toc400196855"/>
      <w:bookmarkStart w:id="136" w:name="_Toc400223901"/>
      <w:bookmarkStart w:id="137" w:name="_Toc400224378"/>
      <w:bookmarkStart w:id="138" w:name="_Toc400224846"/>
      <w:bookmarkStart w:id="139" w:name="_Toc400059361"/>
      <w:bookmarkStart w:id="140" w:name="_Toc400064572"/>
      <w:bookmarkStart w:id="141" w:name="_Toc400130769"/>
      <w:bookmarkStart w:id="142" w:name="_Toc400196861"/>
      <w:bookmarkStart w:id="143" w:name="_Toc400223907"/>
      <w:bookmarkStart w:id="144" w:name="_Toc400224384"/>
      <w:bookmarkStart w:id="145" w:name="_Toc400224852"/>
      <w:bookmarkStart w:id="146" w:name="_Toc400059373"/>
      <w:bookmarkStart w:id="147" w:name="_Toc400064584"/>
      <w:bookmarkStart w:id="148" w:name="_Toc400130781"/>
      <w:bookmarkStart w:id="149" w:name="_Toc400196873"/>
      <w:bookmarkStart w:id="150" w:name="_Toc400223919"/>
      <w:bookmarkStart w:id="151" w:name="_Toc400224396"/>
      <w:bookmarkStart w:id="152" w:name="_Toc400224864"/>
      <w:bookmarkStart w:id="153" w:name="_Toc400059379"/>
      <w:bookmarkStart w:id="154" w:name="_Toc400064590"/>
      <w:bookmarkStart w:id="155" w:name="_Toc400130787"/>
      <w:bookmarkStart w:id="156" w:name="_Toc400196879"/>
      <w:bookmarkStart w:id="157" w:name="_Toc400223925"/>
      <w:bookmarkStart w:id="158" w:name="_Toc400224402"/>
      <w:bookmarkStart w:id="159" w:name="_Toc400224870"/>
      <w:bookmarkStart w:id="160" w:name="_Toc400059385"/>
      <w:bookmarkStart w:id="161" w:name="_Toc400064596"/>
      <w:bookmarkStart w:id="162" w:name="_Toc400130793"/>
      <w:bookmarkStart w:id="163" w:name="_Toc400196885"/>
      <w:bookmarkStart w:id="164" w:name="_Toc400223931"/>
      <w:bookmarkStart w:id="165" w:name="_Toc400224408"/>
      <w:bookmarkStart w:id="166" w:name="_Toc400224876"/>
      <w:bookmarkStart w:id="167" w:name="_Toc400059397"/>
      <w:bookmarkStart w:id="168" w:name="_Toc400064608"/>
      <w:bookmarkStart w:id="169" w:name="_Toc400130805"/>
      <w:bookmarkStart w:id="170" w:name="_Toc400196897"/>
      <w:bookmarkStart w:id="171" w:name="_Toc400223943"/>
      <w:bookmarkStart w:id="172" w:name="_Toc400224420"/>
      <w:bookmarkStart w:id="173" w:name="_Toc400224888"/>
      <w:bookmarkStart w:id="174" w:name="_Toc400059403"/>
      <w:bookmarkStart w:id="175" w:name="_Toc400064614"/>
      <w:bookmarkStart w:id="176" w:name="_Toc400130811"/>
      <w:bookmarkStart w:id="177" w:name="_Toc400196903"/>
      <w:bookmarkStart w:id="178" w:name="_Toc400223949"/>
      <w:bookmarkStart w:id="179" w:name="_Toc400224426"/>
      <w:bookmarkStart w:id="180" w:name="_Toc400224894"/>
      <w:bookmarkStart w:id="181" w:name="_Toc400059409"/>
      <w:bookmarkStart w:id="182" w:name="_Toc400064620"/>
      <w:bookmarkStart w:id="183" w:name="_Toc400130817"/>
      <w:bookmarkStart w:id="184" w:name="_Toc400196909"/>
      <w:bookmarkStart w:id="185" w:name="_Toc400223955"/>
      <w:bookmarkStart w:id="186" w:name="_Toc400224432"/>
      <w:bookmarkStart w:id="187" w:name="_Toc400224900"/>
      <w:bookmarkStart w:id="188" w:name="_Toc400059421"/>
      <w:bookmarkStart w:id="189" w:name="_Toc400064632"/>
      <w:bookmarkStart w:id="190" w:name="_Toc400130829"/>
      <w:bookmarkStart w:id="191" w:name="_Toc400196921"/>
      <w:bookmarkStart w:id="192" w:name="_Toc400223967"/>
      <w:bookmarkStart w:id="193" w:name="_Toc400224444"/>
      <w:bookmarkStart w:id="194" w:name="_Toc400224912"/>
      <w:bookmarkStart w:id="195" w:name="_Toc400059435"/>
      <w:bookmarkStart w:id="196" w:name="_Toc400064646"/>
      <w:bookmarkStart w:id="197" w:name="_Toc400130843"/>
      <w:bookmarkStart w:id="198" w:name="_Toc400196935"/>
      <w:bookmarkStart w:id="199" w:name="_Toc400223981"/>
      <w:bookmarkStart w:id="200" w:name="_Toc400224458"/>
      <w:bookmarkStart w:id="201" w:name="_Toc400224926"/>
      <w:bookmarkStart w:id="202" w:name="_Toc400059496"/>
      <w:bookmarkStart w:id="203" w:name="_Toc400064707"/>
      <w:bookmarkStart w:id="204" w:name="_Toc400130904"/>
      <w:bookmarkStart w:id="205" w:name="_Toc400196996"/>
      <w:bookmarkStart w:id="206" w:name="_Toc400224042"/>
      <w:bookmarkStart w:id="207" w:name="_Toc400224519"/>
      <w:bookmarkStart w:id="208" w:name="_Toc400224987"/>
      <w:bookmarkStart w:id="209" w:name="_Toc400059530"/>
      <w:bookmarkStart w:id="210" w:name="_Toc400064741"/>
      <w:bookmarkStart w:id="211" w:name="_Toc400130938"/>
      <w:bookmarkStart w:id="212" w:name="_Toc400197030"/>
      <w:bookmarkStart w:id="213" w:name="_Toc400224076"/>
      <w:bookmarkStart w:id="214" w:name="_Toc400224553"/>
      <w:bookmarkStart w:id="215" w:name="_Toc400225021"/>
      <w:bookmarkStart w:id="216" w:name="_Toc400059531"/>
      <w:bookmarkStart w:id="217" w:name="_Toc400064742"/>
      <w:bookmarkStart w:id="218" w:name="_Toc400130939"/>
      <w:bookmarkStart w:id="219" w:name="_Toc400197031"/>
      <w:bookmarkStart w:id="220" w:name="_Toc400224077"/>
      <w:bookmarkStart w:id="221" w:name="_Toc400224554"/>
      <w:bookmarkStart w:id="222" w:name="_Toc400225022"/>
      <w:bookmarkStart w:id="223" w:name="_Toc400059533"/>
      <w:bookmarkStart w:id="224" w:name="_Toc400064744"/>
      <w:bookmarkStart w:id="225" w:name="_Toc400130941"/>
      <w:bookmarkStart w:id="226" w:name="_Toc400197033"/>
      <w:bookmarkStart w:id="227" w:name="_Toc400224079"/>
      <w:bookmarkStart w:id="228" w:name="_Toc400224556"/>
      <w:bookmarkStart w:id="229" w:name="_Toc400225024"/>
      <w:bookmarkEnd w:id="16"/>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Pr>
          <w:rFonts w:eastAsia="Times New Roman" w:cs="Times New Roman"/>
          <w:bCs/>
          <w:kern w:val="28"/>
          <w:szCs w:val="20"/>
          <w:lang w:eastAsia="ja-JP"/>
        </w:rPr>
        <w:t xml:space="preserve">7.3.1.2 </w:t>
      </w:r>
      <w:r w:rsidR="005158D5" w:rsidRPr="005158D5">
        <w:rPr>
          <w:rFonts w:eastAsia="Times New Roman" w:cs="Times New Roman"/>
          <w:bCs/>
          <w:kern w:val="28"/>
          <w:szCs w:val="20"/>
          <w:lang w:eastAsia="ja-JP"/>
        </w:rPr>
        <w:t>Типовые испытания</w:t>
      </w:r>
    </w:p>
    <w:p w14:paraId="61C206E5" w14:textId="03C5BA08" w:rsidR="005158D5" w:rsidRDefault="005158D5" w:rsidP="00041C73">
      <w:pPr>
        <w:pBdr>
          <w:left w:val="single" w:sz="12" w:space="4" w:color="auto"/>
        </w:pBdr>
        <w:tabs>
          <w:tab w:val="center" w:pos="4536"/>
          <w:tab w:val="right" w:pos="9072"/>
        </w:tabs>
        <w:rPr>
          <w:rFonts w:eastAsia="MS Mincho" w:cs="Times New Roman"/>
          <w:szCs w:val="20"/>
          <w:lang w:eastAsia="ja-JP"/>
        </w:rPr>
      </w:pPr>
      <w:r w:rsidRPr="005158D5">
        <w:rPr>
          <w:rFonts w:eastAsia="MS Mincho" w:cs="Times New Roman"/>
          <w:i/>
          <w:szCs w:val="20"/>
          <w:lang w:eastAsia="ja-JP"/>
        </w:rPr>
        <w:t>а</w:t>
      </w:r>
      <w:r w:rsidRPr="005158D5">
        <w:rPr>
          <w:rFonts w:eastAsia="MS Mincho" w:cs="Times New Roman"/>
          <w:szCs w:val="20"/>
          <w:lang w:eastAsia="ja-JP"/>
        </w:rPr>
        <w:t>)</w:t>
      </w:r>
      <w:r w:rsidRPr="005158D5">
        <w:rPr>
          <w:rFonts w:eastAsia="MS Mincho" w:cs="Times New Roman"/>
          <w:i/>
          <w:szCs w:val="20"/>
          <w:lang w:eastAsia="ja-JP"/>
        </w:rPr>
        <w:t xml:space="preserve"> </w:t>
      </w:r>
      <w:r w:rsidRPr="005158D5">
        <w:rPr>
          <w:rFonts w:eastAsia="MS Mincho" w:cs="Times New Roman"/>
          <w:szCs w:val="20"/>
          <w:lang w:eastAsia="ja-JP"/>
        </w:rPr>
        <w:t xml:space="preserve">Испытания напряжениями </w:t>
      </w:r>
      <w:r w:rsidR="00654088" w:rsidRPr="005158D5">
        <w:rPr>
          <w:rFonts w:eastAsia="MS Mincho" w:cs="Times New Roman"/>
          <w:szCs w:val="20"/>
          <w:lang w:eastAsia="ja-JP"/>
        </w:rPr>
        <w:t>ПГИ и СГИ</w:t>
      </w:r>
      <w:r w:rsidR="00654088">
        <w:rPr>
          <w:rFonts w:eastAsia="MS Mincho" w:cs="Times New Roman"/>
          <w:szCs w:val="20"/>
          <w:lang w:eastAsia="ja-JP"/>
        </w:rPr>
        <w:t xml:space="preserve"> </w:t>
      </w:r>
      <w:r w:rsidRPr="005158D5">
        <w:rPr>
          <w:rFonts w:eastAsia="MS Mincho" w:cs="Times New Roman"/>
          <w:szCs w:val="20"/>
          <w:lang w:eastAsia="ja-JP"/>
        </w:rPr>
        <w:t xml:space="preserve">линейных выводов </w:t>
      </w:r>
    </w:p>
    <w:p w14:paraId="6B8F7161" w14:textId="03EBC042" w:rsidR="005158D5" w:rsidRDefault="005158D5">
      <w:pPr>
        <w:pBdr>
          <w:left w:val="single" w:sz="12"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изоляции обмоток трансформаторов с нормальной изоляцией напряжениями полного и срезанного грозового импульса должно быть проведено для линейных выводов по методике, указанной в 13.3. Испытательные напряжения – согласно 7.2.2.</w:t>
      </w:r>
    </w:p>
    <w:p w14:paraId="063B43E6" w14:textId="77777777" w:rsidR="00DD4D12" w:rsidRPr="005158D5" w:rsidRDefault="00DD4D12" w:rsidP="005158D5">
      <w:pPr>
        <w:pBdr>
          <w:left w:val="single" w:sz="12" w:space="4" w:color="auto"/>
        </w:pBdr>
        <w:tabs>
          <w:tab w:val="center" w:pos="4536"/>
          <w:tab w:val="right" w:pos="9072"/>
        </w:tabs>
        <w:rPr>
          <w:rFonts w:eastAsia="MS Mincho" w:cs="Times New Roman"/>
          <w:szCs w:val="20"/>
          <w:lang w:eastAsia="ja-JP"/>
        </w:rPr>
      </w:pPr>
    </w:p>
    <w:p w14:paraId="78FD8F8B" w14:textId="77777777" w:rsidR="005158D5" w:rsidRPr="00B32538" w:rsidRDefault="005158D5" w:rsidP="001F3B72">
      <w:pPr>
        <w:pBdr>
          <w:right w:val="single" w:sz="12" w:space="4" w:color="auto"/>
        </w:pBdr>
        <w:rPr>
          <w:rFonts w:eastAsia="MS Mincho"/>
          <w:sz w:val="22"/>
          <w:lang w:eastAsia="ja-JP"/>
        </w:rPr>
      </w:pPr>
      <w:r w:rsidRPr="00B32538">
        <w:rPr>
          <w:rFonts w:eastAsia="MS Mincho"/>
          <w:spacing w:val="50"/>
          <w:sz w:val="22"/>
          <w:lang w:eastAsia="ja-JP"/>
        </w:rPr>
        <w:t>Примечание</w:t>
      </w:r>
      <w:r w:rsidRPr="00B32538">
        <w:rPr>
          <w:rFonts w:eastAsia="MS Mincho"/>
          <w:sz w:val="22"/>
          <w:lang w:eastAsia="ja-JP"/>
        </w:rPr>
        <w:t xml:space="preserve"> – Методика 13.3 предполагает совмещение испытаний ПГИ и СГИ в одной последовательности испытания. При необходимости испытания ПГИ и СГИ могут быть выполнены отдельно друг от друга, в этом случае в части последовательности испытаний следует руководствоваться указаниями 13.2.</w:t>
      </w:r>
    </w:p>
    <w:p w14:paraId="5F04EA99" w14:textId="7277A9DB" w:rsidR="005158D5" w:rsidRPr="005158D5" w:rsidRDefault="005158D5" w:rsidP="001F3B72">
      <w:pPr>
        <w:pBdr>
          <w:right w:val="single" w:sz="12" w:space="4" w:color="auto"/>
        </w:pBdr>
        <w:tabs>
          <w:tab w:val="center" w:pos="4536"/>
          <w:tab w:val="right" w:pos="9072"/>
        </w:tabs>
        <w:ind w:firstLine="0"/>
        <w:rPr>
          <w:rFonts w:eastAsia="MS Mincho" w:cs="Times New Roman"/>
          <w:szCs w:val="20"/>
          <w:lang w:eastAsia="ja-JP"/>
        </w:rPr>
      </w:pPr>
    </w:p>
    <w:p w14:paraId="5AA8EAEA" w14:textId="77777777" w:rsidR="005158D5" w:rsidRPr="005158D5" w:rsidRDefault="005158D5" w:rsidP="001F3B72">
      <w:pPr>
        <w:pBdr>
          <w:right w:val="single" w:sz="12"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изоляции обмоток трансформаторов с облегченной изоляцией напряжением полного грозового импульса должно быть проведено для линейных выводов по методике, указанной в 13.2. Испытательные напряжения – согласно 7.2.2.</w:t>
      </w:r>
    </w:p>
    <w:p w14:paraId="1D48EC1A" w14:textId="33B2523C" w:rsidR="005158D5" w:rsidRPr="005158D5" w:rsidRDefault="005158D5" w:rsidP="001F3B72">
      <w:pPr>
        <w:pBdr>
          <w:right w:val="single" w:sz="12" w:space="4" w:color="auto"/>
        </w:pBdr>
        <w:tabs>
          <w:tab w:val="center" w:pos="4536"/>
          <w:tab w:val="right" w:pos="9072"/>
        </w:tabs>
        <w:rPr>
          <w:rFonts w:eastAsia="MS Mincho" w:cs="Times New Roman"/>
          <w:i/>
          <w:szCs w:val="20"/>
          <w:lang w:eastAsia="ja-JP"/>
        </w:rPr>
      </w:pPr>
      <w:r w:rsidRPr="005158D5">
        <w:rPr>
          <w:rFonts w:eastAsia="MS Mincho" w:cs="Times New Roman"/>
          <w:i/>
          <w:szCs w:val="20"/>
          <w:lang w:eastAsia="ja-JP"/>
        </w:rPr>
        <w:t>б</w:t>
      </w:r>
      <w:r w:rsidRPr="005158D5">
        <w:rPr>
          <w:rFonts w:eastAsia="MS Mincho" w:cs="Times New Roman"/>
          <w:szCs w:val="20"/>
          <w:lang w:eastAsia="ja-JP"/>
        </w:rPr>
        <w:t xml:space="preserve">) Испытания напряжениями </w:t>
      </w:r>
      <w:r w:rsidR="00F513D5" w:rsidRPr="005158D5">
        <w:rPr>
          <w:rFonts w:eastAsia="MS Mincho" w:cs="Times New Roman"/>
          <w:szCs w:val="20"/>
          <w:lang w:eastAsia="ja-JP"/>
        </w:rPr>
        <w:t>ПГИ и СГИ</w:t>
      </w:r>
      <w:r w:rsidR="00F513D5">
        <w:rPr>
          <w:rFonts w:eastAsia="MS Mincho" w:cs="Times New Roman"/>
          <w:szCs w:val="20"/>
          <w:lang w:eastAsia="ja-JP"/>
        </w:rPr>
        <w:t xml:space="preserve"> </w:t>
      </w:r>
      <w:r w:rsidRPr="005158D5">
        <w:rPr>
          <w:rFonts w:eastAsia="MS Mincho" w:cs="Times New Roman"/>
          <w:szCs w:val="20"/>
          <w:lang w:eastAsia="ja-JP"/>
        </w:rPr>
        <w:t xml:space="preserve">вывода нейтрали для соединенных в звезду обмоток при выведенной нейтрали </w:t>
      </w:r>
    </w:p>
    <w:p w14:paraId="119653CD" w14:textId="77777777" w:rsidR="005158D5" w:rsidRPr="005158D5" w:rsidRDefault="005158D5" w:rsidP="001F3B72">
      <w:pPr>
        <w:pBdr>
          <w:right w:val="single" w:sz="12"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изоляции обмоток трансформаторов с нормальной изоляцией напряжениями полного и срезанного грозового импульса должно быть проведено для вывода нейтрали по методике, указанной в 13.3. Испытательные напряжения – согласно 7.2.2.</w:t>
      </w:r>
    </w:p>
    <w:p w14:paraId="4F199558" w14:textId="77777777" w:rsidR="005158D5" w:rsidRPr="005158D5" w:rsidRDefault="005158D5" w:rsidP="001F3B72">
      <w:pPr>
        <w:pBdr>
          <w:right w:val="single" w:sz="12"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изоляции обмоток трансформаторов с облегченной изоляцией напряжением полного грозового импульса должно быть проведено для вывода нейтрали по методике, указанной в 13.2. Испытательные напряжения – согласно 7.2.2.</w:t>
      </w:r>
    </w:p>
    <w:p w14:paraId="238341D0" w14:textId="77777777" w:rsidR="005158D5" w:rsidRPr="005158D5" w:rsidRDefault="005158D5" w:rsidP="001F3B72">
      <w:pPr>
        <w:pBdr>
          <w:right w:val="single" w:sz="12" w:space="4" w:color="auto"/>
        </w:pBdr>
        <w:tabs>
          <w:tab w:val="center" w:pos="4536"/>
          <w:tab w:val="right" w:pos="9072"/>
        </w:tabs>
        <w:rPr>
          <w:rFonts w:eastAsia="MS Mincho" w:cs="Times New Roman"/>
          <w:szCs w:val="20"/>
          <w:lang w:eastAsia="ja-JP"/>
        </w:rPr>
      </w:pPr>
      <w:r w:rsidRPr="005158D5">
        <w:rPr>
          <w:rFonts w:eastAsia="MS Mincho" w:cs="Times New Roman"/>
          <w:i/>
          <w:szCs w:val="20"/>
          <w:lang w:eastAsia="ja-JP"/>
        </w:rPr>
        <w:t>в</w:t>
      </w:r>
      <w:r w:rsidRPr="005158D5">
        <w:rPr>
          <w:rFonts w:eastAsia="MS Mincho" w:cs="Times New Roman"/>
          <w:szCs w:val="20"/>
          <w:lang w:eastAsia="ja-JP"/>
        </w:rPr>
        <w:t>) Испытание напряжением полного грозового импульса трех соединенных вместе линейных выводов для обмоток со схемой соединения звезда с невыведенной нейтралью (ГИМВ)</w:t>
      </w:r>
    </w:p>
    <w:p w14:paraId="1FEBBFD4" w14:textId="195A2B3B" w:rsidR="00DD4D12" w:rsidRDefault="005158D5" w:rsidP="001F3B72">
      <w:pPr>
        <w:pBdr>
          <w:right w:val="single" w:sz="12"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изоляции обмоток трансформаторов с нормальной и облегченной изоляцией напряжением полного грозового импульса при невыведенной нейтрали должно быть проведено путем приложения напряжения к трем электрически соединенным между собой линейным выводам обмоток по методике, указанной в 13.2. Испытательные напряжения – согласно 7.2.2.</w:t>
      </w:r>
    </w:p>
    <w:p w14:paraId="484DF8D6" w14:textId="0B410968" w:rsidR="005158D5" w:rsidRPr="005158D5" w:rsidRDefault="00DD4D12" w:rsidP="00DD4D12">
      <w:pPr>
        <w:pStyle w:val="3"/>
        <w:pBdr>
          <w:right w:val="single" w:sz="12" w:space="4" w:color="auto"/>
        </w:pBdr>
        <w:rPr>
          <w:rFonts w:eastAsia="MS Mincho"/>
          <w:lang w:eastAsia="ja-JP"/>
        </w:rPr>
      </w:pPr>
      <w:bookmarkStart w:id="230" w:name="_Toc417232894"/>
      <w:bookmarkStart w:id="231" w:name="_Toc417232962"/>
      <w:bookmarkStart w:id="232" w:name="_Toc417233109"/>
      <w:bookmarkStart w:id="233" w:name="_Toc417233177"/>
      <w:bookmarkStart w:id="234" w:name="_Toc417234283"/>
      <w:bookmarkStart w:id="235" w:name="_Toc417234368"/>
      <w:bookmarkStart w:id="236" w:name="_Toc417254181"/>
      <w:bookmarkStart w:id="237" w:name="_Toc417839667"/>
      <w:bookmarkStart w:id="238" w:name="_Toc418863725"/>
      <w:bookmarkStart w:id="239" w:name="_Toc418863816"/>
      <w:bookmarkStart w:id="240" w:name="_Toc400059537"/>
      <w:bookmarkStart w:id="241" w:name="_Toc400064748"/>
      <w:bookmarkStart w:id="242" w:name="_Toc400130945"/>
      <w:bookmarkStart w:id="243" w:name="_Toc400197037"/>
      <w:bookmarkStart w:id="244" w:name="_Toc400224083"/>
      <w:bookmarkStart w:id="245" w:name="_Toc400224560"/>
      <w:bookmarkStart w:id="246" w:name="_Toc400225028"/>
      <w:bookmarkStart w:id="247" w:name="_Toc400059539"/>
      <w:bookmarkStart w:id="248" w:name="_Toc400064750"/>
      <w:bookmarkStart w:id="249" w:name="_Toc400130947"/>
      <w:bookmarkStart w:id="250" w:name="_Toc400197039"/>
      <w:bookmarkStart w:id="251" w:name="_Toc400224085"/>
      <w:bookmarkStart w:id="252" w:name="_Toc400224562"/>
      <w:bookmarkStart w:id="253" w:name="_Toc400225030"/>
      <w:bookmarkStart w:id="254" w:name="_Toc400059543"/>
      <w:bookmarkStart w:id="255" w:name="_Toc400064754"/>
      <w:bookmarkStart w:id="256" w:name="_Toc400130951"/>
      <w:bookmarkStart w:id="257" w:name="_Toc400197043"/>
      <w:bookmarkStart w:id="258" w:name="_Toc400224089"/>
      <w:bookmarkStart w:id="259" w:name="_Toc400224566"/>
      <w:bookmarkStart w:id="260" w:name="_Toc400225034"/>
      <w:bookmarkStart w:id="261" w:name="_Toc400059545"/>
      <w:bookmarkStart w:id="262" w:name="_Toc400064756"/>
      <w:bookmarkStart w:id="263" w:name="_Toc400130953"/>
      <w:bookmarkStart w:id="264" w:name="_Toc400197045"/>
      <w:bookmarkStart w:id="265" w:name="_Toc400224091"/>
      <w:bookmarkStart w:id="266" w:name="_Toc400224568"/>
      <w:bookmarkStart w:id="267" w:name="_Toc400225036"/>
      <w:bookmarkStart w:id="268" w:name="_Toc400059546"/>
      <w:bookmarkStart w:id="269" w:name="_Toc400064757"/>
      <w:bookmarkStart w:id="270" w:name="_Toc400130954"/>
      <w:bookmarkStart w:id="271" w:name="_Toc400197046"/>
      <w:bookmarkStart w:id="272" w:name="_Toc400224092"/>
      <w:bookmarkStart w:id="273" w:name="_Toc400224569"/>
      <w:bookmarkStart w:id="274" w:name="_Toc400225037"/>
      <w:bookmarkStart w:id="275" w:name="_Toc400059548"/>
      <w:bookmarkStart w:id="276" w:name="_Toc400064759"/>
      <w:bookmarkStart w:id="277" w:name="_Toc400130956"/>
      <w:bookmarkStart w:id="278" w:name="_Toc400197048"/>
      <w:bookmarkStart w:id="279" w:name="_Toc400224094"/>
      <w:bookmarkStart w:id="280" w:name="_Toc400224571"/>
      <w:bookmarkStart w:id="281" w:name="_Toc400225039"/>
      <w:bookmarkStart w:id="282" w:name="_Toc423707291"/>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Pr>
          <w:rFonts w:eastAsia="MS Mincho"/>
          <w:lang w:eastAsia="ja-JP"/>
        </w:rPr>
        <w:t xml:space="preserve">7.3.2 </w:t>
      </w:r>
      <w:r w:rsidR="005158D5" w:rsidRPr="005158D5">
        <w:rPr>
          <w:rFonts w:eastAsia="MS Mincho"/>
          <w:lang w:eastAsia="ja-JP"/>
        </w:rPr>
        <w:t>Испытания трансформаторов классов напряжения 110 – 150 кВ</w:t>
      </w:r>
      <w:bookmarkEnd w:id="282"/>
    </w:p>
    <w:p w14:paraId="724FF7E4" w14:textId="2EAE6E8D" w:rsidR="005158D5" w:rsidRPr="005158D5" w:rsidRDefault="001F3B72" w:rsidP="005158D5">
      <w:pPr>
        <w:keepNext/>
        <w:numPr>
          <w:ilvl w:val="3"/>
          <w:numId w:val="0"/>
        </w:numPr>
        <w:pBdr>
          <w:right w:val="single" w:sz="12" w:space="4" w:color="auto"/>
        </w:pBdr>
        <w:tabs>
          <w:tab w:val="center" w:pos="4536"/>
          <w:tab w:val="right" w:pos="9072"/>
        </w:tabs>
        <w:suppressAutoHyphens/>
        <w:ind w:firstLine="709"/>
        <w:jc w:val="left"/>
        <w:outlineLvl w:val="3"/>
        <w:rPr>
          <w:rFonts w:eastAsia="Times New Roman" w:cs="Times New Roman"/>
          <w:bCs/>
          <w:kern w:val="28"/>
          <w:szCs w:val="20"/>
          <w:lang w:eastAsia="ja-JP"/>
        </w:rPr>
      </w:pPr>
      <w:r>
        <w:rPr>
          <w:rFonts w:eastAsia="Times New Roman" w:cs="Times New Roman"/>
          <w:bCs/>
          <w:kern w:val="28"/>
          <w:szCs w:val="20"/>
          <w:lang w:eastAsia="ja-JP"/>
        </w:rPr>
        <w:t xml:space="preserve">7.3.2.1 </w:t>
      </w:r>
      <w:r w:rsidR="005158D5" w:rsidRPr="005158D5">
        <w:rPr>
          <w:rFonts w:eastAsia="Times New Roman" w:cs="Times New Roman"/>
          <w:bCs/>
          <w:kern w:val="28"/>
          <w:szCs w:val="20"/>
          <w:lang w:eastAsia="ja-JP"/>
        </w:rPr>
        <w:t>Приемосдаточные испытания</w:t>
      </w:r>
    </w:p>
    <w:p w14:paraId="00E5D0FB" w14:textId="002FEB28" w:rsidR="005158D5" w:rsidRPr="005158D5" w:rsidRDefault="005158D5" w:rsidP="005158D5">
      <w:pPr>
        <w:pBdr>
          <w:right w:val="single" w:sz="12" w:space="4" w:color="auto"/>
        </w:pBdr>
        <w:tabs>
          <w:tab w:val="center" w:pos="4536"/>
          <w:tab w:val="right" w:pos="9072"/>
        </w:tabs>
        <w:rPr>
          <w:rFonts w:eastAsia="MS Mincho" w:cs="Times New Roman"/>
          <w:szCs w:val="20"/>
          <w:lang w:eastAsia="ja-JP"/>
        </w:rPr>
      </w:pPr>
      <w:r w:rsidRPr="005158D5">
        <w:rPr>
          <w:rFonts w:eastAsia="MS Mincho" w:cs="Times New Roman"/>
          <w:i/>
          <w:szCs w:val="20"/>
          <w:lang w:eastAsia="ja-JP"/>
        </w:rPr>
        <w:t>а</w:t>
      </w:r>
      <w:r w:rsidRPr="005158D5">
        <w:rPr>
          <w:rFonts w:eastAsia="MS Mincho" w:cs="Times New Roman"/>
          <w:szCs w:val="20"/>
          <w:lang w:eastAsia="ja-JP"/>
        </w:rPr>
        <w:t>) Испытание ПКПН</w:t>
      </w:r>
    </w:p>
    <w:p w14:paraId="0B8ED712" w14:textId="77777777" w:rsidR="005158D5" w:rsidRPr="005158D5" w:rsidRDefault="005158D5" w:rsidP="005158D5">
      <w:pPr>
        <w:pBdr>
          <w:right w:val="single" w:sz="12"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приложенным кратковременным переменным напряжением должно быть проведено для каждой отдельной обмотки трансформатора согласно методике, указанной в разделе 10. Для обмоток с неполной изоляцией нейтрали испытания должны быть проведены испытательными напряжениями, установленными для выводов нейтрали этих обмоток (см. 7.4.2).</w:t>
      </w:r>
    </w:p>
    <w:p w14:paraId="01DD95A0" w14:textId="77777777" w:rsidR="005158D5" w:rsidRPr="005158D5" w:rsidRDefault="005158D5" w:rsidP="00041C73">
      <w:pPr>
        <w:pBdr>
          <w:left w:val="single" w:sz="12" w:space="4" w:color="auto"/>
        </w:pBdr>
        <w:tabs>
          <w:tab w:val="center" w:pos="4536"/>
          <w:tab w:val="right" w:pos="9072"/>
        </w:tabs>
        <w:rPr>
          <w:rFonts w:eastAsia="MS Mincho" w:cs="Times New Roman"/>
          <w:szCs w:val="20"/>
          <w:lang w:eastAsia="ja-JP"/>
        </w:rPr>
      </w:pPr>
      <w:r w:rsidRPr="005158D5">
        <w:rPr>
          <w:rFonts w:eastAsia="MS Mincho" w:cs="Times New Roman"/>
          <w:i/>
          <w:szCs w:val="20"/>
          <w:lang w:eastAsia="ja-JP"/>
        </w:rPr>
        <w:t>б</w:t>
      </w:r>
      <w:r w:rsidRPr="005158D5">
        <w:rPr>
          <w:rFonts w:eastAsia="MS Mincho" w:cs="Times New Roman"/>
          <w:szCs w:val="20"/>
          <w:lang w:eastAsia="ja-JP"/>
        </w:rPr>
        <w:t>) Испытание линейного вывода кратковременным переменным напряжением (ЛКПН)</w:t>
      </w:r>
    </w:p>
    <w:p w14:paraId="2CC1D010" w14:textId="3FE46985" w:rsidR="005158D5" w:rsidRDefault="005158D5" w:rsidP="00041C73">
      <w:pPr>
        <w:pBdr>
          <w:left w:val="single" w:sz="12"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Для обмоток с неполной изоляцией нейтрали испытание должно быть проведено при испытательном напряжении согласно 7.2.2 по методике, указанной в разделе 12.</w:t>
      </w:r>
    </w:p>
    <w:p w14:paraId="2257C91A" w14:textId="1D80367E" w:rsidR="005158D5" w:rsidRPr="005158D5" w:rsidRDefault="001F3B72" w:rsidP="00041C73">
      <w:pPr>
        <w:keepNext/>
        <w:numPr>
          <w:ilvl w:val="3"/>
          <w:numId w:val="0"/>
        </w:numPr>
        <w:pBdr>
          <w:left w:val="single" w:sz="12" w:space="4" w:color="auto"/>
        </w:pBdr>
        <w:tabs>
          <w:tab w:val="center" w:pos="4536"/>
          <w:tab w:val="right" w:pos="9072"/>
        </w:tabs>
        <w:suppressAutoHyphens/>
        <w:ind w:firstLine="709"/>
        <w:jc w:val="left"/>
        <w:outlineLvl w:val="3"/>
        <w:rPr>
          <w:rFonts w:eastAsia="Times New Roman" w:cs="Times New Roman"/>
          <w:bCs/>
          <w:kern w:val="28"/>
          <w:szCs w:val="20"/>
          <w:lang w:eastAsia="ja-JP"/>
        </w:rPr>
      </w:pPr>
      <w:r>
        <w:rPr>
          <w:rFonts w:eastAsia="Times New Roman" w:cs="Times New Roman"/>
          <w:bCs/>
          <w:kern w:val="28"/>
          <w:szCs w:val="20"/>
          <w:lang w:eastAsia="ja-JP"/>
        </w:rPr>
        <w:t xml:space="preserve">7.3.2.2 </w:t>
      </w:r>
      <w:r w:rsidR="005158D5" w:rsidRPr="005158D5">
        <w:rPr>
          <w:rFonts w:eastAsia="Times New Roman" w:cs="Times New Roman"/>
          <w:bCs/>
          <w:kern w:val="28"/>
          <w:szCs w:val="20"/>
          <w:lang w:eastAsia="ja-JP"/>
        </w:rPr>
        <w:t>Типовые испытания</w:t>
      </w:r>
    </w:p>
    <w:p w14:paraId="1CCA9DA9" w14:textId="108800BE" w:rsidR="005158D5" w:rsidRPr="005158D5" w:rsidRDefault="005158D5" w:rsidP="00041C73">
      <w:pPr>
        <w:pBdr>
          <w:left w:val="single" w:sz="12" w:space="4" w:color="auto"/>
        </w:pBdr>
        <w:tabs>
          <w:tab w:val="center" w:pos="4536"/>
          <w:tab w:val="right" w:pos="9072"/>
        </w:tabs>
        <w:rPr>
          <w:rFonts w:eastAsia="MS Mincho" w:cs="Times New Roman"/>
          <w:szCs w:val="20"/>
          <w:lang w:eastAsia="ja-JP"/>
        </w:rPr>
      </w:pPr>
      <w:r w:rsidRPr="005158D5">
        <w:rPr>
          <w:rFonts w:eastAsia="MS Mincho" w:cs="Times New Roman"/>
          <w:i/>
          <w:szCs w:val="20"/>
          <w:lang w:eastAsia="ja-JP"/>
        </w:rPr>
        <w:t>а</w:t>
      </w:r>
      <w:r w:rsidRPr="005158D5">
        <w:rPr>
          <w:rFonts w:eastAsia="MS Mincho" w:cs="Times New Roman"/>
          <w:szCs w:val="20"/>
          <w:lang w:eastAsia="ja-JP"/>
        </w:rPr>
        <w:t xml:space="preserve">) Испытания </w:t>
      </w:r>
      <w:r w:rsidR="00D51351" w:rsidRPr="005158D5">
        <w:rPr>
          <w:rFonts w:eastAsia="MS Mincho" w:cs="Times New Roman"/>
          <w:szCs w:val="20"/>
          <w:lang w:eastAsia="ja-JP"/>
        </w:rPr>
        <w:t>ПГИ и СГИ</w:t>
      </w:r>
      <w:r w:rsidR="00D51351">
        <w:rPr>
          <w:rFonts w:eastAsia="MS Mincho" w:cs="Times New Roman"/>
          <w:szCs w:val="20"/>
          <w:lang w:eastAsia="ja-JP"/>
        </w:rPr>
        <w:t xml:space="preserve"> </w:t>
      </w:r>
      <w:r w:rsidRPr="005158D5">
        <w:rPr>
          <w:rFonts w:eastAsia="MS Mincho" w:cs="Times New Roman"/>
          <w:szCs w:val="20"/>
          <w:lang w:eastAsia="ja-JP"/>
        </w:rPr>
        <w:t xml:space="preserve">линейных выводов </w:t>
      </w:r>
    </w:p>
    <w:p w14:paraId="240F28DC" w14:textId="1CCBC9EF" w:rsidR="005158D5" w:rsidRDefault="005158D5" w:rsidP="00041C73">
      <w:pPr>
        <w:pBdr>
          <w:left w:val="single" w:sz="12"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ab/>
        <w:t>Испытание напряжением полного и срезанного грозового импульса должно быть проведено для линейных выводов по методике, указанной в 13.3. Испытательные напряжения – согласно 7.2.2.</w:t>
      </w:r>
    </w:p>
    <w:p w14:paraId="510EA59F" w14:textId="77777777" w:rsidR="00DD4D12" w:rsidRPr="00B32538" w:rsidRDefault="00DD4D12" w:rsidP="00041C73">
      <w:pPr>
        <w:pBdr>
          <w:left w:val="single" w:sz="12" w:space="4" w:color="auto"/>
        </w:pBdr>
        <w:rPr>
          <w:rFonts w:eastAsia="MS Mincho"/>
          <w:sz w:val="22"/>
          <w:lang w:eastAsia="ja-JP"/>
        </w:rPr>
      </w:pPr>
    </w:p>
    <w:p w14:paraId="749F548D" w14:textId="4C912FDF" w:rsidR="005158D5" w:rsidRPr="00B32538" w:rsidRDefault="005158D5" w:rsidP="00041C73">
      <w:pPr>
        <w:pBdr>
          <w:left w:val="single" w:sz="12" w:space="4" w:color="auto"/>
        </w:pBdr>
        <w:rPr>
          <w:rFonts w:eastAsia="MS Mincho"/>
          <w:sz w:val="22"/>
          <w:lang w:eastAsia="ja-JP"/>
        </w:rPr>
      </w:pPr>
      <w:r w:rsidRPr="00B32538">
        <w:rPr>
          <w:rFonts w:eastAsia="MS Mincho"/>
          <w:spacing w:val="50"/>
          <w:sz w:val="22"/>
          <w:lang w:eastAsia="ja-JP"/>
        </w:rPr>
        <w:t>Примечание</w:t>
      </w:r>
      <w:r w:rsidRPr="00B32538">
        <w:rPr>
          <w:rFonts w:eastAsia="MS Mincho"/>
          <w:sz w:val="22"/>
          <w:lang w:eastAsia="ja-JP"/>
        </w:rPr>
        <w:t xml:space="preserve"> – Методика 13.3 предполагает совмещение испытаний напряжениями ПГИ и СГИ в одной последовательности испытания. При необходимости испытания напряжениями ПГИ и СГИ могут быть выполнены отдельно друг от друга, в этом случае в части последовательности испытаний следует руководствоваться 13.2.</w:t>
      </w:r>
    </w:p>
    <w:p w14:paraId="510BC3D0" w14:textId="77777777" w:rsidR="00DD4D12" w:rsidRPr="00DD4D12" w:rsidRDefault="00DD4D12" w:rsidP="00041C73">
      <w:pPr>
        <w:pBdr>
          <w:left w:val="single" w:sz="12" w:space="4" w:color="auto"/>
        </w:pBdr>
        <w:rPr>
          <w:rFonts w:eastAsia="MS Mincho"/>
          <w:lang w:eastAsia="ja-JP"/>
        </w:rPr>
      </w:pPr>
    </w:p>
    <w:p w14:paraId="1F7B9881" w14:textId="378B9A74" w:rsidR="005158D5" w:rsidRPr="005158D5" w:rsidRDefault="005158D5" w:rsidP="00041C73">
      <w:pPr>
        <w:pBdr>
          <w:left w:val="single" w:sz="12" w:space="4" w:color="auto"/>
        </w:pBdr>
        <w:tabs>
          <w:tab w:val="center" w:pos="4536"/>
          <w:tab w:val="right" w:pos="9072"/>
        </w:tabs>
        <w:rPr>
          <w:rFonts w:eastAsia="MS Mincho" w:cs="Times New Roman"/>
          <w:szCs w:val="20"/>
          <w:lang w:eastAsia="ja-JP"/>
        </w:rPr>
      </w:pPr>
      <w:r w:rsidRPr="005158D5">
        <w:rPr>
          <w:rFonts w:eastAsia="MS Mincho" w:cs="Times New Roman"/>
          <w:i/>
          <w:szCs w:val="20"/>
          <w:lang w:eastAsia="ja-JP"/>
        </w:rPr>
        <w:t>б</w:t>
      </w:r>
      <w:r w:rsidRPr="005158D5">
        <w:rPr>
          <w:rFonts w:eastAsia="MS Mincho" w:cs="Times New Roman"/>
          <w:szCs w:val="20"/>
          <w:lang w:eastAsia="ja-JP"/>
        </w:rPr>
        <w:t>) Испытание напряжением ГИВН</w:t>
      </w:r>
    </w:p>
    <w:p w14:paraId="42A7A213" w14:textId="72F9501B" w:rsidR="001F3B72" w:rsidRDefault="005158D5" w:rsidP="00041C73">
      <w:pPr>
        <w:pBdr>
          <w:left w:val="single" w:sz="12"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Вывод нейтрали должен быть испытан напряжением полного грозового импульса по методике 13.4. Испытательные напряжения – согласно 7.2.2.</w:t>
      </w:r>
    </w:p>
    <w:p w14:paraId="192950AE" w14:textId="01F2D1D6" w:rsidR="00DD4D12" w:rsidRPr="005158D5" w:rsidRDefault="00DD4D12" w:rsidP="00041C73">
      <w:pPr>
        <w:keepNext/>
        <w:numPr>
          <w:ilvl w:val="2"/>
          <w:numId w:val="0"/>
        </w:numPr>
        <w:pBdr>
          <w:left w:val="single" w:sz="12" w:space="4" w:color="auto"/>
        </w:pBdr>
        <w:tabs>
          <w:tab w:val="center" w:pos="4536"/>
          <w:tab w:val="right" w:pos="9072"/>
        </w:tabs>
        <w:suppressAutoHyphens/>
        <w:spacing w:before="120"/>
        <w:ind w:firstLine="709"/>
        <w:jc w:val="left"/>
        <w:outlineLvl w:val="2"/>
        <w:rPr>
          <w:rFonts w:eastAsia="MS Mincho"/>
          <w:lang w:eastAsia="ja-JP"/>
        </w:rPr>
      </w:pPr>
      <w:bookmarkStart w:id="283" w:name="_Toc400059551"/>
      <w:bookmarkStart w:id="284" w:name="_Toc400064762"/>
      <w:bookmarkStart w:id="285" w:name="_Toc400130959"/>
      <w:bookmarkStart w:id="286" w:name="_Toc400197051"/>
      <w:bookmarkStart w:id="287" w:name="_Toc400224097"/>
      <w:bookmarkStart w:id="288" w:name="_Toc400224574"/>
      <w:bookmarkStart w:id="289" w:name="_Toc400225042"/>
      <w:bookmarkStart w:id="290" w:name="_Toc423707292"/>
      <w:bookmarkEnd w:id="283"/>
      <w:bookmarkEnd w:id="284"/>
      <w:bookmarkEnd w:id="285"/>
      <w:bookmarkEnd w:id="286"/>
      <w:bookmarkEnd w:id="287"/>
      <w:bookmarkEnd w:id="288"/>
      <w:bookmarkEnd w:id="289"/>
      <w:r>
        <w:rPr>
          <w:rFonts w:eastAsia="MS Mincho" w:cs="Times New Roman"/>
          <w:b/>
          <w:kern w:val="28"/>
          <w:szCs w:val="20"/>
          <w:lang w:eastAsia="ja-JP"/>
        </w:rPr>
        <w:t xml:space="preserve">7.3.3 </w:t>
      </w:r>
      <w:r w:rsidR="005158D5" w:rsidRPr="005158D5">
        <w:rPr>
          <w:rFonts w:eastAsia="MS Mincho" w:cs="Times New Roman"/>
          <w:b/>
          <w:kern w:val="28"/>
          <w:szCs w:val="20"/>
          <w:lang w:eastAsia="ja-JP"/>
        </w:rPr>
        <w:t>Испытания трансформаторов классов напряжения 220 кВ и выше</w:t>
      </w:r>
      <w:bookmarkEnd w:id="290"/>
    </w:p>
    <w:p w14:paraId="2E293297" w14:textId="0142F4D4" w:rsidR="005158D5" w:rsidRPr="005158D5" w:rsidRDefault="00DD4D12" w:rsidP="005158D5">
      <w:pPr>
        <w:keepNext/>
        <w:numPr>
          <w:ilvl w:val="3"/>
          <w:numId w:val="0"/>
        </w:numPr>
        <w:pBdr>
          <w:left w:val="single" w:sz="12" w:space="4" w:color="auto"/>
        </w:pBdr>
        <w:tabs>
          <w:tab w:val="center" w:pos="4536"/>
          <w:tab w:val="right" w:pos="9072"/>
        </w:tabs>
        <w:suppressAutoHyphens/>
        <w:ind w:firstLine="709"/>
        <w:jc w:val="left"/>
        <w:outlineLvl w:val="3"/>
        <w:rPr>
          <w:rFonts w:eastAsia="Times New Roman" w:cs="Times New Roman"/>
          <w:bCs/>
          <w:kern w:val="28"/>
          <w:szCs w:val="20"/>
          <w:lang w:eastAsia="ja-JP"/>
        </w:rPr>
      </w:pPr>
      <w:r>
        <w:rPr>
          <w:rFonts w:eastAsia="Times New Roman" w:cs="Times New Roman"/>
          <w:bCs/>
          <w:kern w:val="28"/>
          <w:szCs w:val="20"/>
          <w:lang w:eastAsia="ja-JP"/>
        </w:rPr>
        <w:t xml:space="preserve">7.3.3.1 </w:t>
      </w:r>
      <w:r w:rsidR="005158D5" w:rsidRPr="005158D5">
        <w:rPr>
          <w:rFonts w:eastAsia="Times New Roman" w:cs="Times New Roman"/>
          <w:bCs/>
          <w:kern w:val="28"/>
          <w:szCs w:val="20"/>
          <w:lang w:eastAsia="ja-JP"/>
        </w:rPr>
        <w:t>Приемосдаточные испытания</w:t>
      </w:r>
    </w:p>
    <w:p w14:paraId="7D8690D6" w14:textId="152D36DC" w:rsidR="005158D5" w:rsidRPr="005158D5" w:rsidRDefault="005158D5" w:rsidP="005158D5">
      <w:pPr>
        <w:pBdr>
          <w:left w:val="single" w:sz="12" w:space="4" w:color="auto"/>
        </w:pBdr>
        <w:tabs>
          <w:tab w:val="center" w:pos="4536"/>
          <w:tab w:val="right" w:pos="9072"/>
        </w:tabs>
        <w:rPr>
          <w:rFonts w:eastAsia="MS Mincho" w:cs="Times New Roman"/>
          <w:szCs w:val="20"/>
          <w:lang w:eastAsia="ja-JP"/>
        </w:rPr>
      </w:pPr>
      <w:r w:rsidRPr="005158D5">
        <w:rPr>
          <w:rFonts w:eastAsia="MS Mincho" w:cs="Times New Roman"/>
          <w:i/>
          <w:szCs w:val="20"/>
          <w:lang w:eastAsia="ja-JP"/>
        </w:rPr>
        <w:t>а</w:t>
      </w:r>
      <w:r w:rsidRPr="005158D5">
        <w:rPr>
          <w:rFonts w:eastAsia="MS Mincho" w:cs="Times New Roman"/>
          <w:szCs w:val="20"/>
          <w:lang w:eastAsia="ja-JP"/>
        </w:rPr>
        <w:t xml:space="preserve">) Испытания напряжением </w:t>
      </w:r>
      <w:r w:rsidR="00862A08">
        <w:rPr>
          <w:rFonts w:eastAsia="MS Mincho" w:cs="Times New Roman"/>
          <w:szCs w:val="20"/>
          <w:lang w:eastAsia="ja-JP"/>
        </w:rPr>
        <w:t>ПГИ</w:t>
      </w:r>
      <w:r w:rsidRPr="005158D5">
        <w:rPr>
          <w:rFonts w:eastAsia="MS Mincho" w:cs="Times New Roman"/>
          <w:szCs w:val="20"/>
          <w:lang w:eastAsia="ja-JP"/>
        </w:rPr>
        <w:t xml:space="preserve"> изоляции линейных выводов обмоток ВН и СН трансформаторов (автотрансформаторов) классов напряжения 750 кВ и выше и обмоток ВН генераторных трансформаторов для атомных электростанций</w:t>
      </w:r>
    </w:p>
    <w:p w14:paraId="2E6F549C" w14:textId="77777777" w:rsidR="005158D5" w:rsidRPr="005158D5" w:rsidRDefault="005158D5" w:rsidP="005158D5">
      <w:pPr>
        <w:pBdr>
          <w:left w:val="single" w:sz="12"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напряжением полного грозового импульса должно быть проведено для линейных выводов обмоток по методике, указанной в 13.2. Испытательные напряжения – согласно 7.2.2.</w:t>
      </w:r>
    </w:p>
    <w:p w14:paraId="000DA9AF" w14:textId="112CF4CB" w:rsidR="005158D5" w:rsidRDefault="005158D5" w:rsidP="005158D5">
      <w:pPr>
        <w:pBdr>
          <w:left w:val="single" w:sz="12" w:space="4" w:color="auto"/>
        </w:pBdr>
        <w:tabs>
          <w:tab w:val="center" w:pos="4536"/>
          <w:tab w:val="right" w:pos="9072"/>
        </w:tabs>
        <w:rPr>
          <w:rFonts w:eastAsia="MS Mincho" w:cs="Times New Roman"/>
          <w:szCs w:val="20"/>
          <w:lang w:eastAsia="ja-JP"/>
        </w:rPr>
      </w:pPr>
      <w:r w:rsidRPr="005158D5">
        <w:rPr>
          <w:rFonts w:eastAsia="MS Mincho" w:cs="Times New Roman"/>
          <w:i/>
          <w:szCs w:val="20"/>
          <w:lang w:eastAsia="ja-JP"/>
        </w:rPr>
        <w:t>б</w:t>
      </w:r>
      <w:r w:rsidRPr="005158D5">
        <w:rPr>
          <w:rFonts w:eastAsia="MS Mincho" w:cs="Times New Roman"/>
          <w:szCs w:val="20"/>
          <w:lang w:eastAsia="ja-JP"/>
        </w:rPr>
        <w:t>) Испытание ПКПН</w:t>
      </w:r>
    </w:p>
    <w:p w14:paraId="27335D37" w14:textId="77777777" w:rsidR="005158D5" w:rsidRPr="005158D5" w:rsidRDefault="005158D5" w:rsidP="00041C73">
      <w:pPr>
        <w:pBdr>
          <w:right w:val="single" w:sz="12" w:space="1"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приложенным кратковременным переменным напряжением должно быть проведено для каждой отдельной обмотки трансформатора согласно методике, указанной в разделе 10. Для обмоток с неполной изоляцией нейтрали испытания должны быть проведены испытательными напряжениями, установленными для выводов нейтрали этих обмоток (см. 7.4.2).</w:t>
      </w:r>
    </w:p>
    <w:p w14:paraId="788BDB20" w14:textId="1AA674EB" w:rsidR="005158D5" w:rsidRPr="005158D5" w:rsidRDefault="005158D5" w:rsidP="00041C73">
      <w:pPr>
        <w:pBdr>
          <w:right w:val="single" w:sz="12" w:space="1" w:color="auto"/>
        </w:pBdr>
        <w:tabs>
          <w:tab w:val="center" w:pos="4536"/>
          <w:tab w:val="right" w:pos="9072"/>
        </w:tabs>
        <w:rPr>
          <w:rFonts w:eastAsia="MS Mincho" w:cs="Times New Roman"/>
          <w:szCs w:val="20"/>
          <w:lang w:eastAsia="ja-JP"/>
        </w:rPr>
      </w:pPr>
      <w:r w:rsidRPr="005158D5">
        <w:rPr>
          <w:rFonts w:eastAsia="MS Mincho" w:cs="Times New Roman"/>
          <w:i/>
          <w:szCs w:val="20"/>
          <w:lang w:eastAsia="ja-JP"/>
        </w:rPr>
        <w:t>в</w:t>
      </w:r>
      <w:r w:rsidRPr="005158D5">
        <w:rPr>
          <w:rFonts w:eastAsia="MS Mincho" w:cs="Times New Roman"/>
          <w:szCs w:val="20"/>
          <w:lang w:eastAsia="ja-JP"/>
        </w:rPr>
        <w:t>) Испытание ЛКПН</w:t>
      </w:r>
    </w:p>
    <w:p w14:paraId="2862416E" w14:textId="47E5F03C" w:rsidR="005158D5" w:rsidRPr="005158D5" w:rsidRDefault="005158D5" w:rsidP="00041C73">
      <w:pPr>
        <w:pBdr>
          <w:right w:val="single" w:sz="12" w:space="1"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Для обмоток с неполной изоляцией нейтрали испытание должно проводиться при испытательном напряжении согласно 7.2.2 с использование</w:t>
      </w:r>
      <w:r w:rsidR="00862A08">
        <w:rPr>
          <w:rFonts w:eastAsia="MS Mincho" w:cs="Times New Roman"/>
          <w:szCs w:val="20"/>
          <w:lang w:eastAsia="ja-JP"/>
        </w:rPr>
        <w:t>м</w:t>
      </w:r>
      <w:r w:rsidRPr="005158D5">
        <w:rPr>
          <w:rFonts w:eastAsia="MS Mincho" w:cs="Times New Roman"/>
          <w:szCs w:val="20"/>
          <w:lang w:eastAsia="ja-JP"/>
        </w:rPr>
        <w:t xml:space="preserve"> методики, указанной в разделе 12.</w:t>
      </w:r>
    </w:p>
    <w:p w14:paraId="5C74D487" w14:textId="743091CE" w:rsidR="005158D5" w:rsidRPr="005158D5" w:rsidRDefault="005158D5" w:rsidP="00041C73">
      <w:pPr>
        <w:pBdr>
          <w:right w:val="single" w:sz="12" w:space="1" w:color="auto"/>
        </w:pBdr>
        <w:tabs>
          <w:tab w:val="center" w:pos="4536"/>
          <w:tab w:val="right" w:pos="9072"/>
        </w:tabs>
        <w:rPr>
          <w:rFonts w:eastAsia="MS Mincho" w:cs="Times New Roman"/>
          <w:szCs w:val="20"/>
          <w:lang w:eastAsia="ja-JP"/>
        </w:rPr>
      </w:pPr>
      <w:r w:rsidRPr="005158D5">
        <w:rPr>
          <w:rFonts w:eastAsia="MS Mincho" w:cs="Times New Roman"/>
          <w:i/>
          <w:szCs w:val="20"/>
          <w:lang w:eastAsia="ja-JP"/>
        </w:rPr>
        <w:t>г</w:t>
      </w:r>
      <w:r w:rsidRPr="005158D5">
        <w:rPr>
          <w:rFonts w:eastAsia="MS Mincho" w:cs="Times New Roman"/>
          <w:szCs w:val="20"/>
          <w:lang w:eastAsia="ja-JP"/>
        </w:rPr>
        <w:t xml:space="preserve">) Испытание </w:t>
      </w:r>
      <w:r w:rsidR="00862A08">
        <w:rPr>
          <w:rFonts w:eastAsia="MS Mincho" w:cs="Times New Roman"/>
          <w:szCs w:val="20"/>
          <w:lang w:eastAsia="ja-JP"/>
        </w:rPr>
        <w:t xml:space="preserve">ДПН </w:t>
      </w:r>
      <w:r w:rsidRPr="005158D5">
        <w:rPr>
          <w:rFonts w:eastAsia="MS Mincho" w:cs="Times New Roman"/>
          <w:szCs w:val="20"/>
          <w:lang w:eastAsia="ja-JP"/>
        </w:rPr>
        <w:t>с измерением интенсивности частичных разрядов</w:t>
      </w:r>
    </w:p>
    <w:p w14:paraId="7182A77E" w14:textId="118EAF33" w:rsidR="00DD4D12" w:rsidRDefault="005158D5" w:rsidP="00041C73">
      <w:pPr>
        <w:pBdr>
          <w:right w:val="single" w:sz="12" w:space="1"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ab/>
        <w:t xml:space="preserve">Испытание должно проводиться в соответствии с методикой, изложенной в 11.3, при переменном напряжении повышенного уровня </w:t>
      </w:r>
      <w:bookmarkStart w:id="291" w:name="OLE_LINK1"/>
      <w:r w:rsidRPr="005158D5">
        <w:rPr>
          <w:rFonts w:eastAsia="MS Mincho" w:cs="Times New Roman"/>
          <w:szCs w:val="20"/>
          <w:lang w:eastAsia="ja-JP"/>
        </w:rPr>
        <w:t>1,8</w:t>
      </w:r>
      <w:r w:rsidRPr="005158D5">
        <w:rPr>
          <w:rFonts w:eastAsia="MS Mincho" w:cs="Times New Roman"/>
          <w:i/>
          <w:szCs w:val="20"/>
          <w:lang w:val="en-US" w:eastAsia="ja-JP"/>
        </w:rPr>
        <w:t>U</w:t>
      </w:r>
      <w:r w:rsidRPr="005158D5">
        <w:rPr>
          <w:rFonts w:eastAsia="MS Mincho" w:cs="Times New Roman"/>
          <w:szCs w:val="20"/>
          <w:vertAlign w:val="subscript"/>
          <w:lang w:eastAsia="ja-JP"/>
        </w:rPr>
        <w:t>ном</w:t>
      </w:r>
      <w:r w:rsidRPr="005158D5">
        <w:rPr>
          <w:rFonts w:eastAsia="MS Mincho" w:cs="Times New Roman"/>
          <w:szCs w:val="20"/>
          <w:lang w:eastAsia="ja-JP"/>
        </w:rPr>
        <w:t xml:space="preserve"> /</w:t>
      </w:r>
      <w:r w:rsidR="00475FF6">
        <w:rPr>
          <w:rFonts w:eastAsia="MS Mincho" w:cs="Times New Roman"/>
          <w:position w:val="-8"/>
          <w:szCs w:val="20"/>
          <w:lang w:eastAsia="ja-JP"/>
        </w:rPr>
        <w:pict w14:anchorId="0DE11B8F">
          <v:shape id="_x0000_i1030" type="#_x0000_t75" style="width:18pt;height:18pt">
            <v:imagedata r:id="rId22" o:title=""/>
          </v:shape>
        </w:pict>
      </w:r>
      <w:r w:rsidRPr="005158D5">
        <w:rPr>
          <w:rFonts w:eastAsia="MS Mincho" w:cs="Times New Roman"/>
          <w:szCs w:val="20"/>
          <w:lang w:eastAsia="ja-JP"/>
        </w:rPr>
        <w:t xml:space="preserve"> </w:t>
      </w:r>
      <w:bookmarkEnd w:id="291"/>
      <w:r w:rsidRPr="005158D5">
        <w:rPr>
          <w:rFonts w:eastAsia="MS Mincho" w:cs="Times New Roman"/>
          <w:szCs w:val="20"/>
          <w:lang w:eastAsia="ja-JP"/>
        </w:rPr>
        <w:t>(относительно земли, см. рисунок 1) и длительном переменном напряжении согласно 7.2.2.</w:t>
      </w:r>
    </w:p>
    <w:p w14:paraId="29E3F26C" w14:textId="77777777" w:rsidR="00F44577" w:rsidRDefault="00F44577" w:rsidP="00041C73">
      <w:pPr>
        <w:pBdr>
          <w:right w:val="single" w:sz="12" w:space="1" w:color="auto"/>
        </w:pBdr>
        <w:tabs>
          <w:tab w:val="center" w:pos="4536"/>
          <w:tab w:val="right" w:pos="9072"/>
        </w:tabs>
        <w:rPr>
          <w:rFonts w:eastAsia="MS Mincho"/>
          <w:spacing w:val="20"/>
          <w:sz w:val="20"/>
          <w:lang w:eastAsia="ja-JP"/>
        </w:rPr>
      </w:pPr>
    </w:p>
    <w:p w14:paraId="65BC6D00" w14:textId="527A2802" w:rsidR="005158D5" w:rsidRPr="00B32538" w:rsidRDefault="005158D5">
      <w:pPr>
        <w:pBdr>
          <w:right w:val="single" w:sz="12" w:space="1" w:color="auto"/>
        </w:pBdr>
        <w:rPr>
          <w:rFonts w:eastAsia="MS Mincho"/>
          <w:spacing w:val="40"/>
          <w:sz w:val="22"/>
          <w:lang w:eastAsia="ja-JP"/>
        </w:rPr>
      </w:pPr>
      <w:r w:rsidRPr="00B32538">
        <w:rPr>
          <w:rFonts w:eastAsia="MS Mincho"/>
          <w:spacing w:val="40"/>
          <w:sz w:val="22"/>
          <w:lang w:eastAsia="ja-JP"/>
        </w:rPr>
        <w:t>Примечания</w:t>
      </w:r>
    </w:p>
    <w:p w14:paraId="08AE8FB1" w14:textId="77777777" w:rsidR="005158D5" w:rsidRPr="00B32538" w:rsidRDefault="005158D5">
      <w:pPr>
        <w:pBdr>
          <w:right w:val="single" w:sz="12" w:space="1" w:color="auto"/>
        </w:pBdr>
        <w:rPr>
          <w:rFonts w:eastAsia="MS Mincho"/>
          <w:sz w:val="22"/>
          <w:lang w:eastAsia="ja-JP"/>
        </w:rPr>
      </w:pPr>
      <w:r w:rsidRPr="00B32538">
        <w:rPr>
          <w:rFonts w:eastAsia="MS Mincho"/>
          <w:sz w:val="22"/>
          <w:lang w:eastAsia="ja-JP"/>
        </w:rPr>
        <w:t>1 Если при испытании переменное напряжение повышенного уровня между линейными выводами обмотки ВН трехфазных трансформаторов не меньше нормированного испытательного кратковременного переменного напряжения междуфазной изоляции, то испытание ДПН также является испытанием междуфазной изоляции обмотки ВН кратковременным (одноминутным) переменным напряжением. В случае если значение переменного напряжения повышенного уровня между линейными выводами обмотки ВН менее нормированного испытательного кратковременного (одноминутного) переменного напряжения междуфазной изоляции, с целью совмещения испытания ЛКПН междуфазной изоляции и ДПН уровень повышенного напряжения может быть увеличен до значения, обеспечивающего нормированное испытательное кратковременное (одноминутное) переменное напряжение между линейными выводами обмотки ВН трехфазных трансформаторов.</w:t>
      </w:r>
    </w:p>
    <w:p w14:paraId="2BCB21FD" w14:textId="202AC719" w:rsidR="005158D5" w:rsidRPr="00B32538" w:rsidRDefault="005158D5">
      <w:pPr>
        <w:pBdr>
          <w:right w:val="single" w:sz="12" w:space="1" w:color="auto"/>
        </w:pBdr>
        <w:rPr>
          <w:rFonts w:eastAsia="MS Mincho"/>
          <w:sz w:val="22"/>
          <w:lang w:eastAsia="ja-JP"/>
        </w:rPr>
      </w:pPr>
      <w:r w:rsidRPr="00B32538">
        <w:rPr>
          <w:rFonts w:eastAsia="MS Mincho"/>
          <w:sz w:val="22"/>
          <w:lang w:eastAsia="ja-JP"/>
        </w:rPr>
        <w:t>2 Переменное напряжение повышенного уровня между фазами трехфазных трансформаторов при трехфазном возбуждении может превышать испытательное кратковременное (одноминутное) переменное напряжение, нормированное для междуфазной изоляции (см. 7.2.2). Во избежание переиспытания междуфазной изоляции испытание ДПН может быть проведено пофазно с заземлением доступных выводов нейтралей.</w:t>
      </w:r>
    </w:p>
    <w:p w14:paraId="2424BAB6" w14:textId="77777777" w:rsidR="00DD4D12" w:rsidRPr="00DD4D12" w:rsidRDefault="00DD4D12">
      <w:pPr>
        <w:pBdr>
          <w:right w:val="single" w:sz="12" w:space="1" w:color="auto"/>
        </w:pBdr>
        <w:rPr>
          <w:rFonts w:eastAsia="MS Mincho"/>
          <w:sz w:val="20"/>
          <w:lang w:eastAsia="ja-JP"/>
        </w:rPr>
      </w:pPr>
    </w:p>
    <w:p w14:paraId="2AE3B297" w14:textId="088EF370" w:rsidR="005158D5" w:rsidRPr="005158D5" w:rsidRDefault="00DD4D12">
      <w:pPr>
        <w:keepNext/>
        <w:numPr>
          <w:ilvl w:val="3"/>
          <w:numId w:val="0"/>
        </w:numPr>
        <w:pBdr>
          <w:right w:val="single" w:sz="12" w:space="1" w:color="auto"/>
        </w:pBdr>
        <w:tabs>
          <w:tab w:val="center" w:pos="4536"/>
          <w:tab w:val="right" w:pos="9072"/>
        </w:tabs>
        <w:suppressAutoHyphens/>
        <w:ind w:firstLine="709"/>
        <w:jc w:val="left"/>
        <w:outlineLvl w:val="3"/>
        <w:rPr>
          <w:rFonts w:eastAsia="Times New Roman" w:cs="Times New Roman"/>
          <w:bCs/>
          <w:kern w:val="28"/>
          <w:szCs w:val="20"/>
          <w:lang w:eastAsia="ja-JP"/>
        </w:rPr>
      </w:pPr>
      <w:r>
        <w:rPr>
          <w:rFonts w:eastAsia="Times New Roman" w:cs="Times New Roman"/>
          <w:bCs/>
          <w:kern w:val="28"/>
          <w:szCs w:val="20"/>
          <w:lang w:eastAsia="ja-JP"/>
        </w:rPr>
        <w:t xml:space="preserve">7.3.3.2 </w:t>
      </w:r>
      <w:r w:rsidR="005158D5" w:rsidRPr="005158D5">
        <w:rPr>
          <w:rFonts w:eastAsia="Times New Roman" w:cs="Times New Roman"/>
          <w:bCs/>
          <w:kern w:val="28"/>
          <w:szCs w:val="20"/>
          <w:lang w:eastAsia="ja-JP"/>
        </w:rPr>
        <w:t>Типовые испытания</w:t>
      </w:r>
    </w:p>
    <w:p w14:paraId="7C470FDC" w14:textId="3DCC1579" w:rsidR="005158D5" w:rsidRPr="005158D5" w:rsidRDefault="005158D5">
      <w:pPr>
        <w:pBdr>
          <w:right w:val="single" w:sz="12" w:space="1" w:color="auto"/>
        </w:pBdr>
        <w:tabs>
          <w:tab w:val="center" w:pos="4536"/>
          <w:tab w:val="right" w:pos="9072"/>
        </w:tabs>
        <w:rPr>
          <w:rFonts w:eastAsia="MS Mincho" w:cs="Times New Roman"/>
          <w:szCs w:val="20"/>
          <w:lang w:eastAsia="ja-JP"/>
        </w:rPr>
      </w:pPr>
      <w:r w:rsidRPr="005158D5">
        <w:rPr>
          <w:rFonts w:eastAsia="MS Mincho" w:cs="Times New Roman"/>
          <w:i/>
          <w:szCs w:val="20"/>
          <w:lang w:eastAsia="ja-JP"/>
        </w:rPr>
        <w:t>а</w:t>
      </w:r>
      <w:r w:rsidRPr="005158D5">
        <w:rPr>
          <w:rFonts w:eastAsia="MS Mincho" w:cs="Times New Roman"/>
          <w:szCs w:val="20"/>
          <w:lang w:eastAsia="ja-JP"/>
        </w:rPr>
        <w:t xml:space="preserve">) Испытание напряжениями </w:t>
      </w:r>
      <w:r w:rsidR="00F44577" w:rsidRPr="005158D5">
        <w:rPr>
          <w:rFonts w:eastAsia="MS Mincho" w:cs="Times New Roman"/>
          <w:szCs w:val="20"/>
          <w:lang w:eastAsia="ja-JP"/>
        </w:rPr>
        <w:t>ПГИ и СГИ</w:t>
      </w:r>
      <w:r w:rsidR="00F44577">
        <w:rPr>
          <w:rFonts w:eastAsia="MS Mincho" w:cs="Times New Roman"/>
          <w:szCs w:val="20"/>
          <w:lang w:eastAsia="ja-JP"/>
        </w:rPr>
        <w:t xml:space="preserve"> </w:t>
      </w:r>
      <w:r w:rsidRPr="005158D5">
        <w:rPr>
          <w:rFonts w:eastAsia="MS Mincho" w:cs="Times New Roman"/>
          <w:szCs w:val="20"/>
          <w:lang w:eastAsia="ja-JP"/>
        </w:rPr>
        <w:t xml:space="preserve">линейных выводов </w:t>
      </w:r>
    </w:p>
    <w:p w14:paraId="4D38764A" w14:textId="3B34AEAC" w:rsidR="005158D5" w:rsidRDefault="005158D5">
      <w:pPr>
        <w:pBdr>
          <w:right w:val="single" w:sz="12" w:space="1"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напряжениями полного и срезанного грозового импульса должно быть проведено для линейных выводов по методике, указанной в 13.3. Испытательные напряжения – согласно 7.2.2.</w:t>
      </w:r>
    </w:p>
    <w:p w14:paraId="0A1EC908" w14:textId="5960887D" w:rsidR="005158D5" w:rsidRPr="00B32538" w:rsidRDefault="005158D5" w:rsidP="00041C73">
      <w:pPr>
        <w:pBdr>
          <w:left w:val="single" w:sz="12" w:space="4" w:color="auto"/>
        </w:pBdr>
        <w:rPr>
          <w:rFonts w:eastAsia="MS Mincho"/>
          <w:sz w:val="22"/>
          <w:lang w:eastAsia="ja-JP"/>
        </w:rPr>
      </w:pPr>
      <w:r w:rsidRPr="00B32538">
        <w:rPr>
          <w:rFonts w:eastAsia="MS Mincho"/>
          <w:spacing w:val="50"/>
          <w:sz w:val="22"/>
          <w:lang w:eastAsia="ja-JP"/>
        </w:rPr>
        <w:t>Примечание</w:t>
      </w:r>
      <w:r w:rsidRPr="00B32538">
        <w:rPr>
          <w:rFonts w:eastAsia="MS Mincho"/>
          <w:sz w:val="22"/>
          <w:lang w:eastAsia="ja-JP"/>
        </w:rPr>
        <w:t xml:space="preserve"> – Методика 13.3 предполагает совмещение испытаний ПГИ и СГИ в одной последовательности испытания. При необходимости испытания ПГИ и СГИ могут быть выполнены отдельно друг от друга, в этом случае в части последовательности испытаний следует руководствоваться 13.2.</w:t>
      </w:r>
    </w:p>
    <w:p w14:paraId="4F50E670" w14:textId="77777777" w:rsidR="00DD4D12" w:rsidRPr="00DD4D12" w:rsidRDefault="00DD4D12" w:rsidP="00041C73">
      <w:pPr>
        <w:pBdr>
          <w:left w:val="single" w:sz="12" w:space="4" w:color="auto"/>
        </w:pBdr>
        <w:rPr>
          <w:rFonts w:eastAsia="MS Mincho"/>
          <w:sz w:val="20"/>
          <w:lang w:eastAsia="ja-JP"/>
        </w:rPr>
      </w:pPr>
    </w:p>
    <w:p w14:paraId="5A12EAB5" w14:textId="121C2CAE" w:rsidR="005158D5" w:rsidRPr="005158D5" w:rsidRDefault="005158D5" w:rsidP="00041C73">
      <w:pPr>
        <w:pBdr>
          <w:left w:val="single" w:sz="12" w:space="4" w:color="auto"/>
        </w:pBdr>
        <w:tabs>
          <w:tab w:val="center" w:pos="4536"/>
          <w:tab w:val="right" w:pos="9072"/>
        </w:tabs>
        <w:rPr>
          <w:rFonts w:eastAsia="MS Mincho" w:cs="Times New Roman"/>
          <w:szCs w:val="20"/>
          <w:lang w:eastAsia="ja-JP"/>
        </w:rPr>
      </w:pPr>
      <w:r w:rsidRPr="005158D5">
        <w:rPr>
          <w:rFonts w:eastAsia="MS Mincho" w:cs="Times New Roman"/>
          <w:i/>
          <w:szCs w:val="20"/>
          <w:lang w:eastAsia="ja-JP"/>
        </w:rPr>
        <w:t>б</w:t>
      </w:r>
      <w:r w:rsidRPr="005158D5">
        <w:rPr>
          <w:rFonts w:eastAsia="MS Mincho" w:cs="Times New Roman"/>
          <w:szCs w:val="20"/>
          <w:lang w:eastAsia="ja-JP"/>
        </w:rPr>
        <w:t xml:space="preserve">) Испытание напряжением </w:t>
      </w:r>
      <w:r w:rsidR="00F44577">
        <w:rPr>
          <w:rFonts w:eastAsia="MS Mincho" w:cs="Times New Roman"/>
          <w:szCs w:val="20"/>
          <w:lang w:eastAsia="ja-JP"/>
        </w:rPr>
        <w:t>КИ</w:t>
      </w:r>
      <w:r w:rsidRPr="005158D5">
        <w:rPr>
          <w:rFonts w:eastAsia="MS Mincho" w:cs="Times New Roman"/>
          <w:szCs w:val="20"/>
          <w:lang w:eastAsia="ja-JP"/>
        </w:rPr>
        <w:t xml:space="preserve"> трансформаторов классов напряжения 330 кВ и выше</w:t>
      </w:r>
    </w:p>
    <w:p w14:paraId="22C30170" w14:textId="4E7B59B9" w:rsidR="005158D5" w:rsidRPr="005158D5" w:rsidRDefault="005158D5" w:rsidP="00041C73">
      <w:pPr>
        <w:pBdr>
          <w:left w:val="single" w:sz="12" w:space="4" w:color="auto"/>
        </w:pBdr>
        <w:rPr>
          <w:rFonts w:eastAsia="MS Mincho"/>
          <w:i/>
          <w:sz w:val="20"/>
          <w:lang w:eastAsia="ja-JP"/>
        </w:rPr>
      </w:pPr>
      <w:r w:rsidRPr="005158D5">
        <w:rPr>
          <w:rFonts w:eastAsia="MS Mincho"/>
          <w:lang w:eastAsia="ja-JP"/>
        </w:rPr>
        <w:t>Испытание напряжением коммутационного импульса должно быть проведено для линейных выводов по методике, указанной в разделе 14. Испытательные напряжения – согласно 7.2.2.</w:t>
      </w:r>
    </w:p>
    <w:p w14:paraId="2E1AFDCE" w14:textId="12866840" w:rsidR="005158D5" w:rsidRPr="005158D5" w:rsidRDefault="005158D5" w:rsidP="00041C73">
      <w:pPr>
        <w:pBdr>
          <w:left w:val="single" w:sz="12" w:space="4" w:color="auto"/>
        </w:pBdr>
        <w:tabs>
          <w:tab w:val="center" w:pos="4536"/>
          <w:tab w:val="right" w:pos="9072"/>
        </w:tabs>
        <w:rPr>
          <w:rFonts w:eastAsia="MS Mincho" w:cs="Times New Roman"/>
          <w:szCs w:val="20"/>
          <w:lang w:eastAsia="ja-JP"/>
        </w:rPr>
      </w:pPr>
      <w:r w:rsidRPr="005158D5">
        <w:rPr>
          <w:rFonts w:eastAsia="MS Mincho" w:cs="Times New Roman"/>
          <w:i/>
          <w:szCs w:val="20"/>
          <w:lang w:eastAsia="ja-JP"/>
        </w:rPr>
        <w:t>в</w:t>
      </w:r>
      <w:r w:rsidRPr="005158D5">
        <w:rPr>
          <w:rFonts w:eastAsia="MS Mincho" w:cs="Times New Roman"/>
          <w:szCs w:val="20"/>
          <w:lang w:eastAsia="ja-JP"/>
        </w:rPr>
        <w:t xml:space="preserve">) Испытание напряжением </w:t>
      </w:r>
      <w:r w:rsidR="00F44577">
        <w:rPr>
          <w:rFonts w:eastAsia="MS Mincho" w:cs="Times New Roman"/>
          <w:szCs w:val="20"/>
          <w:lang w:eastAsia="ja-JP"/>
        </w:rPr>
        <w:t>ГИВН</w:t>
      </w:r>
      <w:r w:rsidRPr="005158D5">
        <w:rPr>
          <w:rFonts w:eastAsia="MS Mincho" w:cs="Times New Roman"/>
          <w:szCs w:val="20"/>
          <w:lang w:eastAsia="ja-JP"/>
        </w:rPr>
        <w:t xml:space="preserve"> для трансформаторов, допускающих работу с разземлением нейтрали </w:t>
      </w:r>
    </w:p>
    <w:p w14:paraId="5C8792B0" w14:textId="78FEE66A" w:rsidR="005158D5" w:rsidRDefault="005158D5" w:rsidP="005158D5">
      <w:pPr>
        <w:pBdr>
          <w:left w:val="single" w:sz="12"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Вывод нейтрали должен быть испытан напряжением полного грозового импульса по методике 13.4. Испытательные напряжения – согласно 7.2.2.</w:t>
      </w:r>
    </w:p>
    <w:p w14:paraId="6E15E305" w14:textId="77777777" w:rsidR="00DD4D12" w:rsidRPr="00DD4D12" w:rsidRDefault="00DD4D12" w:rsidP="00786E89">
      <w:pPr>
        <w:ind w:firstLine="0"/>
        <w:rPr>
          <w:rFonts w:eastAsia="MS Mincho"/>
          <w:lang w:eastAsia="ja-JP"/>
        </w:rPr>
      </w:pPr>
    </w:p>
    <w:p w14:paraId="78BF7C92" w14:textId="6408D622" w:rsidR="005158D5" w:rsidRPr="005158D5" w:rsidRDefault="00DD4D12" w:rsidP="005158D5">
      <w:pPr>
        <w:keepNext/>
        <w:numPr>
          <w:ilvl w:val="2"/>
          <w:numId w:val="0"/>
        </w:numPr>
        <w:pBdr>
          <w:top w:val="single" w:sz="4" w:space="1" w:color="auto"/>
          <w:left w:val="single" w:sz="4" w:space="4" w:color="auto"/>
          <w:bottom w:val="single" w:sz="4" w:space="1" w:color="auto"/>
          <w:right w:val="single" w:sz="4" w:space="4" w:color="auto"/>
        </w:pBdr>
        <w:tabs>
          <w:tab w:val="center" w:pos="4536"/>
          <w:tab w:val="right" w:pos="9072"/>
        </w:tabs>
        <w:suppressAutoHyphens/>
        <w:spacing w:before="120" w:after="120"/>
        <w:ind w:firstLine="709"/>
        <w:jc w:val="left"/>
        <w:outlineLvl w:val="2"/>
        <w:rPr>
          <w:rFonts w:eastAsia="Times New Roman" w:cs="Times New Roman"/>
          <w:b/>
          <w:bCs/>
          <w:kern w:val="28"/>
          <w:szCs w:val="20"/>
          <w:lang w:eastAsia="ja-JP"/>
        </w:rPr>
      </w:pPr>
      <w:bookmarkStart w:id="292" w:name="_Toc423707293"/>
      <w:r>
        <w:rPr>
          <w:rFonts w:eastAsia="Times New Roman" w:cs="Times New Roman"/>
          <w:b/>
          <w:bCs/>
          <w:kern w:val="28"/>
          <w:szCs w:val="20"/>
          <w:lang w:eastAsia="ja-JP"/>
        </w:rPr>
        <w:t xml:space="preserve">7.3.4 </w:t>
      </w:r>
      <w:r w:rsidR="005158D5" w:rsidRPr="005158D5">
        <w:rPr>
          <w:rFonts w:eastAsia="Times New Roman" w:cs="Times New Roman"/>
          <w:b/>
          <w:bCs/>
          <w:kern w:val="28"/>
          <w:szCs w:val="20"/>
          <w:lang w:eastAsia="ja-JP"/>
        </w:rPr>
        <w:t>Испытания шунтирующих реакторов</w:t>
      </w:r>
      <w:bookmarkEnd w:id="292"/>
    </w:p>
    <w:p w14:paraId="651AE36C" w14:textId="77777777" w:rsidR="005158D5" w:rsidRPr="005158D5" w:rsidRDefault="005158D5" w:rsidP="005158D5">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Испытания шунтирующих реакторов – согласно 7.3.1 – 7.3.3 в зависимости от значения </w:t>
      </w:r>
      <w:r w:rsidRPr="005158D5">
        <w:rPr>
          <w:rFonts w:eastAsia="MS Mincho" w:cs="Times New Roman"/>
          <w:i/>
          <w:szCs w:val="20"/>
          <w:lang w:val="en-US" w:eastAsia="ja-JP"/>
        </w:rPr>
        <w:t>U</w:t>
      </w:r>
      <w:r w:rsidRPr="005158D5">
        <w:rPr>
          <w:rFonts w:eastAsia="MS Mincho" w:cs="Times New Roman"/>
          <w:szCs w:val="20"/>
          <w:vertAlign w:val="subscript"/>
          <w:lang w:eastAsia="ja-JP"/>
        </w:rPr>
        <w:t>кл</w:t>
      </w:r>
      <w:r w:rsidRPr="005158D5">
        <w:rPr>
          <w:rFonts w:eastAsia="MS Mincho" w:cs="Times New Roman"/>
          <w:szCs w:val="20"/>
          <w:lang w:eastAsia="ja-JP"/>
        </w:rPr>
        <w:t>.</w:t>
      </w:r>
    </w:p>
    <w:p w14:paraId="5393A623" w14:textId="2555D418" w:rsidR="005158D5" w:rsidRDefault="005158D5" w:rsidP="005158D5">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В случае отсутствия технической возможности допускается не проводить испытание ЛКПН для линейных выводов обмоток шунтирующих реакторов с неполной изоляцией нейтрали, при этом в рамках приемосдаточных испытаний должно быть выполнено испытание напряжением полного грозового импульса внутренней изоляции линейных выводов (ПГИ). Соответствие изоляции линейного конца обмотки шунтирующих реакторов относительно земли и между фазами нормированным испытательным кратковременным (одноминутным) переменным напряжениям должно быть подтверждено расчетом.</w:t>
      </w:r>
    </w:p>
    <w:p w14:paraId="68B66AB8" w14:textId="77777777" w:rsidR="00DD4D12" w:rsidRPr="005158D5" w:rsidRDefault="00DD4D12" w:rsidP="005158D5">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Cs w:val="20"/>
          <w:lang w:eastAsia="ja-JP"/>
        </w:rPr>
      </w:pPr>
    </w:p>
    <w:p w14:paraId="39DCB4B3" w14:textId="33404927" w:rsidR="00DD4D12" w:rsidRDefault="00DD4D12" w:rsidP="00B364FE">
      <w:pPr>
        <w:keepNext/>
        <w:numPr>
          <w:ilvl w:val="2"/>
          <w:numId w:val="0"/>
        </w:numPr>
        <w:pBdr>
          <w:top w:val="single" w:sz="4" w:space="1" w:color="auto"/>
          <w:left w:val="single" w:sz="4" w:space="4" w:color="auto"/>
          <w:bottom w:val="single" w:sz="4" w:space="1" w:color="auto"/>
          <w:right w:val="single" w:sz="4" w:space="4" w:color="auto"/>
        </w:pBdr>
        <w:tabs>
          <w:tab w:val="center" w:pos="4536"/>
          <w:tab w:val="right" w:pos="9072"/>
        </w:tabs>
        <w:suppressAutoHyphens/>
        <w:ind w:firstLine="709"/>
        <w:jc w:val="left"/>
        <w:outlineLvl w:val="2"/>
        <w:rPr>
          <w:rFonts w:eastAsia="Times New Roman" w:cs="Times New Roman"/>
          <w:b/>
          <w:bCs/>
          <w:kern w:val="28"/>
          <w:szCs w:val="20"/>
          <w:lang w:eastAsia="ja-JP"/>
        </w:rPr>
      </w:pPr>
      <w:bookmarkStart w:id="293" w:name="_Toc417232898"/>
      <w:bookmarkStart w:id="294" w:name="_Toc417232966"/>
      <w:bookmarkStart w:id="295" w:name="_Toc417233113"/>
      <w:bookmarkStart w:id="296" w:name="_Toc417233181"/>
      <w:bookmarkStart w:id="297" w:name="_Toc417234287"/>
      <w:bookmarkStart w:id="298" w:name="_Toc417234372"/>
      <w:bookmarkStart w:id="299" w:name="_Toc417254185"/>
      <w:bookmarkStart w:id="300" w:name="_Toc417839671"/>
      <w:bookmarkStart w:id="301" w:name="_Toc418863729"/>
      <w:bookmarkStart w:id="302" w:name="_Toc418863820"/>
      <w:bookmarkStart w:id="303" w:name="_Toc423707294"/>
      <w:bookmarkEnd w:id="293"/>
      <w:bookmarkEnd w:id="294"/>
      <w:bookmarkEnd w:id="295"/>
      <w:bookmarkEnd w:id="296"/>
      <w:bookmarkEnd w:id="297"/>
      <w:bookmarkEnd w:id="298"/>
      <w:bookmarkEnd w:id="299"/>
      <w:bookmarkEnd w:id="300"/>
      <w:bookmarkEnd w:id="301"/>
      <w:bookmarkEnd w:id="302"/>
      <w:r>
        <w:rPr>
          <w:rFonts w:eastAsia="Times New Roman" w:cs="Times New Roman"/>
          <w:b/>
          <w:bCs/>
          <w:kern w:val="28"/>
          <w:szCs w:val="20"/>
          <w:lang w:eastAsia="ja-JP"/>
        </w:rPr>
        <w:t xml:space="preserve">7.3.5 </w:t>
      </w:r>
      <w:r w:rsidR="005158D5" w:rsidRPr="005158D5">
        <w:rPr>
          <w:rFonts w:eastAsia="Times New Roman" w:cs="Times New Roman"/>
          <w:b/>
          <w:bCs/>
          <w:kern w:val="28"/>
          <w:szCs w:val="20"/>
          <w:lang w:eastAsia="ja-JP"/>
        </w:rPr>
        <w:t>Испытания дугогасящих и токоограничивающих реакторов</w:t>
      </w:r>
      <w:bookmarkEnd w:id="303"/>
    </w:p>
    <w:p w14:paraId="54916A47" w14:textId="77777777" w:rsidR="00B364FE" w:rsidRDefault="00B364FE" w:rsidP="00041C73">
      <w:pPr>
        <w:keepNext/>
        <w:numPr>
          <w:ilvl w:val="3"/>
          <w:numId w:val="0"/>
        </w:numPr>
        <w:pBdr>
          <w:top w:val="single" w:sz="4" w:space="1" w:color="auto"/>
          <w:left w:val="single" w:sz="4" w:space="4" w:color="auto"/>
          <w:bottom w:val="single" w:sz="4" w:space="1" w:color="auto"/>
          <w:right w:val="single" w:sz="4" w:space="4" w:color="auto"/>
        </w:pBdr>
        <w:tabs>
          <w:tab w:val="center" w:pos="4536"/>
          <w:tab w:val="right" w:pos="9072"/>
        </w:tabs>
        <w:suppressAutoHyphens/>
        <w:ind w:firstLine="709"/>
        <w:jc w:val="left"/>
        <w:outlineLvl w:val="3"/>
        <w:rPr>
          <w:rFonts w:eastAsia="MS Mincho" w:cs="Times New Roman"/>
          <w:kern w:val="28"/>
          <w:szCs w:val="20"/>
          <w:lang w:eastAsia="ja-JP"/>
        </w:rPr>
      </w:pPr>
    </w:p>
    <w:p w14:paraId="1B194340" w14:textId="18C18ED6" w:rsidR="005158D5" w:rsidRPr="005158D5" w:rsidRDefault="00DD4D12" w:rsidP="005158D5">
      <w:pPr>
        <w:keepNext/>
        <w:numPr>
          <w:ilvl w:val="3"/>
          <w:numId w:val="0"/>
        </w:numPr>
        <w:pBdr>
          <w:top w:val="single" w:sz="4" w:space="1" w:color="auto"/>
          <w:left w:val="single" w:sz="4" w:space="4" w:color="auto"/>
          <w:bottom w:val="single" w:sz="4" w:space="1" w:color="auto"/>
          <w:right w:val="single" w:sz="4" w:space="4" w:color="auto"/>
        </w:pBdr>
        <w:tabs>
          <w:tab w:val="center" w:pos="4536"/>
          <w:tab w:val="right" w:pos="9072"/>
        </w:tabs>
        <w:suppressAutoHyphens/>
        <w:spacing w:after="120"/>
        <w:ind w:firstLine="709"/>
        <w:jc w:val="left"/>
        <w:outlineLvl w:val="3"/>
        <w:rPr>
          <w:rFonts w:eastAsia="MS Mincho" w:cs="Times New Roman"/>
          <w:kern w:val="28"/>
          <w:szCs w:val="20"/>
          <w:lang w:eastAsia="ja-JP"/>
        </w:rPr>
      </w:pPr>
      <w:r>
        <w:rPr>
          <w:rFonts w:eastAsia="MS Mincho" w:cs="Times New Roman"/>
          <w:kern w:val="28"/>
          <w:szCs w:val="20"/>
          <w:lang w:eastAsia="ja-JP"/>
        </w:rPr>
        <w:t xml:space="preserve">7.3.5.1 </w:t>
      </w:r>
      <w:r w:rsidR="005158D5" w:rsidRPr="005158D5">
        <w:rPr>
          <w:rFonts w:eastAsia="MS Mincho" w:cs="Times New Roman"/>
          <w:kern w:val="28"/>
          <w:szCs w:val="20"/>
          <w:lang w:eastAsia="ja-JP"/>
        </w:rPr>
        <w:t>Приемосдаточные испытания</w:t>
      </w:r>
    </w:p>
    <w:p w14:paraId="3335BAFA" w14:textId="01BB0C4C" w:rsidR="005158D5" w:rsidRPr="005158D5" w:rsidRDefault="005158D5" w:rsidP="005158D5">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Cs w:val="20"/>
          <w:lang w:eastAsia="ja-JP"/>
        </w:rPr>
      </w:pPr>
      <w:r w:rsidRPr="005158D5">
        <w:rPr>
          <w:rFonts w:eastAsia="MS Mincho" w:cs="Times New Roman"/>
          <w:i/>
          <w:szCs w:val="20"/>
          <w:lang w:eastAsia="ja-JP"/>
        </w:rPr>
        <w:t>а</w:t>
      </w:r>
      <w:r w:rsidR="00DD4D12">
        <w:rPr>
          <w:rFonts w:eastAsia="MS Mincho" w:cs="Times New Roman"/>
          <w:szCs w:val="20"/>
          <w:lang w:eastAsia="ja-JP"/>
        </w:rPr>
        <w:t>) </w:t>
      </w:r>
      <w:r w:rsidRPr="005158D5">
        <w:rPr>
          <w:rFonts w:eastAsia="MS Mincho" w:cs="Times New Roman"/>
          <w:szCs w:val="20"/>
          <w:lang w:eastAsia="ja-JP"/>
        </w:rPr>
        <w:t>Испытание напряжением грозового импульса токоограничивающих реакторов (ГИ)</w:t>
      </w:r>
    </w:p>
    <w:p w14:paraId="2F52E2A9" w14:textId="77777777" w:rsidR="005158D5" w:rsidRPr="005158D5" w:rsidRDefault="005158D5" w:rsidP="005158D5">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продольной изоляции токоограничивающих реакторов напряжением грозового импульса должно быть проведено поочередно для линейных выводов по методике, указанной в 13.1 и 13.2. Испытания изоляции токоограничивающих реакторов, в т. ч. сухих, должны проводиться импульсами отрицательной полярности. Неиспытываемые выводы должны быть заземлены непосредственно или через шунт для измерения тока. В виду малой индуктивности реактора длительность полного грозового импульса может быть меньше стандартной, при этом не требуется увеличение испытательного напряжения по 13.2.1. Испытательные напряжения – согласно 7.2.2.</w:t>
      </w:r>
    </w:p>
    <w:p w14:paraId="19CE3F12" w14:textId="216AE6C0" w:rsidR="005158D5" w:rsidRPr="005158D5" w:rsidRDefault="005158D5" w:rsidP="005158D5">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Cs w:val="20"/>
          <w:lang w:eastAsia="ja-JP"/>
        </w:rPr>
      </w:pPr>
      <w:r w:rsidRPr="005158D5">
        <w:rPr>
          <w:rFonts w:eastAsia="MS Mincho" w:cs="Times New Roman"/>
          <w:i/>
          <w:szCs w:val="20"/>
          <w:lang w:eastAsia="ja-JP"/>
        </w:rPr>
        <w:t>б</w:t>
      </w:r>
      <w:r w:rsidR="00DD4D12">
        <w:rPr>
          <w:rFonts w:eastAsia="MS Mincho" w:cs="Times New Roman"/>
          <w:szCs w:val="20"/>
          <w:lang w:eastAsia="ja-JP"/>
        </w:rPr>
        <w:t>) </w:t>
      </w:r>
      <w:r w:rsidRPr="005158D5">
        <w:rPr>
          <w:rFonts w:eastAsia="MS Mincho" w:cs="Times New Roman"/>
          <w:szCs w:val="20"/>
          <w:lang w:eastAsia="ja-JP"/>
        </w:rPr>
        <w:t>Испытание приложенным кратковременным переменным напряжением (ПКПН)</w:t>
      </w:r>
    </w:p>
    <w:p w14:paraId="18564891" w14:textId="77777777" w:rsidR="005158D5" w:rsidRPr="005158D5" w:rsidRDefault="005158D5" w:rsidP="005158D5">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Не применимо к сухим токоограничивающим реакторам, устанавливаемым на опорных изоляторах (см. 7.3.5.2, </w:t>
      </w:r>
      <w:r w:rsidRPr="005158D5">
        <w:rPr>
          <w:rFonts w:eastAsia="MS Mincho" w:cs="Times New Roman"/>
          <w:i/>
          <w:szCs w:val="20"/>
          <w:lang w:eastAsia="ja-JP"/>
        </w:rPr>
        <w:t>в</w:t>
      </w:r>
      <w:r w:rsidRPr="005158D5">
        <w:rPr>
          <w:rFonts w:eastAsia="MS Mincho" w:cs="Times New Roman"/>
          <w:szCs w:val="20"/>
          <w:lang w:eastAsia="ja-JP"/>
        </w:rPr>
        <w:t>). Испытание приложенным переменным напряжением должно проводиться по методике согласно разделу 10 на каждой отдельной обмотке реактора. Испытательные напряжения – согласно 7.2.2.</w:t>
      </w:r>
    </w:p>
    <w:p w14:paraId="412AB0E7" w14:textId="77777777" w:rsidR="005158D5" w:rsidRPr="005158D5" w:rsidRDefault="005158D5" w:rsidP="005158D5">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Cs w:val="20"/>
          <w:lang w:eastAsia="ja-JP"/>
        </w:rPr>
      </w:pPr>
      <w:r w:rsidRPr="005158D5">
        <w:rPr>
          <w:rFonts w:eastAsia="MS Mincho" w:cs="Times New Roman"/>
          <w:i/>
          <w:szCs w:val="20"/>
          <w:lang w:eastAsia="ja-JP"/>
        </w:rPr>
        <w:t>в</w:t>
      </w:r>
      <w:r w:rsidRPr="005158D5">
        <w:rPr>
          <w:rFonts w:eastAsia="MS Mincho" w:cs="Times New Roman"/>
          <w:szCs w:val="20"/>
          <w:lang w:eastAsia="ja-JP"/>
        </w:rPr>
        <w:t>) Испытание индуктированным кратковременным переменным напряжением обмотки ВН дугогасящих реакторов с полной изоляцией нейтрали (ИКПН)</w:t>
      </w:r>
    </w:p>
    <w:p w14:paraId="1DD159AC" w14:textId="4C941680" w:rsidR="005158D5" w:rsidRDefault="005158D5" w:rsidP="005158D5">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индуктированным кратковременным переменным напряжением должно проводиться по методике согласно 11.2 при испытательном напряжении (относительно земли), равном двойному номинальному напряжению.</w:t>
      </w:r>
    </w:p>
    <w:p w14:paraId="0369E777" w14:textId="201399C7" w:rsidR="005158D5" w:rsidRPr="005158D5" w:rsidRDefault="00DD4D12" w:rsidP="005158D5">
      <w:pPr>
        <w:keepNext/>
        <w:numPr>
          <w:ilvl w:val="3"/>
          <w:numId w:val="0"/>
        </w:numPr>
        <w:pBdr>
          <w:top w:val="single" w:sz="4" w:space="1" w:color="auto"/>
          <w:left w:val="single" w:sz="4" w:space="4" w:color="auto"/>
          <w:bottom w:val="single" w:sz="4" w:space="1" w:color="auto"/>
          <w:right w:val="single" w:sz="4" w:space="4" w:color="auto"/>
        </w:pBdr>
        <w:tabs>
          <w:tab w:val="center" w:pos="4536"/>
          <w:tab w:val="right" w:pos="9072"/>
        </w:tabs>
        <w:suppressAutoHyphens/>
        <w:spacing w:after="120"/>
        <w:ind w:firstLine="709"/>
        <w:jc w:val="left"/>
        <w:outlineLvl w:val="3"/>
        <w:rPr>
          <w:rFonts w:eastAsia="MS Mincho" w:cs="Times New Roman"/>
          <w:kern w:val="28"/>
          <w:szCs w:val="20"/>
          <w:lang w:eastAsia="ja-JP"/>
        </w:rPr>
      </w:pPr>
      <w:r>
        <w:rPr>
          <w:rFonts w:eastAsia="MS Mincho" w:cs="Times New Roman"/>
          <w:kern w:val="28"/>
          <w:szCs w:val="20"/>
          <w:lang w:eastAsia="ja-JP"/>
        </w:rPr>
        <w:t xml:space="preserve">7.3.5.2 </w:t>
      </w:r>
      <w:r w:rsidR="005158D5" w:rsidRPr="005158D5">
        <w:rPr>
          <w:rFonts w:eastAsia="MS Mincho" w:cs="Times New Roman"/>
          <w:kern w:val="28"/>
          <w:szCs w:val="20"/>
          <w:lang w:eastAsia="ja-JP"/>
        </w:rPr>
        <w:t>Типовые испытания</w:t>
      </w:r>
    </w:p>
    <w:p w14:paraId="10E17AC1" w14:textId="77777777" w:rsidR="005158D5" w:rsidRPr="005158D5" w:rsidRDefault="005158D5" w:rsidP="005158D5">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Cs w:val="20"/>
          <w:lang w:eastAsia="ja-JP"/>
        </w:rPr>
      </w:pPr>
      <w:r w:rsidRPr="005158D5">
        <w:rPr>
          <w:rFonts w:eastAsia="MS Mincho" w:cs="Times New Roman"/>
          <w:i/>
          <w:szCs w:val="20"/>
          <w:lang w:eastAsia="ja-JP"/>
        </w:rPr>
        <w:t>а</w:t>
      </w:r>
      <w:r w:rsidRPr="005158D5">
        <w:rPr>
          <w:rFonts w:eastAsia="MS Mincho" w:cs="Times New Roman"/>
          <w:szCs w:val="20"/>
          <w:lang w:eastAsia="ja-JP"/>
        </w:rPr>
        <w:t>) Испытание напряжением полного грозового импульса (ПГИ)</w:t>
      </w:r>
    </w:p>
    <w:p w14:paraId="352EEC45" w14:textId="77777777" w:rsidR="005158D5" w:rsidRPr="005158D5" w:rsidRDefault="005158D5" w:rsidP="005158D5">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внутренней изоляции напряжением полного грозового импульса должно быть проведено поочередно для линейных выводов по методике, указанной в 13.1 и 13.2. При испытании токоограничивающих реакторов для обеспечения требуемой формы стандартного полного грозового импульса неиспытываемые выводы могут быть заземлены через сопротивление. Испытания изоляции сухих токоограничивающих реакторов должны проводиться импульсами как положительной, так и отрицательной полярности. Испытательные напряжения – согласно 7.2.2.</w:t>
      </w:r>
    </w:p>
    <w:p w14:paraId="642AE8B5" w14:textId="77777777" w:rsidR="005158D5" w:rsidRPr="005158D5" w:rsidRDefault="005158D5" w:rsidP="005158D5">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Cs w:val="20"/>
          <w:lang w:eastAsia="ja-JP"/>
        </w:rPr>
      </w:pPr>
      <w:r w:rsidRPr="005158D5">
        <w:rPr>
          <w:rFonts w:eastAsia="MS Mincho" w:cs="Times New Roman"/>
          <w:i/>
          <w:szCs w:val="20"/>
          <w:lang w:eastAsia="ja-JP"/>
        </w:rPr>
        <w:t>б</w:t>
      </w:r>
      <w:r w:rsidRPr="005158D5">
        <w:rPr>
          <w:rFonts w:eastAsia="MS Mincho" w:cs="Times New Roman"/>
          <w:szCs w:val="20"/>
          <w:lang w:eastAsia="ja-JP"/>
        </w:rPr>
        <w:t>) Испытание приложенным переменным напряжением сухих токоограничивающих реакторов в сборе с опорными изоляторами (ПКПН)</w:t>
      </w:r>
    </w:p>
    <w:p w14:paraId="5D2E5932" w14:textId="56F0A458" w:rsidR="005158D5" w:rsidRDefault="005158D5" w:rsidP="005158D5">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приложенным переменным напряжением должно проводиться по методике согласно разделу 10 на каждой отдельной обмотке реактора. Для сухих токоограничивающих реакторов, устанавливаемых в сборе на опорных изоляторах, такое испытание представляет собой испытание изоляции опорной конструкции. Испытательные напряжения – согласно 7.2.2.</w:t>
      </w:r>
    </w:p>
    <w:p w14:paraId="5620AD27" w14:textId="37EF756A" w:rsidR="005158D5" w:rsidRPr="00B32538" w:rsidRDefault="00DD4D12" w:rsidP="00DD4D12">
      <w:pPr>
        <w:pBdr>
          <w:top w:val="single" w:sz="4" w:space="1" w:color="auto"/>
          <w:left w:val="single" w:sz="4" w:space="4" w:color="auto"/>
          <w:bottom w:val="single" w:sz="4" w:space="1" w:color="auto"/>
          <w:right w:val="single" w:sz="4" w:space="4" w:color="auto"/>
        </w:pBdr>
        <w:tabs>
          <w:tab w:val="center" w:pos="4536"/>
          <w:tab w:val="right" w:pos="9072"/>
        </w:tabs>
        <w:spacing w:after="360" w:line="276" w:lineRule="auto"/>
        <w:rPr>
          <w:rFonts w:eastAsia="MS Mincho" w:cs="Times New Roman"/>
          <w:sz w:val="22"/>
          <w:lang w:eastAsia="ja-JP"/>
        </w:rPr>
      </w:pPr>
      <w:r>
        <w:rPr>
          <w:rFonts w:eastAsia="MS Mincho" w:cs="Times New Roman"/>
          <w:spacing w:val="50"/>
          <w:sz w:val="20"/>
          <w:szCs w:val="20"/>
          <w:lang w:eastAsia="ja-JP"/>
        </w:rPr>
        <w:tab/>
      </w:r>
      <w:r w:rsidR="005158D5" w:rsidRPr="00B32538">
        <w:rPr>
          <w:rFonts w:eastAsia="MS Mincho" w:cs="Times New Roman"/>
          <w:spacing w:val="50"/>
          <w:sz w:val="22"/>
          <w:lang w:eastAsia="ja-JP"/>
        </w:rPr>
        <w:t>Примечание</w:t>
      </w:r>
      <w:r w:rsidR="005158D5" w:rsidRPr="00B32538">
        <w:rPr>
          <w:rFonts w:eastAsia="MS Mincho" w:cs="Times New Roman"/>
          <w:sz w:val="22"/>
          <w:lang w:eastAsia="ja-JP"/>
        </w:rPr>
        <w:t xml:space="preserve"> – Дополнительные по отношению к МЭК 60076-3:2013 положения 7.3.4 и 7.3.5 введены с целью учета потребностей стандартизации </w:t>
      </w:r>
      <w:r w:rsidR="00BB3692" w:rsidRPr="00B32538">
        <w:rPr>
          <w:rFonts w:eastAsia="MS Mincho" w:cs="Times New Roman"/>
          <w:sz w:val="22"/>
          <w:lang w:eastAsia="ja-JP"/>
        </w:rPr>
        <w:t xml:space="preserve">государств-членов ЕАСС </w:t>
      </w:r>
      <w:r w:rsidR="005158D5" w:rsidRPr="00B32538">
        <w:rPr>
          <w:rFonts w:eastAsia="MS Mincho" w:cs="Times New Roman"/>
          <w:sz w:val="22"/>
          <w:lang w:eastAsia="ja-JP"/>
        </w:rPr>
        <w:t>в части требований к испытаниям электрических реакторов и учитывают практику МЭК 60076-6:2007</w:t>
      </w:r>
      <w:r w:rsidR="0064077F">
        <w:rPr>
          <w:rFonts w:eastAsia="MS Mincho" w:cs="Times New Roman"/>
          <w:sz w:val="22"/>
          <w:lang w:eastAsia="ja-JP"/>
        </w:rPr>
        <w:t xml:space="preserve"> и </w:t>
      </w:r>
      <w:r w:rsidR="0064077F" w:rsidRPr="00B32538">
        <w:rPr>
          <w:rFonts w:eastAsia="MS Mincho" w:cs="Times New Roman"/>
          <w:sz w:val="22"/>
          <w:lang w:eastAsia="ja-JP"/>
        </w:rPr>
        <w:t>государств-членов ЕАСС</w:t>
      </w:r>
      <w:r w:rsidR="005158D5" w:rsidRPr="00B32538">
        <w:rPr>
          <w:rFonts w:eastAsia="MS Mincho" w:cs="Times New Roman"/>
          <w:sz w:val="22"/>
          <w:lang w:eastAsia="ja-JP"/>
        </w:rPr>
        <w:t>.</w:t>
      </w:r>
    </w:p>
    <w:p w14:paraId="726CB6C3" w14:textId="0A54A65C" w:rsidR="00423A10" w:rsidRDefault="00DD4D12" w:rsidP="00B364FE">
      <w:pPr>
        <w:keepNext/>
        <w:numPr>
          <w:ilvl w:val="1"/>
          <w:numId w:val="0"/>
        </w:numPr>
        <w:tabs>
          <w:tab w:val="center" w:pos="4536"/>
          <w:tab w:val="right" w:pos="9072"/>
        </w:tabs>
        <w:suppressAutoHyphens/>
        <w:ind w:firstLine="709"/>
        <w:jc w:val="left"/>
        <w:outlineLvl w:val="1"/>
        <w:rPr>
          <w:rFonts w:eastAsia="MS Mincho" w:cs="Times New Roman"/>
          <w:b/>
          <w:kern w:val="28"/>
          <w:szCs w:val="20"/>
          <w:lang w:eastAsia="ja-JP"/>
        </w:rPr>
      </w:pPr>
      <w:bookmarkStart w:id="304" w:name="_Toc400064769"/>
      <w:bookmarkStart w:id="305" w:name="_Toc400130966"/>
      <w:bookmarkStart w:id="306" w:name="_Toc400197058"/>
      <w:bookmarkStart w:id="307" w:name="_Toc400224104"/>
      <w:bookmarkStart w:id="308" w:name="_Toc400224581"/>
      <w:bookmarkStart w:id="309" w:name="_Toc400225049"/>
      <w:bookmarkStart w:id="310" w:name="_Toc400064770"/>
      <w:bookmarkStart w:id="311" w:name="_Toc400130967"/>
      <w:bookmarkStart w:id="312" w:name="_Toc400197059"/>
      <w:bookmarkStart w:id="313" w:name="_Toc400224105"/>
      <w:bookmarkStart w:id="314" w:name="_Toc400224582"/>
      <w:bookmarkStart w:id="315" w:name="_Toc400225050"/>
      <w:bookmarkStart w:id="316" w:name="_Toc423707295"/>
      <w:bookmarkEnd w:id="304"/>
      <w:bookmarkEnd w:id="305"/>
      <w:bookmarkEnd w:id="306"/>
      <w:bookmarkEnd w:id="307"/>
      <w:bookmarkEnd w:id="308"/>
      <w:bookmarkEnd w:id="309"/>
      <w:bookmarkEnd w:id="310"/>
      <w:bookmarkEnd w:id="311"/>
      <w:bookmarkEnd w:id="312"/>
      <w:bookmarkEnd w:id="313"/>
      <w:bookmarkEnd w:id="314"/>
      <w:bookmarkEnd w:id="315"/>
      <w:r>
        <w:rPr>
          <w:rFonts w:eastAsia="MS Mincho" w:cs="Times New Roman"/>
          <w:b/>
          <w:kern w:val="28"/>
          <w:szCs w:val="20"/>
          <w:lang w:eastAsia="ja-JP"/>
        </w:rPr>
        <w:t xml:space="preserve">7.4 </w:t>
      </w:r>
      <w:r w:rsidR="005158D5" w:rsidRPr="005158D5">
        <w:rPr>
          <w:rFonts w:eastAsia="MS Mincho" w:cs="Times New Roman"/>
          <w:b/>
          <w:kern w:val="28"/>
          <w:szCs w:val="20"/>
          <w:lang w:eastAsia="ja-JP"/>
        </w:rPr>
        <w:t>Испытательные напряжения вывода нейтрали обмотки</w:t>
      </w:r>
      <w:bookmarkEnd w:id="316"/>
    </w:p>
    <w:p w14:paraId="6C7ECCD8" w14:textId="77777777" w:rsidR="001F3B72" w:rsidRPr="00423A10" w:rsidRDefault="001F3B72" w:rsidP="00B364FE">
      <w:pPr>
        <w:keepNext/>
        <w:numPr>
          <w:ilvl w:val="1"/>
          <w:numId w:val="0"/>
        </w:numPr>
        <w:tabs>
          <w:tab w:val="center" w:pos="4536"/>
          <w:tab w:val="right" w:pos="9072"/>
        </w:tabs>
        <w:suppressAutoHyphens/>
        <w:ind w:firstLine="709"/>
        <w:jc w:val="left"/>
        <w:outlineLvl w:val="1"/>
        <w:rPr>
          <w:rFonts w:eastAsia="MS Mincho" w:cs="Times New Roman"/>
          <w:b/>
          <w:kern w:val="28"/>
          <w:szCs w:val="20"/>
          <w:lang w:eastAsia="ja-JP"/>
        </w:rPr>
      </w:pPr>
    </w:p>
    <w:p w14:paraId="58FF6095" w14:textId="6CD2A4FC" w:rsidR="00423A10" w:rsidRPr="00423A10" w:rsidRDefault="00DD4D12" w:rsidP="00423A10">
      <w:pPr>
        <w:keepNext/>
        <w:numPr>
          <w:ilvl w:val="2"/>
          <w:numId w:val="0"/>
        </w:numPr>
        <w:pBdr>
          <w:left w:val="single" w:sz="12" w:space="4" w:color="auto"/>
        </w:pBdr>
        <w:tabs>
          <w:tab w:val="center" w:pos="4536"/>
          <w:tab w:val="right" w:pos="9072"/>
        </w:tabs>
        <w:suppressAutoHyphens/>
        <w:spacing w:after="60"/>
        <w:ind w:firstLine="709"/>
        <w:jc w:val="left"/>
        <w:outlineLvl w:val="2"/>
        <w:rPr>
          <w:rFonts w:eastAsia="MS Mincho" w:cs="Times New Roman"/>
          <w:b/>
          <w:kern w:val="28"/>
          <w:szCs w:val="20"/>
          <w:lang w:eastAsia="ja-JP"/>
        </w:rPr>
      </w:pPr>
      <w:bookmarkStart w:id="317" w:name="_Toc423707296"/>
      <w:r>
        <w:rPr>
          <w:rFonts w:eastAsia="MS Mincho" w:cs="Times New Roman"/>
          <w:b/>
          <w:kern w:val="28"/>
          <w:szCs w:val="20"/>
          <w:lang w:eastAsia="ja-JP"/>
        </w:rPr>
        <w:t xml:space="preserve">7.4.1 </w:t>
      </w:r>
      <w:r w:rsidR="005158D5" w:rsidRPr="005158D5">
        <w:rPr>
          <w:rFonts w:eastAsia="MS Mincho" w:cs="Times New Roman"/>
          <w:b/>
          <w:kern w:val="28"/>
          <w:szCs w:val="20"/>
          <w:lang w:eastAsia="ja-JP"/>
        </w:rPr>
        <w:t xml:space="preserve">Трансформаторы </w:t>
      </w:r>
      <w:r w:rsidR="005158D5" w:rsidRPr="005158D5">
        <w:rPr>
          <w:rFonts w:eastAsia="MS Mincho" w:cs="Times New Roman"/>
          <w:b/>
          <w:noProof/>
          <w:kern w:val="28"/>
          <w:szCs w:val="20"/>
          <w:lang w:eastAsia="ja-JP"/>
        </w:rPr>
        <w:t>классов напряжения</w:t>
      </w:r>
      <w:r w:rsidR="005158D5" w:rsidRPr="005158D5">
        <w:rPr>
          <w:rFonts w:eastAsia="MS Mincho" w:cs="Times New Roman"/>
          <w:b/>
          <w:kern w:val="28"/>
          <w:szCs w:val="20"/>
          <w:lang w:eastAsia="ja-JP"/>
        </w:rPr>
        <w:t xml:space="preserve"> до 35 кВ включительно</w:t>
      </w:r>
      <w:bookmarkEnd w:id="317"/>
    </w:p>
    <w:p w14:paraId="73E8E94B" w14:textId="72A98DD6" w:rsidR="00B364FE" w:rsidRPr="00423A10" w:rsidRDefault="005158D5" w:rsidP="00B364FE">
      <w:pPr>
        <w:pBdr>
          <w:left w:val="single" w:sz="12" w:space="4" w:color="auto"/>
        </w:pBdr>
        <w:tabs>
          <w:tab w:val="center" w:pos="4536"/>
          <w:tab w:val="right" w:pos="9072"/>
        </w:tabs>
        <w:spacing w:line="336" w:lineRule="auto"/>
        <w:rPr>
          <w:rFonts w:eastAsia="MS Mincho" w:cs="Times New Roman"/>
          <w:szCs w:val="20"/>
          <w:lang w:eastAsia="ja-JP"/>
        </w:rPr>
      </w:pPr>
      <w:r w:rsidRPr="005158D5">
        <w:rPr>
          <w:rFonts w:eastAsia="MS Mincho" w:cs="Times New Roman"/>
          <w:szCs w:val="20"/>
          <w:lang w:eastAsia="ja-JP"/>
        </w:rPr>
        <w:t>Вывод нейтрали, при его наличии, должен быть испытан приложенным переменным напряжением, напряжениями полного и срезанного грозовых импульсов, установленным</w:t>
      </w:r>
      <w:r w:rsidR="00423A10">
        <w:rPr>
          <w:rFonts w:eastAsia="MS Mincho" w:cs="Times New Roman"/>
          <w:szCs w:val="20"/>
          <w:lang w:eastAsia="ja-JP"/>
        </w:rPr>
        <w:t>и для линейных выводов обмотки.</w:t>
      </w:r>
    </w:p>
    <w:p w14:paraId="6D6BDAD5" w14:textId="1986AD14" w:rsidR="00423A10" w:rsidRPr="00B32538" w:rsidRDefault="005158D5" w:rsidP="00423A10">
      <w:pPr>
        <w:pBdr>
          <w:left w:val="single" w:sz="12" w:space="4" w:color="auto"/>
        </w:pBdr>
        <w:tabs>
          <w:tab w:val="center" w:pos="4536"/>
          <w:tab w:val="right" w:pos="9072"/>
        </w:tabs>
        <w:spacing w:after="100" w:line="276" w:lineRule="auto"/>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Для выполнения этого требования обмотки трансформаторов с </w:t>
      </w:r>
      <w:r w:rsidRPr="00B32538">
        <w:rPr>
          <w:rFonts w:eastAsia="MS Mincho" w:cs="Times New Roman"/>
          <w:i/>
          <w:sz w:val="22"/>
          <w:lang w:eastAsia="ja-JP"/>
        </w:rPr>
        <w:t>U</w:t>
      </w:r>
      <w:r w:rsidRPr="00B32538">
        <w:rPr>
          <w:rFonts w:eastAsia="MS Mincho" w:cs="Times New Roman"/>
          <w:sz w:val="22"/>
          <w:vertAlign w:val="subscript"/>
          <w:lang w:eastAsia="ja-JP"/>
        </w:rPr>
        <w:t>кл</w:t>
      </w:r>
      <w:r w:rsidRPr="00B32538">
        <w:rPr>
          <w:rFonts w:eastAsia="MS Mincho" w:cs="Times New Roman"/>
          <w:sz w:val="22"/>
          <w:lang w:eastAsia="ja-JP"/>
        </w:rPr>
        <w:t xml:space="preserve"> </w:t>
      </w:r>
      <w:r w:rsidRPr="00B32538">
        <w:rPr>
          <w:rFonts w:eastAsia="MS Mincho" w:cs="Arial"/>
          <w:sz w:val="22"/>
          <w:lang w:eastAsia="ja-JP"/>
        </w:rPr>
        <w:t>до</w:t>
      </w:r>
      <w:r w:rsidRPr="00B32538">
        <w:rPr>
          <w:rFonts w:eastAsia="MS Mincho" w:cs="Times New Roman"/>
          <w:sz w:val="22"/>
          <w:lang w:eastAsia="ja-JP"/>
        </w:rPr>
        <w:t xml:space="preserve"> 35 кВ включительно должны быть с полной изоляцией нейтрали.</w:t>
      </w:r>
    </w:p>
    <w:p w14:paraId="5EAA8D50" w14:textId="77777777" w:rsidR="00B364FE" w:rsidRPr="005158D5" w:rsidRDefault="00B364FE" w:rsidP="00423A10">
      <w:pPr>
        <w:pBdr>
          <w:left w:val="single" w:sz="12" w:space="4" w:color="auto"/>
        </w:pBdr>
        <w:tabs>
          <w:tab w:val="center" w:pos="4536"/>
          <w:tab w:val="right" w:pos="9072"/>
        </w:tabs>
        <w:spacing w:after="100" w:line="276" w:lineRule="auto"/>
        <w:rPr>
          <w:rFonts w:eastAsia="MS Mincho" w:cs="Times New Roman"/>
          <w:sz w:val="20"/>
          <w:szCs w:val="20"/>
          <w:lang w:eastAsia="ja-JP"/>
        </w:rPr>
      </w:pPr>
    </w:p>
    <w:p w14:paraId="5076E26C" w14:textId="77777777" w:rsidR="00423A10" w:rsidRPr="00423A10" w:rsidRDefault="00423A10" w:rsidP="00423A10">
      <w:pPr>
        <w:keepNext/>
        <w:numPr>
          <w:ilvl w:val="2"/>
          <w:numId w:val="0"/>
        </w:numPr>
        <w:pBdr>
          <w:left w:val="single" w:sz="12" w:space="4" w:color="auto"/>
        </w:pBdr>
        <w:tabs>
          <w:tab w:val="center" w:pos="4536"/>
          <w:tab w:val="right" w:pos="9072"/>
        </w:tabs>
        <w:suppressAutoHyphens/>
        <w:spacing w:after="60"/>
        <w:ind w:firstLine="709"/>
        <w:jc w:val="left"/>
        <w:outlineLvl w:val="2"/>
        <w:rPr>
          <w:rFonts w:eastAsia="MS Mincho" w:cs="Times New Roman"/>
          <w:b/>
          <w:kern w:val="28"/>
          <w:szCs w:val="20"/>
          <w:lang w:eastAsia="ja-JP"/>
        </w:rPr>
      </w:pPr>
      <w:bookmarkStart w:id="318" w:name="_Toc423707297"/>
      <w:r>
        <w:rPr>
          <w:rFonts w:eastAsia="MS Mincho" w:cs="Times New Roman"/>
          <w:b/>
          <w:kern w:val="28"/>
          <w:szCs w:val="20"/>
          <w:lang w:eastAsia="ja-JP"/>
        </w:rPr>
        <w:t xml:space="preserve">7.4.2 </w:t>
      </w:r>
      <w:r w:rsidR="005158D5" w:rsidRPr="005158D5">
        <w:rPr>
          <w:rFonts w:eastAsia="MS Mincho" w:cs="Times New Roman"/>
          <w:b/>
          <w:kern w:val="28"/>
          <w:szCs w:val="20"/>
          <w:lang w:eastAsia="ja-JP"/>
        </w:rPr>
        <w:t xml:space="preserve">Трансформаторы </w:t>
      </w:r>
      <w:r w:rsidR="005158D5" w:rsidRPr="005158D5">
        <w:rPr>
          <w:rFonts w:eastAsia="MS Mincho" w:cs="Times New Roman"/>
          <w:b/>
          <w:noProof/>
          <w:kern w:val="28"/>
          <w:szCs w:val="20"/>
          <w:lang w:eastAsia="ja-JP"/>
        </w:rPr>
        <w:t>классов напряжения</w:t>
      </w:r>
      <w:r w:rsidR="005158D5" w:rsidRPr="005158D5">
        <w:rPr>
          <w:rFonts w:eastAsia="MS Mincho" w:cs="Times New Roman"/>
          <w:b/>
          <w:kern w:val="28"/>
          <w:szCs w:val="20"/>
          <w:lang w:eastAsia="ja-JP"/>
        </w:rPr>
        <w:t xml:space="preserve"> свыше 35 кВ</w:t>
      </w:r>
      <w:bookmarkEnd w:id="318"/>
    </w:p>
    <w:p w14:paraId="45433DA7" w14:textId="4BBA80C9" w:rsidR="005158D5" w:rsidRPr="005158D5" w:rsidRDefault="00423A10" w:rsidP="005158D5">
      <w:pPr>
        <w:keepNext/>
        <w:numPr>
          <w:ilvl w:val="3"/>
          <w:numId w:val="0"/>
        </w:numPr>
        <w:pBdr>
          <w:left w:val="single" w:sz="12" w:space="4" w:color="auto"/>
        </w:pBdr>
        <w:tabs>
          <w:tab w:val="center" w:pos="4536"/>
          <w:tab w:val="right" w:pos="9072"/>
        </w:tabs>
        <w:suppressAutoHyphens/>
        <w:spacing w:line="336" w:lineRule="auto"/>
        <w:ind w:firstLine="709"/>
        <w:jc w:val="left"/>
        <w:outlineLvl w:val="3"/>
        <w:rPr>
          <w:rFonts w:eastAsia="Times New Roman" w:cs="Times New Roman"/>
          <w:bCs/>
          <w:kern w:val="28"/>
          <w:szCs w:val="20"/>
          <w:lang w:eastAsia="ja-JP"/>
        </w:rPr>
      </w:pPr>
      <w:r>
        <w:rPr>
          <w:rFonts w:eastAsia="Times New Roman" w:cs="Times New Roman"/>
          <w:bCs/>
          <w:kern w:val="28"/>
          <w:szCs w:val="20"/>
          <w:lang w:eastAsia="ja-JP"/>
        </w:rPr>
        <w:t xml:space="preserve">7.4.2.1 </w:t>
      </w:r>
      <w:r w:rsidR="005158D5" w:rsidRPr="005158D5">
        <w:rPr>
          <w:rFonts w:eastAsia="Times New Roman" w:cs="Times New Roman"/>
          <w:bCs/>
          <w:kern w:val="28"/>
          <w:szCs w:val="20"/>
          <w:lang w:eastAsia="ja-JP"/>
        </w:rPr>
        <w:t>Вывод нейтрали для глухого заземления</w:t>
      </w:r>
    </w:p>
    <w:p w14:paraId="3FA10756" w14:textId="77777777" w:rsidR="005158D5" w:rsidRPr="005158D5" w:rsidRDefault="005158D5" w:rsidP="005158D5">
      <w:pPr>
        <w:pBdr>
          <w:left w:val="single" w:sz="12" w:space="4" w:color="auto"/>
        </w:pBdr>
        <w:tabs>
          <w:tab w:val="center" w:pos="4536"/>
          <w:tab w:val="right" w:pos="9072"/>
        </w:tabs>
        <w:spacing w:line="336" w:lineRule="auto"/>
        <w:rPr>
          <w:rFonts w:eastAsia="MS Mincho" w:cs="Times New Roman"/>
          <w:szCs w:val="20"/>
          <w:lang w:eastAsia="ja-JP"/>
        </w:rPr>
      </w:pPr>
      <w:r w:rsidRPr="005158D5">
        <w:rPr>
          <w:rFonts w:eastAsia="MS Mincho" w:cs="Times New Roman"/>
          <w:szCs w:val="20"/>
          <w:lang w:eastAsia="ja-JP"/>
        </w:rPr>
        <w:t>Если вывод нейтрали при эксплуатации предназначен для соединения с землей наглухо, непосредственно или через трансформатор тока, без включения какого-либо сопротивления, то значение испытательного приложенного кратковременного (одноминутного) переменного напряжения должно быть 85 кВ. В случае необходимости может быть установлен больший уровень изоляции.</w:t>
      </w:r>
    </w:p>
    <w:p w14:paraId="11CFB8FF" w14:textId="23637F6B" w:rsidR="00423A10" w:rsidRPr="005158D5" w:rsidRDefault="005158D5" w:rsidP="00423A10">
      <w:pPr>
        <w:pBdr>
          <w:left w:val="single" w:sz="12" w:space="4" w:color="auto"/>
        </w:pBdr>
        <w:tabs>
          <w:tab w:val="center" w:pos="4536"/>
          <w:tab w:val="right" w:pos="9072"/>
        </w:tabs>
        <w:spacing w:line="336" w:lineRule="auto"/>
        <w:rPr>
          <w:rFonts w:eastAsia="MS Mincho" w:cs="Times New Roman"/>
          <w:szCs w:val="20"/>
          <w:lang w:eastAsia="ja-JP"/>
        </w:rPr>
      </w:pPr>
      <w:r w:rsidRPr="005158D5">
        <w:rPr>
          <w:rFonts w:eastAsia="MS Mincho" w:cs="Times New Roman"/>
          <w:szCs w:val="20"/>
          <w:lang w:eastAsia="ja-JP"/>
        </w:rPr>
        <w:t>Испытание изоляции нейтрали напряжениями полного и срезанного грозовых импульсов не требуется.</w:t>
      </w:r>
    </w:p>
    <w:p w14:paraId="5505CB54" w14:textId="173281F2" w:rsidR="005158D5" w:rsidRPr="005158D5" w:rsidRDefault="00423A10" w:rsidP="005158D5">
      <w:pPr>
        <w:keepNext/>
        <w:numPr>
          <w:ilvl w:val="3"/>
          <w:numId w:val="0"/>
        </w:numPr>
        <w:pBdr>
          <w:left w:val="single" w:sz="12" w:space="4" w:color="auto"/>
        </w:pBdr>
        <w:tabs>
          <w:tab w:val="center" w:pos="4536"/>
          <w:tab w:val="right" w:pos="9072"/>
        </w:tabs>
        <w:suppressAutoHyphens/>
        <w:spacing w:line="336" w:lineRule="auto"/>
        <w:ind w:firstLine="709"/>
        <w:jc w:val="left"/>
        <w:outlineLvl w:val="3"/>
        <w:rPr>
          <w:rFonts w:eastAsia="Times New Roman" w:cs="Times New Roman"/>
          <w:bCs/>
          <w:kern w:val="28"/>
          <w:szCs w:val="20"/>
          <w:lang w:eastAsia="ja-JP"/>
        </w:rPr>
      </w:pPr>
      <w:r>
        <w:rPr>
          <w:rFonts w:eastAsia="Times New Roman" w:cs="Times New Roman"/>
          <w:bCs/>
          <w:kern w:val="28"/>
          <w:szCs w:val="20"/>
          <w:lang w:eastAsia="ja-JP"/>
        </w:rPr>
        <w:t xml:space="preserve">7.4.2.2 </w:t>
      </w:r>
      <w:r w:rsidR="005158D5" w:rsidRPr="005158D5">
        <w:rPr>
          <w:rFonts w:eastAsia="Times New Roman" w:cs="Times New Roman"/>
          <w:bCs/>
          <w:kern w:val="28"/>
          <w:szCs w:val="20"/>
          <w:lang w:eastAsia="ja-JP"/>
        </w:rPr>
        <w:t>Вывод нейтрали не для глухого заземления</w:t>
      </w:r>
    </w:p>
    <w:p w14:paraId="5A562E87" w14:textId="6A62E933" w:rsidR="005158D5" w:rsidRDefault="005158D5" w:rsidP="005158D5">
      <w:pPr>
        <w:pBdr>
          <w:left w:val="single" w:sz="12" w:space="4" w:color="auto"/>
        </w:pBdr>
        <w:tabs>
          <w:tab w:val="left" w:pos="709"/>
          <w:tab w:val="center" w:pos="4536"/>
          <w:tab w:val="right" w:pos="9072"/>
        </w:tabs>
        <w:spacing w:line="336" w:lineRule="auto"/>
        <w:rPr>
          <w:rFonts w:eastAsia="MS Mincho" w:cs="Times New Roman"/>
          <w:szCs w:val="20"/>
          <w:lang w:eastAsia="ja-JP"/>
        </w:rPr>
      </w:pPr>
      <w:r w:rsidRPr="005158D5">
        <w:rPr>
          <w:rFonts w:eastAsia="MS Mincho" w:cs="Times New Roman"/>
          <w:szCs w:val="20"/>
          <w:lang w:eastAsia="ja-JP"/>
        </w:rPr>
        <w:t>Значения испытательных напряжений полного грозового импульса и приложенного одноминутного переменного напряжения вывода нейтрали трансформаторов классов напряжения 110 – 220 кВ, допускающих работу с разземлением нейтрали, указаны в 7.2.2. Электрическая прочность изоляции вывода нейтрали должна быть подтверждена испытаниями согласно 13.4 и разделу 10, соответственно.</w:t>
      </w:r>
    </w:p>
    <w:p w14:paraId="3743E927" w14:textId="4162303F" w:rsidR="005158D5" w:rsidRPr="005158D5" w:rsidRDefault="005158D5" w:rsidP="00041C73">
      <w:pPr>
        <w:pBdr>
          <w:right w:val="single" w:sz="12" w:space="4" w:color="auto"/>
        </w:pBdr>
        <w:tabs>
          <w:tab w:val="left" w:pos="709"/>
          <w:tab w:val="center" w:pos="4536"/>
          <w:tab w:val="right" w:pos="9072"/>
        </w:tabs>
        <w:spacing w:line="336" w:lineRule="auto"/>
        <w:rPr>
          <w:rFonts w:eastAsia="MS Mincho" w:cs="Times New Roman"/>
          <w:szCs w:val="20"/>
          <w:lang w:eastAsia="ja-JP"/>
        </w:rPr>
      </w:pPr>
      <w:r w:rsidRPr="005158D5">
        <w:rPr>
          <w:rFonts w:eastAsia="MS Mincho" w:cs="Times New Roman"/>
          <w:szCs w:val="20"/>
          <w:lang w:eastAsia="ja-JP"/>
        </w:rPr>
        <w:t xml:space="preserve">При необходимости, по соглашению между изготовителем и заказчиком могут быть установлены испытательные напряжения вывода нейтрали трансформаторов классов напряжения 110 кВ и выше, отличные от </w:t>
      </w:r>
      <w:r w:rsidR="0093330B" w:rsidRPr="00B32538">
        <w:rPr>
          <w:rFonts w:eastAsia="MS Mincho" w:cs="Times New Roman"/>
          <w:i/>
          <w:szCs w:val="20"/>
          <w:lang w:eastAsia="ja-JP"/>
        </w:rPr>
        <w:t>проекта</w:t>
      </w:r>
      <w:r w:rsidR="0093330B">
        <w:rPr>
          <w:rFonts w:eastAsia="MS Mincho" w:cs="Times New Roman"/>
          <w:szCs w:val="20"/>
          <w:lang w:eastAsia="ja-JP"/>
        </w:rPr>
        <w:t xml:space="preserve"> </w:t>
      </w:r>
      <w:r w:rsidRPr="00B74F7B">
        <w:rPr>
          <w:rFonts w:eastAsia="MS Mincho" w:cs="Times New Roman"/>
          <w:i/>
          <w:szCs w:val="20"/>
          <w:lang w:eastAsia="ja-JP"/>
        </w:rPr>
        <w:t xml:space="preserve">ГОСТ </w:t>
      </w:r>
      <w:r w:rsidR="00B74F7B" w:rsidRPr="00B74F7B">
        <w:rPr>
          <w:rFonts w:eastAsia="MS Mincho" w:cs="Times New Roman"/>
          <w:i/>
          <w:szCs w:val="20"/>
          <w:lang w:eastAsia="ja-JP"/>
        </w:rPr>
        <w:t>1516.1</w:t>
      </w:r>
      <w:r w:rsidR="0093330B">
        <w:rPr>
          <w:rFonts w:eastAsia="MS Mincho" w:cs="Times New Roman"/>
          <w:i/>
          <w:szCs w:val="20"/>
          <w:lang w:eastAsia="ja-JP"/>
        </w:rPr>
        <w:t xml:space="preserve"> </w:t>
      </w:r>
      <w:r w:rsidR="00D55094" w:rsidRPr="00D55094">
        <w:rPr>
          <w:rFonts w:eastAsia="MS Mincho" w:cs="Times New Roman"/>
          <w:i/>
          <w:szCs w:val="20"/>
          <w:lang w:eastAsia="ja-JP"/>
        </w:rPr>
        <w:t>(1.15.016-2.323.25)</w:t>
      </w:r>
      <w:r w:rsidRPr="005158D5">
        <w:rPr>
          <w:rFonts w:eastAsia="MS Mincho" w:cs="Times New Roman"/>
          <w:szCs w:val="20"/>
          <w:lang w:eastAsia="ja-JP"/>
        </w:rPr>
        <w:t xml:space="preserve">, например, для трансформаторов, допускающих работу с заземленной через резистор или реактор нейтралью для ограничения токов однофазного короткого замыкания на землю. В этом случае значения </w:t>
      </w:r>
      <w:r w:rsidRPr="005158D5">
        <w:rPr>
          <w:rFonts w:eastAsia="MS Mincho" w:cs="Times New Roman"/>
          <w:i/>
          <w:szCs w:val="20"/>
          <w:lang w:val="en-US" w:eastAsia="ja-JP"/>
        </w:rPr>
        <w:t>U</w:t>
      </w:r>
      <w:r w:rsidRPr="005158D5">
        <w:rPr>
          <w:rFonts w:eastAsia="MS Mincho" w:cs="Times New Roman"/>
          <w:szCs w:val="20"/>
          <w:vertAlign w:val="subscript"/>
          <w:lang w:eastAsia="ja-JP"/>
        </w:rPr>
        <w:t>кл</w:t>
      </w:r>
      <w:r w:rsidRPr="005158D5">
        <w:rPr>
          <w:rFonts w:eastAsia="MS Mincho" w:cs="Times New Roman"/>
          <w:szCs w:val="20"/>
          <w:lang w:eastAsia="ja-JP"/>
        </w:rPr>
        <w:t xml:space="preserve"> и испытательных напряжений для вывода нейтрали должны быть указаны заказчиком в запросе и заказе, а также договоре поставки. Значение </w:t>
      </w:r>
      <w:r w:rsidRPr="005158D5">
        <w:rPr>
          <w:rFonts w:eastAsia="MS Mincho" w:cs="Times New Roman"/>
          <w:i/>
          <w:szCs w:val="20"/>
          <w:lang w:eastAsia="ja-JP"/>
        </w:rPr>
        <w:t>U</w:t>
      </w:r>
      <w:r w:rsidRPr="005158D5">
        <w:rPr>
          <w:rFonts w:eastAsia="MS Mincho" w:cs="Times New Roman"/>
          <w:szCs w:val="20"/>
          <w:vertAlign w:val="subscript"/>
          <w:lang w:eastAsia="ja-JP"/>
        </w:rPr>
        <w:t>кл</w:t>
      </w:r>
      <w:r w:rsidRPr="005158D5">
        <w:rPr>
          <w:rFonts w:eastAsia="MS Mincho" w:cs="Times New Roman"/>
          <w:szCs w:val="20"/>
          <w:lang w:eastAsia="ja-JP"/>
        </w:rPr>
        <w:t xml:space="preserve"> для вывода нейтрали зависит от того, предназначен ли трансформатор для работы без соединения нейтрали с землей или с соединением нейтрали с землей через резистор или реактор (см. приложение Г). Значения </w:t>
      </w:r>
      <w:r w:rsidRPr="005158D5">
        <w:rPr>
          <w:rFonts w:eastAsia="MS Mincho" w:cs="Times New Roman"/>
          <w:i/>
          <w:szCs w:val="20"/>
          <w:lang w:eastAsia="ja-JP"/>
        </w:rPr>
        <w:t>U</w:t>
      </w:r>
      <w:r w:rsidRPr="005158D5">
        <w:rPr>
          <w:rFonts w:eastAsia="MS Mincho" w:cs="Times New Roman"/>
          <w:szCs w:val="20"/>
          <w:vertAlign w:val="subscript"/>
          <w:lang w:eastAsia="ja-JP"/>
        </w:rPr>
        <w:t>кл</w:t>
      </w:r>
      <w:r w:rsidRPr="005158D5">
        <w:rPr>
          <w:rFonts w:eastAsia="MS Mincho" w:cs="Times New Roman"/>
          <w:szCs w:val="20"/>
          <w:lang w:eastAsia="ja-JP"/>
        </w:rPr>
        <w:t xml:space="preserve"> и испытательных напряжений должны быть преимущественно выбраны по таблице 2 (таблице 5.</w:t>
      </w:r>
      <w:r w:rsidRPr="00B74F7B">
        <w:rPr>
          <w:rFonts w:eastAsia="MS Mincho" w:cs="Times New Roman"/>
          <w:szCs w:val="20"/>
          <w:lang w:eastAsia="ja-JP"/>
        </w:rPr>
        <w:t xml:space="preserve">1 </w:t>
      </w:r>
      <w:r w:rsidR="0093330B" w:rsidRPr="00B32538">
        <w:rPr>
          <w:rFonts w:eastAsia="MS Mincho" w:cs="Times New Roman"/>
          <w:i/>
          <w:szCs w:val="20"/>
          <w:lang w:eastAsia="ja-JP"/>
        </w:rPr>
        <w:t>проекта</w:t>
      </w:r>
      <w:r w:rsidR="0093330B">
        <w:rPr>
          <w:rFonts w:eastAsia="MS Mincho" w:cs="Times New Roman"/>
          <w:szCs w:val="20"/>
          <w:lang w:eastAsia="ja-JP"/>
        </w:rPr>
        <w:t xml:space="preserve"> </w:t>
      </w:r>
      <w:r w:rsidRPr="00B74F7B">
        <w:rPr>
          <w:rFonts w:eastAsia="MS Mincho" w:cs="Times New Roman"/>
          <w:i/>
          <w:szCs w:val="20"/>
          <w:lang w:eastAsia="ja-JP"/>
        </w:rPr>
        <w:t>ГОСТ</w:t>
      </w:r>
      <w:r w:rsidR="00B74F7B" w:rsidRPr="00B74F7B">
        <w:rPr>
          <w:rFonts w:eastAsia="MS Mincho" w:cs="Times New Roman"/>
          <w:i/>
          <w:szCs w:val="20"/>
          <w:lang w:eastAsia="ja-JP"/>
        </w:rPr>
        <w:t xml:space="preserve"> 1516.1</w:t>
      </w:r>
      <w:r w:rsidR="00D55094">
        <w:rPr>
          <w:rFonts w:eastAsia="MS Mincho" w:cs="Times New Roman"/>
          <w:i/>
          <w:szCs w:val="20"/>
          <w:lang w:eastAsia="ja-JP"/>
        </w:rPr>
        <w:t xml:space="preserve"> </w:t>
      </w:r>
      <w:r w:rsidR="00D55094" w:rsidRPr="00D55094">
        <w:rPr>
          <w:rFonts w:eastAsia="MS Mincho" w:cs="Times New Roman"/>
          <w:i/>
          <w:szCs w:val="20"/>
          <w:lang w:eastAsia="ja-JP"/>
        </w:rPr>
        <w:t>(1.15.016-2.323.25)</w:t>
      </w:r>
      <w:r w:rsidR="00B04967" w:rsidRPr="00B04967">
        <w:rPr>
          <w:rFonts w:eastAsia="MS Mincho" w:cs="Times New Roman"/>
          <w:szCs w:val="20"/>
          <w:lang w:eastAsia="ja-JP"/>
        </w:rPr>
        <w:t>)</w:t>
      </w:r>
      <w:r w:rsidRPr="005158D5">
        <w:rPr>
          <w:rFonts w:eastAsia="MS Mincho" w:cs="Times New Roman"/>
          <w:szCs w:val="20"/>
          <w:lang w:eastAsia="ja-JP"/>
        </w:rPr>
        <w:t xml:space="preserve">. Во всех случаях значение </w:t>
      </w:r>
      <w:r w:rsidRPr="005158D5">
        <w:rPr>
          <w:rFonts w:eastAsia="MS Mincho" w:cs="Times New Roman"/>
          <w:i/>
          <w:szCs w:val="20"/>
          <w:lang w:eastAsia="ja-JP"/>
        </w:rPr>
        <w:t>U</w:t>
      </w:r>
      <w:r w:rsidRPr="005158D5">
        <w:rPr>
          <w:rFonts w:eastAsia="MS Mincho" w:cs="Times New Roman"/>
          <w:szCs w:val="20"/>
          <w:vertAlign w:val="subscript"/>
          <w:lang w:eastAsia="ja-JP"/>
        </w:rPr>
        <w:t>кл</w:t>
      </w:r>
      <w:r w:rsidRPr="005158D5">
        <w:rPr>
          <w:rFonts w:eastAsia="MS Mincho" w:cs="Times New Roman"/>
          <w:szCs w:val="20"/>
          <w:lang w:eastAsia="ja-JP"/>
        </w:rPr>
        <w:t xml:space="preserve"> должно быть не менее 15 кВ. </w:t>
      </w:r>
    </w:p>
    <w:p w14:paraId="43545D87" w14:textId="77777777" w:rsidR="005158D5" w:rsidRPr="005158D5" w:rsidRDefault="005158D5" w:rsidP="005158D5">
      <w:pPr>
        <w:pBdr>
          <w:right w:val="single" w:sz="12" w:space="4" w:color="auto"/>
        </w:pBdr>
        <w:tabs>
          <w:tab w:val="left" w:pos="709"/>
          <w:tab w:val="center" w:pos="4536"/>
          <w:tab w:val="right" w:pos="9072"/>
        </w:tabs>
        <w:rPr>
          <w:rFonts w:eastAsia="MS Mincho" w:cs="Times New Roman"/>
          <w:szCs w:val="20"/>
          <w:lang w:eastAsia="ja-JP"/>
        </w:rPr>
      </w:pPr>
      <w:r w:rsidRPr="005158D5">
        <w:rPr>
          <w:rFonts w:eastAsia="MS Mincho" w:cs="Times New Roman"/>
          <w:szCs w:val="20"/>
          <w:lang w:eastAsia="ja-JP"/>
        </w:rPr>
        <w:t xml:space="preserve">Если для вывода нейтрали указано испытание напряжением грозового импульса, то значение нормированного испытательного напряжения должно быть установлено в запросе и заказе, а также договоре поставки, и подтверждено испытанием согласно 13.4. </w:t>
      </w:r>
    </w:p>
    <w:p w14:paraId="1694CE26" w14:textId="77777777" w:rsidR="005158D5" w:rsidRPr="005158D5" w:rsidRDefault="005158D5" w:rsidP="005158D5">
      <w:pPr>
        <w:pBdr>
          <w:right w:val="single" w:sz="12" w:space="4" w:color="auto"/>
        </w:pBdr>
        <w:tabs>
          <w:tab w:val="left" w:pos="709"/>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напряжением срезанного грозового импульса не применимо для вывода нейтрали.</w:t>
      </w:r>
    </w:p>
    <w:p w14:paraId="5FEF862A" w14:textId="77777777" w:rsidR="00423A10" w:rsidRPr="005158D5" w:rsidRDefault="00423A10" w:rsidP="00423A10">
      <w:pPr>
        <w:rPr>
          <w:rFonts w:eastAsia="MS Mincho"/>
          <w:lang w:eastAsia="ja-JP"/>
        </w:rPr>
      </w:pPr>
    </w:p>
    <w:p w14:paraId="7861C047" w14:textId="5675586B" w:rsidR="005158D5" w:rsidRDefault="00AB1D48" w:rsidP="00423A10">
      <w:pPr>
        <w:keepNext/>
        <w:tabs>
          <w:tab w:val="center" w:pos="4536"/>
          <w:tab w:val="right" w:pos="9072"/>
        </w:tabs>
        <w:outlineLvl w:val="0"/>
        <w:rPr>
          <w:rFonts w:eastAsia="MS Mincho" w:cs="Times New Roman"/>
          <w:b/>
          <w:kern w:val="28"/>
          <w:sz w:val="28"/>
          <w:szCs w:val="20"/>
          <w:lang w:eastAsia="ja-JP"/>
        </w:rPr>
      </w:pPr>
      <w:bookmarkStart w:id="319" w:name="_Toc423707298"/>
      <w:r>
        <w:rPr>
          <w:rFonts w:eastAsia="MS Mincho" w:cs="Times New Roman"/>
          <w:b/>
          <w:kern w:val="28"/>
          <w:sz w:val="28"/>
          <w:szCs w:val="20"/>
          <w:lang w:eastAsia="ja-JP"/>
        </w:rPr>
        <w:t>8</w:t>
      </w:r>
      <w:r w:rsidR="00423A10">
        <w:rPr>
          <w:rFonts w:eastAsia="MS Mincho" w:cs="Times New Roman"/>
          <w:b/>
          <w:kern w:val="28"/>
          <w:sz w:val="28"/>
          <w:szCs w:val="20"/>
          <w:lang w:eastAsia="ja-JP"/>
        </w:rPr>
        <w:t> </w:t>
      </w:r>
      <w:r w:rsidR="005158D5" w:rsidRPr="009831D0">
        <w:rPr>
          <w:rFonts w:eastAsia="MS Mincho" w:cs="Times New Roman"/>
          <w:b/>
          <w:kern w:val="28"/>
          <w:sz w:val="28"/>
          <w:szCs w:val="20"/>
          <w:lang w:eastAsia="ja-JP"/>
        </w:rPr>
        <w:t>Испытание электрической прочности изоляции трансформаторов, бывших в эксплуатации</w:t>
      </w:r>
      <w:bookmarkEnd w:id="319"/>
    </w:p>
    <w:p w14:paraId="591A566F" w14:textId="35FEE63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Любой трансформатор, который должен рассматриваться как соответствующий данному стандарту, так же как и новый трансформатор (например, трансформатор после гарантийного ремонта или капитального ремонта с перемоткой обмоток, направленного на восстановление трансформатора до состояния «как новый»), должен по завершению ремонта или ремонтных работ подвергаться всем приемосдаточным испытаниям, требуемым для трансформатора согласно данному стандарту, при 100</w:t>
      </w:r>
      <w:r w:rsidR="00423A10">
        <w:rPr>
          <w:rFonts w:eastAsia="MS Mincho" w:cs="Times New Roman"/>
          <w:szCs w:val="20"/>
          <w:lang w:eastAsia="ja-JP"/>
        </w:rPr>
        <w:t> </w:t>
      </w:r>
      <w:r w:rsidRPr="005158D5">
        <w:rPr>
          <w:rFonts w:eastAsia="MS Mincho" w:cs="Times New Roman"/>
          <w:szCs w:val="20"/>
          <w:lang w:eastAsia="ja-JP"/>
        </w:rPr>
        <w:t>%-ных значениях нормированных испытательных напряжений.</w:t>
      </w:r>
    </w:p>
    <w:p w14:paraId="6272B6DD" w14:textId="3FF154D4"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Любой трансформатор, ремонтируемый с целью восстановления его функциональности (например, после пробоя изоляции, произошедшего после многих лет эксплуатации) и рассматриваемый как соответствующий настоящему стандарту, для проверки выполнения ремонта подлежит испытаниям, установленным в настоящем стандарте, при испытательных напряжениях в диапазоне от 80 % до 100 % нормируемых значений. В общем случае, любая новая часть ремонтируемого трансформатора должна быть испытана 100%-ным уровнем испытательных напряжений. При этом 80%-ный уровень испытательных напряжений может рассматриваться как приемлемый для проверки того, что используемые детали или компоненты пригодны для дальнейшего использования. Если проводится испытание одновременно старых и новых деталей и компонентов, испытательные напряжения должны быть предметом соглашения сторон. Испытание </w:t>
      </w:r>
      <w:r w:rsidR="00AB1D48">
        <w:rPr>
          <w:rFonts w:eastAsia="MS Mincho" w:cs="Times New Roman"/>
          <w:szCs w:val="20"/>
          <w:lang w:eastAsia="ja-JP"/>
        </w:rPr>
        <w:t>ДПН</w:t>
      </w:r>
      <w:r w:rsidRPr="005158D5">
        <w:rPr>
          <w:rFonts w:eastAsia="MS Mincho" w:cs="Times New Roman"/>
          <w:szCs w:val="20"/>
          <w:lang w:eastAsia="ja-JP"/>
        </w:rPr>
        <w:t xml:space="preserve"> измерением интенсивности частичных разрядов должно быть выполнено при 100</w:t>
      </w:r>
      <w:r w:rsidR="00423A10">
        <w:rPr>
          <w:rFonts w:eastAsia="MS Mincho" w:cs="Times New Roman"/>
          <w:szCs w:val="20"/>
          <w:lang w:eastAsia="ja-JP"/>
        </w:rPr>
        <w:t> </w:t>
      </w:r>
      <w:r w:rsidRPr="005158D5">
        <w:rPr>
          <w:rFonts w:eastAsia="MS Mincho" w:cs="Times New Roman"/>
          <w:szCs w:val="20"/>
          <w:lang w:eastAsia="ja-JP"/>
        </w:rPr>
        <w:t>%-ном нормируемом уровне напряжения. Допустимые уровни частичных разрядов могут быть скорректированы в зависимости от обстоятельств испытаний и подлежат согласованию сторон.</w:t>
      </w:r>
    </w:p>
    <w:p w14:paraId="2610E6F7" w14:textId="77777777" w:rsidR="00423A10" w:rsidRPr="005158D5" w:rsidRDefault="00423A10" w:rsidP="00423A10">
      <w:pPr>
        <w:rPr>
          <w:rFonts w:eastAsia="MS Mincho"/>
          <w:lang w:eastAsia="ja-JP"/>
        </w:rPr>
      </w:pPr>
    </w:p>
    <w:p w14:paraId="65DE349E" w14:textId="677587FA" w:rsidR="005158D5" w:rsidRDefault="00423A10" w:rsidP="00423A10">
      <w:pPr>
        <w:keepNext/>
        <w:tabs>
          <w:tab w:val="center" w:pos="4536"/>
          <w:tab w:val="right" w:pos="9072"/>
        </w:tabs>
        <w:outlineLvl w:val="0"/>
        <w:rPr>
          <w:rFonts w:eastAsia="MS Mincho" w:cs="Times New Roman"/>
          <w:b/>
          <w:kern w:val="28"/>
          <w:sz w:val="28"/>
          <w:szCs w:val="20"/>
          <w:lang w:eastAsia="ja-JP"/>
        </w:rPr>
      </w:pPr>
      <w:bookmarkStart w:id="320" w:name="_Toc423707299"/>
      <w:r>
        <w:rPr>
          <w:rFonts w:eastAsia="MS Mincho" w:cs="Times New Roman"/>
          <w:b/>
          <w:kern w:val="28"/>
          <w:sz w:val="28"/>
          <w:szCs w:val="20"/>
          <w:lang w:eastAsia="ja-JP"/>
        </w:rPr>
        <w:t xml:space="preserve"> 9 </w:t>
      </w:r>
      <w:r w:rsidR="005158D5" w:rsidRPr="005158D5">
        <w:rPr>
          <w:rFonts w:eastAsia="MS Mincho" w:cs="Times New Roman"/>
          <w:b/>
          <w:kern w:val="28"/>
          <w:sz w:val="28"/>
          <w:szCs w:val="20"/>
          <w:lang w:eastAsia="ja-JP"/>
        </w:rPr>
        <w:t>Испытание изоляции цепей управления и вспомогательных цепей (ИВЦ)</w:t>
      </w:r>
      <w:bookmarkEnd w:id="320"/>
    </w:p>
    <w:p w14:paraId="22EE713E" w14:textId="77777777" w:rsidR="00423A10" w:rsidRPr="005158D5" w:rsidRDefault="00423A10" w:rsidP="00423A10">
      <w:pPr>
        <w:rPr>
          <w:rFonts w:eastAsia="MS Mincho"/>
          <w:lang w:eastAsia="ja-JP"/>
        </w:rPr>
      </w:pPr>
    </w:p>
    <w:p w14:paraId="189586AA" w14:textId="28361214" w:rsidR="005158D5" w:rsidRPr="005158D5" w:rsidRDefault="005158D5" w:rsidP="005158D5">
      <w:pPr>
        <w:pBdr>
          <w:left w:val="single" w:sz="12"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Изоляция цепей управления и вспомогательных цепей, а также их элементов должна быть испытана </w:t>
      </w:r>
      <w:r w:rsidRPr="00B04967">
        <w:rPr>
          <w:rFonts w:eastAsia="MS Mincho" w:cs="Times New Roman"/>
          <w:szCs w:val="20"/>
          <w:lang w:eastAsia="ja-JP"/>
        </w:rPr>
        <w:t xml:space="preserve">приложенным одноминутным переменным напряжением относительно земли согласно </w:t>
      </w:r>
      <w:r w:rsidR="00DC7C01">
        <w:rPr>
          <w:rFonts w:eastAsia="MS Mincho" w:cs="Times New Roman"/>
          <w:szCs w:val="20"/>
          <w:lang w:eastAsia="ja-JP"/>
        </w:rPr>
        <w:t xml:space="preserve">проекту </w:t>
      </w:r>
      <w:r w:rsidRPr="00D679DC">
        <w:rPr>
          <w:rFonts w:eastAsia="MS Mincho" w:cs="Times New Roman"/>
          <w:i/>
          <w:szCs w:val="20"/>
          <w:lang w:eastAsia="ja-JP"/>
        </w:rPr>
        <w:t xml:space="preserve">ГОСТ </w:t>
      </w:r>
      <w:r w:rsidR="00B04967" w:rsidRPr="00D679DC">
        <w:rPr>
          <w:rFonts w:eastAsia="MS Mincho" w:cs="Times New Roman"/>
          <w:i/>
          <w:szCs w:val="20"/>
          <w:lang w:eastAsia="ja-JP"/>
        </w:rPr>
        <w:t>1516.1</w:t>
      </w:r>
      <w:r w:rsidR="00D55094" w:rsidRPr="00D679DC">
        <w:rPr>
          <w:rFonts w:eastAsia="MS Mincho" w:cs="Times New Roman"/>
          <w:i/>
          <w:szCs w:val="20"/>
          <w:lang w:eastAsia="ja-JP"/>
        </w:rPr>
        <w:t xml:space="preserve"> (1.15.016-2.323.25)</w:t>
      </w:r>
      <w:r w:rsidRPr="005158D5">
        <w:rPr>
          <w:rFonts w:eastAsia="MS Mincho" w:cs="Times New Roman"/>
          <w:szCs w:val="20"/>
          <w:lang w:eastAsia="ja-JP"/>
        </w:rPr>
        <w:t xml:space="preserve"> (пункт 4.14). Испытание считают успешным, если не произошло падения (среза) испытательного напряжения и не выявлено других признаков полного разряда. Испытания должны быть проведены на заводе-изготовителе. Испытание может быть проведено на месте установки трансформатора, если изготовителю надлежит выполнить монтаж трансформатора на месте установки. Цепи управления и вспомогательные цепи, отключаемые или демонтируемые на время транспортировки трансформатора, которые были испытаны на заводе </w:t>
      </w:r>
      <w:r w:rsidRPr="00B04967">
        <w:rPr>
          <w:rFonts w:eastAsia="MS Mincho" w:cs="Times New Roman"/>
          <w:szCs w:val="20"/>
          <w:lang w:eastAsia="ja-JP"/>
        </w:rPr>
        <w:t xml:space="preserve">нормированным приложенным переменным напряжением, после монтажа на месте установки должны быть повторно испытаны приложенным переменным напряжением согласно </w:t>
      </w:r>
      <w:r w:rsidR="00DC7C01" w:rsidRPr="00D679DC">
        <w:rPr>
          <w:rFonts w:eastAsia="MS Mincho" w:cs="Times New Roman"/>
          <w:i/>
          <w:szCs w:val="20"/>
          <w:lang w:eastAsia="ja-JP"/>
        </w:rPr>
        <w:t xml:space="preserve">проекту </w:t>
      </w:r>
      <w:r w:rsidRPr="00D679DC">
        <w:rPr>
          <w:rFonts w:eastAsia="MS Mincho" w:cs="Times New Roman"/>
          <w:i/>
          <w:szCs w:val="20"/>
          <w:lang w:eastAsia="ja-JP"/>
        </w:rPr>
        <w:t xml:space="preserve">ГОСТ </w:t>
      </w:r>
      <w:r w:rsidR="00B04967" w:rsidRPr="00D679DC">
        <w:rPr>
          <w:rFonts w:eastAsia="MS Mincho" w:cs="Times New Roman"/>
          <w:i/>
          <w:szCs w:val="20"/>
          <w:lang w:eastAsia="ja-JP"/>
        </w:rPr>
        <w:t>1516.1</w:t>
      </w:r>
      <w:r w:rsidR="00D55094" w:rsidRPr="00D679DC">
        <w:rPr>
          <w:rFonts w:eastAsia="MS Mincho" w:cs="Times New Roman"/>
          <w:i/>
          <w:szCs w:val="20"/>
          <w:lang w:eastAsia="ja-JP"/>
        </w:rPr>
        <w:t xml:space="preserve"> (1.15.016-2.323.25)</w:t>
      </w:r>
      <w:r w:rsidR="00B04967" w:rsidRPr="00B04967" w:rsidDel="00B04967">
        <w:rPr>
          <w:rFonts w:eastAsia="MS Mincho" w:cs="Times New Roman"/>
          <w:szCs w:val="20"/>
          <w:lang w:eastAsia="ja-JP"/>
        </w:rPr>
        <w:t xml:space="preserve"> </w:t>
      </w:r>
      <w:r w:rsidRPr="00B04967">
        <w:rPr>
          <w:rFonts w:eastAsia="MS Mincho" w:cs="Times New Roman"/>
          <w:szCs w:val="20"/>
          <w:lang w:eastAsia="ja-JP"/>
        </w:rPr>
        <w:t>(пункт</w:t>
      </w:r>
      <w:r w:rsidRPr="005158D5">
        <w:rPr>
          <w:rFonts w:eastAsia="MS Mincho" w:cs="Times New Roman"/>
          <w:szCs w:val="20"/>
          <w:lang w:eastAsia="ja-JP"/>
        </w:rPr>
        <w:t xml:space="preserve"> 4.14).</w:t>
      </w:r>
    </w:p>
    <w:p w14:paraId="5F2BD0FA" w14:textId="35EC32CD" w:rsidR="00423A10" w:rsidRDefault="005158D5" w:rsidP="00423A10">
      <w:pPr>
        <w:pBdr>
          <w:left w:val="single" w:sz="12"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Изоляция </w:t>
      </w:r>
      <w:r w:rsidRPr="00B04967">
        <w:rPr>
          <w:rFonts w:eastAsia="MS Mincho" w:cs="Times New Roman"/>
          <w:szCs w:val="20"/>
          <w:lang w:eastAsia="ja-JP"/>
        </w:rPr>
        <w:t xml:space="preserve">вспомогательных цепей вторичных обмоток трансформаторов тока должна быть испытана приложенным одноминутным переменным напряжением относительно земли согласно </w:t>
      </w:r>
      <w:r w:rsidR="00DC7C01" w:rsidRPr="00D679DC">
        <w:rPr>
          <w:rFonts w:eastAsia="MS Mincho" w:cs="Times New Roman"/>
          <w:i/>
          <w:szCs w:val="20"/>
          <w:lang w:eastAsia="ja-JP"/>
        </w:rPr>
        <w:t xml:space="preserve">проекту </w:t>
      </w:r>
      <w:r w:rsidRPr="00D679DC">
        <w:rPr>
          <w:rFonts w:eastAsia="MS Mincho" w:cs="Times New Roman"/>
          <w:i/>
          <w:szCs w:val="20"/>
          <w:lang w:eastAsia="ja-JP"/>
        </w:rPr>
        <w:t xml:space="preserve">ГОСТ </w:t>
      </w:r>
      <w:r w:rsidR="00B04967" w:rsidRPr="00D679DC">
        <w:rPr>
          <w:rFonts w:eastAsia="MS Mincho" w:cs="Times New Roman"/>
          <w:i/>
          <w:szCs w:val="20"/>
          <w:lang w:eastAsia="ja-JP"/>
        </w:rPr>
        <w:t>1516.1</w:t>
      </w:r>
      <w:r w:rsidRPr="00D679DC">
        <w:rPr>
          <w:rFonts w:eastAsia="MS Mincho" w:cs="Times New Roman"/>
          <w:i/>
          <w:szCs w:val="20"/>
          <w:lang w:eastAsia="ja-JP"/>
        </w:rPr>
        <w:t xml:space="preserve"> </w:t>
      </w:r>
      <w:r w:rsidR="00D55094" w:rsidRPr="00D679DC">
        <w:rPr>
          <w:rFonts w:eastAsia="MS Mincho" w:cs="Times New Roman"/>
          <w:i/>
          <w:szCs w:val="20"/>
          <w:lang w:eastAsia="ja-JP"/>
        </w:rPr>
        <w:t>(1.15.016-2.323.25)</w:t>
      </w:r>
      <w:r w:rsidR="00D55094" w:rsidRPr="00D55094">
        <w:rPr>
          <w:rFonts w:eastAsia="MS Mincho" w:cs="Times New Roman"/>
          <w:szCs w:val="20"/>
          <w:lang w:eastAsia="ja-JP"/>
        </w:rPr>
        <w:t xml:space="preserve"> </w:t>
      </w:r>
      <w:r w:rsidRPr="00B04967">
        <w:rPr>
          <w:rFonts w:eastAsia="MS Mincho" w:cs="Times New Roman"/>
          <w:szCs w:val="20"/>
          <w:lang w:eastAsia="ja-JP"/>
        </w:rPr>
        <w:t xml:space="preserve">(пункт 4.14). Испытания должны быть проведены на заводе-изготовителе. Если амплитудное значение напряжения между выводами разомкнутых вторичных обмоток трансформаторов тока превышает амплитудное значение нормированного испытательного напряжения вспомогательных цепей по </w:t>
      </w:r>
      <w:r w:rsidR="00DC7C01" w:rsidRPr="00D679DC">
        <w:rPr>
          <w:rFonts w:eastAsia="MS Mincho" w:cs="Times New Roman"/>
          <w:i/>
          <w:szCs w:val="20"/>
          <w:lang w:eastAsia="ja-JP"/>
        </w:rPr>
        <w:t xml:space="preserve">проекту </w:t>
      </w:r>
      <w:r w:rsidRPr="00D679DC">
        <w:rPr>
          <w:rFonts w:eastAsia="MS Mincho" w:cs="Times New Roman"/>
          <w:i/>
          <w:szCs w:val="20"/>
          <w:lang w:eastAsia="ja-JP"/>
        </w:rPr>
        <w:t xml:space="preserve">ГОСТ </w:t>
      </w:r>
      <w:r w:rsidR="00B04967" w:rsidRPr="00D679DC">
        <w:rPr>
          <w:rFonts w:eastAsia="MS Mincho" w:cs="Times New Roman"/>
          <w:i/>
          <w:szCs w:val="20"/>
          <w:lang w:eastAsia="ja-JP"/>
        </w:rPr>
        <w:t>1516.1</w:t>
      </w:r>
      <w:r w:rsidRPr="00D679DC">
        <w:rPr>
          <w:rFonts w:eastAsia="MS Mincho" w:cs="Times New Roman"/>
          <w:i/>
          <w:szCs w:val="20"/>
          <w:lang w:eastAsia="ja-JP"/>
        </w:rPr>
        <w:t xml:space="preserve"> </w:t>
      </w:r>
      <w:r w:rsidR="00D55094" w:rsidRPr="00D679DC">
        <w:rPr>
          <w:rFonts w:eastAsia="MS Mincho" w:cs="Times New Roman"/>
          <w:i/>
          <w:szCs w:val="20"/>
          <w:lang w:eastAsia="ja-JP"/>
        </w:rPr>
        <w:t>(1.15.016-2.323.25)</w:t>
      </w:r>
      <w:r w:rsidR="00D55094" w:rsidRPr="00D55094">
        <w:rPr>
          <w:rFonts w:eastAsia="MS Mincho" w:cs="Times New Roman"/>
          <w:szCs w:val="20"/>
          <w:lang w:eastAsia="ja-JP"/>
        </w:rPr>
        <w:t xml:space="preserve"> </w:t>
      </w:r>
      <w:r w:rsidRPr="00B04967">
        <w:rPr>
          <w:rFonts w:eastAsia="MS Mincho" w:cs="Times New Roman"/>
          <w:szCs w:val="20"/>
          <w:lang w:eastAsia="ja-JP"/>
        </w:rPr>
        <w:t>(пункт 4.14), испытание соответствующих вторичных цепей должно</w:t>
      </w:r>
      <w:r w:rsidRPr="005158D5">
        <w:rPr>
          <w:rFonts w:eastAsia="MS Mincho" w:cs="Times New Roman"/>
          <w:szCs w:val="20"/>
          <w:lang w:eastAsia="ja-JP"/>
        </w:rPr>
        <w:t xml:space="preserve"> быть выполнено приложенным переменным напряжением 4 кВ. Испытание считают успешным, если не произошло падения (среза) испытательного напряжения и не выявлено др</w:t>
      </w:r>
      <w:r w:rsidR="00423A10">
        <w:rPr>
          <w:rFonts w:eastAsia="MS Mincho" w:cs="Times New Roman"/>
          <w:szCs w:val="20"/>
          <w:lang w:eastAsia="ja-JP"/>
        </w:rPr>
        <w:t>угих признаков полного разряда.</w:t>
      </w:r>
    </w:p>
    <w:p w14:paraId="0341A602"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Изоляция двигателей и других комплектующих должна соответствовать требованиям отдельных стандартов на эти элементы. Как правило, требования к изоляции этих элементов ниже, чем требования к изоляции вторичных цепей, и поэтому при испытании необходимо отключить вторичные цепи от этих элементов.</w:t>
      </w:r>
    </w:p>
    <w:p w14:paraId="088A4F8E" w14:textId="3A12190E" w:rsidR="005158D5" w:rsidRPr="00B32538" w:rsidRDefault="005158D5" w:rsidP="00423A10">
      <w:pPr>
        <w:tabs>
          <w:tab w:val="center" w:pos="4536"/>
          <w:tab w:val="right" w:pos="9072"/>
        </w:tabs>
        <w:spacing w:after="100" w:line="276" w:lineRule="auto"/>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Общепринятой практикой является проверка сопротивления изоляции вторичных цепей постоянным напряжением 1 кВ в течение 1 мин на месте установки до включения под напряжение.</w:t>
      </w:r>
    </w:p>
    <w:p w14:paraId="6357F56A" w14:textId="77777777" w:rsidR="00423A10" w:rsidRPr="005158D5" w:rsidRDefault="00423A10" w:rsidP="00423A10">
      <w:pPr>
        <w:rPr>
          <w:rFonts w:eastAsia="MS Mincho"/>
          <w:lang w:eastAsia="ja-JP"/>
        </w:rPr>
      </w:pPr>
    </w:p>
    <w:p w14:paraId="3D1AB03D" w14:textId="0215E29F" w:rsidR="005158D5" w:rsidRDefault="00423A10" w:rsidP="00423A10">
      <w:pPr>
        <w:keepNext/>
        <w:tabs>
          <w:tab w:val="center" w:pos="4536"/>
          <w:tab w:val="right" w:pos="9072"/>
        </w:tabs>
        <w:outlineLvl w:val="0"/>
        <w:rPr>
          <w:rFonts w:eastAsia="MS Mincho" w:cs="Times New Roman"/>
          <w:b/>
          <w:kern w:val="28"/>
          <w:sz w:val="28"/>
          <w:szCs w:val="20"/>
          <w:lang w:eastAsia="ja-JP"/>
        </w:rPr>
      </w:pPr>
      <w:bookmarkStart w:id="321" w:name="_Toc423707300"/>
      <w:r>
        <w:rPr>
          <w:rFonts w:eastAsia="MS Mincho" w:cs="Times New Roman"/>
          <w:b/>
          <w:kern w:val="28"/>
          <w:sz w:val="28"/>
          <w:szCs w:val="20"/>
          <w:lang w:eastAsia="ja-JP"/>
        </w:rPr>
        <w:t xml:space="preserve">10 </w:t>
      </w:r>
      <w:r w:rsidR="005158D5" w:rsidRPr="005158D5">
        <w:rPr>
          <w:rFonts w:eastAsia="MS Mincho" w:cs="Times New Roman"/>
          <w:b/>
          <w:kern w:val="28"/>
          <w:sz w:val="28"/>
          <w:szCs w:val="20"/>
          <w:lang w:eastAsia="ja-JP"/>
        </w:rPr>
        <w:t>Испытание приложенным кратковременным переменным напряжением (ПКПН)</w:t>
      </w:r>
      <w:bookmarkEnd w:id="321"/>
    </w:p>
    <w:p w14:paraId="43E7E0BA"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должно быть проведено последовательно на каждой отдельной обмотке трансформатора.</w:t>
      </w:r>
    </w:p>
    <w:p w14:paraId="31A5228D"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Испытательное напряжение должно быть приложено в течение 60 с между всеми соединенными вместе доступными выводами испытуемой обмотки и всеми доступными выводами других обмоток, магнитопроводом, рамой и баком или корпусом трансформатора, соединенными с землей.</w:t>
      </w:r>
    </w:p>
    <w:p w14:paraId="272B530A" w14:textId="2AF9F4BC"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Испытание должно быть выполнено однофазным переменным напряжением, имеющим практически синусоидальную форму и частоту не менее 80 % от номинальной. При испытаниях должно быть измерено амплитудное значение напряжения. Амплитудное значение, деленное на </w:t>
      </w:r>
      <w:r w:rsidR="00475FF6">
        <w:rPr>
          <w:rFonts w:eastAsia="MS Mincho" w:cs="Times New Roman"/>
          <w:position w:val="-6"/>
          <w:szCs w:val="20"/>
          <w:lang w:eastAsia="ja-JP"/>
        </w:rPr>
        <w:pict w14:anchorId="0FEAE471">
          <v:shape id="_x0000_i1031" type="#_x0000_t75" style="width:20.25pt;height:17.25pt">
            <v:imagedata r:id="rId23" o:title=""/>
          </v:shape>
        </w:pict>
      </w:r>
      <w:r w:rsidRPr="005158D5">
        <w:rPr>
          <w:rFonts w:eastAsia="MS Mincho" w:cs="Times New Roman"/>
          <w:szCs w:val="20"/>
          <w:lang w:eastAsia="ja-JP"/>
        </w:rPr>
        <w:t>, должно соответствовать норми</w:t>
      </w:r>
      <w:r w:rsidRPr="00A176DD">
        <w:rPr>
          <w:rFonts w:eastAsia="MS Mincho" w:cs="Times New Roman"/>
          <w:szCs w:val="20"/>
          <w:lang w:eastAsia="ja-JP"/>
        </w:rPr>
        <w:t xml:space="preserve">рованному значению испытательного напряжения </w:t>
      </w:r>
      <w:r w:rsidRPr="00A176DD">
        <w:rPr>
          <w:rFonts w:eastAsia="MS Mincho" w:cs="Times New Roman"/>
          <w:b/>
          <w:i/>
          <w:szCs w:val="20"/>
          <w:lang w:eastAsia="ja-JP"/>
        </w:rPr>
        <w:t xml:space="preserve">с учетом допуска по </w:t>
      </w:r>
      <w:r w:rsidR="00AB22C8">
        <w:rPr>
          <w:rFonts w:eastAsia="MS Mincho" w:cs="Times New Roman"/>
          <w:b/>
          <w:i/>
          <w:szCs w:val="20"/>
          <w:lang w:eastAsia="ja-JP"/>
        </w:rPr>
        <w:t xml:space="preserve">проекту </w:t>
      </w:r>
      <w:r w:rsidRPr="000F44A3">
        <w:rPr>
          <w:rFonts w:eastAsia="MS Mincho" w:cs="Times New Roman"/>
          <w:b/>
          <w:i/>
          <w:szCs w:val="20"/>
          <w:lang w:eastAsia="ja-JP"/>
        </w:rPr>
        <w:t xml:space="preserve">ГОСТ </w:t>
      </w:r>
      <w:r w:rsidR="00A176DD" w:rsidRPr="00A176DD">
        <w:rPr>
          <w:rFonts w:eastAsia="MS Mincho" w:cs="Times New Roman"/>
          <w:b/>
          <w:i/>
          <w:szCs w:val="20"/>
          <w:lang w:eastAsia="ja-JP"/>
        </w:rPr>
        <w:t>1516.2</w:t>
      </w:r>
      <w:r w:rsidR="00D55094">
        <w:rPr>
          <w:rFonts w:eastAsia="MS Mincho" w:cs="Times New Roman"/>
          <w:b/>
          <w:i/>
          <w:szCs w:val="20"/>
          <w:lang w:eastAsia="ja-JP"/>
        </w:rPr>
        <w:t xml:space="preserve"> </w:t>
      </w:r>
      <w:r w:rsidR="00D55094" w:rsidRPr="00D55094">
        <w:rPr>
          <w:rFonts w:eastAsia="MS Mincho" w:cs="Times New Roman"/>
          <w:b/>
          <w:i/>
          <w:szCs w:val="20"/>
          <w:lang w:eastAsia="ja-JP"/>
        </w:rPr>
        <w:t>(1.15.016-2.319.25)</w:t>
      </w:r>
      <w:r w:rsidRPr="000F44A3">
        <w:rPr>
          <w:rFonts w:eastAsia="MS Mincho" w:cs="Times New Roman"/>
          <w:b/>
          <w:i/>
          <w:szCs w:val="20"/>
          <w:lang w:eastAsia="ja-JP"/>
        </w:rPr>
        <w:t xml:space="preserve"> (пункт 7.2.3)</w:t>
      </w:r>
      <w:r w:rsidRPr="000F44A3">
        <w:rPr>
          <w:rFonts w:eastAsia="MS Mincho" w:cs="Times New Roman"/>
          <w:szCs w:val="20"/>
          <w:lang w:eastAsia="ja-JP"/>
        </w:rPr>
        <w:t>.</w:t>
      </w:r>
    </w:p>
    <w:p w14:paraId="441D7BFA" w14:textId="44B74AA7" w:rsidR="005158D5" w:rsidRPr="00B32538" w:rsidRDefault="005158D5" w:rsidP="00423A10">
      <w:pPr>
        <w:tabs>
          <w:tab w:val="center" w:pos="4536"/>
          <w:tab w:val="right" w:pos="9072"/>
        </w:tabs>
        <w:spacing w:after="100" w:line="276" w:lineRule="auto"/>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Практически синусоидальная форма напряжения означает, что амплитудное значение, деленное на</w:t>
      </w:r>
      <w:r w:rsidR="00475FF6">
        <w:rPr>
          <w:rFonts w:eastAsia="MS Mincho" w:cs="Times New Roman"/>
          <w:position w:val="-6"/>
          <w:sz w:val="22"/>
          <w:lang w:eastAsia="ja-JP"/>
        </w:rPr>
        <w:pict w14:anchorId="414A6BF6">
          <v:shape id="_x0000_i1032" type="#_x0000_t75" style="width:15.75pt;height:14.25pt">
            <v:imagedata r:id="rId23" o:title=""/>
          </v:shape>
        </w:pict>
      </w:r>
      <w:r w:rsidRPr="00B32538">
        <w:rPr>
          <w:rFonts w:eastAsia="MS Mincho" w:cs="Times New Roman"/>
          <w:sz w:val="22"/>
          <w:lang w:eastAsia="ja-JP"/>
        </w:rPr>
        <w:t>, не отличается от действующего значения напряжения более чем на 5 % (см</w:t>
      </w:r>
      <w:r w:rsidRPr="00B32538">
        <w:rPr>
          <w:rFonts w:eastAsia="MS Mincho" w:cs="Times New Roman"/>
          <w:i/>
          <w:sz w:val="22"/>
          <w:lang w:eastAsia="ja-JP"/>
        </w:rPr>
        <w:t xml:space="preserve">. </w:t>
      </w:r>
      <w:r w:rsidR="00657445" w:rsidRPr="00B32538">
        <w:rPr>
          <w:rFonts w:eastAsia="MS Mincho" w:cs="Times New Roman"/>
          <w:i/>
          <w:sz w:val="22"/>
          <w:lang w:eastAsia="ja-JP"/>
        </w:rPr>
        <w:t>проект</w:t>
      </w:r>
      <w:r w:rsidR="00657445" w:rsidRPr="00B32538">
        <w:rPr>
          <w:rFonts w:eastAsia="MS Mincho" w:cs="Times New Roman"/>
          <w:sz w:val="22"/>
          <w:lang w:eastAsia="ja-JP"/>
        </w:rPr>
        <w:t xml:space="preserve"> </w:t>
      </w:r>
      <w:r w:rsidRPr="00B32538">
        <w:rPr>
          <w:rFonts w:eastAsia="MS Mincho" w:cs="Times New Roman"/>
          <w:i/>
          <w:sz w:val="22"/>
          <w:lang w:eastAsia="ja-JP"/>
        </w:rPr>
        <w:t xml:space="preserve">ГОСТ </w:t>
      </w:r>
      <w:r w:rsidR="00A176DD" w:rsidRPr="00B32538">
        <w:rPr>
          <w:rFonts w:eastAsia="MS Mincho" w:cs="Times New Roman"/>
          <w:i/>
          <w:sz w:val="22"/>
          <w:lang w:eastAsia="ja-JP"/>
        </w:rPr>
        <w:t>1516.2</w:t>
      </w:r>
      <w:r w:rsidR="00D55094" w:rsidRPr="00B32538">
        <w:rPr>
          <w:rFonts w:eastAsia="MS Mincho" w:cs="Times New Roman"/>
          <w:i/>
          <w:sz w:val="22"/>
          <w:lang w:eastAsia="ja-JP"/>
        </w:rPr>
        <w:t xml:space="preserve"> (1.15.016-2.319.25)</w:t>
      </w:r>
      <w:r w:rsidRPr="00B32538">
        <w:rPr>
          <w:rFonts w:eastAsia="MS Mincho" w:cs="Times New Roman"/>
          <w:sz w:val="22"/>
          <w:lang w:eastAsia="ja-JP"/>
        </w:rPr>
        <w:t>), вместе с тем более широкие отклонения могут быть приняты допустимыми.</w:t>
      </w:r>
    </w:p>
    <w:p w14:paraId="3A29FB64"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начинают с напряжения не выше 1/3 испытательного напряжения, затем напряжение должно быть поднято до испытательного напряжения настолько быстро, насколько это позволяет считывание показаний измерительного прибора. По окончанию испытания напряжение должно быть быстро снижено до значения не выше 1/3 испытательного напряжения, после чего напряжение отключают.</w:t>
      </w:r>
    </w:p>
    <w:p w14:paraId="779DEF6F"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считается успешным, если не произошло падения (среза) испытательного напряжения.</w:t>
      </w:r>
    </w:p>
    <w:p w14:paraId="00F779CD"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Для обмоток с неполной изоляцией нейтрали испытание проводят испытательным напряжением, установленным для нейтрали.</w:t>
      </w:r>
    </w:p>
    <w:p w14:paraId="31086658" w14:textId="4BAFFCC6"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В трансформаторах, в которых обмотки с разными значениями </w:t>
      </w:r>
      <w:r w:rsidRPr="005158D5">
        <w:rPr>
          <w:rFonts w:eastAsia="MS Mincho" w:cs="Times New Roman"/>
          <w:i/>
          <w:szCs w:val="20"/>
          <w:lang w:eastAsia="ja-JP"/>
        </w:rPr>
        <w:t>U</w:t>
      </w:r>
      <w:r w:rsidRPr="005158D5">
        <w:rPr>
          <w:rFonts w:eastAsia="MS Mincho" w:cs="Times New Roman"/>
          <w:szCs w:val="20"/>
          <w:vertAlign w:val="subscript"/>
          <w:lang w:eastAsia="ja-JP"/>
        </w:rPr>
        <w:t>кл</w:t>
      </w:r>
      <w:r w:rsidRPr="005158D5">
        <w:rPr>
          <w:rFonts w:eastAsia="MS Mincho" w:cs="Times New Roman"/>
          <w:szCs w:val="20"/>
          <w:lang w:eastAsia="ja-JP"/>
        </w:rPr>
        <w:t xml:space="preserve"> соединены вместе внутри трансформатора (например, автотрансформаторы), испытательное напряжение должно быть определено исходя из изоляции общей нейтрали этих обмоток и соответствующего значения </w:t>
      </w:r>
      <w:r w:rsidRPr="005158D5">
        <w:rPr>
          <w:rFonts w:eastAsia="MS Mincho" w:cs="Times New Roman"/>
          <w:i/>
          <w:szCs w:val="20"/>
          <w:lang w:eastAsia="ja-JP"/>
        </w:rPr>
        <w:t>U</w:t>
      </w:r>
      <w:r w:rsidRPr="005158D5">
        <w:rPr>
          <w:rFonts w:eastAsia="MS Mincho" w:cs="Times New Roman"/>
          <w:szCs w:val="20"/>
          <w:vertAlign w:val="subscript"/>
          <w:lang w:eastAsia="ja-JP"/>
        </w:rPr>
        <w:t>кл</w:t>
      </w:r>
      <w:r w:rsidRPr="005158D5">
        <w:rPr>
          <w:rFonts w:eastAsia="MS Mincho" w:cs="Times New Roman"/>
          <w:szCs w:val="20"/>
          <w:lang w:eastAsia="ja-JP"/>
        </w:rPr>
        <w:t>.</w:t>
      </w:r>
    </w:p>
    <w:p w14:paraId="3981106C" w14:textId="77777777" w:rsidR="00423A10" w:rsidRPr="005158D5" w:rsidRDefault="00423A10" w:rsidP="00423A10">
      <w:pPr>
        <w:rPr>
          <w:rFonts w:eastAsia="MS Mincho"/>
          <w:lang w:eastAsia="ja-JP"/>
        </w:rPr>
      </w:pPr>
    </w:p>
    <w:p w14:paraId="2A4B12A4" w14:textId="2FEF9D09" w:rsidR="005158D5" w:rsidRDefault="00423A10" w:rsidP="00423A10">
      <w:pPr>
        <w:keepNext/>
        <w:tabs>
          <w:tab w:val="center" w:pos="4536"/>
          <w:tab w:val="right" w:pos="9072"/>
        </w:tabs>
        <w:outlineLvl w:val="0"/>
        <w:rPr>
          <w:rFonts w:eastAsia="MS Mincho" w:cs="Times New Roman"/>
          <w:b/>
          <w:kern w:val="28"/>
          <w:sz w:val="28"/>
          <w:szCs w:val="20"/>
          <w:lang w:eastAsia="ja-JP"/>
        </w:rPr>
      </w:pPr>
      <w:bookmarkStart w:id="322" w:name="_Toc423707301"/>
      <w:r>
        <w:rPr>
          <w:rFonts w:eastAsia="MS Mincho" w:cs="Times New Roman"/>
          <w:b/>
          <w:kern w:val="28"/>
          <w:sz w:val="28"/>
          <w:szCs w:val="20"/>
          <w:lang w:eastAsia="ja-JP"/>
        </w:rPr>
        <w:t>11 </w:t>
      </w:r>
      <w:r w:rsidR="005158D5" w:rsidRPr="005158D5">
        <w:rPr>
          <w:rFonts w:eastAsia="MS Mincho" w:cs="Times New Roman"/>
          <w:b/>
          <w:kern w:val="28"/>
          <w:sz w:val="28"/>
          <w:szCs w:val="20"/>
          <w:lang w:eastAsia="ja-JP"/>
        </w:rPr>
        <w:t>Испытания индуктированным кратковременным и длительным переменным напряжением (ИКПН и ДПН)</w:t>
      </w:r>
      <w:bookmarkEnd w:id="322"/>
    </w:p>
    <w:p w14:paraId="16681D17" w14:textId="77777777" w:rsidR="00423A10" w:rsidRPr="005158D5" w:rsidRDefault="00423A10" w:rsidP="00423A10">
      <w:pPr>
        <w:rPr>
          <w:rFonts w:eastAsia="MS Mincho"/>
          <w:lang w:eastAsia="ja-JP"/>
        </w:rPr>
      </w:pPr>
    </w:p>
    <w:p w14:paraId="1D16E64C" w14:textId="43EFAF2A" w:rsidR="005158D5" w:rsidRPr="005158D5" w:rsidRDefault="00423A10" w:rsidP="005158D5">
      <w:pPr>
        <w:keepNext/>
        <w:numPr>
          <w:ilvl w:val="1"/>
          <w:numId w:val="0"/>
        </w:numPr>
        <w:tabs>
          <w:tab w:val="center" w:pos="4536"/>
          <w:tab w:val="right" w:pos="9072"/>
        </w:tabs>
        <w:suppressAutoHyphens/>
        <w:spacing w:after="120"/>
        <w:ind w:firstLine="709"/>
        <w:jc w:val="left"/>
        <w:outlineLvl w:val="1"/>
        <w:rPr>
          <w:rFonts w:eastAsia="MS Mincho" w:cs="Times New Roman"/>
          <w:b/>
          <w:kern w:val="28"/>
          <w:szCs w:val="20"/>
          <w:lang w:eastAsia="ja-JP"/>
        </w:rPr>
      </w:pPr>
      <w:bookmarkStart w:id="323" w:name="_Toc423707302"/>
      <w:r>
        <w:rPr>
          <w:rFonts w:eastAsia="MS Mincho" w:cs="Times New Roman"/>
          <w:b/>
          <w:kern w:val="28"/>
          <w:szCs w:val="20"/>
          <w:lang w:eastAsia="ja-JP"/>
        </w:rPr>
        <w:t xml:space="preserve">11.1 </w:t>
      </w:r>
      <w:r w:rsidR="005158D5" w:rsidRPr="005158D5">
        <w:rPr>
          <w:rFonts w:eastAsia="MS Mincho" w:cs="Times New Roman"/>
          <w:b/>
          <w:kern w:val="28"/>
          <w:szCs w:val="20"/>
          <w:lang w:eastAsia="ja-JP"/>
        </w:rPr>
        <w:t>Общие указания</w:t>
      </w:r>
      <w:bookmarkEnd w:id="323"/>
    </w:p>
    <w:p w14:paraId="128DC319" w14:textId="522EA26B"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Испытания должны быть проведены с заземлением всех доступных выводов нейтралей и любых других выводов, которые в эксплуатации имеют потенциал земли. Для трехфазных трансформаторов должно применяться симметричное трехфазное испытательное напряжение. Любой линейный вывод, не подключенный к источнику питания, должен быть оставлен несоединенными с другими выводами или землей.</w:t>
      </w:r>
    </w:p>
    <w:p w14:paraId="63824ADE" w14:textId="77777777" w:rsidR="005158D5" w:rsidRPr="00B32538" w:rsidRDefault="005158D5" w:rsidP="00423A10">
      <w:pPr>
        <w:tabs>
          <w:tab w:val="center" w:pos="4536"/>
          <w:tab w:val="right" w:pos="9072"/>
        </w:tabs>
        <w:spacing w:after="100" w:line="276" w:lineRule="auto"/>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В случае когда напряжение индуктируется в обмотке без нейтрали, напряжение относительно земли на каждом из выводов этой обмотки будет определяться емкостью относительно земли и других обмоток. Перекрытие на землю одного из линейных выводов во время испытаний может привести к появлению на других выводах обмотки напряжений, превышающих уровень испытательного приложенного переменного напряжения. С учетом возможности такого повышения напряжения могут потребоваться соответствующие меры предосторожности.</w:t>
      </w:r>
    </w:p>
    <w:p w14:paraId="187F125C"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Во время испытания испытательное напряжение на выводах обмотки без регулирования напряжения должно быть таким, чтобы кратность напряжений между витками и между фазами соответствовала кратности испытательного напряжения к номинальному напряжению. Напряжение должно быть измерено либо на выводах обмотки высшего напряжения, если это выполнимо, либо на выводах обмотки, подключенной к источнику питания.</w:t>
      </w:r>
    </w:p>
    <w:p w14:paraId="5DF01E33"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Для трансформаторов, имеющих регулирование напряжения, испытание должно быть проведено на основном ответвлении, если иное не указано или не согласовано с заказчиком.</w:t>
      </w:r>
    </w:p>
    <w:p w14:paraId="5FC36F01"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Если заказчик для обмоток низшего напряжения требует определенное испытательное напряжение, большее чем определяемое настоящим разделом, то это должно быть четко указано в запросе и заказе, а также договоре поставки, и должно быть достигнуто соглашение по методу испытаний и испытательным напряжениям, которые появятся на обмотках высшего напряжения и которые, соответственно, могут превышать установленное испытательное напряжение.</w:t>
      </w:r>
    </w:p>
    <w:p w14:paraId="67866974"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должно быть выполнено с возбуждением трансформатора так же, как и при эксплуатации. Напряжение может быть индуктировано в трансформаторе с помощью любой из обмоток, специальной обмотки или ответвлений, предусмотренных для целей испытания.</w:t>
      </w:r>
    </w:p>
    <w:p w14:paraId="2A887D28"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Переменное напряжение должно быть приложено к выводам одной из обмоток трансформатора. Форма напряжения должна быть практически синусоидальной, а его частота должна быть существенно выше номинальной частоты, чтобы избежать чрезмерного тока намагничивания во время испытания.</w:t>
      </w:r>
    </w:p>
    <w:p w14:paraId="51361E3A" w14:textId="6219BFB5"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При проведении испытания должно измеряться амплитудное значение напряжени</w:t>
      </w:r>
      <w:r w:rsidR="00CD372B">
        <w:rPr>
          <w:rFonts w:eastAsia="MS Mincho" w:cs="Times New Roman"/>
          <w:szCs w:val="20"/>
          <w:lang w:eastAsia="ja-JP"/>
        </w:rPr>
        <w:t>я</w:t>
      </w:r>
      <w:r w:rsidRPr="005158D5">
        <w:rPr>
          <w:rFonts w:eastAsia="MS Mincho" w:cs="Times New Roman"/>
          <w:szCs w:val="20"/>
          <w:lang w:eastAsia="ja-JP"/>
        </w:rPr>
        <w:t xml:space="preserve"> (</w:t>
      </w:r>
      <w:r w:rsidRPr="000F44A3">
        <w:rPr>
          <w:rFonts w:eastAsia="MS Mincho" w:cs="Times New Roman"/>
          <w:szCs w:val="20"/>
          <w:lang w:eastAsia="ja-JP"/>
        </w:rPr>
        <w:t xml:space="preserve">согласно </w:t>
      </w:r>
      <w:r w:rsidR="00CD372B" w:rsidRPr="00B32538">
        <w:rPr>
          <w:rFonts w:eastAsia="MS Mincho" w:cs="Times New Roman"/>
          <w:i/>
          <w:szCs w:val="20"/>
          <w:lang w:eastAsia="ja-JP"/>
        </w:rPr>
        <w:t>проекту</w:t>
      </w:r>
      <w:r w:rsidR="00CD372B">
        <w:rPr>
          <w:rFonts w:eastAsia="MS Mincho" w:cs="Times New Roman"/>
          <w:szCs w:val="20"/>
          <w:lang w:eastAsia="ja-JP"/>
        </w:rPr>
        <w:t xml:space="preserve"> </w:t>
      </w:r>
      <w:r w:rsidRPr="000F44A3">
        <w:rPr>
          <w:rFonts w:eastAsia="MS Mincho" w:cs="Times New Roman"/>
          <w:i/>
          <w:szCs w:val="20"/>
          <w:lang w:eastAsia="ja-JP"/>
        </w:rPr>
        <w:t xml:space="preserve">ГОСТ </w:t>
      </w:r>
      <w:r w:rsidR="000F44A3" w:rsidRPr="000F44A3">
        <w:rPr>
          <w:rFonts w:eastAsia="MS Mincho" w:cs="Times New Roman"/>
          <w:i/>
          <w:szCs w:val="20"/>
          <w:lang w:eastAsia="ja-JP"/>
        </w:rPr>
        <w:t>1516.2</w:t>
      </w:r>
      <w:r w:rsidR="00D55094">
        <w:rPr>
          <w:rFonts w:eastAsia="MS Mincho" w:cs="Times New Roman"/>
          <w:i/>
          <w:szCs w:val="20"/>
          <w:lang w:eastAsia="ja-JP"/>
        </w:rPr>
        <w:t xml:space="preserve"> </w:t>
      </w:r>
      <w:r w:rsidR="00D55094" w:rsidRPr="00D55094">
        <w:rPr>
          <w:rFonts w:eastAsia="MS Mincho" w:cs="Times New Roman"/>
          <w:i/>
          <w:szCs w:val="20"/>
          <w:lang w:eastAsia="ja-JP"/>
        </w:rPr>
        <w:t>(1.15.016-2.319.25)</w:t>
      </w:r>
      <w:r w:rsidRPr="000F44A3">
        <w:rPr>
          <w:rFonts w:eastAsia="MS Mincho" w:cs="Times New Roman"/>
          <w:szCs w:val="20"/>
          <w:lang w:eastAsia="ja-JP"/>
        </w:rPr>
        <w:t>), деленное</w:t>
      </w:r>
      <w:r w:rsidRPr="005158D5">
        <w:rPr>
          <w:rFonts w:eastAsia="MS Mincho" w:cs="Times New Roman"/>
          <w:szCs w:val="20"/>
          <w:lang w:eastAsia="ja-JP"/>
        </w:rPr>
        <w:t xml:space="preserve"> на </w:t>
      </w:r>
      <w:r w:rsidR="00475FF6">
        <w:rPr>
          <w:rFonts w:eastAsia="MS Mincho" w:cs="Times New Roman"/>
          <w:position w:val="-6"/>
          <w:szCs w:val="20"/>
          <w:lang w:eastAsia="ja-JP"/>
        </w:rPr>
        <w:pict w14:anchorId="5F1C9CF3">
          <v:shape id="_x0000_i1033" type="#_x0000_t75" style="width:20.25pt;height:17.25pt">
            <v:imagedata r:id="rId24" o:title=""/>
          </v:shape>
        </w:pict>
      </w:r>
      <w:r w:rsidRPr="005158D5">
        <w:rPr>
          <w:rFonts w:eastAsia="MS Mincho" w:cs="Times New Roman"/>
          <w:szCs w:val="20"/>
          <w:lang w:eastAsia="ja-JP"/>
        </w:rPr>
        <w:t xml:space="preserve">, и действующее значение индуктируемого испытательного напряжения, и в качестве значения испытательного напряжения принимается наименьшее из этих значений. </w:t>
      </w:r>
    </w:p>
    <w:p w14:paraId="17D51B8D" w14:textId="7126A165" w:rsidR="00423A10" w:rsidRDefault="005158D5" w:rsidP="00423A10">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При проведении испытания должны быть выполнены требования к форме кривой переменного напряжения согласно </w:t>
      </w:r>
      <w:r w:rsidR="00CD372B" w:rsidRPr="00B32538">
        <w:rPr>
          <w:rFonts w:eastAsia="MS Mincho" w:cs="Times New Roman"/>
          <w:i/>
          <w:szCs w:val="20"/>
          <w:lang w:eastAsia="ja-JP"/>
        </w:rPr>
        <w:t xml:space="preserve">проект </w:t>
      </w:r>
      <w:r w:rsidRPr="000F44A3">
        <w:rPr>
          <w:rFonts w:eastAsia="MS Mincho" w:cs="Times New Roman"/>
          <w:i/>
          <w:szCs w:val="20"/>
          <w:lang w:eastAsia="ja-JP"/>
        </w:rPr>
        <w:t>Г</w:t>
      </w:r>
      <w:r w:rsidR="00423A10" w:rsidRPr="000F44A3">
        <w:rPr>
          <w:rFonts w:eastAsia="MS Mincho" w:cs="Times New Roman"/>
          <w:i/>
          <w:szCs w:val="20"/>
          <w:lang w:eastAsia="ja-JP"/>
        </w:rPr>
        <w:t xml:space="preserve">ОСТ </w:t>
      </w:r>
      <w:r w:rsidR="000F44A3" w:rsidRPr="000F44A3">
        <w:rPr>
          <w:rFonts w:eastAsia="MS Mincho" w:cs="Times New Roman"/>
          <w:i/>
          <w:szCs w:val="20"/>
          <w:lang w:eastAsia="ja-JP"/>
        </w:rPr>
        <w:t>1516.2</w:t>
      </w:r>
      <w:r w:rsidR="00D55094">
        <w:rPr>
          <w:rFonts w:eastAsia="MS Mincho" w:cs="Times New Roman"/>
          <w:i/>
          <w:szCs w:val="20"/>
          <w:lang w:eastAsia="ja-JP"/>
        </w:rPr>
        <w:t xml:space="preserve"> </w:t>
      </w:r>
      <w:r w:rsidR="00D55094" w:rsidRPr="00D55094">
        <w:rPr>
          <w:rFonts w:eastAsia="MS Mincho" w:cs="Times New Roman"/>
          <w:szCs w:val="20"/>
          <w:lang w:eastAsia="ja-JP"/>
        </w:rPr>
        <w:t xml:space="preserve">(1.15.016-2.319.25) </w:t>
      </w:r>
      <w:r w:rsidR="00423A10">
        <w:rPr>
          <w:rFonts w:eastAsia="MS Mincho" w:cs="Times New Roman"/>
          <w:szCs w:val="20"/>
          <w:lang w:eastAsia="ja-JP"/>
        </w:rPr>
        <w:t>(пункт 7.2.2).</w:t>
      </w:r>
    </w:p>
    <w:p w14:paraId="419204BE" w14:textId="06B969A4" w:rsidR="005158D5" w:rsidRPr="00B32538" w:rsidRDefault="005158D5" w:rsidP="00423A10">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Дополнительное по отношению к МЭК 60076-3:2013 положение введено с целью учета особенностей стандартизации </w:t>
      </w:r>
      <w:r w:rsidR="00BB3692" w:rsidRPr="00B32538">
        <w:rPr>
          <w:rFonts w:eastAsia="MS Mincho" w:cs="Times New Roman"/>
          <w:sz w:val="22"/>
          <w:lang w:eastAsia="ja-JP"/>
        </w:rPr>
        <w:t xml:space="preserve">государств-членов ЕАСС </w:t>
      </w:r>
      <w:r w:rsidRPr="00B32538">
        <w:rPr>
          <w:rFonts w:eastAsia="MS Mincho" w:cs="Times New Roman"/>
          <w:sz w:val="22"/>
          <w:lang w:eastAsia="ja-JP"/>
        </w:rPr>
        <w:t>в части формы кривой испытательного переменного напряжения.</w:t>
      </w:r>
    </w:p>
    <w:p w14:paraId="2FC1C6C5" w14:textId="77777777" w:rsidR="00423A10" w:rsidRDefault="00423A10" w:rsidP="005158D5">
      <w:pPr>
        <w:keepNext/>
        <w:numPr>
          <w:ilvl w:val="1"/>
          <w:numId w:val="0"/>
        </w:numPr>
        <w:tabs>
          <w:tab w:val="center" w:pos="4536"/>
          <w:tab w:val="right" w:pos="9072"/>
        </w:tabs>
        <w:suppressAutoHyphens/>
        <w:spacing w:after="120"/>
        <w:ind w:firstLine="709"/>
        <w:jc w:val="left"/>
        <w:outlineLvl w:val="1"/>
        <w:rPr>
          <w:rFonts w:eastAsia="MS Mincho" w:cs="Times New Roman"/>
          <w:b/>
          <w:kern w:val="28"/>
          <w:szCs w:val="20"/>
          <w:lang w:eastAsia="ja-JP"/>
        </w:rPr>
      </w:pPr>
      <w:bookmarkStart w:id="324" w:name="_Toc423707303"/>
    </w:p>
    <w:p w14:paraId="19CCCB5C" w14:textId="03BD0B6F" w:rsidR="005158D5" w:rsidRPr="005158D5" w:rsidRDefault="00423A10" w:rsidP="00423A10">
      <w:pPr>
        <w:keepNext/>
        <w:numPr>
          <w:ilvl w:val="1"/>
          <w:numId w:val="0"/>
        </w:numPr>
        <w:tabs>
          <w:tab w:val="center" w:pos="4536"/>
          <w:tab w:val="right" w:pos="9072"/>
        </w:tabs>
        <w:suppressAutoHyphens/>
        <w:spacing w:after="120"/>
        <w:ind w:firstLine="709"/>
        <w:outlineLvl w:val="1"/>
        <w:rPr>
          <w:rFonts w:eastAsia="MS Mincho" w:cs="Times New Roman"/>
          <w:b/>
          <w:kern w:val="28"/>
          <w:szCs w:val="20"/>
          <w:lang w:eastAsia="ja-JP"/>
        </w:rPr>
      </w:pPr>
      <w:r>
        <w:rPr>
          <w:rFonts w:eastAsia="MS Mincho" w:cs="Times New Roman"/>
          <w:b/>
          <w:kern w:val="28"/>
          <w:szCs w:val="20"/>
          <w:lang w:eastAsia="ja-JP"/>
        </w:rPr>
        <w:t xml:space="preserve">11.2 </w:t>
      </w:r>
      <w:r w:rsidR="005158D5" w:rsidRPr="005158D5">
        <w:rPr>
          <w:rFonts w:eastAsia="MS Mincho" w:cs="Times New Roman"/>
          <w:b/>
          <w:kern w:val="28"/>
          <w:szCs w:val="20"/>
          <w:lang w:eastAsia="ja-JP"/>
        </w:rPr>
        <w:t>Испытание индуктированным кратковременным переменным напряжением (ИКПН)</w:t>
      </w:r>
      <w:bookmarkEnd w:id="324"/>
    </w:p>
    <w:p w14:paraId="60A25632"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Если не указано иное, длительность выдержки нормированного испытательного напряжения должна быть равна 60 с при частоте напряжения, не превышающей двойную номинальную частоту. Если частота напряжения при испытании превышает более чем в два раза номинальную частоту </w:t>
      </w:r>
      <w:r w:rsidRPr="005158D5">
        <w:rPr>
          <w:rFonts w:eastAsia="MS Mincho" w:cs="Times New Roman"/>
          <w:b/>
          <w:i/>
          <w:szCs w:val="20"/>
          <w:lang w:eastAsia="ja-JP"/>
        </w:rPr>
        <w:t>(но не более 400 Гц)</w:t>
      </w:r>
      <w:r w:rsidRPr="005158D5">
        <w:rPr>
          <w:rFonts w:eastAsia="MS Mincho" w:cs="Times New Roman"/>
          <w:szCs w:val="20"/>
          <w:lang w:eastAsia="ja-JP"/>
        </w:rPr>
        <w:t>, длительность выдержки испытательного напряжения в секундах должна составлять</w:t>
      </w:r>
    </w:p>
    <w:p w14:paraId="4ED1AAD5" w14:textId="77777777" w:rsidR="005158D5" w:rsidRPr="005158D5" w:rsidRDefault="00475FF6" w:rsidP="00423A10">
      <w:pPr>
        <w:tabs>
          <w:tab w:val="center" w:pos="4536"/>
          <w:tab w:val="right" w:pos="9072"/>
        </w:tabs>
        <w:ind w:firstLine="0"/>
        <w:jc w:val="center"/>
        <w:rPr>
          <w:rFonts w:eastAsia="MS Mincho" w:cs="Times New Roman"/>
          <w:szCs w:val="20"/>
          <w:lang w:eastAsia="ja-JP"/>
        </w:rPr>
      </w:pPr>
      <w:r>
        <w:rPr>
          <w:rFonts w:eastAsia="MS Mincho" w:cs="Times New Roman"/>
          <w:position w:val="-28"/>
          <w:szCs w:val="20"/>
          <w:lang w:eastAsia="ja-JP"/>
        </w:rPr>
        <w:pict w14:anchorId="67BDF549">
          <v:shape id="_x0000_i1034" type="#_x0000_t75" style="width:147pt;height:33pt">
            <v:imagedata r:id="rId25" o:title=""/>
          </v:shape>
        </w:pict>
      </w:r>
      <w:r w:rsidR="005158D5" w:rsidRPr="005158D5">
        <w:rPr>
          <w:rFonts w:eastAsia="MS Mincho" w:cs="Times New Roman"/>
          <w:szCs w:val="20"/>
          <w:lang w:eastAsia="ja-JP"/>
        </w:rPr>
        <w:t>, но не менее 15 с.</w:t>
      </w:r>
    </w:p>
    <w:p w14:paraId="5C939215"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начинают с напряжения не выше 1/3 испытательного напряжения, затем напряжение должно быть поднято до испытательного напряжения настолько быстро, насколько это позволяет считывание показаний измерительного прибора. В конце испытания напряжение должно быть быстро снижено до значения не выше 1/3 испытательного напряжения, после чего напряжение отключают.</w:t>
      </w:r>
    </w:p>
    <w:p w14:paraId="24580E44" w14:textId="77777777" w:rsidR="005158D5" w:rsidRPr="005158D5" w:rsidRDefault="005158D5" w:rsidP="005158D5">
      <w:pPr>
        <w:tabs>
          <w:tab w:val="center" w:pos="4536"/>
          <w:tab w:val="right" w:pos="9072"/>
        </w:tabs>
        <w:rPr>
          <w:rFonts w:eastAsia="MS Mincho" w:cs="Times New Roman"/>
          <w:b/>
          <w:i/>
          <w:szCs w:val="20"/>
          <w:lang w:eastAsia="ja-JP"/>
        </w:rPr>
      </w:pPr>
      <w:r w:rsidRPr="005158D5">
        <w:rPr>
          <w:rFonts w:eastAsia="MS Mincho" w:cs="Times New Roman"/>
          <w:szCs w:val="20"/>
          <w:lang w:eastAsia="ja-JP"/>
        </w:rPr>
        <w:t xml:space="preserve">Испытание считается успешным, если не произошло падения (среза) испытательного напряжения </w:t>
      </w:r>
      <w:r w:rsidRPr="005158D5">
        <w:rPr>
          <w:rFonts w:eastAsia="MS Mincho" w:cs="Times New Roman"/>
          <w:b/>
          <w:i/>
          <w:szCs w:val="20"/>
          <w:lang w:eastAsia="ja-JP"/>
        </w:rPr>
        <w:t>и не выявлены недопустимые повреждения изоляции, устанавливаемые на основе рассмотрения комплекса признаков, например, изменения показаний приборов (амперметра, вольтметра), частичного повреждения изоляции, отмечаемого по звуку разрядов в баке и выделению газов или дыма, интенсивности частичных разрядов (если такие измерения проводились).</w:t>
      </w:r>
    </w:p>
    <w:p w14:paraId="612809FD" w14:textId="17F30330" w:rsidR="005158D5" w:rsidRDefault="00423A10" w:rsidP="00423A10">
      <w:pPr>
        <w:keepNext/>
        <w:numPr>
          <w:ilvl w:val="1"/>
          <w:numId w:val="0"/>
        </w:numPr>
        <w:tabs>
          <w:tab w:val="center" w:pos="4536"/>
          <w:tab w:val="right" w:pos="9072"/>
        </w:tabs>
        <w:suppressAutoHyphens/>
        <w:spacing w:after="120"/>
        <w:ind w:firstLine="709"/>
        <w:outlineLvl w:val="1"/>
        <w:rPr>
          <w:rFonts w:eastAsia="MS Mincho" w:cs="Times New Roman"/>
          <w:b/>
          <w:kern w:val="28"/>
          <w:szCs w:val="20"/>
          <w:lang w:eastAsia="ja-JP"/>
        </w:rPr>
      </w:pPr>
      <w:bookmarkStart w:id="325" w:name="_Toc417232909"/>
      <w:bookmarkStart w:id="326" w:name="_Toc417232977"/>
      <w:bookmarkStart w:id="327" w:name="_Toc417233124"/>
      <w:bookmarkStart w:id="328" w:name="_Toc417233192"/>
      <w:bookmarkStart w:id="329" w:name="_Toc417234298"/>
      <w:bookmarkStart w:id="330" w:name="_Toc417234383"/>
      <w:bookmarkStart w:id="331" w:name="_Toc417254196"/>
      <w:bookmarkStart w:id="332" w:name="_Toc417839682"/>
      <w:bookmarkStart w:id="333" w:name="_Toc418863740"/>
      <w:bookmarkStart w:id="334" w:name="_Toc418863831"/>
      <w:bookmarkStart w:id="335" w:name="_Toc423707304"/>
      <w:bookmarkEnd w:id="325"/>
      <w:bookmarkEnd w:id="326"/>
      <w:bookmarkEnd w:id="327"/>
      <w:bookmarkEnd w:id="328"/>
      <w:bookmarkEnd w:id="329"/>
      <w:bookmarkEnd w:id="330"/>
      <w:bookmarkEnd w:id="331"/>
      <w:bookmarkEnd w:id="332"/>
      <w:bookmarkEnd w:id="333"/>
      <w:bookmarkEnd w:id="334"/>
      <w:r>
        <w:rPr>
          <w:rFonts w:eastAsia="MS Mincho" w:cs="Times New Roman"/>
          <w:b/>
          <w:kern w:val="28"/>
          <w:szCs w:val="20"/>
          <w:lang w:eastAsia="ja-JP"/>
        </w:rPr>
        <w:t xml:space="preserve">11.3 </w:t>
      </w:r>
      <w:r w:rsidR="005158D5" w:rsidRPr="005158D5">
        <w:rPr>
          <w:rFonts w:eastAsia="MS Mincho" w:cs="Times New Roman"/>
          <w:b/>
          <w:kern w:val="28"/>
          <w:szCs w:val="20"/>
          <w:lang w:eastAsia="ja-JP"/>
        </w:rPr>
        <w:t>Испытание длительным переменным напряжением с измерением интенсивности частичных разрядов (ДПН)</w:t>
      </w:r>
      <w:bookmarkEnd w:id="335"/>
    </w:p>
    <w:p w14:paraId="076FCD4E" w14:textId="3C021EF1" w:rsidR="00423A10" w:rsidRPr="005158D5" w:rsidRDefault="00423A10" w:rsidP="00423A10">
      <w:pPr>
        <w:keepNext/>
        <w:numPr>
          <w:ilvl w:val="2"/>
          <w:numId w:val="0"/>
        </w:numPr>
        <w:tabs>
          <w:tab w:val="center" w:pos="4536"/>
          <w:tab w:val="right" w:pos="9072"/>
        </w:tabs>
        <w:suppressAutoHyphens/>
        <w:spacing w:after="120"/>
        <w:ind w:firstLine="709"/>
        <w:jc w:val="left"/>
        <w:outlineLvl w:val="2"/>
        <w:rPr>
          <w:rFonts w:eastAsia="MS Mincho" w:cs="Times New Roman"/>
          <w:b/>
          <w:kern w:val="28"/>
          <w:szCs w:val="20"/>
          <w:lang w:eastAsia="ja-JP"/>
        </w:rPr>
      </w:pPr>
      <w:bookmarkStart w:id="336" w:name="_Toc423707305"/>
      <w:r>
        <w:rPr>
          <w:rFonts w:eastAsia="MS Mincho" w:cs="Times New Roman"/>
          <w:b/>
          <w:kern w:val="28"/>
          <w:szCs w:val="20"/>
          <w:lang w:eastAsia="ja-JP"/>
        </w:rPr>
        <w:t xml:space="preserve">11.3.1 </w:t>
      </w:r>
      <w:r w:rsidR="005158D5" w:rsidRPr="005158D5">
        <w:rPr>
          <w:rFonts w:eastAsia="MS Mincho" w:cs="Times New Roman"/>
          <w:b/>
          <w:kern w:val="28"/>
          <w:szCs w:val="20"/>
          <w:lang w:eastAsia="ja-JP"/>
        </w:rPr>
        <w:t>Общие указания</w:t>
      </w:r>
      <w:bookmarkEnd w:id="336"/>
    </w:p>
    <w:p w14:paraId="144737ED" w14:textId="263C8D0E"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Допускается на время проведения испытаний заменить высоковольтные вводы на вводы, свободные от частичных разрядов, если предполагается, что для конкретного типа высоковольтных вводов, указанного заказчиком, их собственный уровень </w:t>
      </w:r>
      <w:r w:rsidR="00225868">
        <w:rPr>
          <w:rFonts w:eastAsia="MS Mincho" w:cs="Times New Roman"/>
          <w:szCs w:val="20"/>
          <w:lang w:eastAsia="ja-JP"/>
        </w:rPr>
        <w:t xml:space="preserve">интенсивности </w:t>
      </w:r>
      <w:r w:rsidRPr="005158D5">
        <w:rPr>
          <w:rFonts w:eastAsia="MS Mincho" w:cs="Times New Roman"/>
          <w:szCs w:val="20"/>
          <w:lang w:eastAsia="ja-JP"/>
        </w:rPr>
        <w:t>частичных разрядов не позволит обеспечить точные измерения интенсивности частичных разрядов во внутренней изоляции трансформатора.</w:t>
      </w:r>
    </w:p>
    <w:p w14:paraId="0B392949" w14:textId="4B7F6005" w:rsidR="005158D5" w:rsidRPr="005158D5" w:rsidRDefault="00423A10" w:rsidP="005158D5">
      <w:pPr>
        <w:keepNext/>
        <w:numPr>
          <w:ilvl w:val="2"/>
          <w:numId w:val="0"/>
        </w:numPr>
        <w:tabs>
          <w:tab w:val="center" w:pos="4536"/>
          <w:tab w:val="right" w:pos="9072"/>
        </w:tabs>
        <w:suppressAutoHyphens/>
        <w:spacing w:after="120"/>
        <w:ind w:firstLine="709"/>
        <w:jc w:val="left"/>
        <w:outlineLvl w:val="2"/>
        <w:rPr>
          <w:rFonts w:eastAsia="MS Mincho" w:cs="Times New Roman"/>
          <w:b/>
          <w:kern w:val="28"/>
          <w:szCs w:val="20"/>
          <w:lang w:eastAsia="ja-JP"/>
        </w:rPr>
      </w:pPr>
      <w:bookmarkStart w:id="337" w:name="_Toc423707306"/>
      <w:r>
        <w:rPr>
          <w:rFonts w:eastAsia="MS Mincho" w:cs="Times New Roman"/>
          <w:b/>
          <w:kern w:val="28"/>
          <w:szCs w:val="20"/>
          <w:lang w:eastAsia="ja-JP"/>
        </w:rPr>
        <w:t xml:space="preserve">11.3.2 </w:t>
      </w:r>
      <w:r w:rsidR="005158D5" w:rsidRPr="005158D5">
        <w:rPr>
          <w:rFonts w:eastAsia="MS Mincho" w:cs="Times New Roman"/>
          <w:b/>
          <w:kern w:val="28"/>
          <w:szCs w:val="20"/>
          <w:lang w:eastAsia="ja-JP"/>
        </w:rPr>
        <w:t>Длительность выдержки и частота напряжения</w:t>
      </w:r>
      <w:bookmarkEnd w:id="337"/>
      <w:r w:rsidR="005158D5" w:rsidRPr="005158D5">
        <w:rPr>
          <w:rFonts w:eastAsia="MS Mincho" w:cs="Times New Roman"/>
          <w:b/>
          <w:kern w:val="28"/>
          <w:szCs w:val="20"/>
          <w:lang w:eastAsia="ja-JP"/>
        </w:rPr>
        <w:t xml:space="preserve"> </w:t>
      </w:r>
    </w:p>
    <w:p w14:paraId="2AF1931D"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Если не указано иное, длительность выдержки переменного напряжения повышенного уровня должна составлять 60 с в случае </w:t>
      </w:r>
      <w:r w:rsidRPr="005158D5">
        <w:rPr>
          <w:rFonts w:eastAsia="MS Mincho" w:cs="Times New Roman"/>
          <w:i/>
          <w:szCs w:val="20"/>
          <w:lang w:val="en-US" w:eastAsia="ja-JP"/>
        </w:rPr>
        <w:t>U</w:t>
      </w:r>
      <w:r w:rsidRPr="005158D5">
        <w:rPr>
          <w:rFonts w:eastAsia="MS Mincho" w:cs="Times New Roman"/>
          <w:szCs w:val="20"/>
          <w:vertAlign w:val="subscript"/>
          <w:lang w:eastAsia="ja-JP"/>
        </w:rPr>
        <w:t>кл</w:t>
      </w:r>
      <w:r w:rsidRPr="005158D5">
        <w:rPr>
          <w:rFonts w:eastAsia="MS Mincho" w:cs="Times New Roman"/>
          <w:szCs w:val="20"/>
          <w:lang w:eastAsia="ja-JP"/>
        </w:rPr>
        <w:t xml:space="preserve"> </w:t>
      </w:r>
      <w:r w:rsidRPr="005158D5">
        <w:rPr>
          <w:rFonts w:eastAsia="MS Mincho" w:cs="Arial"/>
          <w:szCs w:val="20"/>
          <w:lang w:eastAsia="ja-JP"/>
        </w:rPr>
        <w:t>≤</w:t>
      </w:r>
      <w:r w:rsidRPr="005158D5">
        <w:rPr>
          <w:rFonts w:eastAsia="MS Mincho" w:cs="Times New Roman"/>
          <w:szCs w:val="20"/>
          <w:lang w:eastAsia="ja-JP"/>
        </w:rPr>
        <w:t xml:space="preserve"> </w:t>
      </w:r>
      <w:r w:rsidRPr="005158D5">
        <w:rPr>
          <w:rFonts w:eastAsia="MS Mincho" w:cs="Times New Roman"/>
          <w:i/>
          <w:szCs w:val="20"/>
          <w:lang w:eastAsia="ja-JP"/>
        </w:rPr>
        <w:t>750</w:t>
      </w:r>
      <w:r w:rsidRPr="005158D5">
        <w:rPr>
          <w:rFonts w:eastAsia="MS Mincho" w:cs="Times New Roman"/>
          <w:szCs w:val="20"/>
          <w:lang w:eastAsia="ja-JP"/>
        </w:rPr>
        <w:t xml:space="preserve"> кВ и 300 </w:t>
      </w:r>
      <w:r w:rsidRPr="005158D5">
        <w:rPr>
          <w:rFonts w:eastAsia="MS Mincho" w:cs="Times New Roman"/>
          <w:szCs w:val="20"/>
          <w:lang w:val="en-US" w:eastAsia="ja-JP"/>
        </w:rPr>
        <w:t>c</w:t>
      </w:r>
      <w:r w:rsidRPr="005158D5">
        <w:rPr>
          <w:rFonts w:eastAsia="MS Mincho" w:cs="Times New Roman"/>
          <w:szCs w:val="20"/>
          <w:lang w:eastAsia="ja-JP"/>
        </w:rPr>
        <w:t xml:space="preserve"> в случае </w:t>
      </w:r>
      <w:r w:rsidRPr="005158D5">
        <w:rPr>
          <w:rFonts w:eastAsia="MS Mincho" w:cs="Times New Roman"/>
          <w:i/>
          <w:szCs w:val="20"/>
          <w:lang w:val="en-US" w:eastAsia="ja-JP"/>
        </w:rPr>
        <w:t>U</w:t>
      </w:r>
      <w:r w:rsidRPr="005158D5">
        <w:rPr>
          <w:rFonts w:eastAsia="MS Mincho" w:cs="Times New Roman"/>
          <w:szCs w:val="20"/>
          <w:vertAlign w:val="subscript"/>
          <w:lang w:eastAsia="ja-JP"/>
        </w:rPr>
        <w:t>кл</w:t>
      </w:r>
      <w:r w:rsidRPr="005158D5">
        <w:rPr>
          <w:rFonts w:eastAsia="MS Mincho" w:cs="Times New Roman"/>
          <w:szCs w:val="20"/>
          <w:lang w:eastAsia="ja-JP"/>
        </w:rPr>
        <w:t xml:space="preserve"> &gt; </w:t>
      </w:r>
      <w:r w:rsidRPr="005158D5">
        <w:rPr>
          <w:rFonts w:eastAsia="MS Mincho" w:cs="Times New Roman"/>
          <w:i/>
          <w:szCs w:val="20"/>
          <w:lang w:eastAsia="ja-JP"/>
        </w:rPr>
        <w:t>750</w:t>
      </w:r>
      <w:r w:rsidRPr="005158D5">
        <w:rPr>
          <w:rFonts w:eastAsia="MS Mincho" w:cs="Times New Roman"/>
          <w:szCs w:val="20"/>
          <w:lang w:eastAsia="ja-JP"/>
        </w:rPr>
        <w:t xml:space="preserve"> кВ при частоте напряжения, не превышающей двойную номинальную частоту. Если частота напряжения при испытании превышает более чем в два раза номинальную частоту </w:t>
      </w:r>
      <w:r w:rsidRPr="005158D5">
        <w:rPr>
          <w:rFonts w:eastAsia="MS Mincho" w:cs="Times New Roman"/>
          <w:b/>
          <w:i/>
          <w:szCs w:val="20"/>
          <w:lang w:eastAsia="ja-JP"/>
        </w:rPr>
        <w:t>(но не более 400 Гц)</w:t>
      </w:r>
      <w:r w:rsidRPr="005158D5">
        <w:rPr>
          <w:rFonts w:eastAsia="MS Mincho" w:cs="Times New Roman"/>
          <w:szCs w:val="20"/>
          <w:lang w:eastAsia="ja-JP"/>
        </w:rPr>
        <w:t>, длительность выдержки напряжения в секундах должна составлять</w:t>
      </w:r>
    </w:p>
    <w:p w14:paraId="10A57EDA" w14:textId="77777777" w:rsidR="005158D5" w:rsidRPr="005158D5" w:rsidRDefault="00475FF6" w:rsidP="005158D5">
      <w:pPr>
        <w:tabs>
          <w:tab w:val="center" w:pos="4536"/>
          <w:tab w:val="right" w:pos="9072"/>
        </w:tabs>
        <w:jc w:val="center"/>
        <w:rPr>
          <w:rFonts w:eastAsia="MS Mincho" w:cs="Times New Roman"/>
          <w:szCs w:val="20"/>
          <w:lang w:eastAsia="ja-JP"/>
        </w:rPr>
      </w:pPr>
      <w:r>
        <w:rPr>
          <w:rFonts w:eastAsia="MS Mincho" w:cs="Times New Roman"/>
          <w:position w:val="-28"/>
          <w:szCs w:val="20"/>
          <w:lang w:eastAsia="ja-JP"/>
        </w:rPr>
        <w:pict w14:anchorId="7D77D7A5">
          <v:shape id="_x0000_i1035" type="#_x0000_t75" style="width:147pt;height:33pt">
            <v:imagedata r:id="rId26" o:title=""/>
          </v:shape>
        </w:pict>
      </w:r>
      <w:r w:rsidR="005158D5" w:rsidRPr="005158D5">
        <w:rPr>
          <w:rFonts w:eastAsia="MS Mincho" w:cs="Times New Roman"/>
          <w:szCs w:val="20"/>
          <w:lang w:eastAsia="ja-JP"/>
        </w:rPr>
        <w:t xml:space="preserve">, но не менее 15 с для </w:t>
      </w:r>
      <w:r w:rsidR="005158D5" w:rsidRPr="005158D5">
        <w:rPr>
          <w:rFonts w:eastAsia="MS Mincho" w:cs="Times New Roman"/>
          <w:i/>
          <w:szCs w:val="20"/>
          <w:lang w:val="en-US" w:eastAsia="ja-JP"/>
        </w:rPr>
        <w:t>U</w:t>
      </w:r>
      <w:r w:rsidR="005158D5" w:rsidRPr="005158D5">
        <w:rPr>
          <w:rFonts w:eastAsia="MS Mincho" w:cs="Times New Roman"/>
          <w:szCs w:val="20"/>
          <w:vertAlign w:val="subscript"/>
          <w:lang w:eastAsia="ja-JP"/>
        </w:rPr>
        <w:t>кл</w:t>
      </w:r>
      <w:r w:rsidR="005158D5" w:rsidRPr="005158D5">
        <w:rPr>
          <w:rFonts w:eastAsia="MS Mincho" w:cs="Times New Roman"/>
          <w:szCs w:val="20"/>
          <w:lang w:eastAsia="ja-JP"/>
        </w:rPr>
        <w:t xml:space="preserve"> </w:t>
      </w:r>
      <w:r w:rsidR="005158D5" w:rsidRPr="005158D5">
        <w:rPr>
          <w:rFonts w:eastAsia="MS Mincho" w:cs="Arial"/>
          <w:szCs w:val="20"/>
          <w:lang w:eastAsia="ja-JP"/>
        </w:rPr>
        <w:t>≤</w:t>
      </w:r>
      <w:r w:rsidR="005158D5" w:rsidRPr="005158D5">
        <w:rPr>
          <w:rFonts w:eastAsia="MS Mincho" w:cs="Times New Roman"/>
          <w:szCs w:val="20"/>
          <w:lang w:eastAsia="ja-JP"/>
        </w:rPr>
        <w:t xml:space="preserve"> </w:t>
      </w:r>
      <w:r w:rsidR="005158D5" w:rsidRPr="005158D5">
        <w:rPr>
          <w:rFonts w:eastAsia="MS Mincho" w:cs="Times New Roman"/>
          <w:i/>
          <w:szCs w:val="20"/>
          <w:lang w:eastAsia="ja-JP"/>
        </w:rPr>
        <w:t>750</w:t>
      </w:r>
      <w:r w:rsidR="005158D5" w:rsidRPr="005158D5">
        <w:rPr>
          <w:rFonts w:eastAsia="MS Mincho" w:cs="Times New Roman"/>
          <w:szCs w:val="20"/>
          <w:lang w:eastAsia="ja-JP"/>
        </w:rPr>
        <w:t xml:space="preserve"> кВ</w:t>
      </w:r>
    </w:p>
    <w:p w14:paraId="38003754" w14:textId="77777777" w:rsidR="005158D5" w:rsidRPr="005158D5" w:rsidRDefault="005158D5" w:rsidP="005158D5">
      <w:pPr>
        <w:tabs>
          <w:tab w:val="center" w:pos="4536"/>
          <w:tab w:val="right" w:pos="9072"/>
        </w:tabs>
        <w:jc w:val="center"/>
        <w:rPr>
          <w:rFonts w:eastAsia="MS Mincho" w:cs="Times New Roman"/>
          <w:szCs w:val="20"/>
          <w:lang w:eastAsia="ja-JP"/>
        </w:rPr>
      </w:pPr>
      <w:r w:rsidRPr="005158D5">
        <w:rPr>
          <w:rFonts w:eastAsia="MS Mincho" w:cs="Times New Roman"/>
          <w:szCs w:val="20"/>
          <w:lang w:eastAsia="ja-JP"/>
        </w:rPr>
        <w:t>или</w:t>
      </w:r>
    </w:p>
    <w:p w14:paraId="7B576BF3" w14:textId="77777777" w:rsidR="005158D5" w:rsidRPr="005158D5" w:rsidRDefault="00475FF6" w:rsidP="005158D5">
      <w:pPr>
        <w:tabs>
          <w:tab w:val="center" w:pos="4536"/>
          <w:tab w:val="right" w:pos="9072"/>
        </w:tabs>
        <w:jc w:val="center"/>
        <w:rPr>
          <w:rFonts w:eastAsia="MS Mincho" w:cs="Times New Roman"/>
          <w:szCs w:val="20"/>
          <w:lang w:eastAsia="ja-JP"/>
        </w:rPr>
      </w:pPr>
      <w:r>
        <w:rPr>
          <w:rFonts w:eastAsia="MS Mincho" w:cs="Times New Roman"/>
          <w:position w:val="-28"/>
          <w:szCs w:val="20"/>
          <w:lang w:eastAsia="ja-JP"/>
        </w:rPr>
        <w:pict w14:anchorId="7998C4E2">
          <v:shape id="_x0000_i1036" type="#_x0000_t75" style="width:147pt;height:33pt">
            <v:imagedata r:id="rId27" o:title=""/>
          </v:shape>
        </w:pict>
      </w:r>
      <w:r w:rsidR="005158D5" w:rsidRPr="005158D5">
        <w:rPr>
          <w:rFonts w:eastAsia="MS Mincho" w:cs="Times New Roman"/>
          <w:szCs w:val="20"/>
          <w:lang w:eastAsia="ja-JP"/>
        </w:rPr>
        <w:t xml:space="preserve">, но не менее 75 с для </w:t>
      </w:r>
      <w:r w:rsidR="005158D5" w:rsidRPr="005158D5">
        <w:rPr>
          <w:rFonts w:eastAsia="MS Mincho" w:cs="Times New Roman"/>
          <w:i/>
          <w:szCs w:val="20"/>
          <w:lang w:val="en-US" w:eastAsia="ja-JP"/>
        </w:rPr>
        <w:t>U</w:t>
      </w:r>
      <w:r w:rsidR="005158D5" w:rsidRPr="005158D5">
        <w:rPr>
          <w:rFonts w:eastAsia="MS Mincho" w:cs="Times New Roman"/>
          <w:szCs w:val="20"/>
          <w:vertAlign w:val="subscript"/>
          <w:lang w:eastAsia="ja-JP"/>
        </w:rPr>
        <w:t>кл</w:t>
      </w:r>
      <w:r w:rsidR="005158D5" w:rsidRPr="005158D5">
        <w:rPr>
          <w:rFonts w:eastAsia="MS Mincho" w:cs="Times New Roman"/>
          <w:szCs w:val="20"/>
          <w:lang w:eastAsia="ja-JP"/>
        </w:rPr>
        <w:t xml:space="preserve"> </w:t>
      </w:r>
      <w:r w:rsidR="005158D5" w:rsidRPr="005158D5">
        <w:rPr>
          <w:rFonts w:eastAsia="MS Mincho" w:cs="Arial"/>
          <w:szCs w:val="20"/>
          <w:lang w:eastAsia="ja-JP"/>
        </w:rPr>
        <w:t>&gt;</w:t>
      </w:r>
      <w:r w:rsidR="005158D5" w:rsidRPr="005158D5">
        <w:rPr>
          <w:rFonts w:eastAsia="MS Mincho" w:cs="Times New Roman"/>
          <w:szCs w:val="20"/>
          <w:lang w:eastAsia="ja-JP"/>
        </w:rPr>
        <w:t xml:space="preserve"> </w:t>
      </w:r>
      <w:r w:rsidR="005158D5" w:rsidRPr="005158D5">
        <w:rPr>
          <w:rFonts w:eastAsia="MS Mincho" w:cs="Times New Roman"/>
          <w:i/>
          <w:szCs w:val="20"/>
          <w:lang w:eastAsia="ja-JP"/>
        </w:rPr>
        <w:t>750</w:t>
      </w:r>
      <w:r w:rsidR="005158D5" w:rsidRPr="005158D5">
        <w:rPr>
          <w:rFonts w:eastAsia="MS Mincho" w:cs="Times New Roman"/>
          <w:szCs w:val="20"/>
          <w:lang w:eastAsia="ja-JP"/>
        </w:rPr>
        <w:t xml:space="preserve"> кВ.</w:t>
      </w:r>
    </w:p>
    <w:p w14:paraId="63D552B2"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Длительность испытания, за исключением длительности выдержки переменного напряжения повышенного уровня, не должна зависеть от частоты напряжения при испытании.</w:t>
      </w:r>
    </w:p>
    <w:p w14:paraId="09D2559A" w14:textId="032681FE" w:rsidR="005158D5" w:rsidRPr="005158D5" w:rsidRDefault="00423A10" w:rsidP="005158D5">
      <w:pPr>
        <w:keepNext/>
        <w:numPr>
          <w:ilvl w:val="2"/>
          <w:numId w:val="0"/>
        </w:numPr>
        <w:tabs>
          <w:tab w:val="center" w:pos="4536"/>
          <w:tab w:val="right" w:pos="9072"/>
        </w:tabs>
        <w:suppressAutoHyphens/>
        <w:spacing w:after="120"/>
        <w:ind w:firstLine="709"/>
        <w:jc w:val="left"/>
        <w:outlineLvl w:val="2"/>
        <w:rPr>
          <w:rFonts w:eastAsia="MS Mincho" w:cs="Times New Roman"/>
          <w:b/>
          <w:kern w:val="28"/>
          <w:szCs w:val="20"/>
          <w:lang w:eastAsia="ja-JP"/>
        </w:rPr>
      </w:pPr>
      <w:bookmarkStart w:id="338" w:name="_Toc423707307"/>
      <w:r>
        <w:rPr>
          <w:rFonts w:eastAsia="MS Mincho" w:cs="Times New Roman"/>
          <w:b/>
          <w:kern w:val="28"/>
          <w:szCs w:val="20"/>
          <w:lang w:eastAsia="ja-JP"/>
        </w:rPr>
        <w:t xml:space="preserve">11.3.3 </w:t>
      </w:r>
      <w:r w:rsidR="005158D5" w:rsidRPr="005158D5">
        <w:rPr>
          <w:rFonts w:eastAsia="MS Mincho" w:cs="Times New Roman"/>
          <w:b/>
          <w:kern w:val="28"/>
          <w:szCs w:val="20"/>
          <w:lang w:eastAsia="ja-JP"/>
        </w:rPr>
        <w:t>Порядок проведения испытания</w:t>
      </w:r>
      <w:bookmarkEnd w:id="338"/>
    </w:p>
    <w:p w14:paraId="652AADBD"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Порядок проведения испытания должен быть следующим:</w:t>
      </w:r>
    </w:p>
    <w:p w14:paraId="31581FBA"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а</w:t>
      </w:r>
      <w:r w:rsidRPr="005158D5">
        <w:rPr>
          <w:rFonts w:eastAsia="MS Mincho" w:cs="Times New Roman"/>
          <w:szCs w:val="20"/>
          <w:lang w:eastAsia="ja-JP"/>
        </w:rPr>
        <w:t>) Трансформатор должен быть включен под напряжение не выше 0,4</w:t>
      </w:r>
      <w:r w:rsidRPr="005158D5">
        <w:rPr>
          <w:rFonts w:eastAsia="MS Mincho" w:cs="Times New Roman"/>
          <w:i/>
          <w:szCs w:val="20"/>
          <w:lang w:val="en-US" w:eastAsia="ja-JP"/>
        </w:rPr>
        <w:t>U</w:t>
      </w:r>
      <w:r w:rsidRPr="005158D5">
        <w:rPr>
          <w:rFonts w:eastAsia="MS Mincho" w:cs="Times New Roman"/>
          <w:szCs w:val="20"/>
          <w:vertAlign w:val="subscript"/>
          <w:lang w:eastAsia="ja-JP"/>
        </w:rPr>
        <w:t>ном</w:t>
      </w:r>
      <w:r w:rsidRPr="005158D5">
        <w:rPr>
          <w:rFonts w:eastAsia="MS Mincho" w:cs="Times New Roman"/>
          <w:szCs w:val="20"/>
          <w:lang w:eastAsia="ja-JP"/>
        </w:rPr>
        <w:t>/</w:t>
      </w:r>
      <w:r w:rsidR="00475FF6">
        <w:rPr>
          <w:rFonts w:eastAsia="MS Mincho" w:cs="Times New Roman"/>
          <w:position w:val="-8"/>
          <w:szCs w:val="20"/>
          <w:lang w:eastAsia="ja-JP"/>
        </w:rPr>
        <w:pict w14:anchorId="74C5FA53">
          <v:shape id="_x0000_i1037" type="#_x0000_t75" style="width:18pt;height:18pt">
            <v:imagedata r:id="rId28" o:title=""/>
          </v:shape>
        </w:pict>
      </w:r>
      <w:r w:rsidRPr="005158D5">
        <w:rPr>
          <w:rFonts w:eastAsia="MS Mincho" w:cs="Times New Roman"/>
          <w:szCs w:val="20"/>
          <w:lang w:eastAsia="ja-JP"/>
        </w:rPr>
        <w:t>.</w:t>
      </w:r>
    </w:p>
    <w:p w14:paraId="1CC5E3E9" w14:textId="05DAC51A"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б</w:t>
      </w:r>
      <w:r w:rsidRPr="005158D5">
        <w:rPr>
          <w:rFonts w:eastAsia="MS Mincho" w:cs="Times New Roman"/>
          <w:szCs w:val="20"/>
          <w:lang w:eastAsia="ja-JP"/>
        </w:rPr>
        <w:t>) Напряжение должно быть поднято до значения 0,4</w:t>
      </w:r>
      <w:r w:rsidRPr="005158D5">
        <w:rPr>
          <w:rFonts w:eastAsia="MS Mincho" w:cs="Times New Roman"/>
          <w:i/>
          <w:szCs w:val="20"/>
          <w:lang w:val="en-US" w:eastAsia="ja-JP"/>
        </w:rPr>
        <w:t>U</w:t>
      </w:r>
      <w:r w:rsidRPr="005158D5">
        <w:rPr>
          <w:rFonts w:eastAsia="MS Mincho" w:cs="Times New Roman"/>
          <w:szCs w:val="20"/>
          <w:vertAlign w:val="subscript"/>
          <w:lang w:eastAsia="ja-JP"/>
        </w:rPr>
        <w:t>ном</w:t>
      </w:r>
      <w:r w:rsidRPr="005158D5">
        <w:rPr>
          <w:rFonts w:eastAsia="MS Mincho" w:cs="Times New Roman"/>
          <w:szCs w:val="20"/>
          <w:lang w:eastAsia="ja-JP"/>
        </w:rPr>
        <w:t>/</w:t>
      </w:r>
      <w:r w:rsidR="00475FF6">
        <w:rPr>
          <w:rFonts w:eastAsia="MS Mincho" w:cs="Times New Roman"/>
          <w:position w:val="-8"/>
          <w:szCs w:val="20"/>
          <w:lang w:eastAsia="ja-JP"/>
        </w:rPr>
        <w:pict w14:anchorId="6A213577">
          <v:shape id="_x0000_i1038" type="#_x0000_t75" style="width:18pt;height:18pt">
            <v:imagedata r:id="rId29" o:title=""/>
          </v:shape>
        </w:pict>
      </w:r>
      <w:r w:rsidRPr="005158D5">
        <w:rPr>
          <w:rFonts w:eastAsia="MS Mincho" w:cs="Times New Roman"/>
          <w:szCs w:val="20"/>
          <w:lang w:eastAsia="ja-JP"/>
        </w:rPr>
        <w:t xml:space="preserve">, при этом должен быть измерен и записан фоновый уровень </w:t>
      </w:r>
      <w:r w:rsidR="00225868">
        <w:rPr>
          <w:rFonts w:eastAsia="MS Mincho" w:cs="Times New Roman"/>
          <w:szCs w:val="20"/>
          <w:lang w:eastAsia="ja-JP"/>
        </w:rPr>
        <w:t xml:space="preserve">интенсивности </w:t>
      </w:r>
      <w:r w:rsidRPr="005158D5">
        <w:rPr>
          <w:rFonts w:eastAsia="MS Mincho" w:cs="Times New Roman"/>
          <w:szCs w:val="20"/>
          <w:lang w:eastAsia="ja-JP"/>
        </w:rPr>
        <w:t>ЧР.</w:t>
      </w:r>
    </w:p>
    <w:p w14:paraId="6EC5241A" w14:textId="14D66E46"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в</w:t>
      </w:r>
      <w:r w:rsidRPr="005158D5">
        <w:rPr>
          <w:rFonts w:eastAsia="MS Mincho" w:cs="Times New Roman"/>
          <w:szCs w:val="20"/>
          <w:lang w:eastAsia="ja-JP"/>
        </w:rPr>
        <w:t>) Напряжение должно быть поднято до значения 1,2</w:t>
      </w:r>
      <w:r w:rsidRPr="005158D5">
        <w:rPr>
          <w:rFonts w:eastAsia="MS Mincho" w:cs="Times New Roman"/>
          <w:i/>
          <w:szCs w:val="20"/>
          <w:lang w:val="en-US" w:eastAsia="ja-JP"/>
        </w:rPr>
        <w:t>U</w:t>
      </w:r>
      <w:r w:rsidRPr="005158D5">
        <w:rPr>
          <w:rFonts w:eastAsia="MS Mincho" w:cs="Times New Roman"/>
          <w:szCs w:val="20"/>
          <w:vertAlign w:val="subscript"/>
          <w:lang w:eastAsia="ja-JP"/>
        </w:rPr>
        <w:t>ном</w:t>
      </w:r>
      <w:r w:rsidRPr="005158D5">
        <w:rPr>
          <w:rFonts w:eastAsia="MS Mincho" w:cs="Times New Roman"/>
          <w:szCs w:val="20"/>
          <w:lang w:eastAsia="ja-JP"/>
        </w:rPr>
        <w:t>/</w:t>
      </w:r>
      <w:r w:rsidR="00475FF6">
        <w:rPr>
          <w:rFonts w:eastAsia="MS Mincho" w:cs="Times New Roman"/>
          <w:position w:val="-8"/>
          <w:szCs w:val="20"/>
          <w:lang w:eastAsia="ja-JP"/>
        </w:rPr>
        <w:pict w14:anchorId="170D050D">
          <v:shape id="_x0000_i1039" type="#_x0000_t75" style="width:18pt;height:18pt">
            <v:imagedata r:id="rId29" o:title=""/>
          </v:shape>
        </w:pict>
      </w:r>
      <w:r w:rsidRPr="005158D5">
        <w:rPr>
          <w:rFonts w:eastAsia="MS Mincho" w:cs="Times New Roman"/>
          <w:szCs w:val="20"/>
          <w:lang w:eastAsia="ja-JP"/>
        </w:rPr>
        <w:t xml:space="preserve"> и выдержано в течение не менее 1 мин и настолько долго, насколько это необходимо для получения стабильных измерений </w:t>
      </w:r>
      <w:r w:rsidR="00225868">
        <w:rPr>
          <w:rFonts w:eastAsia="MS Mincho" w:cs="Times New Roman"/>
          <w:szCs w:val="20"/>
          <w:lang w:eastAsia="ja-JP"/>
        </w:rPr>
        <w:t xml:space="preserve">интенсивности </w:t>
      </w:r>
      <w:r w:rsidRPr="005158D5">
        <w:rPr>
          <w:rFonts w:eastAsia="MS Mincho" w:cs="Times New Roman"/>
          <w:szCs w:val="20"/>
          <w:lang w:eastAsia="ja-JP"/>
        </w:rPr>
        <w:t>ЧР.</w:t>
      </w:r>
    </w:p>
    <w:p w14:paraId="1C06FE12" w14:textId="20F827D6"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г</w:t>
      </w:r>
      <w:r w:rsidRPr="005158D5">
        <w:rPr>
          <w:rFonts w:eastAsia="MS Mincho" w:cs="Times New Roman"/>
          <w:szCs w:val="20"/>
          <w:lang w:eastAsia="ja-JP"/>
        </w:rPr>
        <w:t>) Долж</w:t>
      </w:r>
      <w:r w:rsidR="00225868">
        <w:rPr>
          <w:rFonts w:eastAsia="MS Mincho" w:cs="Times New Roman"/>
          <w:szCs w:val="20"/>
          <w:lang w:eastAsia="ja-JP"/>
        </w:rPr>
        <w:t>на</w:t>
      </w:r>
      <w:r w:rsidRPr="005158D5">
        <w:rPr>
          <w:rFonts w:eastAsia="MS Mincho" w:cs="Times New Roman"/>
          <w:szCs w:val="20"/>
          <w:lang w:eastAsia="ja-JP"/>
        </w:rPr>
        <w:t xml:space="preserve"> быть измерен</w:t>
      </w:r>
      <w:r w:rsidR="00225868">
        <w:rPr>
          <w:rFonts w:eastAsia="MS Mincho" w:cs="Times New Roman"/>
          <w:szCs w:val="20"/>
          <w:lang w:eastAsia="ja-JP"/>
        </w:rPr>
        <w:t>а</w:t>
      </w:r>
      <w:r w:rsidRPr="005158D5">
        <w:rPr>
          <w:rFonts w:eastAsia="MS Mincho" w:cs="Times New Roman"/>
          <w:szCs w:val="20"/>
          <w:lang w:eastAsia="ja-JP"/>
        </w:rPr>
        <w:t xml:space="preserve"> и записан</w:t>
      </w:r>
      <w:r w:rsidR="00225868">
        <w:rPr>
          <w:rFonts w:eastAsia="MS Mincho" w:cs="Times New Roman"/>
          <w:szCs w:val="20"/>
          <w:lang w:eastAsia="ja-JP"/>
        </w:rPr>
        <w:t>а</w:t>
      </w:r>
      <w:r w:rsidRPr="005158D5">
        <w:rPr>
          <w:rFonts w:eastAsia="MS Mincho" w:cs="Times New Roman"/>
          <w:szCs w:val="20"/>
          <w:lang w:eastAsia="ja-JP"/>
        </w:rPr>
        <w:t xml:space="preserve"> </w:t>
      </w:r>
      <w:r w:rsidR="00225868">
        <w:rPr>
          <w:rFonts w:eastAsia="MS Mincho" w:cs="Times New Roman"/>
          <w:szCs w:val="20"/>
          <w:lang w:eastAsia="ja-JP"/>
        </w:rPr>
        <w:t xml:space="preserve">интенсивность </w:t>
      </w:r>
      <w:r w:rsidRPr="005158D5">
        <w:rPr>
          <w:rFonts w:eastAsia="MS Mincho" w:cs="Times New Roman"/>
          <w:szCs w:val="20"/>
          <w:lang w:eastAsia="ja-JP"/>
        </w:rPr>
        <w:t>ЧР.</w:t>
      </w:r>
    </w:p>
    <w:p w14:paraId="534DBF7F" w14:textId="261C6939"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д</w:t>
      </w:r>
      <w:r w:rsidRPr="005158D5">
        <w:rPr>
          <w:rFonts w:eastAsia="MS Mincho" w:cs="Times New Roman"/>
          <w:szCs w:val="20"/>
          <w:lang w:eastAsia="ja-JP"/>
        </w:rPr>
        <w:t xml:space="preserve">) Напряжение должно быть поднято до нормированного значения длительного переменного напряжения и выдержано в течение не менее 5 мин и настолько долго, насколько это необходимо для получения стабильных измерений </w:t>
      </w:r>
      <w:r w:rsidR="00245370" w:rsidRPr="00245370">
        <w:rPr>
          <w:rFonts w:eastAsia="MS Mincho" w:cs="Times New Roman"/>
          <w:szCs w:val="20"/>
          <w:lang w:eastAsia="ja-JP"/>
        </w:rPr>
        <w:t>интенсивности</w:t>
      </w:r>
      <w:r w:rsidRPr="005158D5">
        <w:rPr>
          <w:rFonts w:eastAsia="MS Mincho" w:cs="Times New Roman"/>
          <w:szCs w:val="20"/>
          <w:lang w:eastAsia="ja-JP"/>
        </w:rPr>
        <w:t xml:space="preserve"> ЧР.</w:t>
      </w:r>
    </w:p>
    <w:p w14:paraId="68B84580" w14:textId="57DB1C56" w:rsidR="005158D5" w:rsidRPr="005158D5" w:rsidRDefault="005158D5" w:rsidP="005158D5">
      <w:pPr>
        <w:tabs>
          <w:tab w:val="center" w:pos="4536"/>
          <w:tab w:val="right" w:pos="9072"/>
        </w:tabs>
        <w:ind w:left="709" w:firstLine="0"/>
        <w:rPr>
          <w:rFonts w:eastAsia="MS Mincho" w:cs="Times New Roman"/>
          <w:szCs w:val="20"/>
          <w:lang w:eastAsia="ja-JP"/>
        </w:rPr>
      </w:pPr>
      <w:r w:rsidRPr="005158D5">
        <w:rPr>
          <w:rFonts w:eastAsia="MS Mincho" w:cs="Times New Roman"/>
          <w:i/>
          <w:szCs w:val="20"/>
          <w:lang w:eastAsia="ja-JP"/>
        </w:rPr>
        <w:t>е</w:t>
      </w:r>
      <w:r w:rsidRPr="005158D5">
        <w:rPr>
          <w:rFonts w:eastAsia="MS Mincho" w:cs="Times New Roman"/>
          <w:szCs w:val="20"/>
          <w:lang w:eastAsia="ja-JP"/>
        </w:rPr>
        <w:t>) Долж</w:t>
      </w:r>
      <w:r w:rsidR="00225868">
        <w:rPr>
          <w:rFonts w:eastAsia="MS Mincho" w:cs="Times New Roman"/>
          <w:szCs w:val="20"/>
          <w:lang w:eastAsia="ja-JP"/>
        </w:rPr>
        <w:t>на</w:t>
      </w:r>
      <w:r w:rsidRPr="005158D5">
        <w:rPr>
          <w:rFonts w:eastAsia="MS Mincho" w:cs="Times New Roman"/>
          <w:szCs w:val="20"/>
          <w:lang w:eastAsia="ja-JP"/>
        </w:rPr>
        <w:t xml:space="preserve"> быть измерен</w:t>
      </w:r>
      <w:r w:rsidR="00225868">
        <w:rPr>
          <w:rFonts w:eastAsia="MS Mincho" w:cs="Times New Roman"/>
          <w:szCs w:val="20"/>
          <w:lang w:eastAsia="ja-JP"/>
        </w:rPr>
        <w:t>а</w:t>
      </w:r>
      <w:r w:rsidRPr="005158D5">
        <w:rPr>
          <w:rFonts w:eastAsia="MS Mincho" w:cs="Times New Roman"/>
          <w:szCs w:val="20"/>
          <w:lang w:eastAsia="ja-JP"/>
        </w:rPr>
        <w:t xml:space="preserve"> и записан</w:t>
      </w:r>
      <w:r w:rsidR="00225868">
        <w:rPr>
          <w:rFonts w:eastAsia="MS Mincho" w:cs="Times New Roman"/>
          <w:szCs w:val="20"/>
          <w:lang w:eastAsia="ja-JP"/>
        </w:rPr>
        <w:t>а</w:t>
      </w:r>
      <w:r w:rsidRPr="005158D5">
        <w:rPr>
          <w:rFonts w:eastAsia="MS Mincho" w:cs="Times New Roman"/>
          <w:szCs w:val="20"/>
          <w:lang w:eastAsia="ja-JP"/>
        </w:rPr>
        <w:t xml:space="preserve"> </w:t>
      </w:r>
      <w:r w:rsidR="00C22774">
        <w:rPr>
          <w:rFonts w:eastAsia="MS Mincho" w:cs="Times New Roman"/>
          <w:szCs w:val="20"/>
          <w:lang w:eastAsia="ja-JP"/>
        </w:rPr>
        <w:t xml:space="preserve">интенсивность </w:t>
      </w:r>
      <w:r w:rsidRPr="005158D5">
        <w:rPr>
          <w:rFonts w:eastAsia="MS Mincho" w:cs="Times New Roman"/>
          <w:szCs w:val="20"/>
          <w:lang w:eastAsia="ja-JP"/>
        </w:rPr>
        <w:t>ЧР.</w:t>
      </w:r>
    </w:p>
    <w:p w14:paraId="004F1B97"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ж</w:t>
      </w:r>
      <w:r w:rsidRPr="005158D5">
        <w:rPr>
          <w:rFonts w:eastAsia="MS Mincho" w:cs="Times New Roman"/>
          <w:szCs w:val="20"/>
          <w:lang w:eastAsia="ja-JP"/>
        </w:rPr>
        <w:t>) Напряжение должно быть поднято до значения переменного напряжения повышенного уровня и выдержано в течение времени согласно 11.3.2.</w:t>
      </w:r>
    </w:p>
    <w:p w14:paraId="75E22C65"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и</w:t>
      </w:r>
      <w:r w:rsidRPr="005158D5">
        <w:rPr>
          <w:rFonts w:eastAsia="MS Mincho" w:cs="Times New Roman"/>
          <w:szCs w:val="20"/>
          <w:lang w:eastAsia="ja-JP"/>
        </w:rPr>
        <w:t>) Непосредственно по истечению времени согласно 11.3.2 напряжение должно быть плавно снижено до нормированного значения длительного переменного напряжения.</w:t>
      </w:r>
    </w:p>
    <w:p w14:paraId="00CE15E8" w14:textId="6B4E983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к</w:t>
      </w:r>
      <w:r w:rsidRPr="005158D5">
        <w:rPr>
          <w:rFonts w:eastAsia="MS Mincho" w:cs="Times New Roman"/>
          <w:szCs w:val="20"/>
          <w:lang w:eastAsia="ja-JP"/>
        </w:rPr>
        <w:t>) Долж</w:t>
      </w:r>
      <w:r w:rsidR="00C22774">
        <w:rPr>
          <w:rFonts w:eastAsia="MS Mincho" w:cs="Times New Roman"/>
          <w:szCs w:val="20"/>
          <w:lang w:eastAsia="ja-JP"/>
        </w:rPr>
        <w:t>на</w:t>
      </w:r>
      <w:r w:rsidRPr="005158D5">
        <w:rPr>
          <w:rFonts w:eastAsia="MS Mincho" w:cs="Times New Roman"/>
          <w:szCs w:val="20"/>
          <w:lang w:eastAsia="ja-JP"/>
        </w:rPr>
        <w:t xml:space="preserve"> быть измерен</w:t>
      </w:r>
      <w:r w:rsidR="00C22774">
        <w:rPr>
          <w:rFonts w:eastAsia="MS Mincho" w:cs="Times New Roman"/>
          <w:szCs w:val="20"/>
          <w:lang w:eastAsia="ja-JP"/>
        </w:rPr>
        <w:t>а</w:t>
      </w:r>
      <w:r w:rsidRPr="005158D5">
        <w:rPr>
          <w:rFonts w:eastAsia="MS Mincho" w:cs="Times New Roman"/>
          <w:szCs w:val="20"/>
          <w:lang w:eastAsia="ja-JP"/>
        </w:rPr>
        <w:t xml:space="preserve"> и записан</w:t>
      </w:r>
      <w:r w:rsidR="00C22774">
        <w:rPr>
          <w:rFonts w:eastAsia="MS Mincho" w:cs="Times New Roman"/>
          <w:szCs w:val="20"/>
          <w:lang w:eastAsia="ja-JP"/>
        </w:rPr>
        <w:t>а</w:t>
      </w:r>
      <w:r w:rsidRPr="005158D5">
        <w:rPr>
          <w:rFonts w:eastAsia="MS Mincho" w:cs="Times New Roman"/>
          <w:szCs w:val="20"/>
          <w:lang w:eastAsia="ja-JP"/>
        </w:rPr>
        <w:t xml:space="preserve"> </w:t>
      </w:r>
      <w:r w:rsidR="00C22774">
        <w:rPr>
          <w:rFonts w:eastAsia="MS Mincho" w:cs="Times New Roman"/>
          <w:szCs w:val="20"/>
          <w:lang w:eastAsia="ja-JP"/>
        </w:rPr>
        <w:t xml:space="preserve">интенсивность </w:t>
      </w:r>
      <w:r w:rsidRPr="005158D5">
        <w:rPr>
          <w:rFonts w:eastAsia="MS Mincho" w:cs="Times New Roman"/>
          <w:szCs w:val="20"/>
          <w:lang w:eastAsia="ja-JP"/>
        </w:rPr>
        <w:t>ЧР.</w:t>
      </w:r>
    </w:p>
    <w:p w14:paraId="7D2B26D7" w14:textId="413276DB"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л</w:t>
      </w:r>
      <w:r w:rsidRPr="005158D5">
        <w:rPr>
          <w:rFonts w:eastAsia="MS Mincho" w:cs="Times New Roman"/>
          <w:szCs w:val="20"/>
          <w:lang w:eastAsia="ja-JP"/>
        </w:rPr>
        <w:t xml:space="preserve">) После измерения </w:t>
      </w:r>
      <w:r w:rsidR="00245370" w:rsidRPr="00245370">
        <w:rPr>
          <w:rFonts w:eastAsia="MS Mincho" w:cs="Times New Roman"/>
          <w:szCs w:val="20"/>
          <w:lang w:eastAsia="ja-JP"/>
        </w:rPr>
        <w:t>интенсивности</w:t>
      </w:r>
      <w:r w:rsidR="00245370">
        <w:rPr>
          <w:rFonts w:eastAsia="MS Mincho" w:cs="Times New Roman"/>
          <w:szCs w:val="20"/>
          <w:lang w:eastAsia="ja-JP"/>
        </w:rPr>
        <w:t xml:space="preserve"> </w:t>
      </w:r>
      <w:r w:rsidRPr="005158D5">
        <w:rPr>
          <w:rFonts w:eastAsia="MS Mincho" w:cs="Times New Roman"/>
          <w:szCs w:val="20"/>
          <w:lang w:eastAsia="ja-JP"/>
        </w:rPr>
        <w:t>ЧР должно быть выдержано напряжение измерения ЧР в течение не менее 1 ч.</w:t>
      </w:r>
    </w:p>
    <w:p w14:paraId="7B7E03D5" w14:textId="403EC3CB"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м</w:t>
      </w:r>
      <w:r w:rsidRPr="005158D5">
        <w:rPr>
          <w:rFonts w:eastAsia="MS Mincho" w:cs="Times New Roman"/>
          <w:szCs w:val="20"/>
          <w:lang w:eastAsia="ja-JP"/>
        </w:rPr>
        <w:t xml:space="preserve">) В течение одночасового периода испытаний </w:t>
      </w:r>
      <w:r w:rsidR="00C22774">
        <w:rPr>
          <w:rFonts w:eastAsia="MS Mincho" w:cs="Times New Roman"/>
          <w:szCs w:val="20"/>
          <w:lang w:eastAsia="ja-JP"/>
        </w:rPr>
        <w:t>интенсивность</w:t>
      </w:r>
      <w:r w:rsidRPr="005158D5">
        <w:rPr>
          <w:rFonts w:eastAsia="MS Mincho" w:cs="Times New Roman"/>
          <w:szCs w:val="20"/>
          <w:lang w:eastAsia="ja-JP"/>
        </w:rPr>
        <w:t xml:space="preserve"> ЧР долж</w:t>
      </w:r>
      <w:r w:rsidR="00C22774">
        <w:rPr>
          <w:rFonts w:eastAsia="MS Mincho" w:cs="Times New Roman"/>
          <w:szCs w:val="20"/>
          <w:lang w:eastAsia="ja-JP"/>
        </w:rPr>
        <w:t>на</w:t>
      </w:r>
      <w:r w:rsidRPr="005158D5">
        <w:rPr>
          <w:rFonts w:eastAsia="MS Mincho" w:cs="Times New Roman"/>
          <w:szCs w:val="20"/>
          <w:lang w:eastAsia="ja-JP"/>
        </w:rPr>
        <w:t xml:space="preserve"> измеряться и записываться каждые 5 мин.</w:t>
      </w:r>
    </w:p>
    <w:p w14:paraId="2C66062E" w14:textId="291B4664"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н</w:t>
      </w:r>
      <w:r w:rsidRPr="005158D5">
        <w:rPr>
          <w:rFonts w:eastAsia="MS Mincho" w:cs="Times New Roman"/>
          <w:szCs w:val="20"/>
          <w:lang w:eastAsia="ja-JP"/>
        </w:rPr>
        <w:t xml:space="preserve">) После выполнения последнего измерения </w:t>
      </w:r>
      <w:r w:rsidR="00C22774">
        <w:rPr>
          <w:rFonts w:eastAsia="MS Mincho" w:cs="Times New Roman"/>
          <w:szCs w:val="20"/>
          <w:lang w:eastAsia="ja-JP"/>
        </w:rPr>
        <w:t xml:space="preserve">интенсивности </w:t>
      </w:r>
      <w:r w:rsidRPr="005158D5">
        <w:rPr>
          <w:rFonts w:eastAsia="MS Mincho" w:cs="Times New Roman"/>
          <w:szCs w:val="20"/>
          <w:lang w:eastAsia="ja-JP"/>
        </w:rPr>
        <w:t>ЧР в течение одночасового периода испытаний напряжение должно быть снижено до значения 1,2</w:t>
      </w:r>
      <w:r w:rsidRPr="005158D5">
        <w:rPr>
          <w:rFonts w:eastAsia="MS Mincho" w:cs="Times New Roman"/>
          <w:i/>
          <w:szCs w:val="20"/>
          <w:lang w:val="en-US" w:eastAsia="ja-JP"/>
        </w:rPr>
        <w:t>U</w:t>
      </w:r>
      <w:r w:rsidRPr="005158D5">
        <w:rPr>
          <w:rFonts w:eastAsia="MS Mincho" w:cs="Times New Roman"/>
          <w:szCs w:val="20"/>
          <w:vertAlign w:val="subscript"/>
          <w:lang w:eastAsia="ja-JP"/>
        </w:rPr>
        <w:t>ном</w:t>
      </w:r>
      <w:r w:rsidRPr="005158D5">
        <w:rPr>
          <w:rFonts w:eastAsia="MS Mincho" w:cs="Times New Roman"/>
          <w:szCs w:val="20"/>
          <w:lang w:eastAsia="ja-JP"/>
        </w:rPr>
        <w:t>/</w:t>
      </w:r>
      <w:r w:rsidR="00475FF6">
        <w:rPr>
          <w:rFonts w:eastAsia="MS Mincho" w:cs="Times New Roman"/>
          <w:position w:val="-8"/>
          <w:szCs w:val="20"/>
          <w:lang w:eastAsia="ja-JP"/>
        </w:rPr>
        <w:pict w14:anchorId="69878FFF">
          <v:shape id="_x0000_i1040" type="#_x0000_t75" style="width:18pt;height:18pt">
            <v:imagedata r:id="rId29" o:title=""/>
          </v:shape>
        </w:pict>
      </w:r>
      <w:r w:rsidRPr="005158D5">
        <w:rPr>
          <w:rFonts w:eastAsia="MS Mincho" w:cs="Times New Roman"/>
          <w:szCs w:val="20"/>
          <w:lang w:eastAsia="ja-JP"/>
        </w:rPr>
        <w:t xml:space="preserve"> и выдержано в течение не менее 1 мин и настолько долго, насколько это необходимо для получения стабильных измерений </w:t>
      </w:r>
      <w:r w:rsidR="00C22774">
        <w:rPr>
          <w:rFonts w:eastAsia="MS Mincho" w:cs="Times New Roman"/>
          <w:szCs w:val="20"/>
          <w:lang w:eastAsia="ja-JP"/>
        </w:rPr>
        <w:t xml:space="preserve">интенсивности </w:t>
      </w:r>
      <w:r w:rsidRPr="005158D5">
        <w:rPr>
          <w:rFonts w:eastAsia="MS Mincho" w:cs="Times New Roman"/>
          <w:szCs w:val="20"/>
          <w:lang w:eastAsia="ja-JP"/>
        </w:rPr>
        <w:t>ЧР.</w:t>
      </w:r>
    </w:p>
    <w:p w14:paraId="6107D9AB" w14:textId="37EC843A"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п</w:t>
      </w:r>
      <w:r w:rsidRPr="005158D5">
        <w:rPr>
          <w:rFonts w:eastAsia="MS Mincho" w:cs="Times New Roman"/>
          <w:szCs w:val="20"/>
          <w:lang w:eastAsia="ja-JP"/>
        </w:rPr>
        <w:t>) Долж</w:t>
      </w:r>
      <w:r w:rsidR="00C22774">
        <w:rPr>
          <w:rFonts w:eastAsia="MS Mincho" w:cs="Times New Roman"/>
          <w:szCs w:val="20"/>
          <w:lang w:eastAsia="ja-JP"/>
        </w:rPr>
        <w:t>на</w:t>
      </w:r>
      <w:r w:rsidRPr="005158D5">
        <w:rPr>
          <w:rFonts w:eastAsia="MS Mincho" w:cs="Times New Roman"/>
          <w:szCs w:val="20"/>
          <w:lang w:eastAsia="ja-JP"/>
        </w:rPr>
        <w:t xml:space="preserve"> быть измерен</w:t>
      </w:r>
      <w:r w:rsidR="00C22774">
        <w:rPr>
          <w:rFonts w:eastAsia="MS Mincho" w:cs="Times New Roman"/>
          <w:szCs w:val="20"/>
          <w:lang w:eastAsia="ja-JP"/>
        </w:rPr>
        <w:t>а</w:t>
      </w:r>
      <w:r w:rsidRPr="005158D5">
        <w:rPr>
          <w:rFonts w:eastAsia="MS Mincho" w:cs="Times New Roman"/>
          <w:szCs w:val="20"/>
          <w:lang w:eastAsia="ja-JP"/>
        </w:rPr>
        <w:t xml:space="preserve"> и записан</w:t>
      </w:r>
      <w:r w:rsidR="00C22774">
        <w:rPr>
          <w:rFonts w:eastAsia="MS Mincho" w:cs="Times New Roman"/>
          <w:szCs w:val="20"/>
          <w:lang w:eastAsia="ja-JP"/>
        </w:rPr>
        <w:t>а</w:t>
      </w:r>
      <w:r w:rsidRPr="005158D5">
        <w:rPr>
          <w:rFonts w:eastAsia="MS Mincho" w:cs="Times New Roman"/>
          <w:szCs w:val="20"/>
          <w:lang w:eastAsia="ja-JP"/>
        </w:rPr>
        <w:t xml:space="preserve"> </w:t>
      </w:r>
      <w:r w:rsidR="00C22774">
        <w:rPr>
          <w:rFonts w:eastAsia="MS Mincho" w:cs="Times New Roman"/>
          <w:szCs w:val="20"/>
          <w:lang w:eastAsia="ja-JP"/>
        </w:rPr>
        <w:t xml:space="preserve">интенсивность </w:t>
      </w:r>
      <w:r w:rsidRPr="005158D5">
        <w:rPr>
          <w:rFonts w:eastAsia="MS Mincho" w:cs="Times New Roman"/>
          <w:szCs w:val="20"/>
          <w:lang w:eastAsia="ja-JP"/>
        </w:rPr>
        <w:t>ЧР.</w:t>
      </w:r>
    </w:p>
    <w:p w14:paraId="05364F7D" w14:textId="567484C0"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р</w:t>
      </w:r>
      <w:r w:rsidRPr="005158D5">
        <w:rPr>
          <w:rFonts w:eastAsia="MS Mincho" w:cs="Times New Roman"/>
          <w:szCs w:val="20"/>
          <w:lang w:eastAsia="ja-JP"/>
        </w:rPr>
        <w:t>) Напряжение должно быть снижено до значения 0,4</w:t>
      </w:r>
      <w:r w:rsidRPr="005158D5">
        <w:rPr>
          <w:rFonts w:eastAsia="MS Mincho" w:cs="Times New Roman"/>
          <w:i/>
          <w:szCs w:val="20"/>
          <w:lang w:val="en-US" w:eastAsia="ja-JP"/>
        </w:rPr>
        <w:t>U</w:t>
      </w:r>
      <w:r w:rsidRPr="005158D5">
        <w:rPr>
          <w:rFonts w:eastAsia="MS Mincho" w:cs="Times New Roman"/>
          <w:szCs w:val="20"/>
          <w:vertAlign w:val="subscript"/>
          <w:lang w:eastAsia="ja-JP"/>
        </w:rPr>
        <w:t>ном</w:t>
      </w:r>
      <w:r w:rsidRPr="005158D5">
        <w:rPr>
          <w:rFonts w:eastAsia="MS Mincho" w:cs="Times New Roman"/>
          <w:szCs w:val="20"/>
          <w:lang w:eastAsia="ja-JP"/>
        </w:rPr>
        <w:t>/</w:t>
      </w:r>
      <w:r w:rsidR="00475FF6">
        <w:rPr>
          <w:rFonts w:eastAsia="MS Mincho" w:cs="Times New Roman"/>
          <w:position w:val="-8"/>
          <w:szCs w:val="20"/>
          <w:lang w:eastAsia="ja-JP"/>
        </w:rPr>
        <w:pict w14:anchorId="10AC2665">
          <v:shape id="_x0000_i1041" type="#_x0000_t75" style="width:18pt;height:18pt">
            <v:imagedata r:id="rId29" o:title=""/>
          </v:shape>
        </w:pict>
      </w:r>
      <w:r w:rsidRPr="005158D5">
        <w:rPr>
          <w:rFonts w:eastAsia="MS Mincho" w:cs="Times New Roman"/>
          <w:szCs w:val="20"/>
          <w:lang w:eastAsia="ja-JP"/>
        </w:rPr>
        <w:t xml:space="preserve">, при этом должен быть измерен и записан фоновый уровень </w:t>
      </w:r>
      <w:r w:rsidR="00C22774">
        <w:rPr>
          <w:rFonts w:eastAsia="MS Mincho" w:cs="Times New Roman"/>
          <w:szCs w:val="20"/>
          <w:lang w:eastAsia="ja-JP"/>
        </w:rPr>
        <w:t xml:space="preserve">интенсивности </w:t>
      </w:r>
      <w:r w:rsidRPr="005158D5">
        <w:rPr>
          <w:rFonts w:eastAsia="MS Mincho" w:cs="Times New Roman"/>
          <w:szCs w:val="20"/>
          <w:lang w:eastAsia="ja-JP"/>
        </w:rPr>
        <w:t>ЧР.</w:t>
      </w:r>
    </w:p>
    <w:p w14:paraId="0F942423"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с</w:t>
      </w:r>
      <w:r w:rsidRPr="005158D5">
        <w:rPr>
          <w:rFonts w:eastAsia="MS Mincho" w:cs="Times New Roman"/>
          <w:szCs w:val="20"/>
          <w:lang w:eastAsia="ja-JP"/>
        </w:rPr>
        <w:t>) Напряжение должно быть снижено до значения менее 0,4</w:t>
      </w:r>
      <w:r w:rsidRPr="005158D5">
        <w:rPr>
          <w:rFonts w:eastAsia="MS Mincho" w:cs="Times New Roman"/>
          <w:i/>
          <w:szCs w:val="20"/>
          <w:lang w:val="en-US" w:eastAsia="ja-JP"/>
        </w:rPr>
        <w:t>U</w:t>
      </w:r>
      <w:r w:rsidRPr="005158D5">
        <w:rPr>
          <w:rFonts w:eastAsia="MS Mincho" w:cs="Times New Roman"/>
          <w:szCs w:val="20"/>
          <w:vertAlign w:val="subscript"/>
          <w:lang w:eastAsia="ja-JP"/>
        </w:rPr>
        <w:t>ном</w:t>
      </w:r>
      <w:r w:rsidRPr="005158D5">
        <w:rPr>
          <w:rFonts w:eastAsia="MS Mincho" w:cs="Times New Roman"/>
          <w:szCs w:val="20"/>
          <w:lang w:eastAsia="ja-JP"/>
        </w:rPr>
        <w:t>/</w:t>
      </w:r>
      <w:r w:rsidR="00475FF6">
        <w:rPr>
          <w:rFonts w:eastAsia="MS Mincho" w:cs="Times New Roman"/>
          <w:position w:val="-8"/>
          <w:szCs w:val="20"/>
          <w:lang w:eastAsia="ja-JP"/>
        </w:rPr>
        <w:pict w14:anchorId="3749B4BA">
          <v:shape id="_x0000_i1042" type="#_x0000_t75" style="width:18pt;height:18pt">
            <v:imagedata r:id="rId29" o:title=""/>
          </v:shape>
        </w:pict>
      </w:r>
      <w:r w:rsidRPr="005158D5">
        <w:rPr>
          <w:rFonts w:eastAsia="MS Mincho" w:cs="Times New Roman"/>
          <w:szCs w:val="20"/>
          <w:lang w:eastAsia="ja-JP"/>
        </w:rPr>
        <w:t>.</w:t>
      </w:r>
    </w:p>
    <w:p w14:paraId="413B0F42"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т</w:t>
      </w:r>
      <w:r w:rsidRPr="005158D5">
        <w:rPr>
          <w:rFonts w:eastAsia="MS Mincho" w:cs="Times New Roman"/>
          <w:szCs w:val="20"/>
          <w:lang w:eastAsia="ja-JP"/>
        </w:rPr>
        <w:t>) Напряжение должно быть отключено от трансформатора.</w:t>
      </w:r>
    </w:p>
    <w:p w14:paraId="11C527D4" w14:textId="6AED21E7" w:rsidR="005158D5" w:rsidRPr="005158D5" w:rsidRDefault="00CF0366" w:rsidP="005158D5">
      <w:pPr>
        <w:tabs>
          <w:tab w:val="center" w:pos="4536"/>
          <w:tab w:val="right" w:pos="9072"/>
        </w:tabs>
        <w:rPr>
          <w:rFonts w:eastAsia="MS Mincho" w:cs="Times New Roman"/>
          <w:szCs w:val="20"/>
          <w:lang w:eastAsia="ja-JP"/>
        </w:rPr>
      </w:pPr>
      <w:r>
        <w:rPr>
          <w:rFonts w:eastAsia="MS Mincho" w:cs="Times New Roman"/>
          <w:szCs w:val="20"/>
          <w:lang w:eastAsia="ja-JP"/>
        </w:rPr>
        <w:t xml:space="preserve">Интенсивность </w:t>
      </w:r>
      <w:r w:rsidR="005158D5" w:rsidRPr="005158D5">
        <w:rPr>
          <w:rFonts w:eastAsia="MS Mincho" w:cs="Times New Roman"/>
          <w:szCs w:val="20"/>
          <w:lang w:eastAsia="ja-JP"/>
        </w:rPr>
        <w:t>ЧР долж</w:t>
      </w:r>
      <w:r>
        <w:rPr>
          <w:rFonts w:eastAsia="MS Mincho" w:cs="Times New Roman"/>
          <w:szCs w:val="20"/>
          <w:lang w:eastAsia="ja-JP"/>
        </w:rPr>
        <w:t>на</w:t>
      </w:r>
      <w:r w:rsidR="005158D5" w:rsidRPr="005158D5">
        <w:rPr>
          <w:rFonts w:eastAsia="MS Mincho" w:cs="Times New Roman"/>
          <w:szCs w:val="20"/>
          <w:lang w:eastAsia="ja-JP"/>
        </w:rPr>
        <w:t xml:space="preserve"> непрерывно регистрироваться, по крайней мере, одним измерительным каналом в течение всего испытания.</w:t>
      </w:r>
    </w:p>
    <w:p w14:paraId="5395A31E" w14:textId="77643D48"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Во время испытания должны фиксироваться уровни напряжений возникновения и погасания ЧР любой значимой интенсивности с целью последующей оценки результатов испытаний в случае, если не выполнены все критерии успешности испытания.</w:t>
      </w:r>
    </w:p>
    <w:p w14:paraId="5B8FF1EF" w14:textId="77777777" w:rsidR="00423A10" w:rsidRPr="005158D5" w:rsidRDefault="00423A10" w:rsidP="005158D5">
      <w:pPr>
        <w:tabs>
          <w:tab w:val="center" w:pos="4536"/>
          <w:tab w:val="right" w:pos="9072"/>
        </w:tabs>
        <w:rPr>
          <w:rFonts w:eastAsia="MS Mincho" w:cs="Times New Roman"/>
          <w:szCs w:val="20"/>
          <w:lang w:eastAsia="ja-JP"/>
        </w:rPr>
      </w:pPr>
    </w:p>
    <w:p w14:paraId="2E9F8B18" w14:textId="7AE852B3" w:rsidR="005158D5" w:rsidRPr="00B32538" w:rsidRDefault="005158D5" w:rsidP="00B32538">
      <w:pPr>
        <w:tabs>
          <w:tab w:val="center" w:pos="4536"/>
          <w:tab w:val="right" w:pos="9072"/>
        </w:tabs>
        <w:spacing w:after="100"/>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Также для анализа результатов может быть полезна запись фазовой диаграммы ЧР (характерного образа ЧР, получаемого путем отображения совокупности значений фазового угла, кажущегося заряда и количества импульсов частичных разрядов за определенный период времени) любой значимой активности ЧР.</w:t>
      </w:r>
    </w:p>
    <w:p w14:paraId="3DB98E05" w14:textId="77777777" w:rsidR="00423A10" w:rsidRPr="005158D5" w:rsidRDefault="00423A10" w:rsidP="00423A10">
      <w:pPr>
        <w:tabs>
          <w:tab w:val="center" w:pos="4536"/>
          <w:tab w:val="right" w:pos="9072"/>
        </w:tabs>
        <w:spacing w:after="100" w:line="276" w:lineRule="auto"/>
        <w:rPr>
          <w:rFonts w:eastAsia="MS Mincho" w:cs="Times New Roman"/>
          <w:sz w:val="20"/>
          <w:szCs w:val="20"/>
          <w:lang w:eastAsia="ja-JP"/>
        </w:rPr>
      </w:pPr>
    </w:p>
    <w:p w14:paraId="39A7DF5A"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Значения переменного напряжения повышенного уровня и длительного переменного напряжения установлены в 7.3.3.1.</w:t>
      </w:r>
    </w:p>
    <w:p w14:paraId="78304C0B" w14:textId="48D028BE"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Основные параметры последовательности испытания показаны на рисунке 1.</w:t>
      </w:r>
    </w:p>
    <w:p w14:paraId="74B7EC51" w14:textId="77777777" w:rsidR="00423A10" w:rsidRPr="005158D5" w:rsidRDefault="00423A10" w:rsidP="005158D5">
      <w:pPr>
        <w:tabs>
          <w:tab w:val="center" w:pos="4536"/>
          <w:tab w:val="right" w:pos="9072"/>
        </w:tabs>
        <w:rPr>
          <w:rFonts w:eastAsia="MS Mincho" w:cs="Times New Roman"/>
          <w:szCs w:val="20"/>
          <w:lang w:eastAsia="ja-JP"/>
        </w:rPr>
      </w:pPr>
    </w:p>
    <w:p w14:paraId="6FE245B8" w14:textId="5EE73088" w:rsidR="005158D5" w:rsidRPr="005158D5" w:rsidRDefault="005158D5" w:rsidP="005158D5">
      <w:pPr>
        <w:tabs>
          <w:tab w:val="center" w:pos="4536"/>
          <w:tab w:val="right" w:pos="9072"/>
        </w:tabs>
        <w:ind w:firstLine="0"/>
        <w:jc w:val="center"/>
        <w:rPr>
          <w:rFonts w:eastAsia="MS Mincho" w:cs="Times New Roman"/>
          <w:szCs w:val="20"/>
          <w:lang w:eastAsia="ja-JP"/>
        </w:rPr>
      </w:pPr>
      <w:r w:rsidRPr="005158D5">
        <w:rPr>
          <w:rFonts w:eastAsia="MS Mincho" w:cs="Times New Roman"/>
          <w:noProof/>
          <w:szCs w:val="20"/>
        </w:rPr>
        <w:drawing>
          <wp:inline distT="0" distB="0" distL="0" distR="0" wp14:anchorId="21A71AB7" wp14:editId="2F475727">
            <wp:extent cx="5572125" cy="2371725"/>
            <wp:effectExtent l="0" t="0" r="9525" b="9525"/>
            <wp:docPr id="92" name="Рисунок 92" descr="_Figure 1_rus_f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_Figure 1_rus_fix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72125" cy="2371725"/>
                    </a:xfrm>
                    <a:prstGeom prst="rect">
                      <a:avLst/>
                    </a:prstGeom>
                    <a:noFill/>
                    <a:ln>
                      <a:noFill/>
                    </a:ln>
                  </pic:spPr>
                </pic:pic>
              </a:graphicData>
            </a:graphic>
          </wp:inline>
        </w:drawing>
      </w:r>
    </w:p>
    <w:p w14:paraId="56998A45" w14:textId="0E64C3C6" w:rsidR="005158D5" w:rsidRDefault="005158D5" w:rsidP="005158D5">
      <w:pPr>
        <w:tabs>
          <w:tab w:val="center" w:pos="4536"/>
          <w:tab w:val="right" w:pos="9072"/>
        </w:tabs>
        <w:spacing w:after="240"/>
        <w:ind w:firstLine="0"/>
        <w:jc w:val="center"/>
        <w:rPr>
          <w:rFonts w:eastAsia="MS Mincho" w:cs="Times New Roman"/>
          <w:szCs w:val="20"/>
          <w:lang w:eastAsia="ja-JP"/>
        </w:rPr>
      </w:pPr>
      <w:bookmarkStart w:id="339" w:name="_Toc400197111"/>
      <w:r w:rsidRPr="005158D5">
        <w:rPr>
          <w:rFonts w:eastAsia="MS Mincho" w:cs="Times New Roman"/>
          <w:szCs w:val="20"/>
          <w:lang w:eastAsia="ja-JP"/>
        </w:rPr>
        <w:t xml:space="preserve">Рисунок 1 </w:t>
      </w:r>
      <w:r w:rsidRPr="005158D5">
        <w:rPr>
          <w:rFonts w:eastAsia="MS Mincho" w:cs="Arial"/>
          <w:smallCaps/>
          <w:szCs w:val="20"/>
          <w:lang w:eastAsia="ja-JP"/>
        </w:rPr>
        <w:t>—</w:t>
      </w:r>
      <w:r w:rsidRPr="005158D5">
        <w:rPr>
          <w:rFonts w:eastAsia="MS Mincho" w:cs="Times New Roman"/>
          <w:smallCaps/>
          <w:szCs w:val="20"/>
          <w:lang w:eastAsia="ja-JP"/>
        </w:rPr>
        <w:t xml:space="preserve"> </w:t>
      </w:r>
      <w:r w:rsidRPr="005158D5">
        <w:rPr>
          <w:rFonts w:eastAsia="MS Mincho" w:cs="Times New Roman"/>
          <w:szCs w:val="20"/>
          <w:lang w:eastAsia="ja-JP"/>
        </w:rPr>
        <w:t>Временная последовательность приложения испытательного напряжения при испытании длительным переменным напряжением с измерением интенсивности частичных разрядов (ДПН)</w:t>
      </w:r>
      <w:bookmarkEnd w:id="339"/>
    </w:p>
    <w:p w14:paraId="5B5A5E98" w14:textId="373FF9F3" w:rsidR="005158D5" w:rsidRPr="005158D5" w:rsidRDefault="00423A10" w:rsidP="005158D5">
      <w:pPr>
        <w:keepNext/>
        <w:numPr>
          <w:ilvl w:val="2"/>
          <w:numId w:val="0"/>
        </w:numPr>
        <w:tabs>
          <w:tab w:val="center" w:pos="4536"/>
          <w:tab w:val="right" w:pos="9072"/>
        </w:tabs>
        <w:suppressAutoHyphens/>
        <w:spacing w:after="120"/>
        <w:ind w:firstLine="709"/>
        <w:jc w:val="left"/>
        <w:outlineLvl w:val="2"/>
        <w:rPr>
          <w:rFonts w:eastAsia="MS Mincho" w:cs="Times New Roman"/>
          <w:b/>
          <w:kern w:val="28"/>
          <w:szCs w:val="20"/>
          <w:lang w:eastAsia="ja-JP"/>
        </w:rPr>
      </w:pPr>
      <w:bookmarkStart w:id="340" w:name="_Toc423707308"/>
      <w:r>
        <w:rPr>
          <w:rFonts w:eastAsia="MS Mincho" w:cs="Times New Roman"/>
          <w:b/>
          <w:kern w:val="28"/>
          <w:szCs w:val="20"/>
          <w:lang w:eastAsia="ja-JP"/>
        </w:rPr>
        <w:t xml:space="preserve">11.3.4 </w:t>
      </w:r>
      <w:r w:rsidR="005158D5" w:rsidRPr="005158D5">
        <w:rPr>
          <w:rFonts w:eastAsia="MS Mincho" w:cs="Times New Roman"/>
          <w:b/>
          <w:kern w:val="28"/>
          <w:szCs w:val="20"/>
          <w:lang w:eastAsia="ja-JP"/>
        </w:rPr>
        <w:t>Измерение интенсивности частичных разрядов</w:t>
      </w:r>
      <w:bookmarkEnd w:id="340"/>
    </w:p>
    <w:p w14:paraId="34EBCBC7" w14:textId="3EEAC6C2"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Измерения интенсивности ЧР должны проводиться по методу согласно </w:t>
      </w:r>
      <w:r w:rsidR="00C6528B" w:rsidRPr="00B32538">
        <w:rPr>
          <w:rFonts w:eastAsia="MS Mincho" w:cs="Times New Roman"/>
          <w:i/>
          <w:szCs w:val="20"/>
          <w:lang w:eastAsia="ja-JP"/>
        </w:rPr>
        <w:t>проекту</w:t>
      </w:r>
      <w:r w:rsidR="00C6528B">
        <w:rPr>
          <w:rFonts w:eastAsia="MS Mincho" w:cs="Times New Roman"/>
          <w:szCs w:val="20"/>
          <w:lang w:eastAsia="ja-JP"/>
        </w:rPr>
        <w:t xml:space="preserve"> </w:t>
      </w:r>
      <w:r w:rsidR="00423A10" w:rsidRPr="00BB3692">
        <w:rPr>
          <w:rFonts w:eastAsia="MS Mincho" w:cs="Times New Roman"/>
          <w:i/>
          <w:szCs w:val="20"/>
          <w:lang w:eastAsia="ja-JP"/>
        </w:rPr>
        <w:t>ГОСТ </w:t>
      </w:r>
      <w:r w:rsidR="00E47558" w:rsidRPr="00E47558">
        <w:rPr>
          <w:rFonts w:eastAsia="MS Mincho" w:cs="Times New Roman"/>
          <w:i/>
          <w:szCs w:val="20"/>
          <w:lang w:eastAsia="ja-JP"/>
        </w:rPr>
        <w:t>20074</w:t>
      </w:r>
      <w:r w:rsidR="0089213C">
        <w:rPr>
          <w:rFonts w:eastAsia="MS Mincho" w:cs="Times New Roman"/>
          <w:i/>
          <w:szCs w:val="20"/>
          <w:lang w:eastAsia="ja-JP"/>
        </w:rPr>
        <w:t xml:space="preserve"> </w:t>
      </w:r>
      <w:r w:rsidR="0089213C" w:rsidRPr="0089213C">
        <w:rPr>
          <w:rFonts w:eastAsia="MS Mincho" w:cs="Times New Roman"/>
          <w:i/>
          <w:szCs w:val="20"/>
          <w:lang w:eastAsia="ja-JP"/>
        </w:rPr>
        <w:t>(1.15.016-2.318.25)</w:t>
      </w:r>
      <w:r w:rsidRPr="00BB3692">
        <w:rPr>
          <w:rFonts w:eastAsia="MS Mincho" w:cs="Times New Roman"/>
          <w:szCs w:val="20"/>
          <w:lang w:eastAsia="ja-JP"/>
        </w:rPr>
        <w:t>.</w:t>
      </w:r>
    </w:p>
    <w:p w14:paraId="54F573F9" w14:textId="081B729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Каждый канал измерения ЧР, включая связанный с ним высоковольтный ввод или конденсатор связи, должен быть откалиброван в зависимости от кажущегося заряда в соответствии с методом, установленным в </w:t>
      </w:r>
      <w:r w:rsidR="00C6528B" w:rsidRPr="00B32538">
        <w:rPr>
          <w:rFonts w:eastAsia="MS Mincho" w:cs="Times New Roman"/>
          <w:i/>
          <w:szCs w:val="20"/>
          <w:lang w:eastAsia="ja-JP"/>
        </w:rPr>
        <w:t>проекте</w:t>
      </w:r>
      <w:r w:rsidR="00C6528B">
        <w:rPr>
          <w:rFonts w:eastAsia="MS Mincho" w:cs="Times New Roman"/>
          <w:szCs w:val="20"/>
          <w:lang w:eastAsia="ja-JP"/>
        </w:rPr>
        <w:t xml:space="preserve"> </w:t>
      </w:r>
      <w:r w:rsidRPr="00BB3692">
        <w:rPr>
          <w:rFonts w:eastAsia="MS Mincho" w:cs="Times New Roman"/>
          <w:i/>
          <w:szCs w:val="20"/>
          <w:lang w:eastAsia="ja-JP"/>
        </w:rPr>
        <w:t xml:space="preserve">ГОСТ </w:t>
      </w:r>
      <w:r w:rsidR="00E47558" w:rsidRPr="00E47558">
        <w:rPr>
          <w:rFonts w:eastAsia="MS Mincho" w:cs="Times New Roman"/>
          <w:i/>
          <w:szCs w:val="20"/>
          <w:lang w:eastAsia="ja-JP"/>
        </w:rPr>
        <w:t>20074</w:t>
      </w:r>
      <w:r w:rsidR="0089213C">
        <w:rPr>
          <w:rFonts w:eastAsia="MS Mincho" w:cs="Times New Roman"/>
          <w:i/>
          <w:szCs w:val="20"/>
          <w:lang w:eastAsia="ja-JP"/>
        </w:rPr>
        <w:t xml:space="preserve"> </w:t>
      </w:r>
      <w:r w:rsidR="0089213C" w:rsidRPr="0089213C">
        <w:rPr>
          <w:rFonts w:eastAsia="MS Mincho" w:cs="Times New Roman"/>
          <w:i/>
          <w:szCs w:val="20"/>
          <w:lang w:eastAsia="ja-JP"/>
        </w:rPr>
        <w:t>(1.15.016-2.318.25)</w:t>
      </w:r>
      <w:r w:rsidRPr="00E47558">
        <w:rPr>
          <w:rFonts w:eastAsia="MS Mincho" w:cs="Times New Roman"/>
          <w:szCs w:val="20"/>
          <w:lang w:eastAsia="ja-JP"/>
        </w:rPr>
        <w:t>.</w:t>
      </w:r>
    </w:p>
    <w:p w14:paraId="676EF9C3"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Результаты измерений интенсивности ЧР должны быть приведены в пикокулонах (пКл) и должны соответствовать наибольшему установившемуся уровню повторяющихся импульсов, отображаемому измерительным прибором.</w:t>
      </w:r>
    </w:p>
    <w:p w14:paraId="277093AB" w14:textId="3F57FB77" w:rsidR="005158D5" w:rsidRPr="005158D5" w:rsidRDefault="00823B28" w:rsidP="005158D5">
      <w:pPr>
        <w:tabs>
          <w:tab w:val="center" w:pos="4536"/>
          <w:tab w:val="right" w:pos="9072"/>
        </w:tabs>
        <w:rPr>
          <w:rFonts w:eastAsia="MS Mincho" w:cs="Times New Roman"/>
          <w:szCs w:val="20"/>
          <w:lang w:eastAsia="ja-JP"/>
        </w:rPr>
      </w:pPr>
      <w:r w:rsidRPr="000405FB">
        <w:rPr>
          <w:rFonts w:eastAsia="MS Mincho" w:cs="Times New Roman"/>
          <w:i/>
          <w:szCs w:val="20"/>
          <w:lang w:eastAsia="ja-JP"/>
        </w:rPr>
        <w:t xml:space="preserve">Единичные импульсы ЧР с интенсивностью свыше установленных в 13.3.5 значений </w:t>
      </w:r>
      <w:r w:rsidR="005158D5" w:rsidRPr="005158D5">
        <w:rPr>
          <w:rFonts w:eastAsia="MS Mincho" w:cs="Times New Roman"/>
          <w:szCs w:val="20"/>
          <w:lang w:eastAsia="ja-JP"/>
        </w:rPr>
        <w:t>могут не приниматься во внимание.</w:t>
      </w:r>
    </w:p>
    <w:p w14:paraId="24DDDB31" w14:textId="2D56E68A"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Для каждого этапа проведения испытания, требующего измерений </w:t>
      </w:r>
      <w:r w:rsidR="002D02BC" w:rsidRPr="002D02BC">
        <w:rPr>
          <w:rFonts w:eastAsia="MS Mincho" w:cs="Times New Roman"/>
          <w:szCs w:val="20"/>
          <w:lang w:eastAsia="ja-JP"/>
        </w:rPr>
        <w:t xml:space="preserve">интенсивности </w:t>
      </w:r>
      <w:r w:rsidRPr="005158D5">
        <w:rPr>
          <w:rFonts w:eastAsia="MS Mincho" w:cs="Times New Roman"/>
          <w:szCs w:val="20"/>
          <w:lang w:eastAsia="ja-JP"/>
        </w:rPr>
        <w:t xml:space="preserve">ЧР, эти измерения должны быть выполнены и записаны во время испытаний на всех линейных выводах трансформатора, оснащенных высоковольтными вводами </w:t>
      </w:r>
      <w:r w:rsidRPr="005158D5">
        <w:rPr>
          <w:rFonts w:eastAsia="MS Mincho" w:cs="Times New Roman"/>
          <w:i/>
          <w:szCs w:val="20"/>
          <w:lang w:eastAsia="ja-JP"/>
        </w:rPr>
        <w:t>классов напряжения 110 кВ и выше</w:t>
      </w:r>
      <w:r w:rsidRPr="005158D5">
        <w:rPr>
          <w:rFonts w:eastAsia="MS Mincho" w:cs="Times New Roman"/>
          <w:szCs w:val="20"/>
          <w:lang w:eastAsia="ja-JP"/>
        </w:rPr>
        <w:t>. Однако, если имеется более чем шесть таких линейных выводов, то допускается выполнять только шесть измерений (включая по одному измерению на каждый вывод обмотки высшего напряжения), если не указано иное.</w:t>
      </w:r>
    </w:p>
    <w:p w14:paraId="0AEB9C31" w14:textId="77777777" w:rsidR="0073069C" w:rsidRDefault="0073069C" w:rsidP="0073069C">
      <w:pPr>
        <w:tabs>
          <w:tab w:val="center" w:pos="4536"/>
          <w:tab w:val="right" w:pos="9072"/>
        </w:tabs>
        <w:spacing w:after="100" w:line="276" w:lineRule="auto"/>
        <w:rPr>
          <w:rFonts w:eastAsia="MS Mincho" w:cs="Times New Roman"/>
          <w:spacing w:val="50"/>
          <w:sz w:val="20"/>
          <w:szCs w:val="20"/>
          <w:lang w:eastAsia="ja-JP"/>
        </w:rPr>
      </w:pPr>
    </w:p>
    <w:p w14:paraId="6E2EB8FF" w14:textId="461884B1" w:rsidR="005158D5" w:rsidRPr="00B32538" w:rsidRDefault="005158D5" w:rsidP="00B32538">
      <w:pPr>
        <w:tabs>
          <w:tab w:val="center" w:pos="4536"/>
          <w:tab w:val="right" w:pos="9072"/>
        </w:tabs>
        <w:spacing w:after="100"/>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Высоковольтные вводы </w:t>
      </w:r>
      <w:r w:rsidRPr="00B32538">
        <w:rPr>
          <w:rFonts w:eastAsia="MS Mincho" w:cs="Times New Roman"/>
          <w:i/>
          <w:sz w:val="22"/>
          <w:lang w:eastAsia="ja-JP"/>
        </w:rPr>
        <w:t>классов напряжения</w:t>
      </w:r>
      <w:r w:rsidRPr="00B32538">
        <w:rPr>
          <w:rFonts w:eastAsia="MS Mincho" w:cs="Times New Roman"/>
          <w:sz w:val="22"/>
          <w:lang w:eastAsia="ja-JP"/>
        </w:rPr>
        <w:t xml:space="preserve"> </w:t>
      </w:r>
      <w:r w:rsidRPr="00B32538">
        <w:rPr>
          <w:rFonts w:eastAsia="MS Mincho" w:cs="Times New Roman"/>
          <w:i/>
          <w:sz w:val="22"/>
          <w:lang w:eastAsia="ja-JP"/>
        </w:rPr>
        <w:t>110 кВ</w:t>
      </w:r>
      <w:r w:rsidRPr="00B32538">
        <w:rPr>
          <w:rFonts w:eastAsia="MS Mincho" w:cs="Times New Roman"/>
          <w:sz w:val="22"/>
          <w:lang w:eastAsia="ja-JP"/>
        </w:rPr>
        <w:t xml:space="preserve"> </w:t>
      </w:r>
      <w:r w:rsidRPr="00B32538">
        <w:rPr>
          <w:rFonts w:eastAsia="MS Mincho" w:cs="Times New Roman"/>
          <w:i/>
          <w:sz w:val="22"/>
          <w:lang w:eastAsia="ja-JP"/>
        </w:rPr>
        <w:t>и выше</w:t>
      </w:r>
      <w:r w:rsidR="00E47558" w:rsidRPr="00B32538">
        <w:rPr>
          <w:rFonts w:eastAsia="MS Mincho" w:cs="Times New Roman"/>
          <w:i/>
          <w:sz w:val="22"/>
          <w:lang w:eastAsia="ja-JP"/>
        </w:rPr>
        <w:t>, как правило,</w:t>
      </w:r>
      <w:r w:rsidRPr="00B32538">
        <w:rPr>
          <w:rFonts w:eastAsia="MS Mincho" w:cs="Times New Roman"/>
          <w:sz w:val="22"/>
          <w:lang w:eastAsia="ja-JP"/>
        </w:rPr>
        <w:t xml:space="preserve"> имеют измерительные выводы, которые могут быть использованы для измерения интенсивности ЧР. В случае если для трансформаторов </w:t>
      </w:r>
      <w:r w:rsidRPr="00B32538">
        <w:rPr>
          <w:rFonts w:eastAsia="MS Mincho" w:cs="Times New Roman"/>
          <w:i/>
          <w:sz w:val="22"/>
          <w:lang w:eastAsia="ja-JP"/>
        </w:rPr>
        <w:t>классов напряжения</w:t>
      </w:r>
      <w:r w:rsidRPr="00B32538">
        <w:rPr>
          <w:rFonts w:eastAsia="MS Mincho" w:cs="Times New Roman"/>
          <w:sz w:val="22"/>
          <w:lang w:eastAsia="ja-JP"/>
        </w:rPr>
        <w:t xml:space="preserve"> </w:t>
      </w:r>
      <w:r w:rsidRPr="00B32538">
        <w:rPr>
          <w:rFonts w:eastAsia="MS Mincho" w:cs="Times New Roman"/>
          <w:i/>
          <w:sz w:val="22"/>
          <w:lang w:eastAsia="ja-JP"/>
        </w:rPr>
        <w:t>ниже 110 кВ</w:t>
      </w:r>
      <w:r w:rsidRPr="00B32538">
        <w:rPr>
          <w:rFonts w:eastAsia="MS Mincho" w:cs="Times New Roman"/>
          <w:sz w:val="22"/>
          <w:lang w:eastAsia="ja-JP"/>
        </w:rPr>
        <w:t xml:space="preserve"> испытание длительным</w:t>
      </w:r>
      <w:r w:rsidRPr="00B32538" w:rsidDel="00500036">
        <w:rPr>
          <w:rFonts w:eastAsia="MS Mincho" w:cs="Times New Roman"/>
          <w:sz w:val="22"/>
          <w:lang w:eastAsia="ja-JP"/>
        </w:rPr>
        <w:t xml:space="preserve"> </w:t>
      </w:r>
      <w:r w:rsidRPr="00B32538">
        <w:rPr>
          <w:rFonts w:eastAsia="MS Mincho" w:cs="Times New Roman"/>
          <w:sz w:val="22"/>
          <w:lang w:eastAsia="ja-JP"/>
        </w:rPr>
        <w:t>переменным напряжением с измерением интенсивности частичных разрядов (ДПН) указано как специальное испытание, то метод измерения интенсивности ЧР должен быть согласован между изготовителем и заказчиком.</w:t>
      </w:r>
    </w:p>
    <w:p w14:paraId="760DABF6" w14:textId="77777777" w:rsidR="0073069C" w:rsidRPr="005158D5" w:rsidRDefault="0073069C" w:rsidP="0073069C">
      <w:pPr>
        <w:tabs>
          <w:tab w:val="center" w:pos="4536"/>
          <w:tab w:val="right" w:pos="9072"/>
        </w:tabs>
        <w:spacing w:after="100" w:line="276" w:lineRule="auto"/>
        <w:rPr>
          <w:rFonts w:eastAsia="MS Mincho" w:cs="Times New Roman"/>
          <w:sz w:val="20"/>
          <w:szCs w:val="20"/>
          <w:lang w:eastAsia="ja-JP"/>
        </w:rPr>
      </w:pPr>
    </w:p>
    <w:p w14:paraId="117BF272" w14:textId="66F0C1DD" w:rsidR="005158D5" w:rsidRDefault="0073069C" w:rsidP="005158D5">
      <w:pPr>
        <w:keepNext/>
        <w:numPr>
          <w:ilvl w:val="2"/>
          <w:numId w:val="0"/>
        </w:numPr>
        <w:tabs>
          <w:tab w:val="center" w:pos="4536"/>
          <w:tab w:val="right" w:pos="9072"/>
        </w:tabs>
        <w:suppressAutoHyphens/>
        <w:spacing w:after="120"/>
        <w:ind w:firstLine="709"/>
        <w:jc w:val="left"/>
        <w:outlineLvl w:val="2"/>
        <w:rPr>
          <w:rFonts w:eastAsia="MS Mincho" w:cs="Times New Roman"/>
          <w:b/>
          <w:kern w:val="28"/>
          <w:szCs w:val="20"/>
          <w:lang w:eastAsia="ja-JP"/>
        </w:rPr>
      </w:pPr>
      <w:bookmarkStart w:id="341" w:name="_Toc423707309"/>
      <w:r>
        <w:rPr>
          <w:rFonts w:eastAsia="MS Mincho" w:cs="Times New Roman"/>
          <w:b/>
          <w:kern w:val="28"/>
          <w:szCs w:val="20"/>
          <w:lang w:eastAsia="ja-JP"/>
        </w:rPr>
        <w:t xml:space="preserve">11.3.5 </w:t>
      </w:r>
      <w:r w:rsidR="005158D5" w:rsidRPr="005158D5">
        <w:rPr>
          <w:rFonts w:eastAsia="MS Mincho" w:cs="Times New Roman"/>
          <w:b/>
          <w:kern w:val="28"/>
          <w:szCs w:val="20"/>
          <w:lang w:eastAsia="ja-JP"/>
        </w:rPr>
        <w:t>Критерии успешности испытания</w:t>
      </w:r>
      <w:bookmarkEnd w:id="341"/>
    </w:p>
    <w:p w14:paraId="5B10B0CA" w14:textId="1AFF625F"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Испытание может считаться успешным, если измеренный фоновый уровень </w:t>
      </w:r>
      <w:r w:rsidR="00CF0366">
        <w:rPr>
          <w:rFonts w:eastAsia="MS Mincho" w:cs="Times New Roman"/>
          <w:szCs w:val="20"/>
          <w:lang w:eastAsia="ja-JP"/>
        </w:rPr>
        <w:t xml:space="preserve">интенсивности </w:t>
      </w:r>
      <w:r w:rsidRPr="005158D5">
        <w:rPr>
          <w:rFonts w:eastAsia="MS Mincho" w:cs="Times New Roman"/>
          <w:szCs w:val="20"/>
          <w:lang w:eastAsia="ja-JP"/>
        </w:rPr>
        <w:t xml:space="preserve">ЧР не превышает 50 пКл в начале и конце испытания. При испытаниях шунтирующих реакторов может быть принят допустимым фоновый уровень </w:t>
      </w:r>
      <w:r w:rsidR="00245370" w:rsidRPr="00245370">
        <w:rPr>
          <w:rFonts w:eastAsia="MS Mincho" w:cs="Times New Roman"/>
          <w:szCs w:val="20"/>
          <w:lang w:eastAsia="ja-JP"/>
        </w:rPr>
        <w:t xml:space="preserve">интенсивности </w:t>
      </w:r>
      <w:r w:rsidRPr="005158D5">
        <w:rPr>
          <w:rFonts w:eastAsia="MS Mincho" w:cs="Times New Roman"/>
          <w:szCs w:val="20"/>
          <w:lang w:eastAsia="ja-JP"/>
        </w:rPr>
        <w:t>ЧР до 100</w:t>
      </w:r>
      <w:r w:rsidR="00CF0366">
        <w:rPr>
          <w:rFonts w:eastAsia="MS Mincho" w:cs="Times New Roman"/>
          <w:szCs w:val="20"/>
          <w:lang w:eastAsia="ja-JP"/>
        </w:rPr>
        <w:t> </w:t>
      </w:r>
      <w:r w:rsidRPr="005158D5">
        <w:rPr>
          <w:rFonts w:eastAsia="MS Mincho" w:cs="Times New Roman"/>
          <w:szCs w:val="20"/>
          <w:lang w:eastAsia="ja-JP"/>
        </w:rPr>
        <w:t>пКл.</w:t>
      </w:r>
    </w:p>
    <w:p w14:paraId="7E3FFF19" w14:textId="77777777" w:rsidR="0073069C" w:rsidRDefault="0073069C" w:rsidP="0073069C">
      <w:pPr>
        <w:tabs>
          <w:tab w:val="center" w:pos="4536"/>
          <w:tab w:val="right" w:pos="9072"/>
        </w:tabs>
        <w:spacing w:after="100" w:line="276" w:lineRule="auto"/>
        <w:rPr>
          <w:rFonts w:eastAsia="MS Mincho" w:cs="Times New Roman"/>
          <w:spacing w:val="50"/>
          <w:sz w:val="20"/>
          <w:szCs w:val="20"/>
          <w:lang w:eastAsia="ja-JP"/>
        </w:rPr>
      </w:pPr>
    </w:p>
    <w:p w14:paraId="2A5B2A1F" w14:textId="67B30BEB" w:rsidR="005158D5" w:rsidRPr="00B32538" w:rsidRDefault="005158D5" w:rsidP="00B32538">
      <w:pPr>
        <w:tabs>
          <w:tab w:val="center" w:pos="4536"/>
          <w:tab w:val="right" w:pos="9072"/>
        </w:tabs>
        <w:spacing w:after="100"/>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Более высокий фоновый уровень </w:t>
      </w:r>
      <w:r w:rsidR="00EF4859">
        <w:rPr>
          <w:rFonts w:eastAsia="MS Mincho" w:cs="Times New Roman"/>
          <w:sz w:val="22"/>
          <w:lang w:eastAsia="ja-JP"/>
        </w:rPr>
        <w:t>интенсивности</w:t>
      </w:r>
      <w:r w:rsidR="00EF4859" w:rsidRPr="00EF4859">
        <w:rPr>
          <w:rFonts w:eastAsia="MS Mincho" w:cs="Times New Roman"/>
          <w:sz w:val="22"/>
          <w:lang w:eastAsia="ja-JP"/>
        </w:rPr>
        <w:t xml:space="preserve"> </w:t>
      </w:r>
      <w:r w:rsidRPr="00B32538">
        <w:rPr>
          <w:rFonts w:eastAsia="MS Mincho" w:cs="Times New Roman"/>
          <w:sz w:val="22"/>
          <w:lang w:eastAsia="ja-JP"/>
        </w:rPr>
        <w:t>ЧР для шунтирующих реакторов связан с техническими сложностями фильтрации сигналов от источника питания в случаях, когда необходимо обеспечить большие токи и высокие напряжения.</w:t>
      </w:r>
    </w:p>
    <w:p w14:paraId="23BBE493" w14:textId="77777777" w:rsidR="0073069C" w:rsidRPr="005158D5" w:rsidRDefault="0073069C" w:rsidP="0073069C">
      <w:pPr>
        <w:tabs>
          <w:tab w:val="center" w:pos="4536"/>
          <w:tab w:val="right" w:pos="9072"/>
        </w:tabs>
        <w:spacing w:after="100" w:line="276" w:lineRule="auto"/>
        <w:rPr>
          <w:rFonts w:eastAsia="MS Mincho" w:cs="Times New Roman"/>
          <w:sz w:val="20"/>
          <w:szCs w:val="20"/>
          <w:lang w:eastAsia="ja-JP"/>
        </w:rPr>
      </w:pPr>
    </w:p>
    <w:p w14:paraId="066BC0F4"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считается успешным, если выполняются все следующие условия:</w:t>
      </w:r>
    </w:p>
    <w:p w14:paraId="6ED61460" w14:textId="77777777" w:rsidR="005158D5" w:rsidRPr="005158D5" w:rsidRDefault="005158D5" w:rsidP="005158D5">
      <w:pPr>
        <w:rPr>
          <w:rFonts w:eastAsia="MS Mincho" w:cs="Times New Roman"/>
          <w:szCs w:val="20"/>
          <w:lang w:eastAsia="ja-JP"/>
        </w:rPr>
      </w:pPr>
      <w:r w:rsidRPr="005158D5">
        <w:rPr>
          <w:rFonts w:eastAsia="MS Mincho" w:cs="Times New Roman"/>
          <w:i/>
          <w:szCs w:val="20"/>
          <w:lang w:eastAsia="ja-JP"/>
        </w:rPr>
        <w:t>а</w:t>
      </w:r>
      <w:r w:rsidRPr="005158D5">
        <w:rPr>
          <w:rFonts w:eastAsia="MS Mincho" w:cs="Times New Roman"/>
          <w:szCs w:val="20"/>
          <w:lang w:eastAsia="ja-JP"/>
        </w:rPr>
        <w:t>) не произошло падения (среза) испытательного напряжения;</w:t>
      </w:r>
    </w:p>
    <w:p w14:paraId="25D88882" w14:textId="477EF0A7" w:rsidR="005158D5" w:rsidRPr="005158D5" w:rsidRDefault="005158D5" w:rsidP="005158D5">
      <w:pPr>
        <w:rPr>
          <w:rFonts w:eastAsia="MS Mincho" w:cs="Times New Roman"/>
          <w:szCs w:val="20"/>
          <w:lang w:eastAsia="ja-JP"/>
        </w:rPr>
      </w:pPr>
      <w:r w:rsidRPr="005158D5">
        <w:rPr>
          <w:rFonts w:eastAsia="MS Mincho" w:cs="Times New Roman"/>
          <w:i/>
          <w:szCs w:val="20"/>
          <w:lang w:eastAsia="ja-JP"/>
        </w:rPr>
        <w:t>б</w:t>
      </w:r>
      <w:r w:rsidRPr="005158D5">
        <w:rPr>
          <w:rFonts w:eastAsia="MS Mincho" w:cs="Times New Roman"/>
          <w:szCs w:val="20"/>
          <w:lang w:eastAsia="ja-JP"/>
        </w:rPr>
        <w:t>) ни од</w:t>
      </w:r>
      <w:r w:rsidR="00EF4859">
        <w:rPr>
          <w:rFonts w:eastAsia="MS Mincho" w:cs="Times New Roman"/>
          <w:szCs w:val="20"/>
          <w:lang w:eastAsia="ja-JP"/>
        </w:rPr>
        <w:t>но</w:t>
      </w:r>
      <w:r w:rsidRPr="005158D5">
        <w:rPr>
          <w:rFonts w:eastAsia="MS Mincho" w:cs="Times New Roman"/>
          <w:szCs w:val="20"/>
          <w:lang w:eastAsia="ja-JP"/>
        </w:rPr>
        <w:t xml:space="preserve"> из </w:t>
      </w:r>
      <w:r w:rsidR="00EF4859">
        <w:rPr>
          <w:rFonts w:eastAsia="MS Mincho" w:cs="Times New Roman"/>
          <w:szCs w:val="20"/>
          <w:lang w:eastAsia="ja-JP"/>
        </w:rPr>
        <w:t>значений интенсивности</w:t>
      </w:r>
      <w:r w:rsidR="00EF4859" w:rsidRPr="00EF4859">
        <w:rPr>
          <w:rFonts w:eastAsia="MS Mincho" w:cs="Times New Roman"/>
          <w:szCs w:val="20"/>
          <w:lang w:eastAsia="ja-JP"/>
        </w:rPr>
        <w:t xml:space="preserve"> </w:t>
      </w:r>
      <w:r w:rsidRPr="005158D5">
        <w:rPr>
          <w:rFonts w:eastAsia="MS Mincho" w:cs="Times New Roman"/>
          <w:szCs w:val="20"/>
          <w:lang w:eastAsia="ja-JP"/>
        </w:rPr>
        <w:t>ЧР, зафиксированных в течение одночасового периода, не превышает 250 пКл;</w:t>
      </w:r>
    </w:p>
    <w:p w14:paraId="7EF9B0C6" w14:textId="6BE30903" w:rsidR="005158D5" w:rsidRPr="005158D5" w:rsidRDefault="005158D5" w:rsidP="005158D5">
      <w:pPr>
        <w:rPr>
          <w:rFonts w:eastAsia="MS Mincho" w:cs="Times New Roman"/>
          <w:szCs w:val="20"/>
          <w:lang w:eastAsia="ja-JP"/>
        </w:rPr>
      </w:pPr>
      <w:r w:rsidRPr="005158D5">
        <w:rPr>
          <w:rFonts w:eastAsia="MS Mincho" w:cs="Times New Roman"/>
          <w:i/>
          <w:szCs w:val="20"/>
          <w:lang w:eastAsia="ja-JP"/>
        </w:rPr>
        <w:t>в</w:t>
      </w:r>
      <w:r w:rsidRPr="005158D5">
        <w:rPr>
          <w:rFonts w:eastAsia="MS Mincho" w:cs="Times New Roman"/>
          <w:szCs w:val="20"/>
          <w:lang w:eastAsia="ja-JP"/>
        </w:rPr>
        <w:t>) </w:t>
      </w:r>
      <w:r w:rsidR="00EF4859">
        <w:rPr>
          <w:rFonts w:eastAsia="MS Mincho" w:cs="Times New Roman"/>
          <w:szCs w:val="20"/>
          <w:lang w:eastAsia="ja-JP"/>
        </w:rPr>
        <w:t>значения интенсивности</w:t>
      </w:r>
      <w:r w:rsidR="00EF4859" w:rsidRPr="00EF4859">
        <w:rPr>
          <w:rFonts w:eastAsia="MS Mincho" w:cs="Times New Roman"/>
          <w:szCs w:val="20"/>
          <w:lang w:eastAsia="ja-JP"/>
        </w:rPr>
        <w:t xml:space="preserve"> </w:t>
      </w:r>
      <w:r w:rsidRPr="005158D5">
        <w:rPr>
          <w:rFonts w:eastAsia="MS Mincho" w:cs="Times New Roman"/>
          <w:szCs w:val="20"/>
          <w:lang w:eastAsia="ja-JP"/>
        </w:rPr>
        <w:t>ЧР, измеренные в течение одночасового периода, не показывают какой-либо тенденции к росту и не имеют резкого устойчивого роста в течение последних 20 мин испытания;</w:t>
      </w:r>
    </w:p>
    <w:p w14:paraId="4BFF9C0F" w14:textId="7FDDA9D4" w:rsidR="005158D5" w:rsidRPr="005158D5" w:rsidRDefault="005158D5" w:rsidP="005158D5">
      <w:pPr>
        <w:rPr>
          <w:rFonts w:eastAsia="MS Mincho" w:cs="Times New Roman"/>
          <w:szCs w:val="20"/>
          <w:lang w:eastAsia="ja-JP"/>
        </w:rPr>
      </w:pPr>
      <w:r w:rsidRPr="005158D5">
        <w:rPr>
          <w:rFonts w:eastAsia="MS Mincho" w:cs="Times New Roman"/>
          <w:i/>
          <w:szCs w:val="20"/>
          <w:lang w:eastAsia="ja-JP"/>
        </w:rPr>
        <w:t>г</w:t>
      </w:r>
      <w:r w:rsidRPr="005158D5">
        <w:rPr>
          <w:rFonts w:eastAsia="MS Mincho" w:cs="Times New Roman"/>
          <w:szCs w:val="20"/>
          <w:lang w:eastAsia="ja-JP"/>
        </w:rPr>
        <w:t>) </w:t>
      </w:r>
      <w:r w:rsidR="00EF4859">
        <w:rPr>
          <w:rFonts w:eastAsia="MS Mincho" w:cs="Times New Roman"/>
          <w:szCs w:val="20"/>
          <w:lang w:eastAsia="ja-JP"/>
        </w:rPr>
        <w:t>значения интенсивности</w:t>
      </w:r>
      <w:r w:rsidR="00EF4859" w:rsidRPr="00EF4859">
        <w:rPr>
          <w:rFonts w:eastAsia="MS Mincho" w:cs="Times New Roman"/>
          <w:szCs w:val="20"/>
          <w:lang w:eastAsia="ja-JP"/>
        </w:rPr>
        <w:t xml:space="preserve"> </w:t>
      </w:r>
      <w:r w:rsidRPr="005158D5">
        <w:rPr>
          <w:rFonts w:eastAsia="MS Mincho" w:cs="Times New Roman"/>
          <w:szCs w:val="20"/>
          <w:lang w:eastAsia="ja-JP"/>
        </w:rPr>
        <w:t>ЧР, измеренные в течение одночасового периода, не увеличиваются более чем на 50 пКл;</w:t>
      </w:r>
    </w:p>
    <w:p w14:paraId="2812B64E" w14:textId="5754A9A8" w:rsidR="005158D5" w:rsidRPr="005158D5" w:rsidRDefault="005158D5" w:rsidP="005158D5">
      <w:pPr>
        <w:rPr>
          <w:rFonts w:eastAsia="MS Mincho" w:cs="Times New Roman"/>
          <w:szCs w:val="20"/>
          <w:lang w:eastAsia="ja-JP"/>
        </w:rPr>
      </w:pPr>
      <w:r w:rsidRPr="005158D5">
        <w:rPr>
          <w:rFonts w:eastAsia="MS Mincho" w:cs="Times New Roman"/>
          <w:i/>
          <w:szCs w:val="20"/>
          <w:lang w:eastAsia="ja-JP"/>
        </w:rPr>
        <w:t>д</w:t>
      </w:r>
      <w:r w:rsidRPr="005158D5">
        <w:rPr>
          <w:rFonts w:eastAsia="MS Mincho" w:cs="Times New Roman"/>
          <w:szCs w:val="20"/>
          <w:lang w:eastAsia="ja-JP"/>
        </w:rPr>
        <w:t>) </w:t>
      </w:r>
      <w:r w:rsidR="00EF4859">
        <w:rPr>
          <w:rFonts w:eastAsia="MS Mincho" w:cs="Times New Roman"/>
          <w:szCs w:val="20"/>
          <w:lang w:eastAsia="ja-JP"/>
        </w:rPr>
        <w:t>значение интенсивности</w:t>
      </w:r>
      <w:r w:rsidR="00EF4859" w:rsidRPr="00EF4859">
        <w:rPr>
          <w:rFonts w:eastAsia="MS Mincho" w:cs="Times New Roman"/>
          <w:szCs w:val="20"/>
          <w:lang w:eastAsia="ja-JP"/>
        </w:rPr>
        <w:t xml:space="preserve"> </w:t>
      </w:r>
      <w:r w:rsidRPr="005158D5">
        <w:rPr>
          <w:rFonts w:eastAsia="MS Mincho" w:cs="Times New Roman"/>
          <w:szCs w:val="20"/>
          <w:lang w:eastAsia="ja-JP"/>
        </w:rPr>
        <w:t>ЧР, измеренн</w:t>
      </w:r>
      <w:r w:rsidR="00EF4859">
        <w:rPr>
          <w:rFonts w:eastAsia="MS Mincho" w:cs="Times New Roman"/>
          <w:szCs w:val="20"/>
          <w:lang w:eastAsia="ja-JP"/>
        </w:rPr>
        <w:t>ое</w:t>
      </w:r>
      <w:r w:rsidRPr="005158D5">
        <w:rPr>
          <w:rFonts w:eastAsia="MS Mincho" w:cs="Times New Roman"/>
          <w:szCs w:val="20"/>
          <w:lang w:eastAsia="ja-JP"/>
        </w:rPr>
        <w:t xml:space="preserve"> </w:t>
      </w:r>
      <w:r w:rsidR="00014AE5">
        <w:rPr>
          <w:rFonts w:eastAsia="MS Mincho" w:cs="Times New Roman"/>
          <w:szCs w:val="20"/>
          <w:lang w:eastAsia="ja-JP"/>
        </w:rPr>
        <w:t xml:space="preserve">на ступени </w:t>
      </w:r>
      <w:r w:rsidRPr="005158D5">
        <w:rPr>
          <w:rFonts w:eastAsia="MS Mincho" w:cs="Times New Roman"/>
          <w:szCs w:val="20"/>
          <w:lang w:eastAsia="ja-JP"/>
        </w:rPr>
        <w:t>напряжения 1,2</w:t>
      </w:r>
      <w:r w:rsidRPr="005158D5">
        <w:rPr>
          <w:rFonts w:eastAsia="MS Mincho" w:cs="Times New Roman"/>
          <w:i/>
          <w:szCs w:val="20"/>
          <w:lang w:val="en-US" w:eastAsia="ja-JP"/>
        </w:rPr>
        <w:t>U</w:t>
      </w:r>
      <w:r w:rsidRPr="005158D5">
        <w:rPr>
          <w:rFonts w:eastAsia="MS Mincho" w:cs="Times New Roman"/>
          <w:szCs w:val="20"/>
          <w:vertAlign w:val="subscript"/>
          <w:lang w:eastAsia="ja-JP"/>
        </w:rPr>
        <w:t>ном</w:t>
      </w:r>
      <w:r w:rsidRPr="005158D5">
        <w:rPr>
          <w:rFonts w:eastAsia="MS Mincho" w:cs="Times New Roman"/>
          <w:szCs w:val="20"/>
          <w:lang w:eastAsia="ja-JP"/>
        </w:rPr>
        <w:t> /</w:t>
      </w:r>
      <w:r w:rsidR="00475FF6">
        <w:rPr>
          <w:rFonts w:eastAsia="MS Mincho" w:cs="Times New Roman"/>
          <w:position w:val="-8"/>
          <w:szCs w:val="20"/>
          <w:lang w:eastAsia="ja-JP"/>
        </w:rPr>
        <w:pict w14:anchorId="22B89B79">
          <v:shape id="_x0000_i1043" type="#_x0000_t75" style="width:18pt;height:18pt">
            <v:imagedata r:id="rId29" o:title=""/>
          </v:shape>
        </w:pict>
      </w:r>
      <w:r w:rsidRPr="005158D5">
        <w:rPr>
          <w:rFonts w:eastAsia="MS Mincho" w:cs="Times New Roman"/>
          <w:szCs w:val="20"/>
          <w:lang w:eastAsia="ja-JP"/>
        </w:rPr>
        <w:t xml:space="preserve"> после одночасового периода, не превышает 100 пКл.</w:t>
      </w:r>
    </w:p>
    <w:p w14:paraId="70E8936B"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Если критерии </w:t>
      </w:r>
      <w:r w:rsidRPr="005158D5">
        <w:rPr>
          <w:rFonts w:eastAsia="MS Mincho" w:cs="Times New Roman"/>
          <w:i/>
          <w:szCs w:val="20"/>
          <w:lang w:eastAsia="ja-JP"/>
        </w:rPr>
        <w:t>в</w:t>
      </w:r>
      <w:r w:rsidRPr="005158D5">
        <w:rPr>
          <w:rFonts w:eastAsia="MS Mincho" w:cs="Times New Roman"/>
          <w:szCs w:val="20"/>
          <w:lang w:eastAsia="ja-JP"/>
        </w:rPr>
        <w:t xml:space="preserve">) или </w:t>
      </w:r>
      <w:r w:rsidRPr="005158D5">
        <w:rPr>
          <w:rFonts w:eastAsia="MS Mincho" w:cs="Times New Roman"/>
          <w:i/>
          <w:szCs w:val="20"/>
          <w:lang w:eastAsia="ja-JP"/>
        </w:rPr>
        <w:t>г</w:t>
      </w:r>
      <w:r w:rsidRPr="005158D5">
        <w:rPr>
          <w:rFonts w:eastAsia="MS Mincho" w:cs="Times New Roman"/>
          <w:szCs w:val="20"/>
          <w:lang w:eastAsia="ja-JP"/>
        </w:rPr>
        <w:t>) не выполнены, одночасовой период может быть продлен. В таком случае эти критерии будут считаться выполненными, если они выполняются непрерывно на протяжении одного часа.</w:t>
      </w:r>
    </w:p>
    <w:p w14:paraId="256C5BD8" w14:textId="3D2B568A"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Испытание рассматривают как неразрушающее, если не происходит пробоя изоляции </w:t>
      </w:r>
      <w:r w:rsidR="008D0918" w:rsidRPr="005158D5">
        <w:rPr>
          <w:rFonts w:eastAsia="MS Mincho" w:cs="Times New Roman"/>
          <w:szCs w:val="20"/>
          <w:lang w:eastAsia="ja-JP"/>
        </w:rPr>
        <w:t>и,</w:t>
      </w:r>
      <w:r w:rsidRPr="005158D5">
        <w:rPr>
          <w:rFonts w:eastAsia="MS Mincho" w:cs="Times New Roman"/>
          <w:szCs w:val="20"/>
          <w:lang w:eastAsia="ja-JP"/>
        </w:rPr>
        <w:t xml:space="preserve"> если высокая интенсивность ЧР не наблюдается в течение длительного периода времени. Невыполнение критериев успешности испытаний в части ЧР не должно служить основанием для немедленной отбраковки, но должно приводить к согласованию между изготовителем и заказчиком дальнейших исследований по выявлению причин. Указания по проведению таких исследований приведены в приложении А.</w:t>
      </w:r>
    </w:p>
    <w:p w14:paraId="6BAA084F" w14:textId="77777777" w:rsidR="0073069C" w:rsidRPr="005158D5" w:rsidRDefault="0073069C" w:rsidP="00041C73">
      <w:pPr>
        <w:rPr>
          <w:rFonts w:eastAsia="MS Mincho"/>
          <w:lang w:eastAsia="ja-JP"/>
        </w:rPr>
      </w:pPr>
    </w:p>
    <w:p w14:paraId="490C3D91" w14:textId="604FAAC5" w:rsidR="005158D5" w:rsidRDefault="0073069C" w:rsidP="00041C73">
      <w:pPr>
        <w:keepNext/>
        <w:tabs>
          <w:tab w:val="center" w:pos="4536"/>
          <w:tab w:val="right" w:pos="9072"/>
        </w:tabs>
        <w:outlineLvl w:val="0"/>
        <w:rPr>
          <w:rFonts w:eastAsia="MS Mincho" w:cs="Times New Roman"/>
          <w:b/>
          <w:kern w:val="28"/>
          <w:sz w:val="28"/>
          <w:szCs w:val="20"/>
          <w:lang w:eastAsia="ja-JP"/>
        </w:rPr>
      </w:pPr>
      <w:bookmarkStart w:id="342" w:name="_Toc423707310"/>
      <w:r>
        <w:rPr>
          <w:rFonts w:eastAsia="MS Mincho" w:cs="Times New Roman"/>
          <w:b/>
          <w:kern w:val="28"/>
          <w:sz w:val="28"/>
          <w:szCs w:val="20"/>
          <w:lang w:eastAsia="ja-JP"/>
        </w:rPr>
        <w:t xml:space="preserve">12 </w:t>
      </w:r>
      <w:r w:rsidR="005158D5" w:rsidRPr="005158D5">
        <w:rPr>
          <w:rFonts w:eastAsia="MS Mincho" w:cs="Times New Roman"/>
          <w:b/>
          <w:kern w:val="28"/>
          <w:sz w:val="28"/>
          <w:szCs w:val="20"/>
          <w:lang w:eastAsia="ja-JP"/>
        </w:rPr>
        <w:t>Испытание линейного вывода кратковременным переменным напряжением (ЛКПН)</w:t>
      </w:r>
      <w:bookmarkEnd w:id="342"/>
    </w:p>
    <w:p w14:paraId="6B5743F2" w14:textId="77777777" w:rsidR="0073069C" w:rsidRPr="005158D5" w:rsidRDefault="0073069C" w:rsidP="00041C73">
      <w:pPr>
        <w:rPr>
          <w:rFonts w:eastAsia="MS Mincho"/>
          <w:lang w:eastAsia="ja-JP"/>
        </w:rPr>
      </w:pPr>
    </w:p>
    <w:p w14:paraId="75A2C42E"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должно быть выполнено таким образом, чтобы напряжение между испытуемым выводом и землей было равным нормированному испытательному напряжению. Линейные выводы испытуемой обмотки должны быть испытаны поочередно. Длительность выдержки, частота и порядок приложения напряжения должны быть такими же, как и для испытания индуктированным кратковременным переменным напряжением (см. 11.2).</w:t>
      </w:r>
    </w:p>
    <w:p w14:paraId="004D171F"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Для трансформаторов с обмоткой низшего (среднего) напряжения с неполной изоляцией нейтрали, имеющей регулировочные ответвления, положение переключающего устройства должно быть выбрано так, чтобы одновременно обеспечить требуемые испытательные напряжения на линейных выводах обмоток как высшего, так и низшего (среднего) напряжения. Для трансформаторов с обмоткой низшего (среднего) напряжения с полной изоляцией нейтрали, которая подлежит испытанию приложенным переменным напряжением, положение переключателя выбирается по усмотрению изготовителя.</w:t>
      </w:r>
    </w:p>
    <w:p w14:paraId="287C9DDC"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Испытание считают успешным, если не произошло падения (среза) испытательного напряжения </w:t>
      </w:r>
      <w:r w:rsidRPr="005158D5">
        <w:rPr>
          <w:rFonts w:eastAsia="MS Mincho" w:cs="Times New Roman"/>
          <w:b/>
          <w:i/>
          <w:szCs w:val="20"/>
          <w:lang w:eastAsia="ja-JP"/>
        </w:rPr>
        <w:t>и не выявлены недопустимые повреждения изоляции, устанавливаемые на основе рассмотрения комплекса признаков, например, изменения показаний приборов (амперметра, вольтметра), частичного повреждения изоляции, отмечаемого по звуку разрядов в баке и выделению газов или дыма, интенсивности частичных разрядов (если такие измерения проводились).</w:t>
      </w:r>
    </w:p>
    <w:p w14:paraId="54CAB591" w14:textId="77777777" w:rsidR="0073069C" w:rsidRDefault="0073069C" w:rsidP="0073069C">
      <w:pPr>
        <w:rPr>
          <w:rFonts w:eastAsia="MS Mincho"/>
          <w:lang w:eastAsia="ja-JP"/>
        </w:rPr>
      </w:pPr>
    </w:p>
    <w:p w14:paraId="4FC0D119" w14:textId="0217337B" w:rsidR="005158D5" w:rsidRPr="00B32538" w:rsidRDefault="005158D5" w:rsidP="00B32538">
      <w:pPr>
        <w:tabs>
          <w:tab w:val="center" w:pos="4536"/>
          <w:tab w:val="right" w:pos="9072"/>
        </w:tabs>
        <w:spacing w:after="100"/>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Данное испытание предназначено исключительно для того, чтобы испытать изоляцию относительно земли линейных выводов обмоток трансформаторов с неполной изоляцией нейтрали. Оно не предназначено для испытания междуфазной изоляции или витковой изоляции, и потому схема испытания может быть выполнена в любом удобном виде, например, с напряжением подпора в нейтрали для снижения напряжения на витковой изоляции. Как правило, такое испытание для трехфазного трансформатора выполняют как три однофазных испытания. В обычных условиях, испытание напряжением коммутационного импульса полностью охватывает цель данного испытания. По требованию заказчика во время данного испытания может быть выполнено измерение интенсивности частичных разрядов.</w:t>
      </w:r>
    </w:p>
    <w:p w14:paraId="4F1E9ED2" w14:textId="77777777" w:rsidR="0073069C" w:rsidRPr="005158D5" w:rsidRDefault="0073069C" w:rsidP="0073069C">
      <w:pPr>
        <w:rPr>
          <w:rFonts w:eastAsia="MS Mincho"/>
          <w:lang w:eastAsia="ja-JP"/>
        </w:rPr>
      </w:pPr>
    </w:p>
    <w:p w14:paraId="33227B95" w14:textId="04EE1BEA" w:rsidR="005158D5" w:rsidRDefault="0073069C" w:rsidP="00F77E51">
      <w:pPr>
        <w:keepNext/>
        <w:tabs>
          <w:tab w:val="center" w:pos="4536"/>
          <w:tab w:val="right" w:pos="9072"/>
        </w:tabs>
        <w:outlineLvl w:val="0"/>
        <w:rPr>
          <w:rFonts w:eastAsia="MS Mincho" w:cs="Times New Roman"/>
          <w:b/>
          <w:kern w:val="28"/>
          <w:sz w:val="28"/>
          <w:szCs w:val="20"/>
          <w:lang w:eastAsia="ja-JP"/>
        </w:rPr>
      </w:pPr>
      <w:bookmarkStart w:id="343" w:name="_Toc423707311"/>
      <w:r>
        <w:rPr>
          <w:rFonts w:eastAsia="MS Mincho" w:cs="Times New Roman"/>
          <w:b/>
          <w:kern w:val="28"/>
          <w:sz w:val="28"/>
          <w:szCs w:val="20"/>
          <w:lang w:eastAsia="ja-JP"/>
        </w:rPr>
        <w:t xml:space="preserve">13 </w:t>
      </w:r>
      <w:r w:rsidR="005158D5" w:rsidRPr="005158D5">
        <w:rPr>
          <w:rFonts w:eastAsia="MS Mincho" w:cs="Times New Roman"/>
          <w:b/>
          <w:kern w:val="28"/>
          <w:sz w:val="28"/>
          <w:szCs w:val="20"/>
          <w:lang w:eastAsia="ja-JP"/>
        </w:rPr>
        <w:t>Испытание напряжениями грозовых импульсов (ПГИ, СГИ, ГИВН, ГИМВ)</w:t>
      </w:r>
      <w:bookmarkEnd w:id="343"/>
    </w:p>
    <w:p w14:paraId="3DB19043" w14:textId="77777777" w:rsidR="0073069C" w:rsidRPr="005158D5" w:rsidRDefault="0073069C" w:rsidP="0073069C">
      <w:pPr>
        <w:rPr>
          <w:rFonts w:eastAsia="MS Mincho"/>
          <w:lang w:eastAsia="ja-JP"/>
        </w:rPr>
      </w:pPr>
    </w:p>
    <w:p w14:paraId="4CEBD241" w14:textId="0F6E7470" w:rsidR="005158D5" w:rsidRDefault="0073069C" w:rsidP="005158D5">
      <w:pPr>
        <w:keepNext/>
        <w:numPr>
          <w:ilvl w:val="1"/>
          <w:numId w:val="0"/>
        </w:numPr>
        <w:tabs>
          <w:tab w:val="center" w:pos="4536"/>
          <w:tab w:val="right" w:pos="9072"/>
        </w:tabs>
        <w:suppressAutoHyphens/>
        <w:spacing w:after="120"/>
        <w:ind w:firstLine="709"/>
        <w:jc w:val="left"/>
        <w:outlineLvl w:val="1"/>
        <w:rPr>
          <w:rFonts w:eastAsia="MS Mincho" w:cs="Times New Roman"/>
          <w:b/>
          <w:kern w:val="28"/>
          <w:szCs w:val="20"/>
          <w:lang w:eastAsia="ja-JP"/>
        </w:rPr>
      </w:pPr>
      <w:bookmarkStart w:id="344" w:name="_Toc423707312"/>
      <w:r>
        <w:rPr>
          <w:rFonts w:eastAsia="MS Mincho" w:cs="Times New Roman"/>
          <w:b/>
          <w:kern w:val="28"/>
          <w:szCs w:val="20"/>
          <w:lang w:eastAsia="ja-JP"/>
        </w:rPr>
        <w:t xml:space="preserve">13.1 </w:t>
      </w:r>
      <w:r w:rsidR="005158D5" w:rsidRPr="005158D5">
        <w:rPr>
          <w:rFonts w:eastAsia="MS Mincho" w:cs="Times New Roman"/>
          <w:b/>
          <w:kern w:val="28"/>
          <w:szCs w:val="20"/>
          <w:lang w:eastAsia="ja-JP"/>
        </w:rPr>
        <w:t>Требования к испытаниям напряжениями грозовых импульсов</w:t>
      </w:r>
      <w:bookmarkEnd w:id="344"/>
    </w:p>
    <w:p w14:paraId="0DEDDA43" w14:textId="16DFCCEA" w:rsidR="005158D5" w:rsidRPr="005158D5" w:rsidRDefault="0073069C" w:rsidP="005158D5">
      <w:pPr>
        <w:keepNext/>
        <w:numPr>
          <w:ilvl w:val="2"/>
          <w:numId w:val="0"/>
        </w:numPr>
        <w:tabs>
          <w:tab w:val="center" w:pos="4536"/>
          <w:tab w:val="right" w:pos="9072"/>
        </w:tabs>
        <w:suppressAutoHyphens/>
        <w:spacing w:after="120"/>
        <w:ind w:firstLine="709"/>
        <w:jc w:val="left"/>
        <w:outlineLvl w:val="2"/>
        <w:rPr>
          <w:rFonts w:eastAsia="MS Mincho" w:cs="Times New Roman"/>
          <w:b/>
          <w:kern w:val="28"/>
          <w:szCs w:val="20"/>
          <w:lang w:eastAsia="ja-JP"/>
        </w:rPr>
      </w:pPr>
      <w:bookmarkStart w:id="345" w:name="_Toc423707313"/>
      <w:r>
        <w:rPr>
          <w:rFonts w:eastAsia="MS Mincho" w:cs="Times New Roman"/>
          <w:b/>
          <w:kern w:val="28"/>
          <w:szCs w:val="20"/>
          <w:lang w:eastAsia="ja-JP"/>
        </w:rPr>
        <w:t xml:space="preserve">13.1.1 </w:t>
      </w:r>
      <w:r w:rsidR="005158D5" w:rsidRPr="005158D5">
        <w:rPr>
          <w:rFonts w:eastAsia="MS Mincho" w:cs="Times New Roman"/>
          <w:b/>
          <w:kern w:val="28"/>
          <w:szCs w:val="20"/>
          <w:lang w:eastAsia="ja-JP"/>
        </w:rPr>
        <w:t>Общие требования</w:t>
      </w:r>
      <w:bookmarkEnd w:id="345"/>
    </w:p>
    <w:p w14:paraId="78DAFD39" w14:textId="4FAD44ED"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Общие определения терминов, связанных с импульсными испытаниями, и требования к испытательным схемам приведены </w:t>
      </w:r>
      <w:r w:rsidRPr="000F44A3">
        <w:rPr>
          <w:rFonts w:eastAsia="MS Mincho" w:cs="Times New Roman"/>
          <w:szCs w:val="20"/>
          <w:lang w:eastAsia="ja-JP"/>
        </w:rPr>
        <w:t xml:space="preserve">в </w:t>
      </w:r>
      <w:r w:rsidR="004464E2" w:rsidRPr="00B32538">
        <w:rPr>
          <w:rFonts w:eastAsia="MS Mincho" w:cs="Times New Roman"/>
          <w:i/>
          <w:szCs w:val="20"/>
          <w:lang w:eastAsia="ja-JP"/>
        </w:rPr>
        <w:t>проекте</w:t>
      </w:r>
      <w:r w:rsidR="004464E2">
        <w:rPr>
          <w:rFonts w:eastAsia="MS Mincho" w:cs="Times New Roman"/>
          <w:szCs w:val="20"/>
          <w:lang w:eastAsia="ja-JP"/>
        </w:rPr>
        <w:t xml:space="preserve"> </w:t>
      </w:r>
      <w:r w:rsidRPr="00BB3692">
        <w:rPr>
          <w:rFonts w:eastAsia="MS Mincho" w:cs="Times New Roman"/>
          <w:i/>
          <w:szCs w:val="20"/>
          <w:lang w:eastAsia="ja-JP"/>
        </w:rPr>
        <w:t xml:space="preserve">ГОСТ </w:t>
      </w:r>
      <w:r w:rsidR="000F44A3" w:rsidRPr="000F44A3">
        <w:rPr>
          <w:rFonts w:eastAsia="MS Mincho" w:cs="Times New Roman"/>
          <w:i/>
          <w:szCs w:val="20"/>
          <w:lang w:eastAsia="ja-JP"/>
        </w:rPr>
        <w:t>1516.2</w:t>
      </w:r>
      <w:r w:rsidR="00D55094">
        <w:rPr>
          <w:rFonts w:eastAsia="MS Mincho" w:cs="Times New Roman"/>
          <w:i/>
          <w:szCs w:val="20"/>
          <w:lang w:eastAsia="ja-JP"/>
        </w:rPr>
        <w:t xml:space="preserve"> </w:t>
      </w:r>
      <w:r w:rsidR="00D55094" w:rsidRPr="00D55094">
        <w:rPr>
          <w:rFonts w:eastAsia="MS Mincho" w:cs="Times New Roman"/>
          <w:i/>
          <w:szCs w:val="20"/>
          <w:lang w:eastAsia="ja-JP"/>
        </w:rPr>
        <w:t>(1.15.016-2.319.25)</w:t>
      </w:r>
      <w:r w:rsidRPr="005158D5">
        <w:rPr>
          <w:rFonts w:eastAsia="MS Mincho" w:cs="Times New Roman"/>
          <w:szCs w:val="20"/>
          <w:lang w:eastAsia="ja-JP"/>
        </w:rPr>
        <w:t xml:space="preserve">. Общие определения терминов, связанных с функциональными испытаниями, и текущие проверки на поверенных измерительных приборах приведены в </w:t>
      </w:r>
      <w:r w:rsidRPr="00BA5776">
        <w:rPr>
          <w:rFonts w:eastAsia="MS Mincho" w:cs="Times New Roman"/>
          <w:i/>
          <w:szCs w:val="20"/>
          <w:lang w:eastAsia="ja-JP"/>
        </w:rPr>
        <w:t xml:space="preserve">ГОСТ </w:t>
      </w:r>
      <w:r w:rsidR="00BA5776" w:rsidRPr="00BA5776">
        <w:rPr>
          <w:rFonts w:eastAsia="MS Mincho" w:cs="Times New Roman"/>
          <w:i/>
          <w:szCs w:val="20"/>
          <w:lang w:eastAsia="ja-JP"/>
        </w:rPr>
        <w:t>17512</w:t>
      </w:r>
      <w:r w:rsidRPr="00BA5776">
        <w:rPr>
          <w:rFonts w:eastAsia="MS Mincho" w:cs="Times New Roman"/>
          <w:szCs w:val="20"/>
          <w:lang w:eastAsia="ja-JP"/>
        </w:rPr>
        <w:t>.</w:t>
      </w:r>
      <w:r w:rsidRPr="005158D5">
        <w:rPr>
          <w:rFonts w:eastAsia="MS Mincho" w:cs="Times New Roman"/>
          <w:szCs w:val="20"/>
          <w:lang w:eastAsia="ja-JP"/>
        </w:rPr>
        <w:t xml:space="preserve"> Дополнительная информация приведена в [2].</w:t>
      </w:r>
    </w:p>
    <w:p w14:paraId="04317F74"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Для наполненных жидким диэлектриком трансформаторов испытания проводят при отрицательной полярности напряжения, так как это снижает риск случайных внешних перекрытий в испытательной схеме. Заказчик может указать о необходимости приложения импульсов положительной полярности (одного, нескольких или всех). Если заказчику требуется проведение испытания импульсами положительной полярности, то это должно быть указано в запросе и заказе, а также договоре поставки. Если при испытаниях используются импульсы отрицательной и положительной полярности, то могут потребоваться дополнительные опорные импульсы, при этом последовательность испытаний должна быть согласована между изготовителем и заказчиком.</w:t>
      </w:r>
    </w:p>
    <w:p w14:paraId="177C1E7D" w14:textId="77777777" w:rsidR="0073069C" w:rsidRDefault="005158D5" w:rsidP="0073069C">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Испытания изоляции сухих силовых трансформаторов и реакторов напряжениями грозовых импульсов должны проводиться импульсами как положительной, </w:t>
      </w:r>
      <w:r w:rsidR="0073069C">
        <w:rPr>
          <w:rFonts w:eastAsia="MS Mincho" w:cs="Times New Roman"/>
          <w:szCs w:val="20"/>
          <w:lang w:eastAsia="ja-JP"/>
        </w:rPr>
        <w:t>так и отрицательной полярности.</w:t>
      </w:r>
    </w:p>
    <w:p w14:paraId="7400831F" w14:textId="77777777" w:rsidR="0073069C" w:rsidRDefault="0073069C" w:rsidP="0073069C">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Cs w:val="20"/>
          <w:lang w:eastAsia="ja-JP"/>
        </w:rPr>
      </w:pPr>
    </w:p>
    <w:p w14:paraId="1BC040F0" w14:textId="41309E63" w:rsidR="0073069C" w:rsidRPr="00B32538" w:rsidRDefault="005158D5" w:rsidP="0073069C">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Дополнительное по отношению к МЭК 60076-3:2013 положение введено с целью учета особенностей </w:t>
      </w:r>
      <w:r w:rsidR="00BB3692" w:rsidRPr="00B32538">
        <w:rPr>
          <w:rFonts w:eastAsia="MS Mincho" w:cs="Times New Roman"/>
          <w:sz w:val="22"/>
          <w:lang w:eastAsia="ja-JP"/>
        </w:rPr>
        <w:t xml:space="preserve">стандартизации государств-членов ЕАСС </w:t>
      </w:r>
      <w:r w:rsidRPr="00B32538">
        <w:rPr>
          <w:rFonts w:eastAsia="MS Mincho" w:cs="Times New Roman"/>
          <w:sz w:val="22"/>
          <w:lang w:eastAsia="ja-JP"/>
        </w:rPr>
        <w:t>в части испытаний сухих трансформаторов и реакторов.</w:t>
      </w:r>
    </w:p>
    <w:p w14:paraId="20CD206D" w14:textId="77777777" w:rsidR="0073069C" w:rsidRDefault="0073069C" w:rsidP="005158D5">
      <w:pPr>
        <w:tabs>
          <w:tab w:val="center" w:pos="4536"/>
          <w:tab w:val="right" w:pos="9072"/>
        </w:tabs>
        <w:rPr>
          <w:rFonts w:eastAsia="MS Mincho" w:cs="Times New Roman"/>
          <w:szCs w:val="20"/>
          <w:lang w:eastAsia="ja-JP"/>
        </w:rPr>
      </w:pPr>
    </w:p>
    <w:p w14:paraId="6CEC3044" w14:textId="7988B647"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Интервал времени между приложениями импульсов противоположной полярности должен быть достаточным для растекания остаточного заряда.</w:t>
      </w:r>
    </w:p>
    <w:p w14:paraId="0CC5AF6B" w14:textId="77777777" w:rsidR="0073069C" w:rsidRPr="005158D5" w:rsidRDefault="0073069C" w:rsidP="005158D5">
      <w:pPr>
        <w:tabs>
          <w:tab w:val="center" w:pos="4536"/>
          <w:tab w:val="right" w:pos="9072"/>
        </w:tabs>
        <w:rPr>
          <w:rFonts w:eastAsia="MS Mincho" w:cs="Times New Roman"/>
          <w:szCs w:val="20"/>
          <w:lang w:eastAsia="ja-JP"/>
        </w:rPr>
      </w:pPr>
    </w:p>
    <w:p w14:paraId="3C048DF3" w14:textId="536AB1B2" w:rsidR="005158D5" w:rsidRPr="005158D5" w:rsidRDefault="0073069C" w:rsidP="005158D5">
      <w:pPr>
        <w:keepNext/>
        <w:numPr>
          <w:ilvl w:val="2"/>
          <w:numId w:val="0"/>
        </w:numPr>
        <w:tabs>
          <w:tab w:val="center" w:pos="4536"/>
          <w:tab w:val="right" w:pos="9072"/>
        </w:tabs>
        <w:suppressAutoHyphens/>
        <w:spacing w:after="120"/>
        <w:ind w:firstLine="709"/>
        <w:jc w:val="left"/>
        <w:outlineLvl w:val="2"/>
        <w:rPr>
          <w:rFonts w:eastAsia="MS Mincho" w:cs="Times New Roman"/>
          <w:b/>
          <w:kern w:val="28"/>
          <w:szCs w:val="20"/>
          <w:lang w:eastAsia="ja-JP"/>
        </w:rPr>
      </w:pPr>
      <w:bookmarkStart w:id="346" w:name="_Toc423707314"/>
      <w:r>
        <w:rPr>
          <w:rFonts w:eastAsia="MS Mincho" w:cs="Times New Roman"/>
          <w:b/>
          <w:kern w:val="28"/>
          <w:szCs w:val="20"/>
          <w:lang w:eastAsia="ja-JP"/>
        </w:rPr>
        <w:t xml:space="preserve">13.1.2 </w:t>
      </w:r>
      <w:r w:rsidR="005158D5" w:rsidRPr="005158D5">
        <w:rPr>
          <w:rFonts w:eastAsia="MS Mincho" w:cs="Times New Roman"/>
          <w:b/>
          <w:kern w:val="28"/>
          <w:szCs w:val="20"/>
          <w:lang w:eastAsia="ja-JP"/>
        </w:rPr>
        <w:t>Положение переключателя ответвлений</w:t>
      </w:r>
      <w:bookmarkEnd w:id="346"/>
    </w:p>
    <w:p w14:paraId="15C68237"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Если диапазон регулирования напряжения составляет не более </w:t>
      </w:r>
      <w:r w:rsidRPr="005158D5">
        <w:rPr>
          <w:rFonts w:eastAsia="MS Mincho" w:cs="Arial"/>
          <w:szCs w:val="20"/>
          <w:lang w:eastAsia="ja-JP"/>
        </w:rPr>
        <w:t>±</w:t>
      </w:r>
      <w:r w:rsidRPr="005158D5">
        <w:rPr>
          <w:rFonts w:eastAsia="MS Mincho" w:cs="Times New Roman"/>
          <w:szCs w:val="20"/>
          <w:lang w:eastAsia="ja-JP"/>
        </w:rPr>
        <w:t>5 % и номинальная мощность трансформатора составляет не более 2500 кВА, то импульсные испытания должны быть проведены на номинальном ответвлении трансформатора.</w:t>
      </w:r>
    </w:p>
    <w:p w14:paraId="7B7E30C6"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Если диапазон регулирования напряжения составляет свыше </w:t>
      </w:r>
      <w:r w:rsidRPr="005158D5">
        <w:rPr>
          <w:rFonts w:eastAsia="MS Mincho" w:cs="Arial"/>
          <w:szCs w:val="20"/>
          <w:lang w:eastAsia="ja-JP"/>
        </w:rPr>
        <w:t>±</w:t>
      </w:r>
      <w:r w:rsidRPr="005158D5">
        <w:rPr>
          <w:rFonts w:eastAsia="MS Mincho" w:cs="Times New Roman"/>
          <w:szCs w:val="20"/>
          <w:lang w:eastAsia="ja-JP"/>
        </w:rPr>
        <w:t>5 % или номинальная мощность трансформатора составляет свыше 2500 кВА, то, если не оговорено иное, испытания должны быть проведены для номинального и двух крайних положений переключателя ответвлений, разных для каждой фазы трехфазного трансформатора или для однофазных единиц, которые будут образовывать трехфазную группу.</w:t>
      </w:r>
    </w:p>
    <w:p w14:paraId="33220FFF"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Альтернативно, если указано заказчиком и в особых случаях, например, при испытании единичного однофазного трансформатора, трансформатора с несколькими переключающими устройствами или трансформатора с несимметричным диапазоном регулирования, следует использовать положение переключателя ответвлений с наибольшими импульсными воздействиями в обмотках. Соответствующее положение переключателя ответвлений может быть определено путем проведения расчетов или импульсного обмера (осциллографирования при воздействии импульсов низкого напряжения). Если для разных частей внутренней изоляции наибольшие воздействия имеют место на разных положениях переключателя ответвлений, то по соглашению сторон испытания могут быть проведены в этих положениях, разных для каждой фазы трехфазного трансформатора.</w:t>
      </w:r>
    </w:p>
    <w:p w14:paraId="30831218" w14:textId="77777777" w:rsidR="0073069C" w:rsidRDefault="0073069C" w:rsidP="0073069C">
      <w:pPr>
        <w:tabs>
          <w:tab w:val="center" w:pos="4536"/>
          <w:tab w:val="right" w:pos="9072"/>
        </w:tabs>
        <w:spacing w:after="100" w:line="276" w:lineRule="auto"/>
        <w:rPr>
          <w:rFonts w:eastAsia="MS Mincho" w:cs="Times New Roman"/>
          <w:spacing w:val="50"/>
          <w:sz w:val="20"/>
          <w:szCs w:val="20"/>
          <w:lang w:eastAsia="ja-JP"/>
        </w:rPr>
      </w:pPr>
    </w:p>
    <w:p w14:paraId="3CCC6B0D" w14:textId="0A256413" w:rsidR="005158D5" w:rsidRPr="00B32538" w:rsidRDefault="005158D5" w:rsidP="00B32538">
      <w:pPr>
        <w:tabs>
          <w:tab w:val="center" w:pos="4536"/>
          <w:tab w:val="right" w:pos="9072"/>
        </w:tabs>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Особое внимание следует обратить на различие между положениями переключателя ответвлений, в которых происходит переключение предызбирателя для реверсирования регулировочной части обмотки или для переключения грубых ступеней регулирования, поскольку эти положения дают разные воздействия на внутреннюю изоляцию.</w:t>
      </w:r>
    </w:p>
    <w:p w14:paraId="577CE745" w14:textId="77777777" w:rsidR="0073069C" w:rsidRPr="005158D5" w:rsidRDefault="0073069C" w:rsidP="0073069C">
      <w:pPr>
        <w:tabs>
          <w:tab w:val="center" w:pos="4536"/>
          <w:tab w:val="right" w:pos="9072"/>
        </w:tabs>
        <w:spacing w:after="100" w:line="276" w:lineRule="auto"/>
        <w:rPr>
          <w:rFonts w:eastAsia="MS Mincho" w:cs="Times New Roman"/>
          <w:sz w:val="20"/>
          <w:szCs w:val="20"/>
          <w:lang w:eastAsia="ja-JP"/>
        </w:rPr>
      </w:pPr>
    </w:p>
    <w:p w14:paraId="09339B28" w14:textId="3605352A"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В случае испытания трансформатора с обмотками грубого и тонкого регулирования, имеющего переключающее устройство с нелинейным элементом или искровым разрядником, которые могут срабатывать при испытании трансформатора на определенном положении переключателя ответвлений, может быть выбрано другое положение переключателя ответвлений. Соответствующие указания приведены в [2].</w:t>
      </w:r>
    </w:p>
    <w:p w14:paraId="00D55491" w14:textId="77777777" w:rsidR="0073069C" w:rsidRPr="005158D5" w:rsidRDefault="0073069C" w:rsidP="005158D5">
      <w:pPr>
        <w:tabs>
          <w:tab w:val="center" w:pos="4536"/>
          <w:tab w:val="right" w:pos="9072"/>
        </w:tabs>
        <w:rPr>
          <w:rFonts w:eastAsia="MS Mincho" w:cs="Times New Roman"/>
          <w:szCs w:val="20"/>
          <w:lang w:eastAsia="ja-JP"/>
        </w:rPr>
      </w:pPr>
    </w:p>
    <w:p w14:paraId="1BD4014F" w14:textId="7F45312A" w:rsidR="005158D5" w:rsidRPr="005158D5" w:rsidRDefault="0073069C" w:rsidP="005158D5">
      <w:pPr>
        <w:keepNext/>
        <w:numPr>
          <w:ilvl w:val="2"/>
          <w:numId w:val="0"/>
        </w:numPr>
        <w:tabs>
          <w:tab w:val="center" w:pos="4536"/>
          <w:tab w:val="right" w:pos="9072"/>
        </w:tabs>
        <w:suppressAutoHyphens/>
        <w:spacing w:after="120"/>
        <w:ind w:firstLine="709"/>
        <w:jc w:val="left"/>
        <w:outlineLvl w:val="2"/>
        <w:rPr>
          <w:rFonts w:eastAsia="MS Mincho" w:cs="Times New Roman"/>
          <w:b/>
          <w:kern w:val="28"/>
          <w:szCs w:val="20"/>
          <w:lang w:eastAsia="ja-JP"/>
        </w:rPr>
      </w:pPr>
      <w:bookmarkStart w:id="347" w:name="_Toc423707315"/>
      <w:r>
        <w:rPr>
          <w:rFonts w:eastAsia="MS Mincho" w:cs="Times New Roman"/>
          <w:b/>
          <w:kern w:val="28"/>
          <w:szCs w:val="20"/>
          <w:lang w:eastAsia="ja-JP"/>
        </w:rPr>
        <w:t xml:space="preserve">13.1.3 </w:t>
      </w:r>
      <w:r w:rsidR="005158D5" w:rsidRPr="005158D5">
        <w:rPr>
          <w:rFonts w:eastAsia="MS Mincho" w:cs="Times New Roman"/>
          <w:b/>
          <w:kern w:val="28"/>
          <w:szCs w:val="20"/>
          <w:lang w:eastAsia="ja-JP"/>
        </w:rPr>
        <w:t>Регистрация во время испытаний</w:t>
      </w:r>
      <w:bookmarkEnd w:id="347"/>
    </w:p>
    <w:p w14:paraId="2F42FAE2" w14:textId="0139076C"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Приложенное испытательное напряжение должно быть записано с помощью измерительной системы, </w:t>
      </w:r>
      <w:r w:rsidRPr="00BA5776">
        <w:rPr>
          <w:rFonts w:eastAsia="MS Mincho" w:cs="Times New Roman"/>
          <w:szCs w:val="20"/>
          <w:lang w:eastAsia="ja-JP"/>
        </w:rPr>
        <w:t xml:space="preserve">соответствующей </w:t>
      </w:r>
      <w:r w:rsidRPr="00B74F7B">
        <w:rPr>
          <w:rFonts w:eastAsia="MS Mincho" w:cs="Times New Roman"/>
          <w:i/>
          <w:szCs w:val="20"/>
          <w:lang w:eastAsia="ja-JP"/>
        </w:rPr>
        <w:t xml:space="preserve">ГОСТ </w:t>
      </w:r>
      <w:r w:rsidR="00BA5776" w:rsidRPr="00BA5776">
        <w:rPr>
          <w:rFonts w:eastAsia="MS Mincho" w:cs="Times New Roman"/>
          <w:i/>
          <w:szCs w:val="20"/>
          <w:lang w:eastAsia="ja-JP"/>
        </w:rPr>
        <w:t>17512</w:t>
      </w:r>
      <w:r w:rsidRPr="005158D5">
        <w:rPr>
          <w:rFonts w:eastAsia="MS Mincho" w:cs="Times New Roman"/>
          <w:szCs w:val="20"/>
          <w:lang w:eastAsia="ja-JP"/>
        </w:rPr>
        <w:t>. Полученные записи должны четко отображать форму импульса приложенного напряжения (длительность фронта, длительность импульса и максимальное значение).</w:t>
      </w:r>
    </w:p>
    <w:p w14:paraId="379F7902" w14:textId="7CF58FF2"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В протоколе испытаний должны быть представлены записанная кривая и максимальное значение записанной </w:t>
      </w:r>
      <w:r w:rsidRPr="000F44A3">
        <w:rPr>
          <w:rFonts w:eastAsia="MS Mincho" w:cs="Times New Roman"/>
          <w:szCs w:val="20"/>
          <w:lang w:eastAsia="ja-JP"/>
        </w:rPr>
        <w:t xml:space="preserve">кривой (согласно </w:t>
      </w:r>
      <w:r w:rsidR="00CD2FDD" w:rsidRPr="00B32538">
        <w:rPr>
          <w:rFonts w:eastAsia="MS Mincho" w:cs="Times New Roman"/>
          <w:i/>
          <w:szCs w:val="20"/>
          <w:lang w:eastAsia="ja-JP"/>
        </w:rPr>
        <w:t xml:space="preserve">проекту </w:t>
      </w:r>
      <w:r w:rsidRPr="000F44A3">
        <w:rPr>
          <w:rFonts w:eastAsia="MS Mincho" w:cs="Times New Roman"/>
          <w:i/>
          <w:szCs w:val="20"/>
          <w:lang w:eastAsia="ja-JP"/>
        </w:rPr>
        <w:t xml:space="preserve">ГОСТ </w:t>
      </w:r>
      <w:r w:rsidR="000F44A3" w:rsidRPr="000F44A3">
        <w:rPr>
          <w:rFonts w:eastAsia="MS Mincho" w:cs="Times New Roman"/>
          <w:i/>
          <w:szCs w:val="20"/>
          <w:lang w:eastAsia="ja-JP"/>
        </w:rPr>
        <w:t>1516.2</w:t>
      </w:r>
      <w:r w:rsidR="00D55094">
        <w:rPr>
          <w:rFonts w:eastAsia="MS Mincho" w:cs="Times New Roman"/>
          <w:i/>
          <w:szCs w:val="20"/>
          <w:lang w:eastAsia="ja-JP"/>
        </w:rPr>
        <w:t xml:space="preserve"> </w:t>
      </w:r>
      <w:r w:rsidR="00D55094" w:rsidRPr="00D55094">
        <w:rPr>
          <w:rFonts w:eastAsia="MS Mincho" w:cs="Times New Roman"/>
          <w:i/>
          <w:szCs w:val="20"/>
          <w:lang w:eastAsia="ja-JP"/>
        </w:rPr>
        <w:t>(1.15.016-2.319.25)</w:t>
      </w:r>
      <w:r w:rsidRPr="000F44A3">
        <w:rPr>
          <w:rFonts w:eastAsia="MS Mincho" w:cs="Times New Roman"/>
          <w:szCs w:val="20"/>
          <w:lang w:eastAsia="ja-JP"/>
        </w:rPr>
        <w:t>).</w:t>
      </w:r>
    </w:p>
    <w:p w14:paraId="7BF21172" w14:textId="2D6C843E"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Также в протоколе испытаний должно быть приведено значение испытательного напряжения </w:t>
      </w:r>
      <w:r w:rsidRPr="005158D5">
        <w:rPr>
          <w:rFonts w:eastAsia="MS Mincho" w:cs="Times New Roman"/>
          <w:i/>
          <w:szCs w:val="20"/>
          <w:lang w:eastAsia="ja-JP"/>
        </w:rPr>
        <w:t>U</w:t>
      </w:r>
      <w:r w:rsidRPr="005158D5">
        <w:rPr>
          <w:rFonts w:eastAsia="MS Mincho" w:cs="Times New Roman"/>
          <w:szCs w:val="20"/>
          <w:vertAlign w:val="subscript"/>
          <w:lang w:val="en-US" w:eastAsia="ja-JP"/>
        </w:rPr>
        <w:t>t</w:t>
      </w:r>
      <w:r w:rsidRPr="005158D5">
        <w:rPr>
          <w:rFonts w:eastAsia="MS Mincho" w:cs="Times New Roman"/>
          <w:szCs w:val="20"/>
          <w:lang w:eastAsia="ja-JP"/>
        </w:rPr>
        <w:t xml:space="preserve">, получаемое путем применения какой-либо фильтрации или коррекции </w:t>
      </w:r>
      <w:r w:rsidRPr="000F44A3">
        <w:rPr>
          <w:rFonts w:eastAsia="MS Mincho" w:cs="Times New Roman"/>
          <w:szCs w:val="20"/>
          <w:lang w:eastAsia="ja-JP"/>
        </w:rPr>
        <w:t xml:space="preserve">выброса на фронте (см. </w:t>
      </w:r>
      <w:r w:rsidR="00CD2FDD" w:rsidRPr="00B32538">
        <w:rPr>
          <w:rFonts w:eastAsia="MS Mincho" w:cs="Times New Roman"/>
          <w:i/>
          <w:szCs w:val="20"/>
          <w:lang w:eastAsia="ja-JP"/>
        </w:rPr>
        <w:t xml:space="preserve">проект </w:t>
      </w:r>
      <w:r w:rsidRPr="000F44A3">
        <w:rPr>
          <w:rFonts w:eastAsia="MS Mincho" w:cs="Times New Roman"/>
          <w:i/>
          <w:szCs w:val="20"/>
          <w:lang w:eastAsia="ja-JP"/>
        </w:rPr>
        <w:t xml:space="preserve">ГОСТ </w:t>
      </w:r>
      <w:r w:rsidR="000F44A3" w:rsidRPr="000F44A3">
        <w:rPr>
          <w:rFonts w:eastAsia="MS Mincho" w:cs="Times New Roman"/>
          <w:i/>
          <w:szCs w:val="20"/>
          <w:lang w:eastAsia="ja-JP"/>
        </w:rPr>
        <w:t>1516.2</w:t>
      </w:r>
      <w:r w:rsidR="00334235">
        <w:rPr>
          <w:rFonts w:eastAsia="MS Mincho" w:cs="Times New Roman"/>
          <w:i/>
          <w:szCs w:val="20"/>
          <w:lang w:eastAsia="ja-JP"/>
        </w:rPr>
        <w:t xml:space="preserve"> </w:t>
      </w:r>
      <w:r w:rsidR="00334235" w:rsidRPr="00334235">
        <w:rPr>
          <w:rFonts w:eastAsia="MS Mincho" w:cs="Times New Roman"/>
          <w:i/>
          <w:szCs w:val="20"/>
          <w:lang w:eastAsia="ja-JP"/>
        </w:rPr>
        <w:t>(1.15.016-2.319.25)</w:t>
      </w:r>
      <w:r w:rsidRPr="000F44A3">
        <w:rPr>
          <w:rFonts w:eastAsia="MS Mincho" w:cs="Times New Roman"/>
          <w:szCs w:val="20"/>
          <w:lang w:eastAsia="ja-JP"/>
        </w:rPr>
        <w:t>).</w:t>
      </w:r>
    </w:p>
    <w:p w14:paraId="10944CCF"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Для регистрации колебаний в обмотках должен быть использован, по крайней мере, один измерительный канал. В большинстве случаев наилучшую чувствительность обнаружения повреждений обеспечивает осциллографирование тока испытываемой обмотки на землю (тока в нейтрали) или тока неиспытываемой закороченной обмотки </w:t>
      </w:r>
      <w:r w:rsidRPr="005158D5">
        <w:rPr>
          <w:rFonts w:eastAsia="MS Mincho" w:cs="Times New Roman"/>
          <w:i/>
          <w:szCs w:val="20"/>
          <w:lang w:eastAsia="ja-JP"/>
        </w:rPr>
        <w:t>(см. ДА.1.2)</w:t>
      </w:r>
      <w:r w:rsidRPr="005158D5">
        <w:rPr>
          <w:rFonts w:eastAsia="MS Mincho" w:cs="Times New Roman"/>
          <w:szCs w:val="20"/>
          <w:lang w:eastAsia="ja-JP"/>
        </w:rPr>
        <w:t>. Примерами других пригодных для регистрации величин являются ток между баком и землей и напряжение, наведенное на неиспытываемой обмотке. Выбранный метод обнаружения повреждений должен быть согласован между изготовителем и заказчиком</w:t>
      </w:r>
      <w:r w:rsidRPr="005158D5">
        <w:rPr>
          <w:rFonts w:eastAsia="MS Mincho" w:cs="Times New Roman"/>
          <w:b/>
          <w:i/>
          <w:szCs w:val="20"/>
          <w:lang w:eastAsia="ja-JP"/>
        </w:rPr>
        <w:t>, если в запросе, заказе или договоре поставки заказчиком установлены особые требования в части метода обнаружения повреждений.</w:t>
      </w:r>
    </w:p>
    <w:p w14:paraId="2453678F" w14:textId="3993F544"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Дополнительные рекомендации по обнаружению повреждений, приемлемой длительности регистрации и пр</w:t>
      </w:r>
      <w:r w:rsidR="00CD2FDD">
        <w:rPr>
          <w:rFonts w:eastAsia="MS Mincho" w:cs="Times New Roman"/>
          <w:szCs w:val="20"/>
          <w:lang w:eastAsia="ja-JP"/>
        </w:rPr>
        <w:t>очее</w:t>
      </w:r>
      <w:r w:rsidRPr="005158D5">
        <w:rPr>
          <w:rFonts w:eastAsia="MS Mincho" w:cs="Times New Roman"/>
          <w:szCs w:val="20"/>
          <w:lang w:eastAsia="ja-JP"/>
        </w:rPr>
        <w:t xml:space="preserve"> могут быть найдены в [2].</w:t>
      </w:r>
    </w:p>
    <w:p w14:paraId="292DB729" w14:textId="77777777" w:rsidR="00532A4E" w:rsidRPr="005158D5" w:rsidRDefault="00532A4E" w:rsidP="005158D5">
      <w:pPr>
        <w:tabs>
          <w:tab w:val="center" w:pos="4536"/>
          <w:tab w:val="right" w:pos="9072"/>
        </w:tabs>
        <w:rPr>
          <w:rFonts w:eastAsia="MS Mincho" w:cs="Times New Roman"/>
          <w:szCs w:val="20"/>
          <w:lang w:eastAsia="ja-JP"/>
        </w:rPr>
      </w:pPr>
    </w:p>
    <w:p w14:paraId="12275059" w14:textId="2948A730" w:rsidR="00532A4E" w:rsidRPr="005158D5" w:rsidRDefault="00532A4E" w:rsidP="00532A4E">
      <w:pPr>
        <w:keepNext/>
        <w:numPr>
          <w:ilvl w:val="2"/>
          <w:numId w:val="0"/>
        </w:numPr>
        <w:tabs>
          <w:tab w:val="center" w:pos="4536"/>
          <w:tab w:val="right" w:pos="9072"/>
        </w:tabs>
        <w:suppressAutoHyphens/>
        <w:spacing w:after="120"/>
        <w:ind w:firstLine="709"/>
        <w:jc w:val="left"/>
        <w:outlineLvl w:val="2"/>
        <w:rPr>
          <w:rFonts w:eastAsia="MS Mincho" w:cs="Times New Roman"/>
          <w:b/>
          <w:kern w:val="28"/>
          <w:szCs w:val="20"/>
          <w:lang w:eastAsia="ja-JP"/>
        </w:rPr>
      </w:pPr>
      <w:bookmarkStart w:id="348" w:name="_Toc423707316"/>
      <w:r>
        <w:rPr>
          <w:rFonts w:eastAsia="MS Mincho" w:cs="Times New Roman"/>
          <w:b/>
          <w:kern w:val="28"/>
          <w:szCs w:val="20"/>
          <w:lang w:eastAsia="ja-JP"/>
        </w:rPr>
        <w:t xml:space="preserve">13.1.4 </w:t>
      </w:r>
      <w:r w:rsidR="005158D5" w:rsidRPr="005158D5">
        <w:rPr>
          <w:rFonts w:eastAsia="MS Mincho" w:cs="Times New Roman"/>
          <w:b/>
          <w:kern w:val="28"/>
          <w:szCs w:val="20"/>
          <w:lang w:eastAsia="ja-JP"/>
        </w:rPr>
        <w:t>Схемы испытаний</w:t>
      </w:r>
      <w:bookmarkEnd w:id="348"/>
    </w:p>
    <w:p w14:paraId="7C28FE26" w14:textId="1D1E833B" w:rsidR="005158D5" w:rsidRPr="005158D5" w:rsidRDefault="00532A4E" w:rsidP="005158D5">
      <w:pPr>
        <w:keepNext/>
        <w:numPr>
          <w:ilvl w:val="3"/>
          <w:numId w:val="0"/>
        </w:numPr>
        <w:tabs>
          <w:tab w:val="center" w:pos="4536"/>
          <w:tab w:val="right" w:pos="9072"/>
        </w:tabs>
        <w:suppressAutoHyphens/>
        <w:spacing w:after="120"/>
        <w:ind w:firstLine="709"/>
        <w:jc w:val="left"/>
        <w:outlineLvl w:val="3"/>
        <w:rPr>
          <w:rFonts w:eastAsia="MS Mincho" w:cs="Times New Roman"/>
          <w:kern w:val="28"/>
          <w:szCs w:val="20"/>
          <w:lang w:eastAsia="ja-JP"/>
        </w:rPr>
      </w:pPr>
      <w:r>
        <w:rPr>
          <w:rFonts w:eastAsia="MS Mincho" w:cs="Times New Roman"/>
          <w:kern w:val="28"/>
          <w:szCs w:val="20"/>
          <w:lang w:eastAsia="ja-JP"/>
        </w:rPr>
        <w:t xml:space="preserve">13.1.4.1 </w:t>
      </w:r>
      <w:r w:rsidR="005158D5" w:rsidRPr="005158D5">
        <w:rPr>
          <w:rFonts w:eastAsia="MS Mincho" w:cs="Times New Roman"/>
          <w:kern w:val="28"/>
          <w:szCs w:val="20"/>
          <w:lang w:eastAsia="ja-JP"/>
        </w:rPr>
        <w:t>Схемы испытаний линейных выводов</w:t>
      </w:r>
    </w:p>
    <w:p w14:paraId="4BAAFE13"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Последовательность импульсных испытаний применяется поочередно к каждому линейному выводу испытуемой обмотки. Другие линейные выводы трансформатора при этом должны быть заземлены непосредственно или, если это необходимо для обеспечения требуемой формы импульса, через сопротивление. Значение сопротивления не должно превышать волновое сопротивление присоединяемой в эксплуатации линии (если заказчик предоставил соответствующее значение) или 400 Ом, в зависимости от того, что меньше. Во всех случаях, напряжение, возникающее во время импульсных испытаний на других линейных выводах относительно земли, не должно превышать 75 % испытательного напряжения грозового импульса для обмоток, соединенных в звезду, или 50 % для обмоток, соединенных в треугольник. На каждом выводе должно быть использовано минимально возможное значение сопротивления, обеспечивающее получение требуемой формы импульса.</w:t>
      </w:r>
    </w:p>
    <w:p w14:paraId="79E20BEB"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Если обмотка имеет вывод нейтрали, он должен быть заземлен непосредственно или через малое сопротивление, как например, шунт для измерения тока. Бак трансформатора должен быть заземлен. Если требуемая форма импульса не может быть получена без использования резистора между нейтралью и землей, то должна быть выполнена дополнительная последовательность импульсных испытаний. В этом случае в первой последовательности импульсные испытания обмотки проводят на полное напряжение без резистора в нейтрали, при этом требуемая форма импульса может быть не получена, а во второй последовательности испытаний с резистором в нейтрали достигается требуемая форма импульса. Если требуется проведение испытания напряжением срезанного грозового импульса, такое испытание может не проводиться повторно во второй последовательности испытаний.</w:t>
      </w:r>
    </w:p>
    <w:p w14:paraId="6FF04196"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Если трансформатор снабжен внутренними нелинейными элементами, например, ограничителями перенапряжений, которые будут ограничивать напряжение на внутренних частях трансформатора во время импульсного испытания, то распространяются положения 13.2.3. При испытаниях должны быть включены все внутренние нелинейные элементы, которые будут включены в условиях эксплуатации. Внешние нелинейные элементы и другие внешние элементы для регулирования напряжения, например, конденсаторы, должны быть отключены на время проведения испытаний.</w:t>
      </w:r>
    </w:p>
    <w:p w14:paraId="6F110436"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Схема испытаний и измерительная схема должны оставаться неизменными во время приложений опорного импульса и импульсов нормированного испытательного напряжения.</w:t>
      </w:r>
    </w:p>
    <w:p w14:paraId="7ADB7B08"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Исключения из данной общей процедуры приведены в 13.3.2 и 13.3.3.</w:t>
      </w:r>
    </w:p>
    <w:p w14:paraId="783BD01D" w14:textId="77777777" w:rsidR="00532A4E" w:rsidRDefault="00532A4E" w:rsidP="00532A4E">
      <w:pPr>
        <w:tabs>
          <w:tab w:val="center" w:pos="4536"/>
          <w:tab w:val="right" w:pos="9072"/>
        </w:tabs>
        <w:spacing w:after="100" w:line="276" w:lineRule="auto"/>
        <w:rPr>
          <w:rFonts w:eastAsia="MS Mincho" w:cs="Times New Roman"/>
          <w:spacing w:val="50"/>
          <w:sz w:val="20"/>
          <w:szCs w:val="20"/>
          <w:lang w:eastAsia="ja-JP"/>
        </w:rPr>
      </w:pPr>
    </w:p>
    <w:p w14:paraId="510BE601" w14:textId="25D35C2F" w:rsidR="005158D5" w:rsidRPr="00B32538" w:rsidRDefault="005158D5" w:rsidP="00B32538">
      <w:pPr>
        <w:tabs>
          <w:tab w:val="center" w:pos="4536"/>
          <w:tab w:val="right" w:pos="9072"/>
        </w:tabs>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Если по требованию заказчика необходимо проведение импульсного испытания изоляции обмотки низшего напряжения с </w:t>
      </w:r>
      <w:r w:rsidRPr="00B32538">
        <w:rPr>
          <w:rFonts w:eastAsia="MS Mincho" w:cs="Times New Roman"/>
          <w:i/>
          <w:sz w:val="22"/>
          <w:lang w:eastAsia="ja-JP"/>
        </w:rPr>
        <w:t>U</w:t>
      </w:r>
      <w:r w:rsidRPr="00B32538">
        <w:rPr>
          <w:rFonts w:eastAsia="MS Mincho" w:cs="Times New Roman"/>
          <w:sz w:val="22"/>
          <w:vertAlign w:val="subscript"/>
          <w:lang w:eastAsia="ja-JP"/>
        </w:rPr>
        <w:t>кл</w:t>
      </w:r>
      <w:r w:rsidRPr="00B32538">
        <w:rPr>
          <w:rFonts w:eastAsia="MS Mincho" w:cs="Times New Roman"/>
          <w:sz w:val="22"/>
          <w:lang w:eastAsia="ja-JP"/>
        </w:rPr>
        <w:t xml:space="preserve"> </w:t>
      </w:r>
      <w:r w:rsidRPr="00B32538">
        <w:rPr>
          <w:rFonts w:eastAsia="MS Mincho" w:cs="Arial"/>
          <w:sz w:val="22"/>
          <w:lang w:eastAsia="ja-JP"/>
        </w:rPr>
        <w:t>ниже</w:t>
      </w:r>
      <w:r w:rsidRPr="00B32538">
        <w:rPr>
          <w:rFonts w:eastAsia="MS Mincho" w:cs="Times New Roman"/>
          <w:sz w:val="22"/>
          <w:lang w:eastAsia="ja-JP"/>
        </w:rPr>
        <w:t xml:space="preserve"> 1 кВ, то такое испытание, как правило, проводят путем подачи напряжения на соединенные вместе выводы обмотки низшего напряжения (в т.ч. нейтрали этой обмотки) при заземлении выводов обмотки высшего напряжения.</w:t>
      </w:r>
    </w:p>
    <w:p w14:paraId="38843664" w14:textId="77777777" w:rsidR="00532A4E" w:rsidRPr="005158D5" w:rsidRDefault="00532A4E" w:rsidP="00532A4E">
      <w:pPr>
        <w:tabs>
          <w:tab w:val="center" w:pos="4536"/>
          <w:tab w:val="right" w:pos="9072"/>
        </w:tabs>
        <w:spacing w:after="100" w:line="276" w:lineRule="auto"/>
        <w:rPr>
          <w:rFonts w:eastAsia="MS Mincho" w:cs="Times New Roman"/>
          <w:sz w:val="20"/>
          <w:szCs w:val="20"/>
          <w:lang w:eastAsia="ja-JP"/>
        </w:rPr>
      </w:pPr>
    </w:p>
    <w:p w14:paraId="50839731" w14:textId="3CBFF63B" w:rsidR="005158D5" w:rsidRPr="005158D5" w:rsidRDefault="00532A4E" w:rsidP="005158D5">
      <w:pPr>
        <w:keepNext/>
        <w:numPr>
          <w:ilvl w:val="3"/>
          <w:numId w:val="0"/>
        </w:numPr>
        <w:tabs>
          <w:tab w:val="center" w:pos="4536"/>
          <w:tab w:val="right" w:pos="9072"/>
        </w:tabs>
        <w:suppressAutoHyphens/>
        <w:spacing w:after="120"/>
        <w:ind w:firstLine="709"/>
        <w:jc w:val="left"/>
        <w:outlineLvl w:val="3"/>
        <w:rPr>
          <w:rFonts w:eastAsia="MS Mincho" w:cs="Times New Roman"/>
          <w:kern w:val="28"/>
          <w:szCs w:val="20"/>
          <w:lang w:eastAsia="ja-JP"/>
        </w:rPr>
      </w:pPr>
      <w:r>
        <w:rPr>
          <w:rFonts w:eastAsia="MS Mincho" w:cs="Times New Roman"/>
          <w:kern w:val="28"/>
          <w:szCs w:val="20"/>
          <w:lang w:eastAsia="ja-JP"/>
        </w:rPr>
        <w:t xml:space="preserve">13.1.4.2 </w:t>
      </w:r>
      <w:r w:rsidR="005158D5" w:rsidRPr="005158D5">
        <w:rPr>
          <w:rFonts w:eastAsia="MS Mincho" w:cs="Times New Roman"/>
          <w:kern w:val="28"/>
          <w:szCs w:val="20"/>
          <w:lang w:eastAsia="ja-JP"/>
        </w:rPr>
        <w:t>Схемы испытаний вывода нейтрали</w:t>
      </w:r>
    </w:p>
    <w:p w14:paraId="634C230B"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Грозовые импульсы напряжения прикладывают непосредственно к выводу нейтрали, при этом все остальные выводы трансформатора заземляют.</w:t>
      </w:r>
    </w:p>
    <w:p w14:paraId="7AE93A94"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Если трансформатор снабжен внутренними нелинейными элементами, например, ограничителями перенапряжений, которые будут ограничивать напряжение на внутренних частях трансформатора во время импульсного испытания, то распространяются положения 13.2.3. При испытаниях должны быть включены все внутренние нелинейные элементы, которые будут включены в условиях эксплуатации. Внешние нелинейные элементы должны быть отключены на время проведения испытаний.</w:t>
      </w:r>
    </w:p>
    <w:p w14:paraId="60793AF2"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Для трансформаторов, имеющих регулирование напряжения в нейтрали, при проведении испытаний должно быть выбрано ответвление с наибольшим коэффициентом трансформации, если иное не согласовано между изготовителем и заказчиком.</w:t>
      </w:r>
    </w:p>
    <w:p w14:paraId="25D7476F" w14:textId="07AF2036"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Схема испытаний и измерительная схема должны оставаться неизменными во время приложений опорного импульса и импульсов нормированного испытательного напряжения.</w:t>
      </w:r>
    </w:p>
    <w:p w14:paraId="64737EDF" w14:textId="77777777" w:rsidR="00532A4E" w:rsidRPr="005158D5" w:rsidRDefault="00532A4E" w:rsidP="005158D5">
      <w:pPr>
        <w:tabs>
          <w:tab w:val="center" w:pos="4536"/>
          <w:tab w:val="right" w:pos="9072"/>
        </w:tabs>
        <w:rPr>
          <w:rFonts w:eastAsia="MS Mincho" w:cs="Times New Roman"/>
          <w:szCs w:val="20"/>
          <w:lang w:eastAsia="ja-JP"/>
        </w:rPr>
      </w:pPr>
    </w:p>
    <w:p w14:paraId="4EDC27EB" w14:textId="751A2838" w:rsidR="005158D5" w:rsidRPr="005158D5" w:rsidRDefault="00532A4E" w:rsidP="005158D5">
      <w:pPr>
        <w:keepNext/>
        <w:numPr>
          <w:ilvl w:val="3"/>
          <w:numId w:val="0"/>
        </w:numPr>
        <w:tabs>
          <w:tab w:val="center" w:pos="4536"/>
          <w:tab w:val="right" w:pos="9072"/>
        </w:tabs>
        <w:suppressAutoHyphens/>
        <w:spacing w:after="120"/>
        <w:ind w:firstLine="709"/>
        <w:jc w:val="left"/>
        <w:outlineLvl w:val="3"/>
        <w:rPr>
          <w:rFonts w:eastAsia="MS Mincho" w:cs="Times New Roman"/>
          <w:kern w:val="28"/>
          <w:szCs w:val="20"/>
          <w:lang w:eastAsia="ja-JP"/>
        </w:rPr>
      </w:pPr>
      <w:r>
        <w:rPr>
          <w:rFonts w:eastAsia="MS Mincho" w:cs="Times New Roman"/>
          <w:kern w:val="28"/>
          <w:szCs w:val="20"/>
          <w:lang w:eastAsia="ja-JP"/>
        </w:rPr>
        <w:t xml:space="preserve">13.1.4.3 </w:t>
      </w:r>
      <w:r w:rsidR="005158D5" w:rsidRPr="005158D5">
        <w:rPr>
          <w:rFonts w:eastAsia="MS Mincho" w:cs="Times New Roman"/>
          <w:kern w:val="28"/>
          <w:szCs w:val="20"/>
          <w:lang w:eastAsia="ja-JP"/>
        </w:rPr>
        <w:t>Схемы испытаний напряжением грозовых импульсов двух и более соединенных вместе выводов (ГИМВ)</w:t>
      </w:r>
    </w:p>
    <w:p w14:paraId="6EF43DDB"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Заказчик должен указать выводы трансформатора, которые должны быть соединены вместе для проведения данного испытания.</w:t>
      </w:r>
    </w:p>
    <w:p w14:paraId="1D193ADD" w14:textId="77777777" w:rsidR="00532A4E" w:rsidRDefault="005158D5" w:rsidP="00532A4E">
      <w:pPr>
        <w:tabs>
          <w:tab w:val="center" w:pos="4536"/>
          <w:tab w:val="right" w:pos="9072"/>
        </w:tabs>
        <w:rPr>
          <w:rFonts w:eastAsia="MS Mincho" w:cs="Times New Roman"/>
          <w:szCs w:val="20"/>
          <w:lang w:eastAsia="ja-JP"/>
        </w:rPr>
      </w:pPr>
      <w:r w:rsidRPr="005158D5">
        <w:rPr>
          <w:rFonts w:eastAsia="MS Mincho" w:cs="Times New Roman"/>
          <w:szCs w:val="20"/>
          <w:lang w:eastAsia="ja-JP"/>
        </w:rPr>
        <w:t>Грозовые импульсы напряжения должны быть приложены одновременно к указанным линейным выводам трансформатора, включенным вместе, при этом остальные выводы должны быть заземлены. Уровни испытательных напряжений и детали проведения испытания должны быть согласованы между изготовителем и заказчиком. Испытание должно быть проведен</w:t>
      </w:r>
      <w:r w:rsidR="00532A4E">
        <w:rPr>
          <w:rFonts w:eastAsia="MS Mincho" w:cs="Times New Roman"/>
          <w:szCs w:val="20"/>
          <w:lang w:eastAsia="ja-JP"/>
        </w:rPr>
        <w:t>о поочередно для каждой из фаз.</w:t>
      </w:r>
    </w:p>
    <w:p w14:paraId="7BA89C59" w14:textId="77777777" w:rsidR="00532A4E" w:rsidRDefault="00532A4E" w:rsidP="00532A4E">
      <w:pPr>
        <w:tabs>
          <w:tab w:val="center" w:pos="4536"/>
          <w:tab w:val="right" w:pos="9072"/>
        </w:tabs>
        <w:rPr>
          <w:rFonts w:eastAsia="MS Mincho" w:cs="Times New Roman"/>
          <w:szCs w:val="20"/>
          <w:lang w:eastAsia="ja-JP"/>
        </w:rPr>
      </w:pPr>
    </w:p>
    <w:p w14:paraId="3862CADE" w14:textId="743C3FAC" w:rsidR="005158D5" w:rsidRPr="00B32538" w:rsidRDefault="005158D5" w:rsidP="00532A4E">
      <w:pPr>
        <w:tabs>
          <w:tab w:val="center" w:pos="4536"/>
          <w:tab w:val="right" w:pos="9072"/>
        </w:tabs>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Во время испытания возникающие внутри обмотки напряжения могут существенно превосходить напряжения на выводах трансформатора.</w:t>
      </w:r>
    </w:p>
    <w:p w14:paraId="4663A710" w14:textId="77777777" w:rsidR="00532A4E" w:rsidRPr="00532A4E" w:rsidRDefault="00532A4E" w:rsidP="00532A4E">
      <w:pPr>
        <w:tabs>
          <w:tab w:val="center" w:pos="4536"/>
          <w:tab w:val="right" w:pos="9072"/>
        </w:tabs>
        <w:rPr>
          <w:rFonts w:eastAsia="MS Mincho" w:cs="Times New Roman"/>
          <w:szCs w:val="20"/>
          <w:lang w:eastAsia="ja-JP"/>
        </w:rPr>
      </w:pPr>
    </w:p>
    <w:p w14:paraId="39919DED" w14:textId="3837DB50" w:rsidR="00532A4E" w:rsidRPr="005158D5" w:rsidRDefault="00532A4E" w:rsidP="00532A4E">
      <w:pPr>
        <w:keepNext/>
        <w:numPr>
          <w:ilvl w:val="1"/>
          <w:numId w:val="0"/>
        </w:numPr>
        <w:tabs>
          <w:tab w:val="center" w:pos="4536"/>
          <w:tab w:val="right" w:pos="9072"/>
        </w:tabs>
        <w:suppressAutoHyphens/>
        <w:spacing w:after="240"/>
        <w:ind w:firstLine="709"/>
        <w:jc w:val="left"/>
        <w:outlineLvl w:val="1"/>
        <w:rPr>
          <w:rFonts w:eastAsia="MS Mincho" w:cs="Times New Roman"/>
          <w:b/>
          <w:kern w:val="28"/>
          <w:szCs w:val="20"/>
          <w:lang w:eastAsia="ja-JP"/>
        </w:rPr>
      </w:pPr>
      <w:bookmarkStart w:id="349" w:name="_Toc423707317"/>
      <w:r>
        <w:rPr>
          <w:rFonts w:eastAsia="MS Mincho" w:cs="Times New Roman"/>
          <w:b/>
          <w:kern w:val="28"/>
          <w:szCs w:val="20"/>
          <w:lang w:eastAsia="ja-JP"/>
        </w:rPr>
        <w:t xml:space="preserve">13.2 </w:t>
      </w:r>
      <w:r w:rsidR="005158D5" w:rsidRPr="005158D5">
        <w:rPr>
          <w:rFonts w:eastAsia="MS Mincho" w:cs="Times New Roman"/>
          <w:b/>
          <w:kern w:val="28"/>
          <w:szCs w:val="20"/>
          <w:lang w:eastAsia="ja-JP"/>
        </w:rPr>
        <w:t>Испытание напряжением полного грозового импульса (ПГИ)</w:t>
      </w:r>
      <w:bookmarkEnd w:id="349"/>
    </w:p>
    <w:p w14:paraId="3D85B2E7" w14:textId="76707151" w:rsidR="005158D5" w:rsidRPr="005158D5" w:rsidRDefault="00532A4E" w:rsidP="005158D5">
      <w:pPr>
        <w:keepNext/>
        <w:numPr>
          <w:ilvl w:val="2"/>
          <w:numId w:val="0"/>
        </w:numPr>
        <w:tabs>
          <w:tab w:val="center" w:pos="4536"/>
          <w:tab w:val="right" w:pos="9072"/>
        </w:tabs>
        <w:suppressAutoHyphens/>
        <w:spacing w:after="120"/>
        <w:ind w:firstLine="709"/>
        <w:jc w:val="left"/>
        <w:outlineLvl w:val="2"/>
        <w:rPr>
          <w:rFonts w:eastAsia="MS Mincho" w:cs="Times New Roman"/>
          <w:b/>
          <w:kern w:val="28"/>
          <w:szCs w:val="20"/>
          <w:lang w:eastAsia="ja-JP"/>
        </w:rPr>
      </w:pPr>
      <w:bookmarkStart w:id="350" w:name="_Toc423707318"/>
      <w:r>
        <w:rPr>
          <w:rFonts w:eastAsia="MS Mincho" w:cs="Times New Roman"/>
          <w:b/>
          <w:kern w:val="28"/>
          <w:szCs w:val="20"/>
          <w:lang w:eastAsia="ja-JP"/>
        </w:rPr>
        <w:t xml:space="preserve">13.2.1 </w:t>
      </w:r>
      <w:r w:rsidR="005158D5" w:rsidRPr="005158D5">
        <w:rPr>
          <w:rFonts w:eastAsia="MS Mincho" w:cs="Times New Roman"/>
          <w:b/>
          <w:kern w:val="28"/>
          <w:szCs w:val="20"/>
          <w:lang w:eastAsia="ja-JP"/>
        </w:rPr>
        <w:t>Параметры импульса, определение значения испытательного напряжения и допуски</w:t>
      </w:r>
      <w:bookmarkEnd w:id="350"/>
    </w:p>
    <w:p w14:paraId="4D2D1AF0"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Испытательный импульс напряжения должен быть стандартным полным грозовым импульсом с длительностью фронта 1,2 мкс </w:t>
      </w:r>
      <w:r w:rsidRPr="005158D5">
        <w:rPr>
          <w:rFonts w:eastAsia="MS Mincho" w:cs="Arial"/>
          <w:szCs w:val="20"/>
          <w:lang w:eastAsia="ja-JP"/>
        </w:rPr>
        <w:t>±</w:t>
      </w:r>
      <w:r w:rsidRPr="005158D5">
        <w:rPr>
          <w:rFonts w:eastAsia="MS Mincho" w:cs="Times New Roman"/>
          <w:szCs w:val="20"/>
          <w:lang w:eastAsia="ja-JP"/>
        </w:rPr>
        <w:t xml:space="preserve"> 30 % и длительностью импульса 50 мкс </w:t>
      </w:r>
      <w:r w:rsidRPr="005158D5">
        <w:rPr>
          <w:rFonts w:eastAsia="MS Mincho" w:cs="Arial"/>
          <w:szCs w:val="20"/>
          <w:lang w:eastAsia="ja-JP"/>
        </w:rPr>
        <w:t>±</w:t>
      </w:r>
      <w:r w:rsidRPr="005158D5">
        <w:rPr>
          <w:rFonts w:eastAsia="MS Mincho" w:cs="Times New Roman"/>
          <w:szCs w:val="20"/>
          <w:lang w:eastAsia="ja-JP"/>
        </w:rPr>
        <w:t xml:space="preserve"> 20 %.</w:t>
      </w:r>
    </w:p>
    <w:p w14:paraId="01D734E7" w14:textId="5F79731D" w:rsidR="00532A4E" w:rsidRDefault="005158D5" w:rsidP="00532A4E">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При приемосдаточном испытании изоляции токоограничивающих реакторов напряжением грозового импульса длительность импульса и отрицательный допуск на длит</w:t>
      </w:r>
      <w:r w:rsidR="00532A4E">
        <w:rPr>
          <w:rFonts w:eastAsia="MS Mincho" w:cs="Times New Roman"/>
          <w:szCs w:val="20"/>
          <w:lang w:eastAsia="ja-JP"/>
        </w:rPr>
        <w:t>ельность фронта не нормируются.</w:t>
      </w:r>
    </w:p>
    <w:p w14:paraId="51421612" w14:textId="77777777" w:rsidR="00B364FE" w:rsidRDefault="00B364FE" w:rsidP="00532A4E">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Cs w:val="20"/>
          <w:lang w:eastAsia="ja-JP"/>
        </w:rPr>
      </w:pPr>
    </w:p>
    <w:p w14:paraId="06E6A426" w14:textId="1CE17D31" w:rsidR="005158D5" w:rsidRPr="00B32538" w:rsidRDefault="005158D5" w:rsidP="00532A4E">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Дополнительное по отношению к МЭК 60076-3:2013 положение введено с целью учета особенностей </w:t>
      </w:r>
      <w:r w:rsidR="00BB3692" w:rsidRPr="00B32538">
        <w:rPr>
          <w:rFonts w:eastAsia="MS Mincho" w:cs="Times New Roman"/>
          <w:sz w:val="22"/>
          <w:lang w:eastAsia="ja-JP"/>
        </w:rPr>
        <w:t xml:space="preserve">стандартизации государств-членов ЕАСС </w:t>
      </w:r>
      <w:r w:rsidRPr="00B32538">
        <w:rPr>
          <w:rFonts w:eastAsia="MS Mincho" w:cs="Times New Roman"/>
          <w:sz w:val="22"/>
          <w:lang w:eastAsia="ja-JP"/>
        </w:rPr>
        <w:t>в части требований к испытаниям электрической прочности изоляции токоограничивающих реакторов.</w:t>
      </w:r>
    </w:p>
    <w:p w14:paraId="36FD604D" w14:textId="401AA3E7" w:rsidR="00532A4E" w:rsidRPr="00786E89" w:rsidRDefault="005158D5" w:rsidP="00786E89">
      <w:pPr>
        <w:pBdr>
          <w:right w:val="single" w:sz="12"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Значение испытательного напряжения должно быть определено согласно </w:t>
      </w:r>
      <w:r w:rsidR="00BE2EEA" w:rsidRPr="00B32538">
        <w:rPr>
          <w:rFonts w:eastAsia="MS Mincho" w:cs="Times New Roman"/>
          <w:i/>
          <w:szCs w:val="20"/>
          <w:lang w:eastAsia="ja-JP"/>
        </w:rPr>
        <w:t>проекту</w:t>
      </w:r>
      <w:r w:rsidR="00BE2EEA">
        <w:rPr>
          <w:rFonts w:eastAsia="MS Mincho" w:cs="Times New Roman"/>
          <w:szCs w:val="20"/>
          <w:lang w:eastAsia="ja-JP"/>
        </w:rPr>
        <w:t xml:space="preserve"> </w:t>
      </w:r>
      <w:r w:rsidRPr="00B74F7B">
        <w:rPr>
          <w:rFonts w:eastAsia="MS Mincho" w:cs="Times New Roman"/>
          <w:i/>
          <w:szCs w:val="20"/>
          <w:lang w:eastAsia="ja-JP"/>
        </w:rPr>
        <w:t xml:space="preserve">ГОСТ </w:t>
      </w:r>
      <w:r w:rsidR="00B74F7B" w:rsidRPr="00B74F7B">
        <w:rPr>
          <w:rFonts w:eastAsia="MS Mincho" w:cs="Times New Roman"/>
          <w:i/>
          <w:szCs w:val="20"/>
          <w:lang w:eastAsia="ja-JP"/>
        </w:rPr>
        <w:t>1516.2</w:t>
      </w:r>
      <w:r w:rsidR="00334235">
        <w:rPr>
          <w:rFonts w:eastAsia="MS Mincho" w:cs="Times New Roman"/>
          <w:i/>
          <w:szCs w:val="20"/>
          <w:lang w:eastAsia="ja-JP"/>
        </w:rPr>
        <w:t xml:space="preserve"> </w:t>
      </w:r>
      <w:r w:rsidR="00334235" w:rsidRPr="00334235">
        <w:rPr>
          <w:rFonts w:eastAsia="MS Mincho" w:cs="Times New Roman"/>
          <w:i/>
          <w:szCs w:val="20"/>
          <w:lang w:eastAsia="ja-JP"/>
        </w:rPr>
        <w:t>(1.15.016-2.319.25)</w:t>
      </w:r>
      <w:r w:rsidR="00B74F7B">
        <w:rPr>
          <w:rFonts w:eastAsia="MS Mincho" w:cs="Times New Roman"/>
          <w:szCs w:val="20"/>
          <w:lang w:eastAsia="ja-JP"/>
        </w:rPr>
        <w:t xml:space="preserve"> </w:t>
      </w:r>
      <w:r w:rsidRPr="005158D5">
        <w:rPr>
          <w:rFonts w:eastAsia="MS Mincho" w:cs="Times New Roman"/>
          <w:szCs w:val="20"/>
          <w:lang w:eastAsia="ja-JP"/>
        </w:rPr>
        <w:t xml:space="preserve">(значение, получаемое после применения функции испытательного напряжения). Наибольшее относительное значение выброса на фронте согласно </w:t>
      </w:r>
      <w:r w:rsidR="00BE2EEA" w:rsidRPr="00B32538">
        <w:rPr>
          <w:rFonts w:eastAsia="MS Mincho" w:cs="Times New Roman"/>
          <w:i/>
          <w:szCs w:val="20"/>
          <w:lang w:eastAsia="ja-JP"/>
        </w:rPr>
        <w:t>проект</w:t>
      </w:r>
      <w:r w:rsidR="00BE2EEA">
        <w:rPr>
          <w:rFonts w:eastAsia="MS Mincho" w:cs="Times New Roman"/>
          <w:i/>
          <w:szCs w:val="20"/>
          <w:lang w:eastAsia="ja-JP"/>
        </w:rPr>
        <w:t>у</w:t>
      </w:r>
      <w:r w:rsidR="00BE2EEA" w:rsidRPr="00B32538">
        <w:rPr>
          <w:rFonts w:eastAsia="MS Mincho" w:cs="Times New Roman"/>
          <w:i/>
          <w:szCs w:val="20"/>
          <w:lang w:eastAsia="ja-JP"/>
        </w:rPr>
        <w:t xml:space="preserve"> </w:t>
      </w:r>
      <w:r w:rsidRPr="00B74F7B">
        <w:rPr>
          <w:rFonts w:eastAsia="MS Mincho" w:cs="Times New Roman"/>
          <w:i/>
          <w:szCs w:val="20"/>
          <w:lang w:eastAsia="ja-JP"/>
        </w:rPr>
        <w:t xml:space="preserve">ГОСТ </w:t>
      </w:r>
      <w:r w:rsidR="00B74F7B" w:rsidRPr="00B74F7B">
        <w:rPr>
          <w:rFonts w:eastAsia="MS Mincho" w:cs="Times New Roman"/>
          <w:i/>
          <w:szCs w:val="20"/>
          <w:lang w:eastAsia="ja-JP"/>
        </w:rPr>
        <w:t>1516.2</w:t>
      </w:r>
      <w:r w:rsidR="00334235">
        <w:rPr>
          <w:rFonts w:eastAsia="MS Mincho" w:cs="Times New Roman"/>
          <w:i/>
          <w:szCs w:val="20"/>
          <w:lang w:eastAsia="ja-JP"/>
        </w:rPr>
        <w:t xml:space="preserve"> </w:t>
      </w:r>
      <w:r w:rsidR="00334235" w:rsidRPr="00334235">
        <w:rPr>
          <w:rFonts w:eastAsia="MS Mincho" w:cs="Times New Roman"/>
          <w:i/>
          <w:szCs w:val="20"/>
          <w:lang w:eastAsia="ja-JP"/>
        </w:rPr>
        <w:t>(1.15.016-2.319.25)</w:t>
      </w:r>
      <w:r w:rsidR="00B74F7B" w:rsidRPr="00B74F7B">
        <w:rPr>
          <w:rFonts w:eastAsia="MS Mincho" w:cs="Times New Roman"/>
          <w:i/>
          <w:szCs w:val="20"/>
          <w:lang w:eastAsia="ja-JP"/>
        </w:rPr>
        <w:t xml:space="preserve"> </w:t>
      </w:r>
      <w:r w:rsidR="00532A4E">
        <w:rPr>
          <w:rFonts w:eastAsia="MS Mincho" w:cs="Times New Roman"/>
          <w:szCs w:val="20"/>
          <w:lang w:eastAsia="ja-JP"/>
        </w:rPr>
        <w:t>не должно превышать 10 %.</w:t>
      </w:r>
    </w:p>
    <w:p w14:paraId="6C70E51E"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Допуск на испытательное напряжение составляет </w:t>
      </w:r>
      <w:r w:rsidRPr="005158D5">
        <w:rPr>
          <w:rFonts w:eastAsia="MS Mincho" w:cs="Arial"/>
          <w:szCs w:val="20"/>
          <w:lang w:eastAsia="ja-JP"/>
        </w:rPr>
        <w:t>±</w:t>
      </w:r>
      <w:r w:rsidRPr="005158D5">
        <w:rPr>
          <w:rFonts w:eastAsia="MS Mincho" w:cs="Times New Roman"/>
          <w:szCs w:val="20"/>
          <w:lang w:eastAsia="ja-JP"/>
        </w:rPr>
        <w:t>3 %.</w:t>
      </w:r>
    </w:p>
    <w:p w14:paraId="4212A623" w14:textId="269F943C"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Необходимо, чтобы изготовитель на стадии размещения заявки выполнил оценку пригодности испытательного оборудования для обеспечения формы импульса в пределах установленных допусков для конкретной комбинации трансформатора и испытательного оборудования и имел достаточные основания ожидать выполнения требований. В случаях, когда изготовитель полагает, что обеспечение формы импульса является не реализуемым на практике ввиду характеристик трансформатора и что неизбежны отклонения от установленных параметров импульса, предусмотренных ниже, то это должно быть четко указано в договоре. По запросу заказчику должно быть предоставлено значение эффективной энергии импульса генератора.</w:t>
      </w:r>
    </w:p>
    <w:p w14:paraId="53068CF3" w14:textId="77777777" w:rsidR="00532A4E" w:rsidRPr="005158D5" w:rsidRDefault="00532A4E" w:rsidP="005158D5">
      <w:pPr>
        <w:tabs>
          <w:tab w:val="center" w:pos="4536"/>
          <w:tab w:val="right" w:pos="9072"/>
        </w:tabs>
        <w:rPr>
          <w:rFonts w:eastAsia="MS Mincho" w:cs="Times New Roman"/>
          <w:szCs w:val="20"/>
          <w:lang w:eastAsia="ja-JP"/>
        </w:rPr>
      </w:pPr>
    </w:p>
    <w:p w14:paraId="607C5877" w14:textId="773BCB32" w:rsidR="005158D5" w:rsidRPr="00B32538" w:rsidRDefault="005158D5" w:rsidP="00B32538">
      <w:pPr>
        <w:tabs>
          <w:tab w:val="center" w:pos="4536"/>
          <w:tab w:val="right" w:pos="9072"/>
        </w:tabs>
        <w:spacing w:after="100"/>
        <w:rPr>
          <w:rFonts w:eastAsia="MS Mincho" w:cs="Arial"/>
          <w:sz w:val="22"/>
          <w:lang w:eastAsia="ja-JP"/>
        </w:rPr>
      </w:pPr>
      <w:r w:rsidRPr="00B32538">
        <w:rPr>
          <w:rFonts w:eastAsia="MS Mincho" w:cs="Arial"/>
          <w:spacing w:val="50"/>
          <w:sz w:val="22"/>
          <w:lang w:eastAsia="ja-JP"/>
        </w:rPr>
        <w:t>Примечани</w:t>
      </w:r>
      <w:r w:rsidR="00BE2EEA" w:rsidRPr="00B32538">
        <w:rPr>
          <w:rFonts w:eastAsia="MS Mincho" w:cs="Arial"/>
          <w:spacing w:val="50"/>
          <w:sz w:val="22"/>
          <w:lang w:eastAsia="ja-JP"/>
        </w:rPr>
        <w:t xml:space="preserve">е – </w:t>
      </w:r>
      <w:r w:rsidRPr="00B32538">
        <w:rPr>
          <w:rFonts w:eastAsia="MS Mincho" w:cs="Arial"/>
          <w:sz w:val="22"/>
          <w:lang w:eastAsia="ja-JP"/>
        </w:rPr>
        <w:t>Минимальная энергия генератора импульсов, необходимая для выполнения требования по длительности импульса (50 мкс) при импульсных испытаниях трансформатора может быть определена с использованием следующего выражения (данное выражение носит исключительно рекомендательный характер и может приводить к заниженной оценке необходимой энергии; в качестве альтернативы может быть использована информация из предыдущего опыта испытаний аналогичных трансформаторов, при ее наличии):</w:t>
      </w:r>
    </w:p>
    <w:p w14:paraId="1D5ABF93" w14:textId="77777777" w:rsidR="005158D5" w:rsidRPr="00B32538" w:rsidRDefault="00475FF6" w:rsidP="00B32538">
      <w:pPr>
        <w:tabs>
          <w:tab w:val="center" w:pos="4536"/>
          <w:tab w:val="right" w:pos="9072"/>
        </w:tabs>
        <w:spacing w:after="100"/>
        <w:ind w:firstLine="0"/>
        <w:jc w:val="center"/>
        <w:rPr>
          <w:rFonts w:eastAsia="MS Mincho" w:cs="Arial"/>
          <w:sz w:val="22"/>
          <w:lang w:eastAsia="ja-JP"/>
        </w:rPr>
      </w:pPr>
      <w:r>
        <w:rPr>
          <w:rFonts w:eastAsia="MS Mincho" w:cs="Arial"/>
          <w:position w:val="-30"/>
          <w:sz w:val="22"/>
          <w:lang w:eastAsia="ja-JP"/>
        </w:rPr>
        <w:pict w14:anchorId="1F314541">
          <v:shape id="_x0000_i1044" type="#_x0000_t75" style="width:180.75pt;height:39pt">
            <v:imagedata r:id="rId31" o:title=""/>
          </v:shape>
        </w:pict>
      </w:r>
      <w:r w:rsidR="005158D5" w:rsidRPr="00B32538">
        <w:rPr>
          <w:rFonts w:eastAsia="MS Mincho" w:cs="Arial"/>
          <w:sz w:val="22"/>
          <w:lang w:eastAsia="ja-JP"/>
        </w:rPr>
        <w:t>,</w:t>
      </w:r>
    </w:p>
    <w:p w14:paraId="3D7424EC" w14:textId="77777777" w:rsidR="005158D5" w:rsidRPr="00B32538" w:rsidRDefault="005158D5" w:rsidP="00B32538">
      <w:pPr>
        <w:tabs>
          <w:tab w:val="center" w:pos="4536"/>
          <w:tab w:val="right" w:pos="9072"/>
        </w:tabs>
        <w:ind w:firstLine="0"/>
        <w:rPr>
          <w:rFonts w:eastAsia="MS Mincho" w:cs="Arial"/>
          <w:sz w:val="22"/>
          <w:lang w:eastAsia="ja-JP"/>
        </w:rPr>
      </w:pPr>
      <w:r w:rsidRPr="00B32538">
        <w:rPr>
          <w:rFonts w:eastAsia="MS Mincho" w:cs="Arial"/>
          <w:sz w:val="22"/>
          <w:lang w:eastAsia="ja-JP"/>
        </w:rPr>
        <w:t xml:space="preserve">где </w:t>
      </w:r>
      <w:r w:rsidRPr="00B32538">
        <w:rPr>
          <w:rFonts w:eastAsia="MS Mincho" w:cs="Arial"/>
          <w:i/>
          <w:sz w:val="22"/>
          <w:lang w:val="en-US" w:eastAsia="ja-JP"/>
        </w:rPr>
        <w:t>E</w:t>
      </w:r>
      <w:r w:rsidRPr="00B32538">
        <w:rPr>
          <w:rFonts w:eastAsia="MS Mincho" w:cs="Arial"/>
          <w:sz w:val="22"/>
          <w:vertAlign w:val="subscript"/>
          <w:lang w:eastAsia="ja-JP"/>
        </w:rPr>
        <w:t>мин</w:t>
      </w:r>
      <w:r w:rsidRPr="00B32538">
        <w:rPr>
          <w:rFonts w:eastAsia="MS Mincho" w:cs="Arial"/>
          <w:sz w:val="22"/>
          <w:lang w:eastAsia="ja-JP"/>
        </w:rPr>
        <w:t xml:space="preserve"> – минимальная необходимая энергия импульсного генератора, Дж;</w:t>
      </w:r>
    </w:p>
    <w:p w14:paraId="2BB94641" w14:textId="10E64EEA" w:rsidR="005158D5" w:rsidRPr="00B32538" w:rsidRDefault="005158D5" w:rsidP="00B32538">
      <w:pPr>
        <w:tabs>
          <w:tab w:val="left" w:pos="851"/>
          <w:tab w:val="center" w:pos="4536"/>
          <w:tab w:val="right" w:pos="9072"/>
        </w:tabs>
        <w:ind w:firstLine="340"/>
        <w:rPr>
          <w:rFonts w:eastAsia="MS Mincho" w:cs="Arial"/>
          <w:sz w:val="22"/>
          <w:lang w:eastAsia="ja-JP"/>
        </w:rPr>
      </w:pPr>
      <w:r w:rsidRPr="00B32538">
        <w:rPr>
          <w:rFonts w:eastAsia="MS Mincho" w:cs="Arial"/>
          <w:i/>
          <w:sz w:val="22"/>
          <w:lang w:val="en-US" w:eastAsia="ja-JP"/>
        </w:rPr>
        <w:t>f</w:t>
      </w:r>
      <w:r w:rsidRPr="00B32538">
        <w:rPr>
          <w:rFonts w:eastAsia="MS Mincho" w:cs="Arial"/>
          <w:i/>
          <w:sz w:val="22"/>
          <w:lang w:eastAsia="ja-JP"/>
        </w:rPr>
        <w:t xml:space="preserve"> – </w:t>
      </w:r>
      <w:r w:rsidRPr="00B32538">
        <w:rPr>
          <w:rFonts w:eastAsia="MS Mincho" w:cs="Arial"/>
          <w:sz w:val="22"/>
          <w:lang w:eastAsia="ja-JP"/>
        </w:rPr>
        <w:t>номинальная частота трансформатора, Гц;</w:t>
      </w:r>
    </w:p>
    <w:p w14:paraId="7DC90141" w14:textId="72E19467" w:rsidR="005158D5" w:rsidRPr="00B32538" w:rsidRDefault="005158D5" w:rsidP="00B32538">
      <w:pPr>
        <w:tabs>
          <w:tab w:val="left" w:pos="851"/>
          <w:tab w:val="center" w:pos="4536"/>
          <w:tab w:val="right" w:pos="9072"/>
        </w:tabs>
        <w:ind w:firstLine="340"/>
        <w:jc w:val="left"/>
        <w:rPr>
          <w:rFonts w:eastAsia="MS Mincho" w:cs="Arial"/>
          <w:sz w:val="22"/>
          <w:lang w:eastAsia="ja-JP"/>
        </w:rPr>
      </w:pPr>
      <w:r w:rsidRPr="00B32538">
        <w:rPr>
          <w:rFonts w:eastAsia="MS Mincho" w:cs="Arial"/>
          <w:i/>
          <w:sz w:val="22"/>
          <w:lang w:val="en-US" w:eastAsia="ja-JP"/>
        </w:rPr>
        <w:t>t</w:t>
      </w:r>
      <w:r w:rsidRPr="00B32538">
        <w:rPr>
          <w:rFonts w:eastAsia="MS Mincho" w:cs="Arial"/>
          <w:i/>
          <w:sz w:val="22"/>
          <w:vertAlign w:val="subscript"/>
          <w:lang w:eastAsia="ja-JP"/>
        </w:rPr>
        <w:t>2</w:t>
      </w:r>
      <w:r w:rsidRPr="00B32538">
        <w:rPr>
          <w:rFonts w:eastAsia="MS Mincho" w:cs="Arial"/>
          <w:i/>
          <w:sz w:val="22"/>
          <w:lang w:eastAsia="ja-JP"/>
        </w:rPr>
        <w:t xml:space="preserve"> – </w:t>
      </w:r>
      <w:r w:rsidRPr="00B32538">
        <w:rPr>
          <w:rFonts w:eastAsia="MS Mincho" w:cs="Arial"/>
          <w:sz w:val="22"/>
          <w:lang w:eastAsia="ja-JP"/>
        </w:rPr>
        <w:t xml:space="preserve">длительность импульса в секундах, </w:t>
      </w:r>
      <w:r w:rsidRPr="00B32538">
        <w:rPr>
          <w:rFonts w:eastAsia="MS Mincho" w:cs="Arial"/>
          <w:i/>
          <w:sz w:val="22"/>
          <w:lang w:val="en-US" w:eastAsia="ja-JP"/>
        </w:rPr>
        <w:t>t</w:t>
      </w:r>
      <w:r w:rsidRPr="00B32538">
        <w:rPr>
          <w:rFonts w:eastAsia="MS Mincho" w:cs="Arial"/>
          <w:sz w:val="22"/>
          <w:vertAlign w:val="subscript"/>
          <w:lang w:eastAsia="ja-JP"/>
        </w:rPr>
        <w:t>2</w:t>
      </w:r>
      <w:r w:rsidRPr="00B32538">
        <w:rPr>
          <w:rFonts w:eastAsia="MS Mincho" w:cs="Arial"/>
          <w:sz w:val="22"/>
          <w:lang w:eastAsia="ja-JP"/>
        </w:rPr>
        <w:t xml:space="preserve"> = 50·10</w:t>
      </w:r>
      <w:r w:rsidRPr="00B32538">
        <w:rPr>
          <w:rFonts w:eastAsia="MS Mincho" w:cs="Arial"/>
          <w:sz w:val="22"/>
          <w:vertAlign w:val="superscript"/>
          <w:lang w:eastAsia="ja-JP"/>
        </w:rPr>
        <w:t>-6</w:t>
      </w:r>
      <w:r w:rsidRPr="00B32538">
        <w:rPr>
          <w:rFonts w:eastAsia="MS Mincho" w:cs="Arial"/>
          <w:sz w:val="22"/>
          <w:lang w:eastAsia="ja-JP"/>
        </w:rPr>
        <w:t xml:space="preserve"> с;</w:t>
      </w:r>
    </w:p>
    <w:p w14:paraId="23420C0F" w14:textId="66AC2683" w:rsidR="005158D5" w:rsidRPr="00B32538" w:rsidRDefault="005158D5" w:rsidP="00B32538">
      <w:pPr>
        <w:tabs>
          <w:tab w:val="left" w:pos="851"/>
          <w:tab w:val="center" w:pos="4536"/>
          <w:tab w:val="right" w:pos="9072"/>
        </w:tabs>
        <w:ind w:firstLine="340"/>
        <w:jc w:val="left"/>
        <w:rPr>
          <w:rFonts w:eastAsia="MS Mincho" w:cs="Arial"/>
          <w:sz w:val="22"/>
          <w:lang w:eastAsia="ja-JP"/>
        </w:rPr>
      </w:pPr>
      <w:r w:rsidRPr="00B32538">
        <w:rPr>
          <w:rFonts w:eastAsia="MS Mincho" w:cs="Arial"/>
          <w:i/>
          <w:sz w:val="22"/>
          <w:lang w:val="en-US" w:eastAsia="ja-JP"/>
        </w:rPr>
        <w:t>z</w:t>
      </w:r>
      <w:r w:rsidRPr="00B32538">
        <w:rPr>
          <w:rFonts w:eastAsia="MS Mincho" w:cs="Arial"/>
          <w:i/>
          <w:sz w:val="22"/>
          <w:lang w:eastAsia="ja-JP"/>
        </w:rPr>
        <w:t xml:space="preserve"> –</w:t>
      </w:r>
      <w:r w:rsidRPr="00B32538">
        <w:rPr>
          <w:rFonts w:eastAsia="MS Mincho" w:cs="Arial"/>
          <w:sz w:val="22"/>
          <w:lang w:eastAsia="ja-JP"/>
        </w:rPr>
        <w:t xml:space="preserve"> сопротивление короткого замыкания со стороны испытываемых выводов трансформатора (см. </w:t>
      </w:r>
      <w:r w:rsidR="00BE2EEA" w:rsidRPr="00B32538">
        <w:rPr>
          <w:rFonts w:eastAsia="MS Mincho" w:cs="Arial"/>
          <w:i/>
          <w:sz w:val="22"/>
          <w:lang w:eastAsia="ja-JP"/>
        </w:rPr>
        <w:t xml:space="preserve">проект </w:t>
      </w:r>
      <w:r w:rsidR="00E47558" w:rsidRPr="00B32538">
        <w:rPr>
          <w:rFonts w:eastAsia="MS Mincho" w:cs="Arial"/>
          <w:i/>
          <w:sz w:val="22"/>
          <w:lang w:eastAsia="ja-JP"/>
        </w:rPr>
        <w:t>ГОСТ 11677.1</w:t>
      </w:r>
      <w:r w:rsidR="0089213C" w:rsidRPr="00B32538">
        <w:rPr>
          <w:rFonts w:eastAsia="MS Mincho" w:cs="Arial"/>
          <w:i/>
          <w:sz w:val="22"/>
          <w:lang w:eastAsia="ja-JP"/>
        </w:rPr>
        <w:t xml:space="preserve"> (1.15.016-2.316.25)</w:t>
      </w:r>
      <w:r w:rsidRPr="00B32538">
        <w:rPr>
          <w:rFonts w:eastAsia="MS Mincho" w:cs="Arial"/>
          <w:sz w:val="22"/>
          <w:lang w:eastAsia="ja-JP"/>
        </w:rPr>
        <w:t>), %;</w:t>
      </w:r>
    </w:p>
    <w:p w14:paraId="0F9F397B" w14:textId="56EA03E0" w:rsidR="00532A4E" w:rsidRPr="00B32538" w:rsidRDefault="005158D5" w:rsidP="00B32538">
      <w:pPr>
        <w:tabs>
          <w:tab w:val="left" w:pos="851"/>
          <w:tab w:val="center" w:pos="4536"/>
          <w:tab w:val="right" w:pos="9072"/>
        </w:tabs>
        <w:ind w:firstLine="340"/>
        <w:jc w:val="left"/>
        <w:rPr>
          <w:rFonts w:eastAsia="MS Mincho" w:cs="Arial"/>
          <w:sz w:val="22"/>
          <w:lang w:eastAsia="ja-JP"/>
        </w:rPr>
      </w:pPr>
      <w:r w:rsidRPr="00B32538">
        <w:rPr>
          <w:rFonts w:eastAsia="MS Mincho" w:cs="Arial"/>
          <w:i/>
          <w:sz w:val="22"/>
          <w:lang w:val="en-US" w:eastAsia="ja-JP"/>
        </w:rPr>
        <w:t>U</w:t>
      </w:r>
      <w:r w:rsidRPr="00B32538">
        <w:rPr>
          <w:rFonts w:eastAsia="MS Mincho" w:cs="Arial"/>
          <w:i/>
          <w:sz w:val="22"/>
          <w:lang w:eastAsia="ja-JP"/>
        </w:rPr>
        <w:t xml:space="preserve"> –</w:t>
      </w:r>
      <w:r w:rsidRPr="00B32538">
        <w:rPr>
          <w:rFonts w:eastAsia="MS Mincho" w:cs="Arial"/>
          <w:sz w:val="22"/>
          <w:lang w:eastAsia="ja-JP"/>
        </w:rPr>
        <w:t xml:space="preserve"> номинальное линейное напряжение обмотки, В;</w:t>
      </w:r>
    </w:p>
    <w:p w14:paraId="0D4D2B41" w14:textId="7B84239A" w:rsidR="005158D5" w:rsidRPr="00B32538" w:rsidRDefault="005158D5" w:rsidP="00B32538">
      <w:pPr>
        <w:tabs>
          <w:tab w:val="left" w:pos="851"/>
          <w:tab w:val="center" w:pos="4536"/>
          <w:tab w:val="right" w:pos="9072"/>
        </w:tabs>
        <w:ind w:firstLine="340"/>
        <w:jc w:val="left"/>
        <w:rPr>
          <w:rFonts w:eastAsia="MS Mincho" w:cs="Arial"/>
          <w:sz w:val="22"/>
          <w:lang w:eastAsia="ja-JP"/>
        </w:rPr>
      </w:pPr>
      <w:r w:rsidRPr="00B32538">
        <w:rPr>
          <w:rFonts w:eastAsia="MS Mincho" w:cs="Arial"/>
          <w:i/>
          <w:sz w:val="22"/>
          <w:lang w:val="en-US" w:eastAsia="ja-JP"/>
        </w:rPr>
        <w:t>U</w:t>
      </w:r>
      <w:r w:rsidRPr="00B32538">
        <w:rPr>
          <w:rFonts w:eastAsia="MS Mincho" w:cs="Arial"/>
          <w:sz w:val="22"/>
          <w:vertAlign w:val="subscript"/>
          <w:lang w:eastAsia="ja-JP"/>
        </w:rPr>
        <w:t>ПГИ</w:t>
      </w:r>
      <w:r w:rsidRPr="00B32538">
        <w:rPr>
          <w:rFonts w:eastAsia="MS Mincho" w:cs="Arial"/>
          <w:sz w:val="22"/>
          <w:lang w:eastAsia="ja-JP"/>
        </w:rPr>
        <w:t xml:space="preserve"> – испытательное напряжение полного грозового импульса испытываемой обмотки, В;</w:t>
      </w:r>
    </w:p>
    <w:p w14:paraId="64812584" w14:textId="32824312" w:rsidR="005158D5" w:rsidRPr="00B32538" w:rsidRDefault="005158D5" w:rsidP="00B32538">
      <w:pPr>
        <w:tabs>
          <w:tab w:val="left" w:pos="851"/>
          <w:tab w:val="center" w:pos="4536"/>
          <w:tab w:val="right" w:pos="9072"/>
        </w:tabs>
        <w:ind w:firstLine="340"/>
        <w:jc w:val="left"/>
        <w:rPr>
          <w:rFonts w:eastAsia="MS Mincho" w:cs="Arial"/>
          <w:sz w:val="22"/>
          <w:lang w:eastAsia="ja-JP"/>
        </w:rPr>
      </w:pPr>
      <w:r w:rsidRPr="00B32538">
        <w:rPr>
          <w:rFonts w:eastAsia="MS Mincho" w:cs="Arial"/>
          <w:i/>
          <w:sz w:val="22"/>
          <w:lang w:eastAsia="ja-JP"/>
        </w:rPr>
        <w:t>η</w:t>
      </w:r>
      <w:r w:rsidRPr="00B32538">
        <w:rPr>
          <w:rFonts w:eastAsia="MS Mincho" w:cs="Arial"/>
          <w:sz w:val="22"/>
          <w:lang w:eastAsia="ja-JP"/>
        </w:rPr>
        <w:t xml:space="preserve"> – коэффициент эффективности импульсного генератора; </w:t>
      </w:r>
      <w:r w:rsidRPr="00B32538">
        <w:rPr>
          <w:rFonts w:eastAsia="MS Mincho" w:cs="Arial"/>
          <w:i/>
          <w:sz w:val="22"/>
          <w:lang w:eastAsia="ja-JP"/>
        </w:rPr>
        <w:t>η</w:t>
      </w:r>
      <w:r w:rsidRPr="00B32538">
        <w:rPr>
          <w:rFonts w:eastAsia="MS Mincho" w:cs="Arial"/>
          <w:sz w:val="22"/>
          <w:lang w:eastAsia="ja-JP"/>
        </w:rPr>
        <w:t xml:space="preserve"> = 1,0;</w:t>
      </w:r>
    </w:p>
    <w:p w14:paraId="49892F0A" w14:textId="40581575" w:rsidR="005158D5" w:rsidRPr="00B32538" w:rsidRDefault="005158D5" w:rsidP="00B32538">
      <w:pPr>
        <w:tabs>
          <w:tab w:val="left" w:pos="851"/>
          <w:tab w:val="center" w:pos="4536"/>
          <w:tab w:val="right" w:pos="9072"/>
        </w:tabs>
        <w:spacing w:after="120"/>
        <w:ind w:firstLine="340"/>
        <w:jc w:val="left"/>
        <w:rPr>
          <w:rFonts w:eastAsia="MS Mincho" w:cs="Arial"/>
          <w:sz w:val="22"/>
          <w:lang w:eastAsia="ja-JP"/>
        </w:rPr>
      </w:pPr>
      <w:r w:rsidRPr="00B32538">
        <w:rPr>
          <w:rFonts w:eastAsia="MS Mincho" w:cs="Arial"/>
          <w:i/>
          <w:sz w:val="22"/>
          <w:lang w:val="en-US" w:eastAsia="ja-JP"/>
        </w:rPr>
        <w:t>S</w:t>
      </w:r>
      <w:r w:rsidRPr="00B32538">
        <w:rPr>
          <w:rFonts w:eastAsia="MS Mincho" w:cs="Arial"/>
          <w:sz w:val="22"/>
          <w:vertAlign w:val="subscript"/>
          <w:lang w:eastAsia="ja-JP"/>
        </w:rPr>
        <w:t>ном</w:t>
      </w:r>
      <w:r w:rsidRPr="00B32538">
        <w:rPr>
          <w:rFonts w:eastAsia="MS Mincho" w:cs="Arial"/>
          <w:sz w:val="22"/>
          <w:lang w:eastAsia="ja-JP"/>
        </w:rPr>
        <w:t xml:space="preserve"> – номинальная мощность трансформатора (на три фазы), к которой приведено значение сопротивления короткого замыкания </w:t>
      </w:r>
      <w:r w:rsidRPr="00B32538">
        <w:rPr>
          <w:rFonts w:eastAsia="MS Mincho" w:cs="Arial"/>
          <w:i/>
          <w:sz w:val="22"/>
          <w:lang w:val="en-US" w:eastAsia="ja-JP"/>
        </w:rPr>
        <w:t>z</w:t>
      </w:r>
      <w:r w:rsidRPr="00B32538">
        <w:rPr>
          <w:rFonts w:eastAsia="MS Mincho" w:cs="Arial"/>
          <w:sz w:val="22"/>
          <w:lang w:eastAsia="ja-JP"/>
        </w:rPr>
        <w:t>, В·А.</w:t>
      </w:r>
    </w:p>
    <w:p w14:paraId="0E3BF20A" w14:textId="77777777" w:rsidR="00532A4E" w:rsidRPr="005158D5" w:rsidRDefault="00532A4E" w:rsidP="00532A4E">
      <w:pPr>
        <w:tabs>
          <w:tab w:val="left" w:pos="851"/>
          <w:tab w:val="center" w:pos="4536"/>
          <w:tab w:val="right" w:pos="9072"/>
        </w:tabs>
        <w:spacing w:after="120" w:line="276" w:lineRule="auto"/>
        <w:ind w:firstLine="340"/>
        <w:jc w:val="left"/>
        <w:rPr>
          <w:rFonts w:eastAsia="MS Mincho" w:cs="Times New Roman"/>
          <w:sz w:val="20"/>
          <w:szCs w:val="20"/>
          <w:lang w:eastAsia="ja-JP"/>
        </w:rPr>
      </w:pPr>
    </w:p>
    <w:p w14:paraId="1313949B" w14:textId="5F73653D" w:rsidR="00532A4E" w:rsidRDefault="005158D5" w:rsidP="00F77E51">
      <w:pPr>
        <w:tabs>
          <w:tab w:val="center" w:pos="4536"/>
          <w:tab w:val="right" w:pos="9072"/>
        </w:tabs>
        <w:rPr>
          <w:rFonts w:eastAsia="MS Mincho" w:cs="Times New Roman"/>
          <w:spacing w:val="50"/>
          <w:sz w:val="20"/>
          <w:szCs w:val="20"/>
          <w:lang w:eastAsia="ja-JP"/>
        </w:rPr>
      </w:pPr>
      <w:r w:rsidRPr="005158D5">
        <w:rPr>
          <w:rFonts w:eastAsia="MS Mincho" w:cs="Times New Roman"/>
          <w:szCs w:val="20"/>
          <w:lang w:eastAsia="ja-JP"/>
        </w:rPr>
        <w:t xml:space="preserve">Допустимо увеличение длительности фронта полного грозового импульса для уменьшения выбросов в случае, когда для обмоток, подлежащих испытанию напряжением срезанного грозового импульса, невозможно обеспечить стандартную форму импульса из-за малой индуктивности обмоток или большой емкости на землю, а получаемая форма импульса содержит наложенные колебания такие, что относительное значение выброса превышает 5 %. Во всех случаях для </w:t>
      </w:r>
      <w:r w:rsidRPr="005158D5">
        <w:rPr>
          <w:rFonts w:eastAsia="MS Mincho" w:cs="Times New Roman"/>
          <w:i/>
          <w:szCs w:val="20"/>
          <w:lang w:eastAsia="ja-JP"/>
        </w:rPr>
        <w:t>U</w:t>
      </w:r>
      <w:r w:rsidRPr="005158D5">
        <w:rPr>
          <w:rFonts w:eastAsia="MS Mincho" w:cs="Times New Roman"/>
          <w:szCs w:val="20"/>
          <w:vertAlign w:val="subscript"/>
          <w:lang w:eastAsia="ja-JP"/>
        </w:rPr>
        <w:t>кл</w:t>
      </w:r>
      <w:r w:rsidRPr="005158D5">
        <w:rPr>
          <w:rFonts w:eastAsia="MS Mincho" w:cs="Times New Roman"/>
          <w:szCs w:val="20"/>
          <w:lang w:eastAsia="ja-JP"/>
        </w:rPr>
        <w:t xml:space="preserve"> </w:t>
      </w:r>
      <w:r w:rsidRPr="005158D5">
        <w:rPr>
          <w:rFonts w:eastAsia="MS Mincho" w:cs="Arial"/>
          <w:szCs w:val="20"/>
          <w:lang w:eastAsia="ja-JP"/>
        </w:rPr>
        <w:t>≤</w:t>
      </w:r>
      <w:r w:rsidRPr="005158D5">
        <w:rPr>
          <w:rFonts w:eastAsia="MS Mincho" w:cs="Times New Roman"/>
          <w:szCs w:val="20"/>
          <w:lang w:eastAsia="ja-JP"/>
        </w:rPr>
        <w:t xml:space="preserve"> </w:t>
      </w:r>
      <w:r w:rsidRPr="005158D5">
        <w:rPr>
          <w:rFonts w:eastAsia="MS Mincho" w:cs="Times New Roman"/>
          <w:i/>
          <w:szCs w:val="20"/>
          <w:lang w:eastAsia="ja-JP"/>
        </w:rPr>
        <w:t>750</w:t>
      </w:r>
      <w:r w:rsidRPr="005158D5">
        <w:rPr>
          <w:rFonts w:eastAsia="MS Mincho" w:cs="Times New Roman"/>
          <w:szCs w:val="20"/>
          <w:lang w:eastAsia="ja-JP"/>
        </w:rPr>
        <w:t xml:space="preserve"> кВ длительность фронта не должна превышать 2,5 мкс. Если относительное значение выброса превышает 5 % при уровне напряжения, соответствующем нормированному напряжению полного грозового импульса, то значение испытательного напряжения </w:t>
      </w:r>
      <w:r w:rsidRPr="00B74F7B">
        <w:rPr>
          <w:rFonts w:eastAsia="MS Mincho" w:cs="Times New Roman"/>
          <w:szCs w:val="20"/>
          <w:lang w:eastAsia="ja-JP"/>
        </w:rPr>
        <w:t xml:space="preserve">определяется согласно </w:t>
      </w:r>
      <w:r w:rsidR="00BE2EEA" w:rsidRPr="00B32538">
        <w:rPr>
          <w:rFonts w:eastAsia="MS Mincho" w:cs="Times New Roman"/>
          <w:i/>
          <w:szCs w:val="20"/>
          <w:lang w:eastAsia="ja-JP"/>
        </w:rPr>
        <w:t>проекту</w:t>
      </w:r>
      <w:r w:rsidR="00BE2EEA">
        <w:rPr>
          <w:rFonts w:eastAsia="MS Mincho" w:cs="Times New Roman"/>
          <w:szCs w:val="20"/>
          <w:lang w:eastAsia="ja-JP"/>
        </w:rPr>
        <w:t xml:space="preserve"> </w:t>
      </w:r>
      <w:r w:rsidRPr="00B74F7B">
        <w:rPr>
          <w:rFonts w:eastAsia="MS Mincho" w:cs="Times New Roman"/>
          <w:i/>
          <w:szCs w:val="20"/>
          <w:lang w:eastAsia="ja-JP"/>
        </w:rPr>
        <w:t xml:space="preserve">ГОСТ </w:t>
      </w:r>
      <w:r w:rsidR="00B74F7B" w:rsidRPr="00B74F7B">
        <w:rPr>
          <w:rFonts w:eastAsia="MS Mincho" w:cs="Times New Roman"/>
          <w:i/>
          <w:szCs w:val="20"/>
          <w:lang w:eastAsia="ja-JP"/>
        </w:rPr>
        <w:t>1516.2</w:t>
      </w:r>
      <w:r w:rsidR="00334235">
        <w:rPr>
          <w:rFonts w:eastAsia="MS Mincho" w:cs="Times New Roman"/>
          <w:i/>
          <w:szCs w:val="20"/>
          <w:lang w:eastAsia="ja-JP"/>
        </w:rPr>
        <w:t xml:space="preserve"> </w:t>
      </w:r>
      <w:r w:rsidR="00334235" w:rsidRPr="00334235">
        <w:rPr>
          <w:rFonts w:eastAsia="MS Mincho" w:cs="Times New Roman"/>
          <w:i/>
          <w:szCs w:val="20"/>
          <w:lang w:eastAsia="ja-JP"/>
        </w:rPr>
        <w:t>(1.15.016-2.319.25)</w:t>
      </w:r>
      <w:r w:rsidRPr="00B74F7B">
        <w:rPr>
          <w:rFonts w:eastAsia="MS Mincho" w:cs="Times New Roman"/>
          <w:szCs w:val="20"/>
          <w:lang w:eastAsia="ja-JP"/>
        </w:rPr>
        <w:t xml:space="preserve">. Допустимо применять рекомендации приложения </w:t>
      </w:r>
      <w:r w:rsidRPr="00B74F7B">
        <w:rPr>
          <w:rFonts w:eastAsia="MS Mincho" w:cs="Times New Roman"/>
          <w:i/>
          <w:szCs w:val="20"/>
          <w:lang w:eastAsia="ja-JP"/>
        </w:rPr>
        <w:t xml:space="preserve">Б </w:t>
      </w:r>
      <w:r w:rsidR="00BE2EEA">
        <w:rPr>
          <w:rFonts w:eastAsia="MS Mincho" w:cs="Times New Roman"/>
          <w:i/>
          <w:szCs w:val="20"/>
          <w:lang w:eastAsia="ja-JP"/>
        </w:rPr>
        <w:t xml:space="preserve">проекта </w:t>
      </w:r>
      <w:r w:rsidRPr="00B74F7B">
        <w:rPr>
          <w:rFonts w:eastAsia="MS Mincho" w:cs="Times New Roman"/>
          <w:i/>
          <w:szCs w:val="20"/>
          <w:lang w:eastAsia="ja-JP"/>
        </w:rPr>
        <w:t xml:space="preserve">ГОСТ </w:t>
      </w:r>
      <w:r w:rsidR="00B74F7B" w:rsidRPr="00B74F7B">
        <w:rPr>
          <w:rFonts w:eastAsia="MS Mincho" w:cs="Times New Roman"/>
          <w:i/>
          <w:szCs w:val="20"/>
          <w:lang w:eastAsia="ja-JP"/>
        </w:rPr>
        <w:t>1516.2</w:t>
      </w:r>
      <w:r w:rsidRPr="00B74F7B">
        <w:rPr>
          <w:rFonts w:eastAsia="MS Mincho" w:cs="Times New Roman"/>
          <w:szCs w:val="20"/>
          <w:lang w:eastAsia="ja-JP"/>
        </w:rPr>
        <w:t xml:space="preserve"> </w:t>
      </w:r>
      <w:r w:rsidR="00334235" w:rsidRPr="00334235">
        <w:rPr>
          <w:rFonts w:eastAsia="MS Mincho" w:cs="Times New Roman"/>
          <w:szCs w:val="20"/>
          <w:lang w:eastAsia="ja-JP"/>
        </w:rPr>
        <w:t>(1.15.016-2.319.25)</w:t>
      </w:r>
      <w:r w:rsidR="00334235">
        <w:rPr>
          <w:rFonts w:eastAsia="MS Mincho" w:cs="Times New Roman"/>
          <w:szCs w:val="20"/>
          <w:lang w:eastAsia="ja-JP"/>
        </w:rPr>
        <w:t xml:space="preserve"> </w:t>
      </w:r>
      <w:r w:rsidRPr="00B74F7B">
        <w:rPr>
          <w:rFonts w:eastAsia="MS Mincho" w:cs="Times New Roman"/>
          <w:szCs w:val="20"/>
          <w:lang w:eastAsia="ja-JP"/>
        </w:rPr>
        <w:t>к оценке параметров</w:t>
      </w:r>
      <w:r w:rsidRPr="005158D5">
        <w:rPr>
          <w:rFonts w:eastAsia="MS Mincho" w:cs="Times New Roman"/>
          <w:szCs w:val="20"/>
          <w:lang w:eastAsia="ja-JP"/>
        </w:rPr>
        <w:t xml:space="preserve"> грозового импульса независимо от величины выброса.</w:t>
      </w:r>
    </w:p>
    <w:p w14:paraId="5FEC4B4B" w14:textId="352324AF" w:rsidR="00532A4E" w:rsidRPr="00B32538" w:rsidRDefault="005158D5" w:rsidP="00B32538">
      <w:pPr>
        <w:tabs>
          <w:tab w:val="center" w:pos="4536"/>
          <w:tab w:val="right" w:pos="9072"/>
        </w:tabs>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w:t>
      </w:r>
      <w:r w:rsidR="008D0918" w:rsidRPr="008D0918">
        <w:rPr>
          <w:rFonts w:eastAsia="MS Mincho" w:cs="Times New Roman"/>
          <w:sz w:val="22"/>
          <w:lang w:eastAsia="ja-JP"/>
        </w:rPr>
        <w:t>Вышеприведенные</w:t>
      </w:r>
      <w:r w:rsidRPr="00B32538">
        <w:rPr>
          <w:rFonts w:eastAsia="MS Mincho" w:cs="Times New Roman"/>
          <w:sz w:val="22"/>
          <w:lang w:eastAsia="ja-JP"/>
        </w:rPr>
        <w:t xml:space="preserve"> указания предоставляют два пути решения проблемы выбросов с относительным значением более 5 %. Может быть увеличена длительность фронта, при этом если она превысит значение 1,2 мкс + 30 %, то потребуется проведение испытания напряжением срезанного грозового импульса для обеспечения воздействия высокой частоты. Альтернативно или в дополнение, может быть увеличено максимальное значение напряжения грозового импульса (максимальное значение записанной кривой) посредством применения функции испытательного напряжения согласно </w:t>
      </w:r>
      <w:r w:rsidR="00BE2EEA" w:rsidRPr="00B32538">
        <w:rPr>
          <w:rFonts w:eastAsia="MS Mincho" w:cs="Times New Roman"/>
          <w:sz w:val="22"/>
          <w:lang w:eastAsia="ja-JP"/>
        </w:rPr>
        <w:t xml:space="preserve">проекту </w:t>
      </w:r>
      <w:r w:rsidRPr="00B32538">
        <w:rPr>
          <w:rFonts w:eastAsia="MS Mincho" w:cs="Times New Roman"/>
          <w:i/>
          <w:sz w:val="22"/>
          <w:lang w:eastAsia="ja-JP"/>
        </w:rPr>
        <w:t xml:space="preserve">ГОСТ </w:t>
      </w:r>
      <w:r w:rsidR="00B74F7B" w:rsidRPr="00B32538">
        <w:rPr>
          <w:rFonts w:eastAsia="MS Mincho" w:cs="Times New Roman"/>
          <w:i/>
          <w:sz w:val="22"/>
          <w:lang w:eastAsia="ja-JP"/>
        </w:rPr>
        <w:t>1516.2</w:t>
      </w:r>
      <w:r w:rsidR="00334235" w:rsidRPr="00B32538">
        <w:rPr>
          <w:rFonts w:eastAsia="MS Mincho" w:cs="Times New Roman"/>
          <w:i/>
          <w:sz w:val="22"/>
          <w:lang w:eastAsia="ja-JP"/>
        </w:rPr>
        <w:t xml:space="preserve"> (1.15.016-2.319.25)</w:t>
      </w:r>
      <w:r w:rsidRPr="00B32538">
        <w:rPr>
          <w:rFonts w:eastAsia="MS Mincho" w:cs="Times New Roman"/>
          <w:sz w:val="22"/>
          <w:lang w:eastAsia="ja-JP"/>
        </w:rPr>
        <w:t xml:space="preserve"> в случае, если выброс превышает 5 %, а частота наложенных колебаний превышает 100 кГц.</w:t>
      </w:r>
    </w:p>
    <w:p w14:paraId="5CFAA2DD" w14:textId="77777777" w:rsidR="00BE2EEA" w:rsidRDefault="00BE2EEA" w:rsidP="005158D5">
      <w:pPr>
        <w:tabs>
          <w:tab w:val="center" w:pos="4536"/>
          <w:tab w:val="right" w:pos="9072"/>
        </w:tabs>
        <w:rPr>
          <w:rFonts w:eastAsia="MS Mincho" w:cs="Times New Roman"/>
          <w:szCs w:val="20"/>
          <w:lang w:eastAsia="ja-JP"/>
        </w:rPr>
      </w:pPr>
    </w:p>
    <w:p w14:paraId="393C4E02" w14:textId="4C23757B"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Для трансформаторов с </w:t>
      </w:r>
      <w:r w:rsidRPr="005158D5">
        <w:rPr>
          <w:rFonts w:eastAsia="MS Mincho" w:cs="Times New Roman"/>
          <w:i/>
          <w:szCs w:val="20"/>
          <w:lang w:eastAsia="ja-JP"/>
        </w:rPr>
        <w:t>U</w:t>
      </w:r>
      <w:r w:rsidR="008D0918" w:rsidRPr="005158D5">
        <w:rPr>
          <w:rFonts w:eastAsia="MS Mincho" w:cs="Times New Roman"/>
          <w:szCs w:val="20"/>
          <w:vertAlign w:val="subscript"/>
          <w:lang w:eastAsia="ja-JP"/>
        </w:rPr>
        <w:t>кл</w:t>
      </w:r>
      <w:r w:rsidR="008D0918" w:rsidRPr="005158D5">
        <w:rPr>
          <w:rFonts w:eastAsia="MS Mincho" w:cs="Times New Roman"/>
          <w:szCs w:val="20"/>
          <w:lang w:eastAsia="ja-JP"/>
        </w:rPr>
        <w:t>&gt;</w:t>
      </w:r>
      <w:r w:rsidRPr="005158D5">
        <w:rPr>
          <w:rFonts w:eastAsia="MS Mincho" w:cs="Times New Roman"/>
          <w:szCs w:val="20"/>
          <w:lang w:eastAsia="ja-JP"/>
        </w:rPr>
        <w:t xml:space="preserve"> </w:t>
      </w:r>
      <w:r w:rsidRPr="005158D5">
        <w:rPr>
          <w:rFonts w:eastAsia="MS Mincho" w:cs="Times New Roman"/>
          <w:i/>
          <w:szCs w:val="20"/>
          <w:lang w:eastAsia="ja-JP"/>
        </w:rPr>
        <w:t>750</w:t>
      </w:r>
      <w:r w:rsidRPr="005158D5">
        <w:rPr>
          <w:rFonts w:eastAsia="MS Mincho" w:cs="Times New Roman"/>
          <w:szCs w:val="20"/>
          <w:lang w:eastAsia="ja-JP"/>
        </w:rPr>
        <w:t xml:space="preserve"> кВ возможны случаи, когда длительность фронта менее 2,5 мкс не может быть достигнута из-за очень высокой входной емкости на землю. В этих случаях б</w:t>
      </w:r>
      <w:r w:rsidRPr="00B32538">
        <w:rPr>
          <w:rFonts w:eastAsia="MS Mincho" w:cs="Times New Roman"/>
          <w:szCs w:val="20"/>
          <w:lang w:eastAsia="ja-JP"/>
        </w:rPr>
        <w:t>о</w:t>
      </w:r>
      <w:r w:rsidRPr="005158D5">
        <w:rPr>
          <w:rFonts w:eastAsia="MS Mincho" w:cs="Times New Roman"/>
          <w:szCs w:val="20"/>
          <w:lang w:eastAsia="ja-JP"/>
        </w:rPr>
        <w:t>льшая длительность фронта может быть принята по соглашению между изготовителем и заказчиком.</w:t>
      </w:r>
    </w:p>
    <w:p w14:paraId="7270B02E" w14:textId="6618A54F" w:rsidR="00532A4E" w:rsidRPr="005158D5" w:rsidRDefault="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Если минимально допустимая длительность импульса не достигнута, то может быть принята более короткая длительность импульса, но при этом испытательное напряжение должно быть увеличено на 1 % для каждых 2 мкс отклонения длительности импульса от 40 мкс. В этом случае минимально допустимая длительность составляет 20 мкс. В случае обмоток низшего напряжения генераторных трансформаторов, для которых электрическое соединение выполнено таким образом, что в эксплуатации исключено появление грозовых импульсов, это требование может быть изменено по соглашению сторон.</w:t>
      </w:r>
    </w:p>
    <w:p w14:paraId="2B990069" w14:textId="77777777" w:rsidR="00BE2EEA" w:rsidRPr="00B32538" w:rsidRDefault="005158D5" w:rsidP="00B32538">
      <w:pPr>
        <w:pBdr>
          <w:top w:val="single" w:sz="4" w:space="1" w:color="auto"/>
          <w:left w:val="single" w:sz="4" w:space="4" w:color="auto"/>
          <w:bottom w:val="single" w:sz="4" w:space="1" w:color="auto"/>
          <w:right w:val="single" w:sz="4" w:space="4" w:color="auto"/>
        </w:pBdr>
        <w:tabs>
          <w:tab w:val="center" w:pos="4536"/>
          <w:tab w:val="right" w:pos="9072"/>
        </w:tabs>
        <w:spacing w:after="100"/>
        <w:rPr>
          <w:rFonts w:eastAsia="MS Mincho" w:cs="Times New Roman"/>
          <w:spacing w:val="50"/>
          <w:sz w:val="22"/>
          <w:lang w:eastAsia="ja-JP"/>
        </w:rPr>
      </w:pPr>
      <w:r w:rsidRPr="00B32538">
        <w:rPr>
          <w:rFonts w:eastAsia="MS Mincho" w:cs="Times New Roman"/>
          <w:spacing w:val="50"/>
          <w:sz w:val="22"/>
          <w:lang w:eastAsia="ja-JP"/>
        </w:rPr>
        <w:t>Примечани</w:t>
      </w:r>
      <w:r w:rsidR="00BE2EEA" w:rsidRPr="00B32538">
        <w:rPr>
          <w:rFonts w:eastAsia="MS Mincho" w:cs="Times New Roman"/>
          <w:spacing w:val="50"/>
          <w:sz w:val="22"/>
          <w:lang w:eastAsia="ja-JP"/>
        </w:rPr>
        <w:t>я</w:t>
      </w:r>
    </w:p>
    <w:p w14:paraId="0AA1F6AC" w14:textId="767AE41E" w:rsidR="005158D5" w:rsidRPr="00B32538" w:rsidRDefault="00BE2EEA" w:rsidP="00B32538">
      <w:pPr>
        <w:pBdr>
          <w:top w:val="single" w:sz="4" w:space="1" w:color="auto"/>
          <w:left w:val="single" w:sz="4" w:space="4" w:color="auto"/>
          <w:bottom w:val="single" w:sz="4" w:space="1" w:color="auto"/>
          <w:right w:val="single" w:sz="4" w:space="4" w:color="auto"/>
        </w:pBdr>
        <w:tabs>
          <w:tab w:val="center" w:pos="4536"/>
          <w:tab w:val="right" w:pos="9072"/>
        </w:tabs>
        <w:spacing w:after="100"/>
        <w:rPr>
          <w:rFonts w:eastAsia="MS Mincho" w:cs="Times New Roman"/>
          <w:sz w:val="22"/>
          <w:lang w:eastAsia="ja-JP"/>
        </w:rPr>
      </w:pPr>
      <w:r w:rsidRPr="00B32538">
        <w:rPr>
          <w:rFonts w:eastAsia="MS Mincho" w:cs="Times New Roman"/>
          <w:sz w:val="22"/>
          <w:lang w:eastAsia="ja-JP"/>
        </w:rPr>
        <w:t>1</w:t>
      </w:r>
      <w:r w:rsidR="005158D5" w:rsidRPr="00B32538">
        <w:rPr>
          <w:rFonts w:eastAsia="MS Mincho" w:cs="Times New Roman"/>
          <w:sz w:val="22"/>
          <w:lang w:eastAsia="ja-JP"/>
        </w:rPr>
        <w:t xml:space="preserve"> При приемосдаточном испытании токоограничивающих реакторов указанное выше увеличение испытательного напряжения не требуется.</w:t>
      </w:r>
    </w:p>
    <w:p w14:paraId="0280C84E" w14:textId="7CE29AAF" w:rsidR="005158D5" w:rsidRPr="00B32538" w:rsidRDefault="00BE2EEA" w:rsidP="00B32538">
      <w:pPr>
        <w:pBdr>
          <w:top w:val="single" w:sz="4" w:space="1" w:color="auto"/>
          <w:left w:val="single" w:sz="4" w:space="4" w:color="auto"/>
          <w:bottom w:val="single" w:sz="4" w:space="1" w:color="auto"/>
          <w:right w:val="single" w:sz="4" w:space="4" w:color="auto"/>
        </w:pBdr>
        <w:tabs>
          <w:tab w:val="center" w:pos="4536"/>
          <w:tab w:val="right" w:pos="9072"/>
        </w:tabs>
        <w:spacing w:after="240"/>
        <w:rPr>
          <w:rFonts w:eastAsia="MS Mincho" w:cs="Times New Roman"/>
          <w:sz w:val="22"/>
          <w:lang w:eastAsia="ja-JP"/>
        </w:rPr>
      </w:pPr>
      <w:r w:rsidRPr="00B32538">
        <w:rPr>
          <w:rFonts w:eastAsia="MS Mincho" w:cs="Times New Roman"/>
          <w:spacing w:val="50"/>
          <w:sz w:val="22"/>
          <w:lang w:eastAsia="ja-JP"/>
        </w:rPr>
        <w:t>2</w:t>
      </w:r>
      <w:r w:rsidR="005158D5" w:rsidRPr="00B32538">
        <w:rPr>
          <w:rFonts w:eastAsia="MS Mincho" w:cs="Times New Roman"/>
          <w:sz w:val="22"/>
          <w:lang w:eastAsia="ja-JP"/>
        </w:rPr>
        <w:t xml:space="preserve">Дополнительное по отношению к МЭК 60076-3:2013 примечание </w:t>
      </w:r>
      <w:r w:rsidRPr="00B32538">
        <w:rPr>
          <w:rFonts w:eastAsia="MS Mincho" w:cs="Times New Roman"/>
          <w:sz w:val="22"/>
          <w:lang w:eastAsia="ja-JP"/>
        </w:rPr>
        <w:t>1</w:t>
      </w:r>
      <w:r w:rsidR="005158D5" w:rsidRPr="00B32538">
        <w:rPr>
          <w:rFonts w:eastAsia="MS Mincho" w:cs="Times New Roman"/>
          <w:sz w:val="22"/>
          <w:lang w:eastAsia="ja-JP"/>
        </w:rPr>
        <w:t xml:space="preserve"> введено с целью учета особенностей </w:t>
      </w:r>
      <w:r w:rsidR="00BB3692" w:rsidRPr="00B32538">
        <w:rPr>
          <w:rFonts w:eastAsia="MS Mincho" w:cs="Times New Roman"/>
          <w:sz w:val="22"/>
          <w:lang w:eastAsia="ja-JP"/>
        </w:rPr>
        <w:t xml:space="preserve">стандартизации государств-членов ЕАСС </w:t>
      </w:r>
      <w:r w:rsidR="005158D5" w:rsidRPr="00B32538">
        <w:rPr>
          <w:rFonts w:eastAsia="MS Mincho" w:cs="Times New Roman"/>
          <w:sz w:val="22"/>
          <w:lang w:eastAsia="ja-JP"/>
        </w:rPr>
        <w:t>в части требований к испытаниям электрической прочности изоляции токоограничивающих реакторов.</w:t>
      </w:r>
    </w:p>
    <w:p w14:paraId="21910512"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Дополнительные указания могут быть найдены в [2].</w:t>
      </w:r>
    </w:p>
    <w:p w14:paraId="61DE4007" w14:textId="4F0A58D1" w:rsidR="005158D5" w:rsidRPr="005158D5" w:rsidRDefault="005158D5" w:rsidP="00532A4E">
      <w:pPr>
        <w:tabs>
          <w:tab w:val="center" w:pos="4536"/>
          <w:tab w:val="right" w:pos="9072"/>
        </w:tabs>
        <w:ind w:firstLine="0"/>
        <w:rPr>
          <w:rFonts w:eastAsia="MS Mincho" w:cs="Times New Roman"/>
          <w:szCs w:val="20"/>
          <w:lang w:eastAsia="ja-JP"/>
        </w:rPr>
      </w:pPr>
    </w:p>
    <w:p w14:paraId="264B3CB6" w14:textId="4B87684A" w:rsidR="005158D5" w:rsidRPr="005158D5" w:rsidRDefault="00532A4E" w:rsidP="005158D5">
      <w:pPr>
        <w:keepNext/>
        <w:numPr>
          <w:ilvl w:val="2"/>
          <w:numId w:val="0"/>
        </w:numPr>
        <w:tabs>
          <w:tab w:val="center" w:pos="4536"/>
          <w:tab w:val="right" w:pos="9072"/>
        </w:tabs>
        <w:suppressAutoHyphens/>
        <w:spacing w:before="120" w:after="120"/>
        <w:ind w:firstLine="709"/>
        <w:jc w:val="left"/>
        <w:outlineLvl w:val="2"/>
        <w:rPr>
          <w:rFonts w:eastAsia="MS Mincho" w:cs="Times New Roman"/>
          <w:b/>
          <w:kern w:val="28"/>
          <w:szCs w:val="20"/>
          <w:lang w:eastAsia="ja-JP"/>
        </w:rPr>
      </w:pPr>
      <w:bookmarkStart w:id="351" w:name="_Toc423707319"/>
      <w:r>
        <w:rPr>
          <w:rFonts w:eastAsia="MS Mincho" w:cs="Times New Roman"/>
          <w:b/>
          <w:kern w:val="28"/>
          <w:szCs w:val="20"/>
          <w:lang w:eastAsia="ja-JP"/>
        </w:rPr>
        <w:t xml:space="preserve">13.2.2 </w:t>
      </w:r>
      <w:r w:rsidR="005158D5" w:rsidRPr="005158D5">
        <w:rPr>
          <w:rFonts w:eastAsia="MS Mincho" w:cs="Times New Roman"/>
          <w:b/>
          <w:kern w:val="28"/>
          <w:szCs w:val="20"/>
          <w:lang w:eastAsia="ja-JP"/>
        </w:rPr>
        <w:t>Испытание трансформаторов без встроенных нелинейных элементов</w:t>
      </w:r>
      <w:bookmarkEnd w:id="351"/>
    </w:p>
    <w:p w14:paraId="2F64E8BC" w14:textId="50CF2728" w:rsidR="005158D5" w:rsidRPr="005158D5" w:rsidRDefault="00532A4E" w:rsidP="005158D5">
      <w:pPr>
        <w:keepNext/>
        <w:numPr>
          <w:ilvl w:val="3"/>
          <w:numId w:val="0"/>
        </w:numPr>
        <w:tabs>
          <w:tab w:val="center" w:pos="4536"/>
          <w:tab w:val="right" w:pos="9072"/>
        </w:tabs>
        <w:suppressAutoHyphens/>
        <w:spacing w:after="120"/>
        <w:ind w:firstLine="709"/>
        <w:jc w:val="left"/>
        <w:outlineLvl w:val="3"/>
        <w:rPr>
          <w:rFonts w:eastAsia="MS Mincho" w:cs="Times New Roman"/>
          <w:kern w:val="28"/>
          <w:szCs w:val="20"/>
          <w:lang w:eastAsia="ja-JP"/>
        </w:rPr>
      </w:pPr>
      <w:r>
        <w:rPr>
          <w:rFonts w:eastAsia="MS Mincho" w:cs="Times New Roman"/>
          <w:kern w:val="28"/>
          <w:szCs w:val="20"/>
          <w:lang w:eastAsia="ja-JP"/>
        </w:rPr>
        <w:t xml:space="preserve">13.2.2.1 </w:t>
      </w:r>
      <w:r w:rsidR="005158D5" w:rsidRPr="005158D5">
        <w:rPr>
          <w:rFonts w:eastAsia="MS Mincho" w:cs="Times New Roman"/>
          <w:kern w:val="28"/>
          <w:szCs w:val="20"/>
          <w:lang w:eastAsia="ja-JP"/>
        </w:rPr>
        <w:t>Последовательность испытания</w:t>
      </w:r>
    </w:p>
    <w:p w14:paraId="4D414D3C"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Последовательность испытания должна содержать:</w:t>
      </w:r>
    </w:p>
    <w:p w14:paraId="5D3CE7F0" w14:textId="77777777" w:rsidR="005158D5" w:rsidRPr="005158D5" w:rsidRDefault="005158D5" w:rsidP="005158D5">
      <w:pPr>
        <w:tabs>
          <w:tab w:val="left" w:pos="993"/>
          <w:tab w:val="right" w:pos="9072"/>
        </w:tabs>
        <w:rPr>
          <w:rFonts w:eastAsia="MS Mincho" w:cs="Times New Roman"/>
          <w:szCs w:val="20"/>
          <w:lang w:eastAsia="ja-JP"/>
        </w:rPr>
      </w:pPr>
      <w:r w:rsidRPr="005158D5">
        <w:rPr>
          <w:rFonts w:eastAsia="MS Mincho" w:cs="Times New Roman"/>
          <w:i/>
          <w:szCs w:val="20"/>
          <w:lang w:eastAsia="ja-JP"/>
        </w:rPr>
        <w:t>а</w:t>
      </w:r>
      <w:r w:rsidRPr="005158D5">
        <w:rPr>
          <w:rFonts w:eastAsia="MS Mincho" w:cs="Times New Roman"/>
          <w:szCs w:val="20"/>
          <w:lang w:eastAsia="ja-JP"/>
        </w:rPr>
        <w:t>) один опорный импульс напряжением от 50 % до 70 % нормированного испытательного напряжения;</w:t>
      </w:r>
    </w:p>
    <w:p w14:paraId="049AC6AC" w14:textId="77777777" w:rsidR="005158D5" w:rsidRPr="005158D5" w:rsidRDefault="005158D5" w:rsidP="005158D5">
      <w:pPr>
        <w:tabs>
          <w:tab w:val="left" w:pos="993"/>
          <w:tab w:val="right" w:pos="9072"/>
        </w:tabs>
        <w:rPr>
          <w:rFonts w:eastAsia="MS Mincho" w:cs="Times New Roman"/>
          <w:szCs w:val="20"/>
          <w:lang w:eastAsia="ja-JP"/>
        </w:rPr>
      </w:pPr>
      <w:r w:rsidRPr="005158D5">
        <w:rPr>
          <w:rFonts w:eastAsia="MS Mincho" w:cs="Times New Roman"/>
          <w:i/>
          <w:szCs w:val="20"/>
          <w:lang w:eastAsia="ja-JP"/>
        </w:rPr>
        <w:t>б</w:t>
      </w:r>
      <w:r w:rsidRPr="005158D5">
        <w:rPr>
          <w:rFonts w:eastAsia="MS Mincho" w:cs="Times New Roman"/>
          <w:szCs w:val="20"/>
          <w:lang w:eastAsia="ja-JP"/>
        </w:rPr>
        <w:t>) три последующих импульса напряжением 100 % нормированного испытательного напряжения.</w:t>
      </w:r>
    </w:p>
    <w:p w14:paraId="40C457DA"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Если во время любого из указанных выше приложений напряжения происходит перекрытие во внешней изоляции или разряд в искровом промежутке, включенном параллельно вводу трансформатора, или если не удается выполнить запись по какому-либо измерительному каналу, такое приложение напряжения не должно приниматься во внимание, и должно быть выполнено повторное приложение напряжения.</w:t>
      </w:r>
    </w:p>
    <w:p w14:paraId="476B15D8" w14:textId="7F8EB6A3" w:rsidR="005158D5" w:rsidRPr="00B32538" w:rsidRDefault="005158D5" w:rsidP="00B32538">
      <w:pPr>
        <w:tabs>
          <w:tab w:val="center" w:pos="4536"/>
          <w:tab w:val="right" w:pos="9072"/>
        </w:tabs>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При испытании к трансформатору могут быть приложены дополнительные импульсы с максимальным значением, не превышающим уровень напряжения опорного импульса, такие дополнительные импульсы не требуется приводить в протоколе испытаний.</w:t>
      </w:r>
    </w:p>
    <w:p w14:paraId="7231DC87" w14:textId="1FE1F651" w:rsidR="005158D5" w:rsidRPr="005158D5" w:rsidRDefault="00532A4E" w:rsidP="00041C73">
      <w:pPr>
        <w:keepNext/>
        <w:numPr>
          <w:ilvl w:val="3"/>
          <w:numId w:val="0"/>
        </w:numPr>
        <w:tabs>
          <w:tab w:val="center" w:pos="4536"/>
          <w:tab w:val="right" w:pos="9072"/>
        </w:tabs>
        <w:suppressAutoHyphens/>
        <w:spacing w:before="240" w:after="120"/>
        <w:ind w:firstLine="709"/>
        <w:jc w:val="left"/>
        <w:outlineLvl w:val="3"/>
        <w:rPr>
          <w:rFonts w:eastAsia="MS Mincho" w:cs="Times New Roman"/>
          <w:kern w:val="28"/>
          <w:szCs w:val="20"/>
          <w:lang w:eastAsia="ja-JP"/>
        </w:rPr>
      </w:pPr>
      <w:r>
        <w:rPr>
          <w:rFonts w:eastAsia="MS Mincho" w:cs="Times New Roman"/>
          <w:kern w:val="28"/>
          <w:szCs w:val="20"/>
          <w:lang w:eastAsia="ja-JP"/>
        </w:rPr>
        <w:t xml:space="preserve">13.2.2.2 </w:t>
      </w:r>
      <w:r w:rsidR="005158D5" w:rsidRPr="005158D5">
        <w:rPr>
          <w:rFonts w:eastAsia="MS Mincho" w:cs="Times New Roman"/>
          <w:kern w:val="28"/>
          <w:szCs w:val="20"/>
          <w:lang w:eastAsia="ja-JP"/>
        </w:rPr>
        <w:t>Критерии успешности испытания</w:t>
      </w:r>
    </w:p>
    <w:p w14:paraId="7DE617CE" w14:textId="7BB9EDCA"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считают успешным, если отсутствуют существенные отличия между осциллограммами напряжения и тока, записанными при опорном импульсе напряжения, и осциллограммами, записанными при нормированном испытательном напряжении.</w:t>
      </w:r>
    </w:p>
    <w:p w14:paraId="7F2C4845" w14:textId="4DFFB450" w:rsidR="005158D5" w:rsidRPr="00B32538" w:rsidRDefault="005158D5" w:rsidP="00B32538">
      <w:pPr>
        <w:tabs>
          <w:tab w:val="center" w:pos="4536"/>
          <w:tab w:val="right" w:pos="9072"/>
        </w:tabs>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Детальная интерпретация записанных осциллограмм и выявление различий между незначительными расхождениями и расхождениями, указывающими на повреждение, требуют наличия высокой квалификации и опыта. Дополнительная информация приведена в [2].</w:t>
      </w:r>
    </w:p>
    <w:p w14:paraId="60DD8ACE"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Если возникло падение (срез) напряжения, а между изготовителем и заказчиком достигнуто соглашение не считать испытание неуспешным, то последовательность испытания должна быть завершена, и затем должна быть повторно выполнена полная последовательность испытания с использованием исходного опорного импульса. Если при этом отмечено последующее падение (срез) напряжения или отклонение, то испытание считают неуспешным.</w:t>
      </w:r>
    </w:p>
    <w:p w14:paraId="2E22F7E6" w14:textId="614896E0"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Дополнительные наблюдения в процессе испытания (необычные звуки и т.д.) могут быть использованы для интерпретации осциллографических записей, однако сами по себе они не являются доказательствами отрицательного результата испытаний.</w:t>
      </w:r>
    </w:p>
    <w:p w14:paraId="38D1011E" w14:textId="77777777" w:rsidR="00532A4E" w:rsidRPr="005158D5" w:rsidRDefault="00532A4E" w:rsidP="005158D5">
      <w:pPr>
        <w:tabs>
          <w:tab w:val="center" w:pos="4536"/>
          <w:tab w:val="right" w:pos="9072"/>
        </w:tabs>
        <w:rPr>
          <w:rFonts w:eastAsia="MS Mincho" w:cs="Times New Roman"/>
          <w:szCs w:val="20"/>
          <w:lang w:eastAsia="ja-JP"/>
        </w:rPr>
      </w:pPr>
    </w:p>
    <w:p w14:paraId="60D43D72" w14:textId="34F31936" w:rsidR="00532A4E" w:rsidRPr="005158D5" w:rsidRDefault="00532A4E" w:rsidP="00532A4E">
      <w:pPr>
        <w:keepNext/>
        <w:numPr>
          <w:ilvl w:val="2"/>
          <w:numId w:val="0"/>
        </w:numPr>
        <w:tabs>
          <w:tab w:val="center" w:pos="4536"/>
          <w:tab w:val="right" w:pos="9072"/>
        </w:tabs>
        <w:suppressAutoHyphens/>
        <w:spacing w:after="120"/>
        <w:ind w:firstLine="709"/>
        <w:jc w:val="left"/>
        <w:outlineLvl w:val="2"/>
        <w:rPr>
          <w:rFonts w:eastAsia="MS Mincho" w:cs="Times New Roman"/>
          <w:b/>
          <w:kern w:val="28"/>
          <w:szCs w:val="20"/>
          <w:lang w:eastAsia="ja-JP"/>
        </w:rPr>
      </w:pPr>
      <w:bookmarkStart w:id="352" w:name="_Toc423707320"/>
      <w:r>
        <w:rPr>
          <w:rFonts w:eastAsia="MS Mincho" w:cs="Times New Roman"/>
          <w:b/>
          <w:kern w:val="28"/>
          <w:szCs w:val="20"/>
          <w:lang w:eastAsia="ja-JP"/>
        </w:rPr>
        <w:t xml:space="preserve">13.2.3 </w:t>
      </w:r>
      <w:r w:rsidR="005158D5" w:rsidRPr="005158D5">
        <w:rPr>
          <w:rFonts w:eastAsia="MS Mincho" w:cs="Times New Roman"/>
          <w:b/>
          <w:kern w:val="28"/>
          <w:szCs w:val="20"/>
          <w:lang w:eastAsia="ja-JP"/>
        </w:rPr>
        <w:t>Испытания трансформаторов со встроенными нелинейными элементами</w:t>
      </w:r>
      <w:bookmarkEnd w:id="352"/>
    </w:p>
    <w:p w14:paraId="51FC4910" w14:textId="638F1CAF" w:rsidR="005158D5" w:rsidRPr="005158D5" w:rsidRDefault="00532A4E" w:rsidP="005158D5">
      <w:pPr>
        <w:keepNext/>
        <w:numPr>
          <w:ilvl w:val="3"/>
          <w:numId w:val="0"/>
        </w:numPr>
        <w:tabs>
          <w:tab w:val="center" w:pos="4536"/>
          <w:tab w:val="right" w:pos="9072"/>
        </w:tabs>
        <w:suppressAutoHyphens/>
        <w:spacing w:after="120"/>
        <w:ind w:firstLine="709"/>
        <w:jc w:val="left"/>
        <w:outlineLvl w:val="3"/>
        <w:rPr>
          <w:rFonts w:eastAsia="MS Mincho" w:cs="Times New Roman"/>
          <w:kern w:val="28"/>
          <w:szCs w:val="20"/>
          <w:lang w:eastAsia="ja-JP"/>
        </w:rPr>
      </w:pPr>
      <w:r>
        <w:rPr>
          <w:rFonts w:eastAsia="MS Mincho" w:cs="Times New Roman"/>
          <w:kern w:val="28"/>
          <w:szCs w:val="20"/>
          <w:lang w:eastAsia="ja-JP"/>
        </w:rPr>
        <w:t xml:space="preserve">13.2.3.1 </w:t>
      </w:r>
      <w:r w:rsidR="005158D5" w:rsidRPr="005158D5">
        <w:rPr>
          <w:rFonts w:eastAsia="MS Mincho" w:cs="Times New Roman"/>
          <w:kern w:val="28"/>
          <w:szCs w:val="20"/>
          <w:lang w:eastAsia="ja-JP"/>
        </w:rPr>
        <w:t>Последовательность испытания</w:t>
      </w:r>
    </w:p>
    <w:p w14:paraId="568BD80F"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Нелинейные элементы или ограничители перенапряжений, встроенные в трансформатор для ограничения переходных перенапряжений, могут срабатывать во время испытания, что может привести к различиям между осциллограммами, записанными при разных уровнях напряжения. Существует пороговое напряжение, при котором начинают появляться различия, обусловленные нелинейными элементами, и последовательность испытания должна включать, по меньшей мере, одну запись ниже этого порогового напряжения.</w:t>
      </w:r>
    </w:p>
    <w:p w14:paraId="4DEC8AD8"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Последовательность испытания должна содержать:</w:t>
      </w:r>
    </w:p>
    <w:p w14:paraId="069760AE" w14:textId="77777777" w:rsidR="005158D5" w:rsidRPr="005158D5" w:rsidRDefault="005158D5" w:rsidP="005158D5">
      <w:pPr>
        <w:tabs>
          <w:tab w:val="left" w:pos="993"/>
          <w:tab w:val="right" w:pos="9072"/>
        </w:tabs>
        <w:rPr>
          <w:rFonts w:eastAsia="MS Mincho" w:cs="Times New Roman"/>
          <w:szCs w:val="20"/>
          <w:lang w:eastAsia="ja-JP"/>
        </w:rPr>
      </w:pPr>
      <w:r w:rsidRPr="005158D5">
        <w:rPr>
          <w:rFonts w:eastAsia="MS Mincho" w:cs="Times New Roman"/>
          <w:i/>
          <w:szCs w:val="20"/>
          <w:lang w:eastAsia="ja-JP"/>
        </w:rPr>
        <w:t>а</w:t>
      </w:r>
      <w:r w:rsidRPr="005158D5">
        <w:rPr>
          <w:rFonts w:eastAsia="MS Mincho" w:cs="Times New Roman"/>
          <w:szCs w:val="20"/>
          <w:lang w:eastAsia="ja-JP"/>
        </w:rPr>
        <w:t>) один опорный импульс напряжением от 50 % до 60 % нормированного испытательного напряжения;</w:t>
      </w:r>
    </w:p>
    <w:p w14:paraId="7864AF60" w14:textId="77777777" w:rsidR="005158D5" w:rsidRPr="005158D5" w:rsidRDefault="005158D5" w:rsidP="005158D5">
      <w:pPr>
        <w:tabs>
          <w:tab w:val="left" w:pos="993"/>
          <w:tab w:val="right" w:pos="9072"/>
        </w:tabs>
        <w:rPr>
          <w:rFonts w:eastAsia="MS Mincho" w:cs="Times New Roman"/>
          <w:szCs w:val="20"/>
          <w:lang w:eastAsia="ja-JP"/>
        </w:rPr>
      </w:pPr>
      <w:r w:rsidRPr="005158D5">
        <w:rPr>
          <w:rFonts w:eastAsia="MS Mincho" w:cs="Times New Roman"/>
          <w:i/>
          <w:szCs w:val="20"/>
          <w:lang w:eastAsia="ja-JP"/>
        </w:rPr>
        <w:t>б</w:t>
      </w:r>
      <w:r w:rsidRPr="005158D5">
        <w:rPr>
          <w:rFonts w:eastAsia="MS Mincho" w:cs="Times New Roman"/>
          <w:szCs w:val="20"/>
          <w:lang w:eastAsia="ja-JP"/>
        </w:rPr>
        <w:t>) один опорный импульс напряжением от 60 % до 75 % нормированного испытательного напряжения;</w:t>
      </w:r>
    </w:p>
    <w:p w14:paraId="49A8F09B" w14:textId="77777777" w:rsidR="005158D5" w:rsidRPr="005158D5" w:rsidRDefault="005158D5" w:rsidP="005158D5">
      <w:pPr>
        <w:tabs>
          <w:tab w:val="left" w:pos="993"/>
          <w:tab w:val="right" w:pos="9072"/>
        </w:tabs>
        <w:rPr>
          <w:rFonts w:eastAsia="MS Mincho" w:cs="Times New Roman"/>
          <w:szCs w:val="20"/>
          <w:lang w:eastAsia="ja-JP"/>
        </w:rPr>
      </w:pPr>
      <w:r w:rsidRPr="005158D5">
        <w:rPr>
          <w:rFonts w:eastAsia="MS Mincho" w:cs="Times New Roman"/>
          <w:i/>
          <w:szCs w:val="20"/>
          <w:lang w:eastAsia="ja-JP"/>
        </w:rPr>
        <w:t>в</w:t>
      </w:r>
      <w:r w:rsidRPr="005158D5">
        <w:rPr>
          <w:rFonts w:eastAsia="MS Mincho" w:cs="Times New Roman"/>
          <w:szCs w:val="20"/>
          <w:lang w:eastAsia="ja-JP"/>
        </w:rPr>
        <w:t>) один опорный импульс напряжением от 75 % до 90 % нормированного испытательного напряжения;</w:t>
      </w:r>
    </w:p>
    <w:p w14:paraId="71235887" w14:textId="77777777" w:rsidR="005158D5" w:rsidRPr="005158D5" w:rsidRDefault="005158D5" w:rsidP="005158D5">
      <w:pPr>
        <w:tabs>
          <w:tab w:val="left" w:pos="993"/>
          <w:tab w:val="right" w:pos="9072"/>
        </w:tabs>
        <w:rPr>
          <w:rFonts w:eastAsia="MS Mincho" w:cs="Times New Roman"/>
          <w:szCs w:val="20"/>
          <w:lang w:eastAsia="ja-JP"/>
        </w:rPr>
      </w:pPr>
      <w:r w:rsidRPr="005158D5">
        <w:rPr>
          <w:rFonts w:eastAsia="MS Mincho" w:cs="Times New Roman"/>
          <w:i/>
          <w:szCs w:val="20"/>
          <w:lang w:eastAsia="ja-JP"/>
        </w:rPr>
        <w:t>г</w:t>
      </w:r>
      <w:r w:rsidRPr="005158D5">
        <w:rPr>
          <w:rFonts w:eastAsia="MS Mincho" w:cs="Times New Roman"/>
          <w:szCs w:val="20"/>
          <w:lang w:eastAsia="ja-JP"/>
        </w:rPr>
        <w:t>) три последующих импульса напряжением 100 % нормированного испытательного напряжения;</w:t>
      </w:r>
    </w:p>
    <w:p w14:paraId="7408144C" w14:textId="77777777" w:rsidR="005158D5" w:rsidRPr="005158D5" w:rsidRDefault="005158D5" w:rsidP="005158D5">
      <w:pPr>
        <w:tabs>
          <w:tab w:val="left" w:pos="993"/>
          <w:tab w:val="right" w:pos="9072"/>
        </w:tabs>
        <w:rPr>
          <w:rFonts w:eastAsia="MS Mincho" w:cs="Times New Roman"/>
          <w:szCs w:val="20"/>
          <w:lang w:eastAsia="ja-JP"/>
        </w:rPr>
      </w:pPr>
      <w:r w:rsidRPr="005158D5">
        <w:rPr>
          <w:rFonts w:eastAsia="MS Mincho" w:cs="Times New Roman"/>
          <w:i/>
          <w:szCs w:val="20"/>
          <w:lang w:eastAsia="ja-JP"/>
        </w:rPr>
        <w:t>д</w:t>
      </w:r>
      <w:r w:rsidRPr="005158D5">
        <w:rPr>
          <w:rFonts w:eastAsia="MS Mincho" w:cs="Times New Roman"/>
          <w:szCs w:val="20"/>
          <w:lang w:eastAsia="ja-JP"/>
        </w:rPr>
        <w:t>) сравнительный импульс напряжением по возможности таким же, как в </w:t>
      </w:r>
      <w:r w:rsidRPr="005158D5">
        <w:rPr>
          <w:rFonts w:eastAsia="MS Mincho" w:cs="Times New Roman"/>
          <w:i/>
          <w:szCs w:val="20"/>
          <w:lang w:eastAsia="ja-JP"/>
        </w:rPr>
        <w:t>в</w:t>
      </w:r>
      <w:r w:rsidRPr="005158D5">
        <w:rPr>
          <w:rFonts w:eastAsia="MS Mincho" w:cs="Times New Roman"/>
          <w:szCs w:val="20"/>
          <w:lang w:eastAsia="ja-JP"/>
        </w:rPr>
        <w:t>);</w:t>
      </w:r>
    </w:p>
    <w:p w14:paraId="74FF9F1E" w14:textId="77777777" w:rsidR="005158D5" w:rsidRPr="005158D5" w:rsidRDefault="005158D5" w:rsidP="005158D5">
      <w:pPr>
        <w:tabs>
          <w:tab w:val="left" w:pos="993"/>
          <w:tab w:val="right" w:pos="9072"/>
        </w:tabs>
        <w:rPr>
          <w:rFonts w:eastAsia="MS Mincho" w:cs="Times New Roman"/>
          <w:szCs w:val="20"/>
          <w:lang w:eastAsia="ja-JP"/>
        </w:rPr>
      </w:pPr>
      <w:r w:rsidRPr="005158D5">
        <w:rPr>
          <w:rFonts w:eastAsia="MS Mincho" w:cs="Times New Roman"/>
          <w:i/>
          <w:szCs w:val="20"/>
          <w:lang w:eastAsia="ja-JP"/>
        </w:rPr>
        <w:t>е</w:t>
      </w:r>
      <w:r w:rsidRPr="005158D5">
        <w:rPr>
          <w:rFonts w:eastAsia="MS Mincho" w:cs="Times New Roman"/>
          <w:szCs w:val="20"/>
          <w:lang w:eastAsia="ja-JP"/>
        </w:rPr>
        <w:t>) сравнительный импульс напряжением по возможности таким же, как в </w:t>
      </w:r>
      <w:r w:rsidRPr="005158D5">
        <w:rPr>
          <w:rFonts w:eastAsia="MS Mincho" w:cs="Times New Roman"/>
          <w:i/>
          <w:szCs w:val="20"/>
          <w:lang w:eastAsia="ja-JP"/>
        </w:rPr>
        <w:t>б</w:t>
      </w:r>
      <w:r w:rsidRPr="005158D5">
        <w:rPr>
          <w:rFonts w:eastAsia="MS Mincho" w:cs="Times New Roman"/>
          <w:szCs w:val="20"/>
          <w:lang w:eastAsia="ja-JP"/>
        </w:rPr>
        <w:t>);</w:t>
      </w:r>
    </w:p>
    <w:p w14:paraId="0D883751" w14:textId="77777777" w:rsidR="005158D5" w:rsidRPr="005158D5" w:rsidRDefault="005158D5" w:rsidP="005158D5">
      <w:pPr>
        <w:tabs>
          <w:tab w:val="left" w:pos="993"/>
          <w:tab w:val="right" w:pos="9072"/>
        </w:tabs>
        <w:rPr>
          <w:rFonts w:eastAsia="MS Mincho" w:cs="Times New Roman"/>
          <w:szCs w:val="20"/>
          <w:lang w:eastAsia="ja-JP"/>
        </w:rPr>
      </w:pPr>
      <w:r w:rsidRPr="005158D5">
        <w:rPr>
          <w:rFonts w:eastAsia="MS Mincho" w:cs="Times New Roman"/>
          <w:i/>
          <w:szCs w:val="20"/>
          <w:lang w:eastAsia="ja-JP"/>
        </w:rPr>
        <w:t>ж</w:t>
      </w:r>
      <w:r w:rsidRPr="005158D5">
        <w:rPr>
          <w:rFonts w:eastAsia="MS Mincho" w:cs="Times New Roman"/>
          <w:szCs w:val="20"/>
          <w:lang w:eastAsia="ja-JP"/>
        </w:rPr>
        <w:t>) сравнительный импульс напряжением по возможности таким же, как в </w:t>
      </w:r>
      <w:r w:rsidRPr="005158D5">
        <w:rPr>
          <w:rFonts w:eastAsia="MS Mincho" w:cs="Times New Roman"/>
          <w:i/>
          <w:szCs w:val="20"/>
          <w:lang w:val="en-US" w:eastAsia="ja-JP"/>
        </w:rPr>
        <w:t>a</w:t>
      </w:r>
      <w:r w:rsidRPr="005158D5">
        <w:rPr>
          <w:rFonts w:eastAsia="MS Mincho" w:cs="Times New Roman"/>
          <w:szCs w:val="20"/>
          <w:lang w:eastAsia="ja-JP"/>
        </w:rPr>
        <w:t>).</w:t>
      </w:r>
    </w:p>
    <w:p w14:paraId="3DBEC3D1"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Напряжения опорных импульсов должны отличаться друг от друга, по меньшей мере, на 10 % от нормированного испытательного напряжения.</w:t>
      </w:r>
    </w:p>
    <w:p w14:paraId="5A6AF4E7" w14:textId="6B8CEFBA"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Если осциллограммы, полученные при приложениях нормированного испытательного напряжения, не отличаются от соответствующих осциллограмм, полученных для опорного импульса наименьшего напряжения, то допускается не прикладывать указанные выше импульсы </w:t>
      </w:r>
      <w:r w:rsidRPr="005158D5">
        <w:rPr>
          <w:rFonts w:eastAsia="MS Mincho" w:cs="Times New Roman"/>
          <w:i/>
          <w:szCs w:val="20"/>
          <w:lang w:eastAsia="ja-JP"/>
        </w:rPr>
        <w:t>д</w:t>
      </w:r>
      <w:r w:rsidRPr="005158D5">
        <w:rPr>
          <w:rFonts w:eastAsia="MS Mincho" w:cs="Times New Roman"/>
          <w:szCs w:val="20"/>
          <w:lang w:eastAsia="ja-JP"/>
        </w:rPr>
        <w:t xml:space="preserve">), </w:t>
      </w:r>
      <w:r w:rsidRPr="005158D5">
        <w:rPr>
          <w:rFonts w:eastAsia="MS Mincho" w:cs="Times New Roman"/>
          <w:i/>
          <w:szCs w:val="20"/>
          <w:lang w:eastAsia="ja-JP"/>
        </w:rPr>
        <w:t>е</w:t>
      </w:r>
      <w:r w:rsidRPr="005158D5">
        <w:rPr>
          <w:rFonts w:eastAsia="MS Mincho" w:cs="Times New Roman"/>
          <w:szCs w:val="20"/>
          <w:lang w:eastAsia="ja-JP"/>
        </w:rPr>
        <w:t xml:space="preserve">) и </w:t>
      </w:r>
      <w:r w:rsidRPr="005158D5">
        <w:rPr>
          <w:rFonts w:eastAsia="MS Mincho" w:cs="Times New Roman"/>
          <w:i/>
          <w:szCs w:val="20"/>
          <w:lang w:eastAsia="ja-JP"/>
        </w:rPr>
        <w:t>ж</w:t>
      </w:r>
      <w:r w:rsidRPr="005158D5">
        <w:rPr>
          <w:rFonts w:eastAsia="MS Mincho" w:cs="Times New Roman"/>
          <w:szCs w:val="20"/>
          <w:lang w:eastAsia="ja-JP"/>
        </w:rPr>
        <w:t>).</w:t>
      </w:r>
    </w:p>
    <w:p w14:paraId="544222CD" w14:textId="1E48A7B7" w:rsidR="005158D5" w:rsidRPr="00B32538" w:rsidRDefault="005158D5" w:rsidP="00B32538">
      <w:pPr>
        <w:tabs>
          <w:tab w:val="center" w:pos="4536"/>
          <w:tab w:val="right" w:pos="9072"/>
        </w:tabs>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При испытании к трансформатору могут быть приложены дополнительные импульсы с максимальным значением, не превышающим уровень напряжения опорного импульса, такие дополнительные импульсы не требуется приводить в протоколе испытаний.</w:t>
      </w:r>
    </w:p>
    <w:p w14:paraId="083DE6FF" w14:textId="7610758A"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Если во время любого из указанных выше приложений напряжения происходит перекрытие во внешней изоляции или разряд в искровом промежутке, включенном параллельно вводу трансформатора, или если не удается выполнить запись по какому-либо измерительному каналу, такое приложение напряжения не должно приниматься во внимание, и должно быть выполнено повторное приложение напряжения.</w:t>
      </w:r>
    </w:p>
    <w:p w14:paraId="49D373EB" w14:textId="2062C3FF" w:rsidR="005158D5" w:rsidRPr="005158D5" w:rsidRDefault="00532A4E" w:rsidP="00041C73">
      <w:pPr>
        <w:keepNext/>
        <w:numPr>
          <w:ilvl w:val="3"/>
          <w:numId w:val="0"/>
        </w:numPr>
        <w:tabs>
          <w:tab w:val="center" w:pos="4536"/>
          <w:tab w:val="right" w:pos="9072"/>
        </w:tabs>
        <w:suppressAutoHyphens/>
        <w:spacing w:before="240" w:after="120"/>
        <w:ind w:firstLine="709"/>
        <w:jc w:val="left"/>
        <w:outlineLvl w:val="3"/>
        <w:rPr>
          <w:rFonts w:eastAsia="MS Mincho" w:cs="Times New Roman"/>
          <w:kern w:val="28"/>
          <w:szCs w:val="20"/>
          <w:lang w:eastAsia="ja-JP"/>
        </w:rPr>
      </w:pPr>
      <w:r>
        <w:rPr>
          <w:rFonts w:eastAsia="MS Mincho" w:cs="Times New Roman"/>
          <w:kern w:val="28"/>
          <w:szCs w:val="20"/>
          <w:lang w:eastAsia="ja-JP"/>
        </w:rPr>
        <w:t xml:space="preserve">13.2.3.2 </w:t>
      </w:r>
      <w:r w:rsidR="005158D5" w:rsidRPr="005158D5">
        <w:rPr>
          <w:rFonts w:eastAsia="MS Mincho" w:cs="Times New Roman"/>
          <w:kern w:val="28"/>
          <w:szCs w:val="20"/>
          <w:lang w:eastAsia="ja-JP"/>
        </w:rPr>
        <w:t>Критерии успешности испытания</w:t>
      </w:r>
    </w:p>
    <w:p w14:paraId="5012C973"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считают успешным, если отсутствуют существенные отличия между осциллограммами напряжения и тока, записанными при опорных импульсах напряжения, и осциллограммами, записанными при нормированном испытательном напряжении.</w:t>
      </w:r>
    </w:p>
    <w:p w14:paraId="7BC71AC3"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Если это условие не выполнено, то должно быть сделано сравнение осциллограмм напряжения и тока для следующих импульсов:</w:t>
      </w:r>
    </w:p>
    <w:p w14:paraId="205AB0D0"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 </w:t>
      </w:r>
      <w:r w:rsidRPr="005158D5">
        <w:rPr>
          <w:rFonts w:eastAsia="MS Mincho" w:cs="Times New Roman"/>
          <w:i/>
          <w:szCs w:val="20"/>
          <w:lang w:val="en-US" w:eastAsia="ja-JP"/>
        </w:rPr>
        <w:t>a</w:t>
      </w:r>
      <w:r w:rsidRPr="005158D5">
        <w:rPr>
          <w:rFonts w:eastAsia="MS Mincho" w:cs="Times New Roman"/>
          <w:szCs w:val="20"/>
          <w:lang w:eastAsia="ja-JP"/>
        </w:rPr>
        <w:t xml:space="preserve">) и </w:t>
      </w:r>
      <w:r w:rsidRPr="005158D5">
        <w:rPr>
          <w:rFonts w:eastAsia="MS Mincho" w:cs="Times New Roman"/>
          <w:i/>
          <w:szCs w:val="20"/>
          <w:lang w:eastAsia="ja-JP"/>
        </w:rPr>
        <w:t>ж</w:t>
      </w:r>
      <w:r w:rsidRPr="005158D5">
        <w:rPr>
          <w:rFonts w:eastAsia="MS Mincho" w:cs="Times New Roman"/>
          <w:szCs w:val="20"/>
          <w:lang w:eastAsia="ja-JP"/>
        </w:rPr>
        <w:t>);</w:t>
      </w:r>
    </w:p>
    <w:p w14:paraId="523DECB6"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 </w:t>
      </w:r>
      <w:r w:rsidRPr="005158D5">
        <w:rPr>
          <w:rFonts w:eastAsia="MS Mincho" w:cs="Times New Roman"/>
          <w:i/>
          <w:szCs w:val="20"/>
          <w:lang w:eastAsia="ja-JP"/>
        </w:rPr>
        <w:t>б</w:t>
      </w:r>
      <w:r w:rsidRPr="005158D5">
        <w:rPr>
          <w:rFonts w:eastAsia="MS Mincho" w:cs="Times New Roman"/>
          <w:szCs w:val="20"/>
          <w:lang w:eastAsia="ja-JP"/>
        </w:rPr>
        <w:t xml:space="preserve">) и </w:t>
      </w:r>
      <w:r w:rsidRPr="005158D5">
        <w:rPr>
          <w:rFonts w:eastAsia="MS Mincho" w:cs="Times New Roman"/>
          <w:i/>
          <w:szCs w:val="20"/>
          <w:lang w:eastAsia="ja-JP"/>
        </w:rPr>
        <w:t>е</w:t>
      </w:r>
      <w:r w:rsidRPr="005158D5">
        <w:rPr>
          <w:rFonts w:eastAsia="MS Mincho" w:cs="Times New Roman"/>
          <w:szCs w:val="20"/>
          <w:lang w:eastAsia="ja-JP"/>
        </w:rPr>
        <w:t>);</w:t>
      </w:r>
    </w:p>
    <w:p w14:paraId="2CAED118"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 </w:t>
      </w:r>
      <w:r w:rsidRPr="005158D5">
        <w:rPr>
          <w:rFonts w:eastAsia="MS Mincho" w:cs="Times New Roman"/>
          <w:i/>
          <w:szCs w:val="20"/>
          <w:lang w:eastAsia="ja-JP"/>
        </w:rPr>
        <w:t>в</w:t>
      </w:r>
      <w:r w:rsidRPr="005158D5">
        <w:rPr>
          <w:rFonts w:eastAsia="MS Mincho" w:cs="Times New Roman"/>
          <w:szCs w:val="20"/>
          <w:lang w:eastAsia="ja-JP"/>
        </w:rPr>
        <w:t xml:space="preserve">) и </w:t>
      </w:r>
      <w:r w:rsidRPr="005158D5">
        <w:rPr>
          <w:rFonts w:eastAsia="MS Mincho" w:cs="Times New Roman"/>
          <w:i/>
          <w:szCs w:val="20"/>
          <w:lang w:eastAsia="ja-JP"/>
        </w:rPr>
        <w:t>д</w:t>
      </w:r>
      <w:r w:rsidRPr="005158D5">
        <w:rPr>
          <w:rFonts w:eastAsia="MS Mincho" w:cs="Times New Roman"/>
          <w:szCs w:val="20"/>
          <w:lang w:eastAsia="ja-JP"/>
        </w:rPr>
        <w:t>);</w:t>
      </w:r>
    </w:p>
    <w:p w14:paraId="49984A6E"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всех импульсов 100%-ного уровня напряжения.</w:t>
      </w:r>
    </w:p>
    <w:p w14:paraId="726C2717"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считают успешным, если отсутствуют существенные отличия между сравниваемыми осциллограммами (за исключением тех, что могут быть объяснены небольшими различиями в значениях испытательного напряжения), а любые отличия между следующими друг за другом осциллограммами являются монотонно возрастающими и согласуются с надлежащей работой нелинейных элементов.</w:t>
      </w:r>
    </w:p>
    <w:p w14:paraId="0320285B" w14:textId="16D3953C" w:rsidR="005D334A" w:rsidRPr="00B32538" w:rsidRDefault="005158D5">
      <w:pPr>
        <w:tabs>
          <w:tab w:val="center" w:pos="4536"/>
          <w:tab w:val="right" w:pos="9072"/>
        </w:tabs>
        <w:spacing w:after="100"/>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Дополнительная информация приведена в [2].</w:t>
      </w:r>
    </w:p>
    <w:p w14:paraId="259B784A"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Если возникло падение (срез) напряжения, а между изготовителем и заказчиком достигнуто соглашение не считать испытание неуспешным, то последовательность испытания должна быть завершена, и затем должна быть повторно выполнена полная последовательность испытания с использованием исходного опорного импульса. Если при этом отмечено последующее падение (срез) напряжения или отклонение, то испытание считают неуспешным.</w:t>
      </w:r>
    </w:p>
    <w:p w14:paraId="58627D42" w14:textId="03A49F8E"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Дополнительные наблюдения в процессе испытания (необычные звуки и т.д.) могут быть использованы для интерпретации осциллографических записей, однако сами по себе они не являются доказательствами отрицательного результата испытаний.</w:t>
      </w:r>
    </w:p>
    <w:p w14:paraId="103B6525" w14:textId="5E38A461" w:rsidR="00532A4E" w:rsidRDefault="00532A4E" w:rsidP="00B364FE">
      <w:pPr>
        <w:rPr>
          <w:rFonts w:eastAsia="MS Mincho"/>
          <w:sz w:val="20"/>
          <w:lang w:eastAsia="ja-JP"/>
        </w:rPr>
      </w:pPr>
    </w:p>
    <w:p w14:paraId="3E070278" w14:textId="2DF67848" w:rsidR="00165B4B" w:rsidRDefault="00165B4B" w:rsidP="00B364FE">
      <w:pPr>
        <w:rPr>
          <w:rFonts w:eastAsia="MS Mincho"/>
          <w:sz w:val="20"/>
          <w:lang w:eastAsia="ja-JP"/>
        </w:rPr>
      </w:pPr>
    </w:p>
    <w:p w14:paraId="63712EF5" w14:textId="67911C4C" w:rsidR="00165B4B" w:rsidRDefault="00165B4B" w:rsidP="00B364FE">
      <w:pPr>
        <w:rPr>
          <w:rFonts w:eastAsia="MS Mincho"/>
          <w:sz w:val="20"/>
          <w:lang w:eastAsia="ja-JP"/>
        </w:rPr>
      </w:pPr>
    </w:p>
    <w:p w14:paraId="44F780AD" w14:textId="77777777" w:rsidR="00165B4B" w:rsidRPr="00B364FE" w:rsidRDefault="00165B4B" w:rsidP="00B364FE">
      <w:pPr>
        <w:rPr>
          <w:rFonts w:eastAsia="MS Mincho"/>
          <w:sz w:val="20"/>
          <w:lang w:eastAsia="ja-JP"/>
        </w:rPr>
      </w:pPr>
    </w:p>
    <w:p w14:paraId="556C26AA" w14:textId="617ED3A6" w:rsidR="005158D5" w:rsidRDefault="00532A4E" w:rsidP="005D334A">
      <w:pPr>
        <w:keepNext/>
        <w:numPr>
          <w:ilvl w:val="1"/>
          <w:numId w:val="0"/>
        </w:numPr>
        <w:tabs>
          <w:tab w:val="center" w:pos="4536"/>
          <w:tab w:val="right" w:pos="9072"/>
        </w:tabs>
        <w:suppressAutoHyphens/>
        <w:ind w:firstLine="709"/>
        <w:jc w:val="left"/>
        <w:outlineLvl w:val="1"/>
        <w:rPr>
          <w:rFonts w:eastAsia="MS Mincho" w:cs="Times New Roman"/>
          <w:b/>
          <w:kern w:val="28"/>
          <w:szCs w:val="20"/>
          <w:lang w:eastAsia="ja-JP"/>
        </w:rPr>
      </w:pPr>
      <w:bookmarkStart w:id="353" w:name="_Toc423707321"/>
      <w:r>
        <w:rPr>
          <w:rFonts w:eastAsia="MS Mincho" w:cs="Times New Roman"/>
          <w:b/>
          <w:kern w:val="28"/>
          <w:szCs w:val="20"/>
          <w:lang w:eastAsia="ja-JP"/>
        </w:rPr>
        <w:t xml:space="preserve">13.3 </w:t>
      </w:r>
      <w:r w:rsidR="005158D5" w:rsidRPr="005158D5">
        <w:rPr>
          <w:rFonts w:eastAsia="MS Mincho" w:cs="Times New Roman"/>
          <w:b/>
          <w:kern w:val="28"/>
          <w:szCs w:val="20"/>
          <w:lang w:eastAsia="ja-JP"/>
        </w:rPr>
        <w:t>Испытание напряжением срезанного грозового импульса (СГИ)</w:t>
      </w:r>
      <w:bookmarkEnd w:id="353"/>
    </w:p>
    <w:p w14:paraId="598A766C" w14:textId="77777777" w:rsidR="00532A4E" w:rsidRPr="00B364FE" w:rsidRDefault="00532A4E" w:rsidP="00B364FE">
      <w:pPr>
        <w:rPr>
          <w:rFonts w:eastAsia="MS Mincho"/>
          <w:sz w:val="20"/>
          <w:lang w:eastAsia="ja-JP"/>
        </w:rPr>
      </w:pPr>
    </w:p>
    <w:p w14:paraId="311431DC" w14:textId="191F8A3D" w:rsidR="005158D5" w:rsidRPr="005158D5" w:rsidRDefault="00532A4E" w:rsidP="005D334A">
      <w:pPr>
        <w:keepNext/>
        <w:numPr>
          <w:ilvl w:val="2"/>
          <w:numId w:val="0"/>
        </w:numPr>
        <w:tabs>
          <w:tab w:val="center" w:pos="4536"/>
          <w:tab w:val="right" w:pos="9072"/>
        </w:tabs>
        <w:suppressAutoHyphens/>
        <w:ind w:firstLine="709"/>
        <w:jc w:val="left"/>
        <w:outlineLvl w:val="2"/>
        <w:rPr>
          <w:rFonts w:eastAsia="MS Mincho" w:cs="Times New Roman"/>
          <w:b/>
          <w:kern w:val="28"/>
          <w:szCs w:val="20"/>
          <w:lang w:eastAsia="ja-JP"/>
        </w:rPr>
      </w:pPr>
      <w:bookmarkStart w:id="354" w:name="_Toc423707322"/>
      <w:r>
        <w:rPr>
          <w:rFonts w:eastAsia="MS Mincho" w:cs="Times New Roman"/>
          <w:b/>
          <w:kern w:val="28"/>
          <w:szCs w:val="20"/>
          <w:lang w:eastAsia="ja-JP"/>
        </w:rPr>
        <w:t xml:space="preserve">13.3.1 </w:t>
      </w:r>
      <w:r w:rsidR="005158D5" w:rsidRPr="005158D5">
        <w:rPr>
          <w:rFonts w:eastAsia="MS Mincho" w:cs="Times New Roman"/>
          <w:b/>
          <w:kern w:val="28"/>
          <w:szCs w:val="20"/>
          <w:lang w:eastAsia="ja-JP"/>
        </w:rPr>
        <w:t>Параметры импульса</w:t>
      </w:r>
      <w:bookmarkEnd w:id="354"/>
    </w:p>
    <w:p w14:paraId="6EC98030" w14:textId="77777777" w:rsidR="005158D5" w:rsidRPr="005158D5" w:rsidRDefault="005158D5" w:rsidP="00041C73">
      <w:pPr>
        <w:pBdr>
          <w:right w:val="single" w:sz="12"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Форма полных грозовых импульсов должна быть согласно 13.2.1. Срезанный грозовой импульс должен иметь предразрядное время от 3 до 6 мкс. Время до первого перехода напряжения через ноль непосредственно после среза должно быть как можно меньше. Испытание должно быть выполнено без преднамеренно включенного в цепи среза демпфирующего сопротивления, но если при приложении сниженного напряжения коэффициент перехода через нуль </w:t>
      </w:r>
      <w:r w:rsidRPr="005158D5">
        <w:rPr>
          <w:rFonts w:eastAsia="MS Mincho" w:cs="Times New Roman"/>
          <w:i/>
          <w:szCs w:val="20"/>
          <w:lang w:eastAsia="ja-JP"/>
        </w:rPr>
        <w:t>К</w:t>
      </w:r>
      <w:r w:rsidRPr="005158D5">
        <w:rPr>
          <w:rFonts w:eastAsia="MS Mincho" w:cs="Times New Roman"/>
          <w:szCs w:val="20"/>
          <w:vertAlign w:val="subscript"/>
          <w:lang w:eastAsia="ja-JP"/>
        </w:rPr>
        <w:t>0</w:t>
      </w:r>
      <w:r w:rsidRPr="005158D5">
        <w:rPr>
          <w:rFonts w:eastAsia="MS Mincho" w:cs="Times New Roman"/>
          <w:szCs w:val="20"/>
          <w:lang w:eastAsia="ja-JP"/>
        </w:rPr>
        <w:t xml:space="preserve"> (отношение максимального значения первого полупериода колебаний после среза к максимальному значению срезанного импульса) превышает 0,6 для трансформаторов и реакторов класса напряжения до 330 кВ включительно и 0,3 для трансформаторов и реакторов класса напряжения 500 кВ и выше, то в цепи среза может быть включено минимально возможное сопротивление для снижения коэффициента </w:t>
      </w:r>
      <w:r w:rsidRPr="005158D5">
        <w:rPr>
          <w:rFonts w:eastAsia="MS Mincho" w:cs="Times New Roman"/>
          <w:i/>
          <w:szCs w:val="20"/>
          <w:lang w:eastAsia="ja-JP"/>
        </w:rPr>
        <w:t>К</w:t>
      </w:r>
      <w:r w:rsidRPr="005158D5">
        <w:rPr>
          <w:rFonts w:eastAsia="MS Mincho" w:cs="Times New Roman"/>
          <w:szCs w:val="20"/>
          <w:vertAlign w:val="subscript"/>
          <w:lang w:eastAsia="ja-JP"/>
        </w:rPr>
        <w:t>0</w:t>
      </w:r>
      <w:r w:rsidRPr="005158D5">
        <w:rPr>
          <w:rFonts w:eastAsia="MS Mincho" w:cs="Times New Roman"/>
          <w:szCs w:val="20"/>
          <w:lang w:eastAsia="ja-JP"/>
        </w:rPr>
        <w:t xml:space="preserve"> до значения не менее 0,6 в первом случае и не менее 0,3 во втором.</w:t>
      </w:r>
    </w:p>
    <w:p w14:paraId="4EC4C427" w14:textId="1D1B9351" w:rsidR="005D334A" w:rsidRDefault="005158D5" w:rsidP="00041C73">
      <w:pPr>
        <w:pBdr>
          <w:right w:val="single" w:sz="12" w:space="4" w:color="auto"/>
        </w:pBdr>
        <w:tabs>
          <w:tab w:val="center" w:pos="4536"/>
          <w:tab w:val="right" w:pos="9072"/>
        </w:tabs>
        <w:rPr>
          <w:rFonts w:eastAsia="MS Mincho" w:cs="Times New Roman"/>
          <w:szCs w:val="20"/>
          <w:lang w:eastAsia="ja-JP"/>
        </w:rPr>
      </w:pPr>
      <w:r w:rsidRPr="005158D5">
        <w:rPr>
          <w:rFonts w:eastAsia="MS Mincho" w:cs="Times New Roman"/>
          <w:szCs w:val="20"/>
          <w:lang w:eastAsia="ja-JP"/>
        </w:rPr>
        <w:t>Предразрядное время может быть принято равным от 2 до 3 мкс при условии, что максимальное значение грозового импульса достигается до момента среза.</w:t>
      </w:r>
    </w:p>
    <w:p w14:paraId="16F02580" w14:textId="77777777" w:rsidR="00F243BC" w:rsidRPr="00B364FE" w:rsidRDefault="00F243BC" w:rsidP="00041C73">
      <w:pPr>
        <w:rPr>
          <w:rFonts w:eastAsia="MS Mincho"/>
          <w:lang w:eastAsia="ja-JP"/>
        </w:rPr>
      </w:pPr>
    </w:p>
    <w:p w14:paraId="15176206" w14:textId="31CE9BB8" w:rsidR="005D334A" w:rsidRPr="00165B4B" w:rsidRDefault="005158D5" w:rsidP="00165B4B">
      <w:pPr>
        <w:pBdr>
          <w:left w:val="single" w:sz="12" w:space="4" w:color="auto"/>
        </w:pBdr>
        <w:tabs>
          <w:tab w:val="center" w:pos="4536"/>
          <w:tab w:val="right" w:pos="9072"/>
        </w:tabs>
        <w:rPr>
          <w:rFonts w:eastAsia="MS Mincho" w:cs="Times New Roman"/>
          <w:sz w:val="22"/>
          <w:lang w:eastAsia="ja-JP"/>
        </w:rPr>
      </w:pPr>
      <w:r w:rsidRPr="00B32538">
        <w:rPr>
          <w:rFonts w:eastAsia="MS Mincho" w:cs="Times New Roman"/>
          <w:spacing w:val="50"/>
          <w:sz w:val="22"/>
          <w:lang w:eastAsia="ja-JP"/>
        </w:rPr>
        <w:t>Примечани</w:t>
      </w:r>
      <w:r w:rsidR="00165B4B">
        <w:rPr>
          <w:rFonts w:eastAsia="MS Mincho" w:cs="Times New Roman"/>
          <w:spacing w:val="50"/>
          <w:sz w:val="22"/>
          <w:lang w:eastAsia="ja-JP"/>
        </w:rPr>
        <w:t xml:space="preserve">е – </w:t>
      </w:r>
      <w:r w:rsidRPr="00B32538">
        <w:rPr>
          <w:rFonts w:eastAsia="MS Mincho" w:cs="Times New Roman"/>
          <w:sz w:val="22"/>
          <w:lang w:eastAsia="ja-JP"/>
        </w:rPr>
        <w:t>Трансформаторы обычно проектируют таким образом, чтобы они выдерживали срезанный грозовой импульс с максимальным значением первого полупериода колебаний после среза, равным 60 % и 30 % от максимального значения импульса для трансформаторов и реакторов класса напряжения до 330 кВ включительно и класса напряжения 500 кВ и выше, соответственно. Если трансформатор должен быть испытан третьей стороной, максимальное значение первого полупериода колебаний после среза должно быть ограничено этим значением.</w:t>
      </w:r>
    </w:p>
    <w:p w14:paraId="0DC3221D"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Как правило, при испытаниях напряжением срезанного грозового импульса используют те же параметры генератора импульсов и измерительного оборудования, что и при испытании напряжением полного грозового импульса, и добавляют лишь срезающее устройство.</w:t>
      </w:r>
    </w:p>
    <w:p w14:paraId="12006903"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При записи осциллограмм срезанных грозовых импульсов могут быть использованы развертки по времени, отличные от используемых для полных грозовых импульсов.</w:t>
      </w:r>
    </w:p>
    <w:p w14:paraId="34C94D97" w14:textId="1C55252F"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Рекомендуется использовать управляемое срезающее устройство с регулируемым предразрядным временем, при этом допустимо применение стержневого </w:t>
      </w:r>
      <w:r w:rsidRPr="005158D5">
        <w:rPr>
          <w:rFonts w:eastAsia="MS Mincho" w:cs="Times New Roman"/>
          <w:b/>
          <w:i/>
          <w:szCs w:val="20"/>
          <w:lang w:eastAsia="ja-JP"/>
        </w:rPr>
        <w:t>или шарового</w:t>
      </w:r>
      <w:r w:rsidRPr="005158D5">
        <w:rPr>
          <w:rFonts w:eastAsia="MS Mincho" w:cs="Times New Roman"/>
          <w:szCs w:val="20"/>
          <w:lang w:eastAsia="ja-JP"/>
        </w:rPr>
        <w:t xml:space="preserve"> разрядника </w:t>
      </w:r>
      <w:r w:rsidRPr="005158D5">
        <w:rPr>
          <w:rFonts w:eastAsia="MS Mincho" w:cs="Times New Roman"/>
          <w:b/>
          <w:i/>
          <w:szCs w:val="20"/>
          <w:lang w:eastAsia="ja-JP"/>
        </w:rPr>
        <w:t>(см</w:t>
      </w:r>
      <w:r w:rsidRPr="00B74F7B">
        <w:rPr>
          <w:rFonts w:eastAsia="MS Mincho" w:cs="Times New Roman"/>
          <w:b/>
          <w:i/>
          <w:szCs w:val="20"/>
          <w:lang w:eastAsia="ja-JP"/>
        </w:rPr>
        <w:t xml:space="preserve">. также </w:t>
      </w:r>
      <w:r w:rsidR="00C96DF2">
        <w:rPr>
          <w:rFonts w:eastAsia="MS Mincho" w:cs="Times New Roman"/>
          <w:b/>
          <w:i/>
          <w:szCs w:val="20"/>
          <w:lang w:eastAsia="ja-JP"/>
        </w:rPr>
        <w:t xml:space="preserve">проект </w:t>
      </w:r>
      <w:r w:rsidRPr="00B74F7B">
        <w:rPr>
          <w:rFonts w:eastAsia="MS Mincho" w:cs="Times New Roman"/>
          <w:b/>
          <w:i/>
          <w:szCs w:val="20"/>
          <w:lang w:eastAsia="ja-JP"/>
        </w:rPr>
        <w:t xml:space="preserve">ГОСТ </w:t>
      </w:r>
      <w:r w:rsidR="00B74F7B" w:rsidRPr="00B74F7B">
        <w:rPr>
          <w:rFonts w:eastAsia="MS Mincho" w:cs="Times New Roman"/>
          <w:b/>
          <w:i/>
          <w:szCs w:val="20"/>
          <w:lang w:eastAsia="ja-JP"/>
        </w:rPr>
        <w:t>1516.2</w:t>
      </w:r>
      <w:r w:rsidR="00334235">
        <w:rPr>
          <w:rFonts w:eastAsia="MS Mincho" w:cs="Times New Roman"/>
          <w:b/>
          <w:i/>
          <w:szCs w:val="20"/>
          <w:lang w:eastAsia="ja-JP"/>
        </w:rPr>
        <w:t xml:space="preserve"> </w:t>
      </w:r>
      <w:r w:rsidR="00334235" w:rsidRPr="00334235">
        <w:rPr>
          <w:rFonts w:eastAsia="MS Mincho" w:cs="Times New Roman"/>
          <w:b/>
          <w:i/>
          <w:szCs w:val="20"/>
          <w:lang w:eastAsia="ja-JP"/>
        </w:rPr>
        <w:t>(1.15.016-2.319.25)</w:t>
      </w:r>
      <w:r w:rsidRPr="005158D5">
        <w:rPr>
          <w:rFonts w:eastAsia="MS Mincho" w:cs="Times New Roman"/>
          <w:b/>
          <w:i/>
          <w:szCs w:val="20"/>
          <w:lang w:eastAsia="ja-JP"/>
        </w:rPr>
        <w:t>, пункт 5.2.2)</w:t>
      </w:r>
      <w:r w:rsidRPr="005158D5">
        <w:rPr>
          <w:rFonts w:eastAsia="MS Mincho" w:cs="Times New Roman"/>
          <w:szCs w:val="20"/>
          <w:lang w:eastAsia="ja-JP"/>
        </w:rPr>
        <w:t>.</w:t>
      </w:r>
    </w:p>
    <w:p w14:paraId="29B267DC"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Максимальное значение напряжения срезанного грозового импульса должно быть согласно 7.2.2.</w:t>
      </w:r>
    </w:p>
    <w:p w14:paraId="22057D50" w14:textId="77777777" w:rsidR="005D334A" w:rsidRDefault="005D334A" w:rsidP="005D334A">
      <w:pPr>
        <w:rPr>
          <w:rFonts w:eastAsia="MS Mincho"/>
          <w:lang w:eastAsia="ja-JP"/>
        </w:rPr>
      </w:pPr>
      <w:bookmarkStart w:id="355" w:name="_Toc423707323"/>
    </w:p>
    <w:p w14:paraId="3C4719C5" w14:textId="752B819B" w:rsidR="005158D5" w:rsidRPr="005158D5" w:rsidRDefault="005D334A" w:rsidP="005D334A">
      <w:pPr>
        <w:keepNext/>
        <w:numPr>
          <w:ilvl w:val="2"/>
          <w:numId w:val="0"/>
        </w:numPr>
        <w:tabs>
          <w:tab w:val="center" w:pos="4536"/>
          <w:tab w:val="right" w:pos="9072"/>
        </w:tabs>
        <w:suppressAutoHyphens/>
        <w:ind w:firstLine="709"/>
        <w:jc w:val="left"/>
        <w:outlineLvl w:val="2"/>
        <w:rPr>
          <w:rFonts w:eastAsia="MS Mincho" w:cs="Times New Roman"/>
          <w:b/>
          <w:kern w:val="28"/>
          <w:szCs w:val="20"/>
          <w:lang w:eastAsia="ja-JP"/>
        </w:rPr>
      </w:pPr>
      <w:r>
        <w:rPr>
          <w:rFonts w:eastAsia="MS Mincho" w:cs="Times New Roman"/>
          <w:b/>
          <w:kern w:val="28"/>
          <w:szCs w:val="20"/>
          <w:lang w:eastAsia="ja-JP"/>
        </w:rPr>
        <w:t xml:space="preserve">13.3.2 </w:t>
      </w:r>
      <w:r w:rsidR="005158D5" w:rsidRPr="005158D5">
        <w:rPr>
          <w:rFonts w:eastAsia="MS Mincho" w:cs="Times New Roman"/>
          <w:b/>
          <w:kern w:val="28"/>
          <w:szCs w:val="20"/>
          <w:lang w:eastAsia="ja-JP"/>
        </w:rPr>
        <w:t>Испытание трансформаторов без встроенных нелинейных элементов</w:t>
      </w:r>
      <w:bookmarkEnd w:id="355"/>
    </w:p>
    <w:p w14:paraId="0EB472E9" w14:textId="083F6EEB" w:rsidR="005158D5" w:rsidRPr="005158D5" w:rsidRDefault="005D334A" w:rsidP="005D334A">
      <w:pPr>
        <w:keepNext/>
        <w:numPr>
          <w:ilvl w:val="3"/>
          <w:numId w:val="0"/>
        </w:numPr>
        <w:tabs>
          <w:tab w:val="center" w:pos="4536"/>
          <w:tab w:val="right" w:pos="9072"/>
        </w:tabs>
        <w:suppressAutoHyphens/>
        <w:ind w:firstLine="709"/>
        <w:jc w:val="left"/>
        <w:outlineLvl w:val="3"/>
        <w:rPr>
          <w:rFonts w:eastAsia="MS Mincho" w:cs="Times New Roman"/>
          <w:kern w:val="28"/>
          <w:szCs w:val="20"/>
          <w:lang w:eastAsia="ja-JP"/>
        </w:rPr>
      </w:pPr>
      <w:r>
        <w:rPr>
          <w:rFonts w:eastAsia="MS Mincho" w:cs="Times New Roman"/>
          <w:kern w:val="28"/>
          <w:szCs w:val="20"/>
          <w:lang w:eastAsia="ja-JP"/>
        </w:rPr>
        <w:t xml:space="preserve">13.3.2.1 </w:t>
      </w:r>
      <w:r w:rsidR="005158D5" w:rsidRPr="005158D5">
        <w:rPr>
          <w:rFonts w:eastAsia="MS Mincho" w:cs="Times New Roman"/>
          <w:kern w:val="28"/>
          <w:szCs w:val="20"/>
          <w:lang w:eastAsia="ja-JP"/>
        </w:rPr>
        <w:t>Последовательность испытания</w:t>
      </w:r>
    </w:p>
    <w:p w14:paraId="3BA90E0A"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совмещают в одну последовательность с испытанием напряжением полного грозового импульса. Если не указано иное, порядок приложения импульсов должен быть следующий:</w:t>
      </w:r>
    </w:p>
    <w:p w14:paraId="5F8C74B7"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а</w:t>
      </w:r>
      <w:r w:rsidRPr="005158D5">
        <w:rPr>
          <w:rFonts w:eastAsia="MS Mincho" w:cs="Times New Roman"/>
          <w:szCs w:val="20"/>
          <w:lang w:eastAsia="ja-JP"/>
        </w:rPr>
        <w:t>) один опорный полный грозовой импульс напряжением от 50 % до 70 % нормированного испытательного напряжения полного грозового импульса;</w:t>
      </w:r>
    </w:p>
    <w:p w14:paraId="2A667D94"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б</w:t>
      </w:r>
      <w:r w:rsidRPr="005158D5">
        <w:rPr>
          <w:rFonts w:eastAsia="MS Mincho" w:cs="Times New Roman"/>
          <w:szCs w:val="20"/>
          <w:lang w:eastAsia="ja-JP"/>
        </w:rPr>
        <w:t>) один полный грозовой импульс напряжением 100 % нормированного испытательного напряжения полного грозового импульса;</w:t>
      </w:r>
    </w:p>
    <w:p w14:paraId="38EC5C3A" w14:textId="77777777" w:rsidR="005158D5" w:rsidRPr="005158D5" w:rsidRDefault="005158D5" w:rsidP="00041C73">
      <w:pPr>
        <w:pBdr>
          <w:left w:val="single" w:sz="12" w:space="4" w:color="auto"/>
        </w:pBdr>
        <w:tabs>
          <w:tab w:val="center" w:pos="4536"/>
          <w:tab w:val="right" w:pos="9072"/>
        </w:tabs>
        <w:rPr>
          <w:rFonts w:eastAsia="MS Mincho" w:cs="Times New Roman"/>
          <w:szCs w:val="20"/>
          <w:lang w:eastAsia="ja-JP"/>
        </w:rPr>
      </w:pPr>
      <w:r w:rsidRPr="005158D5">
        <w:rPr>
          <w:rFonts w:eastAsia="MS Mincho" w:cs="Times New Roman"/>
          <w:i/>
          <w:szCs w:val="20"/>
          <w:lang w:eastAsia="ja-JP"/>
        </w:rPr>
        <w:t>в</w:t>
      </w:r>
      <w:r w:rsidRPr="005158D5">
        <w:rPr>
          <w:rFonts w:eastAsia="MS Mincho" w:cs="Times New Roman"/>
          <w:szCs w:val="20"/>
          <w:lang w:eastAsia="ja-JP"/>
        </w:rPr>
        <w:t>)</w:t>
      </w:r>
      <w:r w:rsidRPr="005158D5">
        <w:rPr>
          <w:rFonts w:eastAsia="MS Mincho" w:cs="Times New Roman"/>
          <w:i/>
          <w:szCs w:val="20"/>
          <w:lang w:eastAsia="ja-JP"/>
        </w:rPr>
        <w:t> три</w:t>
      </w:r>
      <w:r w:rsidRPr="005158D5">
        <w:rPr>
          <w:rFonts w:eastAsia="MS Mincho" w:cs="Times New Roman"/>
          <w:szCs w:val="20"/>
          <w:lang w:eastAsia="ja-JP"/>
        </w:rPr>
        <w:t xml:space="preserve"> срезанных грозовых импульса напряжением 100 % нормированного испытательного напряжения срезанного грозового импульса;</w:t>
      </w:r>
    </w:p>
    <w:p w14:paraId="766FE34F"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г</w:t>
      </w:r>
      <w:r w:rsidRPr="005158D5">
        <w:rPr>
          <w:rFonts w:eastAsia="MS Mincho" w:cs="Times New Roman"/>
          <w:szCs w:val="20"/>
          <w:lang w:eastAsia="ja-JP"/>
        </w:rPr>
        <w:t>) два полных грозовых импульса напряжением 100 % нормированного испытательного напряжения полного грозового импульса.</w:t>
      </w:r>
    </w:p>
    <w:p w14:paraId="3D704F7A"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При испытании срезанным грозовым импульсов применяют те же измерительные каналы и осциллографические записи, что и при испытании полным грозовым импульсом.</w:t>
      </w:r>
    </w:p>
    <w:p w14:paraId="00F04220" w14:textId="77777777" w:rsidR="005D334A" w:rsidRDefault="005D334A" w:rsidP="005D334A">
      <w:pPr>
        <w:tabs>
          <w:tab w:val="center" w:pos="4536"/>
          <w:tab w:val="right" w:pos="9072"/>
        </w:tabs>
        <w:spacing w:after="100" w:line="276" w:lineRule="auto"/>
        <w:rPr>
          <w:rFonts w:eastAsia="MS Mincho" w:cs="Times New Roman"/>
          <w:spacing w:val="50"/>
          <w:sz w:val="20"/>
          <w:szCs w:val="20"/>
          <w:lang w:eastAsia="ja-JP"/>
        </w:rPr>
      </w:pPr>
    </w:p>
    <w:p w14:paraId="18A5C5E0" w14:textId="5430A296" w:rsidR="005158D5" w:rsidRPr="00B32538" w:rsidRDefault="005158D5" w:rsidP="00B32538">
      <w:pPr>
        <w:tabs>
          <w:tab w:val="center" w:pos="4536"/>
          <w:tab w:val="right" w:pos="9072"/>
        </w:tabs>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При испытании к трансформатору могут быть приложены дополнительные полные или срезанные грозовые импульсы с максимальным значением, не превышающим напряжение опорного импульса, такие дополнительные импульсы не требуется приводить в протоколе испытаний.</w:t>
      </w:r>
    </w:p>
    <w:p w14:paraId="68DA46C1" w14:textId="77777777" w:rsidR="005D334A" w:rsidRPr="005158D5" w:rsidRDefault="005D334A" w:rsidP="005D334A">
      <w:pPr>
        <w:tabs>
          <w:tab w:val="center" w:pos="4536"/>
          <w:tab w:val="right" w:pos="9072"/>
        </w:tabs>
        <w:spacing w:after="100" w:line="276" w:lineRule="auto"/>
        <w:rPr>
          <w:rFonts w:eastAsia="MS Mincho" w:cs="Times New Roman"/>
          <w:sz w:val="20"/>
          <w:szCs w:val="20"/>
          <w:lang w:eastAsia="ja-JP"/>
        </w:rPr>
      </w:pPr>
    </w:p>
    <w:p w14:paraId="2AA4F1F3"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Если во время любого из указанных выше приложений напряжения происходит перекрытие во внешней изоляции или разряд в искровом промежутке, включенном параллельно вводу трансформатора, или если не удается выполнить запись по какому-либо измерительному каналу, такое приложение напряжения не должно приниматься во внимание, и должно быть выполнено повторное приложение напряжения.</w:t>
      </w:r>
    </w:p>
    <w:p w14:paraId="14E2CD5F" w14:textId="67EE11D0"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Для всех последовательных приложений срезанных грозовых импульсов должно быть использовано, по возможности, одинаковое предразрядное время.</w:t>
      </w:r>
    </w:p>
    <w:p w14:paraId="332E56AB" w14:textId="77777777" w:rsidR="005D334A" w:rsidRPr="005158D5" w:rsidRDefault="005D334A" w:rsidP="005158D5">
      <w:pPr>
        <w:tabs>
          <w:tab w:val="center" w:pos="4536"/>
          <w:tab w:val="right" w:pos="9072"/>
        </w:tabs>
        <w:rPr>
          <w:rFonts w:eastAsia="MS Mincho" w:cs="Times New Roman"/>
          <w:szCs w:val="20"/>
          <w:lang w:eastAsia="ja-JP"/>
        </w:rPr>
      </w:pPr>
    </w:p>
    <w:p w14:paraId="5BED8409" w14:textId="028A0DD7" w:rsidR="005158D5" w:rsidRPr="005158D5" w:rsidRDefault="005D334A" w:rsidP="005158D5">
      <w:pPr>
        <w:keepNext/>
        <w:numPr>
          <w:ilvl w:val="3"/>
          <w:numId w:val="0"/>
        </w:numPr>
        <w:tabs>
          <w:tab w:val="center" w:pos="4536"/>
          <w:tab w:val="right" w:pos="9072"/>
        </w:tabs>
        <w:suppressAutoHyphens/>
        <w:spacing w:after="120"/>
        <w:ind w:firstLine="709"/>
        <w:jc w:val="left"/>
        <w:outlineLvl w:val="3"/>
        <w:rPr>
          <w:rFonts w:eastAsia="MS Mincho" w:cs="Times New Roman"/>
          <w:kern w:val="28"/>
          <w:szCs w:val="20"/>
          <w:lang w:eastAsia="ja-JP"/>
        </w:rPr>
      </w:pPr>
      <w:r>
        <w:rPr>
          <w:rFonts w:eastAsia="MS Mincho" w:cs="Times New Roman"/>
          <w:kern w:val="28"/>
          <w:szCs w:val="20"/>
          <w:lang w:eastAsia="ja-JP"/>
        </w:rPr>
        <w:t xml:space="preserve">13.3.2.2 </w:t>
      </w:r>
      <w:r w:rsidR="005158D5" w:rsidRPr="005158D5">
        <w:rPr>
          <w:rFonts w:eastAsia="MS Mincho" w:cs="Times New Roman"/>
          <w:kern w:val="28"/>
          <w:szCs w:val="20"/>
          <w:lang w:eastAsia="ja-JP"/>
        </w:rPr>
        <w:t>Критерии успешности испытания</w:t>
      </w:r>
    </w:p>
    <w:p w14:paraId="41EF34E5"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считают успешным, если отсутствуют существенные отличия между осциллограммами напряжения и тока, записанными при опорном импульсе напряжения, и осциллограммами, записанными при нормированном испытательном напряжении, включая срезанные грозовые импульсы до момента среза. Отличия в срезанных грозовых импульсах после момента среза могут быть вызваны незначительными изменениями в работе и времени срабатывания срезающего устройства.</w:t>
      </w:r>
    </w:p>
    <w:p w14:paraId="7E5058AE" w14:textId="77777777" w:rsidR="005D334A" w:rsidRDefault="005D334A" w:rsidP="005D334A">
      <w:pPr>
        <w:tabs>
          <w:tab w:val="center" w:pos="4536"/>
          <w:tab w:val="right" w:pos="9072"/>
        </w:tabs>
        <w:spacing w:after="100" w:line="276" w:lineRule="auto"/>
        <w:rPr>
          <w:rFonts w:eastAsia="MS Mincho" w:cs="Times New Roman"/>
          <w:spacing w:val="50"/>
          <w:sz w:val="20"/>
          <w:szCs w:val="20"/>
          <w:lang w:eastAsia="ja-JP"/>
        </w:rPr>
      </w:pPr>
    </w:p>
    <w:p w14:paraId="10CD170D" w14:textId="4DE961F1" w:rsidR="005158D5" w:rsidRPr="00B32538" w:rsidRDefault="005158D5" w:rsidP="00B32538">
      <w:pPr>
        <w:tabs>
          <w:tab w:val="center" w:pos="4536"/>
          <w:tab w:val="right" w:pos="9072"/>
        </w:tabs>
        <w:spacing w:after="100"/>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Детальная интерпретация записанных осциллограмм и выявление различий между незначительными расхождениями и расхождениями, указывающими на повреждение, требуют наличия высокой квалификации и опыта. Дополнительная информация приведена в [2].</w:t>
      </w:r>
    </w:p>
    <w:p w14:paraId="0D5F3B36" w14:textId="77777777" w:rsidR="005D334A" w:rsidRPr="005158D5" w:rsidRDefault="005D334A" w:rsidP="005D334A">
      <w:pPr>
        <w:tabs>
          <w:tab w:val="center" w:pos="4536"/>
          <w:tab w:val="right" w:pos="9072"/>
        </w:tabs>
        <w:spacing w:after="100" w:line="276" w:lineRule="auto"/>
        <w:rPr>
          <w:rFonts w:eastAsia="MS Mincho" w:cs="Times New Roman"/>
          <w:sz w:val="20"/>
          <w:szCs w:val="20"/>
          <w:lang w:eastAsia="ja-JP"/>
        </w:rPr>
      </w:pPr>
    </w:p>
    <w:p w14:paraId="26FA09BE"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Если возникло падение (срез) напряжения, а между изготовителем и заказчиком достигнуто соглашение не считать испытание неуспешным, то последовательность испытания должна быть завершена, и затем должна быть повторно выполнена полная последовательность испытания с использованием исходного опорного импульса. Если при этом отмечено последующее падение (срез) напряжения или отклонения, то испытание считают неуспешным.</w:t>
      </w:r>
    </w:p>
    <w:p w14:paraId="61548474" w14:textId="66111306"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Дополнительные наблюдения в процессе испытания (необычные звуки и т.д.) могут быть использованы для интерпретации осциллографических записей, однако сами по себе они не являются доказательствами отрицательного результата испытаний.</w:t>
      </w:r>
    </w:p>
    <w:p w14:paraId="026A4C75" w14:textId="0F5CB432" w:rsidR="005158D5" w:rsidRPr="005158D5" w:rsidRDefault="005D334A" w:rsidP="005158D5">
      <w:pPr>
        <w:keepNext/>
        <w:numPr>
          <w:ilvl w:val="2"/>
          <w:numId w:val="0"/>
        </w:numPr>
        <w:tabs>
          <w:tab w:val="center" w:pos="4536"/>
          <w:tab w:val="right" w:pos="9072"/>
        </w:tabs>
        <w:suppressAutoHyphens/>
        <w:spacing w:after="120"/>
        <w:ind w:firstLine="709"/>
        <w:jc w:val="left"/>
        <w:outlineLvl w:val="2"/>
        <w:rPr>
          <w:rFonts w:eastAsia="MS Mincho" w:cs="Times New Roman"/>
          <w:b/>
          <w:kern w:val="28"/>
          <w:szCs w:val="20"/>
          <w:lang w:eastAsia="ja-JP"/>
        </w:rPr>
      </w:pPr>
      <w:bookmarkStart w:id="356" w:name="_Toc423707324"/>
      <w:r>
        <w:rPr>
          <w:rFonts w:eastAsia="MS Mincho" w:cs="Times New Roman"/>
          <w:b/>
          <w:kern w:val="28"/>
          <w:szCs w:val="20"/>
          <w:lang w:eastAsia="ja-JP"/>
        </w:rPr>
        <w:t xml:space="preserve">13.3.3 </w:t>
      </w:r>
      <w:r w:rsidR="005158D5" w:rsidRPr="005158D5">
        <w:rPr>
          <w:rFonts w:eastAsia="MS Mincho" w:cs="Times New Roman"/>
          <w:b/>
          <w:kern w:val="28"/>
          <w:szCs w:val="20"/>
          <w:lang w:eastAsia="ja-JP"/>
        </w:rPr>
        <w:t>Испытание трансформаторов со встроенными нелинейными элементами</w:t>
      </w:r>
      <w:bookmarkEnd w:id="356"/>
    </w:p>
    <w:p w14:paraId="4303D0B6" w14:textId="4B72C1F2" w:rsidR="005158D5" w:rsidRPr="005158D5" w:rsidRDefault="005D334A" w:rsidP="005158D5">
      <w:pPr>
        <w:keepNext/>
        <w:numPr>
          <w:ilvl w:val="3"/>
          <w:numId w:val="0"/>
        </w:numPr>
        <w:tabs>
          <w:tab w:val="center" w:pos="4536"/>
          <w:tab w:val="right" w:pos="9072"/>
        </w:tabs>
        <w:suppressAutoHyphens/>
        <w:spacing w:after="60"/>
        <w:ind w:firstLine="709"/>
        <w:jc w:val="left"/>
        <w:outlineLvl w:val="3"/>
        <w:rPr>
          <w:rFonts w:eastAsia="MS Mincho" w:cs="Times New Roman"/>
          <w:kern w:val="28"/>
          <w:szCs w:val="20"/>
          <w:lang w:eastAsia="ja-JP"/>
        </w:rPr>
      </w:pPr>
      <w:r>
        <w:rPr>
          <w:rFonts w:eastAsia="MS Mincho" w:cs="Times New Roman"/>
          <w:kern w:val="28"/>
          <w:szCs w:val="20"/>
          <w:lang w:eastAsia="ja-JP"/>
        </w:rPr>
        <w:t xml:space="preserve">13.3.3.1 </w:t>
      </w:r>
      <w:r w:rsidR="005158D5" w:rsidRPr="005158D5">
        <w:rPr>
          <w:rFonts w:eastAsia="MS Mincho" w:cs="Times New Roman"/>
          <w:kern w:val="28"/>
          <w:szCs w:val="20"/>
          <w:lang w:eastAsia="ja-JP"/>
        </w:rPr>
        <w:t>Последовательность испытания</w:t>
      </w:r>
    </w:p>
    <w:p w14:paraId="046AB668"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совмещают в одну последовательность с испытанием напряжением полного грозового импульса.</w:t>
      </w:r>
    </w:p>
    <w:p w14:paraId="0CE4678F" w14:textId="4D862B9C"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Нелинейные элементы или ограничители перенапряжений, встроенные в трансформатор для ограничения переходных перенапряжений, могут срабатывать во время испытания, что может привести к различиям между осциллограммами, записанными при разных уровнях напряжения. Существует пороговое напряжение, при котором начинают появляться различия, обусловленные нелинейными элементами, и последовательность испытания должна включать, по меньшей мере, одну запись ниже этого порогового напряжения.</w:t>
      </w:r>
    </w:p>
    <w:p w14:paraId="3165A022"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Последовательность испытания должна содержать:</w:t>
      </w:r>
    </w:p>
    <w:p w14:paraId="22BD0142"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а</w:t>
      </w:r>
      <w:r w:rsidRPr="005158D5">
        <w:rPr>
          <w:rFonts w:eastAsia="MS Mincho" w:cs="Times New Roman"/>
          <w:szCs w:val="20"/>
          <w:lang w:eastAsia="ja-JP"/>
        </w:rPr>
        <w:t>) один опорный полный грозовой импульс напряжением от 50 % до 60 % нормированного испытательного напряжения полного грозового импульса;</w:t>
      </w:r>
    </w:p>
    <w:p w14:paraId="47E610B3"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б</w:t>
      </w:r>
      <w:r w:rsidRPr="005158D5">
        <w:rPr>
          <w:rFonts w:eastAsia="MS Mincho" w:cs="Times New Roman"/>
          <w:szCs w:val="20"/>
          <w:lang w:eastAsia="ja-JP"/>
        </w:rPr>
        <w:t>) один опорный полный грозовой импульс напряжением от 60 % до 75 % нормированного испытательного напряжения полного грозового импульса;</w:t>
      </w:r>
    </w:p>
    <w:p w14:paraId="601B870E"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в</w:t>
      </w:r>
      <w:r w:rsidRPr="005158D5">
        <w:rPr>
          <w:rFonts w:eastAsia="MS Mincho" w:cs="Times New Roman"/>
          <w:szCs w:val="20"/>
          <w:lang w:eastAsia="ja-JP"/>
        </w:rPr>
        <w:t>) один опорный полный грозовой импульс напряжением от 75 % до 90 % нормированного испытательного напряжения полного грозового импульса;</w:t>
      </w:r>
    </w:p>
    <w:p w14:paraId="1B1910BC" w14:textId="64F257EF"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г</w:t>
      </w:r>
      <w:r w:rsidRPr="005158D5">
        <w:rPr>
          <w:rFonts w:eastAsia="MS Mincho" w:cs="Times New Roman"/>
          <w:szCs w:val="20"/>
          <w:lang w:eastAsia="ja-JP"/>
        </w:rPr>
        <w:t>) один полный грозовой импульс напряжением 100 % нормированного испытательного напряжения полного грозового импульса;</w:t>
      </w:r>
    </w:p>
    <w:p w14:paraId="2BA3BE4F" w14:textId="77777777" w:rsidR="005158D5" w:rsidRPr="005158D5" w:rsidRDefault="005158D5" w:rsidP="005158D5">
      <w:pPr>
        <w:pBdr>
          <w:left w:val="single" w:sz="12" w:space="4" w:color="auto"/>
        </w:pBdr>
        <w:tabs>
          <w:tab w:val="center" w:pos="4536"/>
          <w:tab w:val="right" w:pos="9072"/>
        </w:tabs>
        <w:rPr>
          <w:rFonts w:eastAsia="MS Mincho" w:cs="Times New Roman"/>
          <w:szCs w:val="20"/>
          <w:lang w:eastAsia="ja-JP"/>
        </w:rPr>
      </w:pPr>
      <w:r w:rsidRPr="005158D5">
        <w:rPr>
          <w:rFonts w:eastAsia="MS Mincho" w:cs="Times New Roman"/>
          <w:i/>
          <w:szCs w:val="20"/>
          <w:lang w:eastAsia="ja-JP"/>
        </w:rPr>
        <w:t>д</w:t>
      </w:r>
      <w:r w:rsidRPr="005158D5">
        <w:rPr>
          <w:rFonts w:eastAsia="MS Mincho" w:cs="Times New Roman"/>
          <w:szCs w:val="20"/>
          <w:lang w:eastAsia="ja-JP"/>
        </w:rPr>
        <w:t>)</w:t>
      </w:r>
      <w:r w:rsidRPr="005158D5">
        <w:rPr>
          <w:rFonts w:eastAsia="MS Mincho" w:cs="Times New Roman"/>
          <w:i/>
          <w:szCs w:val="20"/>
          <w:lang w:eastAsia="ja-JP"/>
        </w:rPr>
        <w:t> три</w:t>
      </w:r>
      <w:r w:rsidRPr="005158D5">
        <w:rPr>
          <w:rFonts w:eastAsia="MS Mincho" w:cs="Times New Roman"/>
          <w:szCs w:val="20"/>
          <w:lang w:eastAsia="ja-JP"/>
        </w:rPr>
        <w:t xml:space="preserve"> срезанных грозовых импульса напряжением 100 % нормированного испытательного напряжения срезанного грозового импульса;</w:t>
      </w:r>
    </w:p>
    <w:p w14:paraId="0634FC21"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е</w:t>
      </w:r>
      <w:r w:rsidRPr="005158D5">
        <w:rPr>
          <w:rFonts w:eastAsia="MS Mincho" w:cs="Times New Roman"/>
          <w:szCs w:val="20"/>
          <w:lang w:eastAsia="ja-JP"/>
        </w:rPr>
        <w:t>) два полных грозовых импульса напряжением 100 % нормированного испытательного напряжения полного грозового импульса;</w:t>
      </w:r>
    </w:p>
    <w:p w14:paraId="39B921CE"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ж</w:t>
      </w:r>
      <w:r w:rsidRPr="005158D5">
        <w:rPr>
          <w:rFonts w:eastAsia="MS Mincho" w:cs="Times New Roman"/>
          <w:szCs w:val="20"/>
          <w:lang w:eastAsia="ja-JP"/>
        </w:rPr>
        <w:t>) сравнительный полный грозовой импульс напряжением по возможности таким же, как в </w:t>
      </w:r>
      <w:r w:rsidRPr="005158D5">
        <w:rPr>
          <w:rFonts w:eastAsia="MS Mincho" w:cs="Times New Roman"/>
          <w:i/>
          <w:szCs w:val="20"/>
          <w:lang w:eastAsia="ja-JP"/>
        </w:rPr>
        <w:t>в</w:t>
      </w:r>
      <w:r w:rsidRPr="005158D5">
        <w:rPr>
          <w:rFonts w:eastAsia="MS Mincho" w:cs="Times New Roman"/>
          <w:szCs w:val="20"/>
          <w:lang w:eastAsia="ja-JP"/>
        </w:rPr>
        <w:t>);</w:t>
      </w:r>
    </w:p>
    <w:p w14:paraId="0E52AEEF"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и</w:t>
      </w:r>
      <w:r w:rsidRPr="005158D5">
        <w:rPr>
          <w:rFonts w:eastAsia="MS Mincho" w:cs="Times New Roman"/>
          <w:szCs w:val="20"/>
          <w:lang w:eastAsia="ja-JP"/>
        </w:rPr>
        <w:t>) сравнительный полный грозовой импульс напряжением по возможности таким же, как в </w:t>
      </w:r>
      <w:r w:rsidRPr="005158D5">
        <w:rPr>
          <w:rFonts w:eastAsia="MS Mincho" w:cs="Times New Roman"/>
          <w:i/>
          <w:szCs w:val="20"/>
          <w:lang w:eastAsia="ja-JP"/>
        </w:rPr>
        <w:t>б</w:t>
      </w:r>
      <w:r w:rsidRPr="005158D5">
        <w:rPr>
          <w:rFonts w:eastAsia="MS Mincho" w:cs="Times New Roman"/>
          <w:szCs w:val="20"/>
          <w:lang w:eastAsia="ja-JP"/>
        </w:rPr>
        <w:t>);</w:t>
      </w:r>
    </w:p>
    <w:p w14:paraId="150DCB29"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i/>
          <w:szCs w:val="20"/>
          <w:lang w:eastAsia="ja-JP"/>
        </w:rPr>
        <w:t>к</w:t>
      </w:r>
      <w:r w:rsidRPr="005158D5">
        <w:rPr>
          <w:rFonts w:eastAsia="MS Mincho" w:cs="Times New Roman"/>
          <w:szCs w:val="20"/>
          <w:lang w:eastAsia="ja-JP"/>
        </w:rPr>
        <w:t>) сравнительный полный грозовой импульс напряжением по возможности таким же, как в </w:t>
      </w:r>
      <w:r w:rsidRPr="005158D5">
        <w:rPr>
          <w:rFonts w:eastAsia="MS Mincho" w:cs="Times New Roman"/>
          <w:i/>
          <w:szCs w:val="20"/>
          <w:lang w:val="en-US" w:eastAsia="ja-JP"/>
        </w:rPr>
        <w:t>a</w:t>
      </w:r>
      <w:r w:rsidRPr="005158D5">
        <w:rPr>
          <w:rFonts w:eastAsia="MS Mincho" w:cs="Times New Roman"/>
          <w:szCs w:val="20"/>
          <w:lang w:eastAsia="ja-JP"/>
        </w:rPr>
        <w:t>).</w:t>
      </w:r>
    </w:p>
    <w:p w14:paraId="4D37B08C"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Напряжения опорных импульсов должны отличаться друг от друга, по меньшей мере, на 10 % от нормированного испытательного напряжения.</w:t>
      </w:r>
    </w:p>
    <w:p w14:paraId="6C7CBDBA"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Если осциллограммы, полученные при приложениях нормированного испытательного напряжения, не отличаются от соответствующих осциллограмм, полученных для опорного импульса наименьшего напряжения, то допускается не прикладывать указанные выше импульсы </w:t>
      </w:r>
      <w:r w:rsidRPr="005158D5">
        <w:rPr>
          <w:rFonts w:eastAsia="MS Mincho" w:cs="Times New Roman"/>
          <w:i/>
          <w:szCs w:val="20"/>
          <w:lang w:eastAsia="ja-JP"/>
        </w:rPr>
        <w:t>ж</w:t>
      </w:r>
      <w:r w:rsidRPr="005158D5">
        <w:rPr>
          <w:rFonts w:eastAsia="MS Mincho" w:cs="Times New Roman"/>
          <w:szCs w:val="20"/>
          <w:lang w:eastAsia="ja-JP"/>
        </w:rPr>
        <w:t xml:space="preserve">), </w:t>
      </w:r>
      <w:r w:rsidRPr="005158D5">
        <w:rPr>
          <w:rFonts w:eastAsia="MS Mincho" w:cs="Times New Roman"/>
          <w:i/>
          <w:szCs w:val="20"/>
          <w:lang w:eastAsia="ja-JP"/>
        </w:rPr>
        <w:t>и</w:t>
      </w:r>
      <w:r w:rsidRPr="005158D5">
        <w:rPr>
          <w:rFonts w:eastAsia="MS Mincho" w:cs="Times New Roman"/>
          <w:szCs w:val="20"/>
          <w:lang w:eastAsia="ja-JP"/>
        </w:rPr>
        <w:t xml:space="preserve">) и </w:t>
      </w:r>
      <w:r w:rsidRPr="005158D5">
        <w:rPr>
          <w:rFonts w:eastAsia="MS Mincho" w:cs="Times New Roman"/>
          <w:i/>
          <w:szCs w:val="20"/>
          <w:lang w:eastAsia="ja-JP"/>
        </w:rPr>
        <w:t>к</w:t>
      </w:r>
      <w:r w:rsidRPr="005158D5">
        <w:rPr>
          <w:rFonts w:eastAsia="MS Mincho" w:cs="Times New Roman"/>
          <w:szCs w:val="20"/>
          <w:lang w:eastAsia="ja-JP"/>
        </w:rPr>
        <w:t>).</w:t>
      </w:r>
    </w:p>
    <w:p w14:paraId="088784BB" w14:textId="085C00AB"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Интервал времени между приложением последнего срезанного грозового импульса и следующего за ним полного грозового импульса должен быть минимально возможным. </w:t>
      </w:r>
    </w:p>
    <w:p w14:paraId="4C924296" w14:textId="77777777" w:rsidR="005D334A" w:rsidRPr="005158D5" w:rsidRDefault="005D334A" w:rsidP="005158D5">
      <w:pPr>
        <w:tabs>
          <w:tab w:val="center" w:pos="4536"/>
          <w:tab w:val="right" w:pos="9072"/>
        </w:tabs>
        <w:rPr>
          <w:rFonts w:eastAsia="MS Mincho" w:cs="Times New Roman"/>
          <w:szCs w:val="20"/>
          <w:lang w:eastAsia="ja-JP"/>
        </w:rPr>
      </w:pPr>
    </w:p>
    <w:p w14:paraId="51FBACA9" w14:textId="1681C968" w:rsidR="005158D5" w:rsidRPr="00B32538" w:rsidRDefault="005158D5" w:rsidP="00B32538">
      <w:pPr>
        <w:tabs>
          <w:tab w:val="center" w:pos="4536"/>
          <w:tab w:val="right" w:pos="9072"/>
        </w:tabs>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При испытании к трансформатору могут быть приложены дополнительные полные или срезанные грозовые импульсы с максимальным значением, не превышающим 75 % нормированного испытательного напряжения. Такие дополнительные импульсы не требуется приводить в протоколе испытаний.</w:t>
      </w:r>
    </w:p>
    <w:p w14:paraId="0C184DA9" w14:textId="77777777" w:rsidR="005D334A" w:rsidRPr="00B32538" w:rsidRDefault="005D334A" w:rsidP="00B32538">
      <w:pPr>
        <w:tabs>
          <w:tab w:val="center" w:pos="4536"/>
          <w:tab w:val="right" w:pos="9072"/>
        </w:tabs>
        <w:rPr>
          <w:rFonts w:eastAsia="MS Mincho" w:cs="Times New Roman"/>
          <w:sz w:val="22"/>
          <w:lang w:eastAsia="ja-JP"/>
        </w:rPr>
      </w:pPr>
    </w:p>
    <w:p w14:paraId="3F1BA81C"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Если во время любого из указанных выше приложений напряжения происходит перекрытие во внешней изоляции или разряд в искровом промежутке, включенном параллельно вводу трансформатора, или если не удается выполнить запись по какому-либо измерительному каналу, такое приложение напряжения не должно приниматься во внимание, и должно быть выполнено повторное приложение напряжения.</w:t>
      </w:r>
    </w:p>
    <w:p w14:paraId="230D1669" w14:textId="26AFB712"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При испытании срезанным грозовым импульсо</w:t>
      </w:r>
      <w:r w:rsidR="00E84784">
        <w:rPr>
          <w:rFonts w:eastAsia="MS Mincho" w:cs="Times New Roman"/>
          <w:szCs w:val="20"/>
          <w:lang w:eastAsia="ja-JP"/>
        </w:rPr>
        <w:t>м</w:t>
      </w:r>
      <w:r w:rsidRPr="005158D5">
        <w:rPr>
          <w:rFonts w:eastAsia="MS Mincho" w:cs="Times New Roman"/>
          <w:szCs w:val="20"/>
          <w:lang w:eastAsia="ja-JP"/>
        </w:rPr>
        <w:t xml:space="preserve"> применяют те же измерительные каналы и осциллографические записи, что и при испытании полным грозовым импульсом.</w:t>
      </w:r>
    </w:p>
    <w:p w14:paraId="482184A0"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Для всех последовательных приложений срезанных грозовых импульсов должно быть использовано, по возможности, одинаковое предразрядное время.</w:t>
      </w:r>
    </w:p>
    <w:p w14:paraId="48E9B6BB" w14:textId="2CA7F4BC" w:rsidR="005158D5" w:rsidRPr="005158D5" w:rsidRDefault="005D334A" w:rsidP="005158D5">
      <w:pPr>
        <w:keepNext/>
        <w:numPr>
          <w:ilvl w:val="3"/>
          <w:numId w:val="0"/>
        </w:numPr>
        <w:tabs>
          <w:tab w:val="center" w:pos="4536"/>
          <w:tab w:val="right" w:pos="9072"/>
        </w:tabs>
        <w:suppressAutoHyphens/>
        <w:spacing w:after="120"/>
        <w:ind w:firstLine="709"/>
        <w:jc w:val="left"/>
        <w:outlineLvl w:val="3"/>
        <w:rPr>
          <w:rFonts w:eastAsia="MS Mincho" w:cs="Times New Roman"/>
          <w:kern w:val="28"/>
          <w:szCs w:val="20"/>
          <w:lang w:eastAsia="ja-JP"/>
        </w:rPr>
      </w:pPr>
      <w:r>
        <w:rPr>
          <w:rFonts w:eastAsia="MS Mincho" w:cs="Times New Roman"/>
          <w:kern w:val="28"/>
          <w:szCs w:val="20"/>
          <w:lang w:eastAsia="ja-JP"/>
        </w:rPr>
        <w:t xml:space="preserve">13.3.3.2 </w:t>
      </w:r>
      <w:r w:rsidR="005158D5" w:rsidRPr="005158D5">
        <w:rPr>
          <w:rFonts w:eastAsia="MS Mincho" w:cs="Times New Roman"/>
          <w:kern w:val="28"/>
          <w:szCs w:val="20"/>
          <w:lang w:eastAsia="ja-JP"/>
        </w:rPr>
        <w:t>Критерии успешности испытания</w:t>
      </w:r>
    </w:p>
    <w:p w14:paraId="4913FE26"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считают успешным, если отсутствуют существенные отличия между осциллограммами напряжения и тока, записанными при опорном импульсе напряжения, и осциллограммами, записанными при нормированном испытательном напряжении, включая срезанные грозовые импульсы до момента среза. Отличия в срезанных грозовых импульсах после момента среза могут быть вызваны незначительными изменениями в работе и времени срабатывания срезающего устройства.</w:t>
      </w:r>
    </w:p>
    <w:p w14:paraId="1F09C5F5"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Если это условие не выполнено, то должно быть сделано сравнение осциллограмм напряжения и тока для следующих импульсов:</w:t>
      </w:r>
    </w:p>
    <w:p w14:paraId="54FC0CCA"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 </w:t>
      </w:r>
      <w:r w:rsidRPr="005158D5">
        <w:rPr>
          <w:rFonts w:eastAsia="MS Mincho" w:cs="Times New Roman"/>
          <w:i/>
          <w:szCs w:val="20"/>
          <w:lang w:val="en-US" w:eastAsia="ja-JP"/>
        </w:rPr>
        <w:t>a</w:t>
      </w:r>
      <w:r w:rsidRPr="005158D5">
        <w:rPr>
          <w:rFonts w:eastAsia="MS Mincho" w:cs="Times New Roman"/>
          <w:szCs w:val="20"/>
          <w:lang w:eastAsia="ja-JP"/>
        </w:rPr>
        <w:t xml:space="preserve">) и </w:t>
      </w:r>
      <w:r w:rsidRPr="005158D5">
        <w:rPr>
          <w:rFonts w:eastAsia="MS Mincho" w:cs="Times New Roman"/>
          <w:i/>
          <w:szCs w:val="20"/>
          <w:lang w:eastAsia="ja-JP"/>
        </w:rPr>
        <w:t>к</w:t>
      </w:r>
      <w:r w:rsidRPr="005158D5">
        <w:rPr>
          <w:rFonts w:eastAsia="MS Mincho" w:cs="Times New Roman"/>
          <w:szCs w:val="20"/>
          <w:lang w:eastAsia="ja-JP"/>
        </w:rPr>
        <w:t>);</w:t>
      </w:r>
    </w:p>
    <w:p w14:paraId="6483717B"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 </w:t>
      </w:r>
      <w:r w:rsidRPr="005158D5">
        <w:rPr>
          <w:rFonts w:eastAsia="MS Mincho" w:cs="Times New Roman"/>
          <w:i/>
          <w:szCs w:val="20"/>
          <w:lang w:eastAsia="ja-JP"/>
        </w:rPr>
        <w:t>б</w:t>
      </w:r>
      <w:r w:rsidRPr="005158D5">
        <w:rPr>
          <w:rFonts w:eastAsia="MS Mincho" w:cs="Times New Roman"/>
          <w:szCs w:val="20"/>
          <w:lang w:eastAsia="ja-JP"/>
        </w:rPr>
        <w:t xml:space="preserve">) и </w:t>
      </w:r>
      <w:r w:rsidRPr="005158D5">
        <w:rPr>
          <w:rFonts w:eastAsia="MS Mincho" w:cs="Times New Roman"/>
          <w:i/>
          <w:szCs w:val="20"/>
          <w:lang w:eastAsia="ja-JP"/>
        </w:rPr>
        <w:t>и</w:t>
      </w:r>
      <w:r w:rsidRPr="005158D5">
        <w:rPr>
          <w:rFonts w:eastAsia="MS Mincho" w:cs="Times New Roman"/>
          <w:szCs w:val="20"/>
          <w:lang w:eastAsia="ja-JP"/>
        </w:rPr>
        <w:t>);</w:t>
      </w:r>
    </w:p>
    <w:p w14:paraId="21A55C32"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 </w:t>
      </w:r>
      <w:r w:rsidRPr="005158D5">
        <w:rPr>
          <w:rFonts w:eastAsia="MS Mincho" w:cs="Times New Roman"/>
          <w:i/>
          <w:szCs w:val="20"/>
          <w:lang w:eastAsia="ja-JP"/>
        </w:rPr>
        <w:t>в</w:t>
      </w:r>
      <w:r w:rsidRPr="005158D5">
        <w:rPr>
          <w:rFonts w:eastAsia="MS Mincho" w:cs="Times New Roman"/>
          <w:szCs w:val="20"/>
          <w:lang w:eastAsia="ja-JP"/>
        </w:rPr>
        <w:t xml:space="preserve">) и </w:t>
      </w:r>
      <w:r w:rsidRPr="005158D5">
        <w:rPr>
          <w:rFonts w:eastAsia="MS Mincho" w:cs="Times New Roman"/>
          <w:i/>
          <w:szCs w:val="20"/>
          <w:lang w:eastAsia="ja-JP"/>
        </w:rPr>
        <w:t>ж</w:t>
      </w:r>
      <w:r w:rsidRPr="005158D5">
        <w:rPr>
          <w:rFonts w:eastAsia="MS Mincho" w:cs="Times New Roman"/>
          <w:szCs w:val="20"/>
          <w:lang w:eastAsia="ja-JP"/>
        </w:rPr>
        <w:t>);</w:t>
      </w:r>
    </w:p>
    <w:p w14:paraId="5FCE9BD7"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всех полных грозовых импульсов 100%-ного уровня напряжения;</w:t>
      </w:r>
    </w:p>
    <w:p w14:paraId="143D715B"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всех срезанных грозовых импульсов до момента среза.</w:t>
      </w:r>
    </w:p>
    <w:p w14:paraId="14327944"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считают успешным, если отсутствуют существенные отличия между сравниваемыми осциллограммами (за исключением тех, что могут быть объяснены небольшими различиями в значениях испытательного напряжения), а любые отличия между следующими друг за другом осциллограммами являются монотонно возрастающими и согласуются с надлежащей работой нелинейных элементов.</w:t>
      </w:r>
    </w:p>
    <w:p w14:paraId="20FF1E54" w14:textId="77777777" w:rsidR="005D334A" w:rsidRDefault="005D334A" w:rsidP="005D334A">
      <w:pPr>
        <w:rPr>
          <w:rFonts w:eastAsia="MS Mincho"/>
          <w:lang w:eastAsia="ja-JP"/>
        </w:rPr>
      </w:pPr>
    </w:p>
    <w:p w14:paraId="6F62EAEF" w14:textId="3E0EF10D" w:rsidR="005158D5" w:rsidRPr="00B32538" w:rsidRDefault="005158D5" w:rsidP="005D334A">
      <w:pPr>
        <w:tabs>
          <w:tab w:val="center" w:pos="4536"/>
          <w:tab w:val="right" w:pos="9072"/>
        </w:tabs>
        <w:spacing w:after="100"/>
        <w:ind w:left="709" w:firstLine="0"/>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Дополнительная информация приведена в [2].</w:t>
      </w:r>
    </w:p>
    <w:p w14:paraId="46A359A5" w14:textId="77777777" w:rsidR="005D334A" w:rsidRPr="005158D5" w:rsidRDefault="005D334A" w:rsidP="005D334A">
      <w:pPr>
        <w:rPr>
          <w:rFonts w:eastAsia="MS Mincho"/>
          <w:lang w:eastAsia="ja-JP"/>
        </w:rPr>
      </w:pPr>
    </w:p>
    <w:p w14:paraId="40DBCCBC"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Если возникло падение (срез) напряжения, а между изготовителем и заказчиком достигнуто соглашение не считать испытание неуспешным, то последовательность испытания должна быть завершена, и затем должна быть повторно выполнена полная последовательность испытания с использованием исходного опорного импульса. Если при этом отмечено последующее падение (срез) напряжения или отклонения, то испытание считают неуспешным.</w:t>
      </w:r>
    </w:p>
    <w:p w14:paraId="4B4A1027"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Дополнительные наблюдения в процессе испытания (необычные звуки и т.д.) могут быть использованы для интерпретации осциллографических записей, однако сами по себе они не являются доказательствами отрицательного результата испытаний.</w:t>
      </w:r>
    </w:p>
    <w:p w14:paraId="735A896C" w14:textId="5E424C73" w:rsidR="005158D5" w:rsidRPr="00B32538" w:rsidRDefault="005158D5" w:rsidP="00B32538">
      <w:pPr>
        <w:tabs>
          <w:tab w:val="center" w:pos="4536"/>
          <w:tab w:val="right" w:pos="9072"/>
        </w:tabs>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Информация, приведенная в [2] в части оценки формы импульса, основана на визуальном анализе полученных осциллографических записей. При определенных обстоятельствах более целесообразно выполнить оценку параметров формы нестандартных импульсов вручную, чем полагаться полностью на программные средства.</w:t>
      </w:r>
    </w:p>
    <w:p w14:paraId="6BFF0CF9" w14:textId="77777777" w:rsidR="005D334A" w:rsidRDefault="005D334A" w:rsidP="005158D5">
      <w:pPr>
        <w:keepNext/>
        <w:numPr>
          <w:ilvl w:val="1"/>
          <w:numId w:val="0"/>
        </w:numPr>
        <w:tabs>
          <w:tab w:val="center" w:pos="4536"/>
          <w:tab w:val="right" w:pos="9072"/>
        </w:tabs>
        <w:suppressAutoHyphens/>
        <w:spacing w:before="120" w:after="120"/>
        <w:ind w:firstLine="709"/>
        <w:jc w:val="left"/>
        <w:outlineLvl w:val="1"/>
        <w:rPr>
          <w:rFonts w:eastAsia="MS Mincho" w:cs="Times New Roman"/>
          <w:b/>
          <w:kern w:val="28"/>
          <w:szCs w:val="20"/>
          <w:lang w:eastAsia="ja-JP"/>
        </w:rPr>
      </w:pPr>
      <w:bookmarkStart w:id="357" w:name="_Toc417254218"/>
      <w:bookmarkStart w:id="358" w:name="_Toc417839704"/>
      <w:bookmarkStart w:id="359" w:name="_Toc418863762"/>
      <w:bookmarkStart w:id="360" w:name="_Toc418863853"/>
      <w:bookmarkStart w:id="361" w:name="_Toc423707325"/>
      <w:bookmarkEnd w:id="357"/>
      <w:bookmarkEnd w:id="358"/>
      <w:bookmarkEnd w:id="359"/>
      <w:bookmarkEnd w:id="360"/>
    </w:p>
    <w:p w14:paraId="7356EB98" w14:textId="6C9E5D55" w:rsidR="005158D5" w:rsidRPr="005158D5" w:rsidRDefault="005D334A" w:rsidP="005D334A">
      <w:pPr>
        <w:keepNext/>
        <w:numPr>
          <w:ilvl w:val="1"/>
          <w:numId w:val="0"/>
        </w:numPr>
        <w:tabs>
          <w:tab w:val="center" w:pos="4536"/>
          <w:tab w:val="right" w:pos="9072"/>
        </w:tabs>
        <w:suppressAutoHyphens/>
        <w:spacing w:before="120" w:after="120"/>
        <w:ind w:firstLine="709"/>
        <w:outlineLvl w:val="1"/>
        <w:rPr>
          <w:rFonts w:eastAsia="MS Mincho" w:cs="Times New Roman"/>
          <w:b/>
          <w:kern w:val="28"/>
          <w:szCs w:val="20"/>
          <w:lang w:eastAsia="ja-JP"/>
        </w:rPr>
      </w:pPr>
      <w:r>
        <w:rPr>
          <w:rFonts w:eastAsia="MS Mincho" w:cs="Times New Roman"/>
          <w:b/>
          <w:kern w:val="28"/>
          <w:szCs w:val="20"/>
          <w:lang w:eastAsia="ja-JP"/>
        </w:rPr>
        <w:t xml:space="preserve">13.4 </w:t>
      </w:r>
      <w:r w:rsidR="005158D5" w:rsidRPr="005158D5">
        <w:rPr>
          <w:rFonts w:eastAsia="MS Mincho" w:cs="Times New Roman"/>
          <w:b/>
          <w:kern w:val="28"/>
          <w:szCs w:val="20"/>
          <w:lang w:eastAsia="ja-JP"/>
        </w:rPr>
        <w:t>Испытание напряжением грозового импульса вывода нейтрали (ГИВН)</w:t>
      </w:r>
      <w:bookmarkEnd w:id="361"/>
    </w:p>
    <w:p w14:paraId="68990DB1" w14:textId="2682D4C6" w:rsidR="005158D5" w:rsidRPr="005158D5" w:rsidRDefault="005D334A" w:rsidP="005158D5">
      <w:pPr>
        <w:keepNext/>
        <w:numPr>
          <w:ilvl w:val="2"/>
          <w:numId w:val="0"/>
        </w:numPr>
        <w:tabs>
          <w:tab w:val="center" w:pos="4536"/>
          <w:tab w:val="right" w:pos="9072"/>
        </w:tabs>
        <w:suppressAutoHyphens/>
        <w:spacing w:after="120"/>
        <w:ind w:firstLine="709"/>
        <w:jc w:val="left"/>
        <w:outlineLvl w:val="2"/>
        <w:rPr>
          <w:rFonts w:eastAsia="MS Mincho" w:cs="Times New Roman"/>
          <w:b/>
          <w:kern w:val="28"/>
          <w:szCs w:val="20"/>
          <w:lang w:eastAsia="ja-JP"/>
        </w:rPr>
      </w:pPr>
      <w:bookmarkStart w:id="362" w:name="_Toc423707326"/>
      <w:r>
        <w:rPr>
          <w:rFonts w:eastAsia="MS Mincho" w:cs="Times New Roman"/>
          <w:b/>
          <w:kern w:val="28"/>
          <w:szCs w:val="20"/>
          <w:lang w:eastAsia="ja-JP"/>
        </w:rPr>
        <w:t xml:space="preserve">13.4.1 </w:t>
      </w:r>
      <w:r w:rsidR="005158D5" w:rsidRPr="005158D5">
        <w:rPr>
          <w:rFonts w:eastAsia="MS Mincho" w:cs="Times New Roman"/>
          <w:b/>
          <w:kern w:val="28"/>
          <w:szCs w:val="20"/>
          <w:lang w:eastAsia="ja-JP"/>
        </w:rPr>
        <w:t>Общие указания</w:t>
      </w:r>
      <w:bookmarkEnd w:id="362"/>
    </w:p>
    <w:p w14:paraId="52AF39A8" w14:textId="7641170A"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Полный грозовой импульс с напряжением, указанным для нейтрали, должен быть приложен непосредственно к выводу нейтрали, при этом остальные выводы трансформатора должны быть заземлены.</w:t>
      </w:r>
    </w:p>
    <w:p w14:paraId="3A1DC854" w14:textId="77777777" w:rsidR="005D334A" w:rsidRPr="005158D5" w:rsidRDefault="005D334A" w:rsidP="005158D5">
      <w:pPr>
        <w:tabs>
          <w:tab w:val="center" w:pos="4536"/>
          <w:tab w:val="right" w:pos="9072"/>
        </w:tabs>
        <w:rPr>
          <w:rFonts w:eastAsia="MS Mincho" w:cs="Times New Roman"/>
          <w:szCs w:val="20"/>
          <w:lang w:eastAsia="ja-JP"/>
        </w:rPr>
      </w:pPr>
    </w:p>
    <w:p w14:paraId="2743D3A0" w14:textId="3ACC910A" w:rsidR="005158D5" w:rsidRPr="005158D5" w:rsidRDefault="005D334A" w:rsidP="005158D5">
      <w:pPr>
        <w:keepNext/>
        <w:numPr>
          <w:ilvl w:val="2"/>
          <w:numId w:val="0"/>
        </w:numPr>
        <w:tabs>
          <w:tab w:val="center" w:pos="4536"/>
          <w:tab w:val="right" w:pos="9072"/>
        </w:tabs>
        <w:suppressAutoHyphens/>
        <w:spacing w:after="120"/>
        <w:ind w:firstLine="709"/>
        <w:jc w:val="left"/>
        <w:outlineLvl w:val="2"/>
        <w:rPr>
          <w:rFonts w:eastAsia="MS Mincho" w:cs="Times New Roman"/>
          <w:b/>
          <w:kern w:val="28"/>
          <w:szCs w:val="20"/>
          <w:lang w:eastAsia="ja-JP"/>
        </w:rPr>
      </w:pPr>
      <w:bookmarkStart w:id="363" w:name="_Toc423707327"/>
      <w:r>
        <w:rPr>
          <w:rFonts w:eastAsia="MS Mincho" w:cs="Times New Roman"/>
          <w:b/>
          <w:kern w:val="28"/>
          <w:szCs w:val="20"/>
          <w:lang w:eastAsia="ja-JP"/>
        </w:rPr>
        <w:t xml:space="preserve">13.4.2 </w:t>
      </w:r>
      <w:r w:rsidR="005158D5" w:rsidRPr="005158D5">
        <w:rPr>
          <w:rFonts w:eastAsia="MS Mincho" w:cs="Times New Roman"/>
          <w:b/>
          <w:kern w:val="28"/>
          <w:szCs w:val="20"/>
          <w:lang w:eastAsia="ja-JP"/>
        </w:rPr>
        <w:t>Параметры импульса</w:t>
      </w:r>
      <w:bookmarkEnd w:id="363"/>
    </w:p>
    <w:p w14:paraId="701A62AF" w14:textId="2A5A8045"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Параметры полных грозовых импульсов должны быть согласно 13.2.1, за исключением длительности фронта, для которой допускается увеличение до 13 мкс.</w:t>
      </w:r>
    </w:p>
    <w:p w14:paraId="6CF7922F" w14:textId="77777777" w:rsidR="005D334A" w:rsidRPr="005158D5" w:rsidRDefault="005D334A" w:rsidP="005158D5">
      <w:pPr>
        <w:tabs>
          <w:tab w:val="center" w:pos="4536"/>
          <w:tab w:val="right" w:pos="9072"/>
        </w:tabs>
        <w:rPr>
          <w:rFonts w:eastAsia="MS Mincho" w:cs="Times New Roman"/>
          <w:szCs w:val="20"/>
          <w:lang w:eastAsia="ja-JP"/>
        </w:rPr>
      </w:pPr>
    </w:p>
    <w:p w14:paraId="3F48D14E" w14:textId="23C32075" w:rsidR="005158D5" w:rsidRPr="005158D5" w:rsidRDefault="005D334A" w:rsidP="005158D5">
      <w:pPr>
        <w:keepNext/>
        <w:numPr>
          <w:ilvl w:val="2"/>
          <w:numId w:val="0"/>
        </w:numPr>
        <w:tabs>
          <w:tab w:val="center" w:pos="4536"/>
          <w:tab w:val="right" w:pos="9072"/>
        </w:tabs>
        <w:suppressAutoHyphens/>
        <w:spacing w:after="120"/>
        <w:ind w:firstLine="709"/>
        <w:jc w:val="left"/>
        <w:outlineLvl w:val="2"/>
        <w:rPr>
          <w:rFonts w:eastAsia="MS Mincho" w:cs="Times New Roman"/>
          <w:b/>
          <w:kern w:val="28"/>
          <w:szCs w:val="20"/>
          <w:lang w:eastAsia="ja-JP"/>
        </w:rPr>
      </w:pPr>
      <w:bookmarkStart w:id="364" w:name="_Toc423707328"/>
      <w:r>
        <w:rPr>
          <w:rFonts w:eastAsia="MS Mincho" w:cs="Times New Roman"/>
          <w:b/>
          <w:kern w:val="28"/>
          <w:szCs w:val="20"/>
          <w:lang w:eastAsia="ja-JP"/>
        </w:rPr>
        <w:t xml:space="preserve">13.4.2 </w:t>
      </w:r>
      <w:r w:rsidR="005158D5" w:rsidRPr="005158D5">
        <w:rPr>
          <w:rFonts w:eastAsia="MS Mincho" w:cs="Times New Roman"/>
          <w:b/>
          <w:kern w:val="28"/>
          <w:szCs w:val="20"/>
          <w:lang w:eastAsia="ja-JP"/>
        </w:rPr>
        <w:t>Последовательность испытания</w:t>
      </w:r>
      <w:bookmarkEnd w:id="364"/>
    </w:p>
    <w:p w14:paraId="67926F61" w14:textId="59947C67"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Последовательность испытания должна быть согласно 13.2.2.1 для трансформаторов без встроенных нелинейных элементов и согласно 13.2.3.1 для трансформаторов со встроенными нелинейными элементами.</w:t>
      </w:r>
    </w:p>
    <w:p w14:paraId="30756F55" w14:textId="77777777" w:rsidR="005D334A" w:rsidRPr="005158D5" w:rsidRDefault="005D334A" w:rsidP="005158D5">
      <w:pPr>
        <w:tabs>
          <w:tab w:val="center" w:pos="4536"/>
          <w:tab w:val="right" w:pos="9072"/>
        </w:tabs>
        <w:rPr>
          <w:rFonts w:eastAsia="MS Mincho" w:cs="Times New Roman"/>
          <w:szCs w:val="20"/>
          <w:lang w:eastAsia="ja-JP"/>
        </w:rPr>
      </w:pPr>
    </w:p>
    <w:p w14:paraId="77C7D877" w14:textId="68DCE728" w:rsidR="005158D5" w:rsidRPr="005158D5" w:rsidRDefault="005D334A" w:rsidP="005158D5">
      <w:pPr>
        <w:keepNext/>
        <w:numPr>
          <w:ilvl w:val="2"/>
          <w:numId w:val="0"/>
        </w:numPr>
        <w:tabs>
          <w:tab w:val="center" w:pos="4536"/>
          <w:tab w:val="right" w:pos="9072"/>
        </w:tabs>
        <w:suppressAutoHyphens/>
        <w:spacing w:after="120"/>
        <w:ind w:firstLine="709"/>
        <w:jc w:val="left"/>
        <w:outlineLvl w:val="2"/>
        <w:rPr>
          <w:rFonts w:eastAsia="MS Mincho" w:cs="Times New Roman"/>
          <w:b/>
          <w:kern w:val="28"/>
          <w:szCs w:val="20"/>
          <w:lang w:eastAsia="ja-JP"/>
        </w:rPr>
      </w:pPr>
      <w:bookmarkStart w:id="365" w:name="_Toc423707329"/>
      <w:r>
        <w:rPr>
          <w:rFonts w:eastAsia="MS Mincho" w:cs="Times New Roman"/>
          <w:b/>
          <w:kern w:val="28"/>
          <w:szCs w:val="20"/>
          <w:lang w:eastAsia="ja-JP"/>
        </w:rPr>
        <w:t xml:space="preserve">13.4.3 </w:t>
      </w:r>
      <w:r w:rsidR="005158D5" w:rsidRPr="005158D5">
        <w:rPr>
          <w:rFonts w:eastAsia="MS Mincho" w:cs="Times New Roman"/>
          <w:b/>
          <w:kern w:val="28"/>
          <w:szCs w:val="20"/>
          <w:lang w:eastAsia="ja-JP"/>
        </w:rPr>
        <w:t>Критерии успешности испытания</w:t>
      </w:r>
      <w:bookmarkEnd w:id="365"/>
    </w:p>
    <w:p w14:paraId="48C85394" w14:textId="3642D88E"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Критерии успешности испытания должны быть согласно 13.2.2.2 для трансформаторов без встроенных нелинейных элементов и согласно 13.2.3.2 для трансформаторов со встроенными нелинейными элементами.</w:t>
      </w:r>
    </w:p>
    <w:p w14:paraId="3D7A97ED" w14:textId="77777777" w:rsidR="005D334A" w:rsidRPr="005158D5" w:rsidRDefault="005D334A" w:rsidP="005D334A">
      <w:pPr>
        <w:rPr>
          <w:rFonts w:eastAsia="MS Mincho"/>
          <w:lang w:eastAsia="ja-JP"/>
        </w:rPr>
      </w:pPr>
    </w:p>
    <w:p w14:paraId="483B2277" w14:textId="34CEAF75" w:rsidR="005158D5" w:rsidRDefault="005D334A" w:rsidP="005D334A">
      <w:pPr>
        <w:keepNext/>
        <w:tabs>
          <w:tab w:val="center" w:pos="4536"/>
          <w:tab w:val="right" w:pos="9072"/>
        </w:tabs>
        <w:spacing w:after="240"/>
        <w:jc w:val="left"/>
        <w:outlineLvl w:val="0"/>
        <w:rPr>
          <w:rFonts w:eastAsia="MS Mincho" w:cs="Times New Roman"/>
          <w:b/>
          <w:kern w:val="28"/>
          <w:sz w:val="28"/>
          <w:szCs w:val="20"/>
          <w:lang w:eastAsia="ja-JP"/>
        </w:rPr>
      </w:pPr>
      <w:bookmarkStart w:id="366" w:name="_Toc423707330"/>
      <w:r>
        <w:rPr>
          <w:rFonts w:eastAsia="MS Mincho" w:cs="Times New Roman"/>
          <w:b/>
          <w:kern w:val="28"/>
          <w:sz w:val="28"/>
          <w:szCs w:val="20"/>
          <w:lang w:eastAsia="ja-JP"/>
        </w:rPr>
        <w:t xml:space="preserve">14 </w:t>
      </w:r>
      <w:r w:rsidR="005158D5" w:rsidRPr="005158D5">
        <w:rPr>
          <w:rFonts w:eastAsia="MS Mincho" w:cs="Times New Roman"/>
          <w:b/>
          <w:kern w:val="28"/>
          <w:sz w:val="28"/>
          <w:szCs w:val="20"/>
          <w:lang w:eastAsia="ja-JP"/>
        </w:rPr>
        <w:t>Испытание напряжением коммутационного импульса (КИ)</w:t>
      </w:r>
      <w:bookmarkEnd w:id="366"/>
    </w:p>
    <w:p w14:paraId="1FA616EF" w14:textId="6951F2CA" w:rsidR="005158D5" w:rsidRDefault="005D334A" w:rsidP="005D334A">
      <w:pPr>
        <w:keepNext/>
        <w:numPr>
          <w:ilvl w:val="1"/>
          <w:numId w:val="0"/>
        </w:numPr>
        <w:tabs>
          <w:tab w:val="center" w:pos="4536"/>
          <w:tab w:val="right" w:pos="9072"/>
        </w:tabs>
        <w:suppressAutoHyphens/>
        <w:ind w:firstLine="709"/>
        <w:jc w:val="left"/>
        <w:outlineLvl w:val="1"/>
        <w:rPr>
          <w:rFonts w:eastAsia="MS Mincho" w:cs="Times New Roman"/>
          <w:b/>
          <w:kern w:val="28"/>
          <w:szCs w:val="20"/>
          <w:lang w:eastAsia="ja-JP"/>
        </w:rPr>
      </w:pPr>
      <w:bookmarkStart w:id="367" w:name="_Toc423707331"/>
      <w:r>
        <w:rPr>
          <w:rFonts w:eastAsia="MS Mincho" w:cs="Times New Roman"/>
          <w:b/>
          <w:kern w:val="28"/>
          <w:szCs w:val="20"/>
          <w:lang w:eastAsia="ja-JP"/>
        </w:rPr>
        <w:t xml:space="preserve">14.1 </w:t>
      </w:r>
      <w:r w:rsidR="005158D5" w:rsidRPr="005158D5">
        <w:rPr>
          <w:rFonts w:eastAsia="MS Mincho" w:cs="Times New Roman"/>
          <w:b/>
          <w:kern w:val="28"/>
          <w:szCs w:val="20"/>
          <w:lang w:eastAsia="ja-JP"/>
        </w:rPr>
        <w:t>Общие требования</w:t>
      </w:r>
      <w:bookmarkEnd w:id="367"/>
    </w:p>
    <w:p w14:paraId="07DC24CD" w14:textId="77777777" w:rsidR="005D334A" w:rsidRPr="005158D5" w:rsidRDefault="005D334A" w:rsidP="005D334A">
      <w:pPr>
        <w:rPr>
          <w:rFonts w:eastAsia="MS Mincho"/>
          <w:lang w:eastAsia="ja-JP"/>
        </w:rPr>
      </w:pPr>
    </w:p>
    <w:p w14:paraId="41CA9149"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При испытании напряжением коммутационного импульса возникающие в обмотках трансформатора напряжения примерно пропорциональны отношению числа витков.</w:t>
      </w:r>
    </w:p>
    <w:p w14:paraId="13347BC8"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Значение напряжения при испытании напряжением коммутационного импульса должно определяться обмоткой с наибольшим значением </w:t>
      </w:r>
      <w:r w:rsidRPr="005158D5">
        <w:rPr>
          <w:rFonts w:eastAsia="MS Mincho" w:cs="Times New Roman"/>
          <w:i/>
          <w:szCs w:val="20"/>
          <w:lang w:eastAsia="ja-JP"/>
        </w:rPr>
        <w:t>U</w:t>
      </w:r>
      <w:r w:rsidRPr="005158D5">
        <w:rPr>
          <w:rFonts w:eastAsia="MS Mincho" w:cs="Times New Roman"/>
          <w:szCs w:val="20"/>
          <w:vertAlign w:val="subscript"/>
          <w:lang w:eastAsia="ja-JP"/>
        </w:rPr>
        <w:t>кл</w:t>
      </w:r>
      <w:r w:rsidRPr="005158D5">
        <w:rPr>
          <w:rFonts w:eastAsia="MS Mincho" w:cs="Times New Roman"/>
          <w:szCs w:val="20"/>
          <w:lang w:eastAsia="ja-JP"/>
        </w:rPr>
        <w:t xml:space="preserve">. Если имеется возможность регулирования отношения числа витков между обмотками путем переключения ответвлений, должны быть использованы те ответвления, при которых напряжение на обмотке с меньшим значением </w:t>
      </w:r>
      <w:r w:rsidRPr="005158D5">
        <w:rPr>
          <w:rFonts w:eastAsia="MS Mincho" w:cs="Times New Roman"/>
          <w:i/>
          <w:szCs w:val="20"/>
          <w:lang w:val="en-US" w:eastAsia="ja-JP"/>
        </w:rPr>
        <w:t>U</w:t>
      </w:r>
      <w:r w:rsidRPr="005158D5">
        <w:rPr>
          <w:rFonts w:eastAsia="MS Mincho" w:cs="Times New Roman"/>
          <w:szCs w:val="20"/>
          <w:vertAlign w:val="subscript"/>
          <w:lang w:eastAsia="ja-JP"/>
        </w:rPr>
        <w:t>кл</w:t>
      </w:r>
      <w:r w:rsidRPr="005158D5">
        <w:rPr>
          <w:rFonts w:eastAsia="MS Mincho" w:cs="Times New Roman"/>
          <w:szCs w:val="20"/>
          <w:lang w:eastAsia="ja-JP"/>
        </w:rPr>
        <w:t xml:space="preserve"> будет как можно ближе к соответствующему значению </w:t>
      </w:r>
      <w:r w:rsidRPr="005158D5">
        <w:rPr>
          <w:rFonts w:eastAsia="MS Mincho" w:cs="Times New Roman"/>
          <w:i/>
          <w:szCs w:val="20"/>
          <w:lang w:eastAsia="ja-JP"/>
        </w:rPr>
        <w:t>согласно 7.2.2</w:t>
      </w:r>
      <w:r w:rsidRPr="005158D5">
        <w:rPr>
          <w:rFonts w:eastAsia="MS Mincho" w:cs="Times New Roman"/>
          <w:szCs w:val="20"/>
          <w:lang w:eastAsia="ja-JP"/>
        </w:rPr>
        <w:t xml:space="preserve">. Напряжение на обмотке с меньшим значением </w:t>
      </w:r>
      <w:r w:rsidRPr="005158D5">
        <w:rPr>
          <w:rFonts w:eastAsia="MS Mincho" w:cs="Times New Roman"/>
          <w:i/>
          <w:szCs w:val="20"/>
          <w:lang w:val="en-US" w:eastAsia="ja-JP"/>
        </w:rPr>
        <w:t>U</w:t>
      </w:r>
      <w:r w:rsidRPr="005158D5">
        <w:rPr>
          <w:rFonts w:eastAsia="MS Mincho" w:cs="Times New Roman"/>
          <w:sz w:val="18"/>
          <w:szCs w:val="20"/>
          <w:vertAlign w:val="subscript"/>
          <w:lang w:eastAsia="ja-JP"/>
        </w:rPr>
        <w:t>кл</w:t>
      </w:r>
      <w:r w:rsidRPr="005158D5">
        <w:rPr>
          <w:rFonts w:eastAsia="MS Mincho" w:cs="Times New Roman"/>
          <w:szCs w:val="20"/>
          <w:lang w:eastAsia="ja-JP"/>
        </w:rPr>
        <w:t xml:space="preserve"> может быть меньше нормируемого для этой обмотки испытательного напряжения, что является допустимым. Если для обмоток с меньшим значением </w:t>
      </w:r>
      <w:r w:rsidRPr="005158D5">
        <w:rPr>
          <w:rFonts w:eastAsia="MS Mincho" w:cs="Times New Roman"/>
          <w:i/>
          <w:szCs w:val="20"/>
          <w:lang w:val="en-US" w:eastAsia="ja-JP"/>
        </w:rPr>
        <w:t>U</w:t>
      </w:r>
      <w:r w:rsidRPr="005158D5">
        <w:rPr>
          <w:rFonts w:eastAsia="MS Mincho" w:cs="Times New Roman"/>
          <w:szCs w:val="20"/>
          <w:vertAlign w:val="subscript"/>
          <w:lang w:eastAsia="ja-JP"/>
        </w:rPr>
        <w:t>кл</w:t>
      </w:r>
      <w:r w:rsidRPr="005158D5">
        <w:rPr>
          <w:rFonts w:eastAsia="MS Mincho" w:cs="Times New Roman"/>
          <w:szCs w:val="20"/>
          <w:lang w:eastAsia="ja-JP"/>
        </w:rPr>
        <w:t xml:space="preserve"> </w:t>
      </w:r>
      <w:r w:rsidRPr="005158D5">
        <w:rPr>
          <w:rFonts w:eastAsia="MS Mincho" w:cs="Times New Roman"/>
          <w:i/>
          <w:szCs w:val="20"/>
          <w:lang w:eastAsia="ja-JP"/>
        </w:rPr>
        <w:t>согласно 7.2.2</w:t>
      </w:r>
      <w:r w:rsidRPr="005158D5">
        <w:rPr>
          <w:rFonts w:eastAsia="MS Mincho" w:cs="Times New Roman"/>
          <w:szCs w:val="20"/>
          <w:lang w:eastAsia="ja-JP"/>
        </w:rPr>
        <w:t xml:space="preserve"> нет нормированного значения испытательного напряжения, то изготовитель может выбрать любое положение переключателя ответвлений для испытаний, если иное не указано заказчиком.</w:t>
      </w:r>
    </w:p>
    <w:p w14:paraId="5F7D6E76" w14:textId="46BE6D00"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В трехфазных трансформаторах напряжение, возникающее между линейными выводами во время испытания, должно быть примерно в 1,5 раза больше напряжения между линейным выводом и выводом нейтрали.</w:t>
      </w:r>
    </w:p>
    <w:p w14:paraId="126864FB" w14:textId="77777777" w:rsidR="005D334A" w:rsidRPr="005158D5" w:rsidRDefault="005D334A" w:rsidP="005158D5">
      <w:pPr>
        <w:tabs>
          <w:tab w:val="center" w:pos="4536"/>
          <w:tab w:val="right" w:pos="9072"/>
        </w:tabs>
        <w:rPr>
          <w:rFonts w:eastAsia="MS Mincho" w:cs="Times New Roman"/>
          <w:szCs w:val="20"/>
          <w:lang w:eastAsia="ja-JP"/>
        </w:rPr>
      </w:pPr>
    </w:p>
    <w:p w14:paraId="6A0397A8" w14:textId="0DED05B2" w:rsidR="005158D5" w:rsidRDefault="005D334A" w:rsidP="005158D5">
      <w:pPr>
        <w:keepNext/>
        <w:numPr>
          <w:ilvl w:val="1"/>
          <w:numId w:val="0"/>
        </w:numPr>
        <w:tabs>
          <w:tab w:val="center" w:pos="4536"/>
          <w:tab w:val="right" w:pos="9072"/>
        </w:tabs>
        <w:suppressAutoHyphens/>
        <w:spacing w:after="120"/>
        <w:ind w:firstLine="709"/>
        <w:jc w:val="left"/>
        <w:outlineLvl w:val="1"/>
        <w:rPr>
          <w:rFonts w:eastAsia="MS Mincho" w:cs="Times New Roman"/>
          <w:b/>
          <w:kern w:val="28"/>
          <w:szCs w:val="20"/>
          <w:lang w:eastAsia="ja-JP"/>
        </w:rPr>
      </w:pPr>
      <w:bookmarkStart w:id="368" w:name="_Toc423707332"/>
      <w:r>
        <w:rPr>
          <w:rFonts w:eastAsia="MS Mincho" w:cs="Times New Roman"/>
          <w:b/>
          <w:kern w:val="28"/>
          <w:szCs w:val="20"/>
          <w:lang w:eastAsia="ja-JP"/>
        </w:rPr>
        <w:t xml:space="preserve">14.2 </w:t>
      </w:r>
      <w:r w:rsidR="005158D5" w:rsidRPr="005158D5">
        <w:rPr>
          <w:rFonts w:eastAsia="MS Mincho" w:cs="Times New Roman"/>
          <w:b/>
          <w:kern w:val="28"/>
          <w:szCs w:val="20"/>
          <w:lang w:eastAsia="ja-JP"/>
        </w:rPr>
        <w:t>Схемы испытаний</w:t>
      </w:r>
      <w:bookmarkEnd w:id="368"/>
    </w:p>
    <w:p w14:paraId="26DDEC5D"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Импульсы напряжения прикладывают либо непосредственно от импульсного генератора к линейному выводу обмотки высшего напряжения, либо к обмотке низшего или среднего напряжения так, чтобы требуемое испытательное напряжение индуктировалось в обмотке высшего напряжения. При этом напряжение, возникающее при испытании между линейным выводом обмотки высшего напряжения и землей, должно быть равным нормированному испытательному напряжению. Испытательное напряжение должно быть измерено на линейном выводе обмотки высшего напряжения.</w:t>
      </w:r>
    </w:p>
    <w:p w14:paraId="2AC16794"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Трехфазный трансформатор должен быть испытан пофазно.</w:t>
      </w:r>
    </w:p>
    <w:p w14:paraId="58AF70A8" w14:textId="1A353AFD"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Выведенная нейтраль соединенных в звезду обмоток должна быть заземлена непосредственно или через малое сопротивление, как например, шунт для измерения тока. При испытании таких обмоток на двух неиспытываемых линейных выводах возникает напряжение противоположной полярности с максимальным значением, примерно равным половине испытательного напряжения, потому эти неиспытываемые выводы не следует заземлять, но допустимо соединить вместе. Для ограничения напряжения противоположной полярности на уровне около 50 % от испытательного напряжения допускается включение демпфирующего резистора с большим сопротивлением (от 5 до 20 кОм) между неиспытываемыми линейными выводами и землей.</w:t>
      </w:r>
    </w:p>
    <w:p w14:paraId="0786CE64" w14:textId="77777777" w:rsidR="00F243BC" w:rsidRPr="005158D5" w:rsidRDefault="00F243BC" w:rsidP="005158D5">
      <w:pPr>
        <w:tabs>
          <w:tab w:val="center" w:pos="4536"/>
          <w:tab w:val="right" w:pos="9072"/>
        </w:tabs>
        <w:rPr>
          <w:rFonts w:eastAsia="MS Mincho" w:cs="Times New Roman"/>
          <w:szCs w:val="20"/>
          <w:lang w:eastAsia="ja-JP"/>
        </w:rPr>
      </w:pPr>
    </w:p>
    <w:p w14:paraId="0ADC9A8D" w14:textId="77777777" w:rsidR="005D334A" w:rsidRPr="00B32538" w:rsidRDefault="005158D5" w:rsidP="00B32538">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 w:val="22"/>
          <w:lang w:eastAsia="ja-JP"/>
        </w:rPr>
      </w:pPr>
      <w:r w:rsidRPr="00B32538">
        <w:rPr>
          <w:rFonts w:eastAsia="MS Mincho" w:cs="Times New Roman"/>
          <w:spacing w:val="50"/>
          <w:sz w:val="22"/>
          <w:lang w:eastAsia="ja-JP"/>
        </w:rPr>
        <w:t>Примечания</w:t>
      </w:r>
      <w:r w:rsidR="005D334A" w:rsidRPr="00B32538">
        <w:rPr>
          <w:rFonts w:eastAsia="MS Mincho" w:cs="Times New Roman"/>
          <w:sz w:val="22"/>
          <w:lang w:eastAsia="ja-JP"/>
        </w:rPr>
        <w:t xml:space="preserve"> </w:t>
      </w:r>
    </w:p>
    <w:p w14:paraId="5A87650E" w14:textId="77777777" w:rsidR="005D334A" w:rsidRPr="00B32538" w:rsidRDefault="005158D5" w:rsidP="00B32538">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 w:val="22"/>
          <w:lang w:eastAsia="ja-JP"/>
        </w:rPr>
      </w:pPr>
      <w:r w:rsidRPr="00B32538">
        <w:rPr>
          <w:rFonts w:eastAsia="MS Mincho" w:cs="Times New Roman"/>
          <w:sz w:val="22"/>
          <w:lang w:eastAsia="ja-JP"/>
        </w:rPr>
        <w:t>1 При испытании трехфазных трансформаторов с пятистержневым магнитопроводом в соответствии с указаниями данного подраздела напряжение на двух неиспытываемых линейных выводах может превышать 50 %, в результате чего напряжение на междуфазной изоляции обмотки высшего напряжения может быть свыше 150 % от нормированного испытательного напряжения относительно земли, и, таким образом, превысить нормированное испытательное напряжение междуфазной изоляции. Для предотвращения воздействия на междуфазную изоляцию напряжения сверх нормированного рекомендуется проводить испытания изоляции относительно земли отдельно от испытаний междуфазной изоляции, например, с использованием схем испытаний, приведен</w:t>
      </w:r>
      <w:r w:rsidR="005D334A" w:rsidRPr="00B32538">
        <w:rPr>
          <w:rFonts w:eastAsia="MS Mincho" w:cs="Times New Roman"/>
          <w:sz w:val="22"/>
          <w:lang w:eastAsia="ja-JP"/>
        </w:rPr>
        <w:t>ных в приложении ДА (см. ДА.2).</w:t>
      </w:r>
    </w:p>
    <w:p w14:paraId="07246B5C" w14:textId="770C1157" w:rsidR="005158D5" w:rsidRPr="00B32538" w:rsidRDefault="005158D5" w:rsidP="00B32538">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 w:val="22"/>
          <w:lang w:eastAsia="ja-JP"/>
        </w:rPr>
      </w:pPr>
      <w:r w:rsidRPr="00B32538">
        <w:rPr>
          <w:rFonts w:eastAsia="MS Mincho" w:cs="Times New Roman"/>
          <w:sz w:val="22"/>
          <w:lang w:eastAsia="ja-JP"/>
        </w:rPr>
        <w:t xml:space="preserve">2 Дополнительное по отношению к МЭК 60076-3:2013 примечание 1 введено с целью учета особенностей </w:t>
      </w:r>
      <w:r w:rsidR="00BB3692" w:rsidRPr="00B32538">
        <w:rPr>
          <w:rFonts w:eastAsia="MS Mincho" w:cs="Times New Roman"/>
          <w:sz w:val="22"/>
          <w:lang w:eastAsia="ja-JP"/>
        </w:rPr>
        <w:t xml:space="preserve">стандартизации государств-членов ЕАСС </w:t>
      </w:r>
      <w:r w:rsidRPr="00B32538">
        <w:rPr>
          <w:rFonts w:eastAsia="MS Mincho" w:cs="Times New Roman"/>
          <w:sz w:val="22"/>
          <w:lang w:eastAsia="ja-JP"/>
        </w:rPr>
        <w:t>в части требований к электрической прочности изоляции.</w:t>
      </w:r>
    </w:p>
    <w:p w14:paraId="78E2285A" w14:textId="77777777" w:rsidR="005D334A" w:rsidRDefault="005D334A" w:rsidP="005158D5">
      <w:pPr>
        <w:tabs>
          <w:tab w:val="center" w:pos="4536"/>
          <w:tab w:val="right" w:pos="9072"/>
        </w:tabs>
        <w:rPr>
          <w:rFonts w:eastAsia="MS Mincho" w:cs="Times New Roman"/>
          <w:szCs w:val="20"/>
          <w:lang w:eastAsia="ja-JP"/>
        </w:rPr>
      </w:pPr>
    </w:p>
    <w:p w14:paraId="1B375CA6" w14:textId="428EBC7F"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Для обмоток, соединенных в треугольник, линейный вывод, соответствующий концу обмотки испытываемой фазы, при испытании должен быть заземлен непосредственно или через малое сопротивление, при этом другие выводы должны быть незамкнуты. Испытания трехфазных трансформаторов должны быть выполнены таким образом, чтобы для разных фаз заземлялись разные выводы треугольника. Обмотки, предназначенные для соединения в треугольник и имеющие более трех выведенных наружу выводов, должны быть собраны в треугольник для проведения испытания.</w:t>
      </w:r>
    </w:p>
    <w:p w14:paraId="35EA16EF"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Если для однофазного трансформатора, имеющего одну или более обмоток, оба конца которых в эксплуатации будут подключены к линии, указано проведение испытания напряжением коммутационного импульса, то такое испытание должно применяться к обоим концам обмотки.</w:t>
      </w:r>
    </w:p>
    <w:p w14:paraId="707EA55D"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Для обмоток, соединенных в звезду и не имеющих выведенной или заземленной нейтрали, не всегда возможно обеспечить требуемое испытательное напряжение посредством заземления одного или нескольких линейных выводов, в этом случае схема испытаний должна быть согласована между изготовителем и заказчиком.</w:t>
      </w:r>
    </w:p>
    <w:p w14:paraId="459AD91F" w14:textId="609D4778"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Защитные искровые промежутки, установленные на вводах трансформатора, могут быть демонтированы либо может быть увеличено расстояние между их электродами для исключения их срабатывания во время испытаний.</w:t>
      </w:r>
    </w:p>
    <w:p w14:paraId="0CCBB185" w14:textId="77777777" w:rsidR="00F243BC" w:rsidRPr="005158D5" w:rsidRDefault="00F243BC" w:rsidP="005158D5">
      <w:pPr>
        <w:tabs>
          <w:tab w:val="center" w:pos="4536"/>
          <w:tab w:val="right" w:pos="9072"/>
        </w:tabs>
        <w:rPr>
          <w:rFonts w:eastAsia="MS Mincho" w:cs="Times New Roman"/>
          <w:szCs w:val="20"/>
          <w:lang w:eastAsia="ja-JP"/>
        </w:rPr>
      </w:pPr>
    </w:p>
    <w:p w14:paraId="6088494F" w14:textId="40F5C7BD" w:rsidR="005158D5" w:rsidRPr="005158D5" w:rsidRDefault="005D334A" w:rsidP="005158D5">
      <w:pPr>
        <w:keepNext/>
        <w:numPr>
          <w:ilvl w:val="1"/>
          <w:numId w:val="0"/>
        </w:numPr>
        <w:tabs>
          <w:tab w:val="center" w:pos="4536"/>
          <w:tab w:val="right" w:pos="9072"/>
        </w:tabs>
        <w:suppressAutoHyphens/>
        <w:spacing w:before="120" w:after="120"/>
        <w:ind w:firstLine="709"/>
        <w:jc w:val="left"/>
        <w:outlineLvl w:val="1"/>
        <w:rPr>
          <w:rFonts w:eastAsia="MS Mincho" w:cs="Times New Roman"/>
          <w:b/>
          <w:kern w:val="28"/>
          <w:szCs w:val="20"/>
          <w:lang w:eastAsia="ja-JP"/>
        </w:rPr>
      </w:pPr>
      <w:bookmarkStart w:id="369" w:name="_Toc423707333"/>
      <w:r>
        <w:rPr>
          <w:rFonts w:eastAsia="MS Mincho" w:cs="Times New Roman"/>
          <w:b/>
          <w:kern w:val="28"/>
          <w:szCs w:val="20"/>
          <w:lang w:eastAsia="ja-JP"/>
        </w:rPr>
        <w:t xml:space="preserve">14.3 </w:t>
      </w:r>
      <w:r w:rsidR="005158D5" w:rsidRPr="005158D5">
        <w:rPr>
          <w:rFonts w:eastAsia="MS Mincho" w:cs="Times New Roman"/>
          <w:b/>
          <w:kern w:val="28"/>
          <w:szCs w:val="20"/>
          <w:lang w:eastAsia="ja-JP"/>
        </w:rPr>
        <w:t>Параметры импульса</w:t>
      </w:r>
      <w:bookmarkEnd w:id="369"/>
    </w:p>
    <w:p w14:paraId="67714DBD"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Испытания внутренней изоляции проводят, как правило, при отрицательной полярности напряжения для снижения риска случайных перекрытий в испытательной схеме.</w:t>
      </w:r>
    </w:p>
    <w:p w14:paraId="202E8291" w14:textId="2FE9374D" w:rsidR="005D334A" w:rsidRDefault="005158D5" w:rsidP="005D334A">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Импульс напряжения </w:t>
      </w:r>
      <w:r w:rsidRPr="00B74F7B">
        <w:rPr>
          <w:rFonts w:eastAsia="MS Mincho" w:cs="Times New Roman"/>
          <w:szCs w:val="20"/>
          <w:lang w:eastAsia="ja-JP"/>
        </w:rPr>
        <w:t>должен иметь время подъема (</w:t>
      </w:r>
      <w:r w:rsidRPr="00B74F7B">
        <w:rPr>
          <w:rFonts w:eastAsia="MS Mincho" w:cs="Times New Roman"/>
          <w:i/>
          <w:szCs w:val="20"/>
          <w:lang w:val="en-US" w:eastAsia="ja-JP"/>
        </w:rPr>
        <w:t>T</w:t>
      </w:r>
      <w:r w:rsidRPr="00B74F7B">
        <w:rPr>
          <w:rFonts w:eastAsia="MS Mincho" w:cs="Times New Roman"/>
          <w:szCs w:val="20"/>
          <w:vertAlign w:val="subscript"/>
          <w:lang w:eastAsia="ja-JP"/>
        </w:rPr>
        <w:t>п</w:t>
      </w:r>
      <w:r w:rsidRPr="00B74F7B">
        <w:rPr>
          <w:rFonts w:eastAsia="MS Mincho" w:cs="Times New Roman"/>
          <w:szCs w:val="20"/>
          <w:lang w:eastAsia="ja-JP"/>
        </w:rPr>
        <w:t xml:space="preserve"> по </w:t>
      </w:r>
      <w:r w:rsidR="00224315" w:rsidRPr="00B32538">
        <w:rPr>
          <w:rFonts w:eastAsia="MS Mincho" w:cs="Times New Roman"/>
          <w:i/>
          <w:szCs w:val="20"/>
          <w:lang w:eastAsia="ja-JP"/>
        </w:rPr>
        <w:t>проекту</w:t>
      </w:r>
      <w:r w:rsidR="00224315">
        <w:rPr>
          <w:rFonts w:eastAsia="MS Mincho" w:cs="Times New Roman"/>
          <w:szCs w:val="20"/>
          <w:lang w:eastAsia="ja-JP"/>
        </w:rPr>
        <w:t xml:space="preserve"> </w:t>
      </w:r>
      <w:r w:rsidRPr="00B74F7B">
        <w:rPr>
          <w:rFonts w:eastAsia="MS Mincho" w:cs="Times New Roman"/>
          <w:i/>
          <w:szCs w:val="20"/>
          <w:lang w:eastAsia="ja-JP"/>
        </w:rPr>
        <w:t>ГОСТ </w:t>
      </w:r>
      <w:r w:rsidR="00B74F7B" w:rsidRPr="00B74F7B">
        <w:rPr>
          <w:rFonts w:eastAsia="MS Mincho" w:cs="Times New Roman"/>
          <w:i/>
          <w:szCs w:val="20"/>
          <w:lang w:eastAsia="ja-JP"/>
        </w:rPr>
        <w:t>1516.2</w:t>
      </w:r>
      <w:r w:rsidR="00334235">
        <w:rPr>
          <w:rFonts w:eastAsia="MS Mincho" w:cs="Times New Roman"/>
          <w:i/>
          <w:szCs w:val="20"/>
          <w:lang w:eastAsia="ja-JP"/>
        </w:rPr>
        <w:t xml:space="preserve"> </w:t>
      </w:r>
      <w:r w:rsidR="00334235" w:rsidRPr="00334235">
        <w:rPr>
          <w:rFonts w:eastAsia="MS Mincho" w:cs="Times New Roman"/>
          <w:i/>
          <w:szCs w:val="20"/>
          <w:lang w:eastAsia="ja-JP"/>
        </w:rPr>
        <w:t>(1.15.016-2.319.25)</w:t>
      </w:r>
      <w:r w:rsidRPr="00B74F7B">
        <w:rPr>
          <w:rFonts w:eastAsia="MS Mincho" w:cs="Times New Roman"/>
          <w:szCs w:val="20"/>
          <w:lang w:eastAsia="ja-JP"/>
        </w:rPr>
        <w:t>) не менее 100 мкс, время свыше 90 % нормированного максимального значения (</w:t>
      </w:r>
      <w:r w:rsidRPr="00B74F7B">
        <w:rPr>
          <w:rFonts w:eastAsia="MS Mincho" w:cs="Times New Roman"/>
          <w:i/>
          <w:szCs w:val="20"/>
          <w:lang w:val="en-US" w:eastAsia="ja-JP"/>
        </w:rPr>
        <w:t>T</w:t>
      </w:r>
      <w:r w:rsidRPr="00B74F7B">
        <w:rPr>
          <w:rFonts w:eastAsia="MS Mincho" w:cs="Times New Roman"/>
          <w:szCs w:val="20"/>
          <w:vertAlign w:val="subscript"/>
          <w:lang w:eastAsia="ja-JP"/>
        </w:rPr>
        <w:t>90</w:t>
      </w:r>
      <w:r w:rsidRPr="00B74F7B">
        <w:rPr>
          <w:rFonts w:eastAsia="MS Mincho" w:cs="Times New Roman"/>
          <w:szCs w:val="20"/>
          <w:lang w:eastAsia="ja-JP"/>
        </w:rPr>
        <w:t xml:space="preserve"> по </w:t>
      </w:r>
      <w:r w:rsidR="00224315" w:rsidRPr="00B32538">
        <w:rPr>
          <w:rFonts w:eastAsia="MS Mincho" w:cs="Times New Roman"/>
          <w:i/>
          <w:szCs w:val="20"/>
          <w:lang w:eastAsia="ja-JP"/>
        </w:rPr>
        <w:t>проекту</w:t>
      </w:r>
      <w:r w:rsidR="00224315">
        <w:rPr>
          <w:rFonts w:eastAsia="MS Mincho" w:cs="Times New Roman"/>
          <w:szCs w:val="20"/>
          <w:lang w:eastAsia="ja-JP"/>
        </w:rPr>
        <w:t xml:space="preserve"> </w:t>
      </w:r>
      <w:r w:rsidRPr="00B74F7B">
        <w:rPr>
          <w:rFonts w:eastAsia="MS Mincho" w:cs="Times New Roman"/>
          <w:i/>
          <w:szCs w:val="20"/>
          <w:lang w:eastAsia="ja-JP"/>
        </w:rPr>
        <w:t xml:space="preserve">ГОСТ </w:t>
      </w:r>
      <w:r w:rsidR="00B74F7B" w:rsidRPr="00B74F7B">
        <w:rPr>
          <w:rFonts w:eastAsia="MS Mincho" w:cs="Times New Roman"/>
          <w:i/>
          <w:szCs w:val="20"/>
          <w:lang w:eastAsia="ja-JP"/>
        </w:rPr>
        <w:t>1516.2</w:t>
      </w:r>
      <w:r w:rsidR="00334235">
        <w:rPr>
          <w:rFonts w:eastAsia="MS Mincho" w:cs="Times New Roman"/>
          <w:i/>
          <w:szCs w:val="20"/>
          <w:lang w:eastAsia="ja-JP"/>
        </w:rPr>
        <w:t xml:space="preserve"> </w:t>
      </w:r>
      <w:r w:rsidR="00334235" w:rsidRPr="00334235">
        <w:rPr>
          <w:rFonts w:eastAsia="MS Mincho" w:cs="Times New Roman"/>
          <w:i/>
          <w:szCs w:val="20"/>
          <w:lang w:eastAsia="ja-JP"/>
        </w:rPr>
        <w:t>(1.15.016-2.319.25)</w:t>
      </w:r>
      <w:r w:rsidRPr="00B74F7B">
        <w:rPr>
          <w:rFonts w:eastAsia="MS Mincho" w:cs="Times New Roman"/>
          <w:szCs w:val="20"/>
          <w:lang w:eastAsia="ja-JP"/>
        </w:rPr>
        <w:t>) не менее 200 мкс и длительность импульса (</w:t>
      </w:r>
      <w:r w:rsidRPr="00B74F7B">
        <w:rPr>
          <w:rFonts w:eastAsia="MS Mincho" w:cs="Times New Roman"/>
          <w:i/>
          <w:szCs w:val="20"/>
          <w:lang w:val="en-US" w:eastAsia="ja-JP"/>
        </w:rPr>
        <w:t>T</w:t>
      </w:r>
      <w:r w:rsidRPr="00B74F7B">
        <w:rPr>
          <w:rFonts w:eastAsia="MS Mincho" w:cs="Times New Roman"/>
          <w:szCs w:val="20"/>
          <w:vertAlign w:val="subscript"/>
          <w:lang w:eastAsia="ja-JP"/>
        </w:rPr>
        <w:t>и</w:t>
      </w:r>
      <w:r w:rsidRPr="00B74F7B">
        <w:rPr>
          <w:rFonts w:eastAsia="MS Mincho" w:cs="Times New Roman"/>
          <w:szCs w:val="20"/>
          <w:lang w:eastAsia="ja-JP"/>
        </w:rPr>
        <w:t xml:space="preserve"> по </w:t>
      </w:r>
      <w:r w:rsidR="00224315" w:rsidRPr="00B32538">
        <w:rPr>
          <w:rFonts w:eastAsia="MS Mincho" w:cs="Times New Roman"/>
          <w:i/>
          <w:szCs w:val="20"/>
          <w:lang w:eastAsia="ja-JP"/>
        </w:rPr>
        <w:t xml:space="preserve">проекту </w:t>
      </w:r>
      <w:r w:rsidRPr="00B74F7B">
        <w:rPr>
          <w:rFonts w:eastAsia="MS Mincho" w:cs="Times New Roman"/>
          <w:i/>
          <w:szCs w:val="20"/>
          <w:lang w:eastAsia="ja-JP"/>
        </w:rPr>
        <w:t xml:space="preserve">ГОСТ </w:t>
      </w:r>
      <w:r w:rsidR="00B74F7B" w:rsidRPr="00B74F7B">
        <w:rPr>
          <w:rFonts w:eastAsia="MS Mincho" w:cs="Times New Roman"/>
          <w:i/>
          <w:szCs w:val="20"/>
          <w:lang w:eastAsia="ja-JP"/>
        </w:rPr>
        <w:t>1516.2</w:t>
      </w:r>
      <w:r w:rsidR="00334235">
        <w:rPr>
          <w:rFonts w:eastAsia="MS Mincho" w:cs="Times New Roman"/>
          <w:i/>
          <w:szCs w:val="20"/>
          <w:lang w:eastAsia="ja-JP"/>
        </w:rPr>
        <w:t xml:space="preserve"> </w:t>
      </w:r>
      <w:r w:rsidR="00334235" w:rsidRPr="00334235">
        <w:rPr>
          <w:rFonts w:eastAsia="MS Mincho" w:cs="Times New Roman"/>
          <w:i/>
          <w:szCs w:val="20"/>
          <w:lang w:eastAsia="ja-JP"/>
        </w:rPr>
        <w:t>(1.15.016-2.319.25)</w:t>
      </w:r>
      <w:r w:rsidR="005D334A" w:rsidRPr="00B74F7B">
        <w:rPr>
          <w:rFonts w:eastAsia="MS Mincho" w:cs="Times New Roman"/>
          <w:szCs w:val="20"/>
          <w:lang w:eastAsia="ja-JP"/>
        </w:rPr>
        <w:t>) не менее 1000</w:t>
      </w:r>
      <w:r w:rsidR="005D334A">
        <w:rPr>
          <w:rFonts w:eastAsia="MS Mincho" w:cs="Times New Roman"/>
          <w:szCs w:val="20"/>
          <w:lang w:eastAsia="ja-JP"/>
        </w:rPr>
        <w:t xml:space="preserve"> мкс.</w:t>
      </w:r>
    </w:p>
    <w:p w14:paraId="39D1610F" w14:textId="77777777" w:rsidR="005D334A" w:rsidRDefault="005D334A" w:rsidP="005D334A">
      <w:pPr>
        <w:tabs>
          <w:tab w:val="center" w:pos="4536"/>
          <w:tab w:val="right" w:pos="9072"/>
        </w:tabs>
        <w:rPr>
          <w:rFonts w:eastAsia="MS Mincho" w:cs="Times New Roman"/>
          <w:szCs w:val="20"/>
          <w:lang w:eastAsia="ja-JP"/>
        </w:rPr>
      </w:pPr>
    </w:p>
    <w:p w14:paraId="690C12E8" w14:textId="2F9D29AC" w:rsidR="005158D5" w:rsidRPr="00B32538" w:rsidRDefault="005158D5" w:rsidP="005D334A">
      <w:pPr>
        <w:tabs>
          <w:tab w:val="center" w:pos="4536"/>
          <w:tab w:val="right" w:pos="9072"/>
        </w:tabs>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Параметры импульса отличны от стандартного апериодического коммутационного импульса 250/2500 мкс по </w:t>
      </w:r>
      <w:r w:rsidR="00224315" w:rsidRPr="00B32538">
        <w:rPr>
          <w:rFonts w:eastAsia="MS Mincho" w:cs="Times New Roman"/>
          <w:i/>
          <w:sz w:val="22"/>
          <w:lang w:eastAsia="ja-JP"/>
        </w:rPr>
        <w:t>проекту</w:t>
      </w:r>
      <w:r w:rsidR="00224315" w:rsidRPr="00B32538">
        <w:rPr>
          <w:rFonts w:eastAsia="MS Mincho" w:cs="Times New Roman"/>
          <w:sz w:val="22"/>
          <w:lang w:eastAsia="ja-JP"/>
        </w:rPr>
        <w:t xml:space="preserve"> </w:t>
      </w:r>
      <w:r w:rsidRPr="00B32538">
        <w:rPr>
          <w:rFonts w:eastAsia="MS Mincho" w:cs="Times New Roman"/>
          <w:i/>
          <w:sz w:val="22"/>
          <w:lang w:eastAsia="ja-JP"/>
        </w:rPr>
        <w:t xml:space="preserve">ГОСТ </w:t>
      </w:r>
      <w:r w:rsidR="00B74F7B" w:rsidRPr="00B32538">
        <w:rPr>
          <w:rFonts w:eastAsia="MS Mincho" w:cs="Times New Roman"/>
          <w:i/>
          <w:sz w:val="22"/>
          <w:lang w:eastAsia="ja-JP"/>
        </w:rPr>
        <w:t>1516.2</w:t>
      </w:r>
      <w:r w:rsidR="00334235" w:rsidRPr="00B32538">
        <w:rPr>
          <w:rFonts w:eastAsia="MS Mincho" w:cs="Times New Roman"/>
          <w:i/>
          <w:sz w:val="22"/>
          <w:lang w:eastAsia="ja-JP"/>
        </w:rPr>
        <w:t xml:space="preserve"> (1.15.016-2.319.25)</w:t>
      </w:r>
      <w:r w:rsidRPr="00B32538">
        <w:rPr>
          <w:rFonts w:eastAsia="MS Mincho" w:cs="Times New Roman"/>
          <w:sz w:val="22"/>
          <w:lang w:eastAsia="ja-JP"/>
        </w:rPr>
        <w:t xml:space="preserve">, поскольку стандартный апериодический коммутационный импульс предназначен для испытания оборудования, не имеющего насыщающихся магнитных цепей. Время подъема </w:t>
      </w:r>
      <w:r w:rsidRPr="00B32538">
        <w:rPr>
          <w:rFonts w:eastAsia="MS Mincho" w:cs="Times New Roman"/>
          <w:i/>
          <w:sz w:val="22"/>
          <w:lang w:eastAsia="ja-JP"/>
        </w:rPr>
        <w:t>Т</w:t>
      </w:r>
      <w:r w:rsidRPr="00B32538">
        <w:rPr>
          <w:rFonts w:eastAsia="MS Mincho" w:cs="Times New Roman"/>
          <w:sz w:val="22"/>
          <w:vertAlign w:val="subscript"/>
          <w:lang w:eastAsia="ja-JP"/>
        </w:rPr>
        <w:t>п</w:t>
      </w:r>
      <w:r w:rsidRPr="00B32538">
        <w:rPr>
          <w:rFonts w:eastAsia="MS Mincho" w:cs="Times New Roman"/>
          <w:sz w:val="22"/>
          <w:lang w:eastAsia="ja-JP"/>
        </w:rPr>
        <w:t xml:space="preserve"> принято достаточно большим для обеспечения практически линейного распределения напряжения вдоль обмоток.</w:t>
      </w:r>
    </w:p>
    <w:p w14:paraId="61E33813" w14:textId="77777777" w:rsidR="005D334A" w:rsidRPr="005D334A" w:rsidRDefault="005D334A" w:rsidP="005D334A">
      <w:pPr>
        <w:tabs>
          <w:tab w:val="center" w:pos="4536"/>
          <w:tab w:val="right" w:pos="9072"/>
        </w:tabs>
        <w:rPr>
          <w:rFonts w:eastAsia="MS Mincho" w:cs="Times New Roman"/>
          <w:szCs w:val="20"/>
          <w:lang w:eastAsia="ja-JP"/>
        </w:rPr>
      </w:pPr>
    </w:p>
    <w:p w14:paraId="0F3E48CB"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В процессе испытания может происходить уменьшение длительности импульса за счет остаточной намагниченности магнитопровода, что может быть устранено путем создания в стержне магнитопровода остаточной намагниченности, имеющей обратный знак по отношению к магнитному потоку, создаваемому при приложении испытательного напряжения. Как правило, это выполняется путем подачи импульсов противоположной полярности с напряжением, не превышающим 70 % от нормированного испытательного напряжения, но могут быть использованы и другие методы. Допустима длительность импульса менее 1000 мкс, если при этом было достигнуто полное обратное насыщение сердечника.</w:t>
      </w:r>
    </w:p>
    <w:p w14:paraId="53050334" w14:textId="77777777" w:rsidR="005D334A" w:rsidRDefault="005D334A" w:rsidP="005D334A">
      <w:pPr>
        <w:tabs>
          <w:tab w:val="center" w:pos="4536"/>
          <w:tab w:val="right" w:pos="9072"/>
        </w:tabs>
        <w:spacing w:after="100" w:line="276" w:lineRule="auto"/>
        <w:rPr>
          <w:rFonts w:eastAsia="MS Mincho" w:cs="Times New Roman"/>
          <w:spacing w:val="50"/>
          <w:sz w:val="20"/>
          <w:szCs w:val="20"/>
          <w:lang w:eastAsia="ja-JP"/>
        </w:rPr>
      </w:pPr>
    </w:p>
    <w:p w14:paraId="637B5202" w14:textId="28500EA0" w:rsidR="005158D5" w:rsidRPr="00B32538" w:rsidRDefault="005158D5" w:rsidP="00B32538">
      <w:pPr>
        <w:tabs>
          <w:tab w:val="center" w:pos="4536"/>
          <w:tab w:val="right" w:pos="9072"/>
        </w:tabs>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Во время испытания в магнитной цепи создается значительный магнитный поток. Импульс напряжения может сохранять свою форму до того момента, пока в стержне не будет достигнуто насыщение стали и не произойдет резкого снижения магнитного сопротивления магнитопровода трансформатора.</w:t>
      </w:r>
    </w:p>
    <w:p w14:paraId="4FC790E0" w14:textId="77777777" w:rsidR="005D334A" w:rsidRPr="005158D5" w:rsidRDefault="005D334A" w:rsidP="005D334A">
      <w:pPr>
        <w:tabs>
          <w:tab w:val="center" w:pos="4536"/>
          <w:tab w:val="right" w:pos="9072"/>
        </w:tabs>
        <w:spacing w:after="100" w:line="276" w:lineRule="auto"/>
        <w:rPr>
          <w:rFonts w:eastAsia="MS Mincho" w:cs="Times New Roman"/>
          <w:sz w:val="20"/>
          <w:szCs w:val="20"/>
          <w:lang w:eastAsia="ja-JP"/>
        </w:rPr>
      </w:pPr>
    </w:p>
    <w:p w14:paraId="0D0614C2"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При испытании объектов, не имеющих магнитопровода или имеющих магнитопровод с воздушными зазорами, допустима длительность импульса менее 1000 мкс (</w:t>
      </w:r>
      <w:r w:rsidRPr="005158D5">
        <w:rPr>
          <w:rFonts w:eastAsia="MS Mincho" w:cs="Times New Roman"/>
          <w:szCs w:val="20"/>
          <w:lang w:val="en-US" w:eastAsia="ja-JP"/>
        </w:rPr>
        <w:t>c</w:t>
      </w:r>
      <w:r w:rsidRPr="005158D5">
        <w:rPr>
          <w:rFonts w:eastAsia="MS Mincho" w:cs="Times New Roman"/>
          <w:szCs w:val="20"/>
          <w:lang w:eastAsia="ja-JP"/>
        </w:rPr>
        <w:t>м. также [2]).</w:t>
      </w:r>
    </w:p>
    <w:p w14:paraId="3D571DE2" w14:textId="7ED87516" w:rsidR="005158D5" w:rsidRPr="005158D5" w:rsidRDefault="005D334A" w:rsidP="005158D5">
      <w:pPr>
        <w:keepNext/>
        <w:numPr>
          <w:ilvl w:val="1"/>
          <w:numId w:val="0"/>
        </w:numPr>
        <w:tabs>
          <w:tab w:val="center" w:pos="4536"/>
          <w:tab w:val="right" w:pos="9072"/>
        </w:tabs>
        <w:suppressAutoHyphens/>
        <w:spacing w:before="120" w:after="120"/>
        <w:ind w:firstLine="709"/>
        <w:jc w:val="left"/>
        <w:outlineLvl w:val="1"/>
        <w:rPr>
          <w:rFonts w:eastAsia="MS Mincho" w:cs="Times New Roman"/>
          <w:b/>
          <w:kern w:val="28"/>
          <w:szCs w:val="20"/>
          <w:lang w:eastAsia="ja-JP"/>
        </w:rPr>
      </w:pPr>
      <w:bookmarkStart w:id="370" w:name="_Toc423707334"/>
      <w:r>
        <w:rPr>
          <w:rFonts w:eastAsia="MS Mincho" w:cs="Times New Roman"/>
          <w:b/>
          <w:kern w:val="28"/>
          <w:szCs w:val="20"/>
          <w:lang w:eastAsia="ja-JP"/>
        </w:rPr>
        <w:t xml:space="preserve">14.4 </w:t>
      </w:r>
      <w:r w:rsidR="005158D5" w:rsidRPr="005158D5">
        <w:rPr>
          <w:rFonts w:eastAsia="MS Mincho" w:cs="Times New Roman"/>
          <w:b/>
          <w:kern w:val="28"/>
          <w:szCs w:val="20"/>
          <w:lang w:eastAsia="ja-JP"/>
        </w:rPr>
        <w:t>Последовательность испытания</w:t>
      </w:r>
      <w:bookmarkEnd w:id="370"/>
    </w:p>
    <w:p w14:paraId="522244E9" w14:textId="0AA38FBE"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Последовательность испытания должна состоять из одного опорного импульса напряжением от 50 % до 70 % нормированного испытательного напряжения и трех импульсов нормированного</w:t>
      </w:r>
      <w:r w:rsidRPr="005158D5" w:rsidDel="003A619F">
        <w:rPr>
          <w:rFonts w:eastAsia="MS Mincho" w:cs="Times New Roman"/>
          <w:szCs w:val="20"/>
          <w:lang w:eastAsia="ja-JP"/>
        </w:rPr>
        <w:t xml:space="preserve"> </w:t>
      </w:r>
      <w:r w:rsidRPr="005158D5">
        <w:rPr>
          <w:rFonts w:eastAsia="MS Mincho" w:cs="Times New Roman"/>
          <w:szCs w:val="20"/>
          <w:lang w:eastAsia="ja-JP"/>
        </w:rPr>
        <w:t>испытательного напряжения. Перед приложением каждого импульса нормированного</w:t>
      </w:r>
      <w:r w:rsidRPr="005158D5" w:rsidDel="003A619F">
        <w:rPr>
          <w:rFonts w:eastAsia="MS Mincho" w:cs="Times New Roman"/>
          <w:szCs w:val="20"/>
          <w:lang w:eastAsia="ja-JP"/>
        </w:rPr>
        <w:t xml:space="preserve"> </w:t>
      </w:r>
      <w:r w:rsidRPr="005158D5">
        <w:rPr>
          <w:rFonts w:eastAsia="MS Mincho" w:cs="Times New Roman"/>
          <w:szCs w:val="20"/>
          <w:lang w:eastAsia="ja-JP"/>
        </w:rPr>
        <w:t>испытательного напряжения должно быть выполнено приложение достаточного количества импульсов обратной полярности, чтобы обеспечить аналогичное намагничивание магнитопровода перед приложением каждого такого импульса и сделать длительности импульсов примерно равными, насколько это возможно.</w:t>
      </w:r>
    </w:p>
    <w:p w14:paraId="3FCE1276" w14:textId="77777777" w:rsidR="005D334A" w:rsidRPr="005158D5" w:rsidRDefault="005D334A" w:rsidP="005158D5">
      <w:pPr>
        <w:tabs>
          <w:tab w:val="center" w:pos="4536"/>
          <w:tab w:val="right" w:pos="9072"/>
        </w:tabs>
        <w:rPr>
          <w:rFonts w:eastAsia="MS Mincho" w:cs="Times New Roman"/>
          <w:szCs w:val="20"/>
          <w:lang w:eastAsia="ja-JP"/>
        </w:rPr>
      </w:pPr>
    </w:p>
    <w:p w14:paraId="07BA885F" w14:textId="5F6B0794" w:rsidR="005158D5" w:rsidRPr="00B32538" w:rsidRDefault="005158D5" w:rsidP="00B32538">
      <w:pPr>
        <w:tabs>
          <w:tab w:val="center" w:pos="4536"/>
          <w:tab w:val="right" w:pos="9072"/>
        </w:tabs>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Если при приложении нормированного</w:t>
      </w:r>
      <w:r w:rsidRPr="00B32538" w:rsidDel="00737B17">
        <w:rPr>
          <w:rFonts w:eastAsia="MS Mincho" w:cs="Times New Roman"/>
          <w:sz w:val="22"/>
          <w:lang w:eastAsia="ja-JP"/>
        </w:rPr>
        <w:t xml:space="preserve"> </w:t>
      </w:r>
      <w:r w:rsidRPr="00B32538">
        <w:rPr>
          <w:rFonts w:eastAsia="MS Mincho" w:cs="Times New Roman"/>
          <w:sz w:val="22"/>
          <w:lang w:eastAsia="ja-JP"/>
        </w:rPr>
        <w:t>испытательного напряжения не происходит насыщения магнитопровода, то приложение импульсов обратной полярности не требуется.</w:t>
      </w:r>
    </w:p>
    <w:p w14:paraId="280EA770" w14:textId="77777777" w:rsidR="005D334A" w:rsidRPr="005158D5" w:rsidRDefault="005D334A" w:rsidP="005D334A">
      <w:pPr>
        <w:tabs>
          <w:tab w:val="center" w:pos="4536"/>
          <w:tab w:val="right" w:pos="9072"/>
        </w:tabs>
        <w:spacing w:after="100" w:line="276" w:lineRule="auto"/>
        <w:rPr>
          <w:rFonts w:eastAsia="MS Mincho" w:cs="Times New Roman"/>
          <w:sz w:val="20"/>
          <w:szCs w:val="20"/>
          <w:lang w:eastAsia="ja-JP"/>
        </w:rPr>
      </w:pPr>
    </w:p>
    <w:p w14:paraId="1A0E634E" w14:textId="588346E4"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При испытании должно быть выполнено осциллографирование импульса напряжения на испытываемом линейном выводе и тока, протекающего между испытываемой обмоткой и землей. Если во время любого из указанных выше приложений напряжения происходит перекрытие во внешней изоляции или разряд в искровом промежутке, включенном параллельно вводу трансформатора, или если не удается выполнить запись по какому-либо измерительному каналу, такое приложение напряжения не должно приниматься во внимание, и должно быть выполнено повторное приложение напряжения.</w:t>
      </w:r>
    </w:p>
    <w:p w14:paraId="3F43719E" w14:textId="77777777" w:rsidR="005D334A" w:rsidRPr="005158D5" w:rsidRDefault="005D334A" w:rsidP="005158D5">
      <w:pPr>
        <w:tabs>
          <w:tab w:val="center" w:pos="4536"/>
          <w:tab w:val="right" w:pos="9072"/>
        </w:tabs>
        <w:rPr>
          <w:rFonts w:eastAsia="MS Mincho" w:cs="Times New Roman"/>
          <w:szCs w:val="20"/>
          <w:lang w:eastAsia="ja-JP"/>
        </w:rPr>
      </w:pPr>
    </w:p>
    <w:p w14:paraId="3504630E" w14:textId="04768458" w:rsidR="005158D5" w:rsidRPr="005158D5" w:rsidRDefault="005D334A" w:rsidP="005158D5">
      <w:pPr>
        <w:keepNext/>
        <w:numPr>
          <w:ilvl w:val="1"/>
          <w:numId w:val="0"/>
        </w:numPr>
        <w:tabs>
          <w:tab w:val="center" w:pos="4536"/>
          <w:tab w:val="right" w:pos="9072"/>
        </w:tabs>
        <w:suppressAutoHyphens/>
        <w:spacing w:before="120" w:after="120"/>
        <w:ind w:firstLine="709"/>
        <w:jc w:val="left"/>
        <w:outlineLvl w:val="1"/>
        <w:rPr>
          <w:rFonts w:eastAsia="MS Mincho" w:cs="Times New Roman"/>
          <w:b/>
          <w:kern w:val="28"/>
          <w:szCs w:val="20"/>
          <w:lang w:eastAsia="ja-JP"/>
        </w:rPr>
      </w:pPr>
      <w:bookmarkStart w:id="371" w:name="_Toc423707335"/>
      <w:r>
        <w:rPr>
          <w:rFonts w:eastAsia="MS Mincho" w:cs="Times New Roman"/>
          <w:b/>
          <w:kern w:val="28"/>
          <w:szCs w:val="20"/>
          <w:lang w:eastAsia="ja-JP"/>
        </w:rPr>
        <w:t xml:space="preserve">14.5 </w:t>
      </w:r>
      <w:r w:rsidR="005158D5" w:rsidRPr="005158D5">
        <w:rPr>
          <w:rFonts w:eastAsia="MS Mincho" w:cs="Times New Roman"/>
          <w:b/>
          <w:kern w:val="28"/>
          <w:szCs w:val="20"/>
          <w:lang w:eastAsia="ja-JP"/>
        </w:rPr>
        <w:t>Критерии успешности испытания</w:t>
      </w:r>
      <w:bookmarkEnd w:id="371"/>
    </w:p>
    <w:p w14:paraId="0458E103"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Испытание считают успешным, если не произошло падения (среза) испытательного напряжения и отсутствуют резкие изменения в осциллограммах напряжения или тока.</w:t>
      </w:r>
    </w:p>
    <w:p w14:paraId="60BCEA28" w14:textId="508B2568"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Дополнительные наблюдения в процессе испытания (необычные звуки и т.д.) могут быть использованы для интерпретации осциллографических записей, однако сами по себе они не являются доказательствами отрицательного результата испытаний.</w:t>
      </w:r>
    </w:p>
    <w:p w14:paraId="0526EB7D" w14:textId="77777777" w:rsidR="005D334A" w:rsidRPr="00B32538" w:rsidRDefault="005D334A" w:rsidP="00224315">
      <w:pPr>
        <w:tabs>
          <w:tab w:val="center" w:pos="4536"/>
          <w:tab w:val="right" w:pos="9072"/>
        </w:tabs>
        <w:rPr>
          <w:rFonts w:eastAsia="MS Mincho" w:cs="Times New Roman"/>
          <w:sz w:val="22"/>
          <w:lang w:eastAsia="ja-JP"/>
        </w:rPr>
      </w:pPr>
    </w:p>
    <w:p w14:paraId="4A6FF7F7" w14:textId="77777777" w:rsidR="005158D5" w:rsidRPr="00B32538" w:rsidRDefault="005158D5" w:rsidP="00B32538">
      <w:pPr>
        <w:tabs>
          <w:tab w:val="center" w:pos="4536"/>
          <w:tab w:val="right" w:pos="9072"/>
        </w:tabs>
        <w:rPr>
          <w:rFonts w:eastAsia="MS Mincho" w:cs="Times New Roman"/>
          <w:sz w:val="22"/>
          <w:lang w:eastAsia="ja-JP"/>
        </w:rPr>
      </w:pPr>
      <w:r w:rsidRPr="00B32538">
        <w:rPr>
          <w:rFonts w:eastAsia="MS Mincho" w:cs="Times New Roman"/>
          <w:spacing w:val="50"/>
          <w:sz w:val="22"/>
          <w:lang w:eastAsia="ja-JP"/>
        </w:rPr>
        <w:t>Примечание</w:t>
      </w:r>
      <w:r w:rsidRPr="00B32538">
        <w:rPr>
          <w:rFonts w:eastAsia="MS Mincho" w:cs="Times New Roman"/>
          <w:sz w:val="22"/>
          <w:lang w:eastAsia="ja-JP"/>
        </w:rPr>
        <w:t xml:space="preserve"> – Следующие друг за другом осциллограммы могут отличаться в связи с влиянием насыщения магнитопровода на длительность импульса.</w:t>
      </w:r>
    </w:p>
    <w:p w14:paraId="4488AD1A" w14:textId="4383BF59" w:rsidR="005158D5" w:rsidRDefault="005D334A" w:rsidP="005158D5">
      <w:pPr>
        <w:keepNext/>
        <w:tabs>
          <w:tab w:val="center" w:pos="4536"/>
          <w:tab w:val="right" w:pos="9072"/>
        </w:tabs>
        <w:spacing w:before="200"/>
        <w:jc w:val="left"/>
        <w:outlineLvl w:val="0"/>
        <w:rPr>
          <w:rFonts w:eastAsia="MS Mincho" w:cs="Times New Roman"/>
          <w:b/>
          <w:kern w:val="28"/>
          <w:sz w:val="28"/>
          <w:szCs w:val="20"/>
          <w:lang w:eastAsia="ja-JP"/>
        </w:rPr>
      </w:pPr>
      <w:bookmarkStart w:id="372" w:name="_Toc423707336"/>
      <w:r>
        <w:rPr>
          <w:rFonts w:eastAsia="MS Mincho" w:cs="Times New Roman"/>
          <w:b/>
          <w:kern w:val="28"/>
          <w:sz w:val="28"/>
          <w:szCs w:val="20"/>
          <w:lang w:eastAsia="ja-JP"/>
        </w:rPr>
        <w:t xml:space="preserve">15 </w:t>
      </w:r>
      <w:r w:rsidR="005158D5" w:rsidRPr="005158D5">
        <w:rPr>
          <w:rFonts w:eastAsia="MS Mincho" w:cs="Times New Roman"/>
          <w:b/>
          <w:kern w:val="28"/>
          <w:sz w:val="28"/>
          <w:szCs w:val="20"/>
          <w:lang w:eastAsia="ja-JP"/>
        </w:rPr>
        <w:t>Действия в случае неуспешных испытаний</w:t>
      </w:r>
      <w:bookmarkEnd w:id="372"/>
    </w:p>
    <w:p w14:paraId="4A658746"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Если трансформатор не выдержал одно из испытаний электрической прочности изоляции, то после устранения повреждений должна быть повторена полная последовательность испытаний электрической прочности изоляции при нормированных значениях испытательных напряжений. Однако, в случаях, когда есть основания полагать, что некоторые части трансформатора, которые были проверены полностью, не были затронуты повреждением или ремонтом, то по усмотрению заказчика эти части могут не испытываться повторно. Особое внимание следует уделять возможности загрязнения или переходных процессов внутри трансформатора, вызванных повреждениями отдельных элементов, которые могут приводить к повреждениям других элементов трансформатора.</w:t>
      </w:r>
    </w:p>
    <w:p w14:paraId="3403778D"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Если трансформатор не удовлетворяет критериям успешности испытания, и установлено, что причиной тому является повреждение высоковольтного ввода, то, при условии, что заказчику доказано, что трансформатор не пострадал при повреждении ввода, допустимо заменить этот ввод и незамедлительно продолжить испытания трансформатора до завершения.</w:t>
      </w:r>
    </w:p>
    <w:p w14:paraId="040E1E04" w14:textId="1B1E1E7F"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Если критерии успешности не выполняются в определенном испытании в результате внешнего по отношению к трансформатору перекрытия, то данное испытание может быть повторено, и в случае успешности последовательность испытаний может быть завершена, при этом повторение ранее выполненных успешных испытаний не требуется.</w:t>
      </w:r>
    </w:p>
    <w:p w14:paraId="6D84AC2D" w14:textId="77777777" w:rsidR="005D334A" w:rsidRPr="005158D5" w:rsidRDefault="005D334A" w:rsidP="005D334A">
      <w:pPr>
        <w:rPr>
          <w:rFonts w:eastAsia="MS Mincho"/>
          <w:lang w:eastAsia="ja-JP"/>
        </w:rPr>
      </w:pPr>
    </w:p>
    <w:p w14:paraId="2CA21F00" w14:textId="4465474A" w:rsidR="005158D5" w:rsidRDefault="005D334A" w:rsidP="005D334A">
      <w:pPr>
        <w:keepNext/>
        <w:tabs>
          <w:tab w:val="center" w:pos="4536"/>
          <w:tab w:val="right" w:pos="9072"/>
        </w:tabs>
        <w:jc w:val="left"/>
        <w:outlineLvl w:val="0"/>
        <w:rPr>
          <w:rFonts w:eastAsia="MS Mincho" w:cs="Times New Roman"/>
          <w:b/>
          <w:kern w:val="28"/>
          <w:sz w:val="28"/>
          <w:szCs w:val="20"/>
          <w:lang w:eastAsia="ja-JP"/>
        </w:rPr>
      </w:pPr>
      <w:bookmarkStart w:id="373" w:name="_Toc423707337"/>
      <w:r>
        <w:rPr>
          <w:rFonts w:eastAsia="MS Mincho" w:cs="Times New Roman"/>
          <w:b/>
          <w:kern w:val="28"/>
          <w:sz w:val="28"/>
          <w:szCs w:val="20"/>
          <w:lang w:eastAsia="ja-JP"/>
        </w:rPr>
        <w:t xml:space="preserve">16 </w:t>
      </w:r>
      <w:r w:rsidR="005158D5" w:rsidRPr="005158D5">
        <w:rPr>
          <w:rFonts w:eastAsia="MS Mincho" w:cs="Times New Roman"/>
          <w:b/>
          <w:kern w:val="28"/>
          <w:sz w:val="28"/>
          <w:szCs w:val="20"/>
          <w:lang w:eastAsia="ja-JP"/>
        </w:rPr>
        <w:t>Внешние воздушные промежутки</w:t>
      </w:r>
      <w:bookmarkEnd w:id="373"/>
    </w:p>
    <w:p w14:paraId="7C6CCAA1" w14:textId="77777777" w:rsidR="005D334A" w:rsidRPr="005158D5" w:rsidRDefault="005D334A" w:rsidP="005D334A">
      <w:pPr>
        <w:rPr>
          <w:rFonts w:eastAsia="MS Mincho"/>
          <w:lang w:eastAsia="ja-JP"/>
        </w:rPr>
      </w:pPr>
    </w:p>
    <w:p w14:paraId="628C0888" w14:textId="2E970712" w:rsidR="005158D5" w:rsidRDefault="005D334A" w:rsidP="005158D5">
      <w:pPr>
        <w:keepNext/>
        <w:numPr>
          <w:ilvl w:val="1"/>
          <w:numId w:val="0"/>
        </w:numPr>
        <w:tabs>
          <w:tab w:val="center" w:pos="4536"/>
          <w:tab w:val="right" w:pos="9072"/>
        </w:tabs>
        <w:suppressAutoHyphens/>
        <w:spacing w:after="120"/>
        <w:ind w:firstLine="709"/>
        <w:jc w:val="left"/>
        <w:outlineLvl w:val="1"/>
        <w:rPr>
          <w:rFonts w:eastAsia="MS Mincho" w:cs="Times New Roman"/>
          <w:b/>
          <w:kern w:val="28"/>
          <w:szCs w:val="20"/>
          <w:lang w:eastAsia="ja-JP"/>
        </w:rPr>
      </w:pPr>
      <w:bookmarkStart w:id="374" w:name="_Toc423707338"/>
      <w:r>
        <w:rPr>
          <w:rFonts w:eastAsia="MS Mincho" w:cs="Times New Roman"/>
          <w:b/>
          <w:kern w:val="28"/>
          <w:szCs w:val="20"/>
          <w:lang w:eastAsia="ja-JP"/>
        </w:rPr>
        <w:t xml:space="preserve">16.1 </w:t>
      </w:r>
      <w:r w:rsidR="005158D5" w:rsidRPr="005158D5">
        <w:rPr>
          <w:rFonts w:eastAsia="MS Mincho" w:cs="Times New Roman"/>
          <w:b/>
          <w:kern w:val="28"/>
          <w:szCs w:val="20"/>
          <w:lang w:eastAsia="ja-JP"/>
        </w:rPr>
        <w:t>Общие требования</w:t>
      </w:r>
      <w:bookmarkEnd w:id="374"/>
    </w:p>
    <w:p w14:paraId="313038D3"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Этот раздел стандарта применим в случаях, когда размеры внешних воздушных промежутков не указаны заказчиком. Если размеры воздушных промежутков указаны заказчиком, изготовитель может применить более высокие значения, если это требуется по условию проведения испытаний.</w:t>
      </w:r>
    </w:p>
    <w:p w14:paraId="2200D451"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Под размером внешнего воздушного промежутка понимается кратчайшее расстояние между любой металлической частью ввода трансформатора, находящейся под напряжением, и любой другой частью трансформатора, определяемое по линии, не проходящей через тело изолятора (высоковольтного ввода).</w:t>
      </w:r>
    </w:p>
    <w:p w14:paraId="14DDDCDA"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Данный стандарт не применим для выбора воздушных промежутков между частями самих вводов. Для того чтобы ввод выдержал установленные для него испытания, необходимая его длина может быть больше указанных в данном стандарте размеров внешних воздушных промежутков.</w:t>
      </w:r>
    </w:p>
    <w:p w14:paraId="1E6E5E3B"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Настоящий стандарт не учитывает риска проникновения птиц и других животных.</w:t>
      </w:r>
    </w:p>
    <w:p w14:paraId="0B21B868"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Указанные в данном стандарте размеры воздушных промежутков относительно земли основаны на приведенных в [1] значениях для системы электродов «стержень – плоскость» при напряжении полного грозового импульса менее 850 кВ и системы электродов «провод – плоскость» – при больших напряжениях полного грозового импульса. Следует применять наибольший из размеров воздушных промежутков, определяемых по напряжениям коммутационного и полного грозового импульсов. Размеры воздушных промежутков между фазами основаны на значениях, приведенных в [1] для системы электродов «провод – провод» и соответствующих отношению значений напряжения коммутационного импульса между фазами и относительно земли, равному 1,5. В связи с этим предполагается, что в случае нормированного испытательного напряжения полного грозового импульса 850 кВ и более концы высоковольтных вводов и любые соединения, как правило, имеют </w:t>
      </w:r>
      <w:bookmarkStart w:id="375" w:name="OLE_LINK5"/>
      <w:bookmarkStart w:id="376" w:name="OLE_LINK6"/>
      <w:r w:rsidRPr="005158D5">
        <w:rPr>
          <w:rFonts w:eastAsia="MS Mincho" w:cs="Times New Roman"/>
          <w:szCs w:val="20"/>
          <w:lang w:eastAsia="ja-JP"/>
        </w:rPr>
        <w:t>скругленные формы электродов</w:t>
      </w:r>
      <w:bookmarkEnd w:id="375"/>
      <w:bookmarkEnd w:id="376"/>
      <w:r w:rsidRPr="005158D5">
        <w:rPr>
          <w:rFonts w:eastAsia="MS Mincho" w:cs="Times New Roman"/>
          <w:szCs w:val="20"/>
          <w:lang w:eastAsia="ja-JP"/>
        </w:rPr>
        <w:t>.</w:t>
      </w:r>
    </w:p>
    <w:p w14:paraId="27AC1F63"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Предполагается, что зажимы проводников и соответствующие экранирующие электроды имеют подходящую скругленную форму, такую, что они не уменьшают напряжение полного разряда внешней изоляции. Также предполагается, что расположение присоединенных проводников не сокращает расчетные размеры воздушных промежутков, предусмотренные в трансформаторе. Конструкция должна обеспечивать присоединение необходимых проводников к выводам высоковольтных вводов, не приводя при этом к сокращению размеров воздушных промежутков, приведенных в настоящем стандарте.</w:t>
      </w:r>
    </w:p>
    <w:p w14:paraId="113CD5E2"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Если заказчиком предусмотрено выполнение соединений с трансформатором особым образом, который приведет к снижению расчетных размеров воздушных промежутков, это должно быть указано в запросе и договоре поставки.</w:t>
      </w:r>
    </w:p>
    <w:p w14:paraId="65E60C6D"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В случае сравнительно небольшого оборудования на большие номинальные напряжения, а также в случае ограничений по месту для установки может быть технически сложным обеспечить размеры воздушных промежутков, отвечающие требованиям настоящего стандарта. Принцип, заложенный в настоящем стандарте, состоит в том, чтобы обеспечить минимальные некритичные размеры воздушных промежутков, которые отвечают требованиям без какой-либо необходимости дальнейшего их рассмотрения или подтверждения при различных состояниях системы и при разных климатических условиях. Другие размеры воздушных промежутков, основанные на существующей практике, подлежат согласованию между изготовителем и заказчиком.</w:t>
      </w:r>
    </w:p>
    <w:p w14:paraId="7C5ED517" w14:textId="26CA3C35" w:rsidR="005D334A" w:rsidRPr="005158D5" w:rsidRDefault="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Размеры воздушных промежутков определяют по нормированным испытательным напряжениям </w:t>
      </w:r>
      <w:r w:rsidRPr="005158D5">
        <w:rPr>
          <w:rFonts w:eastAsia="MS Mincho" w:cs="Times New Roman"/>
          <w:b/>
          <w:i/>
          <w:szCs w:val="20"/>
          <w:lang w:eastAsia="ja-JP"/>
        </w:rPr>
        <w:t>внешней</w:t>
      </w:r>
      <w:r w:rsidRPr="005158D5">
        <w:rPr>
          <w:rFonts w:eastAsia="MS Mincho" w:cs="Times New Roman"/>
          <w:szCs w:val="20"/>
          <w:lang w:eastAsia="ja-JP"/>
        </w:rPr>
        <w:t xml:space="preserve"> изоляции трансформатора, если иное не указано в запросе и заказе. В случае если размеры воздушных промежутков трансформатора равны или превышают значения, указанные в настоящем стандарте, и высоковольтные вводы имеют правильно выбранные параметры согласно </w:t>
      </w:r>
      <w:r w:rsidR="00D05E2A" w:rsidRPr="00B32538">
        <w:rPr>
          <w:rFonts w:eastAsia="MS Mincho" w:cs="Times New Roman"/>
          <w:i/>
          <w:szCs w:val="20"/>
          <w:lang w:eastAsia="ja-JP"/>
        </w:rPr>
        <w:t>проекту</w:t>
      </w:r>
      <w:r w:rsidR="00D05E2A">
        <w:rPr>
          <w:rFonts w:eastAsia="MS Mincho" w:cs="Times New Roman"/>
          <w:szCs w:val="20"/>
          <w:lang w:eastAsia="ja-JP"/>
        </w:rPr>
        <w:t xml:space="preserve"> </w:t>
      </w:r>
      <w:r w:rsidR="00E47558" w:rsidRPr="00E47558">
        <w:rPr>
          <w:rFonts w:eastAsia="MS Mincho" w:cs="Times New Roman"/>
          <w:i/>
          <w:szCs w:val="20"/>
          <w:lang w:eastAsia="ja-JP"/>
        </w:rPr>
        <w:t>ГОСТ 1516.1</w:t>
      </w:r>
      <w:r w:rsidR="00D55094">
        <w:rPr>
          <w:rFonts w:eastAsia="MS Mincho" w:cs="Times New Roman"/>
          <w:i/>
          <w:szCs w:val="20"/>
          <w:lang w:eastAsia="ja-JP"/>
        </w:rPr>
        <w:t xml:space="preserve"> </w:t>
      </w:r>
      <w:r w:rsidR="00D55094" w:rsidRPr="00D55094">
        <w:rPr>
          <w:rFonts w:eastAsia="MS Mincho" w:cs="Times New Roman"/>
          <w:i/>
          <w:szCs w:val="20"/>
          <w:lang w:eastAsia="ja-JP"/>
        </w:rPr>
        <w:t>(1.15.016-2.323.25)</w:t>
      </w:r>
      <w:r w:rsidR="00E47558" w:rsidRPr="00E47558">
        <w:rPr>
          <w:rFonts w:eastAsia="MS Mincho" w:cs="Times New Roman"/>
          <w:i/>
          <w:szCs w:val="20"/>
          <w:lang w:eastAsia="ja-JP"/>
        </w:rPr>
        <w:t xml:space="preserve"> и</w:t>
      </w:r>
      <w:r w:rsidR="00E47558">
        <w:rPr>
          <w:rFonts w:eastAsia="MS Mincho" w:cs="Times New Roman"/>
          <w:szCs w:val="20"/>
          <w:lang w:eastAsia="ja-JP"/>
        </w:rPr>
        <w:t xml:space="preserve"> </w:t>
      </w:r>
      <w:r w:rsidRPr="00E47558">
        <w:rPr>
          <w:rFonts w:eastAsia="MS Mincho" w:cs="Times New Roman"/>
          <w:i/>
          <w:szCs w:val="20"/>
          <w:lang w:eastAsia="ja-JP"/>
        </w:rPr>
        <w:t>ГОСТ </w:t>
      </w:r>
      <w:r w:rsidR="00E47558" w:rsidRPr="00E47558">
        <w:rPr>
          <w:i/>
        </w:rPr>
        <w:t>10693</w:t>
      </w:r>
      <w:r w:rsidRPr="00E47558">
        <w:rPr>
          <w:rFonts w:eastAsia="MS Mincho" w:cs="Times New Roman"/>
          <w:szCs w:val="20"/>
          <w:lang w:eastAsia="ja-JP"/>
        </w:rPr>
        <w:t>, то внешняя</w:t>
      </w:r>
      <w:r w:rsidRPr="005158D5">
        <w:rPr>
          <w:rFonts w:eastAsia="MS Mincho" w:cs="Times New Roman"/>
          <w:szCs w:val="20"/>
          <w:lang w:eastAsia="ja-JP"/>
        </w:rPr>
        <w:t xml:space="preserve"> изоляция трансформатора считается удовлетворяющей требований настоящего стандарта без дополнительных испытаний.</w:t>
      </w:r>
    </w:p>
    <w:p w14:paraId="6EC92ED2" w14:textId="6B9968A1" w:rsidR="00F70981" w:rsidRPr="00B32538" w:rsidRDefault="005158D5" w:rsidP="00B32538">
      <w:pPr>
        <w:tabs>
          <w:tab w:val="center" w:pos="4536"/>
          <w:tab w:val="right" w:pos="9072"/>
        </w:tabs>
        <w:rPr>
          <w:rFonts w:eastAsia="MS Mincho" w:cs="Times New Roman"/>
          <w:spacing w:val="50"/>
          <w:sz w:val="22"/>
          <w:lang w:eastAsia="ja-JP"/>
        </w:rPr>
      </w:pPr>
      <w:r w:rsidRPr="00B32538">
        <w:rPr>
          <w:rFonts w:eastAsia="MS Mincho" w:cs="Times New Roman"/>
          <w:spacing w:val="50"/>
          <w:sz w:val="22"/>
          <w:lang w:eastAsia="ja-JP"/>
        </w:rPr>
        <w:t>Примечани</w:t>
      </w:r>
      <w:r w:rsidR="00F70981" w:rsidRPr="00B32538">
        <w:rPr>
          <w:rFonts w:eastAsia="MS Mincho" w:cs="Times New Roman"/>
          <w:spacing w:val="50"/>
          <w:sz w:val="22"/>
          <w:lang w:eastAsia="ja-JP"/>
        </w:rPr>
        <w:t>я</w:t>
      </w:r>
    </w:p>
    <w:p w14:paraId="18C7FB5C" w14:textId="4FCC9DFA" w:rsidR="005158D5" w:rsidRPr="00B32538" w:rsidRDefault="005158D5" w:rsidP="00B32538">
      <w:pPr>
        <w:tabs>
          <w:tab w:val="center" w:pos="4536"/>
          <w:tab w:val="right" w:pos="9072"/>
        </w:tabs>
        <w:rPr>
          <w:rFonts w:eastAsia="MS Mincho" w:cs="Times New Roman"/>
          <w:sz w:val="22"/>
          <w:lang w:eastAsia="ja-JP"/>
        </w:rPr>
      </w:pPr>
      <w:r w:rsidRPr="00B32538">
        <w:rPr>
          <w:rFonts w:eastAsia="MS Mincho" w:cs="Times New Roman"/>
          <w:sz w:val="22"/>
          <w:lang w:eastAsia="ja-JP"/>
        </w:rPr>
        <w:t>1</w:t>
      </w:r>
      <w:r w:rsidR="00F70981" w:rsidRPr="00B32538">
        <w:rPr>
          <w:rFonts w:eastAsia="MS Mincho" w:cs="Times New Roman"/>
          <w:sz w:val="22"/>
          <w:lang w:eastAsia="ja-JP"/>
        </w:rPr>
        <w:t xml:space="preserve"> </w:t>
      </w:r>
      <w:r w:rsidRPr="00B32538">
        <w:rPr>
          <w:rFonts w:eastAsia="MS Mincho" w:cs="Times New Roman"/>
          <w:sz w:val="22"/>
          <w:lang w:eastAsia="ja-JP"/>
        </w:rPr>
        <w:t>В отличие от внутренней изоляции, внешняя изоляция характеризируется зависимостью импульсной электрической прочности от полярности напряжения. Испытания, нормированные для внутренней изоляции трансформатора, не подтверждают автоматически того, что внешняя изоляция соответствует установленным требованиям. Рекомендуемые размеры воздушных промежутков выбраны по положительной полярности напряжения как наиболее определяющей.</w:t>
      </w:r>
    </w:p>
    <w:p w14:paraId="4B02AE72" w14:textId="1170AE5A" w:rsidR="005158D5" w:rsidRPr="00B32538" w:rsidRDefault="005158D5" w:rsidP="00B32538">
      <w:pPr>
        <w:tabs>
          <w:tab w:val="center" w:pos="4536"/>
          <w:tab w:val="right" w:pos="9072"/>
        </w:tabs>
        <w:rPr>
          <w:rFonts w:eastAsia="MS Mincho" w:cs="Times New Roman"/>
          <w:sz w:val="22"/>
          <w:lang w:eastAsia="ja-JP"/>
        </w:rPr>
      </w:pPr>
      <w:r w:rsidRPr="00B32538">
        <w:rPr>
          <w:rFonts w:eastAsia="MS Mincho" w:cs="Times New Roman"/>
          <w:sz w:val="22"/>
          <w:lang w:eastAsia="ja-JP"/>
        </w:rPr>
        <w:t>2 В некоторых странах нормированные размеры воздушных промежутков могут отличаться, если они были выбраны лишь исходя из выдерживаемых значений напряжения полного грозового импульса и переменного напряжения.</w:t>
      </w:r>
    </w:p>
    <w:p w14:paraId="0391006D" w14:textId="6589745B" w:rsidR="005D334A" w:rsidRPr="00B32538" w:rsidRDefault="005158D5" w:rsidP="00B32538">
      <w:pPr>
        <w:pBdr>
          <w:left w:val="single" w:sz="12" w:space="4" w:color="auto"/>
        </w:pBdr>
        <w:tabs>
          <w:tab w:val="center" w:pos="4536"/>
          <w:tab w:val="right" w:pos="9072"/>
        </w:tabs>
        <w:rPr>
          <w:rFonts w:eastAsia="MS Mincho"/>
          <w:sz w:val="22"/>
          <w:lang w:eastAsia="ja-JP"/>
        </w:rPr>
      </w:pPr>
      <w:r w:rsidRPr="00B32538">
        <w:rPr>
          <w:rFonts w:eastAsia="MS Mincho" w:cs="Times New Roman"/>
          <w:sz w:val="22"/>
          <w:lang w:eastAsia="ja-JP"/>
        </w:rPr>
        <w:t>3</w:t>
      </w:r>
      <w:r w:rsidR="00F70981" w:rsidRPr="00B32538">
        <w:rPr>
          <w:rFonts w:eastAsia="MS Mincho" w:cs="Times New Roman"/>
          <w:sz w:val="22"/>
          <w:lang w:eastAsia="ja-JP"/>
        </w:rPr>
        <w:t xml:space="preserve"> </w:t>
      </w:r>
      <w:r w:rsidRPr="00B32538">
        <w:rPr>
          <w:rFonts w:eastAsia="MS Mincho" w:cs="Times New Roman"/>
          <w:sz w:val="22"/>
          <w:lang w:eastAsia="ja-JP"/>
        </w:rPr>
        <w:t>В случае применения меньших воздушных промежутков, чем указано в данном разделе стандарта, должны быть проведены типовые испытания на конструкции, имитирующей фактические размеры воздушных промежутков, с использованием испытательных напряжений</w:t>
      </w:r>
      <w:r w:rsidRPr="00B32538" w:rsidDel="006D12E2">
        <w:rPr>
          <w:rFonts w:eastAsia="MS Mincho" w:cs="Times New Roman"/>
          <w:sz w:val="22"/>
          <w:lang w:eastAsia="ja-JP"/>
        </w:rPr>
        <w:t xml:space="preserve"> </w:t>
      </w:r>
      <w:r w:rsidRPr="00B32538">
        <w:rPr>
          <w:rFonts w:eastAsia="MS Mincho" w:cs="Times New Roman"/>
          <w:sz w:val="22"/>
          <w:lang w:eastAsia="ja-JP"/>
        </w:rPr>
        <w:t xml:space="preserve">и методов испытаний, нормированных для внешней изоляции трансформатора по </w:t>
      </w:r>
      <w:r w:rsidR="00F70981" w:rsidRPr="00B32538">
        <w:rPr>
          <w:rFonts w:eastAsia="MS Mincho" w:cs="Times New Roman"/>
          <w:i/>
          <w:sz w:val="22"/>
          <w:lang w:eastAsia="ja-JP"/>
        </w:rPr>
        <w:t xml:space="preserve">проектам </w:t>
      </w:r>
      <w:r w:rsidRPr="00B32538">
        <w:rPr>
          <w:rFonts w:eastAsia="MS Mincho" w:cs="Times New Roman"/>
          <w:i/>
          <w:sz w:val="22"/>
          <w:lang w:eastAsia="ja-JP"/>
        </w:rPr>
        <w:t>ГОСТ </w:t>
      </w:r>
      <w:r w:rsidR="00B74F7B" w:rsidRPr="00B32538">
        <w:rPr>
          <w:rFonts w:eastAsia="MS Mincho" w:cs="Times New Roman"/>
          <w:i/>
          <w:sz w:val="22"/>
          <w:lang w:eastAsia="ja-JP"/>
        </w:rPr>
        <w:t>1516.1</w:t>
      </w:r>
      <w:r w:rsidR="00D55094" w:rsidRPr="00B32538">
        <w:rPr>
          <w:rFonts w:eastAsia="MS Mincho" w:cs="Times New Roman"/>
          <w:i/>
          <w:sz w:val="22"/>
          <w:lang w:eastAsia="ja-JP"/>
        </w:rPr>
        <w:t xml:space="preserve"> (1.15.016-2.323.25)</w:t>
      </w:r>
      <w:r w:rsidRPr="00B32538">
        <w:rPr>
          <w:rFonts w:eastAsia="MS Mincho" w:cs="Times New Roman"/>
          <w:i/>
          <w:sz w:val="22"/>
          <w:lang w:eastAsia="ja-JP"/>
        </w:rPr>
        <w:t xml:space="preserve"> </w:t>
      </w:r>
      <w:r w:rsidRPr="00B32538">
        <w:rPr>
          <w:rFonts w:eastAsia="MS Mincho" w:cs="Times New Roman"/>
          <w:sz w:val="22"/>
          <w:lang w:eastAsia="ja-JP"/>
        </w:rPr>
        <w:t>и</w:t>
      </w:r>
      <w:r w:rsidRPr="00B32538">
        <w:rPr>
          <w:rFonts w:eastAsia="MS Mincho" w:cs="Times New Roman"/>
          <w:i/>
          <w:sz w:val="22"/>
          <w:lang w:eastAsia="ja-JP"/>
        </w:rPr>
        <w:t xml:space="preserve"> ГОСТ </w:t>
      </w:r>
      <w:r w:rsidR="00B74F7B" w:rsidRPr="00B32538">
        <w:rPr>
          <w:rFonts w:eastAsia="MS Mincho" w:cs="Times New Roman"/>
          <w:i/>
          <w:sz w:val="22"/>
          <w:lang w:eastAsia="ja-JP"/>
        </w:rPr>
        <w:t>1516.2</w:t>
      </w:r>
      <w:r w:rsidR="00334235" w:rsidRPr="00B32538">
        <w:rPr>
          <w:rFonts w:eastAsia="MS Mincho" w:cs="Times New Roman"/>
          <w:i/>
          <w:sz w:val="22"/>
          <w:lang w:eastAsia="ja-JP"/>
        </w:rPr>
        <w:t xml:space="preserve"> (1.15.016-2.319.25)</w:t>
      </w:r>
      <w:r w:rsidRPr="00B32538">
        <w:rPr>
          <w:rFonts w:eastAsia="MS Mincho" w:cs="Times New Roman"/>
          <w:sz w:val="22"/>
          <w:lang w:eastAsia="ja-JP"/>
        </w:rPr>
        <w:t>, соответственно.</w:t>
      </w:r>
    </w:p>
    <w:p w14:paraId="7A09EF73" w14:textId="77777777" w:rsidR="00F70981" w:rsidRDefault="00F70981" w:rsidP="005158D5">
      <w:pPr>
        <w:tabs>
          <w:tab w:val="center" w:pos="4536"/>
          <w:tab w:val="right" w:pos="9072"/>
        </w:tabs>
        <w:rPr>
          <w:rFonts w:eastAsia="MS Mincho" w:cs="Times New Roman"/>
          <w:szCs w:val="20"/>
          <w:lang w:eastAsia="ja-JP"/>
        </w:rPr>
      </w:pPr>
    </w:p>
    <w:p w14:paraId="17CA62BF" w14:textId="0214FBBB"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Если трансформатор предназначен для эксплуатации на высоте установки над уровнем моря свыше 1000 м, требуемые размеры воздушных промежутков должны быть увеличены на 1 % на каждые 100 м сверх 1000 м.</w:t>
      </w:r>
    </w:p>
    <w:p w14:paraId="4A3AEDFC"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Требования установлены для следующих воздушных промежутков:</w:t>
      </w:r>
    </w:p>
    <w:p w14:paraId="51C8CA04"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от вводов до заземленных частей и нейтрали;</w:t>
      </w:r>
    </w:p>
    <w:p w14:paraId="1EFAE3C1"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между вводами разных фаз одной обмотки;</w:t>
      </w:r>
    </w:p>
    <w:p w14:paraId="1A0036F6"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между вводами обмотки высшего напряжения и обмотки низшего напряжения (см. 16.2).</w:t>
      </w:r>
    </w:p>
    <w:p w14:paraId="154938A9" w14:textId="77777777" w:rsidR="005158D5" w:rsidRP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Из вышеуказанного следует, что рекомендуемые значения размеров воздушных промежутков являются, по сути, минимальными значениями. Конструктивные размеры воздушных промежутков, представляющие собой номинальные значения с учетом нормальных производственных допусков, должны быть выбраны так, чтобы фактические размеры воздушных промежутков были не меньше нормированных значений. Конструктивные размеры воздушных промежутков должны быть указаны на габаритном чертеже.</w:t>
      </w:r>
    </w:p>
    <w:p w14:paraId="350F7533" w14:textId="3F5EB906"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Эти положения должны быть приняты в качестве доказательства того, что трансформатор соответствует требованиям настоящего стандарта или требуемым уточненным значениям, которые могут быть согласованы в конкретном договоре на поставку оборудования.</w:t>
      </w:r>
    </w:p>
    <w:p w14:paraId="2FECDEC4" w14:textId="77777777" w:rsidR="005D334A" w:rsidRPr="005158D5" w:rsidRDefault="005D334A" w:rsidP="005158D5">
      <w:pPr>
        <w:tabs>
          <w:tab w:val="center" w:pos="4536"/>
          <w:tab w:val="right" w:pos="9072"/>
        </w:tabs>
        <w:rPr>
          <w:rFonts w:eastAsia="MS Mincho" w:cs="Times New Roman"/>
          <w:szCs w:val="20"/>
          <w:lang w:eastAsia="ja-JP"/>
        </w:rPr>
      </w:pPr>
    </w:p>
    <w:p w14:paraId="2D0FFC25" w14:textId="2BE3F63D" w:rsidR="005158D5" w:rsidRDefault="005D334A" w:rsidP="00041C73">
      <w:pPr>
        <w:keepNext/>
        <w:numPr>
          <w:ilvl w:val="1"/>
          <w:numId w:val="0"/>
        </w:numPr>
        <w:tabs>
          <w:tab w:val="center" w:pos="4536"/>
          <w:tab w:val="right" w:pos="9072"/>
        </w:tabs>
        <w:suppressAutoHyphens/>
        <w:ind w:firstLine="709"/>
        <w:jc w:val="left"/>
        <w:outlineLvl w:val="1"/>
        <w:rPr>
          <w:rFonts w:eastAsia="MS Mincho" w:cs="Times New Roman"/>
          <w:b/>
          <w:kern w:val="28"/>
          <w:szCs w:val="20"/>
          <w:lang w:eastAsia="ja-JP"/>
        </w:rPr>
      </w:pPr>
      <w:bookmarkStart w:id="377" w:name="_Toc423707339"/>
      <w:r>
        <w:rPr>
          <w:rFonts w:eastAsia="MS Mincho" w:cs="Times New Roman"/>
          <w:b/>
          <w:kern w:val="28"/>
          <w:szCs w:val="20"/>
          <w:lang w:eastAsia="ja-JP"/>
        </w:rPr>
        <w:t xml:space="preserve">16.2 </w:t>
      </w:r>
      <w:r w:rsidR="005158D5" w:rsidRPr="005158D5">
        <w:rPr>
          <w:rFonts w:eastAsia="MS Mincho" w:cs="Times New Roman"/>
          <w:b/>
          <w:kern w:val="28"/>
          <w:szCs w:val="20"/>
          <w:lang w:eastAsia="ja-JP"/>
        </w:rPr>
        <w:t>Размеры воздушных промежутков</w:t>
      </w:r>
      <w:bookmarkEnd w:id="377"/>
    </w:p>
    <w:p w14:paraId="5948F061" w14:textId="64B7C051" w:rsidR="005158D5" w:rsidRDefault="005158D5" w:rsidP="005158D5">
      <w:pPr>
        <w:tabs>
          <w:tab w:val="center" w:pos="4536"/>
          <w:tab w:val="right" w:pos="9072"/>
        </w:tabs>
        <w:rPr>
          <w:rFonts w:eastAsia="MS Mincho" w:cs="Times New Roman"/>
          <w:szCs w:val="20"/>
          <w:lang w:eastAsia="ja-JP"/>
        </w:rPr>
      </w:pPr>
      <w:r w:rsidRPr="005158D5">
        <w:rPr>
          <w:rFonts w:eastAsia="MS Mincho" w:cs="Times New Roman"/>
          <w:szCs w:val="20"/>
          <w:lang w:eastAsia="ja-JP"/>
        </w:rPr>
        <w:t xml:space="preserve">Минимальные размеры воздушных промежутков приведены в таблице </w:t>
      </w:r>
      <w:r w:rsidRPr="00F70981">
        <w:rPr>
          <w:rFonts w:eastAsia="MS Mincho" w:cs="Times New Roman"/>
          <w:b/>
          <w:i/>
          <w:szCs w:val="20"/>
          <w:lang w:eastAsia="ja-JP"/>
        </w:rPr>
        <w:t>5</w:t>
      </w:r>
      <w:r w:rsidRPr="005158D5">
        <w:rPr>
          <w:rFonts w:eastAsia="MS Mincho" w:cs="Times New Roman"/>
          <w:szCs w:val="20"/>
          <w:lang w:eastAsia="ja-JP"/>
        </w:rPr>
        <w:t xml:space="preserve"> для каждого из значений </w:t>
      </w:r>
      <w:r w:rsidRPr="005158D5">
        <w:rPr>
          <w:rFonts w:eastAsia="MS Mincho" w:cs="Times New Roman"/>
          <w:i/>
          <w:szCs w:val="20"/>
          <w:lang w:eastAsia="ja-JP"/>
        </w:rPr>
        <w:t>класса напряжения</w:t>
      </w:r>
      <w:r w:rsidRPr="005158D5">
        <w:rPr>
          <w:rFonts w:eastAsia="MS Mincho" w:cs="Times New Roman"/>
          <w:szCs w:val="20"/>
          <w:lang w:eastAsia="ja-JP"/>
        </w:rPr>
        <w:t xml:space="preserve"> </w:t>
      </w:r>
      <w:r w:rsidRPr="005158D5">
        <w:rPr>
          <w:rFonts w:eastAsia="MS Mincho" w:cs="Times New Roman"/>
          <w:i/>
          <w:szCs w:val="20"/>
          <w:lang w:eastAsia="ja-JP"/>
        </w:rPr>
        <w:t>U</w:t>
      </w:r>
      <w:r w:rsidRPr="005158D5">
        <w:rPr>
          <w:rFonts w:eastAsia="MS Mincho" w:cs="Times New Roman"/>
          <w:szCs w:val="20"/>
          <w:vertAlign w:val="subscript"/>
          <w:lang w:eastAsia="ja-JP"/>
        </w:rPr>
        <w:t>кл</w:t>
      </w:r>
      <w:r w:rsidRPr="005158D5">
        <w:rPr>
          <w:rFonts w:eastAsia="MS Mincho" w:cs="Times New Roman"/>
          <w:szCs w:val="20"/>
          <w:lang w:eastAsia="ja-JP"/>
        </w:rPr>
        <w:t>, а также испытательных напряжений грозового и коммутационного импульсов.</w:t>
      </w:r>
    </w:p>
    <w:p w14:paraId="53DDEFE9" w14:textId="6F56FE73" w:rsidR="005D334A" w:rsidRPr="005158D5" w:rsidRDefault="005D334A" w:rsidP="005D334A">
      <w:pPr>
        <w:spacing w:after="200" w:line="276" w:lineRule="auto"/>
        <w:ind w:firstLine="0"/>
        <w:jc w:val="left"/>
        <w:rPr>
          <w:rFonts w:eastAsia="MS Mincho" w:cs="Times New Roman"/>
          <w:szCs w:val="20"/>
          <w:lang w:eastAsia="ja-JP"/>
        </w:rPr>
      </w:pPr>
    </w:p>
    <w:p w14:paraId="5E3AAA61" w14:textId="4E7415C4" w:rsidR="005158D5" w:rsidRDefault="005158D5" w:rsidP="00041C73">
      <w:pPr>
        <w:pBdr>
          <w:right w:val="single" w:sz="12" w:space="4" w:color="auto"/>
        </w:pBdr>
        <w:tabs>
          <w:tab w:val="center" w:pos="4536"/>
          <w:tab w:val="right" w:pos="9072"/>
        </w:tabs>
        <w:spacing w:before="120"/>
        <w:ind w:firstLine="0"/>
        <w:rPr>
          <w:rFonts w:eastAsia="Times New Roman" w:cs="Times New Roman"/>
          <w:bCs/>
          <w:szCs w:val="20"/>
          <w:lang w:eastAsia="ja-JP"/>
        </w:rPr>
      </w:pPr>
      <w:bookmarkStart w:id="378" w:name="_Toc400197118"/>
      <w:r w:rsidRPr="005158D5">
        <w:rPr>
          <w:rFonts w:eastAsia="Times New Roman" w:cs="Times New Roman"/>
          <w:bCs/>
          <w:spacing w:val="50"/>
          <w:szCs w:val="20"/>
          <w:lang w:eastAsia="ja-JP"/>
        </w:rPr>
        <w:t>Таблица</w:t>
      </w:r>
      <w:r w:rsidRPr="005158D5">
        <w:rPr>
          <w:rFonts w:eastAsia="Times New Roman" w:cs="Times New Roman"/>
          <w:bCs/>
          <w:szCs w:val="20"/>
          <w:lang w:eastAsia="ja-JP"/>
        </w:rPr>
        <w:t xml:space="preserve"> 5 </w:t>
      </w:r>
      <w:r w:rsidRPr="005158D5">
        <w:rPr>
          <w:rFonts w:eastAsia="Times New Roman" w:cs="Arial"/>
          <w:bCs/>
          <w:smallCaps/>
          <w:szCs w:val="20"/>
          <w:lang w:eastAsia="ja-JP"/>
        </w:rPr>
        <w:t>—</w:t>
      </w:r>
      <w:r w:rsidRPr="005158D5">
        <w:rPr>
          <w:rFonts w:eastAsia="Times New Roman" w:cs="Times New Roman"/>
          <w:bCs/>
          <w:smallCaps/>
          <w:szCs w:val="20"/>
          <w:lang w:eastAsia="ja-JP"/>
        </w:rPr>
        <w:t xml:space="preserve"> </w:t>
      </w:r>
      <w:r w:rsidRPr="005158D5">
        <w:rPr>
          <w:rFonts w:eastAsia="Times New Roman" w:cs="Times New Roman"/>
          <w:bCs/>
          <w:szCs w:val="20"/>
          <w:lang w:eastAsia="ja-JP"/>
        </w:rPr>
        <w:t>Минимальные размеры воздушных промежутков</w:t>
      </w:r>
      <w:bookmarkEnd w:id="378"/>
    </w:p>
    <w:bookmarkStart w:id="379" w:name="_MON_1502123760"/>
    <w:bookmarkEnd w:id="379"/>
    <w:p w14:paraId="5673ECA0" w14:textId="638F94FD" w:rsidR="005D334A" w:rsidRDefault="00F70981" w:rsidP="00041C73">
      <w:pPr>
        <w:pBdr>
          <w:right w:val="single" w:sz="12" w:space="4" w:color="auto"/>
        </w:pBdr>
        <w:tabs>
          <w:tab w:val="center" w:pos="4536"/>
          <w:tab w:val="right" w:pos="9072"/>
        </w:tabs>
        <w:spacing w:before="120"/>
        <w:ind w:firstLine="0"/>
        <w:rPr>
          <w:spacing w:val="50"/>
        </w:rPr>
      </w:pPr>
      <w:r>
        <w:rPr>
          <w:spacing w:val="50"/>
        </w:rPr>
        <w:object w:dxaOrig="9581" w:dyaOrig="7445" w14:anchorId="632DFABB">
          <v:shape id="_x0000_i1045" type="#_x0000_t75" style="width:478.5pt;height:372pt" o:ole="">
            <v:imagedata r:id="rId32" o:title=""/>
          </v:shape>
          <o:OLEObject Type="Embed" ProgID="Word.Document.12" ShapeID="_x0000_i1045" DrawAspect="Content" ObjectID="_1818314433" r:id="rId33">
            <o:FieldCodes>\s</o:FieldCodes>
          </o:OLEObject>
        </w:object>
      </w:r>
    </w:p>
    <w:p w14:paraId="182C55D4" w14:textId="3DD6D019" w:rsidR="00B32538" w:rsidRPr="00B32538" w:rsidRDefault="005158D5" w:rsidP="00B32538">
      <w:pPr>
        <w:tabs>
          <w:tab w:val="center" w:pos="4536"/>
          <w:tab w:val="right" w:pos="9072"/>
        </w:tabs>
        <w:rPr>
          <w:rFonts w:eastAsia="MS Mincho" w:cs="Times New Roman"/>
          <w:szCs w:val="20"/>
          <w:lang w:eastAsia="ja-JP"/>
        </w:rPr>
      </w:pPr>
      <w:r w:rsidRPr="005158D5">
        <w:rPr>
          <w:rFonts w:eastAsia="MS Mincho" w:cs="Times New Roman"/>
          <w:szCs w:val="20"/>
          <w:lang w:eastAsia="ja-JP"/>
        </w:rPr>
        <w:t>Приведенные минимальные размеры воздушных промежутков между фазами относятся только к промежуткам между линейными выводами одной обмотки. Размеры воздушных промежутков до заземленных частей относятся ко всем остальным промежуткам, включая промежутки до линейных выводов других обмоток и вывода нейтрали.</w:t>
      </w:r>
    </w:p>
    <w:p w14:paraId="096637DD" w14:textId="77777777" w:rsidR="00B32538" w:rsidRPr="00B32538" w:rsidRDefault="00B32538" w:rsidP="00B32538">
      <w:pPr>
        <w:rPr>
          <w:rFonts w:eastAsia="MS Mincho" w:cs="Times New Roman"/>
          <w:szCs w:val="20"/>
          <w:lang w:eastAsia="ja-JP"/>
        </w:rPr>
      </w:pPr>
    </w:p>
    <w:p w14:paraId="6B379A62" w14:textId="3366C702" w:rsidR="00B32538" w:rsidRDefault="00B32538" w:rsidP="00B32538">
      <w:pPr>
        <w:rPr>
          <w:rFonts w:eastAsia="MS Mincho" w:cs="Times New Roman"/>
          <w:szCs w:val="20"/>
          <w:lang w:eastAsia="ja-JP"/>
        </w:rPr>
      </w:pPr>
    </w:p>
    <w:p w14:paraId="08ED61C2" w14:textId="74589299" w:rsidR="00F70981" w:rsidRPr="0064077F" w:rsidRDefault="00F70981" w:rsidP="0064077F">
      <w:pPr>
        <w:rPr>
          <w:rFonts w:eastAsia="MS Mincho" w:cs="Times New Roman"/>
          <w:szCs w:val="20"/>
          <w:lang w:eastAsia="ja-JP"/>
        </w:rPr>
        <w:sectPr w:rsidR="00F70981" w:rsidRPr="0064077F" w:rsidSect="00146C18">
          <w:footerReference w:type="even" r:id="rId34"/>
          <w:footerReference w:type="default" r:id="rId35"/>
          <w:type w:val="continuous"/>
          <w:pgSz w:w="11906" w:h="16838"/>
          <w:pgMar w:top="1134" w:right="851" w:bottom="851" w:left="1418" w:header="709" w:footer="0" w:gutter="0"/>
          <w:pgNumType w:start="1"/>
          <w:cols w:space="708"/>
          <w:docGrid w:linePitch="360"/>
        </w:sectPr>
      </w:pPr>
    </w:p>
    <w:p w14:paraId="1B6B2A0E" w14:textId="0D587432" w:rsidR="005158D5" w:rsidRPr="005158D5" w:rsidRDefault="005158D5">
      <w:pPr>
        <w:tabs>
          <w:tab w:val="center" w:pos="4536"/>
          <w:tab w:val="right" w:pos="9072"/>
        </w:tabs>
        <w:rPr>
          <w:rFonts w:eastAsia="MS Mincho" w:cs="Times New Roman"/>
          <w:szCs w:val="24"/>
          <w:lang w:eastAsia="ja-JP"/>
        </w:rPr>
      </w:pPr>
    </w:p>
    <w:p w14:paraId="793911C8" w14:textId="77777777" w:rsidR="005158D5" w:rsidRPr="007B4639" w:rsidRDefault="005158D5" w:rsidP="005158D5">
      <w:pPr>
        <w:tabs>
          <w:tab w:val="center" w:pos="4536"/>
          <w:tab w:val="right" w:pos="9072"/>
        </w:tabs>
        <w:ind w:firstLine="0"/>
        <w:jc w:val="center"/>
        <w:rPr>
          <w:rFonts w:eastAsia="MS Mincho" w:cs="Times New Roman"/>
          <w:b/>
          <w:kern w:val="28"/>
          <w:sz w:val="28"/>
          <w:szCs w:val="28"/>
          <w:lang w:eastAsia="ja-JP"/>
        </w:rPr>
      </w:pPr>
      <w:bookmarkStart w:id="380" w:name="_Toc401381543"/>
      <w:bookmarkStart w:id="381" w:name="_Toc401382598"/>
      <w:bookmarkStart w:id="382" w:name="_Toc402060614"/>
      <w:bookmarkStart w:id="383" w:name="_Toc405342965"/>
      <w:bookmarkStart w:id="384" w:name="_Toc436641447"/>
      <w:bookmarkStart w:id="385" w:name="_Toc436641784"/>
      <w:bookmarkStart w:id="386" w:name="_Toc450449562"/>
      <w:bookmarkStart w:id="387" w:name="_Toc417839720"/>
      <w:r w:rsidRPr="007B4639">
        <w:rPr>
          <w:rFonts w:eastAsia="MS Mincho" w:cs="Times New Roman"/>
          <w:b/>
          <w:kern w:val="28"/>
          <w:sz w:val="28"/>
          <w:szCs w:val="28"/>
          <w:lang w:eastAsia="ja-JP"/>
        </w:rPr>
        <w:t>Приложение A</w:t>
      </w:r>
      <w:r w:rsidRPr="007B4639">
        <w:rPr>
          <w:rFonts w:eastAsia="MS Mincho" w:cs="Times New Roman"/>
          <w:b/>
          <w:kern w:val="28"/>
          <w:sz w:val="28"/>
          <w:szCs w:val="28"/>
          <w:lang w:eastAsia="ja-JP"/>
        </w:rPr>
        <w:br/>
        <w:t>(справочное)</w:t>
      </w:r>
      <w:bookmarkStart w:id="388" w:name="_Toc401381544"/>
      <w:bookmarkStart w:id="389" w:name="_Toc401382599"/>
      <w:bookmarkStart w:id="390" w:name="_Toc402060615"/>
      <w:bookmarkStart w:id="391" w:name="_Toc405112923"/>
      <w:bookmarkStart w:id="392" w:name="_Toc405342966"/>
      <w:bookmarkEnd w:id="380"/>
      <w:bookmarkEnd w:id="381"/>
      <w:bookmarkEnd w:id="382"/>
      <w:bookmarkEnd w:id="383"/>
      <w:r w:rsidRPr="007B4639">
        <w:rPr>
          <w:rFonts w:eastAsia="MS Mincho" w:cs="Times New Roman"/>
          <w:b/>
          <w:kern w:val="28"/>
          <w:sz w:val="28"/>
          <w:szCs w:val="28"/>
          <w:lang w:eastAsia="ja-JP"/>
        </w:rPr>
        <w:br/>
        <w:t>Руководство по измерению интенсивности частичных разрядов в трансформаторах</w:t>
      </w:r>
      <w:bookmarkEnd w:id="384"/>
      <w:bookmarkEnd w:id="385"/>
      <w:bookmarkEnd w:id="386"/>
      <w:bookmarkEnd w:id="387"/>
      <w:bookmarkEnd w:id="388"/>
      <w:bookmarkEnd w:id="389"/>
      <w:bookmarkEnd w:id="390"/>
      <w:bookmarkEnd w:id="391"/>
      <w:bookmarkEnd w:id="392"/>
    </w:p>
    <w:p w14:paraId="1D6C166D" w14:textId="170F96CA" w:rsidR="005158D5" w:rsidRPr="007B4639" w:rsidRDefault="005158D5" w:rsidP="005158D5">
      <w:pPr>
        <w:keepNext/>
        <w:tabs>
          <w:tab w:val="left" w:pos="567"/>
          <w:tab w:val="left" w:pos="709"/>
          <w:tab w:val="left" w:pos="851"/>
          <w:tab w:val="center" w:pos="4536"/>
          <w:tab w:val="right" w:pos="9072"/>
        </w:tabs>
        <w:spacing w:before="200" w:after="100"/>
        <w:jc w:val="left"/>
        <w:rPr>
          <w:rFonts w:eastAsia="Times New Roman" w:cs="Arial"/>
          <w:b/>
          <w:bCs/>
          <w:kern w:val="28"/>
          <w:sz w:val="22"/>
          <w:lang w:eastAsia="ja-JP"/>
        </w:rPr>
      </w:pPr>
      <w:r w:rsidRPr="007B4639">
        <w:rPr>
          <w:rFonts w:eastAsia="Times New Roman" w:cs="Arial"/>
          <w:b/>
          <w:bCs/>
          <w:kern w:val="28"/>
          <w:sz w:val="22"/>
          <w:lang w:eastAsia="ja-JP"/>
        </w:rPr>
        <w:t>А.1 Общие сведения</w:t>
      </w:r>
    </w:p>
    <w:p w14:paraId="56A5154F" w14:textId="77777777"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Данное приложение в первую очередь применимо для измерений интенсивности частичных разрядов, выполняемых в процессе проведения испытания длительным</w:t>
      </w:r>
      <w:r w:rsidRPr="007B4639" w:rsidDel="00500036">
        <w:rPr>
          <w:rFonts w:eastAsia="MS Mincho" w:cs="Arial"/>
          <w:sz w:val="22"/>
          <w:lang w:eastAsia="ja-JP"/>
        </w:rPr>
        <w:t xml:space="preserve"> </w:t>
      </w:r>
      <w:r w:rsidRPr="007B4639">
        <w:rPr>
          <w:rFonts w:eastAsia="MS Mincho" w:cs="Arial"/>
          <w:sz w:val="22"/>
          <w:lang w:eastAsia="ja-JP"/>
        </w:rPr>
        <w:t>переменным напряжением с измерением интенсивности частичных разрядов (ДПН) согласно 11.3, но может быть также применимо для любых других измерений интенсивности частичных разрядов.</w:t>
      </w:r>
    </w:p>
    <w:p w14:paraId="162F5D01" w14:textId="088D21A0"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i/>
          <w:sz w:val="22"/>
          <w:lang w:eastAsia="ja-JP"/>
        </w:rPr>
        <w:t xml:space="preserve">Согласно </w:t>
      </w:r>
      <w:r w:rsidR="009064C9">
        <w:rPr>
          <w:rFonts w:eastAsia="MS Mincho" w:cs="Arial"/>
          <w:i/>
          <w:sz w:val="22"/>
          <w:lang w:eastAsia="ja-JP"/>
        </w:rPr>
        <w:t xml:space="preserve">проекту </w:t>
      </w:r>
      <w:r w:rsidRPr="007B4639">
        <w:rPr>
          <w:rFonts w:eastAsia="MS Mincho" w:cs="Arial"/>
          <w:i/>
          <w:sz w:val="22"/>
          <w:lang w:eastAsia="ja-JP"/>
        </w:rPr>
        <w:t xml:space="preserve">ГОСТ </w:t>
      </w:r>
      <w:r w:rsidR="00E47558" w:rsidRPr="007B4639">
        <w:rPr>
          <w:rFonts w:eastAsia="MS Mincho" w:cs="Arial"/>
          <w:i/>
          <w:sz w:val="22"/>
          <w:lang w:eastAsia="ja-JP"/>
        </w:rPr>
        <w:t>20074</w:t>
      </w:r>
      <w:r w:rsidR="0089213C" w:rsidRPr="007B4639">
        <w:rPr>
          <w:rFonts w:eastAsia="MS Mincho" w:cs="Arial"/>
          <w:i/>
          <w:sz w:val="22"/>
          <w:lang w:eastAsia="ja-JP"/>
        </w:rPr>
        <w:t xml:space="preserve"> (1.15.016-2.318.25) </w:t>
      </w:r>
      <w:r w:rsidRPr="007B4639">
        <w:rPr>
          <w:rFonts w:eastAsia="MS Mincho" w:cs="Arial"/>
          <w:sz w:val="22"/>
          <w:lang w:eastAsia="ja-JP"/>
        </w:rPr>
        <w:t>под ЧР понимается электрический разряд, который шунтирует лишь часть изоляции между электродами, находящимися под разными потенциалами. В трансформаторе такой частичный разряд вызывает переходное изменение напряжения относительно земли на каждом внешне доступном выводе обмотки.</w:t>
      </w:r>
    </w:p>
    <w:p w14:paraId="320FB905" w14:textId="77777777"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Для измерения интенсивности частичных разрядов измерительные элементы подключают между заземленным баком и выводами трансформатора, как правило, через измерительный вывод высоковольтного ввода или через отдельный соединительный конденсатор, как описано в А.2.</w:t>
      </w:r>
    </w:p>
    <w:p w14:paraId="2039BD80" w14:textId="72E2EA00"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 xml:space="preserve">Фактический заряд, проходящий в месте частичного разряда, не может быть измерен непосредственно, вместо него на выводе трансформатора измеряется кажущийся заряд </w:t>
      </w:r>
      <w:r w:rsidRPr="007B4639">
        <w:rPr>
          <w:rFonts w:eastAsia="MS Mincho" w:cs="Arial"/>
          <w:i/>
          <w:sz w:val="22"/>
          <w:lang w:eastAsia="ja-JP"/>
        </w:rPr>
        <w:t>q</w:t>
      </w:r>
      <w:r w:rsidRPr="007B4639">
        <w:rPr>
          <w:rFonts w:eastAsia="MS Mincho" w:cs="Arial"/>
          <w:sz w:val="22"/>
          <w:lang w:eastAsia="ja-JP"/>
        </w:rPr>
        <w:t xml:space="preserve"> согласно </w:t>
      </w:r>
      <w:r w:rsidR="009064C9" w:rsidRPr="007B4639">
        <w:rPr>
          <w:rFonts w:eastAsia="MS Mincho" w:cs="Arial"/>
          <w:i/>
          <w:sz w:val="22"/>
          <w:lang w:eastAsia="ja-JP"/>
        </w:rPr>
        <w:t xml:space="preserve">проекту </w:t>
      </w:r>
      <w:r w:rsidRPr="007B4639">
        <w:rPr>
          <w:rFonts w:eastAsia="MS Mincho" w:cs="Arial"/>
          <w:i/>
          <w:sz w:val="22"/>
          <w:lang w:eastAsia="ja-JP"/>
        </w:rPr>
        <w:t xml:space="preserve">ГОСТ </w:t>
      </w:r>
      <w:r w:rsidR="00E47558" w:rsidRPr="007B4639">
        <w:rPr>
          <w:rFonts w:eastAsia="MS Mincho" w:cs="Arial"/>
          <w:i/>
          <w:sz w:val="22"/>
          <w:lang w:eastAsia="ja-JP"/>
        </w:rPr>
        <w:t>20074</w:t>
      </w:r>
      <w:r w:rsidR="0089213C" w:rsidRPr="007B4639">
        <w:rPr>
          <w:rFonts w:cs="Arial"/>
          <w:sz w:val="22"/>
        </w:rPr>
        <w:t xml:space="preserve"> </w:t>
      </w:r>
      <w:r w:rsidR="0089213C" w:rsidRPr="007B4639">
        <w:rPr>
          <w:rFonts w:eastAsia="MS Mincho" w:cs="Arial"/>
          <w:sz w:val="22"/>
          <w:lang w:eastAsia="ja-JP"/>
        </w:rPr>
        <w:t>(1.15.016-2.318.25),</w:t>
      </w:r>
      <w:r w:rsidR="009064C9">
        <w:rPr>
          <w:rFonts w:eastAsia="MS Mincho" w:cs="Arial"/>
          <w:sz w:val="22"/>
          <w:lang w:eastAsia="ja-JP"/>
        </w:rPr>
        <w:t xml:space="preserve"> </w:t>
      </w:r>
      <w:r w:rsidRPr="007B4639">
        <w:rPr>
          <w:rFonts w:eastAsia="MS Mincho" w:cs="Arial"/>
          <w:sz w:val="22"/>
          <w:lang w:eastAsia="ja-JP"/>
        </w:rPr>
        <w:t>используя подходящую калибровку (см. А.2).</w:t>
      </w:r>
    </w:p>
    <w:p w14:paraId="62279251" w14:textId="77777777"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Отдельный частичный разряд приводит к различным значениям кажущегося заряда на разных выводах трансформатора. Сравнение одновременно полученных показаний на разных выводах может дать информацию о местонахождении источника частичного разряда внутри трансформатора (см. А.5).</w:t>
      </w:r>
    </w:p>
    <w:p w14:paraId="23251DD2" w14:textId="77777777"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Методика приемосдаточных испытаний, приведенная в 11.3, предполагает необходимость измерения кажущегося заряда на линейных выводах обмоток.</w:t>
      </w:r>
    </w:p>
    <w:p w14:paraId="0159CCF7" w14:textId="0637EAC1" w:rsidR="005158D5" w:rsidRPr="007B4639" w:rsidRDefault="005158D5" w:rsidP="00BF00CA">
      <w:pPr>
        <w:keepNext/>
        <w:tabs>
          <w:tab w:val="left" w:pos="567"/>
          <w:tab w:val="left" w:pos="709"/>
          <w:tab w:val="left" w:pos="851"/>
          <w:tab w:val="center" w:pos="4536"/>
          <w:tab w:val="right" w:pos="9072"/>
        </w:tabs>
        <w:spacing w:before="200" w:after="100"/>
        <w:rPr>
          <w:rFonts w:eastAsia="Times New Roman" w:cs="Arial"/>
          <w:b/>
          <w:bCs/>
          <w:kern w:val="28"/>
          <w:sz w:val="22"/>
          <w:lang w:eastAsia="ja-JP"/>
        </w:rPr>
      </w:pPr>
      <w:r w:rsidRPr="007B4639">
        <w:rPr>
          <w:rFonts w:eastAsia="Times New Roman" w:cs="Arial"/>
          <w:b/>
          <w:bCs/>
          <w:kern w:val="28"/>
          <w:sz w:val="22"/>
          <w:lang w:eastAsia="ja-JP"/>
        </w:rPr>
        <w:t>А.2 Подключение измерительных и калибровочных цепей – процедура калибровки</w:t>
      </w:r>
    </w:p>
    <w:p w14:paraId="6D18D347" w14:textId="2A55573D"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 xml:space="preserve">Методы измерения и требования к измерительному оборудованию установлены в </w:t>
      </w:r>
      <w:r w:rsidR="009064C9" w:rsidRPr="007B4639">
        <w:rPr>
          <w:rFonts w:eastAsia="MS Mincho" w:cs="Arial"/>
          <w:i/>
          <w:sz w:val="22"/>
          <w:lang w:eastAsia="ja-JP"/>
        </w:rPr>
        <w:t xml:space="preserve">проекте </w:t>
      </w:r>
      <w:r w:rsidRPr="007B4639">
        <w:rPr>
          <w:rFonts w:eastAsia="MS Mincho" w:cs="Arial"/>
          <w:i/>
          <w:sz w:val="22"/>
          <w:lang w:eastAsia="ja-JP"/>
        </w:rPr>
        <w:t xml:space="preserve">ГОСТ </w:t>
      </w:r>
      <w:r w:rsidR="00E47558" w:rsidRPr="007B4639">
        <w:rPr>
          <w:rFonts w:eastAsia="MS Mincho" w:cs="Arial"/>
          <w:i/>
          <w:sz w:val="22"/>
          <w:lang w:eastAsia="ja-JP"/>
        </w:rPr>
        <w:t>20074</w:t>
      </w:r>
      <w:r w:rsidR="0089213C" w:rsidRPr="007B4639">
        <w:rPr>
          <w:rFonts w:eastAsia="MS Mincho" w:cs="Arial"/>
          <w:i/>
          <w:sz w:val="22"/>
          <w:lang w:eastAsia="ja-JP"/>
        </w:rPr>
        <w:t xml:space="preserve"> (1.15.016-2.318.25)</w:t>
      </w:r>
      <w:r w:rsidRPr="007B4639">
        <w:rPr>
          <w:rFonts w:eastAsia="MS Mincho" w:cs="Arial"/>
          <w:sz w:val="22"/>
          <w:lang w:eastAsia="ja-JP"/>
        </w:rPr>
        <w:t>.</w:t>
      </w:r>
    </w:p>
    <w:p w14:paraId="6C6E49CC" w14:textId="77777777"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Принцип калибровки состоит в определении изменения напряжения на одном из выводов трансформатора, вызываемого подачей на этот вывод калиброванного значения заряда. Изменение напряжения измеряется с помощью последовательно включенного соединительного конденсатора (как правило, ввода конденсаторного типа) и измерительного элемента. Стандартным подключением при испытании трансформаторов является подключение измерительного элемента непосредственно к измерительному выводу ввода.</w:t>
      </w:r>
    </w:p>
    <w:p w14:paraId="5E11F7FD" w14:textId="77777777"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Измерительное оборудование может быть подключено к измерительному элементу с помощью соответствующего коаксиального кабеля. Волновое сопротивление кабеля и согласованное с ним входное сопротивление измерительного прибора могут являться частью сопротивления измерительного элемента. В некоторых системах используют оптоволоконные кабели между измерительным элементом и записывающим оборудованием. Как правило, измерительный элемент, кабель и измерительный прибор поставляются вместе, за счет чего достигается оптимизация показателей системы в целом.</w:t>
      </w:r>
    </w:p>
    <w:p w14:paraId="72639FDD" w14:textId="0583DBF1"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 xml:space="preserve">При измерении интенсивности частичных разрядов на одном из линейных выводов обмотки обычной практикой является включение сопротивления измерительного элемента </w:t>
      </w:r>
      <w:r w:rsidRPr="007B4639">
        <w:rPr>
          <w:rFonts w:eastAsia="MS Mincho" w:cs="Arial"/>
          <w:i/>
          <w:sz w:val="22"/>
          <w:lang w:eastAsia="ja-JP"/>
        </w:rPr>
        <w:t>Z</w:t>
      </w:r>
      <w:r w:rsidRPr="007B4639">
        <w:rPr>
          <w:rFonts w:eastAsia="MS Mincho" w:cs="Arial"/>
          <w:sz w:val="22"/>
          <w:vertAlign w:val="subscript"/>
          <w:lang w:eastAsia="ja-JP"/>
        </w:rPr>
        <w:t>и</w:t>
      </w:r>
      <w:r w:rsidRPr="007B4639">
        <w:rPr>
          <w:rFonts w:eastAsia="MS Mincho" w:cs="Arial"/>
          <w:sz w:val="22"/>
          <w:lang w:eastAsia="ja-JP"/>
        </w:rPr>
        <w:t xml:space="preserve"> между измерительным выводом соответствующего ввода конденсаторного типа и заземленным фланцем этого ввода (см. рисунок А.1). Если конструкцией ввода не предусмотрен измерительный вывод, можно изолировать фланец ввода относительно бака и использовать его в качестве измерительного вывода.  Емкости между центральной трубой и измерительным выводом ввода и между</w:t>
      </w:r>
      <w:r w:rsidR="00BF00CA" w:rsidRPr="007B4639">
        <w:rPr>
          <w:rFonts w:eastAsia="MS Mincho" w:cs="Arial"/>
          <w:sz w:val="22"/>
          <w:lang w:eastAsia="ja-JP"/>
        </w:rPr>
        <w:t xml:space="preserve"> измерительным выводом и землей</w:t>
      </w:r>
      <w:r w:rsidRPr="007B4639">
        <w:rPr>
          <w:rFonts w:eastAsia="MS Mincho" w:cs="Arial"/>
          <w:sz w:val="22"/>
          <w:lang w:eastAsia="ja-JP"/>
        </w:rPr>
        <w:t xml:space="preserve"> работают как емкостной делитель напряжения для сигнала частичного разряда. Калибровка выполняется путем подачи калибровочного сигнала между верхней контактной клеммой ввода и землей. Для учета влияния фильтрующих цепей (если они используются) и дополнительной емкости элементов испытательной схемы в процессе калибровки к контактной клемме ввода должна быть подключена по возможности большая часть испытательной схемы, не находящаяся под напряжением.</w:t>
      </w:r>
    </w:p>
    <w:p w14:paraId="72F8E442" w14:textId="3845FE00" w:rsidR="005158D5" w:rsidRPr="007B4639" w:rsidRDefault="005158D5" w:rsidP="005158D5">
      <w:pPr>
        <w:tabs>
          <w:tab w:val="center" w:pos="4536"/>
          <w:tab w:val="right" w:pos="9072"/>
        </w:tabs>
        <w:jc w:val="center"/>
        <w:rPr>
          <w:rFonts w:eastAsia="MS Mincho" w:cs="Arial"/>
          <w:sz w:val="22"/>
          <w:lang w:eastAsia="ja-JP"/>
        </w:rPr>
      </w:pPr>
      <w:r w:rsidRPr="007B4639">
        <w:rPr>
          <w:rFonts w:eastAsia="MS Mincho" w:cs="Arial"/>
          <w:noProof/>
          <w:sz w:val="22"/>
        </w:rPr>
        <w:drawing>
          <wp:inline distT="0" distB="0" distL="0" distR="0" wp14:anchorId="219A4724" wp14:editId="3757A447">
            <wp:extent cx="2476500" cy="1952625"/>
            <wp:effectExtent l="0" t="0" r="0" b="9525"/>
            <wp:docPr id="91" name="Рисунок 91" descr="Рисунок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Рисунок 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6500" cy="1952625"/>
                    </a:xfrm>
                    <a:prstGeom prst="rect">
                      <a:avLst/>
                    </a:prstGeom>
                    <a:noFill/>
                    <a:ln>
                      <a:noFill/>
                    </a:ln>
                  </pic:spPr>
                </pic:pic>
              </a:graphicData>
            </a:graphic>
          </wp:inline>
        </w:drawing>
      </w:r>
    </w:p>
    <w:p w14:paraId="5159A54C" w14:textId="7C66102A" w:rsidR="005158D5" w:rsidRPr="007B4639" w:rsidRDefault="005158D5" w:rsidP="005158D5">
      <w:pPr>
        <w:tabs>
          <w:tab w:val="center" w:pos="4536"/>
          <w:tab w:val="right" w:pos="9072"/>
        </w:tabs>
        <w:spacing w:after="240"/>
        <w:ind w:firstLine="0"/>
        <w:jc w:val="center"/>
        <w:rPr>
          <w:rFonts w:eastAsia="MS Mincho" w:cs="Arial"/>
          <w:sz w:val="22"/>
          <w:lang w:eastAsia="ja-JP"/>
        </w:rPr>
      </w:pPr>
      <w:bookmarkStart w:id="393" w:name="_Toc400197112"/>
      <w:r w:rsidRPr="007B4639">
        <w:rPr>
          <w:rFonts w:eastAsia="MS Mincho" w:cs="Arial"/>
          <w:sz w:val="22"/>
          <w:lang w:eastAsia="ja-JP"/>
        </w:rPr>
        <w:t xml:space="preserve">Рисунок А.1 </w:t>
      </w:r>
      <w:r w:rsidRPr="007B4639">
        <w:rPr>
          <w:rFonts w:eastAsia="MS Mincho" w:cs="Arial"/>
          <w:smallCaps/>
          <w:sz w:val="22"/>
          <w:lang w:eastAsia="ja-JP"/>
        </w:rPr>
        <w:t xml:space="preserve">— </w:t>
      </w:r>
      <w:r w:rsidRPr="007B4639">
        <w:rPr>
          <w:rFonts w:eastAsia="MS Mincho" w:cs="Arial"/>
          <w:sz w:val="22"/>
          <w:lang w:eastAsia="ja-JP"/>
        </w:rPr>
        <w:t>Схема для калибровки измерения интенсивности частичных разрядов с использованием измерительного вывода</w:t>
      </w:r>
      <w:r w:rsidR="009064C9">
        <w:rPr>
          <w:rFonts w:eastAsia="MS Mincho" w:cs="Arial"/>
          <w:sz w:val="22"/>
          <w:lang w:eastAsia="ja-JP"/>
        </w:rPr>
        <w:t>/</w:t>
      </w:r>
      <w:r w:rsidRPr="007B4639">
        <w:rPr>
          <w:rFonts w:eastAsia="MS Mincho" w:cs="Arial"/>
          <w:sz w:val="22"/>
          <w:lang w:eastAsia="ja-JP"/>
        </w:rPr>
        <w:t>ввода</w:t>
      </w:r>
      <w:bookmarkEnd w:id="393"/>
      <w:r w:rsidRPr="007B4639">
        <w:rPr>
          <w:rFonts w:eastAsia="MS Mincho" w:cs="Arial"/>
          <w:sz w:val="22"/>
          <w:lang w:eastAsia="ja-JP"/>
        </w:rPr>
        <w:t xml:space="preserve"> конденсаторного типа</w:t>
      </w:r>
    </w:p>
    <w:p w14:paraId="77272F0B" w14:textId="49C9C679"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 xml:space="preserve">Если измерения интенсивности ЧР должны быть сделаны на выводе трансформатора, на котором установлен высоковольтный ввод без измерительного вывода или изолированного фланца, то используют отдельный высоковольтный соединительный конденсатор. Для измерений необходим соединительный конденсатор, свободный от частичных разрядов, а его емкость </w:t>
      </w:r>
      <w:r w:rsidRPr="007B4639">
        <w:rPr>
          <w:rFonts w:eastAsia="MS Mincho" w:cs="Arial"/>
          <w:i/>
          <w:sz w:val="22"/>
          <w:lang w:eastAsia="ja-JP"/>
        </w:rPr>
        <w:t>C</w:t>
      </w:r>
      <w:r w:rsidRPr="007B4639">
        <w:rPr>
          <w:rFonts w:eastAsia="MS Mincho" w:cs="Arial"/>
          <w:sz w:val="22"/>
          <w:lang w:eastAsia="ja-JP"/>
        </w:rPr>
        <w:t xml:space="preserve"> должна быть достаточно большой по сравнению с емкостью калибровочного генератора </w:t>
      </w:r>
      <w:r w:rsidRPr="007B4639">
        <w:rPr>
          <w:rFonts w:eastAsia="MS Mincho" w:cs="Arial"/>
          <w:i/>
          <w:sz w:val="22"/>
          <w:lang w:eastAsia="ja-JP"/>
        </w:rPr>
        <w:t>C</w:t>
      </w:r>
      <w:r w:rsidRPr="007B4639">
        <w:rPr>
          <w:rFonts w:eastAsia="MS Mincho" w:cs="Arial"/>
          <w:sz w:val="22"/>
          <w:vertAlign w:val="subscript"/>
          <w:lang w:eastAsia="ja-JP"/>
        </w:rPr>
        <w:t>0</w:t>
      </w:r>
      <w:r w:rsidRPr="007B4639">
        <w:rPr>
          <w:rFonts w:eastAsia="MS Mincho" w:cs="Arial"/>
          <w:sz w:val="22"/>
          <w:lang w:eastAsia="ja-JP"/>
        </w:rPr>
        <w:t xml:space="preserve"> (дополнительные требования – см. </w:t>
      </w:r>
      <w:r w:rsidR="009064C9" w:rsidRPr="007B4639">
        <w:rPr>
          <w:rFonts w:eastAsia="MS Mincho" w:cs="Arial"/>
          <w:i/>
          <w:sz w:val="22"/>
          <w:lang w:eastAsia="ja-JP"/>
        </w:rPr>
        <w:t>проект</w:t>
      </w:r>
      <w:r w:rsidR="009064C9">
        <w:rPr>
          <w:rFonts w:eastAsia="MS Mincho" w:cs="Arial"/>
          <w:sz w:val="22"/>
          <w:lang w:eastAsia="ja-JP"/>
        </w:rPr>
        <w:t xml:space="preserve"> </w:t>
      </w:r>
      <w:r w:rsidRPr="007B4639">
        <w:rPr>
          <w:rFonts w:eastAsia="MS Mincho" w:cs="Arial"/>
          <w:i/>
          <w:sz w:val="22"/>
          <w:lang w:eastAsia="ja-JP"/>
        </w:rPr>
        <w:t xml:space="preserve">ГОСТ </w:t>
      </w:r>
      <w:r w:rsidR="00E47558" w:rsidRPr="007B4639">
        <w:rPr>
          <w:rFonts w:eastAsia="MS Mincho" w:cs="Arial"/>
          <w:i/>
          <w:sz w:val="22"/>
          <w:lang w:eastAsia="ja-JP"/>
        </w:rPr>
        <w:t>20074</w:t>
      </w:r>
      <w:r w:rsidR="0089213C" w:rsidRPr="007B4639">
        <w:rPr>
          <w:rFonts w:eastAsia="MS Mincho" w:cs="Arial"/>
          <w:i/>
          <w:sz w:val="22"/>
          <w:lang w:eastAsia="ja-JP"/>
        </w:rPr>
        <w:t xml:space="preserve"> (1.15.016-2.318.25)</w:t>
      </w:r>
      <w:r w:rsidRPr="007B4639">
        <w:rPr>
          <w:rFonts w:eastAsia="MS Mincho" w:cs="Arial"/>
          <w:sz w:val="22"/>
          <w:lang w:eastAsia="ja-JP"/>
        </w:rPr>
        <w:t>). Измерительный элемент (с защитным искровым промежутком) подключается между выводом низкого напряжения конденсатора и землей (см. рисунок А.2).</w:t>
      </w:r>
    </w:p>
    <w:p w14:paraId="3544C26A" w14:textId="67CC359D" w:rsidR="005158D5" w:rsidRPr="007B4639" w:rsidRDefault="005158D5" w:rsidP="00BF00CA">
      <w:pPr>
        <w:tabs>
          <w:tab w:val="center" w:pos="4536"/>
          <w:tab w:val="right" w:pos="9072"/>
        </w:tabs>
        <w:ind w:firstLine="0"/>
        <w:jc w:val="center"/>
        <w:rPr>
          <w:rFonts w:eastAsia="MS Mincho" w:cs="Arial"/>
          <w:sz w:val="22"/>
          <w:lang w:eastAsia="ja-JP"/>
        </w:rPr>
      </w:pPr>
      <w:r w:rsidRPr="007B4639">
        <w:rPr>
          <w:rFonts w:eastAsia="MS Mincho" w:cs="Arial"/>
          <w:noProof/>
          <w:sz w:val="22"/>
        </w:rPr>
        <w:drawing>
          <wp:inline distT="0" distB="0" distL="0" distR="0" wp14:anchorId="36A7E295" wp14:editId="083EAF00">
            <wp:extent cx="2676525" cy="2676525"/>
            <wp:effectExtent l="0" t="0" r="9525" b="9525"/>
            <wp:docPr id="90" name="Рисунок 90" descr="Рисунок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Рисунок 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p w14:paraId="29E33B72" w14:textId="77777777" w:rsidR="005158D5" w:rsidRPr="007B4639" w:rsidRDefault="005158D5" w:rsidP="005158D5">
      <w:pPr>
        <w:tabs>
          <w:tab w:val="center" w:pos="4536"/>
          <w:tab w:val="right" w:pos="9072"/>
        </w:tabs>
        <w:spacing w:after="240"/>
        <w:ind w:firstLine="0"/>
        <w:jc w:val="center"/>
        <w:rPr>
          <w:rFonts w:eastAsia="MS Mincho" w:cs="Arial"/>
          <w:sz w:val="22"/>
          <w:lang w:eastAsia="ja-JP"/>
        </w:rPr>
      </w:pPr>
      <w:bookmarkStart w:id="394" w:name="_Toc400197113"/>
      <w:r w:rsidRPr="007B4639">
        <w:rPr>
          <w:rFonts w:eastAsia="MS Mincho" w:cs="Arial"/>
          <w:sz w:val="22"/>
          <w:lang w:eastAsia="ja-JP"/>
        </w:rPr>
        <w:t xml:space="preserve">Рисунок А.2 </w:t>
      </w:r>
      <w:r w:rsidRPr="007B4639">
        <w:rPr>
          <w:rFonts w:eastAsia="MS Mincho" w:cs="Arial"/>
          <w:smallCaps/>
          <w:sz w:val="22"/>
          <w:lang w:eastAsia="ja-JP"/>
        </w:rPr>
        <w:t xml:space="preserve">— </w:t>
      </w:r>
      <w:r w:rsidRPr="007B4639">
        <w:rPr>
          <w:rFonts w:eastAsia="MS Mincho" w:cs="Arial"/>
          <w:sz w:val="22"/>
          <w:lang w:eastAsia="ja-JP"/>
        </w:rPr>
        <w:t>Схема измерения интенсивности частичных разрядов с использованием высоковольтного соединительного конденсатора</w:t>
      </w:r>
      <w:bookmarkEnd w:id="394"/>
    </w:p>
    <w:p w14:paraId="0D6C3D37" w14:textId="7679D9F7"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 xml:space="preserve">Калибровка всей измерительной системы производится путем введения известного заряда через вывод трансформатора. В соответствии с </w:t>
      </w:r>
      <w:r w:rsidR="00863919" w:rsidRPr="007B4639">
        <w:rPr>
          <w:rFonts w:eastAsia="MS Mincho" w:cs="Arial"/>
          <w:i/>
          <w:sz w:val="22"/>
          <w:lang w:eastAsia="ja-JP"/>
        </w:rPr>
        <w:t>проектом</w:t>
      </w:r>
      <w:r w:rsidR="00863919">
        <w:rPr>
          <w:rFonts w:eastAsia="MS Mincho" w:cs="Arial"/>
          <w:sz w:val="22"/>
          <w:lang w:eastAsia="ja-JP"/>
        </w:rPr>
        <w:t xml:space="preserve"> </w:t>
      </w:r>
      <w:r w:rsidRPr="007B4639">
        <w:rPr>
          <w:rFonts w:eastAsia="MS Mincho" w:cs="Arial"/>
          <w:i/>
          <w:sz w:val="22"/>
          <w:lang w:eastAsia="ja-JP"/>
        </w:rPr>
        <w:t xml:space="preserve">ГОСТ </w:t>
      </w:r>
      <w:r w:rsidR="00E47558" w:rsidRPr="007B4639">
        <w:rPr>
          <w:rFonts w:eastAsia="MS Mincho" w:cs="Arial"/>
          <w:i/>
          <w:sz w:val="22"/>
          <w:lang w:eastAsia="ja-JP"/>
        </w:rPr>
        <w:t>20074</w:t>
      </w:r>
      <w:r w:rsidR="0089213C" w:rsidRPr="007B4639">
        <w:rPr>
          <w:rFonts w:eastAsia="MS Mincho" w:cs="Arial"/>
          <w:i/>
          <w:sz w:val="22"/>
          <w:lang w:eastAsia="ja-JP"/>
        </w:rPr>
        <w:t xml:space="preserve"> (1.15.016-2.318.25)</w:t>
      </w:r>
      <w:r w:rsidRPr="007B4639">
        <w:rPr>
          <w:rFonts w:eastAsia="MS Mincho" w:cs="Arial"/>
          <w:sz w:val="22"/>
          <w:lang w:eastAsia="ja-JP"/>
        </w:rPr>
        <w:t xml:space="preserve">, калибровочный генератор состоит из генератора прямоугольных импульсов с короткими фронтами и включенного последовательно с его выходом конденсатора с известной емкостью </w:t>
      </w:r>
      <w:r w:rsidRPr="007B4639">
        <w:rPr>
          <w:rFonts w:eastAsia="MS Mincho" w:cs="Arial"/>
          <w:i/>
          <w:sz w:val="22"/>
          <w:lang w:eastAsia="ja-JP"/>
        </w:rPr>
        <w:t>C</w:t>
      </w:r>
      <w:r w:rsidRPr="007B4639">
        <w:rPr>
          <w:rFonts w:eastAsia="MS Mincho" w:cs="Arial"/>
          <w:sz w:val="22"/>
          <w:vertAlign w:val="subscript"/>
          <w:lang w:eastAsia="ja-JP"/>
        </w:rPr>
        <w:t>0</w:t>
      </w:r>
      <w:r w:rsidRPr="007B4639">
        <w:rPr>
          <w:rFonts w:eastAsia="MS Mincho" w:cs="Arial"/>
          <w:sz w:val="22"/>
          <w:lang w:eastAsia="ja-JP"/>
        </w:rPr>
        <w:t xml:space="preserve">. </w:t>
      </w:r>
    </w:p>
    <w:p w14:paraId="0C750E52" w14:textId="5567AC58"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 xml:space="preserve">Емкость </w:t>
      </w:r>
      <w:r w:rsidRPr="007B4639">
        <w:rPr>
          <w:rFonts w:eastAsia="MS Mincho" w:cs="Arial"/>
          <w:i/>
          <w:sz w:val="22"/>
          <w:lang w:eastAsia="ja-JP"/>
        </w:rPr>
        <w:t>C</w:t>
      </w:r>
      <w:r w:rsidRPr="007B4639">
        <w:rPr>
          <w:rFonts w:eastAsia="MS Mincho" w:cs="Arial"/>
          <w:sz w:val="22"/>
          <w:vertAlign w:val="subscript"/>
          <w:lang w:eastAsia="ja-JP"/>
        </w:rPr>
        <w:t>0</w:t>
      </w:r>
      <w:r w:rsidRPr="007B4639">
        <w:rPr>
          <w:rFonts w:eastAsia="MS Mincho" w:cs="Arial"/>
          <w:sz w:val="22"/>
          <w:lang w:eastAsia="ja-JP"/>
        </w:rPr>
        <w:t xml:space="preserve"> должна быть небольшой по сравнению с </w:t>
      </w:r>
      <w:r w:rsidRPr="007B4639">
        <w:rPr>
          <w:rFonts w:eastAsia="MS Mincho" w:cs="Arial"/>
          <w:i/>
          <w:sz w:val="22"/>
          <w:lang w:eastAsia="ja-JP"/>
        </w:rPr>
        <w:t>С</w:t>
      </w:r>
      <w:r w:rsidRPr="007B4639">
        <w:rPr>
          <w:rFonts w:eastAsia="MS Mincho" w:cs="Arial"/>
          <w:sz w:val="22"/>
          <w:vertAlign w:val="subscript"/>
          <w:lang w:eastAsia="ja-JP"/>
        </w:rPr>
        <w:t>1</w:t>
      </w:r>
      <w:r w:rsidRPr="007B4639">
        <w:rPr>
          <w:rFonts w:eastAsia="MS Mincho" w:cs="Arial"/>
          <w:sz w:val="22"/>
          <w:lang w:eastAsia="ja-JP"/>
        </w:rPr>
        <w:t xml:space="preserve"> (см. </w:t>
      </w:r>
      <w:r w:rsidR="00863919" w:rsidRPr="007B4639">
        <w:rPr>
          <w:rFonts w:eastAsia="MS Mincho" w:cs="Arial"/>
          <w:i/>
          <w:sz w:val="22"/>
          <w:lang w:eastAsia="ja-JP"/>
        </w:rPr>
        <w:t>проект</w:t>
      </w:r>
      <w:r w:rsidR="00863919">
        <w:rPr>
          <w:rFonts w:eastAsia="MS Mincho" w:cs="Arial"/>
          <w:sz w:val="22"/>
          <w:lang w:eastAsia="ja-JP"/>
        </w:rPr>
        <w:t xml:space="preserve"> </w:t>
      </w:r>
      <w:r w:rsidRPr="007B4639">
        <w:rPr>
          <w:rFonts w:eastAsia="MS Mincho" w:cs="Arial"/>
          <w:i/>
          <w:sz w:val="22"/>
          <w:lang w:eastAsia="ja-JP"/>
        </w:rPr>
        <w:t xml:space="preserve">ГОСТ </w:t>
      </w:r>
      <w:r w:rsidR="00E47558" w:rsidRPr="007B4639">
        <w:rPr>
          <w:rFonts w:eastAsia="MS Mincho" w:cs="Arial"/>
          <w:i/>
          <w:sz w:val="22"/>
          <w:lang w:eastAsia="ja-JP"/>
        </w:rPr>
        <w:t xml:space="preserve">20074 </w:t>
      </w:r>
      <w:r w:rsidR="0089213C" w:rsidRPr="007B4639">
        <w:rPr>
          <w:rFonts w:eastAsia="MS Mincho" w:cs="Arial"/>
          <w:i/>
          <w:sz w:val="22"/>
          <w:lang w:eastAsia="ja-JP"/>
        </w:rPr>
        <w:t xml:space="preserve">(1.15.016-2.318.25) </w:t>
      </w:r>
      <w:r w:rsidRPr="007B4639">
        <w:rPr>
          <w:rFonts w:eastAsia="MS Mincho" w:cs="Arial"/>
          <w:sz w:val="22"/>
          <w:lang w:eastAsia="ja-JP"/>
        </w:rPr>
        <w:t xml:space="preserve">для дополнительных требований относительно времени подъема и выбора </w:t>
      </w:r>
      <w:r w:rsidRPr="007B4639">
        <w:rPr>
          <w:rFonts w:eastAsia="MS Mincho" w:cs="Arial"/>
          <w:i/>
          <w:sz w:val="22"/>
          <w:lang w:eastAsia="ja-JP"/>
        </w:rPr>
        <w:t>C</w:t>
      </w:r>
      <w:r w:rsidRPr="007B4639">
        <w:rPr>
          <w:rFonts w:eastAsia="MS Mincho" w:cs="Arial"/>
          <w:sz w:val="22"/>
          <w:vertAlign w:val="subscript"/>
          <w:lang w:eastAsia="ja-JP"/>
        </w:rPr>
        <w:t>0</w:t>
      </w:r>
      <w:r w:rsidRPr="007B4639">
        <w:rPr>
          <w:rFonts w:eastAsia="MS Mincho" w:cs="Arial"/>
          <w:sz w:val="22"/>
          <w:lang w:eastAsia="ja-JP"/>
        </w:rPr>
        <w:t>). Если генератор подключен между выводом трансформатора и землей, вводимый заряд от генератора импульсов будет равен:</w:t>
      </w:r>
    </w:p>
    <w:p w14:paraId="01B32121" w14:textId="77777777"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ab/>
      </w:r>
      <w:r w:rsidR="00475FF6">
        <w:rPr>
          <w:rFonts w:eastAsia="MS Mincho" w:cs="Arial"/>
          <w:position w:val="-12"/>
          <w:sz w:val="22"/>
          <w:lang w:eastAsia="ja-JP"/>
        </w:rPr>
        <w:pict w14:anchorId="61AC31F0">
          <v:shape id="_x0000_i1046" type="#_x0000_t75" style="width:51pt;height:18pt">
            <v:imagedata r:id="rId38" o:title=""/>
          </v:shape>
        </w:pict>
      </w:r>
    </w:p>
    <w:p w14:paraId="500AB173" w14:textId="77777777" w:rsidR="005158D5" w:rsidRPr="007B4639" w:rsidRDefault="005158D5" w:rsidP="005158D5">
      <w:pPr>
        <w:tabs>
          <w:tab w:val="center" w:pos="4536"/>
          <w:tab w:val="right" w:pos="9072"/>
        </w:tabs>
        <w:ind w:firstLine="0"/>
        <w:rPr>
          <w:rFonts w:eastAsia="MS Mincho" w:cs="Arial"/>
          <w:sz w:val="22"/>
          <w:lang w:eastAsia="ja-JP"/>
        </w:rPr>
      </w:pPr>
      <w:r w:rsidRPr="007B4639">
        <w:rPr>
          <w:rFonts w:eastAsia="MS Mincho" w:cs="Arial"/>
          <w:sz w:val="22"/>
          <w:lang w:eastAsia="ja-JP"/>
        </w:rPr>
        <w:t xml:space="preserve">где </w:t>
      </w:r>
      <w:r w:rsidRPr="007B4639">
        <w:rPr>
          <w:rFonts w:eastAsia="MS Mincho" w:cs="Arial"/>
          <w:i/>
          <w:sz w:val="22"/>
          <w:lang w:eastAsia="ja-JP"/>
        </w:rPr>
        <w:t>q</w:t>
      </w:r>
      <w:r w:rsidRPr="007B4639">
        <w:rPr>
          <w:rFonts w:eastAsia="MS Mincho" w:cs="Arial"/>
          <w:sz w:val="22"/>
          <w:vertAlign w:val="subscript"/>
          <w:lang w:eastAsia="ja-JP"/>
        </w:rPr>
        <w:t>0</w:t>
      </w:r>
      <w:r w:rsidRPr="007B4639">
        <w:rPr>
          <w:rFonts w:eastAsia="MS Mincho" w:cs="Arial"/>
          <w:sz w:val="22"/>
          <w:lang w:eastAsia="ja-JP"/>
        </w:rPr>
        <w:t xml:space="preserve"> – калибровочный кажущийся заряд;</w:t>
      </w:r>
    </w:p>
    <w:p w14:paraId="4546670A" w14:textId="77777777" w:rsidR="005158D5" w:rsidRPr="007B4639" w:rsidRDefault="005158D5" w:rsidP="00BF00CA">
      <w:pPr>
        <w:tabs>
          <w:tab w:val="center" w:pos="4536"/>
          <w:tab w:val="right" w:pos="9072"/>
        </w:tabs>
        <w:ind w:firstLine="426"/>
        <w:rPr>
          <w:rFonts w:eastAsia="MS Mincho" w:cs="Arial"/>
          <w:sz w:val="22"/>
          <w:lang w:eastAsia="ja-JP"/>
        </w:rPr>
      </w:pPr>
      <w:r w:rsidRPr="007B4639">
        <w:rPr>
          <w:rFonts w:eastAsia="MS Mincho" w:cs="Arial"/>
          <w:i/>
          <w:sz w:val="22"/>
          <w:lang w:eastAsia="ja-JP"/>
        </w:rPr>
        <w:t>U</w:t>
      </w:r>
      <w:r w:rsidRPr="007B4639">
        <w:rPr>
          <w:rFonts w:eastAsia="MS Mincho" w:cs="Arial"/>
          <w:sz w:val="22"/>
          <w:vertAlign w:val="subscript"/>
          <w:lang w:eastAsia="ja-JP"/>
        </w:rPr>
        <w:t>0</w:t>
      </w:r>
      <w:r w:rsidRPr="007B4639">
        <w:rPr>
          <w:rFonts w:eastAsia="MS Mincho" w:cs="Arial"/>
          <w:sz w:val="22"/>
          <w:lang w:eastAsia="ja-JP"/>
        </w:rPr>
        <w:t xml:space="preserve"> – напряжение калибровочных импульсов, выбранное для обеспечения необходимого значения </w:t>
      </w:r>
      <w:r w:rsidRPr="007B4639">
        <w:rPr>
          <w:rFonts w:eastAsia="MS Mincho" w:cs="Arial"/>
          <w:i/>
          <w:sz w:val="22"/>
          <w:lang w:eastAsia="ja-JP"/>
        </w:rPr>
        <w:t>q</w:t>
      </w:r>
      <w:r w:rsidRPr="007B4639">
        <w:rPr>
          <w:rFonts w:eastAsia="MS Mincho" w:cs="Arial"/>
          <w:sz w:val="22"/>
          <w:vertAlign w:val="subscript"/>
          <w:lang w:eastAsia="ja-JP"/>
        </w:rPr>
        <w:t>0</w:t>
      </w:r>
      <w:r w:rsidRPr="007B4639">
        <w:rPr>
          <w:rFonts w:eastAsia="MS Mincho" w:cs="Arial"/>
          <w:sz w:val="22"/>
          <w:lang w:eastAsia="ja-JP"/>
        </w:rPr>
        <w:t>;</w:t>
      </w:r>
    </w:p>
    <w:p w14:paraId="38EBC872" w14:textId="77777777" w:rsidR="005158D5" w:rsidRPr="007B4639" w:rsidRDefault="005158D5" w:rsidP="00BF00CA">
      <w:pPr>
        <w:tabs>
          <w:tab w:val="center" w:pos="4536"/>
          <w:tab w:val="right" w:pos="9072"/>
        </w:tabs>
        <w:ind w:firstLine="426"/>
        <w:rPr>
          <w:rFonts w:eastAsia="MS Mincho" w:cs="Arial"/>
          <w:sz w:val="22"/>
          <w:lang w:eastAsia="ja-JP"/>
        </w:rPr>
      </w:pPr>
      <w:r w:rsidRPr="007B4639">
        <w:rPr>
          <w:rFonts w:eastAsia="MS Mincho" w:cs="Arial"/>
          <w:i/>
          <w:sz w:val="22"/>
          <w:lang w:eastAsia="ja-JP"/>
        </w:rPr>
        <w:t>С</w:t>
      </w:r>
      <w:r w:rsidRPr="007B4639">
        <w:rPr>
          <w:rFonts w:eastAsia="MS Mincho" w:cs="Arial"/>
          <w:sz w:val="22"/>
          <w:vertAlign w:val="subscript"/>
          <w:lang w:eastAsia="ja-JP"/>
        </w:rPr>
        <w:t>0</w:t>
      </w:r>
      <w:r w:rsidRPr="007B4639">
        <w:rPr>
          <w:rFonts w:eastAsia="MS Mincho" w:cs="Arial"/>
          <w:sz w:val="22"/>
          <w:lang w:eastAsia="ja-JP"/>
        </w:rPr>
        <w:t xml:space="preserve"> – значение емкости последовательного конденсатора.</w:t>
      </w:r>
    </w:p>
    <w:p w14:paraId="487580C6" w14:textId="064D3718"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 xml:space="preserve">Уровень калибровочного заряда </w:t>
      </w:r>
      <w:r w:rsidRPr="007B4639">
        <w:rPr>
          <w:rFonts w:eastAsia="MS Mincho" w:cs="Arial"/>
          <w:i/>
          <w:sz w:val="22"/>
          <w:lang w:eastAsia="ja-JP"/>
        </w:rPr>
        <w:t>q</w:t>
      </w:r>
      <w:r w:rsidRPr="007B4639">
        <w:rPr>
          <w:rFonts w:eastAsia="MS Mincho" w:cs="Arial"/>
          <w:sz w:val="22"/>
          <w:vertAlign w:val="subscript"/>
          <w:lang w:eastAsia="ja-JP"/>
        </w:rPr>
        <w:t>0</w:t>
      </w:r>
      <w:r w:rsidRPr="007B4639">
        <w:rPr>
          <w:rFonts w:eastAsia="MS Mincho" w:cs="Arial"/>
          <w:sz w:val="22"/>
          <w:lang w:eastAsia="ja-JP"/>
        </w:rPr>
        <w:t xml:space="preserve"> должен соответствовать установленному предельному уровню частичных разрядов (как правило, в диапазоне от 50 % до 200 % от предельного значения). Для проверки работы измерительного прибора могут быть полезны дополнительные измерения с помощью калибровочного генератора при различных значениях </w:t>
      </w:r>
      <w:r w:rsidRPr="007B4639">
        <w:rPr>
          <w:rFonts w:eastAsia="MS Mincho" w:cs="Arial"/>
          <w:i/>
          <w:sz w:val="22"/>
          <w:lang w:eastAsia="ja-JP"/>
        </w:rPr>
        <w:t>q</w:t>
      </w:r>
      <w:r w:rsidRPr="007B4639">
        <w:rPr>
          <w:rFonts w:eastAsia="MS Mincho" w:cs="Arial"/>
          <w:sz w:val="22"/>
          <w:vertAlign w:val="subscript"/>
          <w:lang w:eastAsia="ja-JP"/>
        </w:rPr>
        <w:t>0</w:t>
      </w:r>
      <w:r w:rsidRPr="007B4639">
        <w:rPr>
          <w:rFonts w:eastAsia="MS Mincho" w:cs="Arial"/>
          <w:sz w:val="22"/>
          <w:lang w:eastAsia="ja-JP"/>
        </w:rPr>
        <w:t>.</w:t>
      </w:r>
    </w:p>
    <w:p w14:paraId="5EDA1115" w14:textId="77777777"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Удобным является применение калибровочного генератора с частотой повторения импульсов, синхронизированной с промышленной частотой, поскольку в таком случае результирующий импульс может быть отображен на измерительном приборе, также синхронизованном с промышленной частотой.</w:t>
      </w:r>
    </w:p>
    <w:p w14:paraId="6ECE34B5" w14:textId="77777777"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Во избежание ошибок соединительные провода между выводом трансформатора и калибровочным генератором, а также между калибровочным генератором и землей (на фланце ввода) должны быть настолько короткими, насколько это возможно. Желательно, чтобы калибровочный генератор имел питание от батареи и небольшие габариты для удобного использования на выводах трансформатора.</w:t>
      </w:r>
    </w:p>
    <w:p w14:paraId="77C8FB09" w14:textId="77777777"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Этот метод калибровки обеспечивает измерение на выводе трансформатора кажущегося заряда, являющегося основной характеристикой частичных разрядов в данном стандарте, но не дает фактической интенсивности частичных разрядов, происходящих вдали от вывода, поскольку путь распространения сигнала от места разряда к выводу при калибровке не учитывается.</w:t>
      </w:r>
    </w:p>
    <w:p w14:paraId="74538F10" w14:textId="5B9D9888" w:rsidR="005158D5" w:rsidRPr="007B4639" w:rsidRDefault="00BF00CA" w:rsidP="005158D5">
      <w:pPr>
        <w:keepNext/>
        <w:tabs>
          <w:tab w:val="left" w:pos="567"/>
          <w:tab w:val="left" w:pos="709"/>
          <w:tab w:val="left" w:pos="851"/>
          <w:tab w:val="center" w:pos="4536"/>
          <w:tab w:val="right" w:pos="9072"/>
        </w:tabs>
        <w:spacing w:before="200" w:after="100"/>
        <w:jc w:val="left"/>
        <w:rPr>
          <w:rFonts w:eastAsia="MS Mincho" w:cs="Arial"/>
          <w:b/>
          <w:kern w:val="28"/>
          <w:sz w:val="22"/>
          <w:lang w:eastAsia="ja-JP"/>
        </w:rPr>
      </w:pPr>
      <w:r w:rsidRPr="007B4639">
        <w:rPr>
          <w:rFonts w:eastAsia="MS Mincho" w:cs="Arial"/>
          <w:b/>
          <w:kern w:val="28"/>
          <w:sz w:val="22"/>
          <w:lang w:eastAsia="ja-JP"/>
        </w:rPr>
        <w:t xml:space="preserve">А.3 </w:t>
      </w:r>
      <w:r w:rsidR="005158D5" w:rsidRPr="007B4639">
        <w:rPr>
          <w:rFonts w:eastAsia="MS Mincho" w:cs="Arial"/>
          <w:b/>
          <w:kern w:val="28"/>
          <w:sz w:val="22"/>
          <w:lang w:eastAsia="ja-JP"/>
        </w:rPr>
        <w:t>Измерительные приборы и частотные диапазоны</w:t>
      </w:r>
    </w:p>
    <w:p w14:paraId="44A45053" w14:textId="2EC6D622"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 xml:space="preserve">Характеристики измерительных приборов должны соответствовать </w:t>
      </w:r>
      <w:r w:rsidR="00863919" w:rsidRPr="007B4639">
        <w:rPr>
          <w:rFonts w:eastAsia="MS Mincho" w:cs="Arial"/>
          <w:i/>
          <w:sz w:val="22"/>
          <w:lang w:eastAsia="ja-JP"/>
        </w:rPr>
        <w:t xml:space="preserve">проекту </w:t>
      </w:r>
      <w:r w:rsidRPr="007B4639">
        <w:rPr>
          <w:rFonts w:eastAsia="MS Mincho" w:cs="Arial"/>
          <w:i/>
          <w:sz w:val="22"/>
          <w:lang w:eastAsia="ja-JP"/>
        </w:rPr>
        <w:t>ГОСТ </w:t>
      </w:r>
      <w:r w:rsidR="00E47558" w:rsidRPr="007B4639">
        <w:rPr>
          <w:rFonts w:eastAsia="MS Mincho" w:cs="Arial"/>
          <w:i/>
          <w:sz w:val="22"/>
          <w:lang w:eastAsia="ja-JP"/>
        </w:rPr>
        <w:t>20074</w:t>
      </w:r>
      <w:r w:rsidR="0089213C" w:rsidRPr="007B4639">
        <w:rPr>
          <w:rFonts w:eastAsia="MS Mincho" w:cs="Arial"/>
          <w:i/>
          <w:sz w:val="22"/>
          <w:lang w:eastAsia="ja-JP"/>
        </w:rPr>
        <w:t xml:space="preserve"> (1.15.016-2.318.25)</w:t>
      </w:r>
      <w:r w:rsidRPr="007B4639">
        <w:rPr>
          <w:rFonts w:eastAsia="MS Mincho" w:cs="Arial"/>
          <w:sz w:val="22"/>
          <w:lang w:eastAsia="ja-JP"/>
        </w:rPr>
        <w:t>.</w:t>
      </w:r>
    </w:p>
    <w:p w14:paraId="6EAA4F33" w14:textId="77777777"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Графическое отображение любого обнаруженного частичного разряда, как правило, является полезным, в частности, потому, что это позволяет различить реальные частичные разряды в трансформаторе от помех. Такое различение основано на анализе частоты повторения, момента времени появления ЧР на кривой напряжения, различий в полярности и др.</w:t>
      </w:r>
    </w:p>
    <w:p w14:paraId="16AD4992" w14:textId="2142C725"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 xml:space="preserve">Во время испытания </w:t>
      </w:r>
      <w:r w:rsidR="00CF0366" w:rsidRPr="00CF0366">
        <w:rPr>
          <w:rFonts w:eastAsia="MS Mincho" w:cs="Arial"/>
          <w:sz w:val="22"/>
          <w:lang w:eastAsia="ja-JP"/>
        </w:rPr>
        <w:t xml:space="preserve">интенсивность </w:t>
      </w:r>
      <w:r w:rsidRPr="007B4639">
        <w:rPr>
          <w:rFonts w:eastAsia="MS Mincho" w:cs="Arial"/>
          <w:sz w:val="22"/>
          <w:lang w:eastAsia="ja-JP"/>
        </w:rPr>
        <w:t>частичных разрядов долж</w:t>
      </w:r>
      <w:r w:rsidR="00CF0366">
        <w:rPr>
          <w:rFonts w:eastAsia="MS Mincho" w:cs="Arial"/>
          <w:sz w:val="22"/>
          <w:lang w:eastAsia="ja-JP"/>
        </w:rPr>
        <w:t>на</w:t>
      </w:r>
      <w:r w:rsidRPr="007B4639">
        <w:rPr>
          <w:rFonts w:eastAsia="MS Mincho" w:cs="Arial"/>
          <w:sz w:val="22"/>
          <w:lang w:eastAsia="ja-JP"/>
        </w:rPr>
        <w:t xml:space="preserve"> </w:t>
      </w:r>
      <w:r w:rsidR="00CF0366">
        <w:rPr>
          <w:rFonts w:eastAsia="MS Mincho" w:cs="Arial"/>
          <w:sz w:val="22"/>
          <w:lang w:eastAsia="ja-JP"/>
        </w:rPr>
        <w:t>регистрироваться</w:t>
      </w:r>
      <w:r w:rsidR="00CF0366" w:rsidRPr="007B4639">
        <w:rPr>
          <w:rFonts w:eastAsia="MS Mincho" w:cs="Arial"/>
          <w:sz w:val="22"/>
          <w:lang w:eastAsia="ja-JP"/>
        </w:rPr>
        <w:t xml:space="preserve"> </w:t>
      </w:r>
      <w:r w:rsidRPr="007B4639">
        <w:rPr>
          <w:rFonts w:eastAsia="MS Mincho" w:cs="Arial"/>
          <w:sz w:val="22"/>
          <w:lang w:eastAsia="ja-JP"/>
        </w:rPr>
        <w:t>непрерывно либо через короткие промежутки времени. Непрерывная запись сигнала не является обязательной.</w:t>
      </w:r>
    </w:p>
    <w:p w14:paraId="10EC2B33" w14:textId="40AF8874"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 xml:space="preserve">Системы измерения частичных разрядов классифицируются как узкополосные и широкополосные системы. Узкополосные системы работают с полосой пропускания около </w:t>
      </w:r>
      <w:r w:rsidR="00863919">
        <w:rPr>
          <w:rFonts w:eastAsia="MS Mincho" w:cs="Arial"/>
          <w:sz w:val="22"/>
          <w:lang w:eastAsia="ja-JP"/>
        </w:rPr>
        <w:br/>
      </w:r>
      <w:r w:rsidRPr="007B4639">
        <w:rPr>
          <w:rFonts w:eastAsia="MS Mincho" w:cs="Arial"/>
          <w:sz w:val="22"/>
          <w:lang w:eastAsia="ja-JP"/>
        </w:rPr>
        <w:t>10 кГц или менее на определенной частоте настройки (например, измерители радиопомех). Широкополосные системы используют относительно большое соотношение между нижней и верхней границей частотного диапазона, например, 50 и 800 кГц.</w:t>
      </w:r>
    </w:p>
    <w:p w14:paraId="4F42101A" w14:textId="77777777"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При использовании узкополосной системы помех от местных радиостанций можно избежать путем соответствующей настройки средней частоты диапазона, при этом требуется дополнительная проверка того, что резонансные явления в обмотках трансформатора вблизи частоты измерения не оказывают сильного влияния на результаты измерений. Узкополосный прибор должен работать на частоте не выше 500 кГц, предпочтительно менее 300 кГц, что связано со следующими причинами. Во-первых, передача импульса разряда сопровождается сильным затуханием высокочастотных компонентов. Во-вторых, при подаче калибровочного импульса на линейный вывод импульс, скорее всего, будет возбуждать локальные колебания на выводе и вблизи него, что усложнит калибровку в случае, когда используется средняя частота диапазона выше 500 кГц.</w:t>
      </w:r>
    </w:p>
    <w:p w14:paraId="3470A7B6" w14:textId="77777777"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Широкополосная измерительная система является менее критичной в части затуханий и реакции на различные формы импульсов, но является более восприимчивой к помехам при проведении испытаний в помещениях, не имеющих электромагнитного экранирования. Для уменьшения помех от внешних воздействий, например, радиопередающих устройств, могут быть использованы заграждающие фильтры или другие типы фильтров.</w:t>
      </w:r>
    </w:p>
    <w:p w14:paraId="60DECB08" w14:textId="77777777"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Выбор диапазона частот для измерений не влияет на общую картину импульсов частичных разрядов и статистическое поведение разряда, которые могут быть использованы для определения источника разрядов.</w:t>
      </w:r>
    </w:p>
    <w:p w14:paraId="0156FA5E" w14:textId="330E404B" w:rsidR="00BF00CA" w:rsidRPr="007B4639" w:rsidRDefault="005158D5" w:rsidP="00BF00CA">
      <w:pPr>
        <w:tabs>
          <w:tab w:val="center" w:pos="4536"/>
          <w:tab w:val="right" w:pos="9072"/>
        </w:tabs>
        <w:rPr>
          <w:rFonts w:eastAsia="MS Mincho" w:cs="Arial"/>
          <w:sz w:val="22"/>
          <w:lang w:eastAsia="ja-JP"/>
        </w:rPr>
      </w:pPr>
      <w:r w:rsidRPr="007B4639">
        <w:rPr>
          <w:rFonts w:eastAsia="MS Mincho" w:cs="Arial"/>
          <w:sz w:val="22"/>
          <w:lang w:eastAsia="ja-JP"/>
        </w:rPr>
        <w:t>Как итог, предпочтение следует отдавать широкополосным измерительным системам в виду большей вероятности обнаружения частичных разрядов, при этом полоса пропускания должна быть не менее 100 кГц. В определенных случаях для устранения помех может потребоваться применение узкополосных систем. Следует обратить особое внимание на выбор средней частоты диапазона для обеспечения приемлемой чувствительности к частичным разрядам в трансформаторе.</w:t>
      </w:r>
    </w:p>
    <w:p w14:paraId="04AA3222" w14:textId="5B4747F1" w:rsidR="005158D5" w:rsidRPr="007B4639" w:rsidRDefault="005158D5" w:rsidP="005158D5">
      <w:pPr>
        <w:keepNext/>
        <w:tabs>
          <w:tab w:val="left" w:pos="567"/>
          <w:tab w:val="left" w:pos="709"/>
          <w:tab w:val="left" w:pos="851"/>
          <w:tab w:val="center" w:pos="4536"/>
          <w:tab w:val="right" w:pos="9072"/>
        </w:tabs>
        <w:spacing w:before="200" w:after="100"/>
        <w:jc w:val="left"/>
        <w:rPr>
          <w:rFonts w:eastAsia="Times New Roman" w:cs="Arial"/>
          <w:b/>
          <w:bCs/>
          <w:kern w:val="28"/>
          <w:sz w:val="22"/>
          <w:lang w:eastAsia="ja-JP"/>
        </w:rPr>
      </w:pPr>
      <w:r w:rsidRPr="007B4639">
        <w:rPr>
          <w:rFonts w:eastAsia="Times New Roman" w:cs="Arial"/>
          <w:b/>
          <w:bCs/>
          <w:kern w:val="28"/>
          <w:sz w:val="22"/>
          <w:lang w:eastAsia="ja-JP"/>
        </w:rPr>
        <w:t>А.4 Действия при неуспешном испытании</w:t>
      </w:r>
    </w:p>
    <w:p w14:paraId="1051EA97" w14:textId="0E9F1186"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 xml:space="preserve">Критерии успешности испытаний в части </w:t>
      </w:r>
      <w:r w:rsidR="00245370" w:rsidRPr="00245370">
        <w:rPr>
          <w:rFonts w:eastAsia="MS Mincho" w:cs="Arial"/>
          <w:sz w:val="22"/>
          <w:lang w:eastAsia="ja-JP"/>
        </w:rPr>
        <w:t>интенсивности</w:t>
      </w:r>
      <w:r w:rsidR="00245370">
        <w:rPr>
          <w:rFonts w:eastAsia="MS Mincho" w:cs="Arial"/>
          <w:sz w:val="22"/>
          <w:lang w:eastAsia="ja-JP"/>
        </w:rPr>
        <w:t xml:space="preserve"> </w:t>
      </w:r>
      <w:r w:rsidRPr="007B4639">
        <w:rPr>
          <w:rFonts w:eastAsia="MS Mincho" w:cs="Arial"/>
          <w:sz w:val="22"/>
          <w:lang w:eastAsia="ja-JP"/>
        </w:rPr>
        <w:t xml:space="preserve">ЧР приведены в 11.3.5. Если при испытании не произошло среза (падения) напряжения, но испытание было неуспешным по причине превышения допустимых значений </w:t>
      </w:r>
      <w:r w:rsidR="00245370" w:rsidRPr="00245370">
        <w:rPr>
          <w:rFonts w:eastAsia="MS Mincho" w:cs="Arial"/>
          <w:sz w:val="22"/>
          <w:lang w:eastAsia="ja-JP"/>
        </w:rPr>
        <w:t>интенсивности</w:t>
      </w:r>
      <w:r w:rsidR="00245370">
        <w:rPr>
          <w:rFonts w:eastAsia="MS Mincho" w:cs="Arial"/>
          <w:sz w:val="22"/>
          <w:lang w:eastAsia="ja-JP"/>
        </w:rPr>
        <w:t xml:space="preserve"> </w:t>
      </w:r>
      <w:r w:rsidRPr="007B4639">
        <w:rPr>
          <w:rFonts w:eastAsia="MS Mincho" w:cs="Arial"/>
          <w:sz w:val="22"/>
          <w:lang w:eastAsia="ja-JP"/>
        </w:rPr>
        <w:t>ЧР, то такое испытание должно первоначально рассматриваться как неразрушающее, а объект испытаний не должен быть немедленно отбракован на основании такого результата. При этом должны быть выполнены дальнейшие исследования в целях идентификации и определения местоположения источника частичного разряда.</w:t>
      </w:r>
    </w:p>
    <w:p w14:paraId="31A16B16" w14:textId="77777777"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Следующим важным моментом является то, сохранялись ли при напряжении ниже рабочего частичные разряды, которые были инициированы во время приложения испытательного напряжения и коррелируют с фазой напряжения, поскольку такие частичные разряды, с большой степенью вероятности, будут губительны для трансформатора в эксплуатации.</w:t>
      </w:r>
    </w:p>
    <w:p w14:paraId="189608BB" w14:textId="77777777"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В первую очередь следует провести анализ испытательной схемы, чтобы найти какой-либо явный</w:t>
      </w:r>
      <w:r w:rsidRPr="007B4639">
        <w:rPr>
          <w:rFonts w:eastAsia="MS Mincho" w:cs="Arial"/>
          <w:sz w:val="22"/>
          <w:lang w:eastAsia="ja-JP"/>
        </w:rPr>
        <w:tab/>
        <w:t xml:space="preserve"> признак не относящихся к объекту испытаний источников частичных разрядов. После этого следует провести обсуждение между изготовителем и заказчиком, чтобы принять решение о необходимости дальнейших дополнительных испытаний или других действий для того, чтобы подтвердить наличие серьезных частичных разрядов или удовлетворительное для эксплуатации состояние трансформатора.</w:t>
      </w:r>
    </w:p>
    <w:p w14:paraId="4ED9AA53" w14:textId="77777777"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Ниже приведены некоторые предложения, которые могут быть полезными во время вышеуказанных действий.</w:t>
      </w:r>
    </w:p>
    <w:p w14:paraId="0F681B6E" w14:textId="076FEA38" w:rsidR="005158D5" w:rsidRPr="007B4639" w:rsidRDefault="005158D5" w:rsidP="005158D5">
      <w:pPr>
        <w:rPr>
          <w:rFonts w:eastAsia="MS Mincho" w:cs="Arial"/>
          <w:sz w:val="22"/>
          <w:lang w:eastAsia="ja-JP"/>
        </w:rPr>
      </w:pPr>
      <w:r w:rsidRPr="007B4639">
        <w:rPr>
          <w:rFonts w:eastAsia="MS Mincho" w:cs="Arial"/>
          <w:sz w:val="22"/>
          <w:lang w:eastAsia="ja-JP"/>
        </w:rPr>
        <w:t xml:space="preserve">Следует установить, коррелируют ли показания измерений </w:t>
      </w:r>
      <w:r w:rsidR="002D02BC">
        <w:rPr>
          <w:rFonts w:eastAsia="MS Mincho" w:cs="Arial"/>
          <w:sz w:val="22"/>
          <w:lang w:eastAsia="ja-JP"/>
        </w:rPr>
        <w:t xml:space="preserve">интенсивности </w:t>
      </w:r>
      <w:r w:rsidRPr="007B4639">
        <w:rPr>
          <w:rFonts w:eastAsia="MS Mincho" w:cs="Arial"/>
          <w:sz w:val="22"/>
          <w:lang w:eastAsia="ja-JP"/>
        </w:rPr>
        <w:t>ЧР с последовательностью испытания или они являются лишь совпадением и вызваны сигналами от источников, отличных от частичных разрядов. Для этого целесообразно выполнить осциллографирование и запись фазовых диаграмм частичных разрядов. Например, сигналы от внешних возмущений могут быть идентифицированы по их несинхронности с испытательным напряжением.</w:t>
      </w:r>
    </w:p>
    <w:p w14:paraId="27F1064E" w14:textId="77777777" w:rsidR="005158D5" w:rsidRPr="007B4639" w:rsidRDefault="005158D5" w:rsidP="005158D5">
      <w:pPr>
        <w:rPr>
          <w:rFonts w:eastAsia="MS Mincho" w:cs="Arial"/>
          <w:sz w:val="22"/>
          <w:lang w:eastAsia="ja-JP"/>
        </w:rPr>
      </w:pPr>
      <w:r w:rsidRPr="007B4639">
        <w:rPr>
          <w:rFonts w:eastAsia="MS Mincho" w:cs="Arial"/>
          <w:sz w:val="22"/>
          <w:lang w:eastAsia="ja-JP"/>
        </w:rPr>
        <w:t>Следует установить, не передаются ли сигналы, воспринимаемые как частичные разряды, от источника питания. В таких случаях может быть полезной установка фильтров нижних частот на подводящих проводах, соединяющих источник питания с испытуемым трансформатором.</w:t>
      </w:r>
    </w:p>
    <w:p w14:paraId="648BB2C7" w14:textId="77777777" w:rsidR="005158D5" w:rsidRPr="007B4639" w:rsidRDefault="005158D5" w:rsidP="005158D5">
      <w:pPr>
        <w:rPr>
          <w:rFonts w:eastAsia="MS Mincho" w:cs="Arial"/>
          <w:sz w:val="22"/>
          <w:lang w:eastAsia="ja-JP"/>
        </w:rPr>
      </w:pPr>
      <w:r w:rsidRPr="007B4639">
        <w:rPr>
          <w:rFonts w:eastAsia="MS Mincho" w:cs="Arial"/>
          <w:sz w:val="22"/>
          <w:lang w:eastAsia="ja-JP"/>
        </w:rPr>
        <w:t>Следует установить, находится ли источник частичных разрядов внутри трансформатора или снаружи него (объекты с плавающим потенциалом в испытательном зале, токоведущие части в воздухе или острые кромки на заземленных частях трансформатора). Поскольку данное испытание направлено на проверку внутренней изоляции трансформатора, допускается и рекомендуется применение электростатического экранирования во внешней изоляции трансформатора.</w:t>
      </w:r>
    </w:p>
    <w:p w14:paraId="5E567154" w14:textId="77777777" w:rsidR="005158D5" w:rsidRPr="007B4639" w:rsidRDefault="005158D5" w:rsidP="005158D5">
      <w:pPr>
        <w:rPr>
          <w:rFonts w:eastAsia="MS Mincho" w:cs="Arial"/>
          <w:sz w:val="22"/>
          <w:lang w:eastAsia="ja-JP"/>
        </w:rPr>
      </w:pPr>
      <w:r w:rsidRPr="007B4639">
        <w:rPr>
          <w:rFonts w:eastAsia="MS Mincho" w:cs="Arial"/>
          <w:sz w:val="22"/>
          <w:lang w:eastAsia="ja-JP"/>
        </w:rPr>
        <w:t xml:space="preserve">Следует установить возможное расположение источника (или источников) применительно к электрической схеме трансформатора, для чего могут быть полезны пофазное испытание и испытание приложенным напряжением. Существует несколько известных и опубликованных методов локации источников частичных разрядов. Один из методов, метод градуировочной матрицы, основан на корреляции показаний и калибровки для разных пар выводов трансформатора (в дополнение к обязательной регистрации показаний между линейным выводом и землей, </w:t>
      </w:r>
      <w:r w:rsidRPr="007B4639">
        <w:rPr>
          <w:rFonts w:eastAsia="MS Mincho" w:cs="Arial"/>
          <w:i/>
          <w:sz w:val="22"/>
          <w:lang w:eastAsia="ja-JP"/>
        </w:rPr>
        <w:t>см. приложение ДА, ДА.4.2</w:t>
      </w:r>
      <w:r w:rsidRPr="007B4639">
        <w:rPr>
          <w:rFonts w:eastAsia="MS Mincho" w:cs="Arial"/>
          <w:sz w:val="22"/>
          <w:lang w:eastAsia="ja-JP"/>
        </w:rPr>
        <w:t>). Также в случае применения широкополосной измерительной системы возможно сравнение характерных форм импульсов во время испытаний с соответствующими калибровочными осциллограммами. Отдельным случаем является выявление частичных разрядов в изоляции ввода конденсаторного типа.</w:t>
      </w:r>
    </w:p>
    <w:p w14:paraId="35469914" w14:textId="77777777" w:rsidR="005158D5" w:rsidRPr="007B4639" w:rsidRDefault="005158D5" w:rsidP="005158D5">
      <w:pPr>
        <w:rPr>
          <w:rFonts w:eastAsia="MS Mincho" w:cs="Arial"/>
          <w:sz w:val="22"/>
          <w:lang w:eastAsia="ja-JP"/>
        </w:rPr>
      </w:pPr>
      <w:r w:rsidRPr="007B4639">
        <w:rPr>
          <w:rFonts w:eastAsia="MS Mincho" w:cs="Arial"/>
          <w:sz w:val="22"/>
          <w:lang w:eastAsia="ja-JP"/>
        </w:rPr>
        <w:t>Следует установить расположение источника (или источников) внутри бака акустическим или ультразвуковым методом обнаружения.</w:t>
      </w:r>
    </w:p>
    <w:p w14:paraId="706B6DE1" w14:textId="77777777" w:rsidR="005158D5" w:rsidRPr="007B4639" w:rsidRDefault="005158D5" w:rsidP="005158D5">
      <w:pPr>
        <w:rPr>
          <w:rFonts w:eastAsia="MS Mincho" w:cs="Arial"/>
          <w:sz w:val="22"/>
          <w:lang w:eastAsia="ja-JP"/>
        </w:rPr>
      </w:pPr>
      <w:r w:rsidRPr="007B4639">
        <w:rPr>
          <w:rFonts w:eastAsia="MS Mincho" w:cs="Arial"/>
          <w:sz w:val="22"/>
          <w:lang w:eastAsia="ja-JP"/>
        </w:rPr>
        <w:t>Следует установить место и характер источника, используя ультравысокочастотные электромагнитные датчики, введенные в бак.</w:t>
      </w:r>
    </w:p>
    <w:p w14:paraId="646333DE" w14:textId="77777777" w:rsidR="005158D5" w:rsidRPr="007B4639" w:rsidRDefault="005158D5" w:rsidP="005158D5">
      <w:pPr>
        <w:rPr>
          <w:rFonts w:eastAsia="MS Mincho" w:cs="Arial"/>
          <w:sz w:val="22"/>
          <w:lang w:eastAsia="ja-JP"/>
        </w:rPr>
      </w:pPr>
      <w:r w:rsidRPr="007B4639">
        <w:rPr>
          <w:rFonts w:eastAsia="MS Mincho" w:cs="Arial"/>
          <w:sz w:val="22"/>
          <w:lang w:eastAsia="ja-JP"/>
        </w:rPr>
        <w:t>Следует установить возможную физическую природу источника на основе выводов, сделанных исходя из изменений сигналов в зависимости от уровня испытательного напряжения, эффекта гистерезиса, картины следования импульсов частичных разрядов относительно кривой испытательного напряжения, развития частичных разрядов во времени и пр.</w:t>
      </w:r>
    </w:p>
    <w:p w14:paraId="4CC9B17A" w14:textId="77777777" w:rsidR="005158D5" w:rsidRPr="007B4639" w:rsidRDefault="005158D5" w:rsidP="005158D5">
      <w:pPr>
        <w:rPr>
          <w:rFonts w:eastAsia="MS Mincho" w:cs="Arial"/>
          <w:sz w:val="22"/>
          <w:lang w:eastAsia="ja-JP"/>
        </w:rPr>
      </w:pPr>
      <w:r w:rsidRPr="007B4639">
        <w:rPr>
          <w:rFonts w:eastAsia="MS Mincho" w:cs="Arial"/>
          <w:sz w:val="22"/>
          <w:lang w:eastAsia="ja-JP"/>
        </w:rPr>
        <w:t>Частичные разряды в изоляционных системах могут быть вызваны недостаточной сушкой или недостаточной пропиткой жидким диэлектриком, что, как правило, может быть выявлено по фазовой диаграмме частичных разрядов. В этом случае могут быть применены повторная технологическая обработка трансформатора или перерыв в испытании на некоторое время с последующим повторением испытания.</w:t>
      </w:r>
    </w:p>
    <w:p w14:paraId="70AA6963" w14:textId="77777777" w:rsidR="005158D5" w:rsidRPr="007B4639" w:rsidRDefault="005158D5" w:rsidP="005158D5">
      <w:pPr>
        <w:rPr>
          <w:rFonts w:eastAsia="MS Mincho" w:cs="Arial"/>
          <w:sz w:val="22"/>
          <w:lang w:eastAsia="ja-JP"/>
        </w:rPr>
      </w:pPr>
      <w:r w:rsidRPr="007B4639">
        <w:rPr>
          <w:rFonts w:eastAsia="MS Mincho" w:cs="Arial"/>
          <w:sz w:val="22"/>
          <w:lang w:eastAsia="ja-JP"/>
        </w:rPr>
        <w:t>Даже ограниченное действие частичного разряда относительно высокой интенсивности может привести к локальному разложению масла или жидкого диэлектрика и временному снижению напряжений погасания и зажигания частичных разрядов, но исходные условия могут восстановиться самостоятельно за несколько часов.</w:t>
      </w:r>
    </w:p>
    <w:p w14:paraId="5499F386" w14:textId="6FA69859" w:rsidR="005158D5" w:rsidRPr="007B4639" w:rsidRDefault="005158D5" w:rsidP="005158D5">
      <w:pPr>
        <w:rPr>
          <w:rFonts w:eastAsia="MS Mincho" w:cs="Arial"/>
          <w:sz w:val="22"/>
          <w:lang w:eastAsia="ja-JP"/>
        </w:rPr>
      </w:pPr>
      <w:r w:rsidRPr="007B4639">
        <w:rPr>
          <w:rFonts w:eastAsia="MS Mincho" w:cs="Arial"/>
          <w:sz w:val="22"/>
          <w:lang w:eastAsia="ja-JP"/>
        </w:rPr>
        <w:t xml:space="preserve">Относительно небольшое изменение </w:t>
      </w:r>
      <w:r w:rsidR="004B22B0" w:rsidRPr="004B22B0">
        <w:rPr>
          <w:rFonts w:eastAsia="MS Mincho" w:cs="Arial"/>
          <w:sz w:val="22"/>
          <w:lang w:eastAsia="ja-JP"/>
        </w:rPr>
        <w:t>интенсивности</w:t>
      </w:r>
      <w:r w:rsidR="004B22B0">
        <w:rPr>
          <w:rFonts w:eastAsia="MS Mincho" w:cs="Arial"/>
          <w:sz w:val="22"/>
          <w:lang w:eastAsia="ja-JP"/>
        </w:rPr>
        <w:t xml:space="preserve"> </w:t>
      </w:r>
      <w:r w:rsidRPr="007B4639">
        <w:rPr>
          <w:rFonts w:eastAsia="MS Mincho" w:cs="Arial"/>
          <w:sz w:val="22"/>
          <w:lang w:eastAsia="ja-JP"/>
        </w:rPr>
        <w:t xml:space="preserve">частичных разрядов с увеличением напряжения, фазовая диаграмма частичных разрядов, характерная для плавающих частиц примесей в электрическом поле, и отсутствие увеличения </w:t>
      </w:r>
      <w:r w:rsidR="004B22B0" w:rsidRPr="004B22B0">
        <w:rPr>
          <w:rFonts w:eastAsia="MS Mincho" w:cs="Arial"/>
          <w:sz w:val="22"/>
          <w:lang w:eastAsia="ja-JP"/>
        </w:rPr>
        <w:t>интенсивности</w:t>
      </w:r>
      <w:r w:rsidR="004B22B0">
        <w:rPr>
          <w:rFonts w:eastAsia="MS Mincho" w:cs="Arial"/>
          <w:sz w:val="22"/>
          <w:lang w:eastAsia="ja-JP"/>
        </w:rPr>
        <w:t xml:space="preserve"> </w:t>
      </w:r>
      <w:r w:rsidRPr="007B4639">
        <w:rPr>
          <w:rFonts w:eastAsia="MS Mincho" w:cs="Arial"/>
          <w:sz w:val="22"/>
          <w:lang w:eastAsia="ja-JP"/>
        </w:rPr>
        <w:t xml:space="preserve">со временем, могут быть приняты в качестве доказательств того, что трансформатор пригоден для эксплуатации. В этом случае может быть согласовано повторение испытания, возможно, с увеличением длительности его проведения, и, возможно, с повышением уровня напряжения, поскольку это может снизить </w:t>
      </w:r>
      <w:r w:rsidR="00CF0366" w:rsidRPr="00CF0366">
        <w:rPr>
          <w:rFonts w:eastAsia="MS Mincho" w:cs="Arial"/>
          <w:sz w:val="22"/>
          <w:lang w:eastAsia="ja-JP"/>
        </w:rPr>
        <w:t xml:space="preserve">интенсивность </w:t>
      </w:r>
      <w:r w:rsidRPr="007B4639">
        <w:rPr>
          <w:rFonts w:eastAsia="MS Mincho" w:cs="Arial"/>
          <w:sz w:val="22"/>
          <w:lang w:eastAsia="ja-JP"/>
        </w:rPr>
        <w:t>частичных разрядов с течением времени.</w:t>
      </w:r>
    </w:p>
    <w:p w14:paraId="31203F8F" w14:textId="77777777" w:rsidR="005158D5" w:rsidRPr="007B4639" w:rsidRDefault="005158D5" w:rsidP="005158D5">
      <w:pPr>
        <w:rPr>
          <w:rFonts w:eastAsia="MS Mincho" w:cs="Arial"/>
          <w:sz w:val="22"/>
          <w:lang w:val="fr-FR" w:eastAsia="ja-JP"/>
        </w:rPr>
      </w:pPr>
      <w:r w:rsidRPr="007B4639">
        <w:rPr>
          <w:rFonts w:eastAsia="MS Mincho" w:cs="Arial"/>
          <w:sz w:val="22"/>
          <w:lang w:eastAsia="ja-JP"/>
        </w:rPr>
        <w:t>Как правило, после выемки активной части из бака (или снятии колокола бака) не обнаруживаются следы частичных разрядов, за исключением случаев, когда трансформатор подвергался в течение длительного периода времени воздействию частичных разрядов с интенсивностью, значительно превышающей допустимый уровень. К такой процедуре можно прибегнуть лишь в крайнем случае, когда другие средства улучшения характеристик трансформатора или определения источника частичных разрядов не дали должного результата.</w:t>
      </w:r>
      <w:r w:rsidRPr="007B4639">
        <w:rPr>
          <w:rFonts w:eastAsia="MS Mincho" w:cs="Arial"/>
          <w:sz w:val="22"/>
          <w:lang w:val="fr-FR" w:eastAsia="ja-JP"/>
        </w:rPr>
        <w:t xml:space="preserve"> </w:t>
      </w:r>
    </w:p>
    <w:p w14:paraId="3D332FA9" w14:textId="77777777" w:rsidR="005158D5" w:rsidRPr="007B4639" w:rsidRDefault="005158D5" w:rsidP="005158D5">
      <w:pPr>
        <w:tabs>
          <w:tab w:val="center" w:pos="4536"/>
          <w:tab w:val="right" w:pos="9072"/>
        </w:tabs>
        <w:ind w:firstLine="0"/>
        <w:jc w:val="center"/>
        <w:rPr>
          <w:rFonts w:eastAsia="MS Mincho" w:cs="Times New Roman"/>
          <w:b/>
          <w:kern w:val="28"/>
          <w:sz w:val="28"/>
          <w:szCs w:val="28"/>
          <w:lang w:eastAsia="ja-JP"/>
        </w:rPr>
      </w:pPr>
      <w:bookmarkStart w:id="395" w:name="_Toc401381553"/>
      <w:bookmarkStart w:id="396" w:name="_Toc401382603"/>
      <w:bookmarkStart w:id="397" w:name="_Toc402060624"/>
      <w:r w:rsidRPr="005158D5">
        <w:rPr>
          <w:rFonts w:eastAsia="MS Mincho" w:cs="Times New Roman"/>
          <w:kern w:val="28"/>
          <w:sz w:val="28"/>
          <w:szCs w:val="20"/>
          <w:lang w:eastAsia="ja-JP"/>
        </w:rPr>
        <w:br w:type="page"/>
      </w:r>
      <w:bookmarkStart w:id="398" w:name="_Toc405342975"/>
      <w:bookmarkStart w:id="399" w:name="_Toc436641452"/>
      <w:bookmarkStart w:id="400" w:name="_Toc436641788"/>
      <w:bookmarkStart w:id="401" w:name="_Toc450449566"/>
      <w:bookmarkStart w:id="402" w:name="_Toc417839721"/>
      <w:r w:rsidRPr="007B4639">
        <w:rPr>
          <w:rFonts w:eastAsia="MS Mincho" w:cs="Times New Roman"/>
          <w:b/>
          <w:kern w:val="28"/>
          <w:sz w:val="28"/>
          <w:szCs w:val="28"/>
          <w:lang w:eastAsia="ja-JP"/>
        </w:rPr>
        <w:t xml:space="preserve">Приложение </w:t>
      </w:r>
      <w:r w:rsidRPr="007B4639">
        <w:rPr>
          <w:rFonts w:eastAsia="MS Mincho" w:cs="Times New Roman"/>
          <w:b/>
          <w:i/>
          <w:kern w:val="28"/>
          <w:sz w:val="28"/>
          <w:szCs w:val="28"/>
          <w:lang w:eastAsia="ja-JP"/>
        </w:rPr>
        <w:t>Б</w:t>
      </w:r>
      <w:r w:rsidRPr="007B4639">
        <w:rPr>
          <w:rFonts w:eastAsia="MS Mincho" w:cs="Times New Roman"/>
          <w:b/>
          <w:kern w:val="28"/>
          <w:sz w:val="28"/>
          <w:szCs w:val="28"/>
          <w:lang w:eastAsia="ja-JP"/>
        </w:rPr>
        <w:t xml:space="preserve"> </w:t>
      </w:r>
      <w:r w:rsidRPr="007B4639">
        <w:rPr>
          <w:rFonts w:eastAsia="MS Mincho" w:cs="Times New Roman"/>
          <w:b/>
          <w:kern w:val="28"/>
          <w:sz w:val="28"/>
          <w:szCs w:val="28"/>
          <w:lang w:eastAsia="ja-JP"/>
        </w:rPr>
        <w:br w:type="textWrapping" w:clear="all"/>
        <w:t>(справочное)</w:t>
      </w:r>
      <w:bookmarkEnd w:id="395"/>
      <w:bookmarkEnd w:id="396"/>
      <w:bookmarkEnd w:id="397"/>
      <w:bookmarkEnd w:id="398"/>
      <w:bookmarkEnd w:id="399"/>
      <w:bookmarkEnd w:id="400"/>
      <w:bookmarkEnd w:id="401"/>
      <w:r w:rsidRPr="007B4639">
        <w:rPr>
          <w:rFonts w:eastAsia="MS Mincho" w:cs="Times New Roman"/>
          <w:b/>
          <w:kern w:val="28"/>
          <w:sz w:val="28"/>
          <w:szCs w:val="28"/>
          <w:lang w:eastAsia="ja-JP"/>
        </w:rPr>
        <w:t xml:space="preserve"> </w:t>
      </w:r>
      <w:r w:rsidRPr="007B4639">
        <w:rPr>
          <w:rFonts w:eastAsia="MS Mincho" w:cs="Times New Roman"/>
          <w:b/>
          <w:kern w:val="28"/>
          <w:sz w:val="28"/>
          <w:szCs w:val="28"/>
          <w:lang w:eastAsia="ja-JP"/>
        </w:rPr>
        <w:br w:type="textWrapping" w:clear="all"/>
        <w:t>Перенапряжения, наведенные на обмотке низшего напряжения с обмотки высшего напряжения</w:t>
      </w:r>
      <w:bookmarkEnd w:id="402"/>
    </w:p>
    <w:p w14:paraId="6FB830A5" w14:textId="5A62F52C" w:rsidR="005158D5" w:rsidRPr="007B4639" w:rsidRDefault="005158D5" w:rsidP="005158D5">
      <w:pPr>
        <w:keepNext/>
        <w:tabs>
          <w:tab w:val="left" w:pos="851"/>
        </w:tabs>
        <w:spacing w:before="200"/>
        <w:jc w:val="left"/>
        <w:rPr>
          <w:rFonts w:eastAsia="Times New Roman" w:cs="Times New Roman"/>
          <w:b/>
          <w:bCs/>
          <w:kern w:val="28"/>
          <w:sz w:val="22"/>
          <w:lang w:eastAsia="ja-JP"/>
        </w:rPr>
      </w:pPr>
      <w:bookmarkStart w:id="403" w:name="_Toc401381555"/>
      <w:bookmarkStart w:id="404" w:name="_Toc402060626"/>
      <w:bookmarkStart w:id="405" w:name="_Toc405112933"/>
      <w:bookmarkStart w:id="406" w:name="_Toc405342977"/>
      <w:r w:rsidRPr="007B4639">
        <w:rPr>
          <w:rFonts w:eastAsia="Times New Roman" w:cs="Times New Roman"/>
          <w:b/>
          <w:bCs/>
          <w:i/>
          <w:kern w:val="28"/>
          <w:sz w:val="22"/>
          <w:lang w:eastAsia="ja-JP"/>
        </w:rPr>
        <w:t>Б</w:t>
      </w:r>
      <w:r w:rsidRPr="007B4639">
        <w:rPr>
          <w:rFonts w:eastAsia="Times New Roman" w:cs="Times New Roman"/>
          <w:b/>
          <w:bCs/>
          <w:kern w:val="28"/>
          <w:sz w:val="22"/>
          <w:lang w:eastAsia="ja-JP"/>
        </w:rPr>
        <w:t>.1</w:t>
      </w:r>
      <w:bookmarkEnd w:id="403"/>
      <w:bookmarkEnd w:id="404"/>
      <w:bookmarkEnd w:id="405"/>
      <w:bookmarkEnd w:id="406"/>
      <w:r w:rsidR="00BF00CA" w:rsidRPr="007B4639">
        <w:rPr>
          <w:rFonts w:eastAsia="Times New Roman" w:cs="Times New Roman"/>
          <w:b/>
          <w:bCs/>
          <w:kern w:val="28"/>
          <w:sz w:val="22"/>
          <w:lang w:eastAsia="ja-JP"/>
        </w:rPr>
        <w:t> </w:t>
      </w:r>
      <w:r w:rsidRPr="007B4639">
        <w:rPr>
          <w:rFonts w:eastAsia="Times New Roman" w:cs="Times New Roman"/>
          <w:b/>
          <w:bCs/>
          <w:kern w:val="28"/>
          <w:sz w:val="22"/>
          <w:lang w:eastAsia="ja-JP"/>
        </w:rPr>
        <w:t>Общие сведения</w:t>
      </w:r>
    </w:p>
    <w:p w14:paraId="082F2A5F" w14:textId="77777777" w:rsidR="005158D5" w:rsidRPr="007B4639" w:rsidRDefault="005158D5" w:rsidP="005158D5">
      <w:pPr>
        <w:tabs>
          <w:tab w:val="center" w:pos="4536"/>
          <w:tab w:val="right" w:pos="9072"/>
        </w:tabs>
        <w:rPr>
          <w:rFonts w:eastAsia="MS Mincho" w:cs="Times New Roman"/>
          <w:sz w:val="22"/>
          <w:lang w:eastAsia="ja-JP"/>
        </w:rPr>
      </w:pPr>
      <w:bookmarkStart w:id="407" w:name="_Toc401381556"/>
      <w:bookmarkStart w:id="408" w:name="_Toc402060627"/>
      <w:bookmarkStart w:id="409" w:name="_Toc405112934"/>
      <w:bookmarkStart w:id="410" w:name="_Toc405342978"/>
      <w:r w:rsidRPr="007B4639">
        <w:rPr>
          <w:rFonts w:eastAsia="MS Mincho" w:cs="Times New Roman"/>
          <w:sz w:val="22"/>
          <w:lang w:eastAsia="ja-JP"/>
        </w:rPr>
        <w:t>Проблема наведенных перенапряжений в контексте электрических сетей рассмотрена в [3]. Сведения, приведенные ниже, затрагивают только вопросы, связанные с самим трансформатором при особых условиях эксплуатации. Рассматриваемые наведенные перенапряжения представляют собой выбросы напряжения или перенапряжения переходного режима.</w:t>
      </w:r>
    </w:p>
    <w:p w14:paraId="0591FCA3" w14:textId="77777777" w:rsidR="00BF00CA" w:rsidRPr="007B4639" w:rsidRDefault="00BF00CA" w:rsidP="00BF00CA">
      <w:pPr>
        <w:tabs>
          <w:tab w:val="center" w:pos="4536"/>
          <w:tab w:val="right" w:pos="9072"/>
        </w:tabs>
        <w:spacing w:after="100" w:line="276" w:lineRule="auto"/>
        <w:rPr>
          <w:rFonts w:eastAsia="MS Mincho" w:cs="Times New Roman"/>
          <w:spacing w:val="50"/>
          <w:sz w:val="22"/>
          <w:lang w:eastAsia="ja-JP"/>
        </w:rPr>
      </w:pPr>
    </w:p>
    <w:p w14:paraId="14793EE1" w14:textId="350D6064" w:rsidR="005158D5" w:rsidRPr="00C550F9" w:rsidRDefault="005158D5" w:rsidP="007B4639">
      <w:pPr>
        <w:tabs>
          <w:tab w:val="center" w:pos="4536"/>
          <w:tab w:val="right" w:pos="9072"/>
        </w:tabs>
        <w:rPr>
          <w:rFonts w:eastAsia="MS Mincho" w:cs="Times New Roman"/>
          <w:sz w:val="20"/>
          <w:szCs w:val="20"/>
          <w:lang w:eastAsia="ja-JP"/>
        </w:rPr>
      </w:pPr>
      <w:r w:rsidRPr="00AB2435">
        <w:rPr>
          <w:rFonts w:eastAsia="MS Mincho" w:cs="Times New Roman"/>
          <w:spacing w:val="50"/>
          <w:sz w:val="20"/>
          <w:szCs w:val="20"/>
          <w:lang w:eastAsia="ja-JP"/>
        </w:rPr>
        <w:t>Примечание</w:t>
      </w:r>
      <w:r w:rsidRPr="00AB2435">
        <w:rPr>
          <w:rFonts w:eastAsia="MS Mincho" w:cs="Times New Roman"/>
          <w:sz w:val="20"/>
          <w:szCs w:val="20"/>
          <w:lang w:eastAsia="ja-JP"/>
        </w:rPr>
        <w:t xml:space="preserve"> – Определение воздействий на обмотки низшего напряжения является обязанностью заказчика. Если такая информация не может быть предоставлена, изготовитель может предоставить информацию об ожидаемых наведенных напряжениях при разомкнутых выводах обмотки низшего напряжения, а также о параметрах резисторов или конденсаторов, которые нео</w:t>
      </w:r>
      <w:r w:rsidRPr="00C550F9">
        <w:rPr>
          <w:rFonts w:eastAsia="MS Mincho" w:cs="Times New Roman"/>
          <w:sz w:val="20"/>
          <w:szCs w:val="20"/>
          <w:lang w:eastAsia="ja-JP"/>
        </w:rPr>
        <w:t>бходимы для ограничения напряжений в пределах допустимых значений.</w:t>
      </w:r>
    </w:p>
    <w:p w14:paraId="5D37AB00" w14:textId="77777777" w:rsidR="00BF00CA" w:rsidRPr="007B4639" w:rsidRDefault="00BF00CA" w:rsidP="00BF00CA">
      <w:pPr>
        <w:tabs>
          <w:tab w:val="center" w:pos="4536"/>
          <w:tab w:val="right" w:pos="9072"/>
        </w:tabs>
        <w:spacing w:after="100" w:line="276" w:lineRule="auto"/>
        <w:rPr>
          <w:rFonts w:eastAsia="MS Mincho" w:cs="Times New Roman"/>
          <w:sz w:val="22"/>
          <w:lang w:eastAsia="ja-JP"/>
        </w:rPr>
      </w:pPr>
    </w:p>
    <w:p w14:paraId="0A6DF257" w14:textId="7160DD87" w:rsidR="005158D5" w:rsidRPr="007B4639" w:rsidRDefault="005158D5" w:rsidP="005158D5">
      <w:pPr>
        <w:keepNext/>
        <w:tabs>
          <w:tab w:val="left" w:pos="851"/>
        </w:tabs>
        <w:spacing w:before="200"/>
        <w:jc w:val="left"/>
        <w:rPr>
          <w:rFonts w:eastAsia="Times New Roman" w:cs="Times New Roman"/>
          <w:b/>
          <w:bCs/>
          <w:kern w:val="28"/>
          <w:sz w:val="22"/>
          <w:lang w:eastAsia="ja-JP"/>
        </w:rPr>
      </w:pPr>
      <w:r w:rsidRPr="007B4639">
        <w:rPr>
          <w:rFonts w:eastAsia="Times New Roman" w:cs="Times New Roman"/>
          <w:b/>
          <w:bCs/>
          <w:i/>
          <w:kern w:val="28"/>
          <w:sz w:val="22"/>
          <w:lang w:eastAsia="ja-JP"/>
        </w:rPr>
        <w:t>Б</w:t>
      </w:r>
      <w:r w:rsidRPr="007B4639">
        <w:rPr>
          <w:rFonts w:eastAsia="Times New Roman" w:cs="Times New Roman"/>
          <w:b/>
          <w:bCs/>
          <w:kern w:val="28"/>
          <w:sz w:val="22"/>
          <w:lang w:eastAsia="ja-JP"/>
        </w:rPr>
        <w:t>.2</w:t>
      </w:r>
      <w:bookmarkEnd w:id="407"/>
      <w:bookmarkEnd w:id="408"/>
      <w:bookmarkEnd w:id="409"/>
      <w:bookmarkEnd w:id="410"/>
      <w:r w:rsidR="00BF00CA" w:rsidRPr="007B4639">
        <w:rPr>
          <w:rFonts w:eastAsia="Times New Roman" w:cs="Times New Roman"/>
          <w:b/>
          <w:bCs/>
          <w:kern w:val="28"/>
          <w:sz w:val="22"/>
          <w:lang w:eastAsia="ja-JP"/>
        </w:rPr>
        <w:t> </w:t>
      </w:r>
      <w:r w:rsidRPr="007B4639">
        <w:rPr>
          <w:rFonts w:eastAsia="Times New Roman" w:cs="Times New Roman"/>
          <w:b/>
          <w:bCs/>
          <w:kern w:val="28"/>
          <w:sz w:val="22"/>
          <w:lang w:eastAsia="ja-JP"/>
        </w:rPr>
        <w:t>Передача импульсного напряжения</w:t>
      </w:r>
    </w:p>
    <w:p w14:paraId="36F6BAB7" w14:textId="77777777" w:rsidR="005158D5" w:rsidRPr="007B4639" w:rsidRDefault="005158D5" w:rsidP="005158D5">
      <w:pPr>
        <w:keepNext/>
        <w:tabs>
          <w:tab w:val="center" w:pos="4536"/>
          <w:tab w:val="right" w:pos="9072"/>
        </w:tabs>
        <w:suppressAutoHyphens/>
        <w:spacing w:before="120" w:after="120"/>
        <w:jc w:val="left"/>
        <w:rPr>
          <w:rFonts w:eastAsia="MS Mincho" w:cs="Times New Roman"/>
          <w:b/>
          <w:bCs/>
          <w:kern w:val="28"/>
          <w:sz w:val="22"/>
          <w:lang w:eastAsia="ja-JP"/>
        </w:rPr>
      </w:pPr>
      <w:r w:rsidRPr="007B4639">
        <w:rPr>
          <w:rFonts w:eastAsia="MS Mincho" w:cs="Times New Roman"/>
          <w:b/>
          <w:bCs/>
          <w:i/>
          <w:kern w:val="28"/>
          <w:sz w:val="22"/>
          <w:lang w:eastAsia="ja-JP"/>
        </w:rPr>
        <w:t>Б</w:t>
      </w:r>
      <w:r w:rsidRPr="007B4639">
        <w:rPr>
          <w:rFonts w:eastAsia="MS Mincho" w:cs="Times New Roman"/>
          <w:b/>
          <w:bCs/>
          <w:kern w:val="28"/>
          <w:sz w:val="22"/>
          <w:lang w:eastAsia="ja-JP"/>
        </w:rPr>
        <w:t>.2.1 Общие сведения</w:t>
      </w:r>
    </w:p>
    <w:p w14:paraId="3265C06B"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Рассмотрение наведенных перенапряжений для конкретной установки трансформатора, в общем случае, оправдано только для крупных генераторных трансформаторов, которые обладают большим коэффициентом трансформации, и для крупных сетевых трансформаторов высокого напряжения, имеющих третичные обмотки с низким напряжением.</w:t>
      </w:r>
    </w:p>
    <w:p w14:paraId="04939CB8"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Следует рассмотреть наведенные напряжения на третичной обмотке однофазных автотрансформаторов при их соединении в трехфазную группу, поскольку такие автотрансформаторы испытывают отдельно друг от друга.</w:t>
      </w:r>
    </w:p>
    <w:p w14:paraId="2DEFFC23"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Для подтверждения того, что наведенные напряжения не превышают указанный уровень, или того, что применение специальных средств ограничения перенапряжений не требуется, может быть выполнено осциллографирование наведенных напряжений с использованием генератора повторяющихся импульсов низкого напряжения. В качестве альтернативы, такие измерения могут быть выполнены при пониженном напряжении во время импульсных испытаний.</w:t>
      </w:r>
    </w:p>
    <w:p w14:paraId="6AA89484" w14:textId="14234DAD"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Удобно различать два механизма передачи импульсов, а именно емкостную передачу напряжения и индуктивную передачу напряжения.</w:t>
      </w:r>
    </w:p>
    <w:p w14:paraId="2967AE61" w14:textId="77777777" w:rsidR="00BF00CA" w:rsidRPr="007B4639" w:rsidRDefault="00BF00CA" w:rsidP="005158D5">
      <w:pPr>
        <w:tabs>
          <w:tab w:val="center" w:pos="4536"/>
          <w:tab w:val="right" w:pos="9072"/>
        </w:tabs>
        <w:rPr>
          <w:rFonts w:eastAsia="MS Mincho" w:cs="Times New Roman"/>
          <w:sz w:val="22"/>
          <w:lang w:eastAsia="ja-JP"/>
        </w:rPr>
      </w:pPr>
    </w:p>
    <w:p w14:paraId="605688EF" w14:textId="77777777" w:rsidR="005158D5" w:rsidRPr="007B4639" w:rsidRDefault="005158D5" w:rsidP="005158D5">
      <w:pPr>
        <w:keepNext/>
        <w:tabs>
          <w:tab w:val="center" w:pos="4536"/>
          <w:tab w:val="right" w:pos="9072"/>
        </w:tabs>
        <w:suppressAutoHyphens/>
        <w:spacing w:before="120" w:after="120"/>
        <w:jc w:val="left"/>
        <w:rPr>
          <w:rFonts w:eastAsia="MS Mincho" w:cs="Times New Roman"/>
          <w:b/>
          <w:bCs/>
          <w:kern w:val="28"/>
          <w:sz w:val="22"/>
          <w:lang w:eastAsia="ja-JP"/>
        </w:rPr>
      </w:pPr>
      <w:r w:rsidRPr="007B4639">
        <w:rPr>
          <w:rFonts w:eastAsia="MS Mincho" w:cs="Times New Roman"/>
          <w:b/>
          <w:bCs/>
          <w:i/>
          <w:kern w:val="28"/>
          <w:sz w:val="22"/>
          <w:lang w:eastAsia="ja-JP"/>
        </w:rPr>
        <w:t>Б</w:t>
      </w:r>
      <w:r w:rsidRPr="007B4639">
        <w:rPr>
          <w:rFonts w:eastAsia="MS Mincho" w:cs="Times New Roman"/>
          <w:b/>
          <w:bCs/>
          <w:kern w:val="28"/>
          <w:sz w:val="22"/>
          <w:lang w:eastAsia="ja-JP"/>
        </w:rPr>
        <w:t>.2.2 Емкостная передача напряжения</w:t>
      </w:r>
    </w:p>
    <w:p w14:paraId="72D011C3"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 xml:space="preserve">Емкостная передача перенапряжения на обмотку низшего напряжения может в первом приближении быть описана как емкостное деление напряжения. Простейшая эквивалентная схема относительно выводов обмотки низшего напряжения состоит из источника электродвижущей силы (ЭДС) и последовательно включенной проходной емкости </w:t>
      </w:r>
      <w:r w:rsidRPr="007B4639">
        <w:rPr>
          <w:rFonts w:eastAsia="MS Mincho" w:cs="Times New Roman"/>
          <w:i/>
          <w:sz w:val="22"/>
          <w:lang w:eastAsia="ja-JP"/>
        </w:rPr>
        <w:t>C</w:t>
      </w:r>
      <w:r w:rsidRPr="007B4639">
        <w:rPr>
          <w:rFonts w:eastAsia="MS Mincho" w:cs="Times New Roman"/>
          <w:sz w:val="22"/>
          <w:vertAlign w:val="subscript"/>
          <w:lang w:eastAsia="ja-JP"/>
        </w:rPr>
        <w:t>t</w:t>
      </w:r>
      <w:r w:rsidRPr="007B4639">
        <w:rPr>
          <w:rFonts w:eastAsia="MS Mincho" w:cs="Times New Roman"/>
          <w:sz w:val="22"/>
          <w:lang w:eastAsia="ja-JP"/>
        </w:rPr>
        <w:t xml:space="preserve"> (см. рисунок </w:t>
      </w:r>
      <w:r w:rsidRPr="007B4639">
        <w:rPr>
          <w:rFonts w:eastAsia="MS Mincho" w:cs="Times New Roman"/>
          <w:i/>
          <w:sz w:val="22"/>
          <w:lang w:eastAsia="ja-JP"/>
        </w:rPr>
        <w:t>Б</w:t>
      </w:r>
      <w:r w:rsidRPr="007B4639">
        <w:rPr>
          <w:rFonts w:eastAsia="MS Mincho" w:cs="Times New Roman"/>
          <w:sz w:val="22"/>
          <w:lang w:eastAsia="ja-JP"/>
        </w:rPr>
        <w:t>.1).</w:t>
      </w:r>
    </w:p>
    <w:p w14:paraId="334656FC"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 xml:space="preserve">Эквивалентная ЭДС есть доля </w:t>
      </w:r>
      <w:r w:rsidRPr="007B4639">
        <w:rPr>
          <w:rFonts w:eastAsia="MS Mincho" w:cs="Times New Roman"/>
          <w:i/>
          <w:sz w:val="22"/>
          <w:lang w:eastAsia="ja-JP"/>
        </w:rPr>
        <w:t>s</w:t>
      </w:r>
      <w:r w:rsidRPr="007B4639">
        <w:rPr>
          <w:rFonts w:eastAsia="MS Mincho" w:cs="Times New Roman"/>
          <w:sz w:val="22"/>
          <w:lang w:eastAsia="ja-JP"/>
        </w:rPr>
        <w:t xml:space="preserve"> от набегающего импульса напряжения на стороне обмотки высшего напряжения. </w:t>
      </w:r>
      <w:r w:rsidRPr="007B4639">
        <w:rPr>
          <w:rFonts w:eastAsia="MS Mincho" w:cs="Times New Roman"/>
          <w:i/>
          <w:sz w:val="22"/>
          <w:lang w:val="en-US" w:eastAsia="ja-JP"/>
        </w:rPr>
        <w:t>C</w:t>
      </w:r>
      <w:r w:rsidRPr="007B4639">
        <w:rPr>
          <w:rFonts w:eastAsia="MS Mincho" w:cs="Times New Roman"/>
          <w:sz w:val="22"/>
          <w:vertAlign w:val="subscript"/>
          <w:lang w:val="en-US" w:eastAsia="ja-JP"/>
        </w:rPr>
        <w:t>t</w:t>
      </w:r>
      <w:r w:rsidRPr="007B4639">
        <w:rPr>
          <w:rFonts w:eastAsia="MS Mincho" w:cs="Times New Roman"/>
          <w:sz w:val="22"/>
          <w:lang w:eastAsia="ja-JP"/>
        </w:rPr>
        <w:t xml:space="preserve"> имеет порядок 10</w:t>
      </w:r>
      <w:r w:rsidRPr="007B4639">
        <w:rPr>
          <w:rFonts w:eastAsia="MS Mincho" w:cs="Times New Roman"/>
          <w:sz w:val="22"/>
          <w:vertAlign w:val="superscript"/>
          <w:lang w:eastAsia="ja-JP"/>
        </w:rPr>
        <w:t>-9</w:t>
      </w:r>
      <w:r w:rsidRPr="007B4639">
        <w:rPr>
          <w:rFonts w:eastAsia="MS Mincho" w:cs="Times New Roman"/>
          <w:sz w:val="22"/>
          <w:lang w:eastAsia="ja-JP"/>
        </w:rPr>
        <w:t xml:space="preserve"> Ф; </w:t>
      </w:r>
      <w:r w:rsidRPr="007B4639">
        <w:rPr>
          <w:rFonts w:eastAsia="MS Mincho" w:cs="Times New Roman"/>
          <w:i/>
          <w:sz w:val="22"/>
          <w:lang w:eastAsia="ja-JP"/>
        </w:rPr>
        <w:t>s</w:t>
      </w:r>
      <w:r w:rsidRPr="007B4639">
        <w:rPr>
          <w:rFonts w:eastAsia="MS Mincho" w:cs="Times New Roman"/>
          <w:sz w:val="22"/>
          <w:lang w:eastAsia="ja-JP"/>
        </w:rPr>
        <w:t xml:space="preserve"> и </w:t>
      </w:r>
      <w:r w:rsidRPr="007B4639">
        <w:rPr>
          <w:rFonts w:eastAsia="MS Mincho" w:cs="Times New Roman"/>
          <w:i/>
          <w:sz w:val="22"/>
          <w:lang w:eastAsia="ja-JP"/>
        </w:rPr>
        <w:t>C</w:t>
      </w:r>
      <w:r w:rsidRPr="007B4639">
        <w:rPr>
          <w:rFonts w:eastAsia="MS Mincho" w:cs="Times New Roman"/>
          <w:sz w:val="22"/>
          <w:vertAlign w:val="subscript"/>
          <w:lang w:eastAsia="ja-JP"/>
        </w:rPr>
        <w:t>t</w:t>
      </w:r>
      <w:r w:rsidRPr="007B4639">
        <w:rPr>
          <w:rFonts w:eastAsia="MS Mincho" w:cs="Times New Roman"/>
          <w:sz w:val="22"/>
          <w:lang w:eastAsia="ja-JP"/>
        </w:rPr>
        <w:t xml:space="preserve"> не являются четко определенными величинами и зависят от формы фронта импульса напряжения. Их значения могут быть определены путем осциллографирования. Предварительный расчет значений этих величин не является достоверным.</w:t>
      </w:r>
    </w:p>
    <w:p w14:paraId="2C83BFD0" w14:textId="03705C15"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 xml:space="preserve">Подключение выводов вторичных обмоток к распределительным устройствам, коротким кабелям или дополнительным конденсаторам (емкостью несколько нФ), которое эквивалентно включению сосредоточенной емкости </w:t>
      </w:r>
      <w:r w:rsidRPr="007B4639">
        <w:rPr>
          <w:rFonts w:eastAsia="MS Mincho" w:cs="Times New Roman"/>
          <w:i/>
          <w:sz w:val="22"/>
          <w:lang w:eastAsia="ja-JP"/>
        </w:rPr>
        <w:t>C</w:t>
      </w:r>
      <w:r w:rsidRPr="007B4639">
        <w:rPr>
          <w:rFonts w:eastAsia="MS Mincho" w:cs="Times New Roman"/>
          <w:sz w:val="22"/>
          <w:vertAlign w:val="subscript"/>
          <w:lang w:eastAsia="ja-JP"/>
        </w:rPr>
        <w:t>s</w:t>
      </w:r>
      <w:r w:rsidRPr="007B4639">
        <w:rPr>
          <w:rFonts w:eastAsia="MS Mincho" w:cs="Times New Roman"/>
          <w:sz w:val="22"/>
          <w:lang w:eastAsia="ja-JP"/>
        </w:rPr>
        <w:t xml:space="preserve"> непосредственно к выводам этих обмоток (даже в течение первой микросекунды), уменьшает максимальные значения наведенных перенапряжений. Более длинные кабели или шины могут быть представлены их волновым сопротивлением. Получаемая форма перенапряжений на вторичных обмотках, как правило, имеет вид коротких (микросекундных) импульсов, соответствующих фронту набегающей волны перенапряжения.</w:t>
      </w:r>
    </w:p>
    <w:p w14:paraId="08893BF8" w14:textId="77777777" w:rsidR="00BF00CA" w:rsidRPr="007B4639" w:rsidRDefault="00BF00CA" w:rsidP="005158D5">
      <w:pPr>
        <w:tabs>
          <w:tab w:val="center" w:pos="4536"/>
          <w:tab w:val="right" w:pos="9072"/>
        </w:tabs>
        <w:rPr>
          <w:rFonts w:eastAsia="MS Mincho" w:cs="Times New Roman"/>
          <w:sz w:val="22"/>
          <w:lang w:eastAsia="ja-JP"/>
        </w:rPr>
      </w:pPr>
    </w:p>
    <w:tbl>
      <w:tblPr>
        <w:tblW w:w="0" w:type="auto"/>
        <w:tblLook w:val="01E0" w:firstRow="1" w:lastRow="1" w:firstColumn="1" w:lastColumn="1" w:noHBand="0" w:noVBand="0"/>
      </w:tblPr>
      <w:tblGrid>
        <w:gridCol w:w="4785"/>
        <w:gridCol w:w="4786"/>
      </w:tblGrid>
      <w:tr w:rsidR="005158D5" w:rsidRPr="00484755" w14:paraId="15D4962A" w14:textId="77777777" w:rsidTr="005158D5">
        <w:tc>
          <w:tcPr>
            <w:tcW w:w="4785" w:type="dxa"/>
            <w:shd w:val="clear" w:color="auto" w:fill="auto"/>
          </w:tcPr>
          <w:p w14:paraId="5562663A" w14:textId="566EFC65" w:rsidR="005158D5" w:rsidRPr="007B4639" w:rsidRDefault="005158D5" w:rsidP="005158D5">
            <w:pPr>
              <w:tabs>
                <w:tab w:val="center" w:pos="4536"/>
                <w:tab w:val="right" w:pos="9072"/>
              </w:tabs>
              <w:spacing w:line="240" w:lineRule="auto"/>
              <w:ind w:firstLine="0"/>
              <w:jc w:val="center"/>
              <w:rPr>
                <w:rFonts w:eastAsia="Times New Roman" w:cs="Times New Roman"/>
                <w:sz w:val="22"/>
                <w:lang w:eastAsia="ja-JP"/>
              </w:rPr>
            </w:pPr>
            <w:r w:rsidRPr="007B4639">
              <w:rPr>
                <w:rFonts w:eastAsia="Times New Roman" w:cs="Times New Roman"/>
                <w:noProof/>
                <w:sz w:val="22"/>
              </w:rPr>
              <w:drawing>
                <wp:inline distT="0" distB="0" distL="0" distR="0" wp14:anchorId="2604ACCA" wp14:editId="799EA6B9">
                  <wp:extent cx="2590800" cy="1323975"/>
                  <wp:effectExtent l="0" t="0" r="0" b="9525"/>
                  <wp:docPr id="89" name="Рисунок 89" descr="Рисунок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Рисунок Б"/>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0800" cy="1323975"/>
                          </a:xfrm>
                          <a:prstGeom prst="rect">
                            <a:avLst/>
                          </a:prstGeom>
                          <a:noFill/>
                          <a:ln>
                            <a:noFill/>
                          </a:ln>
                        </pic:spPr>
                      </pic:pic>
                    </a:graphicData>
                  </a:graphic>
                </wp:inline>
              </w:drawing>
            </w:r>
          </w:p>
          <w:p w14:paraId="3AF8ACD7" w14:textId="77777777" w:rsidR="005158D5" w:rsidRPr="007B4639" w:rsidRDefault="005158D5" w:rsidP="005158D5">
            <w:pPr>
              <w:tabs>
                <w:tab w:val="center" w:pos="4536"/>
                <w:tab w:val="right" w:pos="9072"/>
              </w:tabs>
              <w:spacing w:line="240" w:lineRule="auto"/>
              <w:ind w:firstLine="0"/>
              <w:jc w:val="center"/>
              <w:rPr>
                <w:rFonts w:eastAsia="Times New Roman" w:cs="Times New Roman"/>
                <w:sz w:val="22"/>
                <w:lang w:eastAsia="ja-JP"/>
              </w:rPr>
            </w:pPr>
            <w:r w:rsidRPr="007B4639">
              <w:rPr>
                <w:rFonts w:eastAsia="Times New Roman" w:cs="Times New Roman"/>
                <w:i/>
                <w:sz w:val="22"/>
                <w:lang w:eastAsia="ja-JP"/>
              </w:rPr>
              <w:t>а</w:t>
            </w:r>
            <w:r w:rsidRPr="007B4639">
              <w:rPr>
                <w:rFonts w:eastAsia="Times New Roman" w:cs="Times New Roman"/>
                <w:sz w:val="22"/>
                <w:lang w:eastAsia="ja-JP"/>
              </w:rPr>
              <w:t>)</w:t>
            </w:r>
          </w:p>
        </w:tc>
        <w:tc>
          <w:tcPr>
            <w:tcW w:w="4786" w:type="dxa"/>
            <w:shd w:val="clear" w:color="auto" w:fill="auto"/>
          </w:tcPr>
          <w:p w14:paraId="710B91EA" w14:textId="473D4F5D" w:rsidR="005158D5" w:rsidRPr="007B4639" w:rsidRDefault="005158D5" w:rsidP="005158D5">
            <w:pPr>
              <w:tabs>
                <w:tab w:val="center" w:pos="4536"/>
                <w:tab w:val="right" w:pos="9072"/>
              </w:tabs>
              <w:spacing w:line="240" w:lineRule="auto"/>
              <w:ind w:firstLine="0"/>
              <w:jc w:val="center"/>
              <w:rPr>
                <w:rFonts w:eastAsia="Times New Roman" w:cs="Times New Roman"/>
                <w:sz w:val="22"/>
                <w:lang w:eastAsia="ja-JP"/>
              </w:rPr>
            </w:pPr>
            <w:r w:rsidRPr="007B4639">
              <w:rPr>
                <w:rFonts w:eastAsia="Times New Roman" w:cs="Times New Roman"/>
                <w:noProof/>
                <w:sz w:val="22"/>
              </w:rPr>
              <w:drawing>
                <wp:inline distT="0" distB="0" distL="0" distR="0" wp14:anchorId="1C658ABD" wp14:editId="2403F792">
                  <wp:extent cx="2305050" cy="1323975"/>
                  <wp:effectExtent l="0" t="0" r="0" b="9525"/>
                  <wp:docPr id="88" name="Рисунок 88" descr="Рисунок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Рисунок Б"/>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5050" cy="1323975"/>
                          </a:xfrm>
                          <a:prstGeom prst="rect">
                            <a:avLst/>
                          </a:prstGeom>
                          <a:noFill/>
                          <a:ln>
                            <a:noFill/>
                          </a:ln>
                        </pic:spPr>
                      </pic:pic>
                    </a:graphicData>
                  </a:graphic>
                </wp:inline>
              </w:drawing>
            </w:r>
          </w:p>
          <w:p w14:paraId="63E9A7BB" w14:textId="77777777" w:rsidR="005158D5" w:rsidRPr="007B4639" w:rsidRDefault="005158D5" w:rsidP="005158D5">
            <w:pPr>
              <w:tabs>
                <w:tab w:val="center" w:pos="4536"/>
                <w:tab w:val="right" w:pos="9072"/>
              </w:tabs>
              <w:spacing w:line="240" w:lineRule="auto"/>
              <w:ind w:firstLine="0"/>
              <w:jc w:val="center"/>
              <w:rPr>
                <w:rFonts w:eastAsia="Times New Roman" w:cs="Times New Roman"/>
                <w:sz w:val="22"/>
                <w:lang w:eastAsia="ja-JP"/>
              </w:rPr>
            </w:pPr>
            <w:r w:rsidRPr="007B4639">
              <w:rPr>
                <w:rFonts w:eastAsia="Times New Roman" w:cs="Times New Roman"/>
                <w:i/>
                <w:sz w:val="22"/>
                <w:lang w:eastAsia="ja-JP"/>
              </w:rPr>
              <w:t>б</w:t>
            </w:r>
            <w:r w:rsidRPr="007B4639">
              <w:rPr>
                <w:rFonts w:eastAsia="Times New Roman" w:cs="Times New Roman"/>
                <w:sz w:val="22"/>
                <w:lang w:eastAsia="ja-JP"/>
              </w:rPr>
              <w:t>)</w:t>
            </w:r>
          </w:p>
        </w:tc>
      </w:tr>
    </w:tbl>
    <w:p w14:paraId="17918BF2" w14:textId="77777777" w:rsidR="005158D5" w:rsidRPr="007B4639" w:rsidRDefault="005158D5" w:rsidP="005158D5">
      <w:pPr>
        <w:tabs>
          <w:tab w:val="center" w:pos="4536"/>
          <w:tab w:val="right" w:pos="9072"/>
        </w:tabs>
        <w:spacing w:after="240"/>
        <w:ind w:firstLine="0"/>
        <w:jc w:val="center"/>
        <w:rPr>
          <w:rFonts w:eastAsia="MS Mincho" w:cs="Times New Roman"/>
          <w:sz w:val="22"/>
          <w:lang w:eastAsia="ja-JP"/>
        </w:rPr>
      </w:pPr>
      <w:bookmarkStart w:id="411" w:name="_Toc400197114"/>
      <w:r w:rsidRPr="007B4639">
        <w:rPr>
          <w:rFonts w:eastAsia="MS Mincho" w:cs="Times New Roman"/>
          <w:sz w:val="22"/>
          <w:lang w:eastAsia="ja-JP"/>
        </w:rPr>
        <w:t xml:space="preserve">Рисунок </w:t>
      </w:r>
      <w:r w:rsidRPr="007B4639">
        <w:rPr>
          <w:rFonts w:eastAsia="MS Mincho" w:cs="Times New Roman"/>
          <w:i/>
          <w:sz w:val="22"/>
          <w:lang w:eastAsia="ja-JP"/>
        </w:rPr>
        <w:t>Б</w:t>
      </w:r>
      <w:r w:rsidRPr="007B4639">
        <w:rPr>
          <w:rFonts w:eastAsia="MS Mincho" w:cs="Times New Roman"/>
          <w:sz w:val="22"/>
          <w:lang w:eastAsia="ja-JP"/>
        </w:rPr>
        <w:t xml:space="preserve">.1 </w:t>
      </w:r>
      <w:r w:rsidRPr="007B4639">
        <w:rPr>
          <w:rFonts w:eastAsia="MS Mincho" w:cs="Arial"/>
          <w:smallCaps/>
          <w:sz w:val="22"/>
          <w:lang w:eastAsia="ja-JP"/>
        </w:rPr>
        <w:t>—</w:t>
      </w:r>
      <w:r w:rsidRPr="007B4639">
        <w:rPr>
          <w:rFonts w:eastAsia="MS Mincho" w:cs="Times New Roman"/>
          <w:smallCaps/>
          <w:sz w:val="22"/>
          <w:lang w:eastAsia="ja-JP"/>
        </w:rPr>
        <w:t xml:space="preserve"> </w:t>
      </w:r>
      <w:r w:rsidRPr="007B4639">
        <w:rPr>
          <w:rFonts w:eastAsia="MS Mincho" w:cs="Times New Roman"/>
          <w:sz w:val="22"/>
          <w:lang w:eastAsia="ja-JP"/>
        </w:rPr>
        <w:t>Схемы замещения для емкостного наведения напряжения</w:t>
      </w:r>
      <w:bookmarkEnd w:id="411"/>
    </w:p>
    <w:p w14:paraId="45B28FB7" w14:textId="77777777" w:rsidR="005158D5" w:rsidRPr="007B4639" w:rsidRDefault="005158D5" w:rsidP="005158D5">
      <w:pPr>
        <w:keepNext/>
        <w:tabs>
          <w:tab w:val="center" w:pos="4536"/>
          <w:tab w:val="right" w:pos="9072"/>
        </w:tabs>
        <w:suppressAutoHyphens/>
        <w:spacing w:before="120" w:after="120"/>
        <w:jc w:val="left"/>
        <w:rPr>
          <w:rFonts w:eastAsia="MS Mincho" w:cs="Times New Roman"/>
          <w:b/>
          <w:bCs/>
          <w:kern w:val="28"/>
          <w:sz w:val="22"/>
          <w:lang w:eastAsia="ja-JP"/>
        </w:rPr>
      </w:pPr>
      <w:r w:rsidRPr="007B4639">
        <w:rPr>
          <w:rFonts w:eastAsia="MS Mincho" w:cs="Times New Roman"/>
          <w:b/>
          <w:bCs/>
          <w:i/>
          <w:kern w:val="28"/>
          <w:sz w:val="22"/>
          <w:lang w:eastAsia="ja-JP"/>
        </w:rPr>
        <w:t>Б</w:t>
      </w:r>
      <w:r w:rsidRPr="007B4639">
        <w:rPr>
          <w:rFonts w:eastAsia="MS Mincho" w:cs="Times New Roman"/>
          <w:b/>
          <w:bCs/>
          <w:kern w:val="28"/>
          <w:sz w:val="22"/>
          <w:lang w:eastAsia="ja-JP"/>
        </w:rPr>
        <w:t>.2.3 Индуктивная передача напряжения</w:t>
      </w:r>
    </w:p>
    <w:p w14:paraId="6E404049"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Индуктивная передача импульса напряжения зависит от протекания импульсного тока в обмотке высшего напряжения.</w:t>
      </w:r>
    </w:p>
    <w:p w14:paraId="31EF246F"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При отсутствии внешней нагрузки на вторичной обмотке переходное напряжение, как правило, имеет характер наложенных затухающих колебаний с частотой, определяемой индуктивностью рассеяния и емкостью обмотки.</w:t>
      </w:r>
    </w:p>
    <w:p w14:paraId="3E55902A"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Снижение индуктивно передаваемых компонент перенапряжения может быть осуществлено путем демпфирования колебаний с помощью ограничителя перенапряжений или путем изменения колебательного процесса с помощью емкостной нагрузки. При использовании конденсаторов значение их емкости, как правило, должно быть порядка десятых долей мкФ; в этом случае они будут также автоматически устранять емкостно передаваемые компоненты, поскольку индуктивность соединительной цепи сравнительно невелика.</w:t>
      </w:r>
    </w:p>
    <w:p w14:paraId="73886CED"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Параметры трансформатора, которые участвуют в индуктивной передаче перенапряжений, более четко определены и менее зависят от скорости нарастания (или частоты) напряжения по сравнению с теми, что участвуют в емкостной передаче. Для дополнительной информации см. техническую литературу по данной теме.</w:t>
      </w:r>
    </w:p>
    <w:p w14:paraId="53C7BFD9" w14:textId="2F8C8A03" w:rsidR="005158D5" w:rsidRPr="007B4639" w:rsidRDefault="005158D5" w:rsidP="005158D5">
      <w:pPr>
        <w:keepNext/>
        <w:tabs>
          <w:tab w:val="left" w:pos="567"/>
          <w:tab w:val="left" w:pos="709"/>
          <w:tab w:val="left" w:pos="851"/>
          <w:tab w:val="center" w:pos="4536"/>
          <w:tab w:val="right" w:pos="9072"/>
        </w:tabs>
        <w:spacing w:before="200"/>
        <w:jc w:val="left"/>
        <w:rPr>
          <w:rFonts w:eastAsia="Times New Roman" w:cs="Times New Roman"/>
          <w:b/>
          <w:bCs/>
          <w:kern w:val="28"/>
          <w:sz w:val="22"/>
          <w:lang w:eastAsia="ja-JP"/>
        </w:rPr>
      </w:pPr>
      <w:r w:rsidRPr="007B4639">
        <w:rPr>
          <w:rFonts w:eastAsia="Times New Roman" w:cs="Times New Roman"/>
          <w:b/>
          <w:bCs/>
          <w:i/>
          <w:kern w:val="28"/>
          <w:sz w:val="22"/>
          <w:lang w:eastAsia="ja-JP"/>
        </w:rPr>
        <w:t>Б</w:t>
      </w:r>
      <w:r w:rsidR="00BF00CA" w:rsidRPr="007B4639">
        <w:rPr>
          <w:rFonts w:eastAsia="Times New Roman" w:cs="Times New Roman"/>
          <w:b/>
          <w:bCs/>
          <w:kern w:val="28"/>
          <w:sz w:val="22"/>
          <w:lang w:eastAsia="ja-JP"/>
        </w:rPr>
        <w:t xml:space="preserve">.3 </w:t>
      </w:r>
      <w:r w:rsidRPr="007B4639">
        <w:rPr>
          <w:rFonts w:eastAsia="Times New Roman" w:cs="Times New Roman"/>
          <w:b/>
          <w:bCs/>
          <w:kern w:val="28"/>
          <w:sz w:val="22"/>
          <w:lang w:eastAsia="ja-JP"/>
        </w:rPr>
        <w:t>Наведенные перенапряжения промышленной частоты</w:t>
      </w:r>
    </w:p>
    <w:p w14:paraId="3117DC7F"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Существует опасность перенапряжений промышленной частоты вследствие емкостного деления напряжения, когда обмотка низшего напряжения, расположенная рядом с обмоткой высшего напряжения, не соединена с землей или соединена с землей посредством высокоомного сопротивления, в то время как обмотка высшего напряжения находится под напряжением.</w:t>
      </w:r>
    </w:p>
    <w:p w14:paraId="7B72C6DB"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Риск повреждения очевиден для обмоток однофазных трансформаторов, но он также может быть для обмоток трехфазных трансформаторов, когда напряжение первичной обмотки становится несимметричным, как это происходит при замыканиях на землю. В особых случаях могут возникнуть условия резонанса.</w:t>
      </w:r>
    </w:p>
    <w:p w14:paraId="7D43ADC6"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Третичные и компенсационные обмотки крупных трансформаторов также подвержены тому же риску. Заказчик обязан не допускать ситуаций, когда третичная обмотка в эксплуатации случайно оставляется соединенной с землей через очень большое сопротивление. Следует предусмотреть постоянное подключение компенсационной обмотки к земле (баку), выполняемое снаружи или внутри бака.</w:t>
      </w:r>
    </w:p>
    <w:p w14:paraId="286E8CA0" w14:textId="5E633EDA"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Перенапряжения определяются значениями емкостей между обмотками и между обмотками и землей. Эти емкости могут быть измерены на низкой частоте относительно выводов трансформатора в различных комбинациях, кроме того</w:t>
      </w:r>
      <w:r w:rsidR="00085360">
        <w:rPr>
          <w:rFonts w:eastAsia="MS Mincho" w:cs="Times New Roman"/>
          <w:sz w:val="22"/>
          <w:lang w:eastAsia="ja-JP"/>
        </w:rPr>
        <w:t>,</w:t>
      </w:r>
      <w:r w:rsidRPr="007B4639">
        <w:rPr>
          <w:rFonts w:eastAsia="MS Mincho" w:cs="Times New Roman"/>
          <w:sz w:val="22"/>
          <w:lang w:eastAsia="ja-JP"/>
        </w:rPr>
        <w:t xml:space="preserve"> они могут быть вычислены с достаточной точностью.</w:t>
      </w:r>
    </w:p>
    <w:p w14:paraId="3EC76B82" w14:textId="2235D36B" w:rsidR="005158D5" w:rsidRPr="007B4639" w:rsidRDefault="005158D5" w:rsidP="00BF00CA">
      <w:pPr>
        <w:tabs>
          <w:tab w:val="center" w:pos="4536"/>
          <w:tab w:val="right" w:pos="9072"/>
        </w:tabs>
        <w:ind w:firstLine="0"/>
        <w:jc w:val="center"/>
        <w:rPr>
          <w:rFonts w:eastAsia="MS Mincho" w:cs="Times New Roman"/>
          <w:b/>
          <w:kern w:val="28"/>
          <w:sz w:val="28"/>
          <w:szCs w:val="28"/>
          <w:lang w:eastAsia="ja-JP"/>
        </w:rPr>
      </w:pPr>
      <w:r w:rsidRPr="005158D5">
        <w:rPr>
          <w:rFonts w:eastAsia="MS Mincho" w:cs="Times New Roman"/>
          <w:b/>
          <w:kern w:val="28"/>
          <w:sz w:val="28"/>
          <w:szCs w:val="20"/>
          <w:lang w:eastAsia="ja-JP"/>
        </w:rPr>
        <w:br w:type="page"/>
      </w:r>
      <w:bookmarkStart w:id="412" w:name="_Toc401381559"/>
      <w:bookmarkStart w:id="413" w:name="_Toc401382606"/>
      <w:bookmarkStart w:id="414" w:name="_Toc402060630"/>
      <w:bookmarkStart w:id="415" w:name="_Toc405342981"/>
      <w:bookmarkStart w:id="416" w:name="_Toc436641454"/>
      <w:bookmarkStart w:id="417" w:name="_Toc436641790"/>
      <w:bookmarkStart w:id="418" w:name="_Toc450449568"/>
      <w:bookmarkStart w:id="419" w:name="_Toc417839722"/>
      <w:r w:rsidRPr="007B4639">
        <w:rPr>
          <w:rFonts w:eastAsia="MS Mincho" w:cs="Times New Roman"/>
          <w:b/>
          <w:kern w:val="28"/>
          <w:sz w:val="28"/>
          <w:szCs w:val="28"/>
          <w:lang w:eastAsia="ja-JP"/>
        </w:rPr>
        <w:t xml:space="preserve">Приложение </w:t>
      </w:r>
      <w:r w:rsidRPr="007B4639">
        <w:rPr>
          <w:rFonts w:eastAsia="MS Mincho" w:cs="Times New Roman"/>
          <w:b/>
          <w:i/>
          <w:kern w:val="28"/>
          <w:sz w:val="28"/>
          <w:szCs w:val="28"/>
          <w:lang w:eastAsia="ja-JP"/>
        </w:rPr>
        <w:t>В</w:t>
      </w:r>
      <w:r w:rsidRPr="007B4639">
        <w:rPr>
          <w:rFonts w:eastAsia="MS Mincho" w:cs="Times New Roman"/>
          <w:b/>
          <w:kern w:val="28"/>
          <w:sz w:val="28"/>
          <w:szCs w:val="28"/>
          <w:lang w:eastAsia="ja-JP"/>
        </w:rPr>
        <w:t xml:space="preserve"> </w:t>
      </w:r>
      <w:r w:rsidRPr="007B4639">
        <w:rPr>
          <w:rFonts w:eastAsia="MS Mincho" w:cs="Times New Roman"/>
          <w:b/>
          <w:kern w:val="28"/>
          <w:sz w:val="28"/>
          <w:szCs w:val="28"/>
          <w:lang w:eastAsia="ja-JP"/>
        </w:rPr>
        <w:br w:type="textWrapping" w:clear="all"/>
        <w:t>(справочное)</w:t>
      </w:r>
      <w:bookmarkStart w:id="420" w:name="_Toc401381560"/>
      <w:bookmarkStart w:id="421" w:name="_Toc401382607"/>
      <w:bookmarkStart w:id="422" w:name="_Toc402060631"/>
      <w:bookmarkStart w:id="423" w:name="_Toc405112937"/>
      <w:bookmarkStart w:id="424" w:name="_Toc405342982"/>
      <w:bookmarkEnd w:id="412"/>
      <w:bookmarkEnd w:id="413"/>
      <w:bookmarkEnd w:id="414"/>
      <w:bookmarkEnd w:id="415"/>
      <w:r w:rsidRPr="007B4639">
        <w:rPr>
          <w:rFonts w:eastAsia="MS Mincho" w:cs="Times New Roman"/>
          <w:b/>
          <w:kern w:val="28"/>
          <w:sz w:val="28"/>
          <w:szCs w:val="28"/>
          <w:lang w:eastAsia="ja-JP"/>
        </w:rPr>
        <w:t xml:space="preserve"> </w:t>
      </w:r>
      <w:bookmarkEnd w:id="416"/>
      <w:bookmarkEnd w:id="417"/>
      <w:bookmarkEnd w:id="418"/>
      <w:bookmarkEnd w:id="420"/>
      <w:bookmarkEnd w:id="421"/>
      <w:bookmarkEnd w:id="422"/>
      <w:bookmarkEnd w:id="423"/>
      <w:bookmarkEnd w:id="424"/>
      <w:r w:rsidRPr="007B4639">
        <w:rPr>
          <w:rFonts w:eastAsia="MS Mincho" w:cs="Times New Roman"/>
          <w:b/>
          <w:kern w:val="28"/>
          <w:sz w:val="28"/>
          <w:szCs w:val="28"/>
          <w:lang w:eastAsia="ja-JP"/>
        </w:rPr>
        <w:br w:type="textWrapping" w:clear="all"/>
        <w:t>Информация об изоляции трансформатора и испытаниях ее электрической прочности, которую следует предоставлять при запросе и заказе</w:t>
      </w:r>
      <w:bookmarkEnd w:id="419"/>
    </w:p>
    <w:p w14:paraId="05FC6D64" w14:textId="77777777" w:rsidR="00BF00CA" w:rsidRPr="007B4639" w:rsidRDefault="00BF00CA" w:rsidP="00BF00CA">
      <w:pPr>
        <w:tabs>
          <w:tab w:val="center" w:pos="4536"/>
          <w:tab w:val="right" w:pos="9072"/>
        </w:tabs>
        <w:ind w:firstLine="0"/>
        <w:jc w:val="center"/>
        <w:rPr>
          <w:rFonts w:eastAsia="MS Mincho" w:cs="Times New Roman"/>
          <w:b/>
          <w:kern w:val="28"/>
          <w:sz w:val="22"/>
          <w:lang w:eastAsia="ja-JP"/>
        </w:rPr>
      </w:pPr>
    </w:p>
    <w:p w14:paraId="0374236F" w14:textId="77777777" w:rsidR="005158D5" w:rsidRPr="007B4639" w:rsidRDefault="005158D5" w:rsidP="00BF00CA">
      <w:pPr>
        <w:keepNext/>
        <w:tabs>
          <w:tab w:val="left" w:pos="567"/>
          <w:tab w:val="left" w:pos="709"/>
          <w:tab w:val="left" w:pos="851"/>
          <w:tab w:val="center" w:pos="4536"/>
          <w:tab w:val="right" w:pos="9072"/>
        </w:tabs>
        <w:jc w:val="left"/>
        <w:rPr>
          <w:rFonts w:eastAsia="Times New Roman" w:cs="Times New Roman"/>
          <w:b/>
          <w:bCs/>
          <w:kern w:val="28"/>
          <w:sz w:val="22"/>
          <w:lang w:eastAsia="ja-JP"/>
        </w:rPr>
      </w:pPr>
      <w:r w:rsidRPr="007B4639">
        <w:rPr>
          <w:rFonts w:eastAsia="Times New Roman" w:cs="Times New Roman"/>
          <w:b/>
          <w:bCs/>
          <w:i/>
          <w:kern w:val="28"/>
          <w:sz w:val="22"/>
          <w:lang w:eastAsia="ja-JP"/>
        </w:rPr>
        <w:t>В</w:t>
      </w:r>
      <w:r w:rsidRPr="007B4639">
        <w:rPr>
          <w:rFonts w:eastAsia="Times New Roman" w:cs="Times New Roman"/>
          <w:b/>
          <w:bCs/>
          <w:kern w:val="28"/>
          <w:sz w:val="22"/>
          <w:lang w:eastAsia="ja-JP"/>
        </w:rPr>
        <w:t>.1 Общие сведения</w:t>
      </w:r>
    </w:p>
    <w:p w14:paraId="19801E90"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 xml:space="preserve">Для каждой обмотки трансформатора в запросе и заказе должна быть предоставлена следующая информация в соответствии со значением </w:t>
      </w:r>
      <w:r w:rsidRPr="007B4639">
        <w:rPr>
          <w:rFonts w:eastAsia="MS Mincho" w:cs="Times New Roman"/>
          <w:i/>
          <w:sz w:val="22"/>
          <w:lang w:eastAsia="ja-JP"/>
        </w:rPr>
        <w:t>U</w:t>
      </w:r>
      <w:r w:rsidRPr="007B4639">
        <w:rPr>
          <w:rFonts w:eastAsia="MS Mincho" w:cs="Times New Roman"/>
          <w:sz w:val="22"/>
          <w:vertAlign w:val="subscript"/>
          <w:lang w:eastAsia="ja-JP"/>
        </w:rPr>
        <w:t>кл</w:t>
      </w:r>
      <w:r w:rsidRPr="007B4639">
        <w:rPr>
          <w:rFonts w:eastAsia="MS Mincho" w:cs="Times New Roman"/>
          <w:sz w:val="22"/>
          <w:lang w:eastAsia="ja-JP"/>
        </w:rPr>
        <w:t xml:space="preserve"> обмотки.</w:t>
      </w:r>
    </w:p>
    <w:p w14:paraId="65E39207" w14:textId="77777777" w:rsidR="00BF00CA" w:rsidRPr="007B4639" w:rsidRDefault="00BF00CA" w:rsidP="00BF00CA">
      <w:pPr>
        <w:tabs>
          <w:tab w:val="center" w:pos="4536"/>
          <w:tab w:val="right" w:pos="9072"/>
        </w:tabs>
        <w:spacing w:after="100" w:line="276" w:lineRule="auto"/>
        <w:rPr>
          <w:rFonts w:eastAsia="MS Mincho" w:cs="Times New Roman"/>
          <w:spacing w:val="50"/>
          <w:sz w:val="22"/>
          <w:lang w:eastAsia="ja-JP"/>
        </w:rPr>
      </w:pPr>
    </w:p>
    <w:p w14:paraId="6321277E" w14:textId="3D1393B7" w:rsidR="005158D5" w:rsidRPr="00C550F9" w:rsidRDefault="005158D5" w:rsidP="007B4639">
      <w:pPr>
        <w:tabs>
          <w:tab w:val="center" w:pos="4536"/>
          <w:tab w:val="right" w:pos="9072"/>
        </w:tabs>
        <w:rPr>
          <w:rFonts w:eastAsia="MS Mincho" w:cs="Times New Roman"/>
          <w:sz w:val="20"/>
          <w:szCs w:val="20"/>
          <w:lang w:eastAsia="ja-JP"/>
        </w:rPr>
      </w:pPr>
      <w:r w:rsidRPr="00085360">
        <w:rPr>
          <w:rFonts w:eastAsia="MS Mincho" w:cs="Times New Roman"/>
          <w:spacing w:val="50"/>
          <w:sz w:val="20"/>
          <w:szCs w:val="20"/>
          <w:lang w:eastAsia="ja-JP"/>
        </w:rPr>
        <w:t>Примечание</w:t>
      </w:r>
      <w:r w:rsidRPr="00085360">
        <w:rPr>
          <w:rFonts w:eastAsia="MS Mincho" w:cs="Times New Roman"/>
          <w:sz w:val="20"/>
          <w:szCs w:val="20"/>
          <w:lang w:eastAsia="ja-JP"/>
        </w:rPr>
        <w:t xml:space="preserve"> – Несмотря на то, что значения КИ и ИКПН могут быть указаны для обмотки низшего напряжения трансформатора, эти значения могут не быть достигнуты в процессе испытания в зависимости от коэффициента трансформации трансформатора.</w:t>
      </w:r>
    </w:p>
    <w:p w14:paraId="3316ACB9" w14:textId="77777777" w:rsidR="00BF00CA" w:rsidRPr="007B4639" w:rsidRDefault="00BF00CA" w:rsidP="00BF00CA">
      <w:pPr>
        <w:tabs>
          <w:tab w:val="center" w:pos="4536"/>
          <w:tab w:val="right" w:pos="9072"/>
        </w:tabs>
        <w:spacing w:after="100" w:line="276" w:lineRule="auto"/>
        <w:rPr>
          <w:rFonts w:eastAsia="MS Mincho" w:cs="Times New Roman"/>
          <w:sz w:val="22"/>
          <w:lang w:eastAsia="ja-JP"/>
        </w:rPr>
      </w:pPr>
    </w:p>
    <w:p w14:paraId="09F4FAEC" w14:textId="661602E6"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 xml:space="preserve">Рекомендуется, чтобы схемы и методики испытаний были согласованы во время размещения заказа или на стадии анализа конструкции, в особенности схемы испытаний индуктированным напряжением сложных трансформаторов, имеющих обмотку высшего напряжения с неполной изоляцией нейтрали (см. </w:t>
      </w:r>
      <w:r w:rsidR="00085360">
        <w:rPr>
          <w:rFonts w:eastAsia="MS Mincho" w:cs="Arial"/>
          <w:sz w:val="22"/>
          <w:lang w:eastAsia="ja-JP"/>
        </w:rPr>
        <w:t>п</w:t>
      </w:r>
      <w:r w:rsidRPr="007B4639">
        <w:rPr>
          <w:rFonts w:eastAsia="MS Mincho" w:cs="Arial"/>
          <w:sz w:val="22"/>
          <w:lang w:eastAsia="ja-JP"/>
        </w:rPr>
        <w:t>римечание к разделу 12), и методика импульсных испытаний обмоток низшего напряжения большой мощности и вывода нейтрали (см. 13.3). Применение нелинейных защитных устройств, встроенных в трансформатор, должно быть указано заводом-изготовителем при запросе и на этапе заказа, и должно быть показано в табличке на схеме соединения обмоток.</w:t>
      </w:r>
    </w:p>
    <w:p w14:paraId="164AE3AA" w14:textId="5C1F3ECB" w:rsidR="005158D5" w:rsidRPr="007B4639" w:rsidRDefault="005158D5" w:rsidP="00BF00CA">
      <w:pPr>
        <w:keepNext/>
        <w:pBdr>
          <w:left w:val="single" w:sz="12" w:space="4" w:color="auto"/>
        </w:pBdr>
        <w:tabs>
          <w:tab w:val="left" w:pos="567"/>
          <w:tab w:val="left" w:pos="709"/>
          <w:tab w:val="left" w:pos="851"/>
          <w:tab w:val="center" w:pos="4536"/>
          <w:tab w:val="right" w:pos="9072"/>
        </w:tabs>
        <w:spacing w:before="200"/>
        <w:jc w:val="left"/>
        <w:rPr>
          <w:rFonts w:eastAsia="Times New Roman" w:cs="Times New Roman"/>
          <w:b/>
          <w:bCs/>
          <w:kern w:val="28"/>
          <w:sz w:val="22"/>
          <w:lang w:eastAsia="ja-JP"/>
        </w:rPr>
      </w:pPr>
      <w:r w:rsidRPr="007B4639">
        <w:rPr>
          <w:rFonts w:eastAsia="Times New Roman" w:cs="Times New Roman"/>
          <w:b/>
          <w:bCs/>
          <w:i/>
          <w:kern w:val="28"/>
          <w:sz w:val="22"/>
          <w:lang w:eastAsia="ja-JP"/>
        </w:rPr>
        <w:t>В</w:t>
      </w:r>
      <w:r w:rsidRPr="007B4639">
        <w:rPr>
          <w:rFonts w:eastAsia="Times New Roman" w:cs="Times New Roman"/>
          <w:b/>
          <w:bCs/>
          <w:kern w:val="28"/>
          <w:sz w:val="22"/>
          <w:lang w:eastAsia="ja-JP"/>
        </w:rPr>
        <w:t xml:space="preserve">.2 Трансформаторы и обмотки с </w:t>
      </w:r>
      <w:r w:rsidRPr="007B4639">
        <w:rPr>
          <w:rFonts w:eastAsia="Times New Roman" w:cs="Times New Roman"/>
          <w:b/>
          <w:bCs/>
          <w:i/>
          <w:kern w:val="28"/>
          <w:sz w:val="22"/>
          <w:lang w:val="en-US" w:eastAsia="ja-JP"/>
        </w:rPr>
        <w:t>U</w:t>
      </w:r>
      <w:r w:rsidRPr="007B4639">
        <w:rPr>
          <w:rFonts w:eastAsia="Times New Roman" w:cs="Times New Roman"/>
          <w:b/>
          <w:bCs/>
          <w:kern w:val="28"/>
          <w:sz w:val="22"/>
          <w:vertAlign w:val="subscript"/>
          <w:lang w:eastAsia="ja-JP"/>
        </w:rPr>
        <w:t>кл</w:t>
      </w:r>
      <w:r w:rsidRPr="007B4639">
        <w:rPr>
          <w:rFonts w:eastAsia="Times New Roman" w:cs="Times New Roman"/>
          <w:b/>
          <w:bCs/>
          <w:kern w:val="28"/>
          <w:sz w:val="22"/>
          <w:lang w:eastAsia="ja-JP"/>
        </w:rPr>
        <w:t xml:space="preserve"> </w:t>
      </w:r>
      <w:r w:rsidRPr="007B4639">
        <w:rPr>
          <w:rFonts w:eastAsia="Times New Roman" w:cs="Arial"/>
          <w:b/>
          <w:bCs/>
          <w:kern w:val="28"/>
          <w:sz w:val="22"/>
          <w:lang w:eastAsia="ja-JP"/>
        </w:rPr>
        <w:t>≤</w:t>
      </w:r>
      <w:r w:rsidRPr="007B4639">
        <w:rPr>
          <w:rFonts w:eastAsia="Times New Roman" w:cs="Times New Roman"/>
          <w:b/>
          <w:bCs/>
          <w:kern w:val="28"/>
          <w:sz w:val="22"/>
          <w:lang w:eastAsia="ja-JP"/>
        </w:rPr>
        <w:t xml:space="preserve"> 35 кВ</w:t>
      </w:r>
    </w:p>
    <w:p w14:paraId="520C9F83" w14:textId="77777777" w:rsidR="005158D5" w:rsidRPr="007B4639" w:rsidRDefault="005158D5" w:rsidP="00BF00CA">
      <w:pPr>
        <w:pBdr>
          <w:left w:val="single" w:sz="12" w:space="4" w:color="auto"/>
        </w:pBdr>
        <w:tabs>
          <w:tab w:val="center" w:pos="4536"/>
          <w:tab w:val="right" w:pos="9072"/>
        </w:tabs>
        <w:rPr>
          <w:rFonts w:eastAsia="MS Mincho" w:cs="Arial"/>
          <w:sz w:val="22"/>
          <w:lang w:eastAsia="ja-JP"/>
        </w:rPr>
      </w:pPr>
      <w:r w:rsidRPr="007B4639">
        <w:rPr>
          <w:rFonts w:eastAsia="MS Mincho" w:cs="Arial"/>
          <w:sz w:val="22"/>
          <w:lang w:eastAsia="ja-JP"/>
        </w:rPr>
        <w:t>Во всех случаях:</w:t>
      </w:r>
    </w:p>
    <w:p w14:paraId="49504B9E" w14:textId="77777777" w:rsidR="005158D5" w:rsidRPr="007B4639" w:rsidRDefault="005158D5" w:rsidP="0022613F">
      <w:pPr>
        <w:numPr>
          <w:ilvl w:val="0"/>
          <w:numId w:val="3"/>
        </w:numPr>
        <w:pBdr>
          <w:left w:val="single" w:sz="12" w:space="4" w:color="auto"/>
        </w:pBdr>
        <w:tabs>
          <w:tab w:val="num" w:pos="993"/>
          <w:tab w:val="center" w:pos="4536"/>
          <w:tab w:val="right" w:pos="9072"/>
        </w:tabs>
        <w:ind w:left="0" w:firstLine="709"/>
        <w:rPr>
          <w:rFonts w:eastAsia="MS Mincho" w:cs="Arial"/>
          <w:sz w:val="22"/>
          <w:lang w:eastAsia="ja-JP"/>
        </w:rPr>
      </w:pPr>
      <w:r w:rsidRPr="007B4639">
        <w:rPr>
          <w:rFonts w:eastAsia="MS Mincho" w:cs="Arial"/>
          <w:sz w:val="22"/>
          <w:lang w:eastAsia="ja-JP"/>
        </w:rPr>
        <w:t xml:space="preserve">значение наибольшего рабочего напряжения </w:t>
      </w:r>
      <w:r w:rsidRPr="007B4639">
        <w:rPr>
          <w:rFonts w:eastAsia="MS Mincho" w:cs="Arial"/>
          <w:i/>
          <w:sz w:val="22"/>
          <w:lang w:val="en-US" w:eastAsia="ja-JP"/>
        </w:rPr>
        <w:t>U</w:t>
      </w:r>
      <w:r w:rsidRPr="007B4639">
        <w:rPr>
          <w:rFonts w:eastAsia="MS Mincho" w:cs="Arial"/>
          <w:sz w:val="22"/>
          <w:vertAlign w:val="subscript"/>
          <w:lang w:eastAsia="ja-JP"/>
        </w:rPr>
        <w:t>н.р</w:t>
      </w:r>
      <w:r w:rsidRPr="007B4639">
        <w:rPr>
          <w:rFonts w:eastAsia="MS Mincho" w:cs="Arial"/>
          <w:sz w:val="22"/>
          <w:lang w:eastAsia="ja-JP"/>
        </w:rPr>
        <w:t>;</w:t>
      </w:r>
    </w:p>
    <w:p w14:paraId="2871BCE0" w14:textId="77777777" w:rsidR="005158D5" w:rsidRPr="007B4639" w:rsidRDefault="005158D5" w:rsidP="0022613F">
      <w:pPr>
        <w:numPr>
          <w:ilvl w:val="0"/>
          <w:numId w:val="3"/>
        </w:numPr>
        <w:pBdr>
          <w:left w:val="single" w:sz="12" w:space="4" w:color="auto"/>
        </w:pBdr>
        <w:tabs>
          <w:tab w:val="num" w:pos="993"/>
          <w:tab w:val="center" w:pos="4536"/>
          <w:tab w:val="right" w:pos="9072"/>
        </w:tabs>
        <w:ind w:left="0" w:firstLine="709"/>
        <w:rPr>
          <w:rFonts w:eastAsia="MS Mincho" w:cs="Arial"/>
          <w:sz w:val="22"/>
          <w:lang w:eastAsia="ja-JP"/>
        </w:rPr>
      </w:pPr>
      <w:r w:rsidRPr="007B4639">
        <w:rPr>
          <w:rFonts w:eastAsia="MS Mincho" w:cs="Arial"/>
          <w:sz w:val="22"/>
          <w:lang w:eastAsia="ja-JP"/>
        </w:rPr>
        <w:t xml:space="preserve">значение номинального напряжения обмотки </w:t>
      </w:r>
      <w:r w:rsidRPr="007B4639">
        <w:rPr>
          <w:rFonts w:eastAsia="MS Mincho" w:cs="Arial"/>
          <w:i/>
          <w:sz w:val="22"/>
          <w:lang w:val="en-US" w:eastAsia="ja-JP"/>
        </w:rPr>
        <w:t>U</w:t>
      </w:r>
      <w:r w:rsidRPr="007B4639">
        <w:rPr>
          <w:rFonts w:eastAsia="MS Mincho" w:cs="Arial"/>
          <w:sz w:val="22"/>
          <w:vertAlign w:val="subscript"/>
          <w:lang w:eastAsia="ja-JP"/>
        </w:rPr>
        <w:t>ном</w:t>
      </w:r>
      <w:r w:rsidRPr="007B4639">
        <w:rPr>
          <w:rFonts w:eastAsia="MS Mincho" w:cs="Arial"/>
          <w:sz w:val="22"/>
          <w:lang w:eastAsia="ja-JP"/>
        </w:rPr>
        <w:t>;</w:t>
      </w:r>
    </w:p>
    <w:p w14:paraId="2E679400" w14:textId="77777777" w:rsidR="005158D5" w:rsidRPr="007B4639" w:rsidRDefault="005158D5" w:rsidP="0022613F">
      <w:pPr>
        <w:numPr>
          <w:ilvl w:val="0"/>
          <w:numId w:val="3"/>
        </w:numPr>
        <w:pBdr>
          <w:left w:val="single" w:sz="12" w:space="4" w:color="auto"/>
        </w:pBdr>
        <w:tabs>
          <w:tab w:val="num" w:pos="993"/>
          <w:tab w:val="center" w:pos="4536"/>
          <w:tab w:val="right" w:pos="9072"/>
        </w:tabs>
        <w:ind w:left="0" w:firstLine="709"/>
        <w:rPr>
          <w:rFonts w:eastAsia="MS Mincho" w:cs="Arial"/>
          <w:sz w:val="22"/>
          <w:lang w:eastAsia="ja-JP"/>
        </w:rPr>
      </w:pPr>
      <w:r w:rsidRPr="007B4639">
        <w:rPr>
          <w:rFonts w:eastAsia="MS Mincho" w:cs="Arial"/>
          <w:sz w:val="22"/>
          <w:lang w:eastAsia="ja-JP"/>
        </w:rPr>
        <w:t>значение испытательного приложенного кратковременного переменного напряжения (ПКПН);</w:t>
      </w:r>
    </w:p>
    <w:p w14:paraId="56A5876F" w14:textId="77777777" w:rsidR="005158D5" w:rsidRPr="007B4639" w:rsidRDefault="005158D5" w:rsidP="0022613F">
      <w:pPr>
        <w:numPr>
          <w:ilvl w:val="0"/>
          <w:numId w:val="3"/>
        </w:numPr>
        <w:pBdr>
          <w:left w:val="single" w:sz="12" w:space="4" w:color="auto"/>
        </w:pBdr>
        <w:tabs>
          <w:tab w:val="num" w:pos="993"/>
          <w:tab w:val="center" w:pos="4536"/>
          <w:tab w:val="right" w:pos="9072"/>
        </w:tabs>
        <w:ind w:left="0" w:firstLine="709"/>
        <w:rPr>
          <w:rFonts w:eastAsia="MS Mincho" w:cs="Arial"/>
          <w:sz w:val="22"/>
          <w:lang w:eastAsia="ja-JP"/>
        </w:rPr>
      </w:pPr>
      <w:r w:rsidRPr="007B4639">
        <w:rPr>
          <w:rFonts w:eastAsia="MS Mincho" w:cs="Arial"/>
          <w:sz w:val="22"/>
          <w:lang w:eastAsia="ja-JP"/>
        </w:rPr>
        <w:t>значение испытательного напряжения полного грозового импульса (ПГИ);</w:t>
      </w:r>
    </w:p>
    <w:p w14:paraId="27499973" w14:textId="77777777" w:rsidR="005158D5" w:rsidRPr="007B4639" w:rsidRDefault="005158D5" w:rsidP="0022613F">
      <w:pPr>
        <w:numPr>
          <w:ilvl w:val="0"/>
          <w:numId w:val="3"/>
        </w:numPr>
        <w:pBdr>
          <w:left w:val="single" w:sz="12" w:space="4" w:color="auto"/>
        </w:pBdr>
        <w:tabs>
          <w:tab w:val="num" w:pos="993"/>
          <w:tab w:val="center" w:pos="4536"/>
          <w:tab w:val="right" w:pos="9072"/>
        </w:tabs>
        <w:ind w:left="0" w:firstLine="709"/>
        <w:rPr>
          <w:rFonts w:eastAsia="MS Mincho" w:cs="Arial"/>
          <w:sz w:val="22"/>
          <w:lang w:eastAsia="ja-JP"/>
        </w:rPr>
      </w:pPr>
      <w:r w:rsidRPr="007B4639">
        <w:rPr>
          <w:rFonts w:eastAsia="MS Mincho" w:cs="Arial"/>
          <w:sz w:val="22"/>
          <w:lang w:eastAsia="ja-JP"/>
        </w:rPr>
        <w:t>значение испытательного напряжения срезанного грозового импульса (СГИ).</w:t>
      </w:r>
    </w:p>
    <w:p w14:paraId="7F0173AD" w14:textId="757A26BD" w:rsidR="00343D2C" w:rsidRPr="007B4639" w:rsidRDefault="005158D5" w:rsidP="00BF00CA">
      <w:pPr>
        <w:pBdr>
          <w:left w:val="single" w:sz="12" w:space="4" w:color="auto"/>
        </w:pBdr>
        <w:tabs>
          <w:tab w:val="num" w:pos="993"/>
          <w:tab w:val="center" w:pos="4536"/>
          <w:tab w:val="right" w:pos="9072"/>
        </w:tabs>
        <w:rPr>
          <w:rFonts w:eastAsia="MS Mincho" w:cs="Arial"/>
          <w:sz w:val="22"/>
          <w:lang w:eastAsia="ja-JP"/>
        </w:rPr>
      </w:pPr>
      <w:r w:rsidRPr="007B4639">
        <w:rPr>
          <w:rFonts w:eastAsia="MS Mincho" w:cs="Arial"/>
          <w:sz w:val="22"/>
          <w:lang w:eastAsia="ja-JP"/>
        </w:rPr>
        <w:t>В особых случаях:</w:t>
      </w:r>
      <w:r w:rsidR="00343D2C">
        <w:rPr>
          <w:rFonts w:eastAsia="MS Mincho" w:cs="Arial"/>
          <w:sz w:val="22"/>
          <w:lang w:eastAsia="ja-JP"/>
        </w:rPr>
        <w:t xml:space="preserve"> </w:t>
      </w:r>
    </w:p>
    <w:p w14:paraId="45B4B40F" w14:textId="60D10A57" w:rsidR="005158D5" w:rsidRPr="007B4639" w:rsidRDefault="00343D2C" w:rsidP="00BF00CA">
      <w:pPr>
        <w:pBdr>
          <w:right w:val="single" w:sz="12" w:space="4" w:color="auto"/>
        </w:pBdr>
        <w:tabs>
          <w:tab w:val="num" w:pos="993"/>
        </w:tabs>
        <w:rPr>
          <w:rFonts w:eastAsia="MS Mincho" w:cs="Times New Roman"/>
          <w:sz w:val="22"/>
          <w:lang w:eastAsia="ja-JP"/>
        </w:rPr>
      </w:pPr>
      <w:r>
        <w:rPr>
          <w:rFonts w:eastAsia="MS Mincho" w:cs="Arial"/>
          <w:sz w:val="22"/>
          <w:lang w:eastAsia="ja-JP"/>
        </w:rPr>
        <w:t xml:space="preserve">– </w:t>
      </w:r>
      <w:r w:rsidR="005158D5" w:rsidRPr="007B4639">
        <w:rPr>
          <w:rFonts w:eastAsia="MS Mincho" w:cs="Times New Roman"/>
          <w:sz w:val="22"/>
          <w:lang w:eastAsia="ja-JP"/>
        </w:rPr>
        <w:t>требуется ли измерение интенсивности частичных разрядов, должно ли это измерение быть сделано одновременно с испытанием индуктированным кратковременным переменным напряжением или отдельно от него и должно ли это измерение быть сделано только на одной единице оборудования, предназначенной для проведения типовых испытаний, или на всех единицах; должна быть указана продолжительность выдержки напряжения при измерении интенсивности частичных разрядов, если она меньше чем один час;</w:t>
      </w:r>
    </w:p>
    <w:p w14:paraId="406C8109" w14:textId="016A63DE" w:rsidR="005158D5" w:rsidRPr="007B4639" w:rsidRDefault="00343D2C" w:rsidP="00BF00CA">
      <w:pPr>
        <w:pBdr>
          <w:right w:val="single" w:sz="12" w:space="4" w:color="auto"/>
        </w:pBdr>
        <w:tabs>
          <w:tab w:val="num" w:pos="993"/>
        </w:tabs>
        <w:rPr>
          <w:rFonts w:eastAsia="MS Mincho" w:cs="Arial"/>
          <w:sz w:val="22"/>
          <w:lang w:eastAsia="ja-JP"/>
        </w:rPr>
      </w:pPr>
      <w:r>
        <w:rPr>
          <w:rFonts w:eastAsia="MS Mincho" w:cs="Arial"/>
          <w:sz w:val="22"/>
          <w:lang w:eastAsia="ja-JP"/>
        </w:rPr>
        <w:t xml:space="preserve">– </w:t>
      </w:r>
      <w:r w:rsidR="005158D5" w:rsidRPr="007B4639">
        <w:rPr>
          <w:rFonts w:eastAsia="MS Mincho" w:cs="Arial"/>
          <w:sz w:val="22"/>
          <w:lang w:eastAsia="ja-JP"/>
        </w:rPr>
        <w:t>требуется ли проведение импульсных испытаний на всех единицах оборудования, поставляемых по заказу, а не только на одной единице той же конструкции;</w:t>
      </w:r>
    </w:p>
    <w:p w14:paraId="1D9F0B17" w14:textId="53C5DE31" w:rsidR="005158D5" w:rsidRPr="007B4639" w:rsidRDefault="00343D2C" w:rsidP="00BF00CA">
      <w:pPr>
        <w:pBdr>
          <w:right w:val="single" w:sz="12" w:space="4" w:color="auto"/>
        </w:pBdr>
        <w:tabs>
          <w:tab w:val="num" w:pos="993"/>
        </w:tabs>
        <w:rPr>
          <w:rFonts w:eastAsia="MS Mincho" w:cs="Arial"/>
          <w:sz w:val="22"/>
          <w:lang w:eastAsia="ja-JP"/>
        </w:rPr>
      </w:pPr>
      <w:r>
        <w:rPr>
          <w:rFonts w:eastAsia="MS Mincho" w:cs="Arial"/>
          <w:sz w:val="22"/>
          <w:lang w:eastAsia="ja-JP"/>
        </w:rPr>
        <w:t xml:space="preserve">– </w:t>
      </w:r>
      <w:r w:rsidR="005158D5" w:rsidRPr="007B4639">
        <w:rPr>
          <w:rFonts w:eastAsia="MS Mincho" w:cs="Arial"/>
          <w:sz w:val="22"/>
          <w:lang w:eastAsia="ja-JP"/>
        </w:rPr>
        <w:t>размеры воздушных промежутков, если они отличаются от указанных в разделе 16.</w:t>
      </w:r>
    </w:p>
    <w:p w14:paraId="79793C81" w14:textId="77777777" w:rsidR="005158D5" w:rsidRPr="007B4639" w:rsidRDefault="005158D5" w:rsidP="00BF00CA">
      <w:pPr>
        <w:keepNext/>
        <w:pBdr>
          <w:right w:val="single" w:sz="12" w:space="4" w:color="auto"/>
        </w:pBdr>
        <w:tabs>
          <w:tab w:val="left" w:pos="567"/>
          <w:tab w:val="left" w:pos="709"/>
          <w:tab w:val="left" w:pos="851"/>
          <w:tab w:val="center" w:pos="4536"/>
          <w:tab w:val="right" w:pos="9072"/>
        </w:tabs>
        <w:spacing w:before="120"/>
        <w:jc w:val="left"/>
        <w:rPr>
          <w:rFonts w:eastAsia="Times New Roman" w:cs="Times New Roman"/>
          <w:b/>
          <w:bCs/>
          <w:kern w:val="28"/>
          <w:sz w:val="22"/>
          <w:lang w:eastAsia="ja-JP"/>
        </w:rPr>
      </w:pPr>
      <w:r w:rsidRPr="007B4639">
        <w:rPr>
          <w:rFonts w:eastAsia="Times New Roman" w:cs="Times New Roman"/>
          <w:b/>
          <w:bCs/>
          <w:i/>
          <w:kern w:val="28"/>
          <w:sz w:val="22"/>
          <w:lang w:eastAsia="ja-JP"/>
        </w:rPr>
        <w:t>В</w:t>
      </w:r>
      <w:r w:rsidRPr="007B4639">
        <w:rPr>
          <w:rFonts w:eastAsia="Times New Roman" w:cs="Times New Roman"/>
          <w:b/>
          <w:bCs/>
          <w:kern w:val="28"/>
          <w:sz w:val="22"/>
          <w:lang w:eastAsia="ja-JP"/>
        </w:rPr>
        <w:t>.3 Трансформаторы и обмотки с 35 кВ</w:t>
      </w:r>
      <w:r w:rsidRPr="007B4639">
        <w:rPr>
          <w:rFonts w:eastAsia="Times New Roman" w:cs="Times New Roman"/>
          <w:b/>
          <w:bCs/>
          <w:i/>
          <w:kern w:val="28"/>
          <w:sz w:val="22"/>
          <w:lang w:eastAsia="ja-JP"/>
        </w:rPr>
        <w:t xml:space="preserve"> &lt; </w:t>
      </w:r>
      <w:r w:rsidRPr="007B4639">
        <w:rPr>
          <w:rFonts w:eastAsia="Times New Roman" w:cs="Times New Roman"/>
          <w:b/>
          <w:bCs/>
          <w:i/>
          <w:kern w:val="28"/>
          <w:sz w:val="22"/>
          <w:lang w:val="en-US" w:eastAsia="ja-JP"/>
        </w:rPr>
        <w:t>U</w:t>
      </w:r>
      <w:r w:rsidRPr="007B4639">
        <w:rPr>
          <w:rFonts w:eastAsia="Times New Roman" w:cs="Times New Roman"/>
          <w:b/>
          <w:bCs/>
          <w:kern w:val="28"/>
          <w:sz w:val="22"/>
          <w:vertAlign w:val="subscript"/>
          <w:lang w:eastAsia="ja-JP"/>
        </w:rPr>
        <w:t>кл</w:t>
      </w:r>
      <w:r w:rsidRPr="007B4639">
        <w:rPr>
          <w:rFonts w:eastAsia="Times New Roman" w:cs="Times New Roman"/>
          <w:b/>
          <w:bCs/>
          <w:kern w:val="28"/>
          <w:sz w:val="22"/>
          <w:lang w:eastAsia="ja-JP"/>
        </w:rPr>
        <w:t xml:space="preserve"> ≤ 150 кВ</w:t>
      </w:r>
    </w:p>
    <w:p w14:paraId="3B13282F" w14:textId="77777777" w:rsidR="005158D5" w:rsidRPr="007B4639" w:rsidRDefault="005158D5" w:rsidP="00BF00CA">
      <w:pPr>
        <w:pBdr>
          <w:right w:val="single" w:sz="12" w:space="4" w:color="auto"/>
        </w:pBdr>
        <w:tabs>
          <w:tab w:val="center" w:pos="4536"/>
          <w:tab w:val="right" w:pos="9072"/>
        </w:tabs>
        <w:rPr>
          <w:rFonts w:eastAsia="MS Mincho" w:cs="Arial"/>
          <w:sz w:val="22"/>
          <w:lang w:eastAsia="ja-JP"/>
        </w:rPr>
      </w:pPr>
      <w:r w:rsidRPr="007B4639">
        <w:rPr>
          <w:rFonts w:eastAsia="MS Mincho" w:cs="Arial"/>
          <w:sz w:val="22"/>
          <w:lang w:eastAsia="ja-JP"/>
        </w:rPr>
        <w:t>Во всех случаях:</w:t>
      </w:r>
    </w:p>
    <w:p w14:paraId="68F96EB6" w14:textId="77777777" w:rsidR="005158D5" w:rsidRPr="007B4639" w:rsidRDefault="005158D5" w:rsidP="0022613F">
      <w:pPr>
        <w:numPr>
          <w:ilvl w:val="0"/>
          <w:numId w:val="3"/>
        </w:numPr>
        <w:pBdr>
          <w:right w:val="single" w:sz="12" w:space="4" w:color="auto"/>
        </w:pBdr>
        <w:tabs>
          <w:tab w:val="num" w:pos="993"/>
          <w:tab w:val="center" w:pos="4536"/>
          <w:tab w:val="right" w:pos="9072"/>
        </w:tabs>
        <w:ind w:left="0" w:firstLine="709"/>
        <w:rPr>
          <w:rFonts w:eastAsia="MS Mincho" w:cs="Arial"/>
          <w:sz w:val="22"/>
          <w:lang w:eastAsia="ja-JP"/>
        </w:rPr>
      </w:pPr>
      <w:r w:rsidRPr="007B4639">
        <w:rPr>
          <w:rFonts w:eastAsia="MS Mincho" w:cs="Arial"/>
          <w:sz w:val="22"/>
          <w:lang w:eastAsia="ja-JP"/>
        </w:rPr>
        <w:t xml:space="preserve">значение наибольшего рабочего напряжения </w:t>
      </w:r>
      <w:r w:rsidRPr="007B4639">
        <w:rPr>
          <w:rFonts w:eastAsia="MS Mincho" w:cs="Arial"/>
          <w:i/>
          <w:sz w:val="22"/>
          <w:lang w:val="en-US" w:eastAsia="ja-JP"/>
        </w:rPr>
        <w:t>U</w:t>
      </w:r>
      <w:r w:rsidRPr="007B4639">
        <w:rPr>
          <w:rFonts w:eastAsia="MS Mincho" w:cs="Arial"/>
          <w:sz w:val="22"/>
          <w:vertAlign w:val="subscript"/>
          <w:lang w:eastAsia="ja-JP"/>
        </w:rPr>
        <w:t>н.р</w:t>
      </w:r>
      <w:r w:rsidRPr="007B4639">
        <w:rPr>
          <w:rFonts w:eastAsia="MS Mincho" w:cs="Arial"/>
          <w:sz w:val="22"/>
          <w:lang w:eastAsia="ja-JP"/>
        </w:rPr>
        <w:t>;</w:t>
      </w:r>
    </w:p>
    <w:p w14:paraId="44191B93" w14:textId="77777777" w:rsidR="005158D5" w:rsidRPr="007B4639" w:rsidRDefault="005158D5" w:rsidP="0022613F">
      <w:pPr>
        <w:numPr>
          <w:ilvl w:val="0"/>
          <w:numId w:val="3"/>
        </w:numPr>
        <w:pBdr>
          <w:right w:val="single" w:sz="12" w:space="4" w:color="auto"/>
        </w:pBdr>
        <w:tabs>
          <w:tab w:val="num" w:pos="993"/>
          <w:tab w:val="center" w:pos="4536"/>
          <w:tab w:val="right" w:pos="9072"/>
        </w:tabs>
        <w:ind w:left="0" w:firstLine="709"/>
        <w:rPr>
          <w:rFonts w:eastAsia="MS Mincho" w:cs="Arial"/>
          <w:sz w:val="22"/>
          <w:lang w:eastAsia="ja-JP"/>
        </w:rPr>
      </w:pPr>
      <w:r w:rsidRPr="007B4639">
        <w:rPr>
          <w:rFonts w:eastAsia="MS Mincho" w:cs="Arial"/>
          <w:sz w:val="22"/>
          <w:lang w:eastAsia="ja-JP"/>
        </w:rPr>
        <w:t xml:space="preserve">значение номинального напряжения обмотки </w:t>
      </w:r>
      <w:r w:rsidRPr="007B4639">
        <w:rPr>
          <w:rFonts w:eastAsia="MS Mincho" w:cs="Arial"/>
          <w:i/>
          <w:sz w:val="22"/>
          <w:lang w:val="en-US" w:eastAsia="ja-JP"/>
        </w:rPr>
        <w:t>U</w:t>
      </w:r>
      <w:r w:rsidRPr="007B4639">
        <w:rPr>
          <w:rFonts w:eastAsia="MS Mincho" w:cs="Arial"/>
          <w:sz w:val="22"/>
          <w:vertAlign w:val="subscript"/>
          <w:lang w:eastAsia="ja-JP"/>
        </w:rPr>
        <w:t>ном</w:t>
      </w:r>
      <w:r w:rsidRPr="007B4639">
        <w:rPr>
          <w:rFonts w:eastAsia="MS Mincho" w:cs="Arial"/>
          <w:sz w:val="22"/>
          <w:lang w:eastAsia="ja-JP"/>
        </w:rPr>
        <w:t>;</w:t>
      </w:r>
    </w:p>
    <w:p w14:paraId="1243BFFB" w14:textId="77777777" w:rsidR="005158D5" w:rsidRPr="007B4639" w:rsidRDefault="005158D5" w:rsidP="0022613F">
      <w:pPr>
        <w:numPr>
          <w:ilvl w:val="0"/>
          <w:numId w:val="3"/>
        </w:numPr>
        <w:pBdr>
          <w:right w:val="single" w:sz="12" w:space="4" w:color="auto"/>
        </w:pBdr>
        <w:tabs>
          <w:tab w:val="num" w:pos="993"/>
          <w:tab w:val="center" w:pos="4536"/>
          <w:tab w:val="right" w:pos="9072"/>
        </w:tabs>
        <w:ind w:left="0" w:firstLine="709"/>
        <w:rPr>
          <w:rFonts w:eastAsia="MS Mincho" w:cs="Arial"/>
          <w:sz w:val="22"/>
          <w:lang w:eastAsia="ja-JP"/>
        </w:rPr>
      </w:pPr>
      <w:r w:rsidRPr="007B4639">
        <w:rPr>
          <w:rFonts w:eastAsia="MS Mincho" w:cs="Arial"/>
          <w:sz w:val="22"/>
          <w:lang w:eastAsia="ja-JP"/>
        </w:rPr>
        <w:t>значение</w:t>
      </w:r>
      <w:r w:rsidRPr="007B4639" w:rsidDel="00143F3E">
        <w:rPr>
          <w:rFonts w:eastAsia="MS Mincho" w:cs="Arial"/>
          <w:sz w:val="22"/>
          <w:lang w:eastAsia="ja-JP"/>
        </w:rPr>
        <w:t xml:space="preserve"> </w:t>
      </w:r>
      <w:r w:rsidRPr="007B4639">
        <w:rPr>
          <w:rFonts w:eastAsia="MS Mincho" w:cs="Arial"/>
          <w:sz w:val="22"/>
          <w:lang w:eastAsia="ja-JP"/>
        </w:rPr>
        <w:t>испытательного приложенного кратковременного переменного напряжения (ПКПН);</w:t>
      </w:r>
    </w:p>
    <w:p w14:paraId="4C28B109" w14:textId="77777777" w:rsidR="005158D5" w:rsidRPr="007B4639" w:rsidRDefault="005158D5" w:rsidP="0022613F">
      <w:pPr>
        <w:numPr>
          <w:ilvl w:val="0"/>
          <w:numId w:val="3"/>
        </w:numPr>
        <w:pBdr>
          <w:right w:val="single" w:sz="12" w:space="4" w:color="auto"/>
        </w:pBdr>
        <w:tabs>
          <w:tab w:val="num" w:pos="993"/>
          <w:tab w:val="center" w:pos="4536"/>
          <w:tab w:val="right" w:pos="9072"/>
        </w:tabs>
        <w:ind w:left="0" w:firstLine="709"/>
        <w:rPr>
          <w:rFonts w:eastAsia="MS Mincho" w:cs="Arial"/>
          <w:sz w:val="22"/>
          <w:lang w:eastAsia="ja-JP"/>
        </w:rPr>
      </w:pPr>
      <w:r w:rsidRPr="007B4639">
        <w:rPr>
          <w:rFonts w:eastAsia="MS Mincho" w:cs="Arial"/>
          <w:sz w:val="22"/>
          <w:lang w:eastAsia="ja-JP"/>
        </w:rPr>
        <w:t>значение испытательного переменного напряжения линейных выводов (ЛКПН);</w:t>
      </w:r>
    </w:p>
    <w:p w14:paraId="501C9098" w14:textId="77777777" w:rsidR="005158D5" w:rsidRPr="007B4639" w:rsidRDefault="005158D5" w:rsidP="0022613F">
      <w:pPr>
        <w:numPr>
          <w:ilvl w:val="0"/>
          <w:numId w:val="3"/>
        </w:numPr>
        <w:pBdr>
          <w:right w:val="single" w:sz="12" w:space="4" w:color="auto"/>
        </w:pBdr>
        <w:tabs>
          <w:tab w:val="num" w:pos="993"/>
          <w:tab w:val="center" w:pos="4536"/>
          <w:tab w:val="right" w:pos="9072"/>
        </w:tabs>
        <w:ind w:left="0" w:firstLine="709"/>
        <w:rPr>
          <w:rFonts w:eastAsia="MS Mincho" w:cs="Arial"/>
          <w:sz w:val="22"/>
          <w:lang w:eastAsia="ja-JP"/>
        </w:rPr>
      </w:pPr>
      <w:r w:rsidRPr="007B4639">
        <w:rPr>
          <w:rFonts w:eastAsia="MS Mincho" w:cs="Arial"/>
          <w:sz w:val="22"/>
          <w:lang w:eastAsia="ja-JP"/>
        </w:rPr>
        <w:t>значение</w:t>
      </w:r>
      <w:r w:rsidRPr="007B4639" w:rsidDel="00143F3E">
        <w:rPr>
          <w:rFonts w:eastAsia="MS Mincho" w:cs="Arial"/>
          <w:sz w:val="22"/>
          <w:lang w:eastAsia="ja-JP"/>
        </w:rPr>
        <w:t xml:space="preserve"> </w:t>
      </w:r>
      <w:r w:rsidRPr="007B4639">
        <w:rPr>
          <w:rFonts w:eastAsia="MS Mincho" w:cs="Arial"/>
          <w:sz w:val="22"/>
          <w:lang w:eastAsia="ja-JP"/>
        </w:rPr>
        <w:t>испытательного напряжения полного грозового импульса линейных выводов (ПГИ);</w:t>
      </w:r>
    </w:p>
    <w:p w14:paraId="72E3E764" w14:textId="77777777" w:rsidR="005158D5" w:rsidRPr="007B4639" w:rsidRDefault="005158D5" w:rsidP="0022613F">
      <w:pPr>
        <w:numPr>
          <w:ilvl w:val="0"/>
          <w:numId w:val="3"/>
        </w:numPr>
        <w:pBdr>
          <w:right w:val="single" w:sz="12" w:space="4" w:color="auto"/>
        </w:pBdr>
        <w:tabs>
          <w:tab w:val="num" w:pos="993"/>
          <w:tab w:val="center" w:pos="4536"/>
          <w:tab w:val="right" w:pos="9072"/>
        </w:tabs>
        <w:ind w:left="0" w:firstLine="709"/>
        <w:rPr>
          <w:rFonts w:eastAsia="MS Mincho" w:cs="Arial"/>
          <w:sz w:val="22"/>
          <w:lang w:eastAsia="ja-JP"/>
        </w:rPr>
      </w:pPr>
      <w:r w:rsidRPr="007B4639">
        <w:rPr>
          <w:rFonts w:eastAsia="MS Mincho" w:cs="Arial"/>
          <w:sz w:val="22"/>
          <w:lang w:eastAsia="ja-JP"/>
        </w:rPr>
        <w:t>значение</w:t>
      </w:r>
      <w:r w:rsidRPr="007B4639" w:rsidDel="00143F3E">
        <w:rPr>
          <w:rFonts w:eastAsia="MS Mincho" w:cs="Arial"/>
          <w:sz w:val="22"/>
          <w:lang w:eastAsia="ja-JP"/>
        </w:rPr>
        <w:t xml:space="preserve"> </w:t>
      </w:r>
      <w:r w:rsidRPr="007B4639">
        <w:rPr>
          <w:rFonts w:eastAsia="MS Mincho" w:cs="Arial"/>
          <w:sz w:val="22"/>
          <w:lang w:eastAsia="ja-JP"/>
        </w:rPr>
        <w:t>испытательного напряжения срезанного грозового импульса линейных выводов (СГИ).</w:t>
      </w:r>
    </w:p>
    <w:p w14:paraId="677A88D4" w14:textId="1C46BABB" w:rsidR="005158D5" w:rsidRPr="007B4639" w:rsidRDefault="005158D5" w:rsidP="007B4639">
      <w:pPr>
        <w:pBdr>
          <w:right w:val="single" w:sz="12" w:space="4" w:color="auto"/>
        </w:pBdr>
        <w:tabs>
          <w:tab w:val="center" w:pos="4536"/>
          <w:tab w:val="right" w:pos="9072"/>
        </w:tabs>
        <w:rPr>
          <w:rFonts w:eastAsia="MS Mincho" w:cs="Arial"/>
          <w:sz w:val="22"/>
          <w:lang w:eastAsia="ja-JP"/>
        </w:rPr>
      </w:pPr>
      <w:r w:rsidRPr="007B4639">
        <w:rPr>
          <w:rFonts w:eastAsia="MS Mincho" w:cs="Arial"/>
          <w:sz w:val="22"/>
          <w:lang w:eastAsia="ja-JP"/>
        </w:rPr>
        <w:t>Для трансформаторов, допускающих работу с разземлением нейтрали</w:t>
      </w:r>
      <w:r w:rsidR="00343D2C">
        <w:rPr>
          <w:rFonts w:eastAsia="MS Mincho" w:cs="Arial"/>
          <w:sz w:val="22"/>
          <w:lang w:eastAsia="ja-JP"/>
        </w:rPr>
        <w:t xml:space="preserve"> – </w:t>
      </w:r>
      <w:r w:rsidRPr="007B4639">
        <w:rPr>
          <w:rFonts w:eastAsia="MS Mincho" w:cs="Arial"/>
          <w:sz w:val="22"/>
          <w:lang w:eastAsia="ja-JP"/>
        </w:rPr>
        <w:t>значение</w:t>
      </w:r>
      <w:r w:rsidRPr="007B4639" w:rsidDel="00143F3E">
        <w:rPr>
          <w:rFonts w:eastAsia="MS Mincho" w:cs="Arial"/>
          <w:sz w:val="22"/>
          <w:lang w:eastAsia="ja-JP"/>
        </w:rPr>
        <w:t xml:space="preserve"> </w:t>
      </w:r>
      <w:r w:rsidRPr="007B4639">
        <w:rPr>
          <w:rFonts w:eastAsia="MS Mincho" w:cs="Arial"/>
          <w:sz w:val="22"/>
          <w:lang w:eastAsia="ja-JP"/>
        </w:rPr>
        <w:t>испытательного напряжения полного грозового импульса вывода нейтрали (ГИВН).</w:t>
      </w:r>
    </w:p>
    <w:p w14:paraId="62E01E9B" w14:textId="77777777" w:rsidR="005158D5" w:rsidRPr="007B4639" w:rsidRDefault="005158D5" w:rsidP="00BF00CA">
      <w:pPr>
        <w:pBdr>
          <w:right w:val="single" w:sz="12" w:space="4" w:color="auto"/>
        </w:pBdr>
        <w:tabs>
          <w:tab w:val="num" w:pos="993"/>
          <w:tab w:val="center" w:pos="4536"/>
          <w:tab w:val="right" w:pos="9072"/>
        </w:tabs>
        <w:rPr>
          <w:rFonts w:eastAsia="MS Mincho" w:cs="Arial"/>
          <w:sz w:val="22"/>
          <w:lang w:eastAsia="ja-JP"/>
        </w:rPr>
      </w:pPr>
      <w:r w:rsidRPr="007B4639">
        <w:rPr>
          <w:rFonts w:eastAsia="MS Mincho" w:cs="Arial"/>
          <w:sz w:val="22"/>
          <w:lang w:eastAsia="ja-JP"/>
        </w:rPr>
        <w:t>В особых случаях:</w:t>
      </w:r>
    </w:p>
    <w:p w14:paraId="4B03083C" w14:textId="315DAAE1" w:rsidR="005158D5" w:rsidRPr="007B4639" w:rsidRDefault="00BF00CA" w:rsidP="00BF00CA">
      <w:pPr>
        <w:pBdr>
          <w:right w:val="single" w:sz="12" w:space="4" w:color="auto"/>
        </w:pBdr>
        <w:tabs>
          <w:tab w:val="num" w:pos="993"/>
        </w:tabs>
        <w:rPr>
          <w:rFonts w:eastAsia="MS Mincho" w:cs="Times New Roman"/>
          <w:sz w:val="22"/>
          <w:lang w:eastAsia="ja-JP"/>
        </w:rPr>
      </w:pPr>
      <w:r w:rsidRPr="007B4639">
        <w:rPr>
          <w:rFonts w:eastAsia="MS Mincho" w:cs="Times New Roman"/>
          <w:sz w:val="22"/>
          <w:lang w:eastAsia="ja-JP"/>
        </w:rPr>
        <w:t xml:space="preserve"> </w:t>
      </w:r>
      <w:r w:rsidR="00343D2C">
        <w:rPr>
          <w:rFonts w:eastAsia="MS Mincho" w:cs="Times New Roman"/>
          <w:sz w:val="22"/>
          <w:lang w:eastAsia="ja-JP"/>
        </w:rPr>
        <w:t xml:space="preserve">– </w:t>
      </w:r>
      <w:r w:rsidR="005158D5" w:rsidRPr="007B4639">
        <w:rPr>
          <w:rFonts w:eastAsia="MS Mincho" w:cs="Times New Roman"/>
          <w:sz w:val="22"/>
          <w:lang w:eastAsia="ja-JP"/>
        </w:rPr>
        <w:t>требуется ли испытание длительным</w:t>
      </w:r>
      <w:r w:rsidR="005158D5" w:rsidRPr="007B4639" w:rsidDel="00500036">
        <w:rPr>
          <w:rFonts w:eastAsia="MS Mincho" w:cs="Times New Roman"/>
          <w:sz w:val="22"/>
          <w:lang w:eastAsia="ja-JP"/>
        </w:rPr>
        <w:t xml:space="preserve"> </w:t>
      </w:r>
      <w:r w:rsidR="005158D5" w:rsidRPr="007B4639">
        <w:rPr>
          <w:rFonts w:eastAsia="MS Mincho" w:cs="Times New Roman"/>
          <w:sz w:val="22"/>
          <w:lang w:eastAsia="ja-JP"/>
        </w:rPr>
        <w:t>переменным напряжением с измерением интенсивности частичных разрядов (ДПН);</w:t>
      </w:r>
    </w:p>
    <w:p w14:paraId="4E5FBD2A" w14:textId="49F183C6" w:rsidR="005158D5" w:rsidRPr="007B4639" w:rsidRDefault="00BF00CA" w:rsidP="00BF00CA">
      <w:pPr>
        <w:pBdr>
          <w:left w:val="single" w:sz="12" w:space="1" w:color="auto"/>
        </w:pBdr>
        <w:tabs>
          <w:tab w:val="num" w:pos="993"/>
        </w:tabs>
        <w:rPr>
          <w:rFonts w:eastAsia="MS Mincho" w:cs="Arial"/>
          <w:sz w:val="22"/>
          <w:lang w:eastAsia="ja-JP"/>
        </w:rPr>
      </w:pPr>
      <w:r w:rsidRPr="007B4639">
        <w:rPr>
          <w:rFonts w:eastAsia="MS Mincho" w:cs="Arial"/>
          <w:sz w:val="22"/>
          <w:lang w:eastAsia="ja-JP"/>
        </w:rPr>
        <w:t>– </w:t>
      </w:r>
      <w:r w:rsidR="005158D5" w:rsidRPr="007B4639">
        <w:rPr>
          <w:rFonts w:eastAsia="MS Mincho" w:cs="Arial"/>
          <w:sz w:val="22"/>
          <w:lang w:eastAsia="ja-JP"/>
        </w:rPr>
        <w:t>требуется ли проведение импульсных испытаний на всех единицах оборудования, поставляемых по заказу, а не только на одной единице той же конструкции;</w:t>
      </w:r>
    </w:p>
    <w:p w14:paraId="49E8C627" w14:textId="446533F7" w:rsidR="005158D5" w:rsidRPr="007B4639" w:rsidRDefault="00BF00CA" w:rsidP="00BF00CA">
      <w:pPr>
        <w:pBdr>
          <w:left w:val="single" w:sz="12" w:space="1" w:color="auto"/>
        </w:pBdr>
        <w:tabs>
          <w:tab w:val="num" w:pos="993"/>
        </w:tabs>
        <w:rPr>
          <w:rFonts w:eastAsia="MS Mincho" w:cs="Arial"/>
          <w:sz w:val="22"/>
          <w:lang w:eastAsia="ja-JP"/>
        </w:rPr>
      </w:pPr>
      <w:r w:rsidRPr="007B4639">
        <w:rPr>
          <w:rFonts w:eastAsia="MS Mincho" w:cs="Arial"/>
          <w:sz w:val="22"/>
          <w:lang w:eastAsia="ja-JP"/>
        </w:rPr>
        <w:t>– </w:t>
      </w:r>
      <w:r w:rsidR="005158D5" w:rsidRPr="007B4639">
        <w:rPr>
          <w:rFonts w:eastAsia="MS Mincho" w:cs="Arial"/>
          <w:sz w:val="22"/>
          <w:lang w:eastAsia="ja-JP"/>
        </w:rPr>
        <w:t>размеры воздушных промежутков, если они отличаются от указанных в разделе 16.</w:t>
      </w:r>
    </w:p>
    <w:p w14:paraId="0206B477" w14:textId="77777777" w:rsidR="005158D5" w:rsidRPr="007B4639" w:rsidRDefault="005158D5" w:rsidP="00BF00CA">
      <w:pPr>
        <w:keepNext/>
        <w:pBdr>
          <w:left w:val="single" w:sz="12" w:space="1" w:color="auto"/>
        </w:pBdr>
        <w:tabs>
          <w:tab w:val="left" w:pos="567"/>
          <w:tab w:val="left" w:pos="709"/>
          <w:tab w:val="left" w:pos="851"/>
          <w:tab w:val="center" w:pos="4536"/>
          <w:tab w:val="right" w:pos="9072"/>
        </w:tabs>
        <w:spacing w:before="200"/>
        <w:jc w:val="left"/>
        <w:rPr>
          <w:rFonts w:eastAsia="Times New Roman" w:cs="Times New Roman"/>
          <w:b/>
          <w:bCs/>
          <w:kern w:val="28"/>
          <w:sz w:val="22"/>
          <w:lang w:eastAsia="ja-JP"/>
        </w:rPr>
      </w:pPr>
      <w:r w:rsidRPr="007B4639">
        <w:rPr>
          <w:rFonts w:eastAsia="Times New Roman" w:cs="Times New Roman"/>
          <w:b/>
          <w:bCs/>
          <w:i/>
          <w:kern w:val="28"/>
          <w:sz w:val="22"/>
          <w:lang w:eastAsia="ja-JP"/>
        </w:rPr>
        <w:t>В</w:t>
      </w:r>
      <w:r w:rsidRPr="007B4639">
        <w:rPr>
          <w:rFonts w:eastAsia="Times New Roman" w:cs="Times New Roman"/>
          <w:b/>
          <w:bCs/>
          <w:kern w:val="28"/>
          <w:sz w:val="22"/>
          <w:lang w:eastAsia="ja-JP"/>
        </w:rPr>
        <w:t xml:space="preserve">.4 Трансформаторы и обмотки с </w:t>
      </w:r>
      <w:r w:rsidRPr="007B4639">
        <w:rPr>
          <w:rFonts w:eastAsia="Times New Roman" w:cs="Times New Roman"/>
          <w:b/>
          <w:bCs/>
          <w:i/>
          <w:kern w:val="28"/>
          <w:sz w:val="22"/>
          <w:lang w:val="en-US" w:eastAsia="ja-JP"/>
        </w:rPr>
        <w:t>U</w:t>
      </w:r>
      <w:r w:rsidRPr="007B4639">
        <w:rPr>
          <w:rFonts w:eastAsia="Times New Roman" w:cs="Times New Roman"/>
          <w:b/>
          <w:bCs/>
          <w:kern w:val="28"/>
          <w:sz w:val="22"/>
          <w:vertAlign w:val="subscript"/>
          <w:lang w:eastAsia="ja-JP"/>
        </w:rPr>
        <w:t>кл</w:t>
      </w:r>
      <w:r w:rsidRPr="007B4639">
        <w:rPr>
          <w:rFonts w:eastAsia="Times New Roman" w:cs="Times New Roman"/>
          <w:b/>
          <w:bCs/>
          <w:kern w:val="28"/>
          <w:sz w:val="22"/>
          <w:lang w:eastAsia="ja-JP"/>
        </w:rPr>
        <w:t xml:space="preserve"> &gt; 150 кВ</w:t>
      </w:r>
    </w:p>
    <w:p w14:paraId="5645FB17" w14:textId="77777777" w:rsidR="005158D5" w:rsidRPr="007B4639" w:rsidRDefault="005158D5" w:rsidP="00BF00CA">
      <w:pPr>
        <w:pBdr>
          <w:left w:val="single" w:sz="12" w:space="1" w:color="auto"/>
        </w:pBdr>
        <w:tabs>
          <w:tab w:val="center" w:pos="4536"/>
          <w:tab w:val="right" w:pos="9072"/>
        </w:tabs>
        <w:rPr>
          <w:rFonts w:eastAsia="MS Mincho" w:cs="Arial"/>
          <w:sz w:val="22"/>
          <w:lang w:eastAsia="ja-JP"/>
        </w:rPr>
      </w:pPr>
      <w:r w:rsidRPr="007B4639">
        <w:rPr>
          <w:rFonts w:eastAsia="MS Mincho" w:cs="Arial"/>
          <w:sz w:val="22"/>
          <w:lang w:eastAsia="ja-JP"/>
        </w:rPr>
        <w:t>Во всех случаях:</w:t>
      </w:r>
    </w:p>
    <w:p w14:paraId="55BE9499" w14:textId="77777777" w:rsidR="005158D5" w:rsidRPr="007B4639" w:rsidRDefault="005158D5" w:rsidP="0022613F">
      <w:pPr>
        <w:numPr>
          <w:ilvl w:val="0"/>
          <w:numId w:val="3"/>
        </w:numPr>
        <w:pBdr>
          <w:left w:val="single" w:sz="12" w:space="1" w:color="auto"/>
        </w:pBdr>
        <w:tabs>
          <w:tab w:val="num" w:pos="993"/>
          <w:tab w:val="center" w:pos="4536"/>
          <w:tab w:val="right" w:pos="9072"/>
        </w:tabs>
        <w:ind w:left="0" w:firstLine="709"/>
        <w:rPr>
          <w:rFonts w:eastAsia="MS Mincho" w:cs="Arial"/>
          <w:sz w:val="22"/>
          <w:lang w:eastAsia="ja-JP"/>
        </w:rPr>
      </w:pPr>
      <w:r w:rsidRPr="007B4639">
        <w:rPr>
          <w:rFonts w:eastAsia="MS Mincho" w:cs="Arial"/>
          <w:sz w:val="22"/>
          <w:lang w:eastAsia="ja-JP"/>
        </w:rPr>
        <w:t xml:space="preserve">значение наибольшего рабочего напряжения </w:t>
      </w:r>
      <w:r w:rsidRPr="007B4639">
        <w:rPr>
          <w:rFonts w:eastAsia="MS Mincho" w:cs="Arial"/>
          <w:i/>
          <w:sz w:val="22"/>
          <w:lang w:val="en-US" w:eastAsia="ja-JP"/>
        </w:rPr>
        <w:t>U</w:t>
      </w:r>
      <w:r w:rsidRPr="007B4639">
        <w:rPr>
          <w:rFonts w:eastAsia="MS Mincho" w:cs="Arial"/>
          <w:sz w:val="22"/>
          <w:vertAlign w:val="subscript"/>
          <w:lang w:eastAsia="ja-JP"/>
        </w:rPr>
        <w:t>н.р</w:t>
      </w:r>
      <w:r w:rsidRPr="007B4639">
        <w:rPr>
          <w:rFonts w:eastAsia="MS Mincho" w:cs="Arial"/>
          <w:sz w:val="22"/>
          <w:lang w:eastAsia="ja-JP"/>
        </w:rPr>
        <w:t>;</w:t>
      </w:r>
    </w:p>
    <w:p w14:paraId="0B578A00" w14:textId="77777777" w:rsidR="005158D5" w:rsidRPr="007B4639" w:rsidRDefault="005158D5" w:rsidP="0022613F">
      <w:pPr>
        <w:numPr>
          <w:ilvl w:val="0"/>
          <w:numId w:val="3"/>
        </w:numPr>
        <w:pBdr>
          <w:left w:val="single" w:sz="12" w:space="1" w:color="auto"/>
        </w:pBdr>
        <w:tabs>
          <w:tab w:val="num" w:pos="993"/>
          <w:tab w:val="center" w:pos="4536"/>
          <w:tab w:val="right" w:pos="9072"/>
        </w:tabs>
        <w:ind w:left="0" w:firstLine="709"/>
        <w:rPr>
          <w:rFonts w:eastAsia="MS Mincho" w:cs="Arial"/>
          <w:sz w:val="22"/>
          <w:lang w:eastAsia="ja-JP"/>
        </w:rPr>
      </w:pPr>
      <w:r w:rsidRPr="007B4639">
        <w:rPr>
          <w:rFonts w:eastAsia="MS Mincho" w:cs="Arial"/>
          <w:sz w:val="22"/>
          <w:lang w:eastAsia="ja-JP"/>
        </w:rPr>
        <w:t xml:space="preserve">значение номинального напряжения обмотки </w:t>
      </w:r>
      <w:r w:rsidRPr="007B4639">
        <w:rPr>
          <w:rFonts w:eastAsia="MS Mincho" w:cs="Arial"/>
          <w:i/>
          <w:sz w:val="22"/>
          <w:lang w:val="en-US" w:eastAsia="ja-JP"/>
        </w:rPr>
        <w:t>U</w:t>
      </w:r>
      <w:r w:rsidRPr="007B4639">
        <w:rPr>
          <w:rFonts w:eastAsia="MS Mincho" w:cs="Arial"/>
          <w:sz w:val="22"/>
          <w:vertAlign w:val="subscript"/>
          <w:lang w:eastAsia="ja-JP"/>
        </w:rPr>
        <w:t>ном</w:t>
      </w:r>
      <w:r w:rsidRPr="007B4639">
        <w:rPr>
          <w:rFonts w:eastAsia="MS Mincho" w:cs="Arial"/>
          <w:sz w:val="22"/>
          <w:lang w:eastAsia="ja-JP"/>
        </w:rPr>
        <w:t>;</w:t>
      </w:r>
    </w:p>
    <w:p w14:paraId="3855E25D" w14:textId="77777777" w:rsidR="005158D5" w:rsidRPr="007B4639" w:rsidRDefault="005158D5" w:rsidP="0022613F">
      <w:pPr>
        <w:numPr>
          <w:ilvl w:val="0"/>
          <w:numId w:val="3"/>
        </w:numPr>
        <w:pBdr>
          <w:left w:val="single" w:sz="12" w:space="1" w:color="auto"/>
        </w:pBdr>
        <w:tabs>
          <w:tab w:val="num" w:pos="993"/>
          <w:tab w:val="center" w:pos="4536"/>
          <w:tab w:val="right" w:pos="9072"/>
        </w:tabs>
        <w:ind w:left="0" w:firstLine="709"/>
        <w:rPr>
          <w:rFonts w:eastAsia="MS Mincho" w:cs="Arial"/>
          <w:sz w:val="22"/>
          <w:lang w:eastAsia="ja-JP"/>
        </w:rPr>
      </w:pPr>
      <w:r w:rsidRPr="007B4639">
        <w:rPr>
          <w:rFonts w:eastAsia="MS Mincho" w:cs="Arial"/>
          <w:sz w:val="22"/>
          <w:lang w:eastAsia="ja-JP"/>
        </w:rPr>
        <w:t>значение испытательного напряжения полного грозового импульса линейных выводов (ПГИ);</w:t>
      </w:r>
    </w:p>
    <w:p w14:paraId="51D9E4BF" w14:textId="77777777" w:rsidR="005158D5" w:rsidRPr="007B4639" w:rsidRDefault="005158D5" w:rsidP="0022613F">
      <w:pPr>
        <w:numPr>
          <w:ilvl w:val="0"/>
          <w:numId w:val="3"/>
        </w:numPr>
        <w:pBdr>
          <w:left w:val="single" w:sz="12" w:space="1" w:color="auto"/>
        </w:pBdr>
        <w:tabs>
          <w:tab w:val="num" w:pos="993"/>
          <w:tab w:val="center" w:pos="4536"/>
          <w:tab w:val="right" w:pos="9072"/>
        </w:tabs>
        <w:ind w:left="0" w:firstLine="709"/>
        <w:rPr>
          <w:rFonts w:eastAsia="MS Mincho" w:cs="Arial"/>
          <w:sz w:val="22"/>
          <w:lang w:eastAsia="ja-JP"/>
        </w:rPr>
      </w:pPr>
      <w:r w:rsidRPr="007B4639">
        <w:rPr>
          <w:rFonts w:eastAsia="MS Mincho" w:cs="Arial"/>
          <w:sz w:val="22"/>
          <w:lang w:eastAsia="ja-JP"/>
        </w:rPr>
        <w:t>значение испытательного напряжения срезанного грозового импульса линейных выводов (СГИ);</w:t>
      </w:r>
    </w:p>
    <w:p w14:paraId="2F2960DC" w14:textId="77777777" w:rsidR="005158D5" w:rsidRPr="007B4639" w:rsidRDefault="005158D5" w:rsidP="0022613F">
      <w:pPr>
        <w:numPr>
          <w:ilvl w:val="0"/>
          <w:numId w:val="3"/>
        </w:numPr>
        <w:pBdr>
          <w:left w:val="single" w:sz="12" w:space="1" w:color="auto"/>
        </w:pBdr>
        <w:tabs>
          <w:tab w:val="num" w:pos="993"/>
          <w:tab w:val="center" w:pos="4536"/>
          <w:tab w:val="right" w:pos="9072"/>
        </w:tabs>
        <w:ind w:left="0" w:firstLine="709"/>
        <w:rPr>
          <w:rFonts w:eastAsia="MS Mincho" w:cs="Arial"/>
          <w:sz w:val="22"/>
          <w:lang w:eastAsia="ja-JP"/>
        </w:rPr>
      </w:pPr>
      <w:r w:rsidRPr="007B4639">
        <w:rPr>
          <w:rFonts w:eastAsia="MS Mincho" w:cs="Arial"/>
          <w:sz w:val="22"/>
          <w:lang w:eastAsia="ja-JP"/>
        </w:rPr>
        <w:t>значение испытательного напряжения коммутационного импульса линейных выводов (КИ);</w:t>
      </w:r>
    </w:p>
    <w:p w14:paraId="617599DB" w14:textId="77777777" w:rsidR="005158D5" w:rsidRPr="007B4639" w:rsidRDefault="005158D5" w:rsidP="0022613F">
      <w:pPr>
        <w:numPr>
          <w:ilvl w:val="0"/>
          <w:numId w:val="3"/>
        </w:numPr>
        <w:pBdr>
          <w:left w:val="single" w:sz="12" w:space="1" w:color="auto"/>
        </w:pBdr>
        <w:tabs>
          <w:tab w:val="num" w:pos="993"/>
          <w:tab w:val="center" w:pos="4536"/>
          <w:tab w:val="right" w:pos="9072"/>
        </w:tabs>
        <w:ind w:left="0" w:firstLine="709"/>
        <w:rPr>
          <w:rFonts w:eastAsia="MS Mincho" w:cs="Arial"/>
          <w:sz w:val="22"/>
          <w:lang w:eastAsia="ja-JP"/>
        </w:rPr>
      </w:pPr>
      <w:r w:rsidRPr="007B4639">
        <w:rPr>
          <w:rFonts w:eastAsia="MS Mincho" w:cs="Arial"/>
          <w:sz w:val="22"/>
          <w:lang w:eastAsia="ja-JP"/>
        </w:rPr>
        <w:t>значение испытательного приложенного кратковременного переменного напряжения (ПКПН);</w:t>
      </w:r>
    </w:p>
    <w:p w14:paraId="779C60C3" w14:textId="77777777" w:rsidR="005158D5" w:rsidRPr="007B4639" w:rsidRDefault="005158D5" w:rsidP="0022613F">
      <w:pPr>
        <w:numPr>
          <w:ilvl w:val="0"/>
          <w:numId w:val="3"/>
        </w:numPr>
        <w:pBdr>
          <w:left w:val="single" w:sz="12" w:space="1" w:color="auto"/>
        </w:pBdr>
        <w:tabs>
          <w:tab w:val="num" w:pos="993"/>
          <w:tab w:val="center" w:pos="4536"/>
          <w:tab w:val="right" w:pos="9072"/>
        </w:tabs>
        <w:ind w:left="0" w:firstLine="709"/>
        <w:rPr>
          <w:rFonts w:eastAsia="MS Mincho" w:cs="Arial"/>
          <w:sz w:val="22"/>
          <w:lang w:eastAsia="ja-JP"/>
        </w:rPr>
      </w:pPr>
      <w:r w:rsidRPr="007B4639">
        <w:rPr>
          <w:rFonts w:eastAsia="MS Mincho" w:cs="Arial"/>
          <w:sz w:val="22"/>
          <w:lang w:eastAsia="ja-JP"/>
        </w:rPr>
        <w:t>значение испытательного кратковременного переменного напряжения линейных выводов (ЛКПН).</w:t>
      </w:r>
    </w:p>
    <w:p w14:paraId="453922DC" w14:textId="77777777" w:rsidR="005158D5" w:rsidRPr="007B4639" w:rsidRDefault="005158D5" w:rsidP="00BF00CA">
      <w:pPr>
        <w:pBdr>
          <w:left w:val="single" w:sz="12" w:space="1" w:color="auto"/>
        </w:pBdr>
        <w:tabs>
          <w:tab w:val="center" w:pos="4536"/>
          <w:tab w:val="right" w:pos="9072"/>
        </w:tabs>
        <w:rPr>
          <w:rFonts w:eastAsia="MS Mincho" w:cs="Arial"/>
          <w:sz w:val="22"/>
          <w:lang w:eastAsia="ja-JP"/>
        </w:rPr>
      </w:pPr>
      <w:r w:rsidRPr="007B4639">
        <w:rPr>
          <w:rFonts w:eastAsia="MS Mincho" w:cs="Arial"/>
          <w:sz w:val="22"/>
          <w:lang w:eastAsia="ja-JP"/>
        </w:rPr>
        <w:t>В особых случаях:</w:t>
      </w:r>
    </w:p>
    <w:p w14:paraId="3BFB1BE0" w14:textId="77777777" w:rsidR="005158D5" w:rsidRPr="007B4639" w:rsidRDefault="005158D5" w:rsidP="007B4639">
      <w:pPr>
        <w:numPr>
          <w:ilvl w:val="0"/>
          <w:numId w:val="3"/>
        </w:numPr>
        <w:pBdr>
          <w:left w:val="single" w:sz="12" w:space="1" w:color="auto"/>
        </w:pBdr>
        <w:tabs>
          <w:tab w:val="num" w:pos="993"/>
          <w:tab w:val="center" w:pos="4536"/>
          <w:tab w:val="right" w:pos="9072"/>
        </w:tabs>
        <w:ind w:left="0" w:firstLine="709"/>
        <w:rPr>
          <w:rFonts w:eastAsia="MS Mincho" w:cs="Arial"/>
          <w:sz w:val="22"/>
          <w:lang w:eastAsia="ja-JP"/>
        </w:rPr>
      </w:pPr>
      <w:r w:rsidRPr="007B4639">
        <w:rPr>
          <w:rFonts w:eastAsia="MS Mincho" w:cs="Arial"/>
          <w:sz w:val="22"/>
          <w:lang w:eastAsia="ja-JP"/>
        </w:rPr>
        <w:t>требуется ли применение более высоких уровней напряжения для испытаний длительным</w:t>
      </w:r>
      <w:r w:rsidRPr="007B4639" w:rsidDel="00500036">
        <w:rPr>
          <w:rFonts w:eastAsia="MS Mincho" w:cs="Arial"/>
          <w:sz w:val="22"/>
          <w:lang w:eastAsia="ja-JP"/>
        </w:rPr>
        <w:t xml:space="preserve"> </w:t>
      </w:r>
      <w:r w:rsidRPr="007B4639">
        <w:rPr>
          <w:rFonts w:eastAsia="MS Mincho" w:cs="Arial"/>
          <w:sz w:val="22"/>
          <w:lang w:eastAsia="ja-JP"/>
        </w:rPr>
        <w:t>переменным напряжением с измерением интенсивности частичных разрядов;</w:t>
      </w:r>
    </w:p>
    <w:p w14:paraId="2B6944EE" w14:textId="77777777" w:rsidR="005158D5" w:rsidRPr="007B4639" w:rsidRDefault="005158D5" w:rsidP="007B4639">
      <w:pPr>
        <w:numPr>
          <w:ilvl w:val="0"/>
          <w:numId w:val="3"/>
        </w:numPr>
        <w:pBdr>
          <w:left w:val="single" w:sz="12" w:space="1" w:color="auto"/>
        </w:pBdr>
        <w:tabs>
          <w:tab w:val="num" w:pos="993"/>
          <w:tab w:val="center" w:pos="4536"/>
          <w:tab w:val="right" w:pos="9072"/>
        </w:tabs>
        <w:ind w:left="0" w:firstLine="709"/>
        <w:rPr>
          <w:rFonts w:eastAsia="MS Mincho" w:cs="Arial"/>
          <w:sz w:val="22"/>
          <w:lang w:eastAsia="ja-JP"/>
        </w:rPr>
      </w:pPr>
      <w:r w:rsidRPr="007B4639">
        <w:rPr>
          <w:rFonts w:eastAsia="MS Mincho" w:cs="Arial"/>
          <w:sz w:val="22"/>
          <w:lang w:eastAsia="ja-JP"/>
        </w:rPr>
        <w:t>требуется ли испытание напряжением грозового импульса вывода нейтрали (ГИВН) и каким должно быть значение испытательного напряжения;</w:t>
      </w:r>
    </w:p>
    <w:p w14:paraId="00862F2A" w14:textId="77777777" w:rsidR="005158D5" w:rsidRPr="007B4639" w:rsidRDefault="005158D5" w:rsidP="007B4639">
      <w:pPr>
        <w:numPr>
          <w:ilvl w:val="0"/>
          <w:numId w:val="3"/>
        </w:numPr>
        <w:pBdr>
          <w:left w:val="single" w:sz="12" w:space="1" w:color="auto"/>
        </w:pBdr>
        <w:tabs>
          <w:tab w:val="num" w:pos="993"/>
          <w:tab w:val="center" w:pos="4536"/>
          <w:tab w:val="right" w:pos="9072"/>
        </w:tabs>
        <w:ind w:left="0" w:firstLine="709"/>
        <w:rPr>
          <w:rFonts w:eastAsia="MS Mincho" w:cs="Arial"/>
          <w:sz w:val="22"/>
          <w:lang w:eastAsia="ja-JP"/>
        </w:rPr>
      </w:pPr>
      <w:r w:rsidRPr="007B4639">
        <w:rPr>
          <w:rFonts w:eastAsia="MS Mincho" w:cs="Arial"/>
          <w:sz w:val="22"/>
          <w:lang w:eastAsia="ja-JP"/>
        </w:rPr>
        <w:t>требуется ли проведение импульсных испытаний на всех единицах оборудования, поставляемых по заказу, а не только на одной единице той же конструкции;</w:t>
      </w:r>
    </w:p>
    <w:p w14:paraId="36CC036C" w14:textId="41220D68" w:rsidR="005158D5" w:rsidRPr="007B4639" w:rsidRDefault="005158D5" w:rsidP="007B4639">
      <w:pPr>
        <w:numPr>
          <w:ilvl w:val="0"/>
          <w:numId w:val="3"/>
        </w:numPr>
        <w:pBdr>
          <w:left w:val="single" w:sz="12" w:space="1" w:color="auto"/>
        </w:pBdr>
        <w:tabs>
          <w:tab w:val="num" w:pos="993"/>
          <w:tab w:val="center" w:pos="4536"/>
          <w:tab w:val="right" w:pos="9072"/>
        </w:tabs>
        <w:ind w:left="0" w:firstLine="709"/>
        <w:rPr>
          <w:rFonts w:eastAsia="MS Mincho" w:cs="Arial"/>
          <w:sz w:val="22"/>
          <w:lang w:eastAsia="ja-JP"/>
        </w:rPr>
      </w:pPr>
      <w:r w:rsidRPr="007B4639">
        <w:rPr>
          <w:rFonts w:eastAsia="MS Mincho" w:cs="Arial"/>
          <w:sz w:val="22"/>
          <w:lang w:eastAsia="ja-JP"/>
        </w:rPr>
        <w:t>размеры воздушных промежутков, если они отличаются от указанных в разделе 16.</w:t>
      </w:r>
    </w:p>
    <w:p w14:paraId="25E14FD5" w14:textId="22D390AE" w:rsidR="005158D5" w:rsidRDefault="005158D5" w:rsidP="00BF00CA">
      <w:pPr>
        <w:tabs>
          <w:tab w:val="center" w:pos="4536"/>
          <w:tab w:val="right" w:pos="9072"/>
        </w:tabs>
        <w:ind w:firstLine="0"/>
        <w:jc w:val="center"/>
        <w:rPr>
          <w:rFonts w:eastAsia="MS Mincho" w:cs="Arial"/>
          <w:b/>
          <w:kern w:val="28"/>
          <w:sz w:val="28"/>
          <w:szCs w:val="28"/>
          <w:lang w:eastAsia="ja-JP"/>
        </w:rPr>
      </w:pPr>
      <w:r w:rsidRPr="005158D5">
        <w:rPr>
          <w:rFonts w:eastAsia="MS Mincho" w:cs="Arial"/>
          <w:b/>
          <w:kern w:val="28"/>
          <w:sz w:val="28"/>
          <w:szCs w:val="20"/>
          <w:lang w:eastAsia="ja-JP"/>
        </w:rPr>
        <w:br w:type="page"/>
      </w:r>
      <w:bookmarkStart w:id="425" w:name="_Toc253045791"/>
      <w:bookmarkStart w:id="426" w:name="_Toc417839723"/>
      <w:r w:rsidRPr="007B4639">
        <w:rPr>
          <w:rFonts w:eastAsia="MS Mincho" w:cs="Times New Roman"/>
          <w:b/>
          <w:bCs/>
          <w:kern w:val="28"/>
          <w:sz w:val="28"/>
          <w:szCs w:val="28"/>
          <w:lang w:eastAsia="ja-JP"/>
        </w:rPr>
        <w:t xml:space="preserve">Приложение </w:t>
      </w:r>
      <w:r w:rsidRPr="007B4639">
        <w:rPr>
          <w:rFonts w:eastAsia="MS Mincho" w:cs="Arial"/>
          <w:b/>
          <w:i/>
          <w:kern w:val="28"/>
          <w:sz w:val="28"/>
          <w:szCs w:val="28"/>
          <w:lang w:eastAsia="ja-JP"/>
        </w:rPr>
        <w:t>Г</w:t>
      </w:r>
      <w:r w:rsidRPr="007B4639">
        <w:rPr>
          <w:rFonts w:eastAsia="MS Mincho" w:cs="Arial"/>
          <w:b/>
          <w:kern w:val="28"/>
          <w:sz w:val="28"/>
          <w:szCs w:val="28"/>
          <w:lang w:eastAsia="ja-JP"/>
        </w:rPr>
        <w:t xml:space="preserve"> </w:t>
      </w:r>
      <w:r w:rsidRPr="007B4639">
        <w:rPr>
          <w:rFonts w:eastAsia="MS Mincho" w:cs="Arial"/>
          <w:b/>
          <w:kern w:val="28"/>
          <w:sz w:val="28"/>
          <w:szCs w:val="28"/>
          <w:lang w:eastAsia="ja-JP"/>
        </w:rPr>
        <w:br w:type="textWrapping" w:clear="all"/>
        <w:t xml:space="preserve">(справочное) </w:t>
      </w:r>
      <w:bookmarkEnd w:id="425"/>
      <w:r w:rsidRPr="007B4639">
        <w:rPr>
          <w:rFonts w:eastAsia="MS Mincho" w:cs="Arial"/>
          <w:b/>
          <w:kern w:val="28"/>
          <w:sz w:val="28"/>
          <w:szCs w:val="28"/>
          <w:lang w:eastAsia="ja-JP"/>
        </w:rPr>
        <w:br w:type="textWrapping" w:clear="all"/>
        <w:t>Выбор уровня изоляции нейтрали</w:t>
      </w:r>
      <w:bookmarkEnd w:id="426"/>
    </w:p>
    <w:p w14:paraId="29621B55" w14:textId="77777777" w:rsidR="003D0E1D" w:rsidRPr="007B4639" w:rsidRDefault="003D0E1D" w:rsidP="00BF00CA">
      <w:pPr>
        <w:tabs>
          <w:tab w:val="center" w:pos="4536"/>
          <w:tab w:val="right" w:pos="9072"/>
        </w:tabs>
        <w:ind w:firstLine="0"/>
        <w:jc w:val="center"/>
        <w:rPr>
          <w:rFonts w:eastAsia="MS Mincho" w:cs="Times New Roman"/>
          <w:kern w:val="28"/>
          <w:sz w:val="28"/>
          <w:szCs w:val="28"/>
          <w:lang w:eastAsia="ja-JP"/>
        </w:rPr>
      </w:pPr>
    </w:p>
    <w:p w14:paraId="4FC069C2" w14:textId="77777777" w:rsidR="005158D5" w:rsidRPr="007B4639" w:rsidRDefault="005158D5" w:rsidP="005158D5">
      <w:pPr>
        <w:keepNext/>
        <w:tabs>
          <w:tab w:val="left" w:pos="567"/>
          <w:tab w:val="left" w:pos="709"/>
          <w:tab w:val="left" w:pos="851"/>
          <w:tab w:val="center" w:pos="4536"/>
          <w:tab w:val="right" w:pos="9072"/>
        </w:tabs>
        <w:spacing w:before="200" w:after="100"/>
        <w:jc w:val="left"/>
        <w:rPr>
          <w:rFonts w:eastAsia="MS Mincho" w:cs="Times New Roman"/>
          <w:b/>
          <w:noProof/>
          <w:spacing w:val="8"/>
          <w:kern w:val="28"/>
          <w:sz w:val="22"/>
          <w:lang w:eastAsia="ja-JP"/>
        </w:rPr>
      </w:pPr>
      <w:r w:rsidRPr="007B4639">
        <w:rPr>
          <w:rFonts w:eastAsia="MS Mincho" w:cs="Times New Roman"/>
          <w:b/>
          <w:i/>
          <w:noProof/>
          <w:spacing w:val="8"/>
          <w:kern w:val="28"/>
          <w:sz w:val="22"/>
          <w:lang w:eastAsia="ja-JP"/>
        </w:rPr>
        <w:t>Г</w:t>
      </w:r>
      <w:r w:rsidRPr="007B4639">
        <w:rPr>
          <w:rFonts w:eastAsia="MS Mincho" w:cs="Times New Roman"/>
          <w:b/>
          <w:noProof/>
          <w:spacing w:val="8"/>
          <w:kern w:val="28"/>
          <w:sz w:val="22"/>
          <w:lang w:eastAsia="ja-JP"/>
        </w:rPr>
        <w:t>.1 Общие сведения</w:t>
      </w:r>
    </w:p>
    <w:p w14:paraId="23A606FA"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Рекомендации настоящего приложения позволяют определить минимальные значения испытательных напряжений для нейтрали обмотки трансформатора с неполной изоляцией, которая не соединена с землей наглухо. Так, для ограничения токов коротких замыканий или по другим причинам вывод нейтрали может быть соединен с землей через значительное сопротивление (например, дугогасящий реактор, заземляющий реактор или резистор).</w:t>
      </w:r>
    </w:p>
    <w:p w14:paraId="336673F2"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Выбор испытательных напряжений вывода нейтрали трансформатора, предназначенного для использования совместно с отдельным трансформатором для регулирования напряжения нейтрали, не охвачен этим приложением.</w:t>
      </w:r>
    </w:p>
    <w:p w14:paraId="7C7ADD8E"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Когда вывод нейтрали не соединен с землей наглухо, устройства защиты от перенапряжений должны быть установлены между нейтралью и землей с целью ограничения переходных перенапряжений. В обязанности заказчика входит выбор устройства защиты от перенапряжений, определение его импульсного защитного уровня и указание соответствующего испытательного импульсного напряжения для нейтрали трансформатора.</w:t>
      </w:r>
    </w:p>
    <w:p w14:paraId="69FADCEE" w14:textId="77777777" w:rsidR="00BF00CA" w:rsidRDefault="00BF00CA" w:rsidP="00BF00CA">
      <w:pPr>
        <w:tabs>
          <w:tab w:val="center" w:pos="4536"/>
          <w:tab w:val="right" w:pos="9072"/>
        </w:tabs>
        <w:spacing w:after="100" w:line="276" w:lineRule="auto"/>
        <w:rPr>
          <w:rFonts w:eastAsia="MS Mincho" w:cs="Times New Roman"/>
          <w:spacing w:val="50"/>
          <w:sz w:val="20"/>
          <w:szCs w:val="20"/>
          <w:lang w:eastAsia="ja-JP"/>
        </w:rPr>
      </w:pPr>
    </w:p>
    <w:p w14:paraId="10929E34" w14:textId="6F24DBAB" w:rsidR="005158D5" w:rsidRPr="00B36CFC" w:rsidRDefault="005158D5" w:rsidP="007B4639">
      <w:pPr>
        <w:tabs>
          <w:tab w:val="center" w:pos="4536"/>
          <w:tab w:val="right" w:pos="9072"/>
        </w:tabs>
        <w:rPr>
          <w:rFonts w:eastAsia="MS Mincho" w:cs="Times New Roman"/>
          <w:sz w:val="20"/>
          <w:szCs w:val="20"/>
          <w:lang w:eastAsia="ja-JP"/>
        </w:rPr>
      </w:pPr>
      <w:r w:rsidRPr="003D0E1D">
        <w:rPr>
          <w:rFonts w:eastAsia="MS Mincho" w:cs="Times New Roman"/>
          <w:spacing w:val="50"/>
          <w:sz w:val="20"/>
          <w:szCs w:val="20"/>
          <w:lang w:eastAsia="ja-JP"/>
        </w:rPr>
        <w:t>Примечание</w:t>
      </w:r>
      <w:r w:rsidRPr="003D0E1D">
        <w:rPr>
          <w:rFonts w:eastAsia="MS Mincho" w:cs="Times New Roman"/>
          <w:sz w:val="20"/>
          <w:szCs w:val="20"/>
          <w:lang w:eastAsia="ja-JP"/>
        </w:rPr>
        <w:t xml:space="preserve"> – Для целей проведения испытания линейного вывода кратковременным переменным напряжением изготовитель может спроектировать обмотку с неполной изоляцией на больший уровень изоляции нейтрали, чем это установлено.</w:t>
      </w:r>
    </w:p>
    <w:p w14:paraId="740C11A6" w14:textId="77777777" w:rsidR="00BF00CA" w:rsidRPr="005158D5" w:rsidRDefault="00BF00CA" w:rsidP="00BF00CA">
      <w:pPr>
        <w:tabs>
          <w:tab w:val="center" w:pos="4536"/>
          <w:tab w:val="right" w:pos="9072"/>
        </w:tabs>
        <w:spacing w:after="100" w:line="276" w:lineRule="auto"/>
        <w:rPr>
          <w:rFonts w:eastAsia="MS Mincho" w:cs="Times New Roman"/>
          <w:sz w:val="20"/>
          <w:szCs w:val="20"/>
          <w:lang w:eastAsia="ja-JP"/>
        </w:rPr>
      </w:pPr>
    </w:p>
    <w:p w14:paraId="21C527A6" w14:textId="29B80FC8" w:rsidR="005158D5" w:rsidRPr="007B4639" w:rsidRDefault="005158D5" w:rsidP="00BF00CA">
      <w:pPr>
        <w:tabs>
          <w:tab w:val="center" w:pos="4536"/>
          <w:tab w:val="right" w:pos="9072"/>
        </w:tabs>
        <w:rPr>
          <w:rFonts w:eastAsia="MS Mincho" w:cs="Times New Roman"/>
          <w:sz w:val="22"/>
          <w:lang w:eastAsia="ja-JP"/>
        </w:rPr>
      </w:pPr>
      <w:r w:rsidRPr="007B4639">
        <w:rPr>
          <w:rFonts w:eastAsia="MS Mincho" w:cs="Times New Roman"/>
          <w:sz w:val="22"/>
          <w:lang w:eastAsia="ja-JP"/>
        </w:rPr>
        <w:t>Испытательное кратковременное переменное напряжение нейтрали должно быть не менее наибольшего действующего значения напряжения, возникающего на нейтрали при коротких замыканиях в системе. Испытательное напряжение грозового импульса нейтрали должно быть выбрано с некоторым запасом по отношению к остающемуся напряжению защитного устройства, при этом оба этих напряжения должны быть не менее максимального напряжения, возникающего в системе при коротких замыканиях. Далее приведены формулы для расчета максимальных напряжений на нейтрали, заземленной через сопротивление.</w:t>
      </w:r>
    </w:p>
    <w:p w14:paraId="238EC7A0" w14:textId="77777777" w:rsidR="005158D5" w:rsidRPr="007B4639" w:rsidRDefault="005158D5" w:rsidP="005158D5">
      <w:pPr>
        <w:keepNext/>
        <w:tabs>
          <w:tab w:val="left" w:pos="567"/>
          <w:tab w:val="left" w:pos="709"/>
          <w:tab w:val="left" w:pos="851"/>
          <w:tab w:val="center" w:pos="4536"/>
          <w:tab w:val="right" w:pos="9072"/>
        </w:tabs>
        <w:spacing w:before="200"/>
        <w:jc w:val="left"/>
        <w:rPr>
          <w:rFonts w:eastAsia="Times New Roman" w:cs="Times New Roman"/>
          <w:b/>
          <w:bCs/>
          <w:kern w:val="28"/>
          <w:sz w:val="22"/>
          <w:lang w:eastAsia="ja-JP"/>
        </w:rPr>
      </w:pPr>
      <w:r w:rsidRPr="007B4639">
        <w:rPr>
          <w:rFonts w:eastAsia="Times New Roman" w:cs="Times New Roman"/>
          <w:b/>
          <w:bCs/>
          <w:i/>
          <w:kern w:val="28"/>
          <w:sz w:val="22"/>
          <w:lang w:eastAsia="ja-JP"/>
        </w:rPr>
        <w:t>Г</w:t>
      </w:r>
      <w:r w:rsidRPr="007B4639">
        <w:rPr>
          <w:rFonts w:eastAsia="Times New Roman" w:cs="Times New Roman"/>
          <w:b/>
          <w:bCs/>
          <w:kern w:val="28"/>
          <w:sz w:val="22"/>
          <w:lang w:eastAsia="ja-JP"/>
        </w:rPr>
        <w:t>.2  Расчет тока короткого замыкания в нейтрали</w:t>
      </w:r>
    </w:p>
    <w:p w14:paraId="378D0112"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 xml:space="preserve">Максимальный ток короткого замыкания в нейтрали </w:t>
      </w:r>
      <w:r w:rsidRPr="007B4639">
        <w:rPr>
          <w:rFonts w:ascii="Times New Roman" w:eastAsia="MS Mincho" w:hAnsi="Times New Roman" w:cs="Times New Roman"/>
          <w:i/>
          <w:sz w:val="22"/>
          <w:lang w:eastAsia="ja-JP"/>
        </w:rPr>
        <w:t>I</w:t>
      </w:r>
      <w:r w:rsidRPr="007B4639">
        <w:rPr>
          <w:rFonts w:eastAsia="MS Mincho" w:cs="Times New Roman"/>
          <w:sz w:val="22"/>
          <w:vertAlign w:val="subscript"/>
          <w:lang w:eastAsia="ja-JP"/>
        </w:rPr>
        <w:t>к.з</w:t>
      </w:r>
      <w:r w:rsidRPr="007B4639">
        <w:rPr>
          <w:rFonts w:eastAsia="MS Mincho" w:cs="Times New Roman"/>
          <w:sz w:val="22"/>
          <w:lang w:eastAsia="ja-JP"/>
        </w:rPr>
        <w:t xml:space="preserve"> двухобмоточного трехфазного трансформатора </w:t>
      </w:r>
      <w:r w:rsidRPr="007B4639">
        <w:rPr>
          <w:rFonts w:eastAsia="MS Mincho" w:cs="Times New Roman"/>
          <w:b/>
          <w:i/>
          <w:sz w:val="22"/>
          <w:lang w:eastAsia="ja-JP"/>
        </w:rPr>
        <w:t xml:space="preserve">со схемой и группой соединения обмоток </w:t>
      </w:r>
      <w:r w:rsidRPr="007B4639">
        <w:rPr>
          <w:rFonts w:eastAsia="MS Mincho" w:cs="Times New Roman"/>
          <w:b/>
          <w:i/>
          <w:sz w:val="22"/>
          <w:lang w:val="en-US" w:eastAsia="ja-JP"/>
        </w:rPr>
        <w:t>Y</w:t>
      </w:r>
      <w:r w:rsidRPr="007B4639">
        <w:rPr>
          <w:rFonts w:eastAsia="MS Mincho" w:cs="Times New Roman"/>
          <w:b/>
          <w:i/>
          <w:sz w:val="22"/>
          <w:lang w:eastAsia="ja-JP"/>
        </w:rPr>
        <w:t>н/</w:t>
      </w:r>
      <w:r w:rsidRPr="007B4639">
        <w:rPr>
          <w:rFonts w:eastAsia="MS Mincho" w:cs="Times New Roman"/>
          <w:b/>
          <w:i/>
          <w:sz w:val="22"/>
          <w:lang w:val="en-US" w:eastAsia="ja-JP"/>
        </w:rPr>
        <w:t>Y</w:t>
      </w:r>
      <w:r w:rsidRPr="007B4639">
        <w:rPr>
          <w:rFonts w:eastAsia="MS Mincho" w:cs="Times New Roman"/>
          <w:b/>
          <w:i/>
          <w:sz w:val="22"/>
          <w:lang w:eastAsia="ja-JP"/>
        </w:rPr>
        <w:t>н-0</w:t>
      </w:r>
      <w:r w:rsidRPr="007B4639">
        <w:rPr>
          <w:rFonts w:eastAsia="MS Mincho" w:cs="Times New Roman"/>
          <w:sz w:val="22"/>
          <w:lang w:eastAsia="ja-JP"/>
        </w:rPr>
        <w:t xml:space="preserve"> (однофазное замыкание на землю на стороне соединенной в звезду </w:t>
      </w:r>
      <w:r w:rsidRPr="007B4639">
        <w:rPr>
          <w:rFonts w:eastAsia="MS Mincho" w:cs="Times New Roman"/>
          <w:b/>
          <w:i/>
          <w:sz w:val="22"/>
          <w:lang w:eastAsia="ja-JP"/>
        </w:rPr>
        <w:t>вторичной</w:t>
      </w:r>
      <w:r w:rsidRPr="007B4639">
        <w:rPr>
          <w:rFonts w:eastAsia="MS Mincho" w:cs="Times New Roman"/>
          <w:sz w:val="22"/>
          <w:lang w:eastAsia="ja-JP"/>
        </w:rPr>
        <w:t xml:space="preserve"> обмотки) может быть рассчитан по следующей формуле:</w:t>
      </w:r>
    </w:p>
    <w:p w14:paraId="376ECF01"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ab/>
      </w:r>
      <w:r w:rsidR="00475FF6">
        <w:rPr>
          <w:rFonts w:eastAsia="MS Mincho" w:cs="Times New Roman"/>
          <w:position w:val="-30"/>
          <w:sz w:val="22"/>
          <w:lang w:eastAsia="ja-JP"/>
        </w:rPr>
        <w:pict w14:anchorId="7E8847D4">
          <v:shape id="_x0000_i1047" type="#_x0000_t75" style="width:257.25pt;height:33.75pt">
            <v:imagedata r:id="rId41" o:title=""/>
          </v:shape>
        </w:pict>
      </w:r>
      <w:r w:rsidRPr="007B4639">
        <w:rPr>
          <w:rFonts w:eastAsia="MS Mincho" w:cs="Times New Roman"/>
          <w:sz w:val="22"/>
          <w:lang w:eastAsia="ja-JP"/>
        </w:rPr>
        <w:t>,</w:t>
      </w:r>
    </w:p>
    <w:p w14:paraId="31082D6F" w14:textId="77777777" w:rsidR="005158D5" w:rsidRPr="007B4639" w:rsidRDefault="005158D5" w:rsidP="005158D5">
      <w:pPr>
        <w:tabs>
          <w:tab w:val="center" w:pos="4536"/>
          <w:tab w:val="right" w:pos="9072"/>
        </w:tabs>
        <w:ind w:firstLine="0"/>
        <w:rPr>
          <w:rFonts w:eastAsia="MS Mincho" w:cs="Times New Roman"/>
          <w:sz w:val="22"/>
          <w:lang w:eastAsia="ja-JP"/>
        </w:rPr>
      </w:pPr>
      <w:r w:rsidRPr="007B4639">
        <w:rPr>
          <w:rFonts w:eastAsia="MS Mincho" w:cs="Times New Roman"/>
          <w:sz w:val="22"/>
          <w:lang w:eastAsia="ja-JP"/>
        </w:rPr>
        <w:t xml:space="preserve">где </w:t>
      </w:r>
      <w:r w:rsidRPr="007B4639">
        <w:rPr>
          <w:rFonts w:eastAsia="MS Mincho" w:cs="Times New Roman"/>
          <w:i/>
          <w:sz w:val="22"/>
          <w:lang w:eastAsia="ja-JP"/>
        </w:rPr>
        <w:t>E</w:t>
      </w:r>
      <w:r w:rsidRPr="007B4639">
        <w:rPr>
          <w:rFonts w:eastAsia="MS Mincho" w:cs="Times New Roman"/>
          <w:sz w:val="22"/>
          <w:lang w:eastAsia="ja-JP"/>
        </w:rPr>
        <w:t xml:space="preserve"> – фазное напряжение, равное </w:t>
      </w:r>
      <w:r w:rsidRPr="007B4639">
        <w:rPr>
          <w:rFonts w:ascii="Times New Roman" w:eastAsia="MS Mincho" w:hAnsi="Times New Roman" w:cs="Times New Roman"/>
          <w:i/>
          <w:sz w:val="22"/>
          <w:lang w:val="en-US" w:eastAsia="ja-JP"/>
        </w:rPr>
        <w:t>U</w:t>
      </w:r>
      <w:r w:rsidRPr="007B4639">
        <w:rPr>
          <w:rFonts w:ascii="Times New Roman" w:eastAsia="MS Mincho" w:hAnsi="Times New Roman" w:cs="Times New Roman"/>
          <w:sz w:val="22"/>
          <w:vertAlign w:val="subscript"/>
          <w:lang w:eastAsia="ja-JP"/>
        </w:rPr>
        <w:t>н.р</w:t>
      </w:r>
      <w:r w:rsidRPr="007B4639">
        <w:rPr>
          <w:rFonts w:eastAsia="MS Mincho" w:cs="Times New Roman"/>
          <w:sz w:val="22"/>
          <w:lang w:eastAsia="ja-JP"/>
        </w:rPr>
        <w:t xml:space="preserve"> /</w:t>
      </w:r>
      <w:r w:rsidR="00475FF6">
        <w:rPr>
          <w:rFonts w:eastAsia="MS Mincho" w:cs="Times New Roman"/>
          <w:position w:val="-8"/>
          <w:sz w:val="22"/>
          <w:lang w:eastAsia="ja-JP"/>
        </w:rPr>
        <w:pict w14:anchorId="4D3881AE">
          <v:shape id="_x0000_i1048" type="#_x0000_t75" style="width:18pt;height:18pt">
            <v:imagedata r:id="rId42" o:title=""/>
          </v:shape>
        </w:pict>
      </w:r>
      <w:r w:rsidRPr="007B4639">
        <w:rPr>
          <w:rFonts w:eastAsia="MS Mincho" w:cs="Times New Roman"/>
          <w:sz w:val="22"/>
          <w:lang w:eastAsia="ja-JP"/>
        </w:rPr>
        <w:t>, В;</w:t>
      </w:r>
    </w:p>
    <w:p w14:paraId="21C3CD86" w14:textId="77777777" w:rsidR="005158D5" w:rsidRPr="007B4639" w:rsidRDefault="005158D5" w:rsidP="00BF00CA">
      <w:pPr>
        <w:tabs>
          <w:tab w:val="center" w:pos="4536"/>
          <w:tab w:val="right" w:pos="9072"/>
        </w:tabs>
        <w:ind w:firstLine="426"/>
        <w:rPr>
          <w:rFonts w:eastAsia="MS Mincho" w:cs="Times New Roman"/>
          <w:sz w:val="22"/>
          <w:lang w:eastAsia="ja-JP"/>
        </w:rPr>
      </w:pPr>
      <w:r w:rsidRPr="007B4639">
        <w:rPr>
          <w:rFonts w:eastAsia="MS Mincho" w:cs="Times New Roman"/>
          <w:i/>
          <w:sz w:val="22"/>
          <w:lang w:val="en-US" w:eastAsia="ja-JP"/>
        </w:rPr>
        <w:t>Z</w:t>
      </w:r>
      <w:r w:rsidRPr="007B4639">
        <w:rPr>
          <w:rFonts w:eastAsia="MS Mincho" w:cs="Times New Roman"/>
          <w:sz w:val="22"/>
          <w:vertAlign w:val="subscript"/>
          <w:lang w:eastAsia="ja-JP"/>
        </w:rPr>
        <w:t>1с</w:t>
      </w:r>
      <w:r w:rsidRPr="007B4639">
        <w:rPr>
          <w:rFonts w:eastAsia="MS Mincho" w:cs="Times New Roman"/>
          <w:sz w:val="22"/>
          <w:lang w:eastAsia="ja-JP"/>
        </w:rPr>
        <w:t xml:space="preserve"> – сопротивление прямой последовательности сети, Ом;</w:t>
      </w:r>
    </w:p>
    <w:p w14:paraId="6FB04B1E" w14:textId="77777777" w:rsidR="005158D5" w:rsidRPr="007B4639" w:rsidRDefault="005158D5" w:rsidP="00BF00CA">
      <w:pPr>
        <w:tabs>
          <w:tab w:val="center" w:pos="4536"/>
          <w:tab w:val="right" w:pos="9072"/>
        </w:tabs>
        <w:ind w:firstLine="426"/>
        <w:rPr>
          <w:rFonts w:eastAsia="MS Mincho" w:cs="Times New Roman"/>
          <w:sz w:val="22"/>
          <w:lang w:eastAsia="ja-JP"/>
        </w:rPr>
      </w:pPr>
      <w:r w:rsidRPr="007B4639">
        <w:rPr>
          <w:rFonts w:eastAsia="MS Mincho" w:cs="Times New Roman"/>
          <w:i/>
          <w:sz w:val="22"/>
          <w:lang w:val="en-US" w:eastAsia="ja-JP"/>
        </w:rPr>
        <w:t>Z</w:t>
      </w:r>
      <w:r w:rsidRPr="007B4639">
        <w:rPr>
          <w:rFonts w:eastAsia="MS Mincho" w:cs="Times New Roman"/>
          <w:sz w:val="22"/>
          <w:vertAlign w:val="subscript"/>
          <w:lang w:eastAsia="ja-JP"/>
        </w:rPr>
        <w:t>2с</w:t>
      </w:r>
      <w:r w:rsidRPr="007B4639">
        <w:rPr>
          <w:rFonts w:eastAsia="MS Mincho" w:cs="Times New Roman"/>
          <w:sz w:val="22"/>
          <w:lang w:eastAsia="ja-JP"/>
        </w:rPr>
        <w:t xml:space="preserve"> – сопротивление обратной последовательности сети, Ом;</w:t>
      </w:r>
    </w:p>
    <w:p w14:paraId="593EBC00" w14:textId="77777777" w:rsidR="005158D5" w:rsidRPr="007B4639" w:rsidRDefault="005158D5" w:rsidP="00BF00CA">
      <w:pPr>
        <w:tabs>
          <w:tab w:val="center" w:pos="4536"/>
          <w:tab w:val="right" w:pos="9072"/>
        </w:tabs>
        <w:ind w:firstLine="426"/>
        <w:rPr>
          <w:rFonts w:eastAsia="MS Mincho" w:cs="Times New Roman"/>
          <w:sz w:val="22"/>
          <w:lang w:eastAsia="ja-JP"/>
        </w:rPr>
      </w:pPr>
      <w:r w:rsidRPr="007B4639">
        <w:rPr>
          <w:rFonts w:eastAsia="MS Mincho" w:cs="Times New Roman"/>
          <w:i/>
          <w:sz w:val="22"/>
          <w:lang w:val="en-US" w:eastAsia="ja-JP"/>
        </w:rPr>
        <w:t>Z</w:t>
      </w:r>
      <w:r w:rsidRPr="007B4639">
        <w:rPr>
          <w:rFonts w:eastAsia="MS Mincho" w:cs="Times New Roman"/>
          <w:sz w:val="22"/>
          <w:vertAlign w:val="subscript"/>
          <w:lang w:eastAsia="ja-JP"/>
        </w:rPr>
        <w:t>0с</w:t>
      </w:r>
      <w:r w:rsidRPr="007B4639">
        <w:rPr>
          <w:rFonts w:eastAsia="MS Mincho" w:cs="Times New Roman"/>
          <w:sz w:val="22"/>
          <w:lang w:eastAsia="ja-JP"/>
        </w:rPr>
        <w:t xml:space="preserve"> – сопротивление нулевой последовательности сети, Ом;</w:t>
      </w:r>
    </w:p>
    <w:p w14:paraId="56BF40D0" w14:textId="77777777" w:rsidR="005158D5" w:rsidRPr="007B4639" w:rsidRDefault="005158D5" w:rsidP="00BF00CA">
      <w:pPr>
        <w:tabs>
          <w:tab w:val="center" w:pos="4536"/>
          <w:tab w:val="right" w:pos="9072"/>
        </w:tabs>
        <w:ind w:firstLine="426"/>
        <w:rPr>
          <w:rFonts w:eastAsia="MS Mincho" w:cs="Times New Roman"/>
          <w:sz w:val="22"/>
          <w:lang w:eastAsia="ja-JP"/>
        </w:rPr>
      </w:pPr>
      <w:r w:rsidRPr="007B4639">
        <w:rPr>
          <w:rFonts w:eastAsia="MS Mincho" w:cs="Times New Roman"/>
          <w:i/>
          <w:sz w:val="22"/>
          <w:lang w:val="en-US" w:eastAsia="ja-JP"/>
        </w:rPr>
        <w:t>Z</w:t>
      </w:r>
      <w:r w:rsidRPr="007B4639">
        <w:rPr>
          <w:rFonts w:eastAsia="MS Mincho" w:cs="Times New Roman"/>
          <w:sz w:val="22"/>
          <w:vertAlign w:val="subscript"/>
          <w:lang w:eastAsia="ja-JP"/>
        </w:rPr>
        <w:t>1т</w:t>
      </w:r>
      <w:r w:rsidRPr="007B4639">
        <w:rPr>
          <w:rFonts w:eastAsia="MS Mincho" w:cs="Times New Roman"/>
          <w:sz w:val="22"/>
          <w:lang w:eastAsia="ja-JP"/>
        </w:rPr>
        <w:t xml:space="preserve"> – сопротивление прямой последовательности трансформатора, Ом;</w:t>
      </w:r>
    </w:p>
    <w:p w14:paraId="02264C39" w14:textId="77777777" w:rsidR="005158D5" w:rsidRPr="007B4639" w:rsidRDefault="005158D5" w:rsidP="00BF00CA">
      <w:pPr>
        <w:tabs>
          <w:tab w:val="center" w:pos="4536"/>
          <w:tab w:val="right" w:pos="9072"/>
        </w:tabs>
        <w:ind w:firstLine="426"/>
        <w:rPr>
          <w:rFonts w:eastAsia="MS Mincho" w:cs="Times New Roman"/>
          <w:sz w:val="22"/>
          <w:lang w:eastAsia="ja-JP"/>
        </w:rPr>
      </w:pPr>
      <w:r w:rsidRPr="007B4639">
        <w:rPr>
          <w:rFonts w:eastAsia="MS Mincho" w:cs="Times New Roman"/>
          <w:i/>
          <w:sz w:val="22"/>
          <w:lang w:val="en-US" w:eastAsia="ja-JP"/>
        </w:rPr>
        <w:t>Z</w:t>
      </w:r>
      <w:r w:rsidRPr="007B4639">
        <w:rPr>
          <w:rFonts w:eastAsia="MS Mincho" w:cs="Times New Roman"/>
          <w:sz w:val="22"/>
          <w:vertAlign w:val="subscript"/>
          <w:lang w:eastAsia="ja-JP"/>
        </w:rPr>
        <w:t>2т</w:t>
      </w:r>
      <w:r w:rsidRPr="007B4639">
        <w:rPr>
          <w:rFonts w:eastAsia="MS Mincho" w:cs="Times New Roman"/>
          <w:sz w:val="22"/>
          <w:lang w:eastAsia="ja-JP"/>
        </w:rPr>
        <w:t xml:space="preserve"> – сопротивление обратной последовательности трансформатора, Ом;</w:t>
      </w:r>
    </w:p>
    <w:p w14:paraId="1246E653" w14:textId="77777777" w:rsidR="005158D5" w:rsidRPr="007B4639" w:rsidRDefault="005158D5" w:rsidP="00BF00CA">
      <w:pPr>
        <w:tabs>
          <w:tab w:val="center" w:pos="4536"/>
          <w:tab w:val="right" w:pos="9072"/>
        </w:tabs>
        <w:ind w:firstLine="426"/>
        <w:rPr>
          <w:rFonts w:eastAsia="MS Mincho" w:cs="Times New Roman"/>
          <w:sz w:val="22"/>
          <w:lang w:eastAsia="ja-JP"/>
        </w:rPr>
      </w:pPr>
      <w:r w:rsidRPr="007B4639">
        <w:rPr>
          <w:rFonts w:eastAsia="MS Mincho" w:cs="Times New Roman"/>
          <w:i/>
          <w:sz w:val="22"/>
          <w:lang w:val="en-US" w:eastAsia="ja-JP"/>
        </w:rPr>
        <w:t>Z</w:t>
      </w:r>
      <w:r w:rsidRPr="007B4639">
        <w:rPr>
          <w:rFonts w:eastAsia="MS Mincho" w:cs="Times New Roman"/>
          <w:sz w:val="22"/>
          <w:vertAlign w:val="subscript"/>
          <w:lang w:eastAsia="ja-JP"/>
        </w:rPr>
        <w:t>0т</w:t>
      </w:r>
      <w:r w:rsidRPr="007B4639">
        <w:rPr>
          <w:rFonts w:eastAsia="MS Mincho" w:cs="Times New Roman"/>
          <w:sz w:val="22"/>
          <w:lang w:eastAsia="ja-JP"/>
        </w:rPr>
        <w:t xml:space="preserve"> – сопротивление нулевой последовательности трансформатора, Ом;</w:t>
      </w:r>
    </w:p>
    <w:p w14:paraId="44FEB9CC" w14:textId="77777777" w:rsidR="005158D5" w:rsidRPr="007B4639" w:rsidRDefault="005158D5" w:rsidP="00BF00CA">
      <w:pPr>
        <w:tabs>
          <w:tab w:val="center" w:pos="4536"/>
          <w:tab w:val="right" w:pos="9072"/>
        </w:tabs>
        <w:ind w:firstLine="426"/>
        <w:rPr>
          <w:rFonts w:eastAsia="MS Mincho" w:cs="Times New Roman"/>
          <w:sz w:val="22"/>
          <w:lang w:eastAsia="ja-JP"/>
        </w:rPr>
      </w:pPr>
      <w:r w:rsidRPr="007B4639">
        <w:rPr>
          <w:rFonts w:eastAsia="MS Mincho" w:cs="Times New Roman"/>
          <w:i/>
          <w:sz w:val="22"/>
          <w:lang w:val="en-US" w:eastAsia="ja-JP"/>
        </w:rPr>
        <w:t>Z</w:t>
      </w:r>
      <w:r w:rsidRPr="007B4639">
        <w:rPr>
          <w:rFonts w:eastAsia="MS Mincho" w:cs="Times New Roman"/>
          <w:sz w:val="22"/>
          <w:vertAlign w:val="subscript"/>
          <w:lang w:val="en-US" w:eastAsia="ja-JP"/>
        </w:rPr>
        <w:t>N</w:t>
      </w:r>
      <w:r w:rsidRPr="007B4639">
        <w:rPr>
          <w:rFonts w:eastAsia="MS Mincho" w:cs="Times New Roman"/>
          <w:sz w:val="22"/>
          <w:lang w:eastAsia="ja-JP"/>
        </w:rPr>
        <w:t xml:space="preserve"> – сопротивление, включенное между нейтралью и землей, Ом;</w:t>
      </w:r>
    </w:p>
    <w:p w14:paraId="7B2AA810" w14:textId="77777777" w:rsidR="005158D5" w:rsidRPr="007B4639" w:rsidRDefault="005158D5" w:rsidP="00BF00CA">
      <w:pPr>
        <w:tabs>
          <w:tab w:val="center" w:pos="4536"/>
          <w:tab w:val="right" w:pos="9072"/>
        </w:tabs>
        <w:ind w:firstLine="426"/>
        <w:rPr>
          <w:rFonts w:eastAsia="MS Mincho" w:cs="Times New Roman"/>
          <w:sz w:val="22"/>
          <w:lang w:eastAsia="ja-JP"/>
        </w:rPr>
      </w:pPr>
      <w:r w:rsidRPr="007B4639">
        <w:rPr>
          <w:rFonts w:eastAsia="MS Mincho" w:cs="Times New Roman"/>
          <w:i/>
          <w:sz w:val="22"/>
          <w:lang w:val="en-US" w:eastAsia="ja-JP"/>
        </w:rPr>
        <w:t>Z</w:t>
      </w:r>
      <w:r w:rsidRPr="007B4639">
        <w:rPr>
          <w:rFonts w:eastAsia="MS Mincho" w:cs="Times New Roman"/>
          <w:sz w:val="22"/>
          <w:vertAlign w:val="subscript"/>
          <w:lang w:eastAsia="ja-JP"/>
        </w:rPr>
        <w:t>к.з</w:t>
      </w:r>
      <w:r w:rsidRPr="007B4639">
        <w:rPr>
          <w:rFonts w:eastAsia="MS Mincho" w:cs="Times New Roman"/>
          <w:sz w:val="22"/>
          <w:lang w:eastAsia="ja-JP"/>
        </w:rPr>
        <w:t xml:space="preserve"> – сопротивление в месте короткого замыкания (принимается равным нулю), Ом.</w:t>
      </w:r>
    </w:p>
    <w:p w14:paraId="487855DE" w14:textId="77777777" w:rsidR="00BF00CA" w:rsidRPr="007B4639" w:rsidRDefault="00BF00CA" w:rsidP="00BF00CA">
      <w:pPr>
        <w:rPr>
          <w:rFonts w:eastAsia="MS Mincho"/>
          <w:sz w:val="22"/>
          <w:lang w:eastAsia="ja-JP"/>
        </w:rPr>
      </w:pPr>
    </w:p>
    <w:p w14:paraId="2E7E6FAA" w14:textId="0F47FF1C" w:rsidR="005158D5" w:rsidRPr="00131E50" w:rsidRDefault="005158D5" w:rsidP="007B4639">
      <w:pPr>
        <w:tabs>
          <w:tab w:val="center" w:pos="4536"/>
          <w:tab w:val="right" w:pos="9072"/>
        </w:tabs>
        <w:rPr>
          <w:rFonts w:eastAsia="MS Mincho" w:cs="Times New Roman"/>
          <w:sz w:val="20"/>
          <w:szCs w:val="20"/>
          <w:lang w:eastAsia="ja-JP"/>
        </w:rPr>
      </w:pPr>
      <w:r w:rsidRPr="003D0E1D">
        <w:rPr>
          <w:rFonts w:eastAsia="MS Mincho" w:cs="Times New Roman"/>
          <w:spacing w:val="50"/>
          <w:sz w:val="20"/>
          <w:szCs w:val="20"/>
          <w:lang w:eastAsia="ja-JP"/>
        </w:rPr>
        <w:t>Примечание</w:t>
      </w:r>
      <w:r w:rsidRPr="003D0E1D">
        <w:rPr>
          <w:rFonts w:eastAsia="MS Mincho" w:cs="Times New Roman"/>
          <w:sz w:val="20"/>
          <w:szCs w:val="20"/>
          <w:lang w:eastAsia="ja-JP"/>
        </w:rPr>
        <w:t xml:space="preserve"> – В соответствие с общепринятой практикой для расчета наихудшего случая за основу могут быть приняты следующие значения: </w:t>
      </w:r>
      <w:r w:rsidRPr="003D0E1D">
        <w:rPr>
          <w:rFonts w:eastAsia="MS Mincho" w:cs="Times New Roman"/>
          <w:i/>
          <w:sz w:val="20"/>
          <w:szCs w:val="20"/>
          <w:lang w:val="de-DE" w:eastAsia="ja-JP"/>
        </w:rPr>
        <w:t>E</w:t>
      </w:r>
      <w:r w:rsidRPr="003D0E1D">
        <w:rPr>
          <w:rFonts w:eastAsia="MS Mincho" w:cs="Times New Roman"/>
          <w:sz w:val="20"/>
          <w:szCs w:val="20"/>
          <w:lang w:val="de-DE" w:eastAsia="ja-JP"/>
        </w:rPr>
        <w:t xml:space="preserve"> = </w:t>
      </w:r>
      <w:r w:rsidRPr="003D0E1D">
        <w:rPr>
          <w:rFonts w:eastAsia="MS Mincho" w:cs="Times New Roman"/>
          <w:i/>
          <w:sz w:val="20"/>
          <w:szCs w:val="20"/>
          <w:lang w:val="de-DE" w:eastAsia="ja-JP"/>
        </w:rPr>
        <w:t>U</w:t>
      </w:r>
      <w:r w:rsidRPr="003D0E1D">
        <w:rPr>
          <w:rFonts w:eastAsia="MS Mincho" w:cs="Times New Roman"/>
          <w:sz w:val="20"/>
          <w:szCs w:val="20"/>
          <w:vertAlign w:val="subscript"/>
          <w:lang w:eastAsia="ja-JP"/>
        </w:rPr>
        <w:t>н.р</w:t>
      </w:r>
      <w:r w:rsidRPr="003D0E1D">
        <w:rPr>
          <w:rFonts w:eastAsia="MS Mincho" w:cs="Times New Roman"/>
          <w:sz w:val="20"/>
          <w:szCs w:val="20"/>
          <w:lang w:val="de-DE" w:eastAsia="ja-JP"/>
        </w:rPr>
        <w:t xml:space="preserve"> /</w:t>
      </w:r>
      <w:r w:rsidR="00475FF6">
        <w:rPr>
          <w:rFonts w:eastAsia="MS Mincho" w:cs="Times New Roman"/>
          <w:position w:val="-8"/>
          <w:sz w:val="20"/>
          <w:szCs w:val="20"/>
          <w:lang w:val="en-US" w:eastAsia="ja-JP"/>
        </w:rPr>
        <w:pict w14:anchorId="0BD3DF2F">
          <v:shape id="_x0000_i1049" type="#_x0000_t75" style="width:15pt;height:15pt">
            <v:imagedata r:id="rId43" o:title=""/>
          </v:shape>
        </w:pict>
      </w:r>
      <w:r w:rsidRPr="003D0E1D">
        <w:rPr>
          <w:rFonts w:eastAsia="MS Mincho" w:cs="Times New Roman"/>
          <w:sz w:val="20"/>
          <w:szCs w:val="20"/>
          <w:lang w:eastAsia="ja-JP"/>
        </w:rPr>
        <w:t xml:space="preserve">, </w:t>
      </w:r>
      <w:r w:rsidRPr="003D0E1D">
        <w:rPr>
          <w:rFonts w:eastAsia="MS Mincho" w:cs="Times New Roman"/>
          <w:i/>
          <w:sz w:val="20"/>
          <w:szCs w:val="20"/>
          <w:lang w:val="de-DE" w:eastAsia="ja-JP"/>
        </w:rPr>
        <w:t>Z</w:t>
      </w:r>
      <w:r w:rsidRPr="003D0E1D">
        <w:rPr>
          <w:rFonts w:eastAsia="MS Mincho" w:cs="Times New Roman"/>
          <w:sz w:val="20"/>
          <w:szCs w:val="20"/>
          <w:vertAlign w:val="subscript"/>
          <w:lang w:val="de-DE" w:eastAsia="ja-JP"/>
        </w:rPr>
        <w:t>1</w:t>
      </w:r>
      <w:r w:rsidRPr="003D0E1D">
        <w:rPr>
          <w:rFonts w:eastAsia="MS Mincho" w:cs="Times New Roman"/>
          <w:sz w:val="20"/>
          <w:szCs w:val="20"/>
          <w:vertAlign w:val="subscript"/>
          <w:lang w:eastAsia="ja-JP"/>
        </w:rPr>
        <w:t>с</w:t>
      </w:r>
      <w:r w:rsidRPr="003D0E1D">
        <w:rPr>
          <w:rFonts w:eastAsia="MS Mincho" w:cs="Times New Roman"/>
          <w:sz w:val="20"/>
          <w:szCs w:val="20"/>
          <w:lang w:val="de-DE" w:eastAsia="ja-JP"/>
        </w:rPr>
        <w:t xml:space="preserve"> = 0</w:t>
      </w:r>
      <w:r w:rsidRPr="003D0E1D">
        <w:rPr>
          <w:rFonts w:eastAsia="MS Mincho" w:cs="Times New Roman"/>
          <w:sz w:val="20"/>
          <w:szCs w:val="20"/>
          <w:lang w:eastAsia="ja-JP"/>
        </w:rPr>
        <w:t xml:space="preserve">, </w:t>
      </w:r>
      <w:r w:rsidRPr="003D0E1D">
        <w:rPr>
          <w:rFonts w:eastAsia="MS Mincho" w:cs="Times New Roman"/>
          <w:i/>
          <w:sz w:val="20"/>
          <w:szCs w:val="20"/>
          <w:lang w:val="de-DE" w:eastAsia="ja-JP"/>
        </w:rPr>
        <w:t>Z</w:t>
      </w:r>
      <w:r w:rsidRPr="003D0E1D">
        <w:rPr>
          <w:rFonts w:eastAsia="MS Mincho" w:cs="Times New Roman"/>
          <w:sz w:val="20"/>
          <w:szCs w:val="20"/>
          <w:vertAlign w:val="subscript"/>
          <w:lang w:val="de-DE" w:eastAsia="ja-JP"/>
        </w:rPr>
        <w:t>2</w:t>
      </w:r>
      <w:r w:rsidRPr="003D0E1D">
        <w:rPr>
          <w:rFonts w:eastAsia="MS Mincho" w:cs="Times New Roman"/>
          <w:sz w:val="20"/>
          <w:szCs w:val="20"/>
          <w:vertAlign w:val="subscript"/>
          <w:lang w:eastAsia="ja-JP"/>
        </w:rPr>
        <w:t>с</w:t>
      </w:r>
      <w:r w:rsidRPr="003D0E1D">
        <w:rPr>
          <w:rFonts w:eastAsia="MS Mincho" w:cs="Times New Roman"/>
          <w:sz w:val="20"/>
          <w:szCs w:val="20"/>
          <w:lang w:val="de-DE" w:eastAsia="ja-JP"/>
        </w:rPr>
        <w:t xml:space="preserve"> = 0</w:t>
      </w:r>
      <w:r w:rsidRPr="003D0E1D">
        <w:rPr>
          <w:rFonts w:eastAsia="MS Mincho" w:cs="Times New Roman"/>
          <w:sz w:val="20"/>
          <w:szCs w:val="20"/>
          <w:lang w:eastAsia="ja-JP"/>
        </w:rPr>
        <w:t xml:space="preserve">, </w:t>
      </w:r>
      <w:r w:rsidRPr="003D0E1D">
        <w:rPr>
          <w:rFonts w:eastAsia="MS Mincho" w:cs="Times New Roman"/>
          <w:i/>
          <w:sz w:val="20"/>
          <w:szCs w:val="20"/>
          <w:lang w:val="de-DE" w:eastAsia="ja-JP"/>
        </w:rPr>
        <w:t>Z</w:t>
      </w:r>
      <w:r w:rsidRPr="003D0E1D">
        <w:rPr>
          <w:rFonts w:eastAsia="MS Mincho" w:cs="Times New Roman"/>
          <w:sz w:val="20"/>
          <w:szCs w:val="20"/>
          <w:vertAlign w:val="subscript"/>
          <w:lang w:val="de-DE" w:eastAsia="ja-JP"/>
        </w:rPr>
        <w:t>0</w:t>
      </w:r>
      <w:r w:rsidRPr="008B1886">
        <w:rPr>
          <w:rFonts w:eastAsia="MS Mincho" w:cs="Times New Roman"/>
          <w:sz w:val="20"/>
          <w:szCs w:val="20"/>
          <w:vertAlign w:val="subscript"/>
          <w:lang w:eastAsia="ja-JP"/>
        </w:rPr>
        <w:t>с</w:t>
      </w:r>
      <w:r w:rsidRPr="008B4708">
        <w:rPr>
          <w:rFonts w:eastAsia="MS Mincho" w:cs="Times New Roman"/>
          <w:sz w:val="20"/>
          <w:szCs w:val="20"/>
          <w:lang w:val="de-DE" w:eastAsia="ja-JP"/>
        </w:rPr>
        <w:t xml:space="preserve"> = 0</w:t>
      </w:r>
      <w:r w:rsidRPr="008B4708">
        <w:rPr>
          <w:rFonts w:eastAsia="MS Mincho" w:cs="Times New Roman"/>
          <w:sz w:val="20"/>
          <w:szCs w:val="20"/>
          <w:lang w:eastAsia="ja-JP"/>
        </w:rPr>
        <w:t xml:space="preserve"> и </w:t>
      </w:r>
      <w:r w:rsidRPr="00C550F9">
        <w:rPr>
          <w:rFonts w:eastAsia="MS Mincho" w:cs="Times New Roman"/>
          <w:i/>
          <w:sz w:val="20"/>
          <w:szCs w:val="20"/>
          <w:lang w:val="de-DE" w:eastAsia="ja-JP"/>
        </w:rPr>
        <w:t>Z</w:t>
      </w:r>
      <w:r w:rsidRPr="00131E50">
        <w:rPr>
          <w:rFonts w:eastAsia="MS Mincho" w:cs="Times New Roman"/>
          <w:sz w:val="20"/>
          <w:szCs w:val="20"/>
          <w:vertAlign w:val="subscript"/>
          <w:lang w:eastAsia="ja-JP"/>
        </w:rPr>
        <w:t>к.з</w:t>
      </w:r>
      <w:r w:rsidRPr="00131E50">
        <w:rPr>
          <w:rFonts w:eastAsia="MS Mincho" w:cs="Times New Roman"/>
          <w:sz w:val="20"/>
          <w:szCs w:val="20"/>
          <w:lang w:val="de-DE" w:eastAsia="ja-JP"/>
        </w:rPr>
        <w:t> = 0</w:t>
      </w:r>
      <w:r w:rsidRPr="00131E50">
        <w:rPr>
          <w:rFonts w:eastAsia="MS Mincho" w:cs="Times New Roman"/>
          <w:sz w:val="20"/>
          <w:szCs w:val="20"/>
          <w:lang w:eastAsia="ja-JP"/>
        </w:rPr>
        <w:t>.</w:t>
      </w:r>
    </w:p>
    <w:p w14:paraId="581297C8" w14:textId="77777777" w:rsidR="00BF00CA" w:rsidRPr="007B4639" w:rsidRDefault="00BF00CA" w:rsidP="00BF00CA">
      <w:pPr>
        <w:rPr>
          <w:rFonts w:eastAsia="MS Mincho"/>
          <w:sz w:val="22"/>
          <w:lang w:eastAsia="ja-JP"/>
        </w:rPr>
      </w:pPr>
    </w:p>
    <w:p w14:paraId="438E9E5B" w14:textId="77777777" w:rsidR="005158D5" w:rsidRPr="007B4639" w:rsidRDefault="005158D5" w:rsidP="005158D5">
      <w:pPr>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 w:val="22"/>
          <w:lang w:eastAsia="ja-JP"/>
        </w:rPr>
      </w:pPr>
      <w:r w:rsidRPr="007B4639">
        <w:rPr>
          <w:rFonts w:eastAsia="MS Mincho" w:cs="Times New Roman"/>
          <w:sz w:val="22"/>
          <w:lang w:eastAsia="ja-JP"/>
        </w:rPr>
        <w:t xml:space="preserve">В случае двухобмоточного трансформатора со схемой и группой соединения обмоток Yн/D-11 наибольший ток короткого замыкания в нейтрали </w:t>
      </w:r>
      <w:r w:rsidRPr="007B4639">
        <w:rPr>
          <w:rFonts w:ascii="Times New Roman" w:eastAsia="MS Mincho" w:hAnsi="Times New Roman" w:cs="Times New Roman"/>
          <w:i/>
          <w:sz w:val="22"/>
          <w:lang w:eastAsia="ja-JP"/>
        </w:rPr>
        <w:t>I</w:t>
      </w:r>
      <w:r w:rsidRPr="007B4639">
        <w:rPr>
          <w:rFonts w:eastAsia="MS Mincho" w:cs="Times New Roman"/>
          <w:sz w:val="22"/>
          <w:vertAlign w:val="subscript"/>
          <w:lang w:eastAsia="ja-JP"/>
        </w:rPr>
        <w:t>к.з</w:t>
      </w:r>
      <w:r w:rsidRPr="007B4639">
        <w:rPr>
          <w:rFonts w:eastAsia="MS Mincho" w:cs="Times New Roman"/>
          <w:sz w:val="22"/>
          <w:lang w:eastAsia="ja-JP"/>
        </w:rPr>
        <w:t xml:space="preserve"> будет иметь место при однофазном замыкании на первичной стороне и может быть рассчитан по следующей формуле:</w:t>
      </w:r>
    </w:p>
    <w:p w14:paraId="477F310C" w14:textId="77777777" w:rsidR="00BF00CA" w:rsidRPr="007B4639" w:rsidRDefault="00475FF6" w:rsidP="007B4639">
      <w:pPr>
        <w:keepLines/>
        <w:pBdr>
          <w:top w:val="single" w:sz="4" w:space="1" w:color="auto"/>
          <w:left w:val="single" w:sz="4" w:space="4" w:color="auto"/>
          <w:bottom w:val="single" w:sz="4" w:space="1" w:color="auto"/>
          <w:right w:val="single" w:sz="4" w:space="4" w:color="auto"/>
        </w:pBdr>
        <w:tabs>
          <w:tab w:val="center" w:pos="4536"/>
          <w:tab w:val="right" w:pos="9072"/>
        </w:tabs>
        <w:jc w:val="center"/>
        <w:rPr>
          <w:rFonts w:eastAsia="MS Mincho" w:cs="Times New Roman"/>
          <w:sz w:val="22"/>
          <w:lang w:eastAsia="ja-JP"/>
        </w:rPr>
      </w:pPr>
      <w:r>
        <w:rPr>
          <w:rFonts w:eastAsia="MS Mincho" w:cs="Times New Roman"/>
          <w:position w:val="-30"/>
          <w:sz w:val="22"/>
          <w:lang w:eastAsia="ja-JP"/>
        </w:rPr>
        <w:pict w14:anchorId="5A25C1EC">
          <v:shape id="_x0000_i1050" type="#_x0000_t75" style="width:164.25pt;height:33.75pt">
            <v:imagedata r:id="rId44" o:title=""/>
          </v:shape>
        </w:pict>
      </w:r>
    </w:p>
    <w:p w14:paraId="24E53777" w14:textId="77777777" w:rsidR="00BF00CA" w:rsidRPr="007B4639" w:rsidRDefault="005158D5" w:rsidP="003D0E1D">
      <w:pPr>
        <w:keepLines/>
        <w:pBdr>
          <w:top w:val="single" w:sz="4" w:space="1" w:color="auto"/>
          <w:left w:val="single" w:sz="4" w:space="4" w:color="auto"/>
          <w:bottom w:val="single" w:sz="4" w:space="1" w:color="auto"/>
          <w:right w:val="single" w:sz="4" w:space="4" w:color="auto"/>
        </w:pBdr>
        <w:tabs>
          <w:tab w:val="center" w:pos="4536"/>
          <w:tab w:val="right" w:pos="9072"/>
        </w:tabs>
        <w:jc w:val="left"/>
        <w:rPr>
          <w:rFonts w:eastAsia="MS Mincho" w:cs="Times New Roman"/>
          <w:sz w:val="20"/>
          <w:szCs w:val="20"/>
          <w:lang w:eastAsia="ja-JP"/>
        </w:rPr>
      </w:pPr>
      <w:r w:rsidRPr="003D0E1D">
        <w:rPr>
          <w:rFonts w:eastAsia="MS Mincho" w:cs="Times New Roman"/>
          <w:spacing w:val="50"/>
          <w:sz w:val="20"/>
          <w:szCs w:val="20"/>
          <w:lang w:eastAsia="ja-JP"/>
        </w:rPr>
        <w:t>Примечания</w:t>
      </w:r>
    </w:p>
    <w:p w14:paraId="3581A574" w14:textId="77777777" w:rsidR="00BF00CA" w:rsidRPr="007B4639" w:rsidRDefault="005158D5" w:rsidP="003D0E1D">
      <w:pPr>
        <w:keepLines/>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 w:val="20"/>
          <w:szCs w:val="20"/>
          <w:lang w:eastAsia="ja-JP"/>
        </w:rPr>
      </w:pPr>
      <w:r w:rsidRPr="003D0E1D">
        <w:rPr>
          <w:rFonts w:eastAsia="MS Mincho" w:cs="Times New Roman"/>
          <w:sz w:val="20"/>
          <w:szCs w:val="20"/>
          <w:lang w:eastAsia="ja-JP"/>
        </w:rPr>
        <w:t xml:space="preserve">1 Вышеприведенная формула получена в допущении о том, что </w:t>
      </w:r>
      <w:r w:rsidRPr="003D0E1D">
        <w:rPr>
          <w:rFonts w:eastAsia="MS Mincho" w:cs="Times New Roman"/>
          <w:i/>
          <w:sz w:val="20"/>
          <w:szCs w:val="20"/>
          <w:lang w:val="en-US" w:eastAsia="ja-JP"/>
        </w:rPr>
        <w:t>Z</w:t>
      </w:r>
      <w:r w:rsidRPr="003D0E1D">
        <w:rPr>
          <w:rFonts w:eastAsia="MS Mincho" w:cs="Times New Roman"/>
          <w:sz w:val="20"/>
          <w:szCs w:val="20"/>
          <w:vertAlign w:val="subscript"/>
          <w:lang w:eastAsia="ja-JP"/>
        </w:rPr>
        <w:t>0с</w:t>
      </w:r>
      <w:r w:rsidRPr="003D0E1D">
        <w:rPr>
          <w:rFonts w:eastAsia="MS Mincho" w:cs="Times New Roman"/>
          <w:sz w:val="20"/>
          <w:szCs w:val="20"/>
          <w:lang w:val="en-US" w:eastAsia="ja-JP"/>
        </w:rPr>
        <w:t> </w:t>
      </w:r>
      <w:r w:rsidRPr="003D0E1D">
        <w:rPr>
          <w:rFonts w:eastAsia="MS Mincho" w:cs="Times New Roman"/>
          <w:sz w:val="20"/>
          <w:szCs w:val="20"/>
          <w:lang w:eastAsia="ja-JP"/>
        </w:rPr>
        <w:t>&lt;&lt;</w:t>
      </w:r>
      <w:r w:rsidRPr="008B1886">
        <w:rPr>
          <w:rFonts w:eastAsia="MS Mincho" w:cs="Times New Roman"/>
          <w:sz w:val="20"/>
          <w:szCs w:val="20"/>
          <w:lang w:val="en-US" w:eastAsia="ja-JP"/>
        </w:rPr>
        <w:t> </w:t>
      </w:r>
      <w:r w:rsidRPr="008B4708">
        <w:rPr>
          <w:rFonts w:eastAsia="MS Mincho" w:cs="Times New Roman"/>
          <w:i/>
          <w:sz w:val="20"/>
          <w:szCs w:val="20"/>
          <w:lang w:val="en-US" w:eastAsia="ja-JP"/>
        </w:rPr>
        <w:t>Z</w:t>
      </w:r>
      <w:r w:rsidRPr="008B4708">
        <w:rPr>
          <w:rFonts w:eastAsia="MS Mincho" w:cs="Times New Roman"/>
          <w:sz w:val="20"/>
          <w:szCs w:val="20"/>
          <w:vertAlign w:val="subscript"/>
          <w:lang w:eastAsia="ja-JP"/>
        </w:rPr>
        <w:t>0т </w:t>
      </w:r>
      <w:r w:rsidRPr="00C550F9">
        <w:rPr>
          <w:rFonts w:eastAsia="MS Mincho" w:cs="Times New Roman"/>
          <w:sz w:val="20"/>
          <w:szCs w:val="20"/>
          <w:lang w:eastAsia="ja-JP"/>
        </w:rPr>
        <w:t> + 3</w:t>
      </w:r>
      <w:r w:rsidRPr="00131E50">
        <w:rPr>
          <w:rFonts w:eastAsia="MS Mincho" w:cs="Times New Roman"/>
          <w:i/>
          <w:sz w:val="20"/>
          <w:szCs w:val="20"/>
          <w:lang w:val="en-US" w:eastAsia="ja-JP"/>
        </w:rPr>
        <w:t>Z</w:t>
      </w:r>
      <w:r w:rsidRPr="00131E50">
        <w:rPr>
          <w:rFonts w:eastAsia="MS Mincho" w:cs="Times New Roman"/>
          <w:sz w:val="20"/>
          <w:szCs w:val="20"/>
          <w:vertAlign w:val="subscript"/>
          <w:lang w:val="en-US" w:eastAsia="ja-JP"/>
        </w:rPr>
        <w:t>N</w:t>
      </w:r>
      <w:r w:rsidRPr="00131E50">
        <w:rPr>
          <w:rFonts w:eastAsia="MS Mincho" w:cs="Times New Roman"/>
          <w:sz w:val="20"/>
          <w:szCs w:val="20"/>
          <w:lang w:eastAsia="ja-JP"/>
        </w:rPr>
        <w:t xml:space="preserve"> и </w:t>
      </w:r>
      <w:r w:rsidRPr="00131E50">
        <w:rPr>
          <w:rFonts w:eastAsia="MS Mincho" w:cs="Times New Roman"/>
          <w:i/>
          <w:sz w:val="20"/>
          <w:szCs w:val="20"/>
          <w:lang w:val="en-US" w:eastAsia="ja-JP"/>
        </w:rPr>
        <w:t>Z</w:t>
      </w:r>
      <w:r w:rsidRPr="00131E50">
        <w:rPr>
          <w:rFonts w:eastAsia="MS Mincho" w:cs="Times New Roman"/>
          <w:sz w:val="20"/>
          <w:szCs w:val="20"/>
          <w:vertAlign w:val="subscript"/>
          <w:lang w:eastAsia="ja-JP"/>
        </w:rPr>
        <w:t>к.з</w:t>
      </w:r>
      <w:r w:rsidRPr="00AD3B45">
        <w:rPr>
          <w:rFonts w:eastAsia="MS Mincho" w:cs="Times New Roman"/>
          <w:sz w:val="20"/>
          <w:szCs w:val="20"/>
          <w:lang w:eastAsia="ja-JP"/>
        </w:rPr>
        <w:t xml:space="preserve"> = 0.</w:t>
      </w:r>
    </w:p>
    <w:p w14:paraId="4B555605" w14:textId="208146EB" w:rsidR="005158D5" w:rsidRPr="007B4639" w:rsidRDefault="005158D5" w:rsidP="00C550F9">
      <w:pPr>
        <w:keepLines/>
        <w:pBdr>
          <w:top w:val="single" w:sz="4" w:space="1" w:color="auto"/>
          <w:left w:val="single" w:sz="4" w:space="4" w:color="auto"/>
          <w:bottom w:val="single" w:sz="4" w:space="1" w:color="auto"/>
          <w:right w:val="single" w:sz="4" w:space="4" w:color="auto"/>
        </w:pBdr>
        <w:tabs>
          <w:tab w:val="center" w:pos="4536"/>
          <w:tab w:val="right" w:pos="9072"/>
        </w:tabs>
        <w:rPr>
          <w:rFonts w:eastAsia="MS Mincho" w:cs="Times New Roman"/>
          <w:sz w:val="20"/>
          <w:szCs w:val="20"/>
          <w:lang w:eastAsia="ja-JP"/>
        </w:rPr>
      </w:pPr>
      <w:r w:rsidRPr="003D0E1D">
        <w:rPr>
          <w:rFonts w:eastAsia="MS Mincho" w:cs="Times New Roman"/>
          <w:sz w:val="20"/>
          <w:szCs w:val="20"/>
          <w:lang w:eastAsia="ja-JP"/>
        </w:rPr>
        <w:t xml:space="preserve">2 Данное дополнение к МЭК 60076-3:2013 введено с целью учета особенностей </w:t>
      </w:r>
      <w:r w:rsidR="00BB3692" w:rsidRPr="003D0E1D">
        <w:rPr>
          <w:rFonts w:eastAsia="MS Mincho" w:cs="Times New Roman"/>
          <w:sz w:val="20"/>
          <w:szCs w:val="20"/>
          <w:lang w:eastAsia="ja-JP"/>
        </w:rPr>
        <w:t xml:space="preserve">стандартизации государств-членов ЕАСС </w:t>
      </w:r>
      <w:r w:rsidRPr="00C550F9">
        <w:rPr>
          <w:rFonts w:eastAsia="MS Mincho" w:cs="Times New Roman"/>
          <w:sz w:val="20"/>
          <w:szCs w:val="20"/>
          <w:lang w:eastAsia="ja-JP"/>
        </w:rPr>
        <w:t>и практики в части схем и групп соединения обмоток трехфазных трансформаторов классов напряжения 110 кВ и выше.</w:t>
      </w:r>
    </w:p>
    <w:p w14:paraId="23D1CCF1" w14:textId="310D721D" w:rsidR="005158D5" w:rsidRPr="007B4639" w:rsidRDefault="005158D5" w:rsidP="005158D5">
      <w:pPr>
        <w:keepNext/>
        <w:tabs>
          <w:tab w:val="left" w:pos="567"/>
          <w:tab w:val="left" w:pos="709"/>
          <w:tab w:val="left" w:pos="851"/>
          <w:tab w:val="center" w:pos="4536"/>
          <w:tab w:val="right" w:pos="9072"/>
        </w:tabs>
        <w:spacing w:before="120" w:after="120"/>
        <w:jc w:val="left"/>
        <w:rPr>
          <w:rFonts w:eastAsia="MS Mincho" w:cs="Times New Roman"/>
          <w:b/>
          <w:kern w:val="28"/>
          <w:sz w:val="22"/>
          <w:lang w:eastAsia="ja-JP"/>
        </w:rPr>
      </w:pPr>
      <w:r w:rsidRPr="007B4639">
        <w:rPr>
          <w:rFonts w:eastAsia="MS Mincho" w:cs="Times New Roman"/>
          <w:b/>
          <w:i/>
          <w:kern w:val="28"/>
          <w:sz w:val="22"/>
          <w:lang w:eastAsia="ja-JP"/>
        </w:rPr>
        <w:t>Г</w:t>
      </w:r>
      <w:r w:rsidR="00BF00CA" w:rsidRPr="007B4639">
        <w:rPr>
          <w:rFonts w:eastAsia="MS Mincho" w:cs="Times New Roman"/>
          <w:b/>
          <w:kern w:val="28"/>
          <w:sz w:val="22"/>
          <w:lang w:eastAsia="ja-JP"/>
        </w:rPr>
        <w:t xml:space="preserve">.3 </w:t>
      </w:r>
      <w:r w:rsidRPr="007B4639">
        <w:rPr>
          <w:rFonts w:eastAsia="MS Mincho" w:cs="Times New Roman"/>
          <w:b/>
          <w:kern w:val="28"/>
          <w:sz w:val="22"/>
          <w:lang w:eastAsia="ja-JP"/>
        </w:rPr>
        <w:t>Минимальный уровень изоляции</w:t>
      </w:r>
    </w:p>
    <w:p w14:paraId="42B00C32" w14:textId="130ED046" w:rsidR="005158D5" w:rsidRPr="007B4639" w:rsidRDefault="005158D5" w:rsidP="005158D5">
      <w:pPr>
        <w:keepNext/>
        <w:tabs>
          <w:tab w:val="center" w:pos="4536"/>
          <w:tab w:val="right" w:pos="9072"/>
        </w:tabs>
        <w:suppressAutoHyphens/>
        <w:jc w:val="left"/>
        <w:rPr>
          <w:rFonts w:eastAsia="MS Mincho" w:cs="Times New Roman"/>
          <w:b/>
          <w:bCs/>
          <w:kern w:val="28"/>
          <w:sz w:val="22"/>
          <w:lang w:eastAsia="ja-JP"/>
        </w:rPr>
      </w:pPr>
      <w:r w:rsidRPr="007B4639">
        <w:rPr>
          <w:rFonts w:eastAsia="MS Mincho" w:cs="Times New Roman"/>
          <w:b/>
          <w:bCs/>
          <w:i/>
          <w:kern w:val="28"/>
          <w:sz w:val="22"/>
          <w:lang w:eastAsia="ja-JP"/>
        </w:rPr>
        <w:t>Г</w:t>
      </w:r>
      <w:r w:rsidR="00BF00CA" w:rsidRPr="007B4639">
        <w:rPr>
          <w:rFonts w:eastAsia="MS Mincho" w:cs="Times New Roman"/>
          <w:b/>
          <w:bCs/>
          <w:kern w:val="28"/>
          <w:sz w:val="22"/>
          <w:lang w:eastAsia="ja-JP"/>
        </w:rPr>
        <w:t xml:space="preserve">.3.1 </w:t>
      </w:r>
      <w:r w:rsidRPr="007B4639">
        <w:rPr>
          <w:rFonts w:eastAsia="MS Mincho" w:cs="Times New Roman"/>
          <w:b/>
          <w:bCs/>
          <w:kern w:val="28"/>
          <w:sz w:val="22"/>
          <w:lang w:eastAsia="ja-JP"/>
        </w:rPr>
        <w:t>Минимальное значение приложенного переменного напряжения</w:t>
      </w:r>
    </w:p>
    <w:p w14:paraId="76D0C16A"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 xml:space="preserve">Минимальный уровень приложенного кратковременного переменного напряжения нейтрали должен быть выбран </w:t>
      </w:r>
      <w:r w:rsidRPr="007B4639">
        <w:rPr>
          <w:rFonts w:eastAsia="MS Mincho" w:cs="Times New Roman"/>
          <w:i/>
          <w:sz w:val="22"/>
          <w:lang w:eastAsia="ja-JP"/>
        </w:rPr>
        <w:t>в соответствие с 7.2.2</w:t>
      </w:r>
      <w:r w:rsidRPr="007B4639">
        <w:rPr>
          <w:rFonts w:eastAsia="MS Mincho" w:cs="Times New Roman"/>
          <w:sz w:val="22"/>
          <w:lang w:eastAsia="ja-JP"/>
        </w:rPr>
        <w:t xml:space="preserve">, исходя из того, что он должен быть не ниже напряжения </w:t>
      </w:r>
      <w:r w:rsidRPr="007B4639">
        <w:rPr>
          <w:rFonts w:eastAsia="MS Mincho" w:cs="Times New Roman"/>
          <w:i/>
          <w:sz w:val="22"/>
          <w:lang w:eastAsia="ja-JP"/>
        </w:rPr>
        <w:t>U</w:t>
      </w:r>
      <w:r w:rsidRPr="007B4639">
        <w:rPr>
          <w:rFonts w:eastAsia="MS Mincho" w:cs="Times New Roman"/>
          <w:sz w:val="22"/>
          <w:vertAlign w:val="subscript"/>
          <w:lang w:val="en-US" w:eastAsia="ja-JP"/>
        </w:rPr>
        <w:t>N</w:t>
      </w:r>
      <w:r w:rsidRPr="007B4639">
        <w:rPr>
          <w:rFonts w:eastAsia="MS Mincho" w:cs="Times New Roman"/>
          <w:sz w:val="22"/>
          <w:vertAlign w:val="subscript"/>
          <w:lang w:eastAsia="ja-JP"/>
        </w:rPr>
        <w:t xml:space="preserve"> КПЧ</w:t>
      </w:r>
      <w:r w:rsidRPr="007B4639">
        <w:rPr>
          <w:rFonts w:eastAsia="MS Mincho" w:cs="Times New Roman"/>
          <w:sz w:val="22"/>
          <w:lang w:eastAsia="ja-JP"/>
        </w:rPr>
        <w:t>, определяемого по формуле</w:t>
      </w:r>
    </w:p>
    <w:p w14:paraId="4198E4E3"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ab/>
      </w:r>
      <w:r w:rsidR="00475FF6">
        <w:rPr>
          <w:rFonts w:eastAsia="MS Mincho" w:cs="Times New Roman"/>
          <w:position w:val="-12"/>
          <w:sz w:val="22"/>
          <w:lang w:eastAsia="ja-JP"/>
        </w:rPr>
        <w:pict w14:anchorId="758D6F3F">
          <v:shape id="_x0000_i1051" type="#_x0000_t75" style="width:75pt;height:18pt">
            <v:imagedata r:id="rId45" o:title=""/>
          </v:shape>
        </w:pict>
      </w:r>
      <w:r w:rsidRPr="007B4639">
        <w:rPr>
          <w:rFonts w:eastAsia="MS Mincho" w:cs="Times New Roman"/>
          <w:sz w:val="22"/>
          <w:lang w:eastAsia="ja-JP"/>
        </w:rPr>
        <w:t>.</w:t>
      </w:r>
    </w:p>
    <w:p w14:paraId="2191A92A" w14:textId="54B9934E" w:rsidR="005158D5" w:rsidRPr="007B4639" w:rsidRDefault="005158D5" w:rsidP="005158D5">
      <w:pPr>
        <w:keepNext/>
        <w:tabs>
          <w:tab w:val="center" w:pos="4536"/>
          <w:tab w:val="right" w:pos="9072"/>
        </w:tabs>
        <w:suppressAutoHyphens/>
        <w:spacing w:before="120"/>
        <w:jc w:val="left"/>
        <w:rPr>
          <w:rFonts w:eastAsia="MS Mincho" w:cs="Times New Roman"/>
          <w:b/>
          <w:bCs/>
          <w:kern w:val="28"/>
          <w:sz w:val="22"/>
          <w:lang w:eastAsia="ja-JP"/>
        </w:rPr>
      </w:pPr>
      <w:r w:rsidRPr="007B4639">
        <w:rPr>
          <w:rFonts w:eastAsia="MS Mincho" w:cs="Times New Roman"/>
          <w:b/>
          <w:bCs/>
          <w:i/>
          <w:kern w:val="28"/>
          <w:sz w:val="22"/>
          <w:lang w:eastAsia="ja-JP"/>
        </w:rPr>
        <w:t>Г</w:t>
      </w:r>
      <w:r w:rsidRPr="007B4639">
        <w:rPr>
          <w:rFonts w:eastAsia="MS Mincho" w:cs="Times New Roman"/>
          <w:b/>
          <w:bCs/>
          <w:kern w:val="28"/>
          <w:sz w:val="22"/>
          <w:lang w:eastAsia="ja-JP"/>
        </w:rPr>
        <w:t>.3.2 Минимальное значение напряжения полного грозового импульса</w:t>
      </w:r>
    </w:p>
    <w:p w14:paraId="6C137BC8"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Уровень испытательного напряжения полного грозового импульса должен быть выбран так, чтобы обеспечить запас над рабочим уровнем защитного устройства, который должен быть выбран так, чтобы защитное устройство не срабатывало при коротких замыканиях в системе. Наибольший асимметричный пик напряжения в этих условиях определяется как</w:t>
      </w:r>
    </w:p>
    <w:p w14:paraId="4280AB75"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ab/>
      </w:r>
      <w:r w:rsidR="00475FF6">
        <w:rPr>
          <w:rFonts w:eastAsia="MS Mincho" w:cs="Times New Roman"/>
          <w:position w:val="-12"/>
          <w:sz w:val="22"/>
          <w:lang w:eastAsia="ja-JP"/>
        </w:rPr>
        <w:pict w14:anchorId="4DF1AF09">
          <v:shape id="_x0000_i1052" type="#_x0000_t75" style="width:105pt;height:21pt">
            <v:imagedata r:id="rId46" o:title=""/>
          </v:shape>
        </w:pict>
      </w:r>
      <w:r w:rsidRPr="007B4639">
        <w:rPr>
          <w:rFonts w:eastAsia="MS Mincho" w:cs="Times New Roman"/>
          <w:sz w:val="22"/>
          <w:lang w:eastAsia="ja-JP"/>
        </w:rPr>
        <w:t>,</w:t>
      </w:r>
    </w:p>
    <w:p w14:paraId="5D3E6E76" w14:textId="77777777" w:rsidR="005158D5" w:rsidRPr="007B4639" w:rsidRDefault="005158D5" w:rsidP="005158D5">
      <w:pPr>
        <w:tabs>
          <w:tab w:val="center" w:pos="4536"/>
          <w:tab w:val="right" w:pos="9072"/>
        </w:tabs>
        <w:ind w:firstLine="0"/>
        <w:rPr>
          <w:rFonts w:eastAsia="MS Mincho" w:cs="Times New Roman"/>
          <w:sz w:val="22"/>
          <w:lang w:eastAsia="ja-JP"/>
        </w:rPr>
      </w:pPr>
      <w:r w:rsidRPr="007B4639">
        <w:rPr>
          <w:rFonts w:eastAsia="MS Mincho" w:cs="Times New Roman"/>
          <w:sz w:val="22"/>
          <w:lang w:eastAsia="ja-JP"/>
        </w:rPr>
        <w:t xml:space="preserve">где </w:t>
      </w:r>
      <w:r w:rsidRPr="007B4639">
        <w:rPr>
          <w:rFonts w:eastAsia="MS Mincho" w:cs="Times New Roman"/>
          <w:i/>
          <w:sz w:val="22"/>
          <w:lang w:val="en-US" w:eastAsia="ja-JP"/>
        </w:rPr>
        <w:t>K</w:t>
      </w:r>
      <w:r w:rsidRPr="007B4639">
        <w:rPr>
          <w:rFonts w:eastAsia="MS Mincho" w:cs="Times New Roman"/>
          <w:sz w:val="22"/>
          <w:vertAlign w:val="subscript"/>
          <w:lang w:val="en-US" w:eastAsia="ja-JP"/>
        </w:rPr>
        <w:t>v</w:t>
      </w:r>
      <w:r w:rsidRPr="007B4639">
        <w:rPr>
          <w:rFonts w:eastAsia="MS Mincho" w:cs="Times New Roman"/>
          <w:sz w:val="22"/>
          <w:lang w:eastAsia="ja-JP"/>
        </w:rPr>
        <w:t xml:space="preserve"> – коэффициент асимметрии напряжения.</w:t>
      </w:r>
    </w:p>
    <w:p w14:paraId="3F207F3B" w14:textId="06B2BACB"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 xml:space="preserve">В случае чисто активного </w:t>
      </w:r>
      <w:r w:rsidRPr="007B4639">
        <w:rPr>
          <w:rFonts w:eastAsia="MS Mincho" w:cs="Times New Roman"/>
          <w:i/>
          <w:sz w:val="22"/>
          <w:lang w:eastAsia="ja-JP"/>
        </w:rPr>
        <w:t>Z</w:t>
      </w:r>
      <w:r w:rsidRPr="007B4639">
        <w:rPr>
          <w:rFonts w:eastAsia="MS Mincho" w:cs="Times New Roman"/>
          <w:sz w:val="22"/>
          <w:vertAlign w:val="subscript"/>
          <w:lang w:eastAsia="ja-JP"/>
        </w:rPr>
        <w:t>N</w:t>
      </w:r>
      <w:r w:rsidRPr="007B4639">
        <w:rPr>
          <w:rFonts w:eastAsia="MS Mincho" w:cs="Times New Roman"/>
          <w:sz w:val="22"/>
          <w:lang w:eastAsia="ja-JP"/>
        </w:rPr>
        <w:t xml:space="preserve">, коэффициент </w:t>
      </w:r>
      <w:r w:rsidRPr="007B4639">
        <w:rPr>
          <w:rFonts w:eastAsia="MS Mincho" w:cs="Times New Roman"/>
          <w:i/>
          <w:sz w:val="22"/>
          <w:lang w:val="en-US" w:eastAsia="ja-JP"/>
        </w:rPr>
        <w:t>K</w:t>
      </w:r>
      <w:r w:rsidRPr="007B4639">
        <w:rPr>
          <w:rFonts w:eastAsia="MS Mincho" w:cs="Times New Roman"/>
          <w:sz w:val="22"/>
          <w:vertAlign w:val="subscript"/>
          <w:lang w:val="en-US" w:eastAsia="ja-JP"/>
        </w:rPr>
        <w:t>v</w:t>
      </w:r>
      <w:r w:rsidRPr="007B4639">
        <w:rPr>
          <w:rFonts w:eastAsia="MS Mincho" w:cs="Times New Roman"/>
          <w:sz w:val="22"/>
          <w:lang w:eastAsia="ja-JP"/>
        </w:rPr>
        <w:t xml:space="preserve"> соответствует ударному коэффициенту </w:t>
      </w:r>
      <w:r w:rsidRPr="007B4639">
        <w:rPr>
          <w:rFonts w:eastAsia="MS Mincho" w:cs="Times New Roman"/>
          <w:i/>
          <w:sz w:val="22"/>
          <w:lang w:eastAsia="ja-JP"/>
        </w:rPr>
        <w:t>К</w:t>
      </w:r>
      <w:r w:rsidRPr="007B4639">
        <w:rPr>
          <w:rFonts w:eastAsia="MS Mincho" w:cs="Times New Roman"/>
          <w:sz w:val="22"/>
          <w:vertAlign w:val="subscript"/>
          <w:lang w:eastAsia="ja-JP"/>
        </w:rPr>
        <w:t>уд</w:t>
      </w:r>
      <w:r w:rsidRPr="007B4639">
        <w:rPr>
          <w:rFonts w:eastAsia="MS Mincho" w:cs="Times New Roman"/>
          <w:sz w:val="22"/>
          <w:lang w:eastAsia="ja-JP"/>
        </w:rPr>
        <w:t xml:space="preserve">, установленному в </w:t>
      </w:r>
      <w:r w:rsidR="003D0E1D" w:rsidRPr="007B4639">
        <w:rPr>
          <w:rFonts w:eastAsia="MS Mincho" w:cs="Times New Roman"/>
          <w:i/>
          <w:sz w:val="22"/>
          <w:lang w:eastAsia="ja-JP"/>
        </w:rPr>
        <w:t>проекте</w:t>
      </w:r>
      <w:r w:rsidR="003D0E1D">
        <w:rPr>
          <w:rFonts w:eastAsia="MS Mincho" w:cs="Times New Roman"/>
          <w:sz w:val="22"/>
          <w:lang w:eastAsia="ja-JP"/>
        </w:rPr>
        <w:t xml:space="preserve"> </w:t>
      </w:r>
      <w:r w:rsidR="00E47558" w:rsidRPr="007B4639">
        <w:rPr>
          <w:rFonts w:eastAsia="MS Mincho" w:cs="Times New Roman"/>
          <w:i/>
          <w:sz w:val="22"/>
          <w:lang w:eastAsia="ja-JP"/>
        </w:rPr>
        <w:t>ГОСТ 11677.1</w:t>
      </w:r>
      <w:r w:rsidR="0089213C" w:rsidRPr="007B4639">
        <w:rPr>
          <w:rFonts w:eastAsia="MS Mincho" w:cs="Times New Roman"/>
          <w:i/>
          <w:sz w:val="22"/>
          <w:lang w:eastAsia="ja-JP"/>
        </w:rPr>
        <w:t xml:space="preserve"> (1.15.016-2.316.25)</w:t>
      </w:r>
      <w:r w:rsidRPr="007B4639">
        <w:rPr>
          <w:rFonts w:eastAsia="MS Mincho" w:cs="Times New Roman"/>
          <w:sz w:val="22"/>
          <w:lang w:eastAsia="ja-JP"/>
        </w:rPr>
        <w:t xml:space="preserve">. Для индуктивного </w:t>
      </w:r>
      <w:r w:rsidRPr="007B4639">
        <w:rPr>
          <w:rFonts w:eastAsia="MS Mincho" w:cs="Times New Roman"/>
          <w:i/>
          <w:sz w:val="22"/>
          <w:lang w:eastAsia="ja-JP"/>
        </w:rPr>
        <w:t>Z</w:t>
      </w:r>
      <w:r w:rsidRPr="007B4639">
        <w:rPr>
          <w:rFonts w:eastAsia="MS Mincho" w:cs="Times New Roman"/>
          <w:sz w:val="22"/>
          <w:vertAlign w:val="subscript"/>
          <w:lang w:eastAsia="ja-JP"/>
        </w:rPr>
        <w:t>N</w:t>
      </w:r>
      <w:r w:rsidRPr="007B4639">
        <w:rPr>
          <w:rFonts w:eastAsia="MS Mincho" w:cs="Times New Roman"/>
          <w:sz w:val="22"/>
          <w:lang w:eastAsia="ja-JP"/>
        </w:rPr>
        <w:t xml:space="preserve"> коэффициент </w:t>
      </w:r>
      <w:r w:rsidRPr="007B4639">
        <w:rPr>
          <w:rFonts w:eastAsia="MS Mincho" w:cs="Times New Roman"/>
          <w:i/>
          <w:sz w:val="22"/>
          <w:lang w:val="en-US" w:eastAsia="ja-JP"/>
        </w:rPr>
        <w:t>K</w:t>
      </w:r>
      <w:r w:rsidRPr="007B4639">
        <w:rPr>
          <w:rFonts w:eastAsia="MS Mincho" w:cs="Times New Roman"/>
          <w:sz w:val="22"/>
          <w:vertAlign w:val="subscript"/>
          <w:lang w:val="en-US" w:eastAsia="ja-JP"/>
        </w:rPr>
        <w:t>v</w:t>
      </w:r>
      <w:r w:rsidRPr="007B4639">
        <w:rPr>
          <w:rFonts w:eastAsia="MS Mincho" w:cs="Times New Roman"/>
          <w:sz w:val="22"/>
          <w:lang w:eastAsia="ja-JP"/>
        </w:rPr>
        <w:t xml:space="preserve"> будет ниже из-за меньшего влияния апериодической составляющей тока. Коэффициент </w:t>
      </w:r>
      <w:r w:rsidRPr="007B4639">
        <w:rPr>
          <w:rFonts w:eastAsia="MS Mincho" w:cs="Times New Roman"/>
          <w:i/>
          <w:sz w:val="22"/>
          <w:lang w:val="en-US" w:eastAsia="ja-JP"/>
        </w:rPr>
        <w:t>K</w:t>
      </w:r>
      <w:r w:rsidRPr="007B4639">
        <w:rPr>
          <w:rFonts w:eastAsia="MS Mincho" w:cs="Times New Roman"/>
          <w:sz w:val="22"/>
          <w:vertAlign w:val="subscript"/>
          <w:lang w:val="en-US" w:eastAsia="ja-JP"/>
        </w:rPr>
        <w:t>v</w:t>
      </w:r>
      <w:r w:rsidRPr="007B4639">
        <w:rPr>
          <w:rFonts w:eastAsia="MS Mincho" w:cs="Times New Roman"/>
          <w:sz w:val="22"/>
          <w:lang w:eastAsia="ja-JP"/>
        </w:rPr>
        <w:t xml:space="preserve"> может быть принят равным 2 для наихудшего случая – трансформатора с очень большим отношением X/R и небольшого активного </w:t>
      </w:r>
      <w:r w:rsidRPr="007B4639">
        <w:rPr>
          <w:rFonts w:eastAsia="MS Mincho" w:cs="Times New Roman"/>
          <w:i/>
          <w:sz w:val="22"/>
          <w:lang w:eastAsia="ja-JP"/>
        </w:rPr>
        <w:t>Z</w:t>
      </w:r>
      <w:r w:rsidRPr="007B4639">
        <w:rPr>
          <w:rFonts w:eastAsia="MS Mincho" w:cs="Times New Roman"/>
          <w:sz w:val="22"/>
          <w:vertAlign w:val="subscript"/>
          <w:lang w:eastAsia="ja-JP"/>
        </w:rPr>
        <w:t>N</w:t>
      </w:r>
      <w:r w:rsidRPr="007B4639">
        <w:rPr>
          <w:rFonts w:eastAsia="MS Mincho" w:cs="Times New Roman"/>
          <w:sz w:val="22"/>
          <w:lang w:eastAsia="ja-JP"/>
        </w:rPr>
        <w:t xml:space="preserve">, но на практике будет менее 2. В случае чисто индуктивного </w:t>
      </w:r>
      <w:r w:rsidRPr="007B4639">
        <w:rPr>
          <w:rFonts w:eastAsia="MS Mincho" w:cs="Times New Roman"/>
          <w:i/>
          <w:sz w:val="22"/>
          <w:lang w:eastAsia="ja-JP"/>
        </w:rPr>
        <w:t>Z</w:t>
      </w:r>
      <w:r w:rsidRPr="007B4639">
        <w:rPr>
          <w:rFonts w:eastAsia="MS Mincho" w:cs="Times New Roman"/>
          <w:sz w:val="22"/>
          <w:vertAlign w:val="subscript"/>
          <w:lang w:eastAsia="ja-JP"/>
        </w:rPr>
        <w:t>N</w:t>
      </w:r>
      <w:r w:rsidRPr="007B4639">
        <w:rPr>
          <w:rFonts w:eastAsia="MS Mincho" w:cs="Times New Roman"/>
          <w:sz w:val="22"/>
          <w:lang w:eastAsia="ja-JP"/>
        </w:rPr>
        <w:t xml:space="preserve">, коэффициент </w:t>
      </w:r>
      <w:r w:rsidRPr="007B4639">
        <w:rPr>
          <w:rFonts w:eastAsia="MS Mincho" w:cs="Times New Roman"/>
          <w:i/>
          <w:sz w:val="22"/>
          <w:lang w:val="en-US" w:eastAsia="ja-JP"/>
        </w:rPr>
        <w:t>K</w:t>
      </w:r>
      <w:r w:rsidRPr="007B4639">
        <w:rPr>
          <w:rFonts w:eastAsia="MS Mincho" w:cs="Times New Roman"/>
          <w:sz w:val="22"/>
          <w:vertAlign w:val="subscript"/>
          <w:lang w:val="en-US" w:eastAsia="ja-JP"/>
        </w:rPr>
        <w:t>v</w:t>
      </w:r>
      <w:r w:rsidRPr="007B4639">
        <w:rPr>
          <w:rFonts w:eastAsia="MS Mincho" w:cs="Times New Roman"/>
          <w:sz w:val="22"/>
          <w:lang w:eastAsia="ja-JP"/>
        </w:rPr>
        <w:t xml:space="preserve"> может быть принят равным 1,05, что соответствует наихудшему случаю с трансформатором, имеющем отношение X/R около 7. Рекомендуется рассчитывать </w:t>
      </w:r>
      <w:r w:rsidRPr="007B4639">
        <w:rPr>
          <w:rFonts w:eastAsia="MS Mincho" w:cs="Times New Roman"/>
          <w:i/>
          <w:sz w:val="22"/>
          <w:lang w:val="en-US" w:eastAsia="ja-JP"/>
        </w:rPr>
        <w:t>U</w:t>
      </w:r>
      <w:r w:rsidRPr="007B4639">
        <w:rPr>
          <w:rFonts w:eastAsia="MS Mincho" w:cs="Times New Roman"/>
          <w:sz w:val="22"/>
          <w:vertAlign w:val="subscript"/>
          <w:lang w:val="en-US" w:eastAsia="ja-JP"/>
        </w:rPr>
        <w:t>N</w:t>
      </w:r>
      <w:r w:rsidRPr="007B4639">
        <w:rPr>
          <w:rFonts w:eastAsia="MS Mincho" w:cs="Times New Roman"/>
          <w:sz w:val="22"/>
          <w:vertAlign w:val="subscript"/>
          <w:lang w:eastAsia="ja-JP"/>
        </w:rPr>
        <w:t>.</w:t>
      </w:r>
      <w:r w:rsidRPr="007B4639">
        <w:rPr>
          <w:rFonts w:eastAsia="MS Mincho" w:cs="Times New Roman"/>
          <w:sz w:val="22"/>
          <w:vertAlign w:val="subscript"/>
          <w:lang w:val="en-US" w:eastAsia="ja-JP"/>
        </w:rPr>
        <w:t>max</w:t>
      </w:r>
      <w:r w:rsidRPr="007B4639">
        <w:rPr>
          <w:rFonts w:eastAsia="MS Mincho" w:cs="Times New Roman"/>
          <w:sz w:val="22"/>
          <w:lang w:eastAsia="ja-JP"/>
        </w:rPr>
        <w:t xml:space="preserve"> с использованием модели системы.</w:t>
      </w:r>
    </w:p>
    <w:p w14:paraId="5CBDD685" w14:textId="2B65D28A" w:rsidR="005158D5" w:rsidRPr="007B4639" w:rsidRDefault="008D0918" w:rsidP="005158D5">
      <w:pPr>
        <w:keepNext/>
        <w:tabs>
          <w:tab w:val="left" w:pos="567"/>
          <w:tab w:val="left" w:pos="709"/>
          <w:tab w:val="left" w:pos="851"/>
          <w:tab w:val="center" w:pos="4536"/>
          <w:tab w:val="right" w:pos="9072"/>
        </w:tabs>
        <w:spacing w:before="120" w:after="120"/>
        <w:jc w:val="left"/>
        <w:rPr>
          <w:rFonts w:eastAsia="MS Mincho" w:cs="Times New Roman"/>
          <w:b/>
          <w:kern w:val="28"/>
          <w:sz w:val="22"/>
          <w:lang w:eastAsia="ja-JP"/>
        </w:rPr>
      </w:pPr>
      <w:r w:rsidRPr="008D0918">
        <w:rPr>
          <w:rFonts w:eastAsia="MS Mincho" w:cs="Times New Roman"/>
          <w:b/>
          <w:i/>
          <w:kern w:val="28"/>
          <w:sz w:val="22"/>
          <w:lang w:eastAsia="ja-JP"/>
        </w:rPr>
        <w:t>Г</w:t>
      </w:r>
      <w:r w:rsidRPr="008D0918">
        <w:rPr>
          <w:rFonts w:eastAsia="MS Mincho" w:cs="Times New Roman"/>
          <w:b/>
          <w:kern w:val="28"/>
          <w:sz w:val="22"/>
          <w:lang w:eastAsia="ja-JP"/>
        </w:rPr>
        <w:t>.4 Пример</w:t>
      </w:r>
    </w:p>
    <w:p w14:paraId="79DB8F38" w14:textId="77777777" w:rsidR="005158D5" w:rsidRPr="007B4639" w:rsidRDefault="005158D5" w:rsidP="005158D5">
      <w:pPr>
        <w:pBdr>
          <w:left w:val="single" w:sz="12" w:space="4" w:color="auto"/>
        </w:pBdr>
        <w:tabs>
          <w:tab w:val="center" w:pos="4536"/>
          <w:tab w:val="right" w:pos="9072"/>
        </w:tabs>
        <w:rPr>
          <w:rFonts w:eastAsia="MS Mincho" w:cs="Times New Roman"/>
          <w:sz w:val="22"/>
          <w:lang w:eastAsia="ja-JP"/>
        </w:rPr>
      </w:pPr>
      <w:r w:rsidRPr="007B4639">
        <w:rPr>
          <w:rFonts w:eastAsia="MS Mincho" w:cs="Times New Roman"/>
          <w:sz w:val="22"/>
          <w:lang w:eastAsia="ja-JP"/>
        </w:rPr>
        <w:t>Трансформатор со схемой соединения обмоток Yн/D-11 с номинальным напряжением обмотки высшего напряжения (ВН) 158 кВ (</w:t>
      </w:r>
      <w:r w:rsidRPr="007B4639">
        <w:rPr>
          <w:rFonts w:eastAsia="MS Mincho" w:cs="Times New Roman"/>
          <w:i/>
          <w:sz w:val="22"/>
          <w:lang w:eastAsia="ja-JP"/>
        </w:rPr>
        <w:t>U</w:t>
      </w:r>
      <w:r w:rsidRPr="007B4639">
        <w:rPr>
          <w:rFonts w:eastAsia="MS Mincho" w:cs="Times New Roman"/>
          <w:sz w:val="22"/>
          <w:vertAlign w:val="subscript"/>
          <w:lang w:eastAsia="ja-JP"/>
        </w:rPr>
        <w:t>н.р</w:t>
      </w:r>
      <w:r w:rsidRPr="007B4639">
        <w:rPr>
          <w:rFonts w:eastAsia="MS Mincho" w:cs="Times New Roman"/>
          <w:sz w:val="22"/>
          <w:lang w:eastAsia="ja-JP"/>
        </w:rPr>
        <w:t xml:space="preserve"> = 172 кВ), номинальной мощностью 100 МВА, сопротивлением прямой последовательности 12 % при 100 МВА и сопротивлением нулевой последовательности 10,8 %, и нейтралью  обмотки ВН, заземленной через реактор с сопротивлением 39 Ом, для случая бесконечной мощности короткого замыкания сети будет иметь следующий ток в нейтрали обмотки ВН при однофазном замыкании на землю в сети ВН, характеризующейся отношением </w:t>
      </w:r>
      <w:r w:rsidRPr="007B4639">
        <w:rPr>
          <w:rFonts w:eastAsia="MS Mincho" w:cs="Times New Roman"/>
          <w:i/>
          <w:sz w:val="22"/>
          <w:lang w:val="en-US" w:eastAsia="ja-JP"/>
        </w:rPr>
        <w:t>Z</w:t>
      </w:r>
      <w:r w:rsidRPr="007B4639">
        <w:rPr>
          <w:rFonts w:eastAsia="MS Mincho" w:cs="Times New Roman"/>
          <w:sz w:val="22"/>
          <w:vertAlign w:val="subscript"/>
          <w:lang w:eastAsia="ja-JP"/>
        </w:rPr>
        <w:t>0с </w:t>
      </w:r>
      <w:r w:rsidRPr="007B4639">
        <w:rPr>
          <w:rFonts w:eastAsia="MS Mincho" w:cs="Times New Roman"/>
          <w:sz w:val="22"/>
          <w:lang w:eastAsia="ja-JP"/>
        </w:rPr>
        <w:t>/ </w:t>
      </w:r>
      <w:r w:rsidRPr="007B4639">
        <w:rPr>
          <w:rFonts w:eastAsia="MS Mincho" w:cs="Times New Roman"/>
          <w:i/>
          <w:sz w:val="22"/>
          <w:lang w:val="en-US" w:eastAsia="ja-JP"/>
        </w:rPr>
        <w:t>Z</w:t>
      </w:r>
      <w:r w:rsidRPr="007B4639">
        <w:rPr>
          <w:rFonts w:eastAsia="MS Mincho" w:cs="Times New Roman"/>
          <w:sz w:val="22"/>
          <w:vertAlign w:val="subscript"/>
          <w:lang w:eastAsia="ja-JP"/>
        </w:rPr>
        <w:t>1с</w:t>
      </w:r>
      <w:r w:rsidRPr="007B4639">
        <w:rPr>
          <w:rFonts w:eastAsia="MS Mincho" w:cs="Times New Roman"/>
          <w:sz w:val="22"/>
          <w:lang w:eastAsia="ja-JP"/>
        </w:rPr>
        <w:t> = 3:</w:t>
      </w:r>
    </w:p>
    <w:p w14:paraId="77124E8D" w14:textId="77777777" w:rsidR="005158D5" w:rsidRPr="007B4639" w:rsidRDefault="00475FF6" w:rsidP="005158D5">
      <w:pPr>
        <w:pBdr>
          <w:right w:val="single" w:sz="12" w:space="4" w:color="auto"/>
        </w:pBdr>
        <w:tabs>
          <w:tab w:val="center" w:pos="4536"/>
          <w:tab w:val="right" w:pos="9072"/>
        </w:tabs>
        <w:jc w:val="center"/>
        <w:rPr>
          <w:rFonts w:eastAsia="MS Mincho" w:cs="Times New Roman"/>
          <w:sz w:val="22"/>
          <w:lang w:eastAsia="ja-JP"/>
        </w:rPr>
      </w:pPr>
      <w:r>
        <w:rPr>
          <w:rFonts w:eastAsia="MS Mincho" w:cs="Times New Roman"/>
          <w:position w:val="-30"/>
          <w:sz w:val="22"/>
          <w:lang w:eastAsia="ja-JP"/>
        </w:rPr>
        <w:pict w14:anchorId="4BD4BC84">
          <v:shape id="_x0000_i1053" type="#_x0000_t75" style="width:330pt;height:36.75pt">
            <v:imagedata r:id="rId47" o:title=""/>
          </v:shape>
        </w:pict>
      </w:r>
      <w:r w:rsidR="005158D5" w:rsidRPr="007B4639">
        <w:rPr>
          <w:rFonts w:eastAsia="MS Mincho" w:cs="Times New Roman"/>
          <w:sz w:val="22"/>
          <w:lang w:eastAsia="ja-JP"/>
        </w:rPr>
        <w:t>,</w:t>
      </w:r>
    </w:p>
    <w:p w14:paraId="145C7721" w14:textId="77777777" w:rsidR="005158D5" w:rsidRPr="007B4639" w:rsidRDefault="005158D5" w:rsidP="005158D5">
      <w:pPr>
        <w:pBdr>
          <w:right w:val="single" w:sz="12" w:space="4" w:color="auto"/>
        </w:pBdr>
        <w:tabs>
          <w:tab w:val="center" w:pos="4536"/>
          <w:tab w:val="right" w:pos="9072"/>
        </w:tabs>
        <w:ind w:firstLine="0"/>
        <w:rPr>
          <w:rFonts w:eastAsia="MS Mincho" w:cs="Times New Roman"/>
          <w:sz w:val="22"/>
          <w:lang w:eastAsia="ja-JP"/>
        </w:rPr>
      </w:pPr>
      <w:r w:rsidRPr="007B4639">
        <w:rPr>
          <w:rFonts w:eastAsia="MS Mincho" w:cs="Times New Roman"/>
          <w:sz w:val="22"/>
          <w:lang w:eastAsia="ja-JP"/>
        </w:rPr>
        <w:t>что дает напряжение на нейтрали</w:t>
      </w:r>
    </w:p>
    <w:p w14:paraId="3A52E2DD" w14:textId="77777777" w:rsidR="005158D5" w:rsidRPr="007B4639" w:rsidRDefault="005158D5" w:rsidP="005158D5">
      <w:pPr>
        <w:pBdr>
          <w:right w:val="single" w:sz="12" w:space="4" w:color="auto"/>
        </w:pBdr>
        <w:tabs>
          <w:tab w:val="center" w:pos="4536"/>
          <w:tab w:val="right" w:pos="9072"/>
        </w:tabs>
        <w:rPr>
          <w:rFonts w:eastAsia="MS Mincho" w:cs="Times New Roman"/>
          <w:sz w:val="22"/>
          <w:lang w:eastAsia="ja-JP"/>
        </w:rPr>
      </w:pPr>
      <w:r w:rsidRPr="007B4639">
        <w:rPr>
          <w:rFonts w:eastAsia="MS Mincho" w:cs="Times New Roman"/>
          <w:sz w:val="22"/>
          <w:lang w:eastAsia="ja-JP"/>
        </w:rPr>
        <w:tab/>
      </w:r>
      <w:r w:rsidR="00475FF6">
        <w:rPr>
          <w:rFonts w:eastAsia="MS Mincho" w:cs="Times New Roman"/>
          <w:position w:val="-12"/>
          <w:sz w:val="22"/>
          <w:lang w:eastAsia="ja-JP"/>
        </w:rPr>
        <w:pict w14:anchorId="3B510266">
          <v:shape id="_x0000_i1054" type="#_x0000_t75" style="width:177.75pt;height:18pt">
            <v:imagedata r:id="rId48" o:title=""/>
          </v:shape>
        </w:pict>
      </w:r>
      <w:r w:rsidRPr="007B4639">
        <w:rPr>
          <w:rFonts w:eastAsia="MS Mincho" w:cs="Times New Roman"/>
          <w:sz w:val="22"/>
          <w:lang w:eastAsia="ja-JP"/>
        </w:rPr>
        <w:t>,</w:t>
      </w:r>
    </w:p>
    <w:p w14:paraId="18D602C4" w14:textId="5838EABF" w:rsidR="005158D5" w:rsidRPr="007B4639" w:rsidRDefault="005158D5" w:rsidP="005158D5">
      <w:pPr>
        <w:pBdr>
          <w:right w:val="single" w:sz="12" w:space="4" w:color="auto"/>
        </w:pBdr>
        <w:tabs>
          <w:tab w:val="center" w:pos="4536"/>
          <w:tab w:val="right" w:pos="9072"/>
        </w:tabs>
        <w:ind w:firstLine="0"/>
        <w:rPr>
          <w:rFonts w:eastAsia="MS Mincho" w:cs="Times New Roman"/>
          <w:sz w:val="22"/>
          <w:lang w:eastAsia="ja-JP"/>
        </w:rPr>
      </w:pPr>
      <w:r w:rsidRPr="007B4639">
        <w:rPr>
          <w:rFonts w:eastAsia="MS Mincho" w:cs="Times New Roman"/>
          <w:sz w:val="22"/>
          <w:lang w:eastAsia="ja-JP"/>
        </w:rPr>
        <w:t xml:space="preserve">таким образом, минимальное значение приложенного кратковременного переменного напряжения нейтрали из таблицы 2 (таблицы 5.1 </w:t>
      </w:r>
      <w:r w:rsidR="006A78B2">
        <w:rPr>
          <w:rFonts w:eastAsia="MS Mincho" w:cs="Times New Roman"/>
          <w:sz w:val="22"/>
          <w:lang w:eastAsia="ja-JP"/>
        </w:rPr>
        <w:t xml:space="preserve">проекта </w:t>
      </w:r>
      <w:r w:rsidRPr="007B4639">
        <w:rPr>
          <w:rFonts w:eastAsia="MS Mincho" w:cs="Times New Roman"/>
          <w:sz w:val="22"/>
          <w:lang w:eastAsia="ja-JP"/>
        </w:rPr>
        <w:t xml:space="preserve">ГОСТ </w:t>
      </w:r>
      <w:r w:rsidR="00B04967" w:rsidRPr="007B4639">
        <w:rPr>
          <w:rFonts w:eastAsia="MS Mincho" w:cs="Times New Roman"/>
          <w:sz w:val="22"/>
          <w:lang w:eastAsia="ja-JP"/>
        </w:rPr>
        <w:t>1516.1</w:t>
      </w:r>
      <w:r w:rsidR="00D55094" w:rsidRPr="007B4639">
        <w:rPr>
          <w:rFonts w:eastAsia="MS Mincho" w:cs="Times New Roman"/>
          <w:sz w:val="22"/>
          <w:lang w:eastAsia="ja-JP"/>
        </w:rPr>
        <w:t xml:space="preserve"> (1.15.016-2.323.25)</w:t>
      </w:r>
      <w:r w:rsidRPr="007B4639">
        <w:rPr>
          <w:rFonts w:eastAsia="MS Mincho" w:cs="Times New Roman"/>
          <w:sz w:val="22"/>
          <w:lang w:eastAsia="ja-JP"/>
        </w:rPr>
        <w:t>) составляет 50</w:t>
      </w:r>
      <w:r w:rsidRPr="007B4639">
        <w:rPr>
          <w:rFonts w:eastAsia="MS Mincho" w:cs="Times New Roman"/>
          <w:sz w:val="22"/>
          <w:lang w:val="en-US" w:eastAsia="ja-JP"/>
        </w:rPr>
        <w:t> </w:t>
      </w:r>
      <w:r w:rsidRPr="007B4639">
        <w:rPr>
          <w:rFonts w:eastAsia="MS Mincho" w:cs="Times New Roman"/>
          <w:sz w:val="22"/>
          <w:lang w:eastAsia="ja-JP"/>
        </w:rPr>
        <w:t>кВ.</w:t>
      </w:r>
    </w:p>
    <w:p w14:paraId="6534E1CF" w14:textId="77777777" w:rsidR="005158D5" w:rsidRPr="007B4639" w:rsidRDefault="005158D5" w:rsidP="005158D5">
      <w:pPr>
        <w:pBdr>
          <w:right w:val="single" w:sz="12" w:space="4" w:color="auto"/>
        </w:pBdr>
        <w:tabs>
          <w:tab w:val="center" w:pos="4536"/>
          <w:tab w:val="right" w:pos="9072"/>
        </w:tabs>
        <w:rPr>
          <w:rFonts w:eastAsia="MS Mincho" w:cs="Times New Roman"/>
          <w:sz w:val="22"/>
          <w:lang w:eastAsia="ja-JP"/>
        </w:rPr>
      </w:pPr>
      <w:r w:rsidRPr="007B4639">
        <w:rPr>
          <w:rFonts w:eastAsia="MS Mincho" w:cs="Times New Roman"/>
          <w:sz w:val="22"/>
          <w:lang w:eastAsia="ja-JP"/>
        </w:rPr>
        <w:t xml:space="preserve">Принимая </w:t>
      </w:r>
      <w:r w:rsidRPr="007B4639">
        <w:rPr>
          <w:rFonts w:eastAsia="MS Mincho" w:cs="Times New Roman"/>
          <w:i/>
          <w:sz w:val="22"/>
          <w:lang w:val="en-US" w:eastAsia="ja-JP"/>
        </w:rPr>
        <w:t>K</w:t>
      </w:r>
      <w:r w:rsidRPr="007B4639">
        <w:rPr>
          <w:rFonts w:eastAsia="MS Mincho" w:cs="Times New Roman"/>
          <w:sz w:val="22"/>
          <w:vertAlign w:val="subscript"/>
          <w:lang w:val="en-US" w:eastAsia="ja-JP"/>
        </w:rPr>
        <w:t>v</w:t>
      </w:r>
      <w:r w:rsidRPr="007B4639">
        <w:rPr>
          <w:rFonts w:eastAsia="MS Mincho" w:cs="Times New Roman"/>
          <w:sz w:val="22"/>
          <w:lang w:eastAsia="ja-JP"/>
        </w:rPr>
        <w:t xml:space="preserve"> = 1,05 для индуктивного сопротивления в нейтрали, наибольшее напряжение на нейтрали при коротком замыкании в сети будет равно</w:t>
      </w:r>
    </w:p>
    <w:p w14:paraId="38C79C6A" w14:textId="47B82892" w:rsidR="005158D5" w:rsidRPr="007B4639" w:rsidRDefault="005158D5" w:rsidP="005158D5">
      <w:pPr>
        <w:pBdr>
          <w:right w:val="single" w:sz="12" w:space="4" w:color="auto"/>
        </w:pBdr>
        <w:tabs>
          <w:tab w:val="center" w:pos="4536"/>
          <w:tab w:val="right" w:pos="9072"/>
        </w:tabs>
        <w:rPr>
          <w:rFonts w:eastAsia="MS Mincho" w:cs="Times New Roman"/>
          <w:sz w:val="22"/>
          <w:lang w:eastAsia="ja-JP"/>
        </w:rPr>
      </w:pPr>
      <w:r w:rsidRPr="007B4639">
        <w:rPr>
          <w:rFonts w:eastAsia="MS Mincho" w:cs="Times New Roman"/>
          <w:sz w:val="22"/>
          <w:lang w:eastAsia="ja-JP"/>
        </w:rPr>
        <w:tab/>
      </w:r>
      <w:r w:rsidR="00475FF6">
        <w:rPr>
          <w:rFonts w:eastAsia="MS Mincho" w:cs="Times New Roman"/>
          <w:position w:val="-12"/>
          <w:sz w:val="22"/>
          <w:lang w:eastAsia="ja-JP"/>
        </w:rPr>
        <w:pict w14:anchorId="2DD5D2DB">
          <v:shape id="_x0000_i1055" type="#_x0000_t75" style="width:159.75pt;height:21pt">
            <v:imagedata r:id="rId49" o:title=""/>
          </v:shape>
        </w:pict>
      </w:r>
      <w:r w:rsidR="006A78B2">
        <w:rPr>
          <w:rFonts w:eastAsia="MS Mincho" w:cs="Times New Roman"/>
          <w:position w:val="-12"/>
          <w:sz w:val="22"/>
          <w:lang w:eastAsia="ja-JP"/>
        </w:rPr>
        <w:t>.</w:t>
      </w:r>
    </w:p>
    <w:p w14:paraId="5CC85CA8" w14:textId="77777777" w:rsidR="005158D5" w:rsidRPr="007B4639" w:rsidRDefault="005158D5" w:rsidP="005158D5">
      <w:pPr>
        <w:pBdr>
          <w:right w:val="single" w:sz="12" w:space="4" w:color="auto"/>
        </w:pBdr>
        <w:tabs>
          <w:tab w:val="center" w:pos="4536"/>
          <w:tab w:val="right" w:pos="9072"/>
        </w:tabs>
        <w:rPr>
          <w:rFonts w:eastAsia="MS Mincho" w:cs="Times New Roman"/>
          <w:sz w:val="22"/>
          <w:lang w:eastAsia="ja-JP"/>
        </w:rPr>
      </w:pPr>
      <w:r w:rsidRPr="007B4639">
        <w:rPr>
          <w:rFonts w:eastAsia="MS Mincho" w:cs="Times New Roman"/>
          <w:sz w:val="22"/>
          <w:lang w:eastAsia="ja-JP"/>
        </w:rPr>
        <w:t>Поскольку защитное устройство не должно срабатывать при амплитудном напряжении 72,4 кВ, его наибольший уровень длительно допустимого переменного напряжения должен быть не менее 72,4 /</w:t>
      </w:r>
      <w:r w:rsidR="00475FF6">
        <w:rPr>
          <w:rFonts w:eastAsia="MS Mincho" w:cs="Times New Roman"/>
          <w:position w:val="-6"/>
          <w:sz w:val="22"/>
          <w:lang w:eastAsia="ja-JP"/>
        </w:rPr>
        <w:pict w14:anchorId="7F06E030">
          <v:shape id="_x0000_i1056" type="#_x0000_t75" style="width:20.25pt;height:17.25pt">
            <v:imagedata r:id="rId50" o:title=""/>
          </v:shape>
        </w:pict>
      </w:r>
      <w:r w:rsidRPr="007B4639">
        <w:rPr>
          <w:rFonts w:eastAsia="MS Mincho" w:cs="Times New Roman"/>
          <w:sz w:val="22"/>
          <w:lang w:eastAsia="ja-JP"/>
        </w:rPr>
        <w:t xml:space="preserve"> = 51,2 кВ. Подходящий ограничитель перенапряжений для этого напряжения (при условии его допустимости в течение 10 с) имеет остающееся напряжение 130 кВ при импульсе тока 10 кА. С учетом некоторого запаса уровень испытательного напряжения полного грозового импульса для нейтрали может быть принят равным 150 кВ.</w:t>
      </w:r>
    </w:p>
    <w:p w14:paraId="0D97842F" w14:textId="77777777" w:rsidR="005158D5" w:rsidRPr="007B4639" w:rsidRDefault="005158D5" w:rsidP="005158D5">
      <w:pPr>
        <w:pBdr>
          <w:right w:val="single" w:sz="12" w:space="4" w:color="auto"/>
        </w:pBdr>
        <w:tabs>
          <w:tab w:val="center" w:pos="4536"/>
          <w:tab w:val="right" w:pos="9072"/>
        </w:tabs>
        <w:rPr>
          <w:rFonts w:eastAsia="MS Mincho" w:cs="Times New Roman"/>
          <w:sz w:val="22"/>
          <w:lang w:eastAsia="ja-JP"/>
        </w:rPr>
      </w:pPr>
      <w:r w:rsidRPr="007B4639">
        <w:rPr>
          <w:rFonts w:eastAsia="MS Mincho" w:cs="Times New Roman"/>
          <w:sz w:val="22"/>
          <w:lang w:eastAsia="ja-JP"/>
        </w:rPr>
        <w:t xml:space="preserve">Испытательному напряжению полного грозового импульса 150 кВ соответствуют </w:t>
      </w:r>
      <w:r w:rsidRPr="007B4639">
        <w:rPr>
          <w:rFonts w:eastAsia="MS Mincho" w:cs="Times New Roman"/>
          <w:i/>
          <w:sz w:val="22"/>
          <w:lang w:val="en-US" w:eastAsia="ja-JP"/>
        </w:rPr>
        <w:t>U</w:t>
      </w:r>
      <w:r w:rsidRPr="007B4639">
        <w:rPr>
          <w:rFonts w:eastAsia="MS Mincho" w:cs="Times New Roman"/>
          <w:sz w:val="22"/>
          <w:vertAlign w:val="subscript"/>
          <w:lang w:eastAsia="ja-JP"/>
        </w:rPr>
        <w:t>кл</w:t>
      </w:r>
      <w:r w:rsidRPr="007B4639">
        <w:rPr>
          <w:rFonts w:eastAsia="MS Mincho" w:cs="Times New Roman"/>
          <w:sz w:val="22"/>
          <w:lang w:eastAsia="ja-JP"/>
        </w:rPr>
        <w:t xml:space="preserve"> = 24 кВ, </w:t>
      </w:r>
      <w:r w:rsidRPr="007B4639">
        <w:rPr>
          <w:rFonts w:eastAsia="MS Mincho" w:cs="Times New Roman"/>
          <w:i/>
          <w:sz w:val="22"/>
          <w:lang w:val="en-US" w:eastAsia="ja-JP"/>
        </w:rPr>
        <w:t>U</w:t>
      </w:r>
      <w:r w:rsidRPr="007B4639">
        <w:rPr>
          <w:rFonts w:eastAsia="MS Mincho" w:cs="Times New Roman"/>
          <w:sz w:val="22"/>
          <w:vertAlign w:val="subscript"/>
          <w:lang w:eastAsia="ja-JP"/>
        </w:rPr>
        <w:t>н.р</w:t>
      </w:r>
      <w:r w:rsidRPr="007B4639">
        <w:rPr>
          <w:rFonts w:eastAsia="MS Mincho" w:cs="Times New Roman"/>
          <w:sz w:val="22"/>
          <w:lang w:eastAsia="ja-JP"/>
        </w:rPr>
        <w:t> = 26,5 кВ и кратковременное (одноминутное) переменное напряжение 60 кВ, и эти значения следует указать для нейтрали.</w:t>
      </w:r>
    </w:p>
    <w:p w14:paraId="4324998B" w14:textId="77777777" w:rsidR="00BF00CA" w:rsidRPr="007B4639" w:rsidRDefault="00BF00CA" w:rsidP="00BF00CA">
      <w:pPr>
        <w:pBdr>
          <w:right w:val="single" w:sz="12" w:space="4" w:color="auto"/>
        </w:pBdr>
        <w:tabs>
          <w:tab w:val="center" w:pos="4536"/>
          <w:tab w:val="right" w:pos="9072"/>
        </w:tabs>
        <w:spacing w:after="100" w:line="276" w:lineRule="auto"/>
        <w:rPr>
          <w:rFonts w:eastAsia="MS Mincho" w:cs="Times New Roman"/>
          <w:spacing w:val="50"/>
          <w:sz w:val="22"/>
          <w:lang w:eastAsia="ja-JP"/>
        </w:rPr>
      </w:pPr>
    </w:p>
    <w:p w14:paraId="08B6A8D0" w14:textId="552A1F18" w:rsidR="005158D5" w:rsidRPr="00131E50" w:rsidRDefault="005158D5" w:rsidP="007B4639">
      <w:pPr>
        <w:pBdr>
          <w:right w:val="single" w:sz="12" w:space="4" w:color="auto"/>
        </w:pBdr>
        <w:tabs>
          <w:tab w:val="center" w:pos="4536"/>
          <w:tab w:val="right" w:pos="9072"/>
        </w:tabs>
        <w:rPr>
          <w:rFonts w:eastAsia="MS Mincho" w:cs="Times New Roman"/>
          <w:sz w:val="20"/>
          <w:szCs w:val="20"/>
          <w:lang w:eastAsia="ja-JP"/>
        </w:rPr>
      </w:pPr>
      <w:r w:rsidRPr="006A78B2">
        <w:rPr>
          <w:rFonts w:eastAsia="MS Mincho" w:cs="Times New Roman"/>
          <w:spacing w:val="50"/>
          <w:sz w:val="20"/>
          <w:szCs w:val="20"/>
          <w:lang w:eastAsia="ja-JP"/>
        </w:rPr>
        <w:t>Примечание</w:t>
      </w:r>
      <w:r w:rsidRPr="006A78B2">
        <w:rPr>
          <w:rFonts w:eastAsia="MS Mincho" w:cs="Times New Roman"/>
          <w:sz w:val="20"/>
          <w:szCs w:val="20"/>
          <w:lang w:eastAsia="ja-JP"/>
        </w:rPr>
        <w:t xml:space="preserve"> – В данном примере устранена неточность в расчете тока короткого замыкания в нейтрали, которая имеет место в оригинальном тексте МЭК 60076-3:2013 в связи с применением формулы, справедливой для трансформатора со схемой и группой соединения обмоток Yн/Yн-0, для расчета тока в нейтрали трансформатора со схемой и группой соединения обмоток Yн/</w:t>
      </w:r>
      <w:r w:rsidRPr="006A78B2">
        <w:rPr>
          <w:rFonts w:eastAsia="MS Mincho" w:cs="Times New Roman"/>
          <w:sz w:val="20"/>
          <w:szCs w:val="20"/>
          <w:lang w:val="en-US" w:eastAsia="ja-JP"/>
        </w:rPr>
        <w:t>D</w:t>
      </w:r>
      <w:r w:rsidRPr="008B1886">
        <w:rPr>
          <w:rFonts w:eastAsia="MS Mincho" w:cs="Times New Roman"/>
          <w:sz w:val="20"/>
          <w:szCs w:val="20"/>
          <w:lang w:eastAsia="ja-JP"/>
        </w:rPr>
        <w:t>-11</w:t>
      </w:r>
      <w:r w:rsidRPr="00C550F9">
        <w:rPr>
          <w:rFonts w:eastAsia="MS Mincho" w:cs="Times New Roman"/>
          <w:sz w:val="20"/>
          <w:szCs w:val="20"/>
          <w:lang w:eastAsia="ja-JP"/>
        </w:rPr>
        <w:t>. Также уточнены значения отдельных величин с учетом</w:t>
      </w:r>
      <w:r w:rsidR="00BB3692" w:rsidRPr="00131E50">
        <w:rPr>
          <w:rFonts w:eastAsia="MS Mincho" w:cs="Times New Roman"/>
          <w:sz w:val="20"/>
          <w:szCs w:val="20"/>
          <w:lang w:eastAsia="ja-JP"/>
        </w:rPr>
        <w:t xml:space="preserve"> практики государств-членов ЕАСС</w:t>
      </w:r>
      <w:r w:rsidRPr="00131E50">
        <w:rPr>
          <w:rFonts w:eastAsia="MS Mincho" w:cs="Times New Roman"/>
          <w:sz w:val="20"/>
          <w:szCs w:val="20"/>
          <w:lang w:eastAsia="ja-JP"/>
        </w:rPr>
        <w:t>.</w:t>
      </w:r>
    </w:p>
    <w:p w14:paraId="6276EDB5" w14:textId="77777777" w:rsidR="005158D5" w:rsidRPr="007B4639" w:rsidRDefault="005158D5" w:rsidP="007B4639">
      <w:pPr>
        <w:tabs>
          <w:tab w:val="center" w:pos="4536"/>
          <w:tab w:val="right" w:pos="9072"/>
        </w:tabs>
        <w:ind w:firstLine="0"/>
        <w:jc w:val="center"/>
        <w:rPr>
          <w:rFonts w:eastAsia="MS Mincho" w:cs="Times New Roman"/>
          <w:b/>
          <w:kern w:val="28"/>
          <w:sz w:val="28"/>
          <w:szCs w:val="28"/>
          <w:lang w:eastAsia="ja-JP"/>
        </w:rPr>
      </w:pPr>
      <w:r w:rsidRPr="007B4639">
        <w:rPr>
          <w:rFonts w:eastAsia="MS Mincho" w:cs="Times New Roman"/>
          <w:b/>
          <w:kern w:val="28"/>
          <w:sz w:val="20"/>
          <w:szCs w:val="20"/>
          <w:lang w:eastAsia="ja-JP"/>
        </w:rPr>
        <w:br w:type="page"/>
      </w:r>
      <w:bookmarkStart w:id="427" w:name="_Toc253407302"/>
      <w:bookmarkStart w:id="428" w:name="_Toc417839724"/>
      <w:r w:rsidRPr="007B4639">
        <w:rPr>
          <w:rFonts w:eastAsia="MS Mincho" w:cs="Times New Roman"/>
          <w:b/>
          <w:kern w:val="28"/>
          <w:sz w:val="28"/>
          <w:szCs w:val="28"/>
          <w:lang w:eastAsia="ja-JP"/>
        </w:rPr>
        <w:t xml:space="preserve">Приложение </w:t>
      </w:r>
      <w:r w:rsidRPr="007B4639">
        <w:rPr>
          <w:rFonts w:eastAsia="MS Mincho" w:cs="Times New Roman"/>
          <w:b/>
          <w:i/>
          <w:kern w:val="28"/>
          <w:sz w:val="28"/>
          <w:szCs w:val="28"/>
          <w:lang w:eastAsia="ja-JP"/>
        </w:rPr>
        <w:t>Д</w:t>
      </w:r>
      <w:r w:rsidRPr="007B4639">
        <w:rPr>
          <w:rFonts w:eastAsia="MS Mincho" w:cs="Times New Roman"/>
          <w:b/>
          <w:kern w:val="28"/>
          <w:sz w:val="28"/>
          <w:szCs w:val="28"/>
          <w:lang w:eastAsia="ja-JP"/>
        </w:rPr>
        <w:t xml:space="preserve"> </w:t>
      </w:r>
      <w:r w:rsidRPr="007B4639">
        <w:rPr>
          <w:rFonts w:eastAsia="MS Mincho" w:cs="Times New Roman"/>
          <w:b/>
          <w:kern w:val="28"/>
          <w:sz w:val="28"/>
          <w:szCs w:val="28"/>
          <w:lang w:eastAsia="ja-JP"/>
        </w:rPr>
        <w:br w:type="textWrapping" w:clear="all"/>
        <w:t xml:space="preserve">(справочное) </w:t>
      </w:r>
      <w:r w:rsidRPr="007B4639">
        <w:rPr>
          <w:rFonts w:eastAsia="MS Mincho" w:cs="Times New Roman"/>
          <w:b/>
          <w:kern w:val="28"/>
          <w:sz w:val="28"/>
          <w:szCs w:val="28"/>
          <w:lang w:eastAsia="ja-JP"/>
        </w:rPr>
        <w:br w:type="textWrapping" w:clear="all"/>
        <w:t xml:space="preserve">Базовые принципы для установления испытаний электрической прочности изоляции, уровней изоляции и </w:t>
      </w:r>
      <w:bookmarkEnd w:id="427"/>
      <w:r w:rsidRPr="007B4639">
        <w:rPr>
          <w:rFonts w:eastAsia="MS Mincho" w:cs="Times New Roman"/>
          <w:b/>
          <w:kern w:val="28"/>
          <w:sz w:val="28"/>
          <w:szCs w:val="28"/>
          <w:lang w:eastAsia="ja-JP"/>
        </w:rPr>
        <w:t>внешних воздушных промежутков</w:t>
      </w:r>
      <w:bookmarkEnd w:id="428"/>
    </w:p>
    <w:p w14:paraId="078A10CC" w14:textId="77777777" w:rsidR="005158D5" w:rsidRPr="007B4639" w:rsidRDefault="005158D5" w:rsidP="005158D5">
      <w:pPr>
        <w:keepNext/>
        <w:tabs>
          <w:tab w:val="left" w:pos="567"/>
          <w:tab w:val="left" w:pos="709"/>
          <w:tab w:val="left" w:pos="851"/>
          <w:tab w:val="center" w:pos="4536"/>
          <w:tab w:val="right" w:pos="9072"/>
        </w:tabs>
        <w:spacing w:before="360" w:after="120"/>
        <w:jc w:val="left"/>
        <w:rPr>
          <w:rFonts w:eastAsia="MS Mincho" w:cs="Arial"/>
          <w:b/>
          <w:kern w:val="28"/>
          <w:sz w:val="22"/>
          <w:lang w:eastAsia="ja-JP"/>
        </w:rPr>
      </w:pPr>
      <w:r w:rsidRPr="007B4639">
        <w:rPr>
          <w:rFonts w:eastAsia="MS Mincho" w:cs="Arial"/>
          <w:b/>
          <w:i/>
          <w:kern w:val="28"/>
          <w:sz w:val="22"/>
          <w:lang w:eastAsia="ja-JP"/>
        </w:rPr>
        <w:t>Д</w:t>
      </w:r>
      <w:r w:rsidRPr="007B4639">
        <w:rPr>
          <w:rFonts w:eastAsia="MS Mincho" w:cs="Arial"/>
          <w:b/>
          <w:kern w:val="28"/>
          <w:sz w:val="22"/>
          <w:lang w:eastAsia="ja-JP"/>
        </w:rPr>
        <w:t>.1 Общие замечания</w:t>
      </w:r>
    </w:p>
    <w:p w14:paraId="56B325FE" w14:textId="77777777"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Настоящий стандарт направлен на то, чтобы изоляция относительно земли и между фазами, в т.ч. изоляция нейтрали относительно земли, а также продольная изоляция обмоток трансформаторов была надлежащим образом испытана.</w:t>
      </w:r>
    </w:p>
    <w:p w14:paraId="31C570D8" w14:textId="77777777"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Для достижения этой цели в зависимости от уровня напряжения и типа трансформатора были выбраны различные виды испытаний, а также установлены испытательные напряжения (</w:t>
      </w:r>
      <w:r w:rsidRPr="007B4639">
        <w:rPr>
          <w:rFonts w:eastAsia="MS Mincho" w:cs="Arial"/>
          <w:i/>
          <w:sz w:val="22"/>
          <w:lang w:eastAsia="ja-JP"/>
        </w:rPr>
        <w:t>см. 7.2.2</w:t>
      </w:r>
      <w:r w:rsidRPr="007B4639">
        <w:rPr>
          <w:rFonts w:eastAsia="MS Mincho" w:cs="Arial"/>
          <w:sz w:val="22"/>
          <w:lang w:eastAsia="ja-JP"/>
        </w:rPr>
        <w:t>), скоординированные надлежащим образом.</w:t>
      </w:r>
    </w:p>
    <w:p w14:paraId="7E86D3B3" w14:textId="47E61D04"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 xml:space="preserve">В настоящем приложении приведены принципы, которые преобладали во время </w:t>
      </w:r>
      <w:r w:rsidRPr="007B4639">
        <w:rPr>
          <w:rFonts w:eastAsia="MS Mincho" w:cs="Arial"/>
          <w:i/>
          <w:sz w:val="22"/>
          <w:lang w:eastAsia="ja-JP"/>
        </w:rPr>
        <w:t>разработки</w:t>
      </w:r>
      <w:r w:rsidRPr="007B4639">
        <w:rPr>
          <w:rFonts w:eastAsia="MS Mincho" w:cs="Arial"/>
          <w:sz w:val="22"/>
          <w:lang w:eastAsia="ja-JP"/>
        </w:rPr>
        <w:t xml:space="preserve"> данного стандарта. В общем виде, </w:t>
      </w:r>
      <w:r w:rsidRPr="007B4639">
        <w:rPr>
          <w:rFonts w:eastAsia="MS Mincho" w:cs="Arial"/>
          <w:i/>
          <w:sz w:val="22"/>
          <w:lang w:eastAsia="ja-JP"/>
        </w:rPr>
        <w:t>разработка</w:t>
      </w:r>
      <w:r w:rsidRPr="007B4639">
        <w:rPr>
          <w:rFonts w:eastAsia="MS Mincho" w:cs="Arial"/>
          <w:sz w:val="22"/>
          <w:lang w:eastAsia="ja-JP"/>
        </w:rPr>
        <w:t xml:space="preserve"> стандарта была выполнена с целью упрощения необходимых испытаний и уточнения требований, не увеличивая или уменьшая общий уровень испытаний, который рассматривается как обеспечивающий хороший результат на протяжении многих лет применения.</w:t>
      </w:r>
    </w:p>
    <w:p w14:paraId="61F40A4D" w14:textId="77777777" w:rsidR="00916C53" w:rsidRPr="007B4639" w:rsidRDefault="00916C53" w:rsidP="005158D5">
      <w:pPr>
        <w:tabs>
          <w:tab w:val="center" w:pos="4536"/>
          <w:tab w:val="right" w:pos="9072"/>
        </w:tabs>
        <w:rPr>
          <w:rFonts w:eastAsia="MS Mincho" w:cs="Arial"/>
          <w:sz w:val="22"/>
          <w:lang w:eastAsia="ja-JP"/>
        </w:rPr>
      </w:pPr>
    </w:p>
    <w:p w14:paraId="157473F0" w14:textId="77777777" w:rsidR="005158D5" w:rsidRPr="007B4639" w:rsidRDefault="005158D5" w:rsidP="005158D5">
      <w:pPr>
        <w:keepNext/>
        <w:tabs>
          <w:tab w:val="left" w:pos="567"/>
          <w:tab w:val="left" w:pos="709"/>
          <w:tab w:val="left" w:pos="851"/>
          <w:tab w:val="center" w:pos="4536"/>
          <w:tab w:val="right" w:pos="9072"/>
        </w:tabs>
        <w:spacing w:before="120" w:after="120"/>
        <w:jc w:val="left"/>
        <w:rPr>
          <w:rFonts w:eastAsia="MS Mincho" w:cs="Arial"/>
          <w:b/>
          <w:noProof/>
          <w:spacing w:val="8"/>
          <w:kern w:val="28"/>
          <w:sz w:val="22"/>
          <w:lang w:eastAsia="ja-JP"/>
        </w:rPr>
      </w:pPr>
      <w:r w:rsidRPr="007B4639">
        <w:rPr>
          <w:rFonts w:eastAsia="MS Mincho" w:cs="Arial"/>
          <w:b/>
          <w:i/>
          <w:noProof/>
          <w:spacing w:val="8"/>
          <w:kern w:val="28"/>
          <w:sz w:val="22"/>
          <w:lang w:eastAsia="ja-JP"/>
        </w:rPr>
        <w:t>Д</w:t>
      </w:r>
      <w:r w:rsidRPr="007B4639">
        <w:rPr>
          <w:rFonts w:eastAsia="MS Mincho" w:cs="Arial"/>
          <w:b/>
          <w:noProof/>
          <w:spacing w:val="8"/>
          <w:kern w:val="28"/>
          <w:sz w:val="22"/>
          <w:lang w:eastAsia="ja-JP"/>
        </w:rPr>
        <w:t>.2  Испытания</w:t>
      </w:r>
    </w:p>
    <w:p w14:paraId="2F90860C" w14:textId="77777777" w:rsidR="005158D5" w:rsidRPr="007B4639" w:rsidRDefault="005158D5" w:rsidP="00916C53">
      <w:pPr>
        <w:keepNext/>
        <w:pBdr>
          <w:right w:val="single" w:sz="12" w:space="4" w:color="auto"/>
        </w:pBdr>
        <w:tabs>
          <w:tab w:val="center" w:pos="4536"/>
          <w:tab w:val="right" w:pos="9072"/>
        </w:tabs>
        <w:suppressAutoHyphens/>
        <w:jc w:val="left"/>
        <w:rPr>
          <w:rFonts w:eastAsia="MS Mincho" w:cs="Arial"/>
          <w:b/>
          <w:bCs/>
          <w:kern w:val="28"/>
          <w:sz w:val="22"/>
          <w:lang w:eastAsia="ja-JP"/>
        </w:rPr>
      </w:pPr>
      <w:r w:rsidRPr="007B4639">
        <w:rPr>
          <w:rFonts w:eastAsia="MS Mincho" w:cs="Arial"/>
          <w:b/>
          <w:bCs/>
          <w:i/>
          <w:kern w:val="28"/>
          <w:sz w:val="22"/>
          <w:lang w:eastAsia="ja-JP"/>
        </w:rPr>
        <w:t>Д</w:t>
      </w:r>
      <w:r w:rsidRPr="007B4639">
        <w:rPr>
          <w:rFonts w:eastAsia="MS Mincho" w:cs="Arial"/>
          <w:b/>
          <w:bCs/>
          <w:kern w:val="28"/>
          <w:sz w:val="22"/>
          <w:lang w:eastAsia="ja-JP"/>
        </w:rPr>
        <w:t xml:space="preserve">.2.1 Испытание трансформаторов с </w:t>
      </w:r>
      <w:r w:rsidRPr="007B4639">
        <w:rPr>
          <w:rFonts w:eastAsia="MS Mincho" w:cs="Arial"/>
          <w:b/>
          <w:bCs/>
          <w:i/>
          <w:kern w:val="28"/>
          <w:sz w:val="22"/>
          <w:lang w:eastAsia="ja-JP"/>
        </w:rPr>
        <w:t>U</w:t>
      </w:r>
      <w:r w:rsidRPr="007B4639">
        <w:rPr>
          <w:rFonts w:eastAsia="MS Mincho" w:cs="Arial"/>
          <w:b/>
          <w:bCs/>
          <w:kern w:val="28"/>
          <w:sz w:val="22"/>
          <w:vertAlign w:val="subscript"/>
          <w:lang w:eastAsia="ja-JP"/>
        </w:rPr>
        <w:t>кл</w:t>
      </w:r>
      <w:r w:rsidRPr="007B4639">
        <w:rPr>
          <w:rFonts w:eastAsia="MS Mincho" w:cs="Arial"/>
          <w:b/>
          <w:bCs/>
          <w:kern w:val="28"/>
          <w:sz w:val="22"/>
          <w:lang w:eastAsia="ja-JP"/>
        </w:rPr>
        <w:t xml:space="preserve"> ≤ 35 кВ</w:t>
      </w:r>
    </w:p>
    <w:p w14:paraId="56733541" w14:textId="77777777" w:rsidR="005158D5" w:rsidRPr="007B4639" w:rsidRDefault="005158D5" w:rsidP="00916C53">
      <w:pPr>
        <w:pBdr>
          <w:right w:val="single" w:sz="12" w:space="4" w:color="auto"/>
        </w:pBdr>
        <w:tabs>
          <w:tab w:val="center" w:pos="4536"/>
          <w:tab w:val="right" w:pos="9072"/>
        </w:tabs>
        <w:rPr>
          <w:rFonts w:eastAsia="MS Mincho" w:cs="Arial"/>
          <w:sz w:val="22"/>
          <w:lang w:eastAsia="ja-JP"/>
        </w:rPr>
      </w:pPr>
      <w:r w:rsidRPr="007B4639">
        <w:rPr>
          <w:rFonts w:eastAsia="MS Mincho" w:cs="Arial"/>
          <w:sz w:val="22"/>
          <w:lang w:eastAsia="ja-JP"/>
        </w:rPr>
        <w:t>Эти трансформаторы включают в себя распределительные трансформаторы, которые часто выпускаются в больших количествах для одной определенной конструкции. Испытания таких трансформаторов должны оставаться быстрыми и недорогими.</w:t>
      </w:r>
    </w:p>
    <w:p w14:paraId="1CCECF9D" w14:textId="77777777" w:rsidR="005158D5" w:rsidRPr="007B4639" w:rsidRDefault="005158D5" w:rsidP="00916C53">
      <w:pPr>
        <w:pBdr>
          <w:right w:val="single" w:sz="12" w:space="4" w:color="auto"/>
        </w:pBdr>
        <w:tabs>
          <w:tab w:val="center" w:pos="4536"/>
          <w:tab w:val="right" w:pos="9072"/>
        </w:tabs>
        <w:rPr>
          <w:rFonts w:eastAsia="MS Mincho" w:cs="Arial"/>
          <w:sz w:val="22"/>
          <w:lang w:eastAsia="ja-JP"/>
        </w:rPr>
      </w:pPr>
      <w:r w:rsidRPr="007B4639">
        <w:rPr>
          <w:rFonts w:eastAsia="MS Mincho" w:cs="Arial"/>
          <w:sz w:val="22"/>
          <w:lang w:eastAsia="ja-JP"/>
        </w:rPr>
        <w:t xml:space="preserve">Поскольку все трансформаторы и обмотки с </w:t>
      </w:r>
      <w:r w:rsidRPr="007B4639">
        <w:rPr>
          <w:rFonts w:eastAsia="MS Mincho" w:cs="Arial"/>
          <w:i/>
          <w:sz w:val="22"/>
          <w:lang w:eastAsia="ja-JP"/>
        </w:rPr>
        <w:t>U</w:t>
      </w:r>
      <w:r w:rsidRPr="007B4639">
        <w:rPr>
          <w:rFonts w:eastAsia="MS Mincho" w:cs="Arial"/>
          <w:sz w:val="22"/>
          <w:vertAlign w:val="subscript"/>
          <w:lang w:eastAsia="ja-JP"/>
        </w:rPr>
        <w:t>кл</w:t>
      </w:r>
      <w:r w:rsidRPr="007B4639">
        <w:rPr>
          <w:rFonts w:eastAsia="MS Mincho" w:cs="Arial"/>
          <w:sz w:val="22"/>
          <w:lang w:eastAsia="ja-JP"/>
        </w:rPr>
        <w:t xml:space="preserve"> не более 35 кВ производятся с полной изоляцией нейтрали, изоляция линейных выводов и вывода нейтрали относительно земли проверяется одновременно во время испытания приложенным кратковременным переменным напряжением (ПКПН).</w:t>
      </w:r>
    </w:p>
    <w:p w14:paraId="44FF7B13" w14:textId="34884D11" w:rsidR="005158D5" w:rsidRPr="007B4639" w:rsidRDefault="005158D5" w:rsidP="00916C53">
      <w:pPr>
        <w:pBdr>
          <w:right w:val="single" w:sz="12" w:space="4" w:color="auto"/>
        </w:pBdr>
        <w:tabs>
          <w:tab w:val="center" w:pos="4536"/>
          <w:tab w:val="right" w:pos="9072"/>
        </w:tabs>
        <w:rPr>
          <w:rFonts w:eastAsia="MS Mincho" w:cs="Arial"/>
          <w:sz w:val="22"/>
          <w:lang w:eastAsia="ja-JP"/>
        </w:rPr>
      </w:pPr>
      <w:r w:rsidRPr="007B4639">
        <w:rPr>
          <w:rFonts w:eastAsia="MS Mincho" w:cs="Arial"/>
          <w:sz w:val="22"/>
          <w:lang w:eastAsia="ja-JP"/>
        </w:rPr>
        <w:t>В связи с этим испытание индуктированным кратковременным переменным напряжением (ИКПН) требуется только для проверки витковой изоляции, и испытание приложением двойного номинального напряжения признано обеспечивающим достаточный запас.</w:t>
      </w:r>
    </w:p>
    <w:p w14:paraId="182154DB" w14:textId="77777777" w:rsidR="005158D5" w:rsidRPr="007B4639" w:rsidRDefault="005158D5" w:rsidP="00916C53">
      <w:pPr>
        <w:pBdr>
          <w:left w:val="single" w:sz="12" w:space="1" w:color="auto"/>
        </w:pBdr>
        <w:tabs>
          <w:tab w:val="center" w:pos="4536"/>
          <w:tab w:val="right" w:pos="9072"/>
        </w:tabs>
        <w:rPr>
          <w:rFonts w:eastAsia="MS Mincho" w:cs="Arial"/>
          <w:sz w:val="22"/>
          <w:lang w:eastAsia="ja-JP"/>
        </w:rPr>
      </w:pPr>
      <w:r w:rsidRPr="007B4639">
        <w:rPr>
          <w:rFonts w:eastAsia="MS Mincho" w:cs="Arial"/>
          <w:sz w:val="22"/>
          <w:lang w:eastAsia="ja-JP"/>
        </w:rPr>
        <w:t>Конструкция изоляции относительно земли и между фазами и продольная изоляция обмоток проверяется при испытаниях напряжением полного и срезанного грозовых импульсов (ПГИ и СГИ), но для ограничения объема испытательного оборудования, необходимого для испытаний этой категории трансформаторов, импульсные испытания сохранены в качестве типовых испытаний, без перевода их в разряд приемосдаточных испытаний.</w:t>
      </w:r>
    </w:p>
    <w:p w14:paraId="51C11DF0" w14:textId="77777777" w:rsidR="005158D5" w:rsidRPr="007B4639" w:rsidRDefault="005158D5" w:rsidP="00916C53">
      <w:pPr>
        <w:pBdr>
          <w:left w:val="single" w:sz="12" w:space="1" w:color="auto"/>
        </w:pBdr>
        <w:tabs>
          <w:tab w:val="center" w:pos="4536"/>
          <w:tab w:val="right" w:pos="9072"/>
        </w:tabs>
        <w:rPr>
          <w:rFonts w:eastAsia="MS Mincho" w:cs="Arial"/>
          <w:sz w:val="22"/>
          <w:lang w:eastAsia="ja-JP"/>
        </w:rPr>
      </w:pPr>
      <w:r w:rsidRPr="007B4639">
        <w:rPr>
          <w:rFonts w:eastAsia="MS Mincho" w:cs="Arial"/>
          <w:sz w:val="22"/>
          <w:lang w:eastAsia="ja-JP"/>
        </w:rPr>
        <w:t>Испытание длительным</w:t>
      </w:r>
      <w:r w:rsidRPr="007B4639" w:rsidDel="00500036">
        <w:rPr>
          <w:rFonts w:eastAsia="MS Mincho" w:cs="Arial"/>
          <w:sz w:val="22"/>
          <w:lang w:eastAsia="ja-JP"/>
        </w:rPr>
        <w:t xml:space="preserve"> </w:t>
      </w:r>
      <w:r w:rsidRPr="007B4639">
        <w:rPr>
          <w:rFonts w:eastAsia="MS Mincho" w:cs="Arial"/>
          <w:sz w:val="22"/>
          <w:lang w:eastAsia="ja-JP"/>
        </w:rPr>
        <w:t>переменным напряжением с измерением интенсивности частичных разрядов (ДПН) рассматривается также как слишком дорогое и слишком длительное для общего применения на этих трансформаторах, и более того, его цели покрывают испытания ИКПН и ПКПН.</w:t>
      </w:r>
    </w:p>
    <w:p w14:paraId="78A66BDB" w14:textId="77777777" w:rsidR="005158D5" w:rsidRPr="007B4639" w:rsidRDefault="005158D5" w:rsidP="00916C53">
      <w:pPr>
        <w:keepNext/>
        <w:pBdr>
          <w:left w:val="single" w:sz="12" w:space="1" w:color="auto"/>
        </w:pBdr>
        <w:tabs>
          <w:tab w:val="center" w:pos="4536"/>
          <w:tab w:val="right" w:pos="9072"/>
        </w:tabs>
        <w:suppressAutoHyphens/>
        <w:spacing w:before="120" w:after="120"/>
        <w:jc w:val="left"/>
        <w:rPr>
          <w:rFonts w:eastAsia="MS Mincho" w:cs="Arial"/>
          <w:b/>
          <w:bCs/>
          <w:kern w:val="28"/>
          <w:sz w:val="22"/>
          <w:lang w:eastAsia="ja-JP"/>
        </w:rPr>
      </w:pPr>
      <w:r w:rsidRPr="007B4639">
        <w:rPr>
          <w:rFonts w:eastAsia="MS Mincho" w:cs="Arial"/>
          <w:b/>
          <w:bCs/>
          <w:i/>
          <w:kern w:val="28"/>
          <w:sz w:val="22"/>
          <w:lang w:eastAsia="ja-JP"/>
        </w:rPr>
        <w:t>Д</w:t>
      </w:r>
      <w:r w:rsidRPr="007B4639">
        <w:rPr>
          <w:rFonts w:eastAsia="MS Mincho" w:cs="Arial"/>
          <w:b/>
          <w:bCs/>
          <w:kern w:val="28"/>
          <w:sz w:val="22"/>
          <w:lang w:eastAsia="ja-JP"/>
        </w:rPr>
        <w:t xml:space="preserve">.2.2 Испытание трансформаторов с 110 кВ ≤ </w:t>
      </w:r>
      <w:r w:rsidRPr="007B4639">
        <w:rPr>
          <w:rFonts w:eastAsia="MS Mincho" w:cs="Arial"/>
          <w:b/>
          <w:bCs/>
          <w:i/>
          <w:kern w:val="28"/>
          <w:sz w:val="22"/>
          <w:lang w:eastAsia="ja-JP"/>
        </w:rPr>
        <w:t>U</w:t>
      </w:r>
      <w:r w:rsidRPr="007B4639">
        <w:rPr>
          <w:rFonts w:eastAsia="MS Mincho" w:cs="Arial"/>
          <w:b/>
          <w:bCs/>
          <w:kern w:val="28"/>
          <w:sz w:val="22"/>
          <w:vertAlign w:val="subscript"/>
          <w:lang w:eastAsia="ja-JP"/>
        </w:rPr>
        <w:t>кл</w:t>
      </w:r>
      <w:r w:rsidRPr="007B4639">
        <w:rPr>
          <w:rFonts w:eastAsia="MS Mincho" w:cs="Arial"/>
          <w:b/>
          <w:bCs/>
          <w:kern w:val="28"/>
          <w:sz w:val="22"/>
          <w:lang w:eastAsia="ja-JP"/>
        </w:rPr>
        <w:t xml:space="preserve"> ≤ 150 кВ</w:t>
      </w:r>
    </w:p>
    <w:p w14:paraId="2384B170" w14:textId="77777777" w:rsidR="005158D5" w:rsidRPr="007B4639" w:rsidRDefault="005158D5" w:rsidP="00916C53">
      <w:pPr>
        <w:pBdr>
          <w:left w:val="single" w:sz="12" w:space="1" w:color="auto"/>
        </w:pBdr>
        <w:tabs>
          <w:tab w:val="center" w:pos="4536"/>
          <w:tab w:val="right" w:pos="9072"/>
        </w:tabs>
        <w:rPr>
          <w:rFonts w:eastAsia="MS Mincho" w:cs="Arial"/>
          <w:sz w:val="22"/>
          <w:lang w:eastAsia="ja-JP"/>
        </w:rPr>
      </w:pPr>
      <w:r w:rsidRPr="007B4639">
        <w:rPr>
          <w:rFonts w:eastAsia="MS Mincho" w:cs="Arial"/>
          <w:sz w:val="22"/>
          <w:lang w:eastAsia="ja-JP"/>
        </w:rPr>
        <w:t xml:space="preserve">Трансформаторы этого среднего диапазона, как правило, производятся на заказ, и из-за большей передаваемой мощности установлены требования более тщательной проверки их качества. </w:t>
      </w:r>
    </w:p>
    <w:p w14:paraId="3497D959" w14:textId="77777777" w:rsidR="005158D5" w:rsidRPr="007B4639" w:rsidRDefault="005158D5" w:rsidP="00916C53">
      <w:pPr>
        <w:pBdr>
          <w:left w:val="single" w:sz="12" w:space="1" w:color="auto"/>
        </w:pBdr>
        <w:tabs>
          <w:tab w:val="center" w:pos="4536"/>
          <w:tab w:val="right" w:pos="9072"/>
        </w:tabs>
        <w:rPr>
          <w:rFonts w:eastAsia="MS Mincho" w:cs="Arial"/>
          <w:sz w:val="22"/>
          <w:lang w:eastAsia="ja-JP"/>
        </w:rPr>
      </w:pPr>
      <w:r w:rsidRPr="007B4639">
        <w:rPr>
          <w:rFonts w:eastAsia="MS Mincho" w:cs="Arial"/>
          <w:sz w:val="22"/>
          <w:lang w:eastAsia="ja-JP"/>
        </w:rPr>
        <w:t>Для обмоток с неполной изоляцией нейтрали уровень испытательного напряжения ограничен электрической прочностью изоляции нейтрали, потому испытание приложенным переменным напряжением (ПКПН) недостаточно для подтверждения электрической прочности линейных выводов относительно земли. В связи с этим испытание линейного вывода кратковременным переменным напряжением (ЛКПН) является приемосдаточным испытанием.</w:t>
      </w:r>
    </w:p>
    <w:p w14:paraId="407A05FF" w14:textId="77777777" w:rsidR="005158D5" w:rsidRPr="007B4639" w:rsidRDefault="005158D5" w:rsidP="00916C53">
      <w:pPr>
        <w:pBdr>
          <w:left w:val="single" w:sz="12" w:space="1" w:color="auto"/>
        </w:pBdr>
        <w:tabs>
          <w:tab w:val="center" w:pos="4536"/>
          <w:tab w:val="right" w:pos="9072"/>
        </w:tabs>
        <w:rPr>
          <w:rFonts w:eastAsia="MS Mincho" w:cs="Arial"/>
          <w:sz w:val="22"/>
          <w:lang w:eastAsia="ja-JP"/>
        </w:rPr>
      </w:pPr>
      <w:r w:rsidRPr="007B4639">
        <w:rPr>
          <w:rFonts w:eastAsia="MS Mincho" w:cs="Arial"/>
          <w:sz w:val="22"/>
          <w:lang w:eastAsia="ja-JP"/>
        </w:rPr>
        <w:t>Изоляция относительно земли и между фазами также испытывается типовыми испытаниями напряжением полного и срезанного грозовых импульсов (ПГИ и СГИ).</w:t>
      </w:r>
    </w:p>
    <w:p w14:paraId="2444D93C" w14:textId="77777777" w:rsidR="005158D5" w:rsidRPr="007B4639" w:rsidRDefault="005158D5" w:rsidP="00916C53">
      <w:pPr>
        <w:keepNext/>
        <w:pBdr>
          <w:left w:val="single" w:sz="12" w:space="1" w:color="auto"/>
        </w:pBdr>
        <w:tabs>
          <w:tab w:val="center" w:pos="4536"/>
          <w:tab w:val="right" w:pos="9072"/>
        </w:tabs>
        <w:suppressAutoHyphens/>
        <w:spacing w:before="120" w:after="120"/>
        <w:jc w:val="left"/>
        <w:rPr>
          <w:rFonts w:eastAsia="MS Mincho" w:cs="Arial"/>
          <w:b/>
          <w:bCs/>
          <w:kern w:val="28"/>
          <w:sz w:val="22"/>
          <w:lang w:eastAsia="ja-JP"/>
        </w:rPr>
      </w:pPr>
      <w:r w:rsidRPr="007B4639">
        <w:rPr>
          <w:rFonts w:eastAsia="MS Mincho" w:cs="Arial"/>
          <w:b/>
          <w:bCs/>
          <w:i/>
          <w:kern w:val="28"/>
          <w:sz w:val="22"/>
          <w:lang w:eastAsia="ja-JP"/>
        </w:rPr>
        <w:t>Д</w:t>
      </w:r>
      <w:r w:rsidRPr="007B4639">
        <w:rPr>
          <w:rFonts w:eastAsia="MS Mincho" w:cs="Arial"/>
          <w:b/>
          <w:bCs/>
          <w:kern w:val="28"/>
          <w:sz w:val="22"/>
          <w:lang w:eastAsia="ja-JP"/>
        </w:rPr>
        <w:t xml:space="preserve">.2.3 Испытание трансформаторов с </w:t>
      </w:r>
      <w:r w:rsidRPr="007B4639">
        <w:rPr>
          <w:rFonts w:eastAsia="MS Mincho" w:cs="Arial"/>
          <w:b/>
          <w:bCs/>
          <w:i/>
          <w:kern w:val="28"/>
          <w:sz w:val="22"/>
          <w:lang w:eastAsia="ja-JP"/>
        </w:rPr>
        <w:t>U</w:t>
      </w:r>
      <w:r w:rsidRPr="007B4639">
        <w:rPr>
          <w:rFonts w:eastAsia="MS Mincho" w:cs="Arial"/>
          <w:b/>
          <w:bCs/>
          <w:kern w:val="28"/>
          <w:sz w:val="22"/>
          <w:vertAlign w:val="subscript"/>
          <w:lang w:eastAsia="ja-JP"/>
        </w:rPr>
        <w:t>кл</w:t>
      </w:r>
      <w:r w:rsidRPr="007B4639">
        <w:rPr>
          <w:rFonts w:eastAsia="MS Mincho" w:cs="Arial"/>
          <w:b/>
          <w:bCs/>
          <w:kern w:val="28"/>
          <w:sz w:val="22"/>
          <w:lang w:eastAsia="ja-JP"/>
        </w:rPr>
        <w:t xml:space="preserve"> ≥ 220 кВ</w:t>
      </w:r>
    </w:p>
    <w:p w14:paraId="004EA539" w14:textId="77777777" w:rsidR="005158D5" w:rsidRPr="007B4639" w:rsidRDefault="005158D5" w:rsidP="00916C53">
      <w:pPr>
        <w:pBdr>
          <w:left w:val="single" w:sz="12" w:space="1" w:color="auto"/>
        </w:pBdr>
        <w:tabs>
          <w:tab w:val="center" w:pos="4536"/>
          <w:tab w:val="right" w:pos="9072"/>
        </w:tabs>
        <w:rPr>
          <w:rFonts w:eastAsia="MS Mincho" w:cs="Arial"/>
          <w:sz w:val="22"/>
          <w:lang w:eastAsia="ja-JP"/>
        </w:rPr>
      </w:pPr>
      <w:r w:rsidRPr="007B4639">
        <w:rPr>
          <w:rFonts w:eastAsia="MS Mincho" w:cs="Arial"/>
          <w:sz w:val="22"/>
          <w:lang w:eastAsia="ja-JP"/>
        </w:rPr>
        <w:t>Данная категория трансформаторов охватывает крупные трансформаторы для магистральных сетей и генераторные трансформаторы. В связи с ограниченным количеством выпускаемых единиц и необходимостью более тщательной проверки качества этих крупных и ответственных трансформаторов установлены следующие испытания.</w:t>
      </w:r>
    </w:p>
    <w:p w14:paraId="642527B0" w14:textId="77777777" w:rsidR="005158D5" w:rsidRPr="007B4639" w:rsidRDefault="005158D5" w:rsidP="00916C53">
      <w:pPr>
        <w:pBdr>
          <w:left w:val="single" w:sz="12" w:space="1" w:color="auto"/>
        </w:pBdr>
        <w:tabs>
          <w:tab w:val="center" w:pos="4536"/>
          <w:tab w:val="right" w:pos="9072"/>
        </w:tabs>
        <w:rPr>
          <w:rFonts w:eastAsia="MS Mincho" w:cs="Arial"/>
          <w:sz w:val="22"/>
          <w:lang w:eastAsia="ja-JP"/>
        </w:rPr>
      </w:pPr>
      <w:r w:rsidRPr="007B4639">
        <w:rPr>
          <w:rFonts w:eastAsia="MS Mincho" w:cs="Arial"/>
          <w:sz w:val="22"/>
          <w:lang w:eastAsia="ja-JP"/>
        </w:rPr>
        <w:t>Проверка изоляции относительно земли приложенным кратковременным переменным напряжением (ПКПН) нормирована в качестве приемосдаточного испытания.</w:t>
      </w:r>
    </w:p>
    <w:p w14:paraId="00707CAF" w14:textId="77777777" w:rsidR="005158D5" w:rsidRPr="007B4639" w:rsidRDefault="005158D5" w:rsidP="00916C53">
      <w:pPr>
        <w:pBdr>
          <w:left w:val="single" w:sz="12" w:space="4" w:color="auto"/>
        </w:pBdr>
        <w:tabs>
          <w:tab w:val="center" w:pos="4536"/>
          <w:tab w:val="right" w:pos="9072"/>
        </w:tabs>
        <w:rPr>
          <w:rFonts w:eastAsia="MS Mincho" w:cs="Arial"/>
          <w:sz w:val="22"/>
          <w:lang w:eastAsia="ja-JP"/>
        </w:rPr>
      </w:pPr>
      <w:r w:rsidRPr="007B4639">
        <w:rPr>
          <w:rFonts w:eastAsia="MS Mincho" w:cs="Arial"/>
          <w:sz w:val="22"/>
          <w:lang w:eastAsia="ja-JP"/>
        </w:rPr>
        <w:t>Испытание линейного вывода кратковременным переменным напряжением (ЛКПН) также установлено в качестве приемосдаточного испытания.</w:t>
      </w:r>
    </w:p>
    <w:p w14:paraId="766BFD18" w14:textId="77777777" w:rsidR="005158D5" w:rsidRPr="007B4639" w:rsidRDefault="005158D5" w:rsidP="005158D5">
      <w:pPr>
        <w:pBdr>
          <w:left w:val="single" w:sz="12" w:space="4" w:color="auto"/>
        </w:pBdr>
        <w:tabs>
          <w:tab w:val="center" w:pos="4536"/>
          <w:tab w:val="right" w:pos="9072"/>
        </w:tabs>
        <w:rPr>
          <w:rFonts w:eastAsia="MS Mincho" w:cs="Arial"/>
          <w:sz w:val="22"/>
          <w:lang w:eastAsia="ja-JP"/>
        </w:rPr>
      </w:pPr>
      <w:r w:rsidRPr="007B4639">
        <w:rPr>
          <w:rFonts w:eastAsia="MS Mincho" w:cs="Arial"/>
          <w:sz w:val="22"/>
          <w:lang w:eastAsia="ja-JP"/>
        </w:rPr>
        <w:t>Испытание длительным переменным напряжением с измерением интенсивности частичных разрядов (ДПН) служит для проверки качества витковой изоляции, изоляции относительно земли и между фазами, при этом выводы трансформатора соединяются так же, как и в условиях эксплуатации.</w:t>
      </w:r>
    </w:p>
    <w:p w14:paraId="27D9726A" w14:textId="77777777" w:rsidR="005158D5" w:rsidRPr="007B4639" w:rsidRDefault="005158D5" w:rsidP="005158D5">
      <w:pPr>
        <w:pBdr>
          <w:left w:val="single" w:sz="12" w:space="4" w:color="auto"/>
        </w:pBdr>
        <w:tabs>
          <w:tab w:val="center" w:pos="4536"/>
          <w:tab w:val="right" w:pos="9072"/>
        </w:tabs>
        <w:rPr>
          <w:rFonts w:eastAsia="MS Mincho" w:cs="Arial"/>
          <w:sz w:val="22"/>
          <w:lang w:eastAsia="ja-JP"/>
        </w:rPr>
      </w:pPr>
      <w:r w:rsidRPr="007B4639">
        <w:rPr>
          <w:rFonts w:eastAsia="MS Mincho" w:cs="Arial"/>
          <w:sz w:val="22"/>
          <w:lang w:eastAsia="ja-JP"/>
        </w:rPr>
        <w:t>Испытание напряжением коммутационного импульса (КИ) используется для проверки электрической прочности изоляции относительно земли и между фазами и установлено в качестве типового испытания для трансформаторов классов напряжения 330 кВ и выше.</w:t>
      </w:r>
    </w:p>
    <w:p w14:paraId="2C0A0633" w14:textId="4BF7CC1C" w:rsidR="00916C53" w:rsidRPr="007B4639" w:rsidRDefault="005158D5" w:rsidP="00165B4B">
      <w:pPr>
        <w:pBdr>
          <w:left w:val="single" w:sz="12" w:space="4" w:color="auto"/>
        </w:pBdr>
        <w:tabs>
          <w:tab w:val="center" w:pos="4536"/>
          <w:tab w:val="right" w:pos="9072"/>
        </w:tabs>
        <w:rPr>
          <w:rFonts w:eastAsia="MS Mincho" w:cs="Arial"/>
          <w:sz w:val="22"/>
          <w:lang w:eastAsia="ja-JP"/>
        </w:rPr>
      </w:pPr>
      <w:r w:rsidRPr="007B4639">
        <w:rPr>
          <w:rFonts w:eastAsia="MS Mincho" w:cs="Arial"/>
          <w:sz w:val="22"/>
          <w:lang w:eastAsia="ja-JP"/>
        </w:rPr>
        <w:t>Испытания напряжениями полного и срезанного грозовых импульсов для этих трансформаторов установлены в качестве типовых испытаний. Исключение составляют испытания напряжением полного грозового импульса линейных выводов обмоток ВН и СН силовых трансформаторов (автотрансформаторов) классов напряжения 750 кВ и выше и обмоток ВН генераторных трансформаторов для атомных электростанций, установленные в каче</w:t>
      </w:r>
      <w:r w:rsidR="00916C53" w:rsidRPr="007B4639">
        <w:rPr>
          <w:rFonts w:eastAsia="MS Mincho" w:cs="Arial"/>
          <w:sz w:val="22"/>
          <w:lang w:eastAsia="ja-JP"/>
        </w:rPr>
        <w:t>стве приемосдаточных испытаний.</w:t>
      </w:r>
    </w:p>
    <w:p w14:paraId="5C17FE66" w14:textId="49DB4ED5" w:rsidR="005158D5" w:rsidRPr="007B4639" w:rsidRDefault="005158D5" w:rsidP="005158D5">
      <w:pPr>
        <w:keepNext/>
        <w:tabs>
          <w:tab w:val="left" w:pos="567"/>
          <w:tab w:val="left" w:pos="709"/>
          <w:tab w:val="left" w:pos="851"/>
          <w:tab w:val="center" w:pos="4536"/>
          <w:tab w:val="right" w:pos="9072"/>
        </w:tabs>
        <w:spacing w:before="200"/>
        <w:jc w:val="left"/>
        <w:rPr>
          <w:rFonts w:eastAsia="Times New Roman" w:cs="Arial"/>
          <w:b/>
          <w:bCs/>
          <w:kern w:val="28"/>
          <w:sz w:val="22"/>
          <w:lang w:eastAsia="ja-JP"/>
        </w:rPr>
      </w:pPr>
      <w:r w:rsidRPr="007B4639">
        <w:rPr>
          <w:rFonts w:eastAsia="Times New Roman" w:cs="Arial"/>
          <w:b/>
          <w:bCs/>
          <w:i/>
          <w:kern w:val="28"/>
          <w:sz w:val="22"/>
          <w:lang w:eastAsia="ja-JP"/>
        </w:rPr>
        <w:t>Д</w:t>
      </w:r>
      <w:r w:rsidRPr="007B4639">
        <w:rPr>
          <w:rFonts w:eastAsia="Times New Roman" w:cs="Arial"/>
          <w:b/>
          <w:bCs/>
          <w:kern w:val="28"/>
          <w:sz w:val="22"/>
          <w:lang w:eastAsia="ja-JP"/>
        </w:rPr>
        <w:t>.3 Испытательные напряжения</w:t>
      </w:r>
    </w:p>
    <w:p w14:paraId="1F876E37" w14:textId="5E5FEB0E" w:rsidR="005158D5" w:rsidRPr="007B4639" w:rsidRDefault="005158D5" w:rsidP="005158D5">
      <w:pPr>
        <w:pBdr>
          <w:left w:val="single" w:sz="12" w:space="4" w:color="auto"/>
        </w:pBdr>
        <w:tabs>
          <w:tab w:val="center" w:pos="4536"/>
          <w:tab w:val="right" w:pos="9072"/>
        </w:tabs>
        <w:rPr>
          <w:rFonts w:eastAsia="MS Mincho" w:cs="Arial"/>
          <w:sz w:val="22"/>
          <w:lang w:eastAsia="ja-JP"/>
        </w:rPr>
      </w:pPr>
      <w:r w:rsidRPr="007B4639">
        <w:rPr>
          <w:rFonts w:eastAsia="MS Mincho" w:cs="Arial"/>
          <w:sz w:val="22"/>
          <w:lang w:eastAsia="ja-JP"/>
        </w:rPr>
        <w:t xml:space="preserve">Для согласования с существующей практикой уровни изоляции МЭК 60076-3:2013 (таблицы 2 и 3) были исключены и заменены соответствующей ссылкой на </w:t>
      </w:r>
      <w:r w:rsidR="006A78B2" w:rsidRPr="00D679DC">
        <w:rPr>
          <w:rFonts w:eastAsia="MS Mincho" w:cs="Arial"/>
          <w:i/>
          <w:sz w:val="22"/>
          <w:lang w:eastAsia="ja-JP"/>
        </w:rPr>
        <w:t xml:space="preserve">проект </w:t>
      </w:r>
      <w:r w:rsidR="006A78B2" w:rsidRPr="00D679DC">
        <w:rPr>
          <w:rFonts w:eastAsia="MS Mincho" w:cs="Arial"/>
          <w:i/>
          <w:sz w:val="22"/>
          <w:lang w:eastAsia="ja-JP"/>
        </w:rPr>
        <w:br/>
      </w:r>
      <w:r w:rsidRPr="00D679DC">
        <w:rPr>
          <w:rFonts w:eastAsia="MS Mincho" w:cs="Arial"/>
          <w:i/>
          <w:sz w:val="22"/>
          <w:lang w:eastAsia="ja-JP"/>
        </w:rPr>
        <w:t xml:space="preserve">ГОСТ </w:t>
      </w:r>
      <w:r w:rsidR="00B04967" w:rsidRPr="00D679DC">
        <w:rPr>
          <w:rFonts w:eastAsia="MS Mincho" w:cs="Arial"/>
          <w:i/>
          <w:sz w:val="22"/>
          <w:lang w:eastAsia="ja-JP"/>
        </w:rPr>
        <w:t>1516.1</w:t>
      </w:r>
      <w:r w:rsidR="00D55094" w:rsidRPr="00D679DC">
        <w:rPr>
          <w:rFonts w:eastAsia="MS Mincho" w:cs="Arial"/>
          <w:i/>
          <w:sz w:val="22"/>
          <w:lang w:eastAsia="ja-JP"/>
        </w:rPr>
        <w:t xml:space="preserve"> (1.15.016-2.323.25)</w:t>
      </w:r>
      <w:r w:rsidRPr="007B4639">
        <w:rPr>
          <w:rFonts w:eastAsia="MS Mincho" w:cs="Arial"/>
          <w:sz w:val="22"/>
          <w:lang w:eastAsia="ja-JP"/>
        </w:rPr>
        <w:t xml:space="preserve">; для удобства использования в настоящий стандарт включены таблицы 2 – 4, повторяющие таблицы 5.1 – 5.3 </w:t>
      </w:r>
      <w:r w:rsidR="007B4639" w:rsidRPr="00D679DC">
        <w:rPr>
          <w:rFonts w:eastAsia="MS Mincho" w:cs="Arial"/>
          <w:i/>
          <w:sz w:val="22"/>
          <w:lang w:eastAsia="ja-JP"/>
        </w:rPr>
        <w:t xml:space="preserve">проекта </w:t>
      </w:r>
      <w:r w:rsidRPr="00D679DC">
        <w:rPr>
          <w:rFonts w:eastAsia="MS Mincho" w:cs="Arial"/>
          <w:i/>
          <w:sz w:val="22"/>
          <w:lang w:eastAsia="ja-JP"/>
        </w:rPr>
        <w:t xml:space="preserve">ГОСТ </w:t>
      </w:r>
      <w:r w:rsidR="00B04967" w:rsidRPr="00D679DC">
        <w:rPr>
          <w:rFonts w:eastAsia="MS Mincho" w:cs="Arial"/>
          <w:i/>
          <w:sz w:val="22"/>
          <w:lang w:eastAsia="ja-JP"/>
        </w:rPr>
        <w:t>1516.1</w:t>
      </w:r>
      <w:r w:rsidRPr="00D679DC">
        <w:rPr>
          <w:rFonts w:eastAsia="MS Mincho" w:cs="Arial"/>
          <w:i/>
          <w:sz w:val="22"/>
          <w:lang w:eastAsia="ja-JP"/>
        </w:rPr>
        <w:t xml:space="preserve"> </w:t>
      </w:r>
      <w:r w:rsidR="00D55094" w:rsidRPr="00D679DC">
        <w:rPr>
          <w:rFonts w:eastAsia="MS Mincho" w:cs="Arial"/>
          <w:i/>
          <w:sz w:val="22"/>
          <w:lang w:eastAsia="ja-JP"/>
        </w:rPr>
        <w:t>(1.15.016-2.323.25)</w:t>
      </w:r>
      <w:r w:rsidR="00D55094" w:rsidRPr="007B4639">
        <w:rPr>
          <w:rFonts w:eastAsia="MS Mincho" w:cs="Arial"/>
          <w:sz w:val="22"/>
          <w:lang w:eastAsia="ja-JP"/>
        </w:rPr>
        <w:t xml:space="preserve"> </w:t>
      </w:r>
      <w:r w:rsidRPr="007B4639">
        <w:rPr>
          <w:rFonts w:eastAsia="MS Mincho" w:cs="Arial"/>
          <w:sz w:val="22"/>
          <w:lang w:eastAsia="ja-JP"/>
        </w:rPr>
        <w:t>и содержащие нормированные испытательные напряжения силовых трансформаторов и реакторов.</w:t>
      </w:r>
    </w:p>
    <w:p w14:paraId="299C01AF" w14:textId="2F16B177" w:rsidR="005158D5" w:rsidRPr="007B4639" w:rsidRDefault="005158D5" w:rsidP="005158D5">
      <w:pPr>
        <w:pBdr>
          <w:left w:val="single" w:sz="12" w:space="4" w:color="auto"/>
        </w:pBdr>
        <w:tabs>
          <w:tab w:val="center" w:pos="4536"/>
          <w:tab w:val="right" w:pos="9072"/>
        </w:tabs>
        <w:rPr>
          <w:rFonts w:eastAsia="MS Mincho" w:cs="Arial"/>
          <w:sz w:val="22"/>
          <w:lang w:eastAsia="ja-JP"/>
        </w:rPr>
      </w:pPr>
      <w:r w:rsidRPr="007B4639">
        <w:rPr>
          <w:rFonts w:eastAsia="MS Mincho" w:cs="Arial"/>
          <w:sz w:val="22"/>
          <w:lang w:eastAsia="ja-JP"/>
        </w:rPr>
        <w:t>Для испытания длительным переменным напряжением с измерением интенсивности частичных разрядов (ДПН) значение напряжения повышенного уровня 1,8</w:t>
      </w:r>
      <w:r w:rsidRPr="007B4639">
        <w:rPr>
          <w:rFonts w:eastAsia="MS Mincho" w:cs="Arial"/>
          <w:i/>
          <w:sz w:val="22"/>
          <w:lang w:eastAsia="ja-JP"/>
        </w:rPr>
        <w:t>U</w:t>
      </w:r>
      <w:r w:rsidRPr="007B4639">
        <w:rPr>
          <w:rFonts w:eastAsia="MS Mincho" w:cs="Arial"/>
          <w:sz w:val="22"/>
          <w:vertAlign w:val="subscript"/>
          <w:lang w:eastAsia="ja-JP"/>
        </w:rPr>
        <w:t xml:space="preserve">ном </w:t>
      </w:r>
      <w:r w:rsidRPr="007B4639">
        <w:rPr>
          <w:rFonts w:eastAsia="MS Mincho" w:cs="Arial"/>
          <w:sz w:val="22"/>
          <w:lang w:eastAsia="ja-JP"/>
        </w:rPr>
        <w:t>/</w:t>
      </w:r>
      <w:r w:rsidR="00475FF6">
        <w:rPr>
          <w:rFonts w:eastAsia="MS Mincho" w:cs="Arial"/>
          <w:position w:val="-8"/>
          <w:sz w:val="22"/>
          <w:lang w:val="en-US" w:eastAsia="ja-JP"/>
        </w:rPr>
        <w:pict w14:anchorId="45D3A053">
          <v:shape id="_x0000_i1057" type="#_x0000_t75" style="width:18pt;height:18pt">
            <v:imagedata r:id="rId51" o:title=""/>
          </v:shape>
        </w:pict>
      </w:r>
      <w:r w:rsidRPr="007B4639">
        <w:rPr>
          <w:rFonts w:eastAsia="MS Mincho" w:cs="Arial"/>
          <w:sz w:val="22"/>
          <w:lang w:eastAsia="ja-JP"/>
        </w:rPr>
        <w:t xml:space="preserve"> соответствует значению 1,7</w:t>
      </w:r>
      <w:r w:rsidRPr="007B4639">
        <w:rPr>
          <w:rFonts w:eastAsia="MS Mincho" w:cs="Arial"/>
          <w:i/>
          <w:sz w:val="22"/>
          <w:lang w:eastAsia="ja-JP"/>
        </w:rPr>
        <w:t>U</w:t>
      </w:r>
      <w:r w:rsidRPr="007B4639">
        <w:rPr>
          <w:rFonts w:eastAsia="MS Mincho" w:cs="Arial"/>
          <w:sz w:val="22"/>
          <w:vertAlign w:val="subscript"/>
          <w:lang w:eastAsia="ja-JP"/>
        </w:rPr>
        <w:t xml:space="preserve">ном </w:t>
      </w:r>
      <w:r w:rsidRPr="007B4639">
        <w:rPr>
          <w:rFonts w:eastAsia="MS Mincho" w:cs="Arial"/>
          <w:sz w:val="22"/>
          <w:lang w:eastAsia="ja-JP"/>
        </w:rPr>
        <w:t>/</w:t>
      </w:r>
      <w:r w:rsidR="00475FF6">
        <w:rPr>
          <w:rFonts w:eastAsia="MS Mincho" w:cs="Arial"/>
          <w:position w:val="-8"/>
          <w:sz w:val="22"/>
          <w:lang w:val="en-US" w:eastAsia="ja-JP"/>
        </w:rPr>
        <w:pict w14:anchorId="62BA78FA">
          <v:shape id="_x0000_i1058" type="#_x0000_t75" style="width:18pt;height:18pt">
            <v:imagedata r:id="rId51" o:title=""/>
          </v:shape>
        </w:pict>
      </w:r>
      <w:r w:rsidRPr="007B4639">
        <w:rPr>
          <w:rFonts w:eastAsia="MS Mincho" w:cs="Arial"/>
          <w:sz w:val="22"/>
          <w:lang w:eastAsia="ja-JP"/>
        </w:rPr>
        <w:t xml:space="preserve">, увеличенному на 5 % с целью учета перехода от </w:t>
      </w:r>
      <w:r w:rsidRPr="007B4639">
        <w:rPr>
          <w:rFonts w:eastAsia="MS Mincho" w:cs="Arial"/>
          <w:i/>
          <w:sz w:val="22"/>
          <w:lang w:val="en-US" w:eastAsia="ja-JP"/>
        </w:rPr>
        <w:t>U</w:t>
      </w:r>
      <w:r w:rsidRPr="007B4639">
        <w:rPr>
          <w:rFonts w:eastAsia="MS Mincho" w:cs="Arial"/>
          <w:sz w:val="22"/>
          <w:vertAlign w:val="subscript"/>
          <w:lang w:eastAsia="ja-JP"/>
        </w:rPr>
        <w:t>н.р</w:t>
      </w:r>
      <w:r w:rsidRPr="007B4639">
        <w:rPr>
          <w:rFonts w:eastAsia="MS Mincho" w:cs="Arial"/>
          <w:sz w:val="22"/>
          <w:lang w:eastAsia="ja-JP"/>
        </w:rPr>
        <w:t xml:space="preserve"> к </w:t>
      </w:r>
      <w:r w:rsidRPr="007B4639">
        <w:rPr>
          <w:rFonts w:eastAsia="MS Mincho" w:cs="Arial"/>
          <w:i/>
          <w:sz w:val="22"/>
          <w:lang w:val="en-US" w:eastAsia="ja-JP"/>
        </w:rPr>
        <w:t>U</w:t>
      </w:r>
      <w:r w:rsidRPr="007B4639">
        <w:rPr>
          <w:rFonts w:eastAsia="MS Mincho" w:cs="Arial"/>
          <w:sz w:val="22"/>
          <w:vertAlign w:val="subscript"/>
          <w:lang w:eastAsia="ja-JP"/>
        </w:rPr>
        <w:t>ном</w:t>
      </w:r>
      <w:r w:rsidRPr="007B4639">
        <w:rPr>
          <w:rFonts w:eastAsia="MS Mincho" w:cs="Arial"/>
          <w:sz w:val="22"/>
          <w:lang w:eastAsia="ja-JP"/>
        </w:rPr>
        <w:t xml:space="preserve"> и гармонизации с МЭК 60076-3.</w:t>
      </w:r>
    </w:p>
    <w:p w14:paraId="58AE6E78" w14:textId="6B42D4AD" w:rsidR="005158D5" w:rsidRPr="007B4639" w:rsidRDefault="005158D5" w:rsidP="005158D5">
      <w:pPr>
        <w:keepNext/>
        <w:tabs>
          <w:tab w:val="left" w:pos="567"/>
          <w:tab w:val="left" w:pos="709"/>
          <w:tab w:val="left" w:pos="851"/>
          <w:tab w:val="center" w:pos="4536"/>
          <w:tab w:val="right" w:pos="9072"/>
        </w:tabs>
        <w:spacing w:before="200"/>
        <w:jc w:val="left"/>
        <w:rPr>
          <w:rFonts w:eastAsia="Times New Roman" w:cs="Arial"/>
          <w:b/>
          <w:bCs/>
          <w:kern w:val="28"/>
          <w:sz w:val="22"/>
          <w:lang w:eastAsia="ja-JP"/>
        </w:rPr>
      </w:pPr>
      <w:r w:rsidRPr="007B4639">
        <w:rPr>
          <w:rFonts w:eastAsia="Times New Roman" w:cs="Arial"/>
          <w:b/>
          <w:bCs/>
          <w:i/>
          <w:kern w:val="28"/>
          <w:sz w:val="22"/>
          <w:lang w:eastAsia="ja-JP"/>
        </w:rPr>
        <w:t>Д</w:t>
      </w:r>
      <w:r w:rsidRPr="007B4639">
        <w:rPr>
          <w:rFonts w:eastAsia="Times New Roman" w:cs="Arial"/>
          <w:b/>
          <w:bCs/>
          <w:kern w:val="28"/>
          <w:sz w:val="22"/>
          <w:lang w:eastAsia="ja-JP"/>
        </w:rPr>
        <w:t>.4 Внешние воздушные промежутки</w:t>
      </w:r>
    </w:p>
    <w:p w14:paraId="36D0CFDB" w14:textId="77777777"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 xml:space="preserve">Значения, приведенные в таблице </w:t>
      </w:r>
      <w:r w:rsidRPr="007B4639">
        <w:rPr>
          <w:rFonts w:eastAsia="MS Mincho" w:cs="Arial"/>
          <w:i/>
          <w:sz w:val="22"/>
          <w:lang w:eastAsia="ja-JP"/>
        </w:rPr>
        <w:t>5</w:t>
      </w:r>
      <w:r w:rsidRPr="007B4639">
        <w:rPr>
          <w:rFonts w:eastAsia="MS Mincho" w:cs="Arial"/>
          <w:sz w:val="22"/>
          <w:lang w:eastAsia="ja-JP"/>
        </w:rPr>
        <w:t xml:space="preserve"> для воздушных промежутков до заземленных частей, являются наибольшими из нормированных в [1] для соответствующих уровней испытательных напряжений полного грозового или коммутационного импульсов. При выборе размеров воздушных промежутков для напряжения грозового импульса не более 750 кВ за основу был принят промежуток «стержень – плоскость», для больших значений напряжения полного грозового импульса – промежуток «провод – плоскость». В тех случаях, когда требуемые значения отсутствуют в [1], они были получены путем линейной интерполяции с округлением до ближайшего значения, кратного 10 мм или 100 мм.</w:t>
      </w:r>
    </w:p>
    <w:p w14:paraId="03C2CB5F" w14:textId="77777777" w:rsidR="005158D5" w:rsidRPr="007B4639" w:rsidRDefault="005158D5" w:rsidP="005158D5">
      <w:pPr>
        <w:tabs>
          <w:tab w:val="center" w:pos="4536"/>
          <w:tab w:val="right" w:pos="9072"/>
        </w:tabs>
        <w:rPr>
          <w:rFonts w:eastAsia="MS Mincho" w:cs="Arial"/>
          <w:sz w:val="22"/>
          <w:lang w:eastAsia="ja-JP"/>
        </w:rPr>
      </w:pPr>
      <w:r w:rsidRPr="007B4639">
        <w:rPr>
          <w:rFonts w:eastAsia="MS Mincho" w:cs="Arial"/>
          <w:sz w:val="22"/>
          <w:lang w:eastAsia="ja-JP"/>
        </w:rPr>
        <w:t xml:space="preserve">Значения, приведенные в таблице </w:t>
      </w:r>
      <w:r w:rsidRPr="007B4639">
        <w:rPr>
          <w:rFonts w:eastAsia="MS Mincho" w:cs="Arial"/>
          <w:i/>
          <w:sz w:val="22"/>
          <w:lang w:eastAsia="ja-JP"/>
        </w:rPr>
        <w:t>5</w:t>
      </w:r>
      <w:r w:rsidRPr="007B4639">
        <w:rPr>
          <w:rFonts w:eastAsia="MS Mincho" w:cs="Arial"/>
          <w:sz w:val="22"/>
          <w:lang w:eastAsia="ja-JP"/>
        </w:rPr>
        <w:t xml:space="preserve"> для воздушных промежутков между фазами, получены по значениям для промежутка «провод – провод», указанным в [1], путем пересчета напряжений относительно земли к напряжениям между фазами с коэффициентом пересчета равным 1,5, который соответствует трансформаторам, имеющим соединенные в треугольник обмотки. В случаях, когда требуемые значения отсутствуют в [1], использована интерполяция полиномами третьего порядка зависимостей, полученных с коэффициентом пересчета 1,5. Так, например, для испытательного напряжения коммутационного импульса 1425 кВ относительно земли по [1] соответствует воздушный промежуток 7200 мм и отношение напряжений между фазами и относительно земли равное 1,7; такой промежуток может быть принят в качестве эквивалентного для напряжения между фазами 1615 кВ и отношения междуфазных и фазных напряжений, равного 1,5.</w:t>
      </w:r>
    </w:p>
    <w:p w14:paraId="6300A193" w14:textId="77777777" w:rsidR="005158D5" w:rsidRPr="007B4639" w:rsidRDefault="005158D5" w:rsidP="005158D5">
      <w:pPr>
        <w:tabs>
          <w:tab w:val="center" w:pos="4536"/>
          <w:tab w:val="right" w:pos="9072"/>
        </w:tabs>
        <w:ind w:firstLine="0"/>
        <w:jc w:val="center"/>
        <w:rPr>
          <w:rFonts w:eastAsia="MS Mincho" w:cs="Times New Roman"/>
          <w:b/>
          <w:kern w:val="28"/>
          <w:sz w:val="28"/>
          <w:szCs w:val="28"/>
          <w:lang w:eastAsia="ja-JP"/>
        </w:rPr>
      </w:pPr>
      <w:r w:rsidRPr="00D679DC">
        <w:rPr>
          <w:rFonts w:eastAsia="MS Mincho" w:cs="Arial"/>
          <w:b/>
          <w:kern w:val="28"/>
          <w:sz w:val="22"/>
          <w:lang w:eastAsia="ja-JP"/>
        </w:rPr>
        <w:br w:type="page"/>
      </w:r>
      <w:bookmarkStart w:id="429" w:name="_Toc417839725"/>
      <w:r w:rsidRPr="007B4639">
        <w:rPr>
          <w:rFonts w:eastAsia="MS Mincho" w:cs="Times New Roman"/>
          <w:b/>
          <w:kern w:val="28"/>
          <w:sz w:val="28"/>
          <w:szCs w:val="28"/>
          <w:lang w:eastAsia="ja-JP"/>
        </w:rPr>
        <w:t xml:space="preserve">Приложение ДА </w:t>
      </w:r>
      <w:r w:rsidRPr="007B4639">
        <w:rPr>
          <w:rFonts w:eastAsia="MS Mincho" w:cs="Times New Roman"/>
          <w:b/>
          <w:kern w:val="28"/>
          <w:sz w:val="28"/>
          <w:szCs w:val="28"/>
          <w:lang w:eastAsia="ja-JP"/>
        </w:rPr>
        <w:br w:type="textWrapping" w:clear="all"/>
        <w:t xml:space="preserve">(рекомендуемое) </w:t>
      </w:r>
      <w:r w:rsidRPr="007B4639">
        <w:rPr>
          <w:rFonts w:eastAsia="MS Mincho" w:cs="Times New Roman"/>
          <w:b/>
          <w:kern w:val="28"/>
          <w:sz w:val="28"/>
          <w:szCs w:val="28"/>
          <w:lang w:eastAsia="ja-JP"/>
        </w:rPr>
        <w:br w:type="textWrapping" w:clear="all"/>
        <w:t>Рекомендации по проведению испытаний</w:t>
      </w:r>
      <w:bookmarkEnd w:id="429"/>
    </w:p>
    <w:p w14:paraId="2A4368BC" w14:textId="30611758" w:rsidR="005158D5" w:rsidRPr="007B4639" w:rsidRDefault="00916C53" w:rsidP="005158D5">
      <w:pPr>
        <w:keepNext/>
        <w:tabs>
          <w:tab w:val="left" w:pos="567"/>
          <w:tab w:val="left" w:pos="709"/>
          <w:tab w:val="left" w:pos="851"/>
          <w:tab w:val="center" w:pos="4536"/>
          <w:tab w:val="right" w:pos="9072"/>
        </w:tabs>
        <w:spacing w:before="200"/>
        <w:jc w:val="left"/>
        <w:rPr>
          <w:rFonts w:eastAsia="Times New Roman" w:cs="Times New Roman"/>
          <w:b/>
          <w:bCs/>
          <w:kern w:val="28"/>
          <w:sz w:val="22"/>
          <w:lang w:eastAsia="ja-JP"/>
        </w:rPr>
      </w:pPr>
      <w:r w:rsidRPr="007B4639">
        <w:rPr>
          <w:rFonts w:eastAsia="Times New Roman" w:cs="Times New Roman"/>
          <w:b/>
          <w:bCs/>
          <w:kern w:val="28"/>
          <w:sz w:val="22"/>
          <w:lang w:eastAsia="ja-JP"/>
        </w:rPr>
        <w:t xml:space="preserve">ДА.1 </w:t>
      </w:r>
      <w:r w:rsidR="005158D5" w:rsidRPr="007B4639">
        <w:rPr>
          <w:rFonts w:eastAsia="Times New Roman" w:cs="Times New Roman"/>
          <w:b/>
          <w:bCs/>
          <w:kern w:val="28"/>
          <w:sz w:val="22"/>
          <w:lang w:eastAsia="ja-JP"/>
        </w:rPr>
        <w:t>Испытание напряжениями грозовых импульсов</w:t>
      </w:r>
    </w:p>
    <w:p w14:paraId="7715B016" w14:textId="77777777" w:rsidR="005158D5" w:rsidRPr="007B4639" w:rsidRDefault="005158D5" w:rsidP="005158D5">
      <w:pPr>
        <w:keepNext/>
        <w:tabs>
          <w:tab w:val="center" w:pos="4536"/>
          <w:tab w:val="right" w:pos="9072"/>
        </w:tabs>
        <w:suppressAutoHyphens/>
        <w:spacing w:after="120"/>
        <w:jc w:val="left"/>
        <w:rPr>
          <w:rFonts w:eastAsia="Times New Roman" w:cs="Times New Roman"/>
          <w:b/>
          <w:bCs/>
          <w:kern w:val="28"/>
          <w:sz w:val="22"/>
          <w:lang w:eastAsia="ja-JP"/>
        </w:rPr>
      </w:pPr>
      <w:r w:rsidRPr="007B4639">
        <w:rPr>
          <w:rFonts w:eastAsia="Times New Roman" w:cs="Times New Roman"/>
          <w:b/>
          <w:bCs/>
          <w:kern w:val="28"/>
          <w:sz w:val="22"/>
          <w:lang w:eastAsia="ja-JP"/>
        </w:rPr>
        <w:t>ДА.1.1 Схемы испытаний</w:t>
      </w:r>
    </w:p>
    <w:p w14:paraId="16113A40" w14:textId="09FE1F18"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ДА.1.1.1 Схема испытаний должна обеспечивать образование на испытуемом выводе объекта импульса напряжения требуемой формы и максимального значения. Схема испытаний приведена на рисунке ДА.1.1.</w:t>
      </w:r>
    </w:p>
    <w:p w14:paraId="74FB9EED" w14:textId="77777777" w:rsidR="00916C53" w:rsidRPr="007B4639" w:rsidRDefault="00916C53" w:rsidP="005158D5">
      <w:pPr>
        <w:tabs>
          <w:tab w:val="center" w:pos="4536"/>
          <w:tab w:val="right" w:pos="9072"/>
        </w:tabs>
        <w:rPr>
          <w:rFonts w:eastAsia="MS Mincho" w:cs="Times New Roman"/>
          <w:sz w:val="22"/>
          <w:lang w:eastAsia="ja-JP"/>
        </w:rPr>
      </w:pPr>
    </w:p>
    <w:p w14:paraId="2DF45F46" w14:textId="31844003" w:rsidR="005158D5" w:rsidRPr="007B4639" w:rsidRDefault="005158D5" w:rsidP="005158D5">
      <w:pPr>
        <w:tabs>
          <w:tab w:val="center" w:pos="4536"/>
          <w:tab w:val="right" w:pos="9072"/>
        </w:tabs>
        <w:jc w:val="center"/>
        <w:rPr>
          <w:rFonts w:eastAsia="MS Mincho" w:cs="Times New Roman"/>
          <w:sz w:val="22"/>
          <w:lang w:eastAsia="ja-JP"/>
        </w:rPr>
      </w:pPr>
      <w:r w:rsidRPr="007B4639">
        <w:rPr>
          <w:rFonts w:eastAsia="MS Mincho" w:cs="Times New Roman"/>
          <w:noProof/>
          <w:sz w:val="22"/>
        </w:rPr>
        <w:drawing>
          <wp:inline distT="0" distB="0" distL="0" distR="0" wp14:anchorId="26BFED15" wp14:editId="1A4A5AA6">
            <wp:extent cx="2505075" cy="1447800"/>
            <wp:effectExtent l="0" t="0" r="9525" b="0"/>
            <wp:docPr id="87" name="Рисунок 87" descr="Рисунок 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Рисунок ДА"/>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05075" cy="1447800"/>
                    </a:xfrm>
                    <a:prstGeom prst="rect">
                      <a:avLst/>
                    </a:prstGeom>
                    <a:noFill/>
                    <a:ln>
                      <a:noFill/>
                    </a:ln>
                  </pic:spPr>
                </pic:pic>
              </a:graphicData>
            </a:graphic>
          </wp:inline>
        </w:drawing>
      </w:r>
    </w:p>
    <w:p w14:paraId="12F7D8D9" w14:textId="77777777" w:rsidR="005158D5" w:rsidRPr="007B4639" w:rsidRDefault="005158D5" w:rsidP="00916C53">
      <w:pPr>
        <w:tabs>
          <w:tab w:val="center" w:pos="4536"/>
          <w:tab w:val="right" w:pos="9072"/>
        </w:tabs>
        <w:spacing w:after="100"/>
        <w:ind w:firstLine="0"/>
        <w:jc w:val="center"/>
        <w:rPr>
          <w:rFonts w:eastAsia="MS Mincho" w:cs="Times New Roman"/>
          <w:i/>
          <w:sz w:val="22"/>
          <w:lang w:eastAsia="ja-JP"/>
        </w:rPr>
      </w:pPr>
      <w:r w:rsidRPr="007B4639">
        <w:rPr>
          <w:rFonts w:eastAsia="MS Mincho" w:cs="Times New Roman"/>
          <w:i/>
          <w:sz w:val="22"/>
          <w:lang w:eastAsia="ja-JP"/>
        </w:rPr>
        <w:t>1 – генератор импульсных напряжений; 2 – срезающий разрядник; 3 – демпфирующее сопротивление; 4 – испытываемый объект; 5 – измерительное устройство (делитель напряжения); 6 – провод, соединяющий заземленный бак с заземлением срезающего разрядника</w:t>
      </w:r>
    </w:p>
    <w:p w14:paraId="4946BD32" w14:textId="77777777" w:rsidR="005158D5" w:rsidRPr="007B4639" w:rsidRDefault="005158D5" w:rsidP="005158D5">
      <w:pPr>
        <w:tabs>
          <w:tab w:val="center" w:pos="4536"/>
          <w:tab w:val="right" w:pos="9072"/>
        </w:tabs>
        <w:spacing w:after="240"/>
        <w:ind w:firstLine="0"/>
        <w:jc w:val="center"/>
        <w:rPr>
          <w:rFonts w:eastAsia="MS Mincho" w:cs="Times New Roman"/>
          <w:sz w:val="22"/>
          <w:lang w:eastAsia="ja-JP"/>
        </w:rPr>
      </w:pPr>
      <w:r w:rsidRPr="007B4639">
        <w:rPr>
          <w:rFonts w:eastAsia="MS Mincho" w:cs="Times New Roman"/>
          <w:sz w:val="22"/>
          <w:lang w:eastAsia="ja-JP"/>
        </w:rPr>
        <w:t xml:space="preserve">Рисунок ДА.1.1 </w:t>
      </w:r>
      <w:r w:rsidRPr="007B4639">
        <w:rPr>
          <w:rFonts w:eastAsia="MS Mincho" w:cs="Arial"/>
          <w:smallCaps/>
          <w:sz w:val="22"/>
          <w:lang w:eastAsia="ja-JP"/>
        </w:rPr>
        <w:t>—</w:t>
      </w:r>
      <w:r w:rsidRPr="007B4639">
        <w:rPr>
          <w:rFonts w:eastAsia="MS Mincho" w:cs="Times New Roman"/>
          <w:smallCaps/>
          <w:sz w:val="22"/>
          <w:lang w:eastAsia="ja-JP"/>
        </w:rPr>
        <w:t xml:space="preserve"> </w:t>
      </w:r>
      <w:r w:rsidRPr="007B4639">
        <w:rPr>
          <w:rFonts w:eastAsia="MS Mincho" w:cs="Times New Roman"/>
          <w:sz w:val="22"/>
          <w:lang w:eastAsia="ja-JP"/>
        </w:rPr>
        <w:t>Схема испытаний</w:t>
      </w:r>
    </w:p>
    <w:p w14:paraId="39D50221"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 xml:space="preserve">Демпфирующее сопротивление между испытательным объектом и срезающим устройством включается только в том случае, если значение </w:t>
      </w:r>
      <w:r w:rsidRPr="007B4639">
        <w:rPr>
          <w:rFonts w:eastAsia="MS Mincho" w:cs="Times New Roman"/>
          <w:i/>
          <w:sz w:val="22"/>
          <w:lang w:eastAsia="ja-JP"/>
        </w:rPr>
        <w:t>К</w:t>
      </w:r>
      <w:r w:rsidRPr="007B4639">
        <w:rPr>
          <w:rFonts w:eastAsia="MS Mincho" w:cs="Times New Roman"/>
          <w:sz w:val="22"/>
          <w:vertAlign w:val="subscript"/>
          <w:lang w:eastAsia="ja-JP"/>
        </w:rPr>
        <w:t>0</w:t>
      </w:r>
      <w:r w:rsidRPr="007B4639">
        <w:rPr>
          <w:rFonts w:eastAsia="MS Mincho" w:cs="Times New Roman"/>
          <w:sz w:val="22"/>
          <w:lang w:eastAsia="ja-JP"/>
        </w:rPr>
        <w:t xml:space="preserve"> превышает значения, указанные в 13.3.1.</w:t>
      </w:r>
    </w:p>
    <w:p w14:paraId="3BBF7319"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Осциллографирование формы и максимального значения импульса производится с делителя напряжения 5 (рисунок ДА.1.1).</w:t>
      </w:r>
    </w:p>
    <w:p w14:paraId="3AAF4805"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В состав испытательной схемы входят главная цепь и цепь среза. Измерительная цепь содержит цепи измерения и регистрирования приложенного напряжения, а также цепь измерения и регистрирования напряжений на измерительных элементах, служащих для оценки результата испытания.</w:t>
      </w:r>
    </w:p>
    <w:p w14:paraId="716ABBA9"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Для генерирования импульсов применяют типовые многоступенчатые генераторы импульсных грозовых напряжений. Рекомендуется применять генераторы импульсных напряжений, принцип работы которых позволяет полностью заряжать главные конденсаторы на всех ступенях.</w:t>
      </w:r>
    </w:p>
    <w:p w14:paraId="26AE260D"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Большая крутизна токов при испытании, особенно вызванная срезом импульса и возникающая в испытательной цепи, вызывает вследствие индуктивности заземлений образование разностей потенциалов между заземленными частями элементов испытательной схемы. Для ограничения возмущающего воздействия этого явления на ход испытания рекомендуется заземлять цепь возврата импульсного тока от испытываемого объекта и срезающего разрядника к генератору импульсных напряжений (т. е. главной цепи и цепи среза) путем соединения его с системой заземлений испытательного зала вблизи испытываемого объекта проводом с небольшой индуктивностью. Место подключения цепи возврата тока к системе заземлений считают «землей отнесения Е».</w:t>
      </w:r>
    </w:p>
    <w:p w14:paraId="01F68AAE"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Делитель импульсного напряжения заземляют на «землю отнесения Е». Активные сопротивления, заземляющие неиспытываемые выводы обмоток и измерительные элементы, рекомендуется заземлять на бак (металлический кожух) испытываемого объекта вблизи заземленного вывода.</w:t>
      </w:r>
    </w:p>
    <w:p w14:paraId="6A32F366"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 xml:space="preserve">ДА.1.1.2 Размеры петли </w:t>
      </w:r>
      <w:r w:rsidRPr="007B4639">
        <w:rPr>
          <w:rFonts w:ascii="Times New Roman" w:eastAsia="MS Mincho" w:hAnsi="Times New Roman" w:cs="Times New Roman"/>
          <w:i/>
          <w:sz w:val="22"/>
          <w:lang w:val="en-US" w:eastAsia="ja-JP"/>
        </w:rPr>
        <w:t>l</w:t>
      </w:r>
      <w:r w:rsidRPr="007B4639">
        <w:rPr>
          <w:rFonts w:eastAsia="MS Mincho" w:cs="Times New Roman"/>
          <w:sz w:val="22"/>
          <w:lang w:eastAsia="ja-JP"/>
        </w:rPr>
        <w:t xml:space="preserve">, </w:t>
      </w:r>
      <w:r w:rsidRPr="007B4639">
        <w:rPr>
          <w:rFonts w:ascii="Times New Roman" w:eastAsia="MS Mincho" w:hAnsi="Times New Roman" w:cs="Times New Roman"/>
          <w:i/>
          <w:sz w:val="22"/>
          <w:lang w:eastAsia="ja-JP"/>
        </w:rPr>
        <w:t>h</w:t>
      </w:r>
      <w:r w:rsidRPr="007B4639">
        <w:rPr>
          <w:rFonts w:eastAsia="MS Mincho" w:cs="Times New Roman"/>
          <w:sz w:val="22"/>
          <w:lang w:eastAsia="ja-JP"/>
        </w:rPr>
        <w:t xml:space="preserve">, </w:t>
      </w:r>
      <w:r w:rsidRPr="007B4639">
        <w:rPr>
          <w:rFonts w:ascii="Times New Roman" w:eastAsia="MS Mincho" w:hAnsi="Times New Roman" w:cs="Times New Roman"/>
          <w:i/>
          <w:sz w:val="22"/>
          <w:lang w:eastAsia="ja-JP"/>
        </w:rPr>
        <w:t>Н</w:t>
      </w:r>
      <w:r w:rsidRPr="007B4639">
        <w:rPr>
          <w:rFonts w:eastAsia="MS Mincho" w:cs="Times New Roman"/>
          <w:sz w:val="22"/>
          <w:lang w:eastAsia="ja-JP"/>
        </w:rPr>
        <w:t xml:space="preserve"> должны быть согласно таблице ДА.1.1.</w:t>
      </w:r>
    </w:p>
    <w:p w14:paraId="3FB0871E" w14:textId="77777777" w:rsidR="005158D5" w:rsidRPr="007B4639" w:rsidRDefault="005158D5" w:rsidP="005158D5">
      <w:pPr>
        <w:tabs>
          <w:tab w:val="center" w:pos="4536"/>
          <w:tab w:val="right" w:pos="9072"/>
        </w:tabs>
        <w:spacing w:before="240"/>
        <w:ind w:firstLine="0"/>
        <w:jc w:val="left"/>
        <w:rPr>
          <w:rFonts w:eastAsia="MS Mincho" w:cs="Times New Roman"/>
          <w:sz w:val="22"/>
          <w:lang w:eastAsia="ja-JP"/>
        </w:rPr>
      </w:pPr>
      <w:r w:rsidRPr="007B4639">
        <w:rPr>
          <w:rFonts w:eastAsia="MS Mincho" w:cs="Times New Roman"/>
          <w:spacing w:val="50"/>
          <w:sz w:val="22"/>
          <w:lang w:eastAsia="ja-JP"/>
        </w:rPr>
        <w:t>Таблица</w:t>
      </w:r>
      <w:r w:rsidRPr="007B4639">
        <w:rPr>
          <w:rFonts w:eastAsia="MS Mincho" w:cs="Times New Roman"/>
          <w:sz w:val="22"/>
          <w:lang w:eastAsia="ja-JP"/>
        </w:rPr>
        <w:t xml:space="preserve"> ДА.1.1 </w:t>
      </w:r>
      <w:r w:rsidRPr="007B4639">
        <w:rPr>
          <w:rFonts w:eastAsia="MS Mincho" w:cs="Arial"/>
          <w:smallCaps/>
          <w:sz w:val="22"/>
          <w:lang w:eastAsia="ja-JP"/>
        </w:rPr>
        <w:t>—</w:t>
      </w:r>
      <w:r w:rsidRPr="007B4639">
        <w:rPr>
          <w:rFonts w:eastAsia="MS Mincho" w:cs="Times New Roman"/>
          <w:smallCaps/>
          <w:sz w:val="22"/>
          <w:lang w:eastAsia="ja-JP"/>
        </w:rPr>
        <w:t xml:space="preserve"> </w:t>
      </w:r>
      <w:r w:rsidRPr="007B4639">
        <w:rPr>
          <w:rFonts w:eastAsia="MS Mincho" w:cs="Times New Roman"/>
          <w:sz w:val="22"/>
          <w:lang w:eastAsia="ja-JP"/>
        </w:rPr>
        <w:t>Размеры петли среза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1985"/>
        <w:gridCol w:w="2658"/>
      </w:tblGrid>
      <w:tr w:rsidR="005158D5" w:rsidRPr="008B1886" w14:paraId="2FCC60BD" w14:textId="77777777" w:rsidTr="005158D5">
        <w:tc>
          <w:tcPr>
            <w:tcW w:w="2802" w:type="dxa"/>
            <w:vMerge w:val="restart"/>
            <w:shd w:val="clear" w:color="auto" w:fill="auto"/>
          </w:tcPr>
          <w:p w14:paraId="723C6C6D" w14:textId="77777777" w:rsidR="005158D5" w:rsidRPr="008B1886" w:rsidRDefault="005158D5" w:rsidP="005158D5">
            <w:pPr>
              <w:spacing w:before="60" w:after="60" w:line="240" w:lineRule="auto"/>
              <w:ind w:firstLine="0"/>
              <w:jc w:val="center"/>
              <w:rPr>
                <w:rFonts w:eastAsia="Times New Roman" w:cs="Times New Roman"/>
                <w:sz w:val="20"/>
                <w:szCs w:val="20"/>
                <w:lang w:eastAsia="ja-JP"/>
              </w:rPr>
            </w:pPr>
            <w:r w:rsidRPr="008B1886">
              <w:rPr>
                <w:rFonts w:eastAsia="Times New Roman" w:cs="Times New Roman"/>
                <w:sz w:val="20"/>
                <w:szCs w:val="20"/>
                <w:lang w:eastAsia="ja-JP"/>
              </w:rPr>
              <w:t>Класс напряжения объекта испытания, кВ</w:t>
            </w:r>
          </w:p>
        </w:tc>
        <w:tc>
          <w:tcPr>
            <w:tcW w:w="6485" w:type="dxa"/>
            <w:gridSpan w:val="3"/>
            <w:shd w:val="clear" w:color="auto" w:fill="auto"/>
          </w:tcPr>
          <w:p w14:paraId="13188C55" w14:textId="77777777" w:rsidR="005158D5" w:rsidRPr="00C550F9" w:rsidRDefault="005158D5" w:rsidP="005158D5">
            <w:pPr>
              <w:spacing w:before="60" w:after="60" w:line="240" w:lineRule="auto"/>
              <w:ind w:firstLine="0"/>
              <w:jc w:val="center"/>
              <w:rPr>
                <w:rFonts w:eastAsia="Times New Roman" w:cs="Times New Roman"/>
                <w:sz w:val="20"/>
                <w:szCs w:val="20"/>
                <w:lang w:eastAsia="ja-JP"/>
              </w:rPr>
            </w:pPr>
            <w:r w:rsidRPr="00C550F9">
              <w:rPr>
                <w:rFonts w:eastAsia="Times New Roman" w:cs="Times New Roman"/>
                <w:sz w:val="20"/>
                <w:szCs w:val="20"/>
                <w:lang w:eastAsia="ja-JP"/>
              </w:rPr>
              <w:t>Размеры петли среза, м</w:t>
            </w:r>
          </w:p>
        </w:tc>
      </w:tr>
      <w:tr w:rsidR="005158D5" w:rsidRPr="008B1886" w14:paraId="13128FCE" w14:textId="77777777" w:rsidTr="005158D5">
        <w:tc>
          <w:tcPr>
            <w:tcW w:w="2802" w:type="dxa"/>
            <w:vMerge/>
            <w:tcBorders>
              <w:bottom w:val="double" w:sz="4" w:space="0" w:color="auto"/>
            </w:tcBorders>
            <w:shd w:val="clear" w:color="auto" w:fill="auto"/>
          </w:tcPr>
          <w:p w14:paraId="4EA7ED8E" w14:textId="77777777" w:rsidR="005158D5" w:rsidRPr="007B4639" w:rsidRDefault="005158D5" w:rsidP="005158D5">
            <w:pPr>
              <w:spacing w:before="60" w:after="60"/>
              <w:jc w:val="center"/>
              <w:rPr>
                <w:rFonts w:eastAsia="MS Mincho" w:cs="Times New Roman"/>
                <w:sz w:val="20"/>
                <w:szCs w:val="20"/>
                <w:lang w:eastAsia="ja-JP"/>
              </w:rPr>
            </w:pPr>
          </w:p>
        </w:tc>
        <w:tc>
          <w:tcPr>
            <w:tcW w:w="1842" w:type="dxa"/>
            <w:tcBorders>
              <w:bottom w:val="double" w:sz="4" w:space="0" w:color="auto"/>
            </w:tcBorders>
            <w:shd w:val="clear" w:color="auto" w:fill="auto"/>
          </w:tcPr>
          <w:p w14:paraId="1B513196" w14:textId="77777777" w:rsidR="005158D5" w:rsidRPr="008B1886" w:rsidRDefault="005158D5" w:rsidP="005158D5">
            <w:pPr>
              <w:spacing w:before="60" w:after="60" w:line="240" w:lineRule="auto"/>
              <w:ind w:firstLine="0"/>
              <w:jc w:val="center"/>
              <w:rPr>
                <w:rFonts w:ascii="Times New Roman" w:eastAsia="Times New Roman" w:hAnsi="Times New Roman" w:cs="Times New Roman"/>
                <w:i/>
                <w:iCs/>
                <w:sz w:val="20"/>
                <w:szCs w:val="20"/>
                <w:lang w:val="en-US" w:eastAsia="ja-JP"/>
              </w:rPr>
            </w:pPr>
            <w:r w:rsidRPr="008B1886">
              <w:rPr>
                <w:rFonts w:ascii="Times New Roman" w:eastAsia="Times New Roman" w:hAnsi="Times New Roman" w:cs="Times New Roman"/>
                <w:i/>
                <w:iCs/>
                <w:sz w:val="20"/>
                <w:szCs w:val="20"/>
                <w:lang w:val="en-US" w:eastAsia="ja-JP"/>
              </w:rPr>
              <w:t>l</w:t>
            </w:r>
          </w:p>
        </w:tc>
        <w:tc>
          <w:tcPr>
            <w:tcW w:w="1985" w:type="dxa"/>
            <w:tcBorders>
              <w:bottom w:val="double" w:sz="4" w:space="0" w:color="auto"/>
            </w:tcBorders>
            <w:shd w:val="clear" w:color="auto" w:fill="auto"/>
          </w:tcPr>
          <w:p w14:paraId="14E80888" w14:textId="77777777" w:rsidR="005158D5" w:rsidRPr="00C550F9" w:rsidRDefault="005158D5" w:rsidP="005158D5">
            <w:pPr>
              <w:spacing w:before="60" w:after="60" w:line="240" w:lineRule="auto"/>
              <w:ind w:firstLine="0"/>
              <w:jc w:val="center"/>
              <w:rPr>
                <w:rFonts w:ascii="Times New Roman" w:eastAsia="Times New Roman" w:hAnsi="Times New Roman" w:cs="Times New Roman"/>
                <w:i/>
                <w:iCs/>
                <w:sz w:val="20"/>
                <w:szCs w:val="20"/>
                <w:lang w:val="en-US" w:eastAsia="ja-JP"/>
              </w:rPr>
            </w:pPr>
            <w:r w:rsidRPr="00C550F9">
              <w:rPr>
                <w:rFonts w:ascii="Times New Roman" w:eastAsia="Times New Roman" w:hAnsi="Times New Roman" w:cs="Times New Roman"/>
                <w:i/>
                <w:iCs/>
                <w:sz w:val="20"/>
                <w:szCs w:val="20"/>
                <w:lang w:val="en-US" w:eastAsia="ja-JP"/>
              </w:rPr>
              <w:t>h</w:t>
            </w:r>
          </w:p>
        </w:tc>
        <w:tc>
          <w:tcPr>
            <w:tcW w:w="2658" w:type="dxa"/>
            <w:tcBorders>
              <w:bottom w:val="double" w:sz="4" w:space="0" w:color="auto"/>
            </w:tcBorders>
            <w:shd w:val="clear" w:color="auto" w:fill="auto"/>
          </w:tcPr>
          <w:p w14:paraId="249C165C" w14:textId="77777777" w:rsidR="005158D5" w:rsidRPr="00131E50" w:rsidRDefault="005158D5" w:rsidP="005158D5">
            <w:pPr>
              <w:spacing w:before="60" w:after="60" w:line="240" w:lineRule="auto"/>
              <w:ind w:firstLine="0"/>
              <w:jc w:val="center"/>
              <w:rPr>
                <w:rFonts w:ascii="Times New Roman" w:eastAsia="Times New Roman" w:hAnsi="Times New Roman" w:cs="Times New Roman"/>
                <w:i/>
                <w:iCs/>
                <w:sz w:val="20"/>
                <w:szCs w:val="20"/>
                <w:lang w:val="en-US" w:eastAsia="ja-JP"/>
              </w:rPr>
            </w:pPr>
            <w:r w:rsidRPr="00131E50">
              <w:rPr>
                <w:rFonts w:ascii="Times New Roman" w:eastAsia="Times New Roman" w:hAnsi="Times New Roman" w:cs="Times New Roman"/>
                <w:i/>
                <w:iCs/>
                <w:sz w:val="20"/>
                <w:szCs w:val="20"/>
                <w:lang w:val="en-US" w:eastAsia="ja-JP"/>
              </w:rPr>
              <w:t>H</w:t>
            </w:r>
          </w:p>
        </w:tc>
      </w:tr>
      <w:tr w:rsidR="005158D5" w:rsidRPr="008B1886" w14:paraId="259090AB" w14:textId="77777777" w:rsidTr="005158D5">
        <w:tc>
          <w:tcPr>
            <w:tcW w:w="2802" w:type="dxa"/>
            <w:tcBorders>
              <w:top w:val="double" w:sz="4" w:space="0" w:color="auto"/>
            </w:tcBorders>
            <w:shd w:val="clear" w:color="auto" w:fill="auto"/>
          </w:tcPr>
          <w:p w14:paraId="4A239725" w14:textId="576922AD" w:rsidR="005158D5" w:rsidRPr="008B1886" w:rsidRDefault="008B1886" w:rsidP="005158D5">
            <w:pPr>
              <w:spacing w:before="60" w:after="60" w:line="240" w:lineRule="auto"/>
              <w:ind w:firstLine="0"/>
              <w:jc w:val="center"/>
              <w:rPr>
                <w:rFonts w:eastAsia="Times New Roman" w:cs="Times New Roman"/>
                <w:sz w:val="20"/>
                <w:szCs w:val="20"/>
                <w:lang w:eastAsia="ja-JP"/>
              </w:rPr>
            </w:pPr>
            <w:r>
              <w:rPr>
                <w:rFonts w:eastAsia="Times New Roman" w:cs="Times New Roman"/>
                <w:sz w:val="20"/>
                <w:szCs w:val="20"/>
                <w:lang w:eastAsia="ja-JP"/>
              </w:rPr>
              <w:t>о</w:t>
            </w:r>
            <w:r w:rsidR="005158D5" w:rsidRPr="008B1886">
              <w:rPr>
                <w:rFonts w:eastAsia="Times New Roman" w:cs="Times New Roman"/>
                <w:sz w:val="20"/>
                <w:szCs w:val="20"/>
                <w:lang w:eastAsia="ja-JP"/>
              </w:rPr>
              <w:t>т 3 до 15 включ.</w:t>
            </w:r>
          </w:p>
          <w:p w14:paraId="526A40F4" w14:textId="77777777" w:rsidR="005158D5" w:rsidRPr="00C64273" w:rsidRDefault="005158D5" w:rsidP="005158D5">
            <w:pPr>
              <w:spacing w:before="60" w:after="60" w:line="240" w:lineRule="auto"/>
              <w:ind w:firstLine="0"/>
              <w:jc w:val="center"/>
              <w:rPr>
                <w:rFonts w:eastAsia="Times New Roman" w:cs="Times New Roman"/>
                <w:sz w:val="20"/>
                <w:szCs w:val="20"/>
                <w:lang w:eastAsia="ja-JP"/>
              </w:rPr>
            </w:pPr>
            <w:r w:rsidRPr="00C64273">
              <w:rPr>
                <w:rFonts w:eastAsia="Times New Roman" w:cs="Times New Roman"/>
                <w:sz w:val="20"/>
                <w:szCs w:val="20"/>
                <w:lang w:eastAsia="ja-JP"/>
              </w:rPr>
              <w:t>20 и 35</w:t>
            </w:r>
          </w:p>
        </w:tc>
        <w:tc>
          <w:tcPr>
            <w:tcW w:w="1842" w:type="dxa"/>
            <w:tcBorders>
              <w:top w:val="double" w:sz="4" w:space="0" w:color="auto"/>
            </w:tcBorders>
            <w:shd w:val="clear" w:color="auto" w:fill="auto"/>
          </w:tcPr>
          <w:p w14:paraId="514ABAAA" w14:textId="62731E99" w:rsidR="005158D5" w:rsidRPr="008B1886" w:rsidRDefault="008B1886" w:rsidP="005158D5">
            <w:pPr>
              <w:spacing w:before="60" w:after="60" w:line="240" w:lineRule="auto"/>
              <w:ind w:firstLine="0"/>
              <w:jc w:val="center"/>
              <w:rPr>
                <w:rFonts w:eastAsia="Times New Roman" w:cs="Times New Roman"/>
                <w:sz w:val="20"/>
                <w:szCs w:val="20"/>
                <w:lang w:val="en-US" w:eastAsia="ja-JP"/>
              </w:rPr>
            </w:pPr>
            <w:r>
              <w:rPr>
                <w:rFonts w:eastAsia="Times New Roman" w:cs="Times New Roman"/>
                <w:sz w:val="20"/>
                <w:szCs w:val="20"/>
                <w:lang w:eastAsia="ja-JP"/>
              </w:rPr>
              <w:t>о</w:t>
            </w:r>
            <w:r w:rsidR="005158D5" w:rsidRPr="008B1886">
              <w:rPr>
                <w:rFonts w:eastAsia="Times New Roman" w:cs="Times New Roman"/>
                <w:sz w:val="20"/>
                <w:szCs w:val="20"/>
                <w:lang w:eastAsia="ja-JP"/>
              </w:rPr>
              <w:t>т 3 до 5</w:t>
            </w:r>
          </w:p>
          <w:p w14:paraId="3AE7E66C" w14:textId="77777777" w:rsidR="005158D5" w:rsidRPr="00C64273" w:rsidRDefault="005158D5" w:rsidP="005158D5">
            <w:pPr>
              <w:spacing w:before="60" w:after="60" w:line="240" w:lineRule="auto"/>
              <w:ind w:firstLine="0"/>
              <w:jc w:val="center"/>
              <w:rPr>
                <w:rFonts w:eastAsia="Times New Roman" w:cs="Times New Roman"/>
                <w:sz w:val="20"/>
                <w:szCs w:val="20"/>
                <w:lang w:val="en-US" w:eastAsia="ja-JP"/>
              </w:rPr>
            </w:pPr>
            <w:r w:rsidRPr="00C64273">
              <w:rPr>
                <w:rFonts w:eastAsia="Times New Roman" w:cs="Times New Roman"/>
                <w:sz w:val="20"/>
                <w:szCs w:val="20"/>
                <w:lang w:eastAsia="ja-JP"/>
              </w:rPr>
              <w:t>» 3 » 10</w:t>
            </w:r>
          </w:p>
        </w:tc>
        <w:tc>
          <w:tcPr>
            <w:tcW w:w="1985" w:type="dxa"/>
            <w:tcBorders>
              <w:top w:val="double" w:sz="4" w:space="0" w:color="auto"/>
            </w:tcBorders>
            <w:shd w:val="clear" w:color="auto" w:fill="auto"/>
          </w:tcPr>
          <w:p w14:paraId="6D7F8ED4" w14:textId="7569B0CA" w:rsidR="005158D5" w:rsidRPr="008B1886" w:rsidRDefault="008B1886" w:rsidP="005158D5">
            <w:pPr>
              <w:spacing w:before="60" w:after="60" w:line="240" w:lineRule="auto"/>
              <w:ind w:firstLine="0"/>
              <w:jc w:val="center"/>
              <w:rPr>
                <w:rFonts w:eastAsia="Times New Roman" w:cs="Times New Roman"/>
                <w:sz w:val="20"/>
                <w:szCs w:val="20"/>
                <w:lang w:val="en-US" w:eastAsia="ja-JP"/>
              </w:rPr>
            </w:pPr>
            <w:r>
              <w:rPr>
                <w:rFonts w:eastAsia="Times New Roman" w:cs="Times New Roman"/>
                <w:sz w:val="20"/>
                <w:szCs w:val="20"/>
                <w:lang w:eastAsia="ja-JP"/>
              </w:rPr>
              <w:t>о</w:t>
            </w:r>
            <w:r w:rsidR="005158D5" w:rsidRPr="008B1886">
              <w:rPr>
                <w:rFonts w:eastAsia="Times New Roman" w:cs="Times New Roman"/>
                <w:sz w:val="20"/>
                <w:szCs w:val="20"/>
                <w:lang w:eastAsia="ja-JP"/>
              </w:rPr>
              <w:t>т 1,5 до 2,5*</w:t>
            </w:r>
          </w:p>
          <w:p w14:paraId="519753CD" w14:textId="77777777" w:rsidR="005158D5" w:rsidRPr="00C550F9" w:rsidRDefault="005158D5" w:rsidP="005158D5">
            <w:pPr>
              <w:spacing w:before="60" w:after="60" w:line="240" w:lineRule="auto"/>
              <w:ind w:firstLine="0"/>
              <w:jc w:val="center"/>
              <w:rPr>
                <w:rFonts w:eastAsia="Times New Roman" w:cs="Times New Roman"/>
                <w:sz w:val="20"/>
                <w:szCs w:val="20"/>
                <w:lang w:eastAsia="ja-JP"/>
              </w:rPr>
            </w:pPr>
            <w:r w:rsidRPr="00C550F9">
              <w:rPr>
                <w:rFonts w:eastAsia="Times New Roman" w:cs="Times New Roman"/>
                <w:sz w:val="20"/>
                <w:szCs w:val="20"/>
                <w:lang w:eastAsia="ja-JP"/>
              </w:rPr>
              <w:t>» 2,5 » 4,0</w:t>
            </w:r>
          </w:p>
        </w:tc>
        <w:tc>
          <w:tcPr>
            <w:tcW w:w="2658" w:type="dxa"/>
            <w:tcBorders>
              <w:top w:val="double" w:sz="4" w:space="0" w:color="auto"/>
            </w:tcBorders>
            <w:shd w:val="clear" w:color="auto" w:fill="auto"/>
          </w:tcPr>
          <w:p w14:paraId="3576B1D2" w14:textId="77777777" w:rsidR="005158D5" w:rsidRPr="00131E50" w:rsidRDefault="005158D5" w:rsidP="005158D5">
            <w:pPr>
              <w:spacing w:before="60" w:after="60" w:line="240" w:lineRule="auto"/>
              <w:ind w:firstLine="0"/>
              <w:jc w:val="center"/>
              <w:rPr>
                <w:rFonts w:eastAsia="Times New Roman" w:cs="Times New Roman"/>
                <w:sz w:val="20"/>
                <w:szCs w:val="20"/>
                <w:lang w:eastAsia="ja-JP"/>
              </w:rPr>
            </w:pPr>
            <w:r w:rsidRPr="00131E50">
              <w:rPr>
                <w:rFonts w:eastAsia="Times New Roman" w:cs="Times New Roman"/>
                <w:sz w:val="20"/>
                <w:szCs w:val="20"/>
                <w:lang w:eastAsia="ja-JP"/>
              </w:rPr>
              <w:t xml:space="preserve">Высота до верхней точки ввода плюс 0,5 м, но не менее </w:t>
            </w:r>
            <w:r w:rsidRPr="00131E50">
              <w:rPr>
                <w:rFonts w:eastAsia="Times New Roman" w:cs="Times New Roman"/>
                <w:i/>
                <w:sz w:val="20"/>
                <w:szCs w:val="20"/>
                <w:lang w:eastAsia="ja-JP"/>
              </w:rPr>
              <w:t>h</w:t>
            </w:r>
            <w:r w:rsidRPr="00131E50">
              <w:rPr>
                <w:rFonts w:eastAsia="Times New Roman" w:cs="Times New Roman"/>
                <w:sz w:val="20"/>
                <w:szCs w:val="20"/>
                <w:lang w:eastAsia="ja-JP"/>
              </w:rPr>
              <w:t xml:space="preserve"> без учета сноски</w:t>
            </w:r>
          </w:p>
        </w:tc>
      </w:tr>
      <w:tr w:rsidR="005158D5" w:rsidRPr="008B1886" w14:paraId="6726A7E3" w14:textId="77777777" w:rsidTr="005158D5">
        <w:tc>
          <w:tcPr>
            <w:tcW w:w="2802" w:type="dxa"/>
            <w:shd w:val="clear" w:color="auto" w:fill="auto"/>
          </w:tcPr>
          <w:p w14:paraId="360ABF9F" w14:textId="77777777" w:rsidR="005158D5" w:rsidRPr="008B1886" w:rsidRDefault="005158D5" w:rsidP="005158D5">
            <w:pPr>
              <w:spacing w:before="60" w:after="60" w:line="240" w:lineRule="auto"/>
              <w:ind w:firstLine="0"/>
              <w:jc w:val="center"/>
              <w:rPr>
                <w:rFonts w:eastAsia="Times New Roman" w:cs="Times New Roman"/>
                <w:sz w:val="20"/>
                <w:szCs w:val="20"/>
                <w:lang w:val="en-US" w:eastAsia="ja-JP"/>
              </w:rPr>
            </w:pPr>
            <w:r w:rsidRPr="008B1886">
              <w:rPr>
                <w:rFonts w:eastAsia="Times New Roman" w:cs="Times New Roman"/>
                <w:sz w:val="20"/>
                <w:szCs w:val="20"/>
                <w:lang w:eastAsia="ja-JP"/>
              </w:rPr>
              <w:t>110</w:t>
            </w:r>
          </w:p>
          <w:p w14:paraId="556605E3" w14:textId="77777777" w:rsidR="005158D5" w:rsidRPr="00131E50" w:rsidRDefault="005158D5" w:rsidP="005158D5">
            <w:pPr>
              <w:spacing w:before="60" w:after="60" w:line="240" w:lineRule="auto"/>
              <w:ind w:firstLine="0"/>
              <w:jc w:val="center"/>
              <w:rPr>
                <w:rFonts w:eastAsia="Times New Roman" w:cs="Times New Roman"/>
                <w:sz w:val="20"/>
                <w:szCs w:val="20"/>
                <w:lang w:val="en-US" w:eastAsia="ja-JP"/>
              </w:rPr>
            </w:pPr>
            <w:r w:rsidRPr="00C550F9">
              <w:rPr>
                <w:rFonts w:eastAsia="Times New Roman" w:cs="Times New Roman"/>
                <w:sz w:val="20"/>
                <w:szCs w:val="20"/>
                <w:lang w:eastAsia="ja-JP"/>
              </w:rPr>
              <w:t>150 и 220</w:t>
            </w:r>
          </w:p>
          <w:p w14:paraId="45FCA81C" w14:textId="77777777" w:rsidR="005158D5" w:rsidRPr="00131E50" w:rsidRDefault="005158D5" w:rsidP="005158D5">
            <w:pPr>
              <w:spacing w:before="60" w:after="60" w:line="240" w:lineRule="auto"/>
              <w:ind w:firstLine="0"/>
              <w:jc w:val="center"/>
              <w:rPr>
                <w:rFonts w:eastAsia="Times New Roman" w:cs="Times New Roman"/>
                <w:sz w:val="20"/>
                <w:szCs w:val="20"/>
                <w:lang w:eastAsia="ja-JP"/>
              </w:rPr>
            </w:pPr>
            <w:r w:rsidRPr="00131E50">
              <w:rPr>
                <w:rFonts w:eastAsia="Times New Roman" w:cs="Times New Roman"/>
                <w:sz w:val="20"/>
                <w:szCs w:val="20"/>
                <w:lang w:eastAsia="ja-JP"/>
              </w:rPr>
              <w:t>330 и выше</w:t>
            </w:r>
          </w:p>
        </w:tc>
        <w:tc>
          <w:tcPr>
            <w:tcW w:w="1842" w:type="dxa"/>
            <w:shd w:val="clear" w:color="auto" w:fill="auto"/>
          </w:tcPr>
          <w:p w14:paraId="08CA216D" w14:textId="72B03415" w:rsidR="005158D5" w:rsidRPr="008B1886" w:rsidRDefault="008B1886" w:rsidP="005158D5">
            <w:pPr>
              <w:spacing w:before="60" w:after="60" w:line="240" w:lineRule="auto"/>
              <w:ind w:firstLine="0"/>
              <w:jc w:val="center"/>
              <w:rPr>
                <w:rFonts w:eastAsia="Times New Roman" w:cs="Times New Roman"/>
                <w:sz w:val="20"/>
                <w:szCs w:val="20"/>
                <w:lang w:val="en-US" w:eastAsia="ja-JP"/>
              </w:rPr>
            </w:pPr>
            <w:r>
              <w:rPr>
                <w:rFonts w:eastAsia="Times New Roman" w:cs="Times New Roman"/>
                <w:sz w:val="20"/>
                <w:szCs w:val="20"/>
                <w:lang w:eastAsia="ja-JP"/>
              </w:rPr>
              <w:t>о</w:t>
            </w:r>
            <w:r w:rsidR="005158D5" w:rsidRPr="008B1886">
              <w:rPr>
                <w:rFonts w:eastAsia="Times New Roman" w:cs="Times New Roman"/>
                <w:sz w:val="20"/>
                <w:szCs w:val="20"/>
                <w:lang w:eastAsia="ja-JP"/>
              </w:rPr>
              <w:t>т 5 до 15</w:t>
            </w:r>
          </w:p>
          <w:p w14:paraId="4D71119D" w14:textId="77777777" w:rsidR="005158D5" w:rsidRPr="00131E50" w:rsidRDefault="005158D5" w:rsidP="005158D5">
            <w:pPr>
              <w:spacing w:before="60" w:after="60" w:line="240" w:lineRule="auto"/>
              <w:ind w:firstLine="0"/>
              <w:jc w:val="center"/>
              <w:rPr>
                <w:rFonts w:eastAsia="Times New Roman" w:cs="Times New Roman"/>
                <w:sz w:val="20"/>
                <w:szCs w:val="20"/>
                <w:lang w:val="en-US" w:eastAsia="ja-JP"/>
              </w:rPr>
            </w:pPr>
            <w:r w:rsidRPr="00C550F9">
              <w:rPr>
                <w:rFonts w:eastAsia="Times New Roman" w:cs="Times New Roman"/>
                <w:sz w:val="20"/>
                <w:szCs w:val="20"/>
                <w:lang w:eastAsia="ja-JP"/>
              </w:rPr>
              <w:t>» 10 » 30</w:t>
            </w:r>
          </w:p>
          <w:p w14:paraId="05BD84A9" w14:textId="77777777" w:rsidR="005158D5" w:rsidRPr="00131E50" w:rsidRDefault="005158D5" w:rsidP="005158D5">
            <w:pPr>
              <w:spacing w:before="60" w:after="60" w:line="240" w:lineRule="auto"/>
              <w:ind w:firstLine="0"/>
              <w:jc w:val="center"/>
              <w:rPr>
                <w:rFonts w:eastAsia="Times New Roman" w:cs="Times New Roman"/>
                <w:sz w:val="20"/>
                <w:szCs w:val="20"/>
                <w:lang w:val="en-US" w:eastAsia="ja-JP"/>
              </w:rPr>
            </w:pPr>
            <w:r w:rsidRPr="00131E50">
              <w:rPr>
                <w:rFonts w:eastAsia="Times New Roman" w:cs="Times New Roman"/>
                <w:sz w:val="20"/>
                <w:szCs w:val="20"/>
                <w:lang w:eastAsia="ja-JP"/>
              </w:rPr>
              <w:t>» 15 » 40</w:t>
            </w:r>
          </w:p>
        </w:tc>
        <w:tc>
          <w:tcPr>
            <w:tcW w:w="1985" w:type="dxa"/>
            <w:shd w:val="clear" w:color="auto" w:fill="auto"/>
          </w:tcPr>
          <w:p w14:paraId="52970BF4" w14:textId="6CCB0FD3" w:rsidR="005158D5" w:rsidRPr="008B1886" w:rsidRDefault="008B1886" w:rsidP="005158D5">
            <w:pPr>
              <w:spacing w:before="60" w:after="60" w:line="240" w:lineRule="auto"/>
              <w:ind w:firstLine="0"/>
              <w:jc w:val="center"/>
              <w:rPr>
                <w:rFonts w:eastAsia="Times New Roman" w:cs="Times New Roman"/>
                <w:sz w:val="20"/>
                <w:szCs w:val="20"/>
                <w:lang w:eastAsia="ja-JP"/>
              </w:rPr>
            </w:pPr>
            <w:r>
              <w:rPr>
                <w:rFonts w:eastAsia="Times New Roman" w:cs="Times New Roman"/>
                <w:sz w:val="20"/>
                <w:szCs w:val="20"/>
                <w:lang w:eastAsia="ja-JP"/>
              </w:rPr>
              <w:t>о</w:t>
            </w:r>
            <w:r w:rsidR="005158D5" w:rsidRPr="008B1886">
              <w:rPr>
                <w:rFonts w:eastAsia="Times New Roman" w:cs="Times New Roman"/>
                <w:sz w:val="20"/>
                <w:szCs w:val="20"/>
                <w:lang w:eastAsia="ja-JP"/>
              </w:rPr>
              <w:t>т 4,5 до 7,0*</w:t>
            </w:r>
          </w:p>
          <w:p w14:paraId="07B27133" w14:textId="77777777" w:rsidR="005158D5" w:rsidRPr="00C550F9" w:rsidRDefault="005158D5" w:rsidP="005158D5">
            <w:pPr>
              <w:spacing w:before="60" w:after="60" w:line="240" w:lineRule="auto"/>
              <w:ind w:firstLine="0"/>
              <w:jc w:val="center"/>
              <w:rPr>
                <w:rFonts w:eastAsia="Times New Roman" w:cs="Times New Roman"/>
                <w:sz w:val="20"/>
                <w:szCs w:val="20"/>
                <w:lang w:eastAsia="ja-JP"/>
              </w:rPr>
            </w:pPr>
            <w:r w:rsidRPr="00C550F9">
              <w:rPr>
                <w:rFonts w:eastAsia="Times New Roman" w:cs="Times New Roman"/>
                <w:sz w:val="20"/>
                <w:szCs w:val="20"/>
                <w:lang w:eastAsia="ja-JP"/>
              </w:rPr>
              <w:t>» 6,0 » 9,0</w:t>
            </w:r>
          </w:p>
          <w:p w14:paraId="63AD7808" w14:textId="77777777" w:rsidR="005158D5" w:rsidRPr="00131E50" w:rsidRDefault="005158D5" w:rsidP="005158D5">
            <w:pPr>
              <w:spacing w:before="60" w:after="60" w:line="240" w:lineRule="auto"/>
              <w:ind w:firstLine="0"/>
              <w:jc w:val="center"/>
              <w:rPr>
                <w:rFonts w:eastAsia="Times New Roman" w:cs="Times New Roman"/>
                <w:sz w:val="20"/>
                <w:szCs w:val="20"/>
                <w:lang w:eastAsia="ja-JP"/>
              </w:rPr>
            </w:pPr>
            <w:r w:rsidRPr="00131E50">
              <w:rPr>
                <w:rFonts w:eastAsia="Times New Roman" w:cs="Times New Roman"/>
                <w:sz w:val="20"/>
                <w:szCs w:val="20"/>
                <w:lang w:eastAsia="ja-JP"/>
              </w:rPr>
              <w:t>»7,5 » 12,0</w:t>
            </w:r>
          </w:p>
        </w:tc>
        <w:tc>
          <w:tcPr>
            <w:tcW w:w="2658" w:type="dxa"/>
            <w:shd w:val="clear" w:color="auto" w:fill="auto"/>
          </w:tcPr>
          <w:p w14:paraId="10E2C831" w14:textId="77777777" w:rsidR="005158D5" w:rsidRPr="00AD3B45" w:rsidRDefault="005158D5" w:rsidP="005158D5">
            <w:pPr>
              <w:spacing w:before="60" w:after="60" w:line="240" w:lineRule="auto"/>
              <w:ind w:firstLine="0"/>
              <w:jc w:val="center"/>
              <w:rPr>
                <w:rFonts w:eastAsia="Times New Roman" w:cs="Times New Roman"/>
                <w:sz w:val="20"/>
                <w:szCs w:val="20"/>
                <w:lang w:eastAsia="ja-JP"/>
              </w:rPr>
            </w:pPr>
            <w:r w:rsidRPr="00131E50">
              <w:rPr>
                <w:rFonts w:eastAsia="Times New Roman" w:cs="Times New Roman"/>
                <w:sz w:val="20"/>
                <w:szCs w:val="20"/>
                <w:lang w:eastAsia="ja-JP"/>
              </w:rPr>
              <w:t xml:space="preserve">Высота до верхней точки ввода, но не менее </w:t>
            </w:r>
            <w:r w:rsidRPr="00131E50">
              <w:rPr>
                <w:rFonts w:eastAsia="Times New Roman" w:cs="Times New Roman"/>
                <w:i/>
                <w:sz w:val="20"/>
                <w:szCs w:val="20"/>
                <w:lang w:eastAsia="ja-JP"/>
              </w:rPr>
              <w:t>h</w:t>
            </w:r>
            <w:r w:rsidRPr="00AD3B45">
              <w:rPr>
                <w:rFonts w:eastAsia="Times New Roman" w:cs="Times New Roman"/>
                <w:sz w:val="20"/>
                <w:szCs w:val="20"/>
                <w:lang w:eastAsia="ja-JP"/>
              </w:rPr>
              <w:t xml:space="preserve"> без учета сноски</w:t>
            </w:r>
          </w:p>
        </w:tc>
      </w:tr>
      <w:tr w:rsidR="005158D5" w:rsidRPr="008B1886" w14:paraId="10BCDB3E" w14:textId="77777777" w:rsidTr="005158D5">
        <w:tc>
          <w:tcPr>
            <w:tcW w:w="9287" w:type="dxa"/>
            <w:gridSpan w:val="4"/>
            <w:shd w:val="clear" w:color="auto" w:fill="auto"/>
          </w:tcPr>
          <w:p w14:paraId="5103901F" w14:textId="77777777" w:rsidR="005158D5" w:rsidRPr="007B4639" w:rsidRDefault="005158D5" w:rsidP="00916C53">
            <w:pPr>
              <w:tabs>
                <w:tab w:val="center" w:pos="4536"/>
                <w:tab w:val="right" w:pos="9072"/>
              </w:tabs>
              <w:spacing w:after="100" w:line="276" w:lineRule="auto"/>
              <w:ind w:firstLine="0"/>
              <w:rPr>
                <w:rFonts w:eastAsia="MS Mincho" w:cs="Times New Roman"/>
                <w:sz w:val="18"/>
                <w:szCs w:val="18"/>
                <w:lang w:eastAsia="ja-JP"/>
              </w:rPr>
            </w:pPr>
            <w:r w:rsidRPr="007B4639">
              <w:rPr>
                <w:rFonts w:eastAsia="MS Mincho" w:cs="Times New Roman"/>
                <w:sz w:val="18"/>
                <w:szCs w:val="18"/>
                <w:lang w:eastAsia="ja-JP"/>
              </w:rPr>
              <w:t>* Размер допускается больше указанного, но не более 4 м (классы напряжения от 3 до 15 кВ включительно) или не более 12 м (классы напряжения от 110 до 220 кВ включительно), если это увеличение обусловлено высотой срезающего разрядника, применяемого в данной испытательной установке при испытании объектов более высоких классов напряжений.</w:t>
            </w:r>
          </w:p>
        </w:tc>
      </w:tr>
    </w:tbl>
    <w:p w14:paraId="2B04569E" w14:textId="77777777" w:rsidR="00916C53" w:rsidRPr="007B4639" w:rsidRDefault="00916C53" w:rsidP="005158D5">
      <w:pPr>
        <w:tabs>
          <w:tab w:val="center" w:pos="4536"/>
          <w:tab w:val="right" w:pos="9072"/>
        </w:tabs>
        <w:rPr>
          <w:rFonts w:eastAsia="MS Mincho" w:cs="Times New Roman"/>
          <w:sz w:val="22"/>
          <w:lang w:eastAsia="ja-JP"/>
        </w:rPr>
      </w:pPr>
    </w:p>
    <w:p w14:paraId="3833952B" w14:textId="2CC209F2"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 xml:space="preserve">ДА.1.1.3 </w:t>
      </w:r>
      <w:r w:rsidRPr="007B4639">
        <w:rPr>
          <w:rFonts w:eastAsia="MS Mincho" w:cs="Times New Roman"/>
          <w:sz w:val="22"/>
          <w:lang w:eastAsia="ja-JP"/>
        </w:rPr>
        <w:tab/>
        <w:t xml:space="preserve">При отсутствии технической возможности выдержать размеры петли среза, указанные в таблице ДА.1.1, допускается проводить испытание при расстоянии </w:t>
      </w:r>
      <w:r w:rsidRPr="007B4639">
        <w:rPr>
          <w:rFonts w:ascii="Times New Roman" w:eastAsia="MS Mincho" w:hAnsi="Times New Roman" w:cs="Times New Roman"/>
          <w:i/>
          <w:sz w:val="22"/>
          <w:lang w:val="en-US" w:eastAsia="ja-JP"/>
        </w:rPr>
        <w:t>l</w:t>
      </w:r>
      <w:r w:rsidRPr="007B4639">
        <w:rPr>
          <w:rFonts w:eastAsia="MS Mincho" w:cs="Times New Roman"/>
          <w:sz w:val="22"/>
          <w:lang w:eastAsia="ja-JP"/>
        </w:rPr>
        <w:t xml:space="preserve"> (от испытываемого объекта до срезающего устройства), отличающемся от приведенных в таблице ДА.1.1, если измерениями при низком напряжении грозовыми импульсами показано, что это не приводит к существенному снижению значения длительности импульсных напряжений на наиболее нагруженных участках внутренней изоляции испытываемого объекта.</w:t>
      </w:r>
    </w:p>
    <w:p w14:paraId="2DEE5C94" w14:textId="77777777" w:rsidR="005158D5" w:rsidRPr="007B4639" w:rsidRDefault="005158D5" w:rsidP="005158D5">
      <w:pPr>
        <w:tabs>
          <w:tab w:val="center" w:pos="4536"/>
          <w:tab w:val="right" w:pos="9072"/>
        </w:tabs>
        <w:rPr>
          <w:rFonts w:eastAsia="MS Mincho" w:cs="Times New Roman"/>
          <w:sz w:val="22"/>
          <w:lang w:eastAsia="ja-JP"/>
        </w:rPr>
      </w:pPr>
      <w:r w:rsidRPr="007B4639">
        <w:rPr>
          <w:rFonts w:eastAsia="MS Mincho" w:cs="Times New Roman"/>
          <w:sz w:val="22"/>
          <w:lang w:eastAsia="ja-JP"/>
        </w:rPr>
        <w:t>ДА.1.1.4 При испытании линейных регулировочных автотрансформаторов рекомендуется применять схемы, приведенные на рисунке ДА.1.2.</w:t>
      </w:r>
    </w:p>
    <w:tbl>
      <w:tblPr>
        <w:tblW w:w="0" w:type="auto"/>
        <w:tblLook w:val="01E0" w:firstRow="1" w:lastRow="1" w:firstColumn="1" w:lastColumn="1" w:noHBand="0" w:noVBand="0"/>
      </w:tblPr>
      <w:tblGrid>
        <w:gridCol w:w="4643"/>
        <w:gridCol w:w="4644"/>
      </w:tblGrid>
      <w:tr w:rsidR="005158D5" w:rsidRPr="00B36CFC" w14:paraId="34419E15" w14:textId="77777777" w:rsidTr="005158D5">
        <w:tc>
          <w:tcPr>
            <w:tcW w:w="4643" w:type="dxa"/>
            <w:shd w:val="clear" w:color="auto" w:fill="auto"/>
          </w:tcPr>
          <w:p w14:paraId="2C6257F5" w14:textId="0DEC8E73" w:rsidR="005158D5" w:rsidRPr="00574E97" w:rsidRDefault="005158D5" w:rsidP="005158D5">
            <w:pPr>
              <w:tabs>
                <w:tab w:val="center" w:pos="4536"/>
                <w:tab w:val="right" w:pos="9072"/>
              </w:tabs>
              <w:ind w:firstLine="0"/>
              <w:jc w:val="center"/>
              <w:rPr>
                <w:rFonts w:ascii="Times New Roman" w:eastAsia="Times New Roman" w:hAnsi="Times New Roman" w:cs="Times New Roman"/>
                <w:i/>
                <w:sz w:val="22"/>
                <w:lang w:val="en-US" w:eastAsia="ja-JP"/>
              </w:rPr>
            </w:pPr>
            <w:r w:rsidRPr="00574E97">
              <w:rPr>
                <w:rFonts w:ascii="Times New Roman" w:eastAsia="Times New Roman" w:hAnsi="Times New Roman" w:cs="Times New Roman"/>
                <w:i/>
                <w:noProof/>
                <w:sz w:val="22"/>
              </w:rPr>
              <w:drawing>
                <wp:inline distT="0" distB="0" distL="0" distR="0" wp14:anchorId="2BF70570" wp14:editId="2C6A87E8">
                  <wp:extent cx="2524125" cy="1343025"/>
                  <wp:effectExtent l="0" t="0" r="0" b="0"/>
                  <wp:docPr id="86" name="Рисунок 86" descr="ГОСТ 22756_рисунки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ГОСТ 22756_рисунки_0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4125" cy="1343025"/>
                          </a:xfrm>
                          <a:prstGeom prst="rect">
                            <a:avLst/>
                          </a:prstGeom>
                          <a:noFill/>
                          <a:ln>
                            <a:noFill/>
                          </a:ln>
                        </pic:spPr>
                      </pic:pic>
                    </a:graphicData>
                  </a:graphic>
                </wp:inline>
              </w:drawing>
            </w:r>
          </w:p>
          <w:p w14:paraId="53D522B3" w14:textId="77777777" w:rsidR="005158D5" w:rsidRPr="00574E97" w:rsidRDefault="005158D5" w:rsidP="005158D5">
            <w:pPr>
              <w:tabs>
                <w:tab w:val="center" w:pos="4536"/>
                <w:tab w:val="right" w:pos="9072"/>
              </w:tabs>
              <w:ind w:firstLine="0"/>
              <w:jc w:val="center"/>
              <w:rPr>
                <w:rFonts w:ascii="Times New Roman" w:eastAsia="Times New Roman" w:hAnsi="Times New Roman" w:cs="Times New Roman"/>
                <w:i/>
                <w:sz w:val="22"/>
                <w:lang w:val="en-US" w:eastAsia="ja-JP"/>
              </w:rPr>
            </w:pPr>
            <w:r w:rsidRPr="00574E97">
              <w:rPr>
                <w:rFonts w:ascii="Times New Roman" w:eastAsia="Times New Roman" w:hAnsi="Times New Roman" w:cs="Times New Roman"/>
                <w:i/>
                <w:sz w:val="22"/>
                <w:lang w:val="en-US" w:eastAsia="ja-JP"/>
              </w:rPr>
              <w:t>а</w:t>
            </w:r>
          </w:p>
        </w:tc>
        <w:tc>
          <w:tcPr>
            <w:tcW w:w="4644" w:type="dxa"/>
            <w:shd w:val="clear" w:color="auto" w:fill="auto"/>
          </w:tcPr>
          <w:p w14:paraId="32A11EEB" w14:textId="52A29ADE" w:rsidR="005158D5" w:rsidRPr="00574E97" w:rsidRDefault="005158D5" w:rsidP="005158D5">
            <w:pPr>
              <w:tabs>
                <w:tab w:val="center" w:pos="4536"/>
                <w:tab w:val="right" w:pos="9072"/>
              </w:tabs>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3E98661D" wp14:editId="4F538859">
                  <wp:extent cx="2524125" cy="1352550"/>
                  <wp:effectExtent l="0" t="0" r="0" b="0"/>
                  <wp:docPr id="85" name="Рисунок 85" descr="ГОСТ 22756_рисунки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ГОСТ 22756_рисунки_0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24125" cy="1352550"/>
                          </a:xfrm>
                          <a:prstGeom prst="rect">
                            <a:avLst/>
                          </a:prstGeom>
                          <a:noFill/>
                          <a:ln>
                            <a:noFill/>
                          </a:ln>
                        </pic:spPr>
                      </pic:pic>
                    </a:graphicData>
                  </a:graphic>
                </wp:inline>
              </w:drawing>
            </w:r>
          </w:p>
          <w:p w14:paraId="6A2BFACE" w14:textId="77777777" w:rsidR="005158D5" w:rsidRPr="00574E97" w:rsidRDefault="005158D5" w:rsidP="005158D5">
            <w:pPr>
              <w:tabs>
                <w:tab w:val="center" w:pos="4536"/>
                <w:tab w:val="right" w:pos="9072"/>
              </w:tabs>
              <w:ind w:firstLine="0"/>
              <w:jc w:val="center"/>
              <w:rPr>
                <w:rFonts w:ascii="Times New Roman" w:eastAsia="Times New Roman" w:hAnsi="Times New Roman" w:cs="Times New Roman"/>
                <w:i/>
                <w:sz w:val="22"/>
                <w:lang w:val="en-US" w:eastAsia="ja-JP"/>
              </w:rPr>
            </w:pPr>
            <w:r w:rsidRPr="00574E97">
              <w:rPr>
                <w:rFonts w:ascii="Times New Roman" w:eastAsia="Times New Roman" w:hAnsi="Times New Roman" w:cs="Times New Roman"/>
                <w:i/>
                <w:sz w:val="22"/>
                <w:lang w:val="en-US" w:eastAsia="ja-JP"/>
              </w:rPr>
              <w:t>б</w:t>
            </w:r>
          </w:p>
        </w:tc>
      </w:tr>
      <w:tr w:rsidR="005158D5" w:rsidRPr="00B36CFC" w14:paraId="4DEC13EF" w14:textId="77777777" w:rsidTr="005158D5">
        <w:tc>
          <w:tcPr>
            <w:tcW w:w="4643" w:type="dxa"/>
            <w:shd w:val="clear" w:color="auto" w:fill="auto"/>
          </w:tcPr>
          <w:p w14:paraId="545A5F06" w14:textId="3DF97D52" w:rsidR="005158D5" w:rsidRPr="00574E97" w:rsidRDefault="005158D5" w:rsidP="005158D5">
            <w:pPr>
              <w:tabs>
                <w:tab w:val="center" w:pos="4536"/>
                <w:tab w:val="right" w:pos="9072"/>
              </w:tabs>
              <w:ind w:firstLine="0"/>
              <w:jc w:val="center"/>
              <w:rPr>
                <w:rFonts w:ascii="Times New Roman" w:eastAsia="Times New Roman" w:hAnsi="Times New Roman" w:cs="Times New Roman"/>
                <w:i/>
                <w:sz w:val="22"/>
                <w:lang w:val="en-US" w:eastAsia="ja-JP"/>
              </w:rPr>
            </w:pPr>
            <w:r w:rsidRPr="00574E97">
              <w:rPr>
                <w:rFonts w:ascii="Times New Roman" w:eastAsia="Times New Roman" w:hAnsi="Times New Roman" w:cs="Times New Roman"/>
                <w:i/>
                <w:noProof/>
                <w:sz w:val="22"/>
              </w:rPr>
              <w:drawing>
                <wp:inline distT="0" distB="0" distL="0" distR="0" wp14:anchorId="77924ADC" wp14:editId="2F612C9E">
                  <wp:extent cx="2524125" cy="1352550"/>
                  <wp:effectExtent l="0" t="0" r="0" b="0"/>
                  <wp:docPr id="84" name="Рисунок 84" descr="ГОСТ 22756_рисунки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ГОСТ 22756_рисунки_0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24125" cy="1352550"/>
                          </a:xfrm>
                          <a:prstGeom prst="rect">
                            <a:avLst/>
                          </a:prstGeom>
                          <a:noFill/>
                          <a:ln>
                            <a:noFill/>
                          </a:ln>
                        </pic:spPr>
                      </pic:pic>
                    </a:graphicData>
                  </a:graphic>
                </wp:inline>
              </w:drawing>
            </w:r>
          </w:p>
          <w:p w14:paraId="29FC4964" w14:textId="77777777" w:rsidR="005158D5" w:rsidRPr="00574E97" w:rsidRDefault="005158D5" w:rsidP="005158D5">
            <w:pPr>
              <w:tabs>
                <w:tab w:val="center" w:pos="4536"/>
                <w:tab w:val="right" w:pos="9072"/>
              </w:tabs>
              <w:ind w:firstLine="0"/>
              <w:jc w:val="center"/>
              <w:rPr>
                <w:rFonts w:ascii="Times New Roman" w:eastAsia="Times New Roman" w:hAnsi="Times New Roman" w:cs="Times New Roman"/>
                <w:i/>
                <w:sz w:val="22"/>
                <w:lang w:val="en-US" w:eastAsia="ja-JP"/>
              </w:rPr>
            </w:pPr>
            <w:r w:rsidRPr="00574E97">
              <w:rPr>
                <w:rFonts w:ascii="Times New Roman" w:eastAsia="Times New Roman" w:hAnsi="Times New Roman" w:cs="Times New Roman"/>
                <w:i/>
                <w:sz w:val="22"/>
                <w:lang w:val="en-US" w:eastAsia="ja-JP"/>
              </w:rPr>
              <w:t>в</w:t>
            </w:r>
          </w:p>
        </w:tc>
        <w:tc>
          <w:tcPr>
            <w:tcW w:w="4644" w:type="dxa"/>
            <w:shd w:val="clear" w:color="auto" w:fill="auto"/>
          </w:tcPr>
          <w:p w14:paraId="4E983D7F" w14:textId="67B663E7" w:rsidR="005158D5" w:rsidRPr="00574E97" w:rsidRDefault="005158D5" w:rsidP="005158D5">
            <w:pPr>
              <w:tabs>
                <w:tab w:val="center" w:pos="4536"/>
                <w:tab w:val="right" w:pos="9072"/>
              </w:tabs>
              <w:ind w:firstLine="0"/>
              <w:jc w:val="center"/>
              <w:rPr>
                <w:rFonts w:ascii="Times New Roman" w:eastAsia="Times New Roman" w:hAnsi="Times New Roman" w:cs="Times New Roman"/>
                <w:i/>
                <w:sz w:val="22"/>
                <w:lang w:val="en-US" w:eastAsia="ja-JP"/>
              </w:rPr>
            </w:pPr>
            <w:r w:rsidRPr="00574E97">
              <w:rPr>
                <w:rFonts w:ascii="Times New Roman" w:eastAsia="Times New Roman" w:hAnsi="Times New Roman" w:cs="Times New Roman"/>
                <w:i/>
                <w:noProof/>
                <w:sz w:val="22"/>
              </w:rPr>
              <w:drawing>
                <wp:inline distT="0" distB="0" distL="0" distR="0" wp14:anchorId="424EE271" wp14:editId="17EC84FC">
                  <wp:extent cx="2047875" cy="1343025"/>
                  <wp:effectExtent l="0" t="0" r="0" b="9525"/>
                  <wp:docPr id="83" name="Рисунок 83" descr="ГОСТ 22756_рисунки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ГОСТ 22756_рисунки_0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47875" cy="1343025"/>
                          </a:xfrm>
                          <a:prstGeom prst="rect">
                            <a:avLst/>
                          </a:prstGeom>
                          <a:noFill/>
                          <a:ln>
                            <a:noFill/>
                          </a:ln>
                        </pic:spPr>
                      </pic:pic>
                    </a:graphicData>
                  </a:graphic>
                </wp:inline>
              </w:drawing>
            </w:r>
          </w:p>
          <w:p w14:paraId="417C0582" w14:textId="77777777" w:rsidR="005158D5" w:rsidRPr="00574E97" w:rsidRDefault="005158D5" w:rsidP="005158D5">
            <w:pPr>
              <w:tabs>
                <w:tab w:val="center" w:pos="4536"/>
                <w:tab w:val="right" w:pos="9072"/>
              </w:tabs>
              <w:ind w:firstLine="0"/>
              <w:jc w:val="center"/>
              <w:rPr>
                <w:rFonts w:ascii="Times New Roman" w:eastAsia="Times New Roman" w:hAnsi="Times New Roman" w:cs="Times New Roman"/>
                <w:i/>
                <w:sz w:val="22"/>
                <w:lang w:val="en-US" w:eastAsia="ja-JP"/>
              </w:rPr>
            </w:pPr>
            <w:r w:rsidRPr="00574E97">
              <w:rPr>
                <w:rFonts w:ascii="Times New Roman" w:eastAsia="Times New Roman" w:hAnsi="Times New Roman" w:cs="Times New Roman"/>
                <w:i/>
                <w:sz w:val="22"/>
                <w:lang w:val="en-US" w:eastAsia="ja-JP"/>
              </w:rPr>
              <w:t>г</w:t>
            </w:r>
          </w:p>
        </w:tc>
      </w:tr>
    </w:tbl>
    <w:p w14:paraId="74C58B24" w14:textId="77777777" w:rsidR="005158D5" w:rsidRPr="00574E97" w:rsidRDefault="005158D5" w:rsidP="00916C53">
      <w:pPr>
        <w:tabs>
          <w:tab w:val="center" w:pos="4536"/>
          <w:tab w:val="right" w:pos="9072"/>
        </w:tabs>
        <w:spacing w:after="100"/>
        <w:ind w:firstLine="0"/>
        <w:jc w:val="center"/>
        <w:rPr>
          <w:rFonts w:eastAsia="MS Mincho" w:cs="Times New Roman"/>
          <w:i/>
          <w:sz w:val="22"/>
          <w:lang w:eastAsia="ja-JP"/>
        </w:rPr>
      </w:pPr>
      <w:r w:rsidRPr="00574E97">
        <w:rPr>
          <w:rFonts w:eastAsia="MS Mincho" w:cs="Times New Roman"/>
          <w:i/>
          <w:sz w:val="22"/>
          <w:lang w:eastAsia="ja-JP"/>
        </w:rPr>
        <w:t>ВН – обмотка высшего напряжения; ПО – последовательная обмотка; ВО – обмотка возбуждения; РО – регулировочная обмотка; РАТ – регулировочный автотрансформатор</w:t>
      </w:r>
    </w:p>
    <w:p w14:paraId="5977E3AE" w14:textId="77777777" w:rsidR="005158D5" w:rsidRPr="00574E97" w:rsidRDefault="005158D5" w:rsidP="005158D5">
      <w:pPr>
        <w:tabs>
          <w:tab w:val="center" w:pos="4536"/>
          <w:tab w:val="right" w:pos="9072"/>
        </w:tabs>
        <w:spacing w:after="240"/>
        <w:ind w:firstLine="0"/>
        <w:jc w:val="center"/>
        <w:rPr>
          <w:rFonts w:eastAsia="MS Mincho" w:cs="Times New Roman"/>
          <w:sz w:val="22"/>
          <w:lang w:eastAsia="ja-JP"/>
        </w:rPr>
      </w:pPr>
      <w:r w:rsidRPr="00574E97">
        <w:rPr>
          <w:rFonts w:eastAsia="MS Mincho" w:cs="Times New Roman"/>
          <w:sz w:val="22"/>
          <w:lang w:eastAsia="ja-JP"/>
        </w:rPr>
        <w:t xml:space="preserve">Рисунок ДА.1.2 </w:t>
      </w:r>
      <w:r w:rsidRPr="00574E97">
        <w:rPr>
          <w:rFonts w:eastAsia="MS Mincho" w:cs="Arial"/>
          <w:smallCaps/>
          <w:sz w:val="22"/>
          <w:lang w:eastAsia="ja-JP"/>
        </w:rPr>
        <w:t>—</w:t>
      </w:r>
      <w:r w:rsidRPr="00574E97">
        <w:rPr>
          <w:rFonts w:eastAsia="MS Mincho" w:cs="Times New Roman"/>
          <w:smallCaps/>
          <w:sz w:val="22"/>
          <w:lang w:eastAsia="ja-JP"/>
        </w:rPr>
        <w:t xml:space="preserve"> </w:t>
      </w:r>
      <w:r w:rsidRPr="00574E97">
        <w:rPr>
          <w:rFonts w:eastAsia="MS Mincho" w:cs="Times New Roman"/>
          <w:sz w:val="22"/>
          <w:lang w:eastAsia="ja-JP"/>
        </w:rPr>
        <w:t>Схемы испытаний линейных регулировочных автотрансформаторов</w:t>
      </w:r>
    </w:p>
    <w:p w14:paraId="676670EF"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Последовательные обмотки испытываются приложением напряжения к каждому из вводов при заземлении неиспытываемых вводов.</w:t>
      </w:r>
    </w:p>
    <w:p w14:paraId="60078226"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Если концы регулировочной обмотки и обмотки возбуждения не выведены, то изоляция этих обмоток испытывается одновременно с испытанием изоляции обмотки высшего напряжения и последовательной обмотки. Положение переключающего устройства в этом случае следует выбрать таким, чтобы перенапряжения в регулировочной обмотке и обмотке возбуждения имели наибольшее значение.</w:t>
      </w:r>
    </w:p>
    <w:p w14:paraId="1B18D947" w14:textId="0CE16D1F"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Если имеются выводы начала и конца регулировочной обмотки и обмотки возбуждения, то эти обмотки следует испытывать при воздействии напряжений полного грозового импульса на их выводы (рисунок ДА.1.2,</w:t>
      </w:r>
      <w:r w:rsidR="00C64273">
        <w:rPr>
          <w:rFonts w:eastAsia="MS Mincho" w:cs="Times New Roman"/>
          <w:sz w:val="22"/>
          <w:lang w:eastAsia="ja-JP"/>
        </w:rPr>
        <w:t xml:space="preserve"> </w:t>
      </w:r>
      <w:r w:rsidRPr="00574E97">
        <w:rPr>
          <w:rFonts w:eastAsia="MS Mincho" w:cs="Times New Roman"/>
          <w:i/>
          <w:sz w:val="22"/>
          <w:lang w:eastAsia="ja-JP"/>
        </w:rPr>
        <w:t>в</w:t>
      </w:r>
      <w:r w:rsidR="00C64273">
        <w:rPr>
          <w:rFonts w:eastAsia="MS Mincho" w:cs="Times New Roman"/>
          <w:i/>
          <w:sz w:val="22"/>
          <w:lang w:eastAsia="ja-JP"/>
        </w:rPr>
        <w:t>)</w:t>
      </w:r>
      <w:r w:rsidRPr="00574E97">
        <w:rPr>
          <w:rFonts w:eastAsia="MS Mincho" w:cs="Times New Roman"/>
          <w:sz w:val="22"/>
          <w:lang w:eastAsia="ja-JP"/>
        </w:rPr>
        <w:t>). Если один из концов при работе глухо заземляется, то испытание со стороны этого конца проводить не следует.</w:t>
      </w:r>
    </w:p>
    <w:p w14:paraId="23543ABB" w14:textId="73EF93DD"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Если к выводам регулировочной обмотки и обмотк</w:t>
      </w:r>
      <w:r w:rsidR="00C64273">
        <w:rPr>
          <w:rFonts w:eastAsia="MS Mincho" w:cs="Times New Roman"/>
          <w:sz w:val="22"/>
          <w:lang w:eastAsia="ja-JP"/>
        </w:rPr>
        <w:t>е</w:t>
      </w:r>
      <w:r w:rsidRPr="00574E97">
        <w:rPr>
          <w:rFonts w:eastAsia="MS Mincho" w:cs="Times New Roman"/>
          <w:sz w:val="22"/>
          <w:lang w:eastAsia="ja-JP"/>
        </w:rPr>
        <w:t xml:space="preserve"> возбуждения подключены защитные разрядники, то при испытании их следует отключить.</w:t>
      </w:r>
    </w:p>
    <w:p w14:paraId="715DEBC7" w14:textId="77777777" w:rsidR="005158D5" w:rsidRPr="00574E97" w:rsidRDefault="005158D5" w:rsidP="005158D5">
      <w:pPr>
        <w:tabs>
          <w:tab w:val="center" w:pos="4536"/>
          <w:tab w:val="right" w:pos="9072"/>
        </w:tabs>
        <w:rPr>
          <w:rFonts w:eastAsia="MS Mincho" w:cs="Times New Roman"/>
          <w:sz w:val="22"/>
          <w:lang w:eastAsia="ja-JP"/>
        </w:rPr>
      </w:pPr>
    </w:p>
    <w:p w14:paraId="3B2B14F3" w14:textId="4227832B" w:rsidR="005158D5" w:rsidRPr="00574E97" w:rsidRDefault="00916C53" w:rsidP="00916C53">
      <w:pPr>
        <w:keepNext/>
        <w:tabs>
          <w:tab w:val="center" w:pos="4536"/>
          <w:tab w:val="right" w:pos="9072"/>
        </w:tabs>
        <w:suppressAutoHyphens/>
        <w:spacing w:after="120"/>
        <w:rPr>
          <w:rFonts w:eastAsia="Times New Roman" w:cs="Times New Roman"/>
          <w:b/>
          <w:bCs/>
          <w:kern w:val="28"/>
          <w:sz w:val="22"/>
          <w:lang w:eastAsia="ja-JP"/>
        </w:rPr>
      </w:pPr>
      <w:r w:rsidRPr="00574E97">
        <w:rPr>
          <w:rFonts w:eastAsia="Times New Roman" w:cs="Times New Roman"/>
          <w:b/>
          <w:bCs/>
          <w:kern w:val="28"/>
          <w:sz w:val="22"/>
          <w:lang w:eastAsia="ja-JP"/>
        </w:rPr>
        <w:t>ДА.1.2 </w:t>
      </w:r>
      <w:r w:rsidR="005158D5" w:rsidRPr="00574E97">
        <w:rPr>
          <w:rFonts w:eastAsia="Times New Roman" w:cs="Times New Roman"/>
          <w:b/>
          <w:bCs/>
          <w:kern w:val="28"/>
          <w:sz w:val="22"/>
          <w:lang w:eastAsia="ja-JP"/>
        </w:rPr>
        <w:t>Выбор схем обнаружения повреждений при испытаниях напряжениями грозовых импульсов</w:t>
      </w:r>
    </w:p>
    <w:p w14:paraId="7ECF783A" w14:textId="462C1372"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ДА.1.2.1</w:t>
      </w:r>
      <w:r w:rsidR="00916C53" w:rsidRPr="00574E97">
        <w:rPr>
          <w:rFonts w:eastAsia="MS Mincho" w:cs="Times New Roman"/>
          <w:sz w:val="22"/>
          <w:lang w:eastAsia="ja-JP"/>
        </w:rPr>
        <w:t> </w:t>
      </w:r>
      <w:r w:rsidRPr="00574E97">
        <w:rPr>
          <w:rFonts w:eastAsia="MS Mincho" w:cs="Times New Roman"/>
          <w:sz w:val="22"/>
          <w:lang w:eastAsia="ja-JP"/>
        </w:rPr>
        <w:t>Выбор схем обнаружения повреждений (см. таблицу ДА.1.2) производят в зависимости от конструкции испытываемого объекта и вида воздействия (полный грозовой импульс, срезанный грозовой импульс).</w:t>
      </w:r>
    </w:p>
    <w:p w14:paraId="784453FC" w14:textId="77777777" w:rsidR="005158D5" w:rsidRPr="00574E97" w:rsidRDefault="005158D5" w:rsidP="005158D5">
      <w:pPr>
        <w:tabs>
          <w:tab w:val="center" w:pos="4536"/>
          <w:tab w:val="right" w:pos="9072"/>
        </w:tabs>
        <w:spacing w:before="240"/>
        <w:ind w:firstLine="0"/>
        <w:jc w:val="left"/>
        <w:rPr>
          <w:rFonts w:eastAsia="MS Mincho" w:cs="Times New Roman"/>
          <w:sz w:val="22"/>
          <w:lang w:eastAsia="ja-JP"/>
        </w:rPr>
      </w:pPr>
      <w:r w:rsidRPr="00574E97">
        <w:rPr>
          <w:rFonts w:eastAsia="MS Mincho" w:cs="Times New Roman"/>
          <w:spacing w:val="50"/>
          <w:sz w:val="22"/>
          <w:lang w:eastAsia="ja-JP"/>
        </w:rPr>
        <w:t>Таблица</w:t>
      </w:r>
      <w:r w:rsidRPr="00574E97">
        <w:rPr>
          <w:rFonts w:eastAsia="MS Mincho" w:cs="Times New Roman"/>
          <w:sz w:val="22"/>
          <w:lang w:eastAsia="ja-JP"/>
        </w:rPr>
        <w:t xml:space="preserve"> ДА.1.2 </w:t>
      </w:r>
      <w:r w:rsidRPr="00574E97">
        <w:rPr>
          <w:rFonts w:eastAsia="MS Mincho" w:cs="Arial"/>
          <w:smallCaps/>
          <w:sz w:val="22"/>
          <w:lang w:eastAsia="ja-JP"/>
        </w:rPr>
        <w:t>—</w:t>
      </w:r>
      <w:r w:rsidRPr="00574E97">
        <w:rPr>
          <w:rFonts w:eastAsia="MS Mincho" w:cs="Times New Roman"/>
          <w:smallCaps/>
          <w:sz w:val="22"/>
          <w:lang w:eastAsia="ja-JP"/>
        </w:rPr>
        <w:t xml:space="preserve"> </w:t>
      </w:r>
      <w:r w:rsidRPr="00574E97">
        <w:rPr>
          <w:rFonts w:eastAsia="MS Mincho" w:cs="Times New Roman"/>
          <w:sz w:val="22"/>
          <w:lang w:eastAsia="ja-JP"/>
        </w:rPr>
        <w:t>Выбор схем обнаружения повреждений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2465"/>
        <w:gridCol w:w="2268"/>
        <w:gridCol w:w="2233"/>
      </w:tblGrid>
      <w:tr w:rsidR="005158D5" w:rsidRPr="00C64273" w14:paraId="4E0982C7" w14:textId="77777777" w:rsidTr="005158D5">
        <w:tc>
          <w:tcPr>
            <w:tcW w:w="2321" w:type="dxa"/>
            <w:vMerge w:val="restart"/>
            <w:shd w:val="clear" w:color="auto" w:fill="auto"/>
          </w:tcPr>
          <w:p w14:paraId="7056E1C1" w14:textId="77777777" w:rsidR="005158D5" w:rsidRPr="00C64273" w:rsidRDefault="005158D5" w:rsidP="005158D5">
            <w:pPr>
              <w:spacing w:before="60" w:after="60" w:line="240" w:lineRule="auto"/>
              <w:ind w:firstLine="0"/>
              <w:jc w:val="center"/>
              <w:rPr>
                <w:rFonts w:eastAsia="MS Mincho" w:cs="Times New Roman"/>
                <w:sz w:val="20"/>
                <w:szCs w:val="20"/>
                <w:lang w:eastAsia="ja-JP"/>
              </w:rPr>
            </w:pPr>
            <w:r w:rsidRPr="00C64273">
              <w:rPr>
                <w:rFonts w:eastAsia="MS Mincho" w:cs="Times New Roman"/>
                <w:sz w:val="20"/>
                <w:szCs w:val="20"/>
                <w:lang w:eastAsia="ja-JP"/>
              </w:rPr>
              <w:t>Число фаз</w:t>
            </w:r>
          </w:p>
        </w:tc>
        <w:tc>
          <w:tcPr>
            <w:tcW w:w="2465" w:type="dxa"/>
            <w:vMerge w:val="restart"/>
            <w:shd w:val="clear" w:color="auto" w:fill="auto"/>
          </w:tcPr>
          <w:p w14:paraId="501FA904" w14:textId="77777777" w:rsidR="005158D5" w:rsidRPr="00C550F9" w:rsidRDefault="005158D5" w:rsidP="005158D5">
            <w:pPr>
              <w:spacing w:before="60" w:after="60" w:line="240" w:lineRule="auto"/>
              <w:ind w:firstLine="0"/>
              <w:jc w:val="center"/>
              <w:rPr>
                <w:rFonts w:eastAsia="MS Mincho" w:cs="Times New Roman"/>
                <w:sz w:val="20"/>
                <w:szCs w:val="20"/>
                <w:lang w:eastAsia="ja-JP"/>
              </w:rPr>
            </w:pPr>
            <w:r w:rsidRPr="00C550F9">
              <w:rPr>
                <w:rFonts w:eastAsia="MS Mincho" w:cs="Times New Roman"/>
                <w:sz w:val="20"/>
                <w:szCs w:val="20"/>
                <w:lang w:eastAsia="ja-JP"/>
              </w:rPr>
              <w:t>Нейтраль испытуемой обмотки</w:t>
            </w:r>
          </w:p>
        </w:tc>
        <w:tc>
          <w:tcPr>
            <w:tcW w:w="4501" w:type="dxa"/>
            <w:gridSpan w:val="2"/>
            <w:shd w:val="clear" w:color="auto" w:fill="auto"/>
          </w:tcPr>
          <w:p w14:paraId="69A3DAB0" w14:textId="77777777" w:rsidR="005158D5" w:rsidRPr="00131E50" w:rsidRDefault="005158D5" w:rsidP="005158D5">
            <w:pPr>
              <w:spacing w:before="60" w:after="60" w:line="240" w:lineRule="auto"/>
              <w:ind w:firstLine="0"/>
              <w:jc w:val="center"/>
              <w:rPr>
                <w:rFonts w:eastAsia="MS Mincho" w:cs="Times New Roman"/>
                <w:sz w:val="20"/>
                <w:szCs w:val="20"/>
                <w:lang w:eastAsia="ja-JP"/>
              </w:rPr>
            </w:pPr>
            <w:r w:rsidRPr="00131E50">
              <w:rPr>
                <w:rFonts w:eastAsia="MS Mincho" w:cs="Times New Roman"/>
                <w:sz w:val="20"/>
                <w:szCs w:val="20"/>
                <w:lang w:eastAsia="ja-JP"/>
              </w:rPr>
              <w:t>Схема обнаружения повреждений</w:t>
            </w:r>
          </w:p>
        </w:tc>
      </w:tr>
      <w:tr w:rsidR="005158D5" w:rsidRPr="00C64273" w14:paraId="221F1C84" w14:textId="77777777" w:rsidTr="005158D5">
        <w:tc>
          <w:tcPr>
            <w:tcW w:w="2321" w:type="dxa"/>
            <w:vMerge/>
            <w:tcBorders>
              <w:bottom w:val="double" w:sz="4" w:space="0" w:color="auto"/>
            </w:tcBorders>
            <w:shd w:val="clear" w:color="auto" w:fill="auto"/>
          </w:tcPr>
          <w:p w14:paraId="5DEAFB43" w14:textId="77777777" w:rsidR="005158D5" w:rsidRPr="00C64273" w:rsidRDefault="005158D5" w:rsidP="005158D5">
            <w:pPr>
              <w:spacing w:before="60" w:after="60" w:line="240" w:lineRule="auto"/>
              <w:ind w:firstLine="0"/>
              <w:jc w:val="center"/>
              <w:rPr>
                <w:rFonts w:eastAsia="MS Mincho" w:cs="Times New Roman"/>
                <w:sz w:val="20"/>
                <w:szCs w:val="20"/>
                <w:lang w:eastAsia="ja-JP"/>
              </w:rPr>
            </w:pPr>
          </w:p>
        </w:tc>
        <w:tc>
          <w:tcPr>
            <w:tcW w:w="2465" w:type="dxa"/>
            <w:vMerge/>
            <w:tcBorders>
              <w:bottom w:val="double" w:sz="4" w:space="0" w:color="auto"/>
            </w:tcBorders>
            <w:shd w:val="clear" w:color="auto" w:fill="auto"/>
          </w:tcPr>
          <w:p w14:paraId="1AB6138E" w14:textId="77777777" w:rsidR="005158D5" w:rsidRPr="00C64273" w:rsidRDefault="005158D5" w:rsidP="005158D5">
            <w:pPr>
              <w:spacing w:before="60" w:after="60" w:line="240" w:lineRule="auto"/>
              <w:ind w:firstLine="0"/>
              <w:jc w:val="center"/>
              <w:rPr>
                <w:rFonts w:eastAsia="MS Mincho" w:cs="Times New Roman"/>
                <w:sz w:val="20"/>
                <w:szCs w:val="20"/>
                <w:lang w:eastAsia="ja-JP"/>
              </w:rPr>
            </w:pPr>
          </w:p>
        </w:tc>
        <w:tc>
          <w:tcPr>
            <w:tcW w:w="2268" w:type="dxa"/>
            <w:tcBorders>
              <w:bottom w:val="double" w:sz="4" w:space="0" w:color="auto"/>
            </w:tcBorders>
            <w:shd w:val="clear" w:color="auto" w:fill="auto"/>
          </w:tcPr>
          <w:p w14:paraId="5618FCBC" w14:textId="77777777" w:rsidR="005158D5" w:rsidRPr="00C64273" w:rsidRDefault="005158D5" w:rsidP="005158D5">
            <w:pPr>
              <w:spacing w:before="60" w:after="60" w:line="240" w:lineRule="auto"/>
              <w:ind w:firstLine="0"/>
              <w:jc w:val="center"/>
              <w:rPr>
                <w:rFonts w:eastAsia="MS Mincho" w:cs="Times New Roman"/>
                <w:sz w:val="20"/>
                <w:szCs w:val="20"/>
                <w:lang w:eastAsia="ja-JP"/>
              </w:rPr>
            </w:pPr>
            <w:r w:rsidRPr="00C64273">
              <w:rPr>
                <w:rFonts w:eastAsia="MS Mincho" w:cs="Times New Roman"/>
                <w:sz w:val="20"/>
                <w:szCs w:val="20"/>
                <w:lang w:eastAsia="ja-JP"/>
              </w:rPr>
              <w:t>Полный импульс</w:t>
            </w:r>
          </w:p>
        </w:tc>
        <w:tc>
          <w:tcPr>
            <w:tcW w:w="2233" w:type="dxa"/>
            <w:tcBorders>
              <w:bottom w:val="double" w:sz="4" w:space="0" w:color="auto"/>
            </w:tcBorders>
            <w:shd w:val="clear" w:color="auto" w:fill="auto"/>
          </w:tcPr>
          <w:p w14:paraId="17A4A372" w14:textId="77777777" w:rsidR="005158D5" w:rsidRPr="00C64273" w:rsidRDefault="005158D5" w:rsidP="005158D5">
            <w:pPr>
              <w:spacing w:before="60" w:after="60" w:line="240" w:lineRule="auto"/>
              <w:ind w:firstLine="0"/>
              <w:jc w:val="center"/>
              <w:rPr>
                <w:rFonts w:eastAsia="MS Mincho" w:cs="Times New Roman"/>
                <w:sz w:val="20"/>
                <w:szCs w:val="20"/>
                <w:lang w:eastAsia="ja-JP"/>
              </w:rPr>
            </w:pPr>
            <w:r w:rsidRPr="00C64273">
              <w:rPr>
                <w:rFonts w:eastAsia="MS Mincho" w:cs="Times New Roman"/>
                <w:sz w:val="20"/>
                <w:szCs w:val="20"/>
                <w:lang w:eastAsia="ja-JP"/>
              </w:rPr>
              <w:t>Срезанный импульс</w:t>
            </w:r>
          </w:p>
        </w:tc>
      </w:tr>
      <w:tr w:rsidR="005158D5" w:rsidRPr="00C64273" w14:paraId="118FE116" w14:textId="77777777" w:rsidTr="005158D5">
        <w:tc>
          <w:tcPr>
            <w:tcW w:w="2321" w:type="dxa"/>
            <w:tcBorders>
              <w:top w:val="double" w:sz="4" w:space="0" w:color="auto"/>
            </w:tcBorders>
            <w:shd w:val="clear" w:color="auto" w:fill="auto"/>
          </w:tcPr>
          <w:p w14:paraId="1E95AE1A" w14:textId="77777777" w:rsidR="005158D5" w:rsidRPr="00C64273" w:rsidRDefault="005158D5" w:rsidP="005158D5">
            <w:pPr>
              <w:spacing w:before="60" w:after="60" w:line="240" w:lineRule="auto"/>
              <w:ind w:firstLine="0"/>
              <w:jc w:val="center"/>
              <w:rPr>
                <w:rFonts w:eastAsia="MS Mincho" w:cs="Times New Roman"/>
                <w:sz w:val="20"/>
                <w:szCs w:val="20"/>
                <w:lang w:eastAsia="ja-JP"/>
              </w:rPr>
            </w:pPr>
            <w:r w:rsidRPr="00C64273">
              <w:rPr>
                <w:rFonts w:eastAsia="MS Mincho" w:cs="Times New Roman"/>
                <w:sz w:val="20"/>
                <w:szCs w:val="20"/>
                <w:lang w:eastAsia="ja-JP"/>
              </w:rPr>
              <w:t>1</w:t>
            </w:r>
          </w:p>
        </w:tc>
        <w:tc>
          <w:tcPr>
            <w:tcW w:w="2465" w:type="dxa"/>
            <w:tcBorders>
              <w:top w:val="double" w:sz="4" w:space="0" w:color="auto"/>
            </w:tcBorders>
            <w:shd w:val="clear" w:color="auto" w:fill="auto"/>
          </w:tcPr>
          <w:p w14:paraId="6F44CD1F" w14:textId="77777777" w:rsidR="005158D5" w:rsidRPr="004F0966" w:rsidRDefault="005158D5" w:rsidP="005158D5">
            <w:pPr>
              <w:spacing w:before="60" w:after="60" w:line="240" w:lineRule="auto"/>
              <w:ind w:firstLine="0"/>
              <w:jc w:val="center"/>
              <w:rPr>
                <w:rFonts w:eastAsia="MS Mincho" w:cs="Times New Roman"/>
                <w:sz w:val="20"/>
                <w:szCs w:val="20"/>
                <w:lang w:eastAsia="ja-JP"/>
              </w:rPr>
            </w:pPr>
            <w:r w:rsidRPr="004F0966">
              <w:rPr>
                <w:rFonts w:eastAsia="MS Mincho" w:cs="Times New Roman"/>
                <w:sz w:val="20"/>
                <w:szCs w:val="20"/>
                <w:lang w:eastAsia="ja-JP"/>
              </w:rPr>
              <w:t>Доступна</w:t>
            </w:r>
          </w:p>
        </w:tc>
        <w:tc>
          <w:tcPr>
            <w:tcW w:w="2268" w:type="dxa"/>
            <w:tcBorders>
              <w:top w:val="double" w:sz="4" w:space="0" w:color="auto"/>
            </w:tcBorders>
            <w:shd w:val="clear" w:color="auto" w:fill="auto"/>
          </w:tcPr>
          <w:p w14:paraId="3D7E0883" w14:textId="490885DD" w:rsidR="005158D5" w:rsidRPr="00C64273" w:rsidRDefault="00C64273" w:rsidP="005158D5">
            <w:pPr>
              <w:spacing w:before="60" w:after="60" w:line="240" w:lineRule="auto"/>
              <w:ind w:firstLine="0"/>
              <w:jc w:val="center"/>
              <w:rPr>
                <w:rFonts w:eastAsia="MS Mincho" w:cs="Times New Roman"/>
                <w:sz w:val="20"/>
                <w:szCs w:val="20"/>
                <w:lang w:eastAsia="ja-JP"/>
              </w:rPr>
            </w:pPr>
            <w:r>
              <w:rPr>
                <w:rFonts w:eastAsia="MS Mincho" w:cs="Times New Roman"/>
                <w:sz w:val="20"/>
                <w:szCs w:val="20"/>
                <w:lang w:eastAsia="ja-JP"/>
              </w:rPr>
              <w:t>р</w:t>
            </w:r>
            <w:r w:rsidR="005158D5" w:rsidRPr="00C64273">
              <w:rPr>
                <w:rFonts w:eastAsia="MS Mincho" w:cs="Times New Roman"/>
                <w:sz w:val="20"/>
                <w:szCs w:val="20"/>
                <w:lang w:eastAsia="ja-JP"/>
              </w:rPr>
              <w:t>исунок ДА.1.3,</w:t>
            </w:r>
            <w:r>
              <w:rPr>
                <w:rFonts w:eastAsia="MS Mincho" w:cs="Times New Roman"/>
                <w:sz w:val="20"/>
                <w:szCs w:val="20"/>
                <w:lang w:eastAsia="ja-JP"/>
              </w:rPr>
              <w:t xml:space="preserve"> </w:t>
            </w:r>
            <w:r w:rsidR="005158D5" w:rsidRPr="00C64273">
              <w:rPr>
                <w:rFonts w:eastAsia="MS Mincho" w:cs="Times New Roman"/>
                <w:i/>
                <w:sz w:val="20"/>
                <w:szCs w:val="20"/>
                <w:lang w:eastAsia="ja-JP"/>
              </w:rPr>
              <w:t>а</w:t>
            </w:r>
            <w:r>
              <w:rPr>
                <w:rFonts w:eastAsia="MS Mincho" w:cs="Times New Roman"/>
                <w:i/>
                <w:sz w:val="20"/>
                <w:szCs w:val="20"/>
                <w:lang w:eastAsia="ja-JP"/>
              </w:rPr>
              <w:t>)</w:t>
            </w:r>
          </w:p>
        </w:tc>
        <w:tc>
          <w:tcPr>
            <w:tcW w:w="2233" w:type="dxa"/>
            <w:tcBorders>
              <w:top w:val="double" w:sz="4" w:space="0" w:color="auto"/>
            </w:tcBorders>
            <w:shd w:val="clear" w:color="auto" w:fill="auto"/>
          </w:tcPr>
          <w:p w14:paraId="271952F2" w14:textId="67043D6F" w:rsidR="005158D5" w:rsidRPr="004F0966" w:rsidRDefault="004F0966" w:rsidP="005158D5">
            <w:pPr>
              <w:spacing w:before="60" w:after="60" w:line="240" w:lineRule="auto"/>
              <w:ind w:firstLine="0"/>
              <w:jc w:val="center"/>
              <w:rPr>
                <w:rFonts w:eastAsia="MS Mincho" w:cs="Times New Roman"/>
                <w:sz w:val="20"/>
                <w:szCs w:val="20"/>
                <w:lang w:eastAsia="ja-JP"/>
              </w:rPr>
            </w:pPr>
            <w:r>
              <w:rPr>
                <w:rFonts w:eastAsia="MS Mincho" w:cs="Times New Roman"/>
                <w:sz w:val="20"/>
                <w:szCs w:val="20"/>
                <w:lang w:eastAsia="ja-JP"/>
              </w:rPr>
              <w:t>р</w:t>
            </w:r>
            <w:r w:rsidR="005158D5" w:rsidRPr="004F0966">
              <w:rPr>
                <w:rFonts w:eastAsia="MS Mincho" w:cs="Times New Roman"/>
                <w:sz w:val="20"/>
                <w:szCs w:val="20"/>
                <w:lang w:eastAsia="ja-JP"/>
              </w:rPr>
              <w:t>исунок ДА.1.3,</w:t>
            </w:r>
            <w:r>
              <w:rPr>
                <w:rFonts w:eastAsia="MS Mincho" w:cs="Times New Roman"/>
                <w:sz w:val="20"/>
                <w:szCs w:val="20"/>
                <w:lang w:eastAsia="ja-JP"/>
              </w:rPr>
              <w:t xml:space="preserve"> </w:t>
            </w:r>
            <w:r w:rsidR="005158D5" w:rsidRPr="004F0966">
              <w:rPr>
                <w:rFonts w:eastAsia="MS Mincho" w:cs="Times New Roman"/>
                <w:i/>
                <w:sz w:val="20"/>
                <w:szCs w:val="20"/>
                <w:lang w:eastAsia="ja-JP"/>
              </w:rPr>
              <w:t>а</w:t>
            </w:r>
            <w:r>
              <w:rPr>
                <w:rFonts w:eastAsia="MS Mincho" w:cs="Times New Roman"/>
                <w:i/>
                <w:sz w:val="20"/>
                <w:szCs w:val="20"/>
                <w:lang w:eastAsia="ja-JP"/>
              </w:rPr>
              <w:t>)</w:t>
            </w:r>
            <w:r w:rsidR="005158D5" w:rsidRPr="004F0966">
              <w:rPr>
                <w:rFonts w:eastAsia="MS Mincho" w:cs="Times New Roman"/>
                <w:sz w:val="20"/>
                <w:szCs w:val="20"/>
                <w:lang w:eastAsia="ja-JP"/>
              </w:rPr>
              <w:t xml:space="preserve"> и </w:t>
            </w:r>
            <w:r w:rsidR="005158D5" w:rsidRPr="004F0966">
              <w:rPr>
                <w:rFonts w:eastAsia="MS Mincho" w:cs="Times New Roman"/>
                <w:i/>
                <w:sz w:val="20"/>
                <w:szCs w:val="20"/>
                <w:lang w:eastAsia="ja-JP"/>
              </w:rPr>
              <w:t>б</w:t>
            </w:r>
            <w:r>
              <w:rPr>
                <w:rFonts w:eastAsia="MS Mincho" w:cs="Times New Roman"/>
                <w:i/>
                <w:sz w:val="20"/>
                <w:szCs w:val="20"/>
                <w:lang w:eastAsia="ja-JP"/>
              </w:rPr>
              <w:t>)</w:t>
            </w:r>
          </w:p>
        </w:tc>
      </w:tr>
      <w:tr w:rsidR="005158D5" w:rsidRPr="00C64273" w14:paraId="2867FC02" w14:textId="77777777" w:rsidTr="005158D5">
        <w:tc>
          <w:tcPr>
            <w:tcW w:w="2321" w:type="dxa"/>
            <w:shd w:val="clear" w:color="auto" w:fill="auto"/>
          </w:tcPr>
          <w:p w14:paraId="57BAD44B" w14:textId="77777777" w:rsidR="005158D5" w:rsidRPr="00C64273" w:rsidRDefault="005158D5" w:rsidP="005158D5">
            <w:pPr>
              <w:spacing w:before="60" w:after="60" w:line="240" w:lineRule="auto"/>
              <w:ind w:firstLine="0"/>
              <w:jc w:val="center"/>
              <w:rPr>
                <w:rFonts w:eastAsia="MS Mincho" w:cs="Times New Roman"/>
                <w:sz w:val="20"/>
                <w:szCs w:val="20"/>
                <w:lang w:eastAsia="ja-JP"/>
              </w:rPr>
            </w:pPr>
            <w:r w:rsidRPr="00C64273">
              <w:rPr>
                <w:rFonts w:eastAsia="MS Mincho" w:cs="Times New Roman"/>
                <w:sz w:val="20"/>
                <w:szCs w:val="20"/>
                <w:lang w:eastAsia="ja-JP"/>
              </w:rPr>
              <w:t>3</w:t>
            </w:r>
          </w:p>
        </w:tc>
        <w:tc>
          <w:tcPr>
            <w:tcW w:w="2465" w:type="dxa"/>
            <w:shd w:val="clear" w:color="auto" w:fill="auto"/>
          </w:tcPr>
          <w:p w14:paraId="356F3024" w14:textId="77777777" w:rsidR="005158D5" w:rsidRPr="004F0966" w:rsidRDefault="005158D5" w:rsidP="005158D5">
            <w:pPr>
              <w:spacing w:before="60" w:after="60" w:line="240" w:lineRule="auto"/>
              <w:ind w:firstLine="0"/>
              <w:jc w:val="center"/>
              <w:rPr>
                <w:rFonts w:eastAsia="MS Mincho" w:cs="Times New Roman"/>
                <w:sz w:val="20"/>
                <w:szCs w:val="20"/>
                <w:lang w:eastAsia="ja-JP"/>
              </w:rPr>
            </w:pPr>
            <w:r w:rsidRPr="004F0966">
              <w:rPr>
                <w:rFonts w:eastAsia="MS Mincho" w:cs="Times New Roman"/>
                <w:sz w:val="20"/>
                <w:szCs w:val="20"/>
                <w:lang w:eastAsia="ja-JP"/>
              </w:rPr>
              <w:t>То же</w:t>
            </w:r>
          </w:p>
        </w:tc>
        <w:tc>
          <w:tcPr>
            <w:tcW w:w="2268" w:type="dxa"/>
            <w:shd w:val="clear" w:color="auto" w:fill="auto"/>
          </w:tcPr>
          <w:p w14:paraId="0596A854" w14:textId="28B5B679" w:rsidR="005158D5" w:rsidRPr="00C64273" w:rsidRDefault="004F0966" w:rsidP="005158D5">
            <w:pPr>
              <w:spacing w:before="60" w:after="60" w:line="240" w:lineRule="auto"/>
              <w:ind w:firstLine="0"/>
              <w:jc w:val="center"/>
              <w:rPr>
                <w:rFonts w:eastAsia="MS Mincho" w:cs="Times New Roman"/>
                <w:b/>
                <w:sz w:val="20"/>
                <w:szCs w:val="20"/>
                <w:lang w:eastAsia="ja-JP"/>
              </w:rPr>
            </w:pPr>
            <w:r>
              <w:rPr>
                <w:rFonts w:eastAsia="MS Mincho" w:cs="Times New Roman"/>
                <w:sz w:val="20"/>
                <w:szCs w:val="20"/>
                <w:lang w:eastAsia="ja-JP"/>
              </w:rPr>
              <w:t>р</w:t>
            </w:r>
            <w:r w:rsidR="005158D5" w:rsidRPr="004F0966">
              <w:rPr>
                <w:rFonts w:eastAsia="MS Mincho" w:cs="Times New Roman"/>
                <w:sz w:val="20"/>
                <w:szCs w:val="20"/>
                <w:lang w:eastAsia="ja-JP"/>
              </w:rPr>
              <w:t>исунок ДА.1.3,</w:t>
            </w:r>
            <w:r w:rsidR="00C64273">
              <w:rPr>
                <w:rFonts w:eastAsia="MS Mincho" w:cs="Times New Roman"/>
                <w:sz w:val="20"/>
                <w:szCs w:val="20"/>
                <w:lang w:eastAsia="ja-JP"/>
              </w:rPr>
              <w:t xml:space="preserve"> </w:t>
            </w:r>
            <w:r w:rsidR="005158D5" w:rsidRPr="00C64273">
              <w:rPr>
                <w:rFonts w:eastAsia="MS Mincho" w:cs="Times New Roman"/>
                <w:i/>
                <w:sz w:val="20"/>
                <w:szCs w:val="20"/>
                <w:lang w:eastAsia="ja-JP"/>
              </w:rPr>
              <w:t>в</w:t>
            </w:r>
            <w:r w:rsidR="00C64273">
              <w:rPr>
                <w:rFonts w:eastAsia="MS Mincho" w:cs="Times New Roman"/>
                <w:i/>
                <w:sz w:val="20"/>
                <w:szCs w:val="20"/>
                <w:lang w:eastAsia="ja-JP"/>
              </w:rPr>
              <w:t>)</w:t>
            </w:r>
          </w:p>
        </w:tc>
        <w:tc>
          <w:tcPr>
            <w:tcW w:w="2233" w:type="dxa"/>
            <w:shd w:val="clear" w:color="auto" w:fill="auto"/>
          </w:tcPr>
          <w:p w14:paraId="7FC44A6C" w14:textId="5E26100E" w:rsidR="005158D5" w:rsidRPr="004F0966" w:rsidRDefault="004F0966" w:rsidP="005158D5">
            <w:pPr>
              <w:spacing w:before="60" w:after="60" w:line="240" w:lineRule="auto"/>
              <w:ind w:firstLine="0"/>
              <w:jc w:val="center"/>
              <w:rPr>
                <w:rFonts w:eastAsia="MS Mincho" w:cs="Times New Roman"/>
                <w:sz w:val="20"/>
                <w:szCs w:val="20"/>
                <w:lang w:eastAsia="ja-JP"/>
              </w:rPr>
            </w:pPr>
            <w:r>
              <w:rPr>
                <w:rFonts w:eastAsia="MS Mincho" w:cs="Times New Roman"/>
                <w:sz w:val="20"/>
                <w:szCs w:val="20"/>
                <w:lang w:eastAsia="ja-JP"/>
              </w:rPr>
              <w:t>р</w:t>
            </w:r>
            <w:r w:rsidR="005158D5" w:rsidRPr="004F0966">
              <w:rPr>
                <w:rFonts w:eastAsia="MS Mincho" w:cs="Times New Roman"/>
                <w:sz w:val="20"/>
                <w:szCs w:val="20"/>
                <w:lang w:eastAsia="ja-JP"/>
              </w:rPr>
              <w:t>исунок ДА.1.3,</w:t>
            </w:r>
            <w:r>
              <w:rPr>
                <w:rFonts w:eastAsia="MS Mincho" w:cs="Times New Roman"/>
                <w:sz w:val="20"/>
                <w:szCs w:val="20"/>
                <w:lang w:eastAsia="ja-JP"/>
              </w:rPr>
              <w:t xml:space="preserve"> </w:t>
            </w:r>
            <w:r w:rsidR="005158D5" w:rsidRPr="004F0966">
              <w:rPr>
                <w:rFonts w:eastAsia="MS Mincho" w:cs="Times New Roman"/>
                <w:i/>
                <w:sz w:val="20"/>
                <w:szCs w:val="20"/>
                <w:lang w:eastAsia="ja-JP"/>
              </w:rPr>
              <w:t>в</w:t>
            </w:r>
            <w:r>
              <w:rPr>
                <w:rFonts w:eastAsia="MS Mincho" w:cs="Times New Roman"/>
                <w:i/>
                <w:sz w:val="20"/>
                <w:szCs w:val="20"/>
                <w:lang w:eastAsia="ja-JP"/>
              </w:rPr>
              <w:t>)</w:t>
            </w:r>
            <w:r w:rsidR="005158D5" w:rsidRPr="004F0966">
              <w:rPr>
                <w:rFonts w:eastAsia="MS Mincho" w:cs="Times New Roman"/>
                <w:sz w:val="20"/>
                <w:szCs w:val="20"/>
                <w:lang w:eastAsia="ja-JP"/>
              </w:rPr>
              <w:t xml:space="preserve"> и </w:t>
            </w:r>
            <w:r w:rsidR="005158D5" w:rsidRPr="004F0966">
              <w:rPr>
                <w:rFonts w:eastAsia="MS Mincho" w:cs="Times New Roman"/>
                <w:i/>
                <w:sz w:val="20"/>
                <w:szCs w:val="20"/>
                <w:lang w:eastAsia="ja-JP"/>
              </w:rPr>
              <w:t>г</w:t>
            </w:r>
            <w:r>
              <w:rPr>
                <w:rFonts w:eastAsia="MS Mincho" w:cs="Times New Roman"/>
                <w:i/>
                <w:sz w:val="20"/>
                <w:szCs w:val="20"/>
                <w:lang w:eastAsia="ja-JP"/>
              </w:rPr>
              <w:t>)</w:t>
            </w:r>
          </w:p>
        </w:tc>
      </w:tr>
      <w:tr w:rsidR="005158D5" w:rsidRPr="00C64273" w14:paraId="210471D2" w14:textId="77777777" w:rsidTr="005158D5">
        <w:tc>
          <w:tcPr>
            <w:tcW w:w="2321" w:type="dxa"/>
            <w:shd w:val="clear" w:color="auto" w:fill="auto"/>
          </w:tcPr>
          <w:p w14:paraId="383BAC6C" w14:textId="77777777" w:rsidR="005158D5" w:rsidRPr="00C64273" w:rsidRDefault="005158D5" w:rsidP="005158D5">
            <w:pPr>
              <w:spacing w:before="60" w:after="60" w:line="240" w:lineRule="auto"/>
              <w:ind w:firstLine="0"/>
              <w:jc w:val="center"/>
              <w:rPr>
                <w:rFonts w:eastAsia="MS Mincho" w:cs="Times New Roman"/>
                <w:sz w:val="20"/>
                <w:szCs w:val="20"/>
                <w:lang w:eastAsia="ja-JP"/>
              </w:rPr>
            </w:pPr>
            <w:r w:rsidRPr="00C64273">
              <w:rPr>
                <w:rFonts w:eastAsia="MS Mincho" w:cs="Times New Roman"/>
                <w:sz w:val="20"/>
                <w:szCs w:val="20"/>
                <w:lang w:eastAsia="ja-JP"/>
              </w:rPr>
              <w:t>3</w:t>
            </w:r>
          </w:p>
        </w:tc>
        <w:tc>
          <w:tcPr>
            <w:tcW w:w="2465" w:type="dxa"/>
            <w:shd w:val="clear" w:color="auto" w:fill="auto"/>
          </w:tcPr>
          <w:p w14:paraId="645280F3" w14:textId="77777777" w:rsidR="005158D5" w:rsidRPr="004F0966" w:rsidRDefault="005158D5" w:rsidP="005158D5">
            <w:pPr>
              <w:spacing w:before="60" w:after="60" w:line="240" w:lineRule="auto"/>
              <w:ind w:firstLine="0"/>
              <w:jc w:val="center"/>
              <w:rPr>
                <w:rFonts w:eastAsia="MS Mincho" w:cs="Times New Roman"/>
                <w:sz w:val="20"/>
                <w:szCs w:val="20"/>
                <w:lang w:eastAsia="ja-JP"/>
              </w:rPr>
            </w:pPr>
            <w:r w:rsidRPr="004F0966">
              <w:rPr>
                <w:rFonts w:eastAsia="MS Mincho" w:cs="Times New Roman"/>
                <w:sz w:val="20"/>
                <w:szCs w:val="20"/>
                <w:lang w:eastAsia="ja-JP"/>
              </w:rPr>
              <w:t>Не доступна</w:t>
            </w:r>
          </w:p>
        </w:tc>
        <w:tc>
          <w:tcPr>
            <w:tcW w:w="2268" w:type="dxa"/>
            <w:shd w:val="clear" w:color="auto" w:fill="auto"/>
          </w:tcPr>
          <w:p w14:paraId="4C29E2B0" w14:textId="7542C997" w:rsidR="005158D5" w:rsidRPr="00C64273" w:rsidRDefault="004F0966" w:rsidP="005158D5">
            <w:pPr>
              <w:spacing w:before="60" w:after="60" w:line="240" w:lineRule="auto"/>
              <w:ind w:firstLine="0"/>
              <w:jc w:val="center"/>
              <w:rPr>
                <w:rFonts w:eastAsia="MS Mincho" w:cs="Times New Roman"/>
                <w:b/>
                <w:sz w:val="20"/>
                <w:szCs w:val="20"/>
                <w:lang w:eastAsia="ja-JP"/>
              </w:rPr>
            </w:pPr>
            <w:r>
              <w:rPr>
                <w:rFonts w:eastAsia="MS Mincho" w:cs="Times New Roman"/>
                <w:sz w:val="20"/>
                <w:szCs w:val="20"/>
                <w:lang w:eastAsia="ja-JP"/>
              </w:rPr>
              <w:t>р</w:t>
            </w:r>
            <w:r w:rsidR="005158D5" w:rsidRPr="004F0966">
              <w:rPr>
                <w:rFonts w:eastAsia="MS Mincho" w:cs="Times New Roman"/>
                <w:sz w:val="20"/>
                <w:szCs w:val="20"/>
                <w:lang w:eastAsia="ja-JP"/>
              </w:rPr>
              <w:t>исунок ДА.1.4,</w:t>
            </w:r>
            <w:r w:rsidR="00C64273">
              <w:rPr>
                <w:rFonts w:eastAsia="MS Mincho" w:cs="Times New Roman"/>
                <w:sz w:val="20"/>
                <w:szCs w:val="20"/>
                <w:lang w:eastAsia="ja-JP"/>
              </w:rPr>
              <w:t xml:space="preserve"> </w:t>
            </w:r>
            <w:r w:rsidR="005158D5" w:rsidRPr="00C64273">
              <w:rPr>
                <w:rFonts w:eastAsia="MS Mincho" w:cs="Times New Roman"/>
                <w:i/>
                <w:sz w:val="20"/>
                <w:szCs w:val="20"/>
                <w:lang w:eastAsia="ja-JP"/>
              </w:rPr>
              <w:t>а</w:t>
            </w:r>
            <w:r w:rsidR="00C64273">
              <w:rPr>
                <w:rFonts w:eastAsia="MS Mincho" w:cs="Times New Roman"/>
                <w:i/>
                <w:sz w:val="20"/>
                <w:szCs w:val="20"/>
                <w:lang w:eastAsia="ja-JP"/>
              </w:rPr>
              <w:t>)</w:t>
            </w:r>
          </w:p>
        </w:tc>
        <w:tc>
          <w:tcPr>
            <w:tcW w:w="2233" w:type="dxa"/>
            <w:shd w:val="clear" w:color="auto" w:fill="auto"/>
          </w:tcPr>
          <w:p w14:paraId="7DEA4FCD" w14:textId="1E3CA443" w:rsidR="005158D5" w:rsidRPr="004F0966" w:rsidRDefault="004F0966" w:rsidP="005158D5">
            <w:pPr>
              <w:spacing w:before="60" w:after="60" w:line="240" w:lineRule="auto"/>
              <w:ind w:firstLine="0"/>
              <w:jc w:val="center"/>
              <w:rPr>
                <w:rFonts w:eastAsia="MS Mincho" w:cs="Times New Roman"/>
                <w:sz w:val="20"/>
                <w:szCs w:val="20"/>
                <w:lang w:eastAsia="ja-JP"/>
              </w:rPr>
            </w:pPr>
            <w:r>
              <w:rPr>
                <w:rFonts w:eastAsia="MS Mincho" w:cs="Times New Roman"/>
                <w:sz w:val="20"/>
                <w:szCs w:val="20"/>
                <w:lang w:eastAsia="ja-JP"/>
              </w:rPr>
              <w:t>р</w:t>
            </w:r>
            <w:r w:rsidR="005158D5" w:rsidRPr="004F0966">
              <w:rPr>
                <w:rFonts w:eastAsia="MS Mincho" w:cs="Times New Roman"/>
                <w:sz w:val="20"/>
                <w:szCs w:val="20"/>
                <w:lang w:eastAsia="ja-JP"/>
              </w:rPr>
              <w:t>исунок ДА.1.4,</w:t>
            </w:r>
            <w:r>
              <w:rPr>
                <w:rFonts w:eastAsia="MS Mincho" w:cs="Times New Roman"/>
                <w:sz w:val="20"/>
                <w:szCs w:val="20"/>
                <w:lang w:eastAsia="ja-JP"/>
              </w:rPr>
              <w:t xml:space="preserve"> </w:t>
            </w:r>
            <w:r w:rsidR="005158D5" w:rsidRPr="004F0966">
              <w:rPr>
                <w:rFonts w:eastAsia="MS Mincho" w:cs="Times New Roman"/>
                <w:i/>
                <w:sz w:val="20"/>
                <w:szCs w:val="20"/>
                <w:lang w:eastAsia="ja-JP"/>
              </w:rPr>
              <w:t>а</w:t>
            </w:r>
            <w:r>
              <w:rPr>
                <w:rFonts w:eastAsia="MS Mincho" w:cs="Times New Roman"/>
                <w:i/>
                <w:sz w:val="20"/>
                <w:szCs w:val="20"/>
                <w:lang w:eastAsia="ja-JP"/>
              </w:rPr>
              <w:t>)</w:t>
            </w:r>
            <w:r w:rsidR="005158D5" w:rsidRPr="004F0966">
              <w:rPr>
                <w:rFonts w:eastAsia="MS Mincho" w:cs="Times New Roman"/>
                <w:sz w:val="20"/>
                <w:szCs w:val="20"/>
                <w:lang w:eastAsia="ja-JP"/>
              </w:rPr>
              <w:t xml:space="preserve"> и </w:t>
            </w:r>
            <w:r w:rsidR="005158D5" w:rsidRPr="004F0966">
              <w:rPr>
                <w:rFonts w:eastAsia="MS Mincho" w:cs="Times New Roman"/>
                <w:i/>
                <w:sz w:val="20"/>
                <w:szCs w:val="20"/>
                <w:lang w:eastAsia="ja-JP"/>
              </w:rPr>
              <w:t>б</w:t>
            </w:r>
            <w:r>
              <w:rPr>
                <w:rFonts w:eastAsia="MS Mincho" w:cs="Times New Roman"/>
                <w:i/>
                <w:sz w:val="20"/>
                <w:szCs w:val="20"/>
                <w:lang w:eastAsia="ja-JP"/>
              </w:rPr>
              <w:t>)</w:t>
            </w:r>
          </w:p>
        </w:tc>
      </w:tr>
      <w:tr w:rsidR="005158D5" w:rsidRPr="00C64273" w14:paraId="017EF5DE" w14:textId="77777777" w:rsidTr="005158D5">
        <w:tc>
          <w:tcPr>
            <w:tcW w:w="2321" w:type="dxa"/>
            <w:shd w:val="clear" w:color="auto" w:fill="auto"/>
          </w:tcPr>
          <w:p w14:paraId="428F52FD" w14:textId="77777777" w:rsidR="005158D5" w:rsidRPr="00C64273" w:rsidRDefault="005158D5" w:rsidP="005158D5">
            <w:pPr>
              <w:spacing w:before="60" w:after="60" w:line="240" w:lineRule="auto"/>
              <w:ind w:firstLine="0"/>
              <w:jc w:val="center"/>
              <w:rPr>
                <w:rFonts w:eastAsia="MS Mincho" w:cs="Times New Roman"/>
                <w:sz w:val="20"/>
                <w:szCs w:val="20"/>
                <w:lang w:eastAsia="ja-JP"/>
              </w:rPr>
            </w:pPr>
            <w:r w:rsidRPr="00C64273">
              <w:rPr>
                <w:rFonts w:eastAsia="MS Mincho" w:cs="Times New Roman"/>
                <w:sz w:val="20"/>
                <w:szCs w:val="20"/>
                <w:lang w:eastAsia="ja-JP"/>
              </w:rPr>
              <w:t>1</w:t>
            </w:r>
          </w:p>
        </w:tc>
        <w:tc>
          <w:tcPr>
            <w:tcW w:w="2465" w:type="dxa"/>
            <w:shd w:val="clear" w:color="auto" w:fill="auto"/>
          </w:tcPr>
          <w:p w14:paraId="0F6F9B9D" w14:textId="77777777" w:rsidR="005158D5" w:rsidRPr="004F0966" w:rsidRDefault="005158D5" w:rsidP="005158D5">
            <w:pPr>
              <w:spacing w:before="60" w:after="60" w:line="240" w:lineRule="auto"/>
              <w:ind w:firstLine="0"/>
              <w:jc w:val="center"/>
              <w:rPr>
                <w:rFonts w:eastAsia="MS Mincho" w:cs="Times New Roman"/>
                <w:sz w:val="20"/>
                <w:szCs w:val="20"/>
                <w:lang w:eastAsia="ja-JP"/>
              </w:rPr>
            </w:pPr>
            <w:r w:rsidRPr="004F0966">
              <w:rPr>
                <w:rFonts w:eastAsia="MS Mincho" w:cs="Times New Roman"/>
                <w:sz w:val="20"/>
                <w:szCs w:val="20"/>
                <w:lang w:eastAsia="ja-JP"/>
              </w:rPr>
              <w:t>Испытание нейтрали</w:t>
            </w:r>
          </w:p>
        </w:tc>
        <w:tc>
          <w:tcPr>
            <w:tcW w:w="2268" w:type="dxa"/>
            <w:shd w:val="clear" w:color="auto" w:fill="auto"/>
          </w:tcPr>
          <w:p w14:paraId="47B1987F" w14:textId="1776624D" w:rsidR="005158D5" w:rsidRPr="00C64273" w:rsidRDefault="004F0966" w:rsidP="005158D5">
            <w:pPr>
              <w:spacing w:before="60" w:after="60" w:line="240" w:lineRule="auto"/>
              <w:ind w:firstLine="0"/>
              <w:jc w:val="center"/>
              <w:rPr>
                <w:rFonts w:eastAsia="MS Mincho" w:cs="Times New Roman"/>
                <w:sz w:val="20"/>
                <w:szCs w:val="20"/>
                <w:lang w:eastAsia="ja-JP"/>
              </w:rPr>
            </w:pPr>
            <w:r>
              <w:rPr>
                <w:rFonts w:eastAsia="MS Mincho" w:cs="Times New Roman"/>
                <w:sz w:val="20"/>
                <w:szCs w:val="20"/>
                <w:lang w:eastAsia="ja-JP"/>
              </w:rPr>
              <w:t>р</w:t>
            </w:r>
            <w:r w:rsidR="005158D5" w:rsidRPr="004F0966">
              <w:rPr>
                <w:rFonts w:eastAsia="MS Mincho" w:cs="Times New Roman"/>
                <w:sz w:val="20"/>
                <w:szCs w:val="20"/>
                <w:lang w:eastAsia="ja-JP"/>
              </w:rPr>
              <w:t>исунок ДА.1.5,</w:t>
            </w:r>
            <w:r w:rsidR="00C64273">
              <w:rPr>
                <w:rFonts w:eastAsia="MS Mincho" w:cs="Times New Roman"/>
                <w:sz w:val="20"/>
                <w:szCs w:val="20"/>
                <w:lang w:eastAsia="ja-JP"/>
              </w:rPr>
              <w:t xml:space="preserve"> </w:t>
            </w:r>
            <w:r w:rsidR="005158D5" w:rsidRPr="00C64273">
              <w:rPr>
                <w:rFonts w:eastAsia="MS Mincho" w:cs="Times New Roman"/>
                <w:i/>
                <w:sz w:val="20"/>
                <w:szCs w:val="20"/>
                <w:lang w:eastAsia="ja-JP"/>
              </w:rPr>
              <w:t>а</w:t>
            </w:r>
            <w:r w:rsidR="00C64273">
              <w:rPr>
                <w:rFonts w:eastAsia="MS Mincho" w:cs="Times New Roman"/>
                <w:i/>
                <w:sz w:val="20"/>
                <w:szCs w:val="20"/>
                <w:lang w:eastAsia="ja-JP"/>
              </w:rPr>
              <w:t>)</w:t>
            </w:r>
          </w:p>
        </w:tc>
        <w:tc>
          <w:tcPr>
            <w:tcW w:w="2233" w:type="dxa"/>
            <w:shd w:val="clear" w:color="auto" w:fill="auto"/>
          </w:tcPr>
          <w:p w14:paraId="03341E67" w14:textId="33A5F426" w:rsidR="005158D5" w:rsidRPr="004F0966" w:rsidRDefault="004F0966" w:rsidP="005158D5">
            <w:pPr>
              <w:spacing w:before="60" w:after="60" w:line="240" w:lineRule="auto"/>
              <w:ind w:firstLine="0"/>
              <w:jc w:val="center"/>
              <w:rPr>
                <w:rFonts w:eastAsia="MS Mincho" w:cs="Times New Roman"/>
                <w:sz w:val="20"/>
                <w:szCs w:val="20"/>
                <w:lang w:eastAsia="ja-JP"/>
              </w:rPr>
            </w:pPr>
            <w:r>
              <w:rPr>
                <w:rFonts w:eastAsia="MS Mincho" w:cs="Times New Roman"/>
                <w:sz w:val="20"/>
                <w:szCs w:val="20"/>
                <w:lang w:eastAsia="ja-JP"/>
              </w:rPr>
              <w:t>р</w:t>
            </w:r>
            <w:r w:rsidR="005158D5" w:rsidRPr="004F0966">
              <w:rPr>
                <w:rFonts w:eastAsia="MS Mincho" w:cs="Times New Roman"/>
                <w:sz w:val="20"/>
                <w:szCs w:val="20"/>
                <w:lang w:eastAsia="ja-JP"/>
              </w:rPr>
              <w:t>исунок ДА.1.5,</w:t>
            </w:r>
            <w:r>
              <w:rPr>
                <w:rFonts w:eastAsia="MS Mincho" w:cs="Times New Roman"/>
                <w:sz w:val="20"/>
                <w:szCs w:val="20"/>
                <w:lang w:eastAsia="ja-JP"/>
              </w:rPr>
              <w:t xml:space="preserve"> </w:t>
            </w:r>
            <w:r w:rsidR="005158D5" w:rsidRPr="004F0966">
              <w:rPr>
                <w:rFonts w:eastAsia="MS Mincho" w:cs="Times New Roman"/>
                <w:i/>
                <w:sz w:val="20"/>
                <w:szCs w:val="20"/>
                <w:lang w:eastAsia="ja-JP"/>
              </w:rPr>
              <w:t>а</w:t>
            </w:r>
            <w:r>
              <w:rPr>
                <w:rFonts w:eastAsia="MS Mincho" w:cs="Times New Roman"/>
                <w:i/>
                <w:sz w:val="20"/>
                <w:szCs w:val="20"/>
                <w:lang w:eastAsia="ja-JP"/>
              </w:rPr>
              <w:t>)</w:t>
            </w:r>
            <w:r w:rsidR="005158D5" w:rsidRPr="004F0966">
              <w:rPr>
                <w:rFonts w:eastAsia="MS Mincho" w:cs="Times New Roman"/>
                <w:sz w:val="20"/>
                <w:szCs w:val="20"/>
                <w:lang w:eastAsia="ja-JP"/>
              </w:rPr>
              <w:t xml:space="preserve"> и </w:t>
            </w:r>
            <w:r w:rsidR="005158D5" w:rsidRPr="004F0966">
              <w:rPr>
                <w:rFonts w:eastAsia="MS Mincho" w:cs="Times New Roman"/>
                <w:i/>
                <w:sz w:val="20"/>
                <w:szCs w:val="20"/>
                <w:lang w:eastAsia="ja-JP"/>
              </w:rPr>
              <w:t>б</w:t>
            </w:r>
            <w:r>
              <w:rPr>
                <w:rFonts w:eastAsia="MS Mincho" w:cs="Times New Roman"/>
                <w:i/>
                <w:sz w:val="20"/>
                <w:szCs w:val="20"/>
                <w:lang w:eastAsia="ja-JP"/>
              </w:rPr>
              <w:t>)</w:t>
            </w:r>
          </w:p>
        </w:tc>
      </w:tr>
      <w:tr w:rsidR="005158D5" w:rsidRPr="00C64273" w14:paraId="638530B8" w14:textId="77777777" w:rsidTr="005158D5">
        <w:tc>
          <w:tcPr>
            <w:tcW w:w="2321" w:type="dxa"/>
            <w:shd w:val="clear" w:color="auto" w:fill="auto"/>
          </w:tcPr>
          <w:p w14:paraId="7EAAEBB6" w14:textId="77777777" w:rsidR="005158D5" w:rsidRPr="00C64273" w:rsidRDefault="005158D5" w:rsidP="005158D5">
            <w:pPr>
              <w:spacing w:before="60" w:after="60" w:line="240" w:lineRule="auto"/>
              <w:ind w:firstLine="0"/>
              <w:jc w:val="center"/>
              <w:rPr>
                <w:rFonts w:eastAsia="MS Mincho" w:cs="Times New Roman"/>
                <w:sz w:val="20"/>
                <w:szCs w:val="20"/>
                <w:lang w:eastAsia="ja-JP"/>
              </w:rPr>
            </w:pPr>
            <w:r w:rsidRPr="00C64273">
              <w:rPr>
                <w:rFonts w:eastAsia="MS Mincho" w:cs="Times New Roman"/>
                <w:sz w:val="20"/>
                <w:szCs w:val="20"/>
                <w:lang w:eastAsia="ja-JP"/>
              </w:rPr>
              <w:t>3</w:t>
            </w:r>
          </w:p>
        </w:tc>
        <w:tc>
          <w:tcPr>
            <w:tcW w:w="2465" w:type="dxa"/>
            <w:shd w:val="clear" w:color="auto" w:fill="auto"/>
          </w:tcPr>
          <w:p w14:paraId="7E21A071" w14:textId="77777777" w:rsidR="005158D5" w:rsidRPr="004F0966" w:rsidRDefault="005158D5" w:rsidP="005158D5">
            <w:pPr>
              <w:spacing w:before="60" w:after="60" w:line="240" w:lineRule="auto"/>
              <w:ind w:firstLine="0"/>
              <w:jc w:val="center"/>
              <w:rPr>
                <w:rFonts w:eastAsia="MS Mincho" w:cs="Times New Roman"/>
                <w:sz w:val="20"/>
                <w:szCs w:val="20"/>
                <w:lang w:eastAsia="ja-JP"/>
              </w:rPr>
            </w:pPr>
            <w:r w:rsidRPr="004F0966">
              <w:rPr>
                <w:rFonts w:eastAsia="MS Mincho" w:cs="Times New Roman"/>
                <w:sz w:val="20"/>
                <w:szCs w:val="20"/>
                <w:lang w:eastAsia="ja-JP"/>
              </w:rPr>
              <w:t>То же</w:t>
            </w:r>
          </w:p>
        </w:tc>
        <w:tc>
          <w:tcPr>
            <w:tcW w:w="2268" w:type="dxa"/>
            <w:shd w:val="clear" w:color="auto" w:fill="auto"/>
          </w:tcPr>
          <w:p w14:paraId="6B14FB78" w14:textId="009416EC" w:rsidR="005158D5" w:rsidRPr="00C64273" w:rsidRDefault="004F0966" w:rsidP="005158D5">
            <w:pPr>
              <w:spacing w:before="60" w:after="60" w:line="240" w:lineRule="auto"/>
              <w:ind w:firstLine="0"/>
              <w:jc w:val="center"/>
              <w:rPr>
                <w:rFonts w:eastAsia="MS Mincho" w:cs="Times New Roman"/>
                <w:sz w:val="20"/>
                <w:szCs w:val="20"/>
                <w:lang w:eastAsia="ja-JP"/>
              </w:rPr>
            </w:pPr>
            <w:r>
              <w:rPr>
                <w:rFonts w:eastAsia="MS Mincho" w:cs="Times New Roman"/>
                <w:sz w:val="20"/>
                <w:szCs w:val="20"/>
                <w:lang w:eastAsia="ja-JP"/>
              </w:rPr>
              <w:t>р</w:t>
            </w:r>
            <w:r w:rsidR="005158D5" w:rsidRPr="004F0966">
              <w:rPr>
                <w:rFonts w:eastAsia="MS Mincho" w:cs="Times New Roman"/>
                <w:sz w:val="20"/>
                <w:szCs w:val="20"/>
                <w:lang w:eastAsia="ja-JP"/>
              </w:rPr>
              <w:t>исунок ДА.1.5,</w:t>
            </w:r>
            <w:r w:rsidR="00C64273">
              <w:rPr>
                <w:rFonts w:eastAsia="MS Mincho" w:cs="Times New Roman"/>
                <w:sz w:val="20"/>
                <w:szCs w:val="20"/>
                <w:lang w:eastAsia="ja-JP"/>
              </w:rPr>
              <w:t xml:space="preserve"> </w:t>
            </w:r>
            <w:r w:rsidR="005158D5" w:rsidRPr="00C64273">
              <w:rPr>
                <w:rFonts w:eastAsia="MS Mincho" w:cs="Times New Roman"/>
                <w:i/>
                <w:sz w:val="20"/>
                <w:szCs w:val="20"/>
                <w:lang w:eastAsia="ja-JP"/>
              </w:rPr>
              <w:t>в</w:t>
            </w:r>
            <w:r w:rsidR="00C64273">
              <w:rPr>
                <w:rFonts w:eastAsia="MS Mincho" w:cs="Times New Roman"/>
                <w:i/>
                <w:sz w:val="20"/>
                <w:szCs w:val="20"/>
                <w:lang w:eastAsia="ja-JP"/>
              </w:rPr>
              <w:t>)</w:t>
            </w:r>
          </w:p>
        </w:tc>
        <w:tc>
          <w:tcPr>
            <w:tcW w:w="2233" w:type="dxa"/>
            <w:shd w:val="clear" w:color="auto" w:fill="auto"/>
          </w:tcPr>
          <w:p w14:paraId="1F002481" w14:textId="4C40094A" w:rsidR="005158D5" w:rsidRPr="004F0966" w:rsidRDefault="004F0966" w:rsidP="005158D5">
            <w:pPr>
              <w:spacing w:before="60" w:after="60" w:line="240" w:lineRule="auto"/>
              <w:ind w:firstLine="0"/>
              <w:jc w:val="center"/>
              <w:rPr>
                <w:rFonts w:eastAsia="MS Mincho" w:cs="Times New Roman"/>
                <w:sz w:val="20"/>
                <w:szCs w:val="20"/>
                <w:lang w:eastAsia="ja-JP"/>
              </w:rPr>
            </w:pPr>
            <w:r>
              <w:rPr>
                <w:rFonts w:eastAsia="MS Mincho" w:cs="Times New Roman"/>
                <w:sz w:val="20"/>
                <w:szCs w:val="20"/>
                <w:lang w:eastAsia="ja-JP"/>
              </w:rPr>
              <w:t>р</w:t>
            </w:r>
            <w:r w:rsidR="005158D5" w:rsidRPr="004F0966">
              <w:rPr>
                <w:rFonts w:eastAsia="MS Mincho" w:cs="Times New Roman"/>
                <w:sz w:val="20"/>
                <w:szCs w:val="20"/>
                <w:lang w:eastAsia="ja-JP"/>
              </w:rPr>
              <w:t>исунок ДА.1.5,</w:t>
            </w:r>
            <w:r>
              <w:rPr>
                <w:rFonts w:eastAsia="MS Mincho" w:cs="Times New Roman"/>
                <w:sz w:val="20"/>
                <w:szCs w:val="20"/>
                <w:lang w:eastAsia="ja-JP"/>
              </w:rPr>
              <w:t xml:space="preserve"> </w:t>
            </w:r>
            <w:r w:rsidR="005158D5" w:rsidRPr="004F0966">
              <w:rPr>
                <w:rFonts w:eastAsia="MS Mincho" w:cs="Times New Roman"/>
                <w:i/>
                <w:sz w:val="20"/>
                <w:szCs w:val="20"/>
                <w:lang w:eastAsia="ja-JP"/>
              </w:rPr>
              <w:t>в</w:t>
            </w:r>
            <w:r>
              <w:rPr>
                <w:rFonts w:eastAsia="MS Mincho" w:cs="Times New Roman"/>
                <w:i/>
                <w:sz w:val="20"/>
                <w:szCs w:val="20"/>
                <w:lang w:eastAsia="ja-JP"/>
              </w:rPr>
              <w:t>)</w:t>
            </w:r>
            <w:r w:rsidR="005158D5" w:rsidRPr="004F0966">
              <w:rPr>
                <w:rFonts w:eastAsia="MS Mincho" w:cs="Times New Roman"/>
                <w:sz w:val="20"/>
                <w:szCs w:val="20"/>
                <w:lang w:eastAsia="ja-JP"/>
              </w:rPr>
              <w:t xml:space="preserve"> и </w:t>
            </w:r>
            <w:r w:rsidR="005158D5" w:rsidRPr="004F0966">
              <w:rPr>
                <w:rFonts w:eastAsia="MS Mincho" w:cs="Times New Roman"/>
                <w:i/>
                <w:sz w:val="20"/>
                <w:szCs w:val="20"/>
                <w:lang w:eastAsia="ja-JP"/>
              </w:rPr>
              <w:t>г</w:t>
            </w:r>
            <w:r>
              <w:rPr>
                <w:rFonts w:eastAsia="MS Mincho" w:cs="Times New Roman"/>
                <w:i/>
                <w:sz w:val="20"/>
                <w:szCs w:val="20"/>
                <w:lang w:eastAsia="ja-JP"/>
              </w:rPr>
              <w:t>)</w:t>
            </w:r>
          </w:p>
        </w:tc>
      </w:tr>
    </w:tbl>
    <w:p w14:paraId="07AAE41B" w14:textId="77777777" w:rsidR="005158D5" w:rsidRPr="00574E97" w:rsidRDefault="005158D5" w:rsidP="005158D5">
      <w:pPr>
        <w:tabs>
          <w:tab w:val="center" w:pos="4536"/>
          <w:tab w:val="right" w:pos="9072"/>
        </w:tabs>
        <w:spacing w:before="120"/>
        <w:rPr>
          <w:rFonts w:eastAsia="MS Mincho" w:cs="Times New Roman"/>
          <w:sz w:val="22"/>
          <w:lang w:eastAsia="ja-JP"/>
        </w:rPr>
      </w:pPr>
      <w:r w:rsidRPr="00574E97">
        <w:rPr>
          <w:rFonts w:eastAsia="MS Mincho" w:cs="Times New Roman"/>
          <w:sz w:val="22"/>
          <w:lang w:eastAsia="ja-JP"/>
        </w:rPr>
        <w:t>ДА.1.2.2 Для трансформаторов, имеющих параллельно включенные обмотки, разнесенные на разные стержни трансформатора, может оказаться целесообразным применением балансных схем обнаружения повреждений (рисунок ДА.1.6).</w:t>
      </w:r>
    </w:p>
    <w:p w14:paraId="41FD8A71"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xml:space="preserve">ДА.1.2.3 Для трансформаторов с переплетенными обмотками схемы рисунков ДА.1.3 – ДА.1.5 могут оказаться неэффективными. Значительное увеличение чувствительности схем может быть получено при использовании в качестве измерительного элемента параллельного </w:t>
      </w:r>
      <w:r w:rsidRPr="00574E97">
        <w:rPr>
          <w:rFonts w:eastAsia="MS Mincho" w:cs="Times New Roman"/>
          <w:sz w:val="22"/>
          <w:lang w:val="en-US" w:eastAsia="ja-JP"/>
        </w:rPr>
        <w:t>L</w:t>
      </w:r>
      <w:r w:rsidRPr="00574E97">
        <w:rPr>
          <w:rFonts w:eastAsia="MS Mincho" w:cs="Times New Roman"/>
          <w:sz w:val="22"/>
          <w:lang w:eastAsia="ja-JP"/>
        </w:rPr>
        <w:t>С-контура.</w:t>
      </w:r>
    </w:p>
    <w:p w14:paraId="36B4F874" w14:textId="163D918A"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Контур LC подключается вместо резистора R2 в схемах рисунка ДА.1.3,</w:t>
      </w:r>
      <w:r w:rsidR="004F0966">
        <w:rPr>
          <w:rFonts w:eastAsia="MS Mincho" w:cs="Times New Roman"/>
          <w:sz w:val="22"/>
          <w:lang w:eastAsia="ja-JP"/>
        </w:rPr>
        <w:t xml:space="preserve"> </w:t>
      </w:r>
      <w:r w:rsidRPr="00574E97">
        <w:rPr>
          <w:rFonts w:eastAsia="MS Mincho" w:cs="Times New Roman"/>
          <w:i/>
          <w:sz w:val="22"/>
          <w:lang w:eastAsia="ja-JP"/>
        </w:rPr>
        <w:t>а</w:t>
      </w:r>
      <w:r w:rsidR="004F0966">
        <w:rPr>
          <w:rFonts w:eastAsia="MS Mincho" w:cs="Times New Roman"/>
          <w:i/>
          <w:sz w:val="22"/>
          <w:lang w:eastAsia="ja-JP"/>
        </w:rPr>
        <w:t>)</w:t>
      </w:r>
      <w:r w:rsidRPr="00574E97">
        <w:rPr>
          <w:rFonts w:eastAsia="MS Mincho" w:cs="Times New Roman"/>
          <w:sz w:val="22"/>
          <w:lang w:eastAsia="ja-JP"/>
        </w:rPr>
        <w:t xml:space="preserve"> и </w:t>
      </w:r>
      <w:r w:rsidRPr="00574E97">
        <w:rPr>
          <w:rFonts w:eastAsia="MS Mincho" w:cs="Times New Roman"/>
          <w:i/>
          <w:sz w:val="22"/>
          <w:lang w:eastAsia="ja-JP"/>
        </w:rPr>
        <w:t>б</w:t>
      </w:r>
      <w:r w:rsidR="004F0966">
        <w:rPr>
          <w:rFonts w:eastAsia="MS Mincho" w:cs="Times New Roman"/>
          <w:i/>
          <w:sz w:val="22"/>
          <w:lang w:eastAsia="ja-JP"/>
        </w:rPr>
        <w:t>)</w:t>
      </w:r>
      <w:r w:rsidRPr="00574E97">
        <w:rPr>
          <w:rFonts w:eastAsia="MS Mincho" w:cs="Times New Roman"/>
          <w:sz w:val="22"/>
          <w:lang w:eastAsia="ja-JP"/>
        </w:rPr>
        <w:t>; схеме рисунка ДА.1.4,</w:t>
      </w:r>
      <w:r w:rsidR="004F0966">
        <w:rPr>
          <w:rFonts w:eastAsia="MS Mincho" w:cs="Times New Roman"/>
          <w:sz w:val="22"/>
          <w:lang w:eastAsia="ja-JP"/>
        </w:rPr>
        <w:t xml:space="preserve"> </w:t>
      </w:r>
      <w:r w:rsidRPr="00574E97">
        <w:rPr>
          <w:rFonts w:eastAsia="MS Mincho" w:cs="Times New Roman"/>
          <w:i/>
          <w:sz w:val="22"/>
          <w:lang w:eastAsia="ja-JP"/>
        </w:rPr>
        <w:t>а</w:t>
      </w:r>
      <w:r w:rsidR="004F0966">
        <w:rPr>
          <w:rFonts w:eastAsia="MS Mincho" w:cs="Times New Roman"/>
          <w:i/>
          <w:sz w:val="22"/>
          <w:lang w:eastAsia="ja-JP"/>
        </w:rPr>
        <w:t>)</w:t>
      </w:r>
      <w:r w:rsidRPr="00574E97">
        <w:rPr>
          <w:rFonts w:eastAsia="MS Mincho" w:cs="Times New Roman"/>
          <w:sz w:val="22"/>
          <w:lang w:eastAsia="ja-JP"/>
        </w:rPr>
        <w:t>; схемах рисунка ДА.1.5,</w:t>
      </w:r>
      <w:r w:rsidR="004F0966">
        <w:rPr>
          <w:rFonts w:eastAsia="MS Mincho" w:cs="Times New Roman"/>
          <w:sz w:val="22"/>
          <w:lang w:eastAsia="ja-JP"/>
        </w:rPr>
        <w:t xml:space="preserve"> </w:t>
      </w:r>
      <w:r w:rsidRPr="00574E97">
        <w:rPr>
          <w:rFonts w:eastAsia="MS Mincho" w:cs="Times New Roman"/>
          <w:i/>
          <w:sz w:val="22"/>
          <w:lang w:eastAsia="ja-JP"/>
        </w:rPr>
        <w:t>а</w:t>
      </w:r>
      <w:r w:rsidR="004F0966">
        <w:rPr>
          <w:rFonts w:eastAsia="MS Mincho" w:cs="Times New Roman"/>
          <w:i/>
          <w:sz w:val="22"/>
          <w:lang w:eastAsia="ja-JP"/>
        </w:rPr>
        <w:t>)</w:t>
      </w:r>
      <w:r w:rsidRPr="00574E97">
        <w:rPr>
          <w:rFonts w:eastAsia="MS Mincho" w:cs="Times New Roman"/>
          <w:sz w:val="22"/>
          <w:lang w:eastAsia="ja-JP"/>
        </w:rPr>
        <w:t xml:space="preserve"> и </w:t>
      </w:r>
      <w:r w:rsidRPr="00574E97">
        <w:rPr>
          <w:rFonts w:eastAsia="MS Mincho" w:cs="Times New Roman"/>
          <w:i/>
          <w:sz w:val="22"/>
          <w:lang w:eastAsia="ja-JP"/>
        </w:rPr>
        <w:t>в</w:t>
      </w:r>
      <w:r w:rsidR="004F0966">
        <w:rPr>
          <w:rFonts w:eastAsia="MS Mincho" w:cs="Times New Roman"/>
          <w:i/>
          <w:sz w:val="22"/>
          <w:lang w:eastAsia="ja-JP"/>
        </w:rPr>
        <w:t>)</w:t>
      </w:r>
      <w:r w:rsidRPr="00574E97">
        <w:rPr>
          <w:rFonts w:eastAsia="MS Mincho" w:cs="Times New Roman"/>
          <w:sz w:val="22"/>
          <w:lang w:eastAsia="ja-JP"/>
        </w:rPr>
        <w:t xml:space="preserve"> и вместо резистора R1 в остальных схемах рисунков ДА.1.3 – ДА.1.5.</w:t>
      </w:r>
    </w:p>
    <w:p w14:paraId="57AC4717"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Параметры контура могут быть определены экспериментальным путем при проверке схем обнаружения повреждений. Ориентировочно резонансная частота контура находится в пределах 10 кГц – 2 МГц.</w:t>
      </w:r>
    </w:p>
    <w:p w14:paraId="07302C1A"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Применение LC-контура в качестве измерительного элемента допускается только в том случае, если схемы рисунков ДА.1.3 – ДА.1.5 не обеспечивают необходимой чувствительности.</w:t>
      </w:r>
    </w:p>
    <w:tbl>
      <w:tblPr>
        <w:tblW w:w="0" w:type="auto"/>
        <w:tblLook w:val="01E0" w:firstRow="1" w:lastRow="1" w:firstColumn="1" w:lastColumn="1" w:noHBand="0" w:noVBand="0"/>
      </w:tblPr>
      <w:tblGrid>
        <w:gridCol w:w="4643"/>
        <w:gridCol w:w="4644"/>
      </w:tblGrid>
      <w:tr w:rsidR="005158D5" w:rsidRPr="00B36CFC" w14:paraId="335BF110" w14:textId="77777777" w:rsidTr="005158D5">
        <w:tc>
          <w:tcPr>
            <w:tcW w:w="4643" w:type="dxa"/>
            <w:shd w:val="clear" w:color="auto" w:fill="auto"/>
          </w:tcPr>
          <w:p w14:paraId="5E18A6C1" w14:textId="1D54C10E" w:rsidR="005158D5" w:rsidRPr="00574E97" w:rsidRDefault="005158D5" w:rsidP="005158D5">
            <w:pPr>
              <w:tabs>
                <w:tab w:val="center" w:pos="4536"/>
                <w:tab w:val="right" w:pos="9072"/>
              </w:tabs>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6751E117" wp14:editId="1B5169CE">
                  <wp:extent cx="2228850" cy="2000250"/>
                  <wp:effectExtent l="0" t="0" r="0" b="0"/>
                  <wp:docPr id="82" name="Рисунок 82" descr="ГОСТ 22756_рисунки_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ГОСТ 22756_рисунки_18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28850" cy="2000250"/>
                          </a:xfrm>
                          <a:prstGeom prst="rect">
                            <a:avLst/>
                          </a:prstGeom>
                          <a:noFill/>
                          <a:ln>
                            <a:noFill/>
                          </a:ln>
                        </pic:spPr>
                      </pic:pic>
                    </a:graphicData>
                  </a:graphic>
                </wp:inline>
              </w:drawing>
            </w:r>
          </w:p>
          <w:p w14:paraId="72C214A0" w14:textId="77777777" w:rsidR="005158D5" w:rsidRPr="00574E97" w:rsidRDefault="005158D5" w:rsidP="005158D5">
            <w:pPr>
              <w:tabs>
                <w:tab w:val="center" w:pos="4536"/>
                <w:tab w:val="right" w:pos="9072"/>
              </w:tabs>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sz w:val="22"/>
                <w:lang w:eastAsia="ja-JP"/>
              </w:rPr>
              <w:t>а</w:t>
            </w:r>
          </w:p>
        </w:tc>
        <w:tc>
          <w:tcPr>
            <w:tcW w:w="4644" w:type="dxa"/>
            <w:shd w:val="clear" w:color="auto" w:fill="auto"/>
          </w:tcPr>
          <w:p w14:paraId="1A9E2827" w14:textId="0D72F46E" w:rsidR="005158D5" w:rsidRPr="00574E97" w:rsidRDefault="005158D5" w:rsidP="005158D5">
            <w:pPr>
              <w:tabs>
                <w:tab w:val="center" w:pos="4536"/>
                <w:tab w:val="right" w:pos="9072"/>
              </w:tabs>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4B35199A" wp14:editId="17BB748D">
                  <wp:extent cx="2228850" cy="2000250"/>
                  <wp:effectExtent l="0" t="0" r="0" b="0"/>
                  <wp:docPr id="81" name="Рисунок 81" descr="ГОСТ 22756_рисунки_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ГОСТ 22756_рисунки_18b"/>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28850" cy="2000250"/>
                          </a:xfrm>
                          <a:prstGeom prst="rect">
                            <a:avLst/>
                          </a:prstGeom>
                          <a:noFill/>
                          <a:ln>
                            <a:noFill/>
                          </a:ln>
                        </pic:spPr>
                      </pic:pic>
                    </a:graphicData>
                  </a:graphic>
                </wp:inline>
              </w:drawing>
            </w:r>
          </w:p>
          <w:p w14:paraId="4077148B" w14:textId="77777777" w:rsidR="005158D5" w:rsidRPr="00574E97" w:rsidRDefault="005158D5" w:rsidP="005158D5">
            <w:pPr>
              <w:tabs>
                <w:tab w:val="center" w:pos="4536"/>
                <w:tab w:val="right" w:pos="9072"/>
              </w:tabs>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sz w:val="22"/>
                <w:lang w:eastAsia="ja-JP"/>
              </w:rPr>
              <w:t>б</w:t>
            </w:r>
          </w:p>
        </w:tc>
      </w:tr>
      <w:tr w:rsidR="005158D5" w:rsidRPr="00B36CFC" w14:paraId="2D1C0537" w14:textId="77777777" w:rsidTr="005158D5">
        <w:tc>
          <w:tcPr>
            <w:tcW w:w="4643" w:type="dxa"/>
            <w:shd w:val="clear" w:color="auto" w:fill="auto"/>
          </w:tcPr>
          <w:p w14:paraId="693BC11C" w14:textId="0A959AF4" w:rsidR="005158D5" w:rsidRPr="00574E97" w:rsidRDefault="005158D5" w:rsidP="005158D5">
            <w:pPr>
              <w:tabs>
                <w:tab w:val="center" w:pos="4536"/>
                <w:tab w:val="right" w:pos="9072"/>
              </w:tabs>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4F241883" wp14:editId="069483EC">
                  <wp:extent cx="2228850" cy="2000250"/>
                  <wp:effectExtent l="0" t="0" r="0" b="0"/>
                  <wp:docPr id="80" name="Рисунок 80" descr="ГОСТ 22756_рисунки_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ГОСТ 22756_рисунки_18c"/>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28850" cy="2000250"/>
                          </a:xfrm>
                          <a:prstGeom prst="rect">
                            <a:avLst/>
                          </a:prstGeom>
                          <a:noFill/>
                          <a:ln>
                            <a:noFill/>
                          </a:ln>
                        </pic:spPr>
                      </pic:pic>
                    </a:graphicData>
                  </a:graphic>
                </wp:inline>
              </w:drawing>
            </w:r>
          </w:p>
          <w:p w14:paraId="346C4842" w14:textId="77777777" w:rsidR="005158D5" w:rsidRPr="00574E97" w:rsidRDefault="005158D5" w:rsidP="005158D5">
            <w:pPr>
              <w:tabs>
                <w:tab w:val="center" w:pos="4536"/>
                <w:tab w:val="right" w:pos="9072"/>
              </w:tabs>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sz w:val="22"/>
                <w:lang w:eastAsia="ja-JP"/>
              </w:rPr>
              <w:t>в</w:t>
            </w:r>
          </w:p>
        </w:tc>
        <w:tc>
          <w:tcPr>
            <w:tcW w:w="4644" w:type="dxa"/>
            <w:shd w:val="clear" w:color="auto" w:fill="auto"/>
          </w:tcPr>
          <w:p w14:paraId="391CD3D5" w14:textId="087B46A5" w:rsidR="005158D5" w:rsidRPr="00574E97" w:rsidRDefault="005158D5" w:rsidP="005158D5">
            <w:pPr>
              <w:tabs>
                <w:tab w:val="center" w:pos="4536"/>
                <w:tab w:val="right" w:pos="9072"/>
              </w:tabs>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36CD4530" wp14:editId="369836CE">
                  <wp:extent cx="2228850" cy="2000250"/>
                  <wp:effectExtent l="0" t="0" r="0" b="0"/>
                  <wp:docPr id="79" name="Рисунок 79" descr="ГОСТ 22756_рисунки_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ГОСТ 22756_рисунки_18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28850" cy="2000250"/>
                          </a:xfrm>
                          <a:prstGeom prst="rect">
                            <a:avLst/>
                          </a:prstGeom>
                          <a:noFill/>
                          <a:ln>
                            <a:noFill/>
                          </a:ln>
                        </pic:spPr>
                      </pic:pic>
                    </a:graphicData>
                  </a:graphic>
                </wp:inline>
              </w:drawing>
            </w:r>
          </w:p>
          <w:p w14:paraId="21F773A3" w14:textId="77777777" w:rsidR="005158D5" w:rsidRPr="00574E97" w:rsidRDefault="005158D5" w:rsidP="005158D5">
            <w:pPr>
              <w:tabs>
                <w:tab w:val="center" w:pos="4536"/>
                <w:tab w:val="right" w:pos="9072"/>
              </w:tabs>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sz w:val="22"/>
                <w:lang w:eastAsia="ja-JP"/>
              </w:rPr>
              <w:t>г</w:t>
            </w:r>
          </w:p>
        </w:tc>
      </w:tr>
    </w:tbl>
    <w:p w14:paraId="2700D005" w14:textId="77777777" w:rsidR="005158D5" w:rsidRPr="00574E97" w:rsidRDefault="005158D5" w:rsidP="005158D5">
      <w:pPr>
        <w:tabs>
          <w:tab w:val="center" w:pos="4536"/>
          <w:tab w:val="right" w:pos="9072"/>
        </w:tabs>
        <w:spacing w:after="240"/>
        <w:ind w:firstLine="0"/>
        <w:jc w:val="center"/>
        <w:rPr>
          <w:rFonts w:eastAsia="MS Mincho" w:cs="Times New Roman"/>
          <w:sz w:val="22"/>
          <w:lang w:eastAsia="ja-JP"/>
        </w:rPr>
      </w:pPr>
      <w:r w:rsidRPr="00574E97">
        <w:rPr>
          <w:rFonts w:eastAsia="MS Mincho" w:cs="Times New Roman"/>
          <w:sz w:val="22"/>
          <w:lang w:eastAsia="ja-JP"/>
        </w:rPr>
        <w:t>Рисунок ДА.1.3</w:t>
      </w:r>
    </w:p>
    <w:tbl>
      <w:tblPr>
        <w:tblW w:w="0" w:type="auto"/>
        <w:tblLook w:val="01E0" w:firstRow="1" w:lastRow="1" w:firstColumn="1" w:lastColumn="1" w:noHBand="0" w:noVBand="0"/>
      </w:tblPr>
      <w:tblGrid>
        <w:gridCol w:w="4643"/>
        <w:gridCol w:w="4644"/>
      </w:tblGrid>
      <w:tr w:rsidR="005158D5" w:rsidRPr="00B36CFC" w14:paraId="18B13564" w14:textId="77777777" w:rsidTr="005158D5">
        <w:tc>
          <w:tcPr>
            <w:tcW w:w="4643" w:type="dxa"/>
            <w:shd w:val="clear" w:color="auto" w:fill="auto"/>
          </w:tcPr>
          <w:p w14:paraId="65391CC4" w14:textId="2A16CAE3" w:rsidR="005158D5" w:rsidRPr="00574E97" w:rsidRDefault="005158D5" w:rsidP="005158D5">
            <w:pPr>
              <w:tabs>
                <w:tab w:val="center" w:pos="4536"/>
                <w:tab w:val="right" w:pos="9072"/>
              </w:tabs>
              <w:ind w:firstLine="0"/>
              <w:jc w:val="center"/>
              <w:rPr>
                <w:rFonts w:ascii="Times New Roman" w:eastAsia="Times New Roman" w:hAnsi="Times New Roman" w:cs="Times New Roman"/>
                <w:i/>
                <w:sz w:val="22"/>
                <w:lang w:eastAsia="ja-JP"/>
              </w:rPr>
            </w:pPr>
            <w:r w:rsidRPr="00574E97">
              <w:rPr>
                <w:rFonts w:eastAsia="Times New Roman" w:cs="Times New Roman"/>
                <w:noProof/>
                <w:sz w:val="22"/>
              </w:rPr>
              <w:drawing>
                <wp:inline distT="0" distB="0" distL="0" distR="0" wp14:anchorId="7BE415FB" wp14:editId="3C0BC1CE">
                  <wp:extent cx="2228850" cy="2000250"/>
                  <wp:effectExtent l="0" t="0" r="0" b="0"/>
                  <wp:docPr id="78" name="Рисунок 78" descr="ГОСТ 22756_рисунки_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ГОСТ 22756_рисунки_19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28850" cy="2000250"/>
                          </a:xfrm>
                          <a:prstGeom prst="rect">
                            <a:avLst/>
                          </a:prstGeom>
                          <a:noFill/>
                          <a:ln>
                            <a:noFill/>
                          </a:ln>
                        </pic:spPr>
                      </pic:pic>
                    </a:graphicData>
                  </a:graphic>
                </wp:inline>
              </w:drawing>
            </w:r>
          </w:p>
          <w:p w14:paraId="5B1179F2" w14:textId="77777777" w:rsidR="005158D5" w:rsidRPr="00574E97" w:rsidRDefault="005158D5" w:rsidP="005158D5">
            <w:pPr>
              <w:tabs>
                <w:tab w:val="center" w:pos="4536"/>
                <w:tab w:val="right" w:pos="9072"/>
              </w:tabs>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sz w:val="22"/>
                <w:lang w:eastAsia="ja-JP"/>
              </w:rPr>
              <w:t>а</w:t>
            </w:r>
          </w:p>
        </w:tc>
        <w:tc>
          <w:tcPr>
            <w:tcW w:w="4644" w:type="dxa"/>
            <w:shd w:val="clear" w:color="auto" w:fill="auto"/>
          </w:tcPr>
          <w:p w14:paraId="48802496" w14:textId="2E6E572C" w:rsidR="005158D5" w:rsidRPr="00574E97" w:rsidRDefault="005158D5" w:rsidP="005158D5">
            <w:pPr>
              <w:tabs>
                <w:tab w:val="center" w:pos="4536"/>
                <w:tab w:val="right" w:pos="9072"/>
              </w:tabs>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782C2C53" wp14:editId="66DFAFF6">
                  <wp:extent cx="2228850" cy="2000250"/>
                  <wp:effectExtent l="0" t="0" r="0" b="0"/>
                  <wp:docPr id="77" name="Рисунок 77" descr="ГОСТ 22756_рисунки_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ГОСТ 22756_рисунки_19b"/>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28850" cy="2000250"/>
                          </a:xfrm>
                          <a:prstGeom prst="rect">
                            <a:avLst/>
                          </a:prstGeom>
                          <a:noFill/>
                          <a:ln>
                            <a:noFill/>
                          </a:ln>
                        </pic:spPr>
                      </pic:pic>
                    </a:graphicData>
                  </a:graphic>
                </wp:inline>
              </w:drawing>
            </w:r>
          </w:p>
          <w:p w14:paraId="77086901" w14:textId="77777777" w:rsidR="005158D5" w:rsidRPr="00574E97" w:rsidRDefault="005158D5" w:rsidP="005158D5">
            <w:pPr>
              <w:tabs>
                <w:tab w:val="center" w:pos="4536"/>
                <w:tab w:val="right" w:pos="9072"/>
              </w:tabs>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sz w:val="22"/>
                <w:lang w:eastAsia="ja-JP"/>
              </w:rPr>
              <w:t>б</w:t>
            </w:r>
          </w:p>
        </w:tc>
      </w:tr>
    </w:tbl>
    <w:p w14:paraId="6159F1B4" w14:textId="77777777" w:rsidR="005158D5" w:rsidRPr="00574E97" w:rsidRDefault="005158D5" w:rsidP="005158D5">
      <w:pPr>
        <w:tabs>
          <w:tab w:val="center" w:pos="4536"/>
          <w:tab w:val="right" w:pos="9072"/>
        </w:tabs>
        <w:spacing w:after="240"/>
        <w:ind w:firstLine="0"/>
        <w:jc w:val="center"/>
        <w:rPr>
          <w:rFonts w:eastAsia="MS Mincho" w:cs="Times New Roman"/>
          <w:sz w:val="22"/>
          <w:lang w:eastAsia="ja-JP"/>
        </w:rPr>
      </w:pPr>
      <w:r w:rsidRPr="00574E97">
        <w:rPr>
          <w:rFonts w:eastAsia="MS Mincho" w:cs="Times New Roman"/>
          <w:sz w:val="22"/>
          <w:lang w:eastAsia="ja-JP"/>
        </w:rPr>
        <w:t>Рисунок ДА.1.4</w:t>
      </w:r>
    </w:p>
    <w:tbl>
      <w:tblPr>
        <w:tblW w:w="0" w:type="auto"/>
        <w:tblLook w:val="01E0" w:firstRow="1" w:lastRow="1" w:firstColumn="1" w:lastColumn="1" w:noHBand="0" w:noVBand="0"/>
      </w:tblPr>
      <w:tblGrid>
        <w:gridCol w:w="4643"/>
        <w:gridCol w:w="4644"/>
      </w:tblGrid>
      <w:tr w:rsidR="005158D5" w:rsidRPr="00B36CFC" w14:paraId="69464E97" w14:textId="77777777" w:rsidTr="005158D5">
        <w:tc>
          <w:tcPr>
            <w:tcW w:w="4643" w:type="dxa"/>
            <w:shd w:val="clear" w:color="auto" w:fill="auto"/>
            <w:vAlign w:val="center"/>
          </w:tcPr>
          <w:p w14:paraId="529A5EF4" w14:textId="3CF22298"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51AD6CF4" wp14:editId="4CD25ACC">
                  <wp:extent cx="2171700" cy="1981200"/>
                  <wp:effectExtent l="0" t="0" r="0" b="0"/>
                  <wp:docPr id="76" name="Рисунок 76" descr="ГОСТ 22756_рисунки_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ГОСТ 22756_рисунки_20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71700" cy="1981200"/>
                          </a:xfrm>
                          <a:prstGeom prst="rect">
                            <a:avLst/>
                          </a:prstGeom>
                          <a:noFill/>
                          <a:ln>
                            <a:noFill/>
                          </a:ln>
                        </pic:spPr>
                      </pic:pic>
                    </a:graphicData>
                  </a:graphic>
                </wp:inline>
              </w:drawing>
            </w:r>
          </w:p>
          <w:p w14:paraId="0739AB4F" w14:textId="77777777"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sz w:val="22"/>
                <w:lang w:eastAsia="ja-JP"/>
              </w:rPr>
              <w:t>а</w:t>
            </w:r>
          </w:p>
        </w:tc>
        <w:tc>
          <w:tcPr>
            <w:tcW w:w="4644" w:type="dxa"/>
            <w:shd w:val="clear" w:color="auto" w:fill="auto"/>
            <w:vAlign w:val="center"/>
          </w:tcPr>
          <w:p w14:paraId="4A6DA20E" w14:textId="533C5374"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0539AFC6" wp14:editId="4C0ABE88">
                  <wp:extent cx="2171700" cy="1981200"/>
                  <wp:effectExtent l="0" t="0" r="0" b="0"/>
                  <wp:docPr id="75" name="Рисунок 75" descr="ГОСТ 22756_рисунки_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ГОСТ 22756_рисунки_20b"/>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71700" cy="1981200"/>
                          </a:xfrm>
                          <a:prstGeom prst="rect">
                            <a:avLst/>
                          </a:prstGeom>
                          <a:noFill/>
                          <a:ln>
                            <a:noFill/>
                          </a:ln>
                        </pic:spPr>
                      </pic:pic>
                    </a:graphicData>
                  </a:graphic>
                </wp:inline>
              </w:drawing>
            </w:r>
          </w:p>
          <w:p w14:paraId="6AEEE14E" w14:textId="77777777"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sz w:val="22"/>
                <w:lang w:eastAsia="ja-JP"/>
              </w:rPr>
              <w:t>б</w:t>
            </w:r>
          </w:p>
        </w:tc>
      </w:tr>
      <w:tr w:rsidR="005158D5" w:rsidRPr="00B36CFC" w14:paraId="0F719CE5" w14:textId="77777777" w:rsidTr="005158D5">
        <w:tc>
          <w:tcPr>
            <w:tcW w:w="4643" w:type="dxa"/>
            <w:shd w:val="clear" w:color="auto" w:fill="auto"/>
            <w:vAlign w:val="center"/>
          </w:tcPr>
          <w:p w14:paraId="4941EE5E" w14:textId="22A592A4"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1118FE52" wp14:editId="40980286">
                  <wp:extent cx="2695575" cy="1962150"/>
                  <wp:effectExtent l="0" t="0" r="9525" b="0"/>
                  <wp:docPr id="74" name="Рисунок 74" descr="ГОСТ 22756_рисунки_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ГОСТ 22756_рисунки_20c"/>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95575" cy="1962150"/>
                          </a:xfrm>
                          <a:prstGeom prst="rect">
                            <a:avLst/>
                          </a:prstGeom>
                          <a:noFill/>
                          <a:ln>
                            <a:noFill/>
                          </a:ln>
                        </pic:spPr>
                      </pic:pic>
                    </a:graphicData>
                  </a:graphic>
                </wp:inline>
              </w:drawing>
            </w:r>
          </w:p>
          <w:p w14:paraId="01625B21" w14:textId="77777777"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sz w:val="22"/>
                <w:lang w:eastAsia="ja-JP"/>
              </w:rPr>
              <w:t>в</w:t>
            </w:r>
          </w:p>
        </w:tc>
        <w:tc>
          <w:tcPr>
            <w:tcW w:w="4644" w:type="dxa"/>
            <w:shd w:val="clear" w:color="auto" w:fill="auto"/>
            <w:vAlign w:val="center"/>
          </w:tcPr>
          <w:p w14:paraId="354E9F56" w14:textId="153A6F76"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06E15CE5" wp14:editId="279EE16A">
                  <wp:extent cx="2695575" cy="1962150"/>
                  <wp:effectExtent l="0" t="0" r="0" b="0"/>
                  <wp:docPr id="73" name="Рисунок 73" descr="ГОСТ 22756_рисунки_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ГОСТ 22756_рисунки_20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95575" cy="1962150"/>
                          </a:xfrm>
                          <a:prstGeom prst="rect">
                            <a:avLst/>
                          </a:prstGeom>
                          <a:noFill/>
                          <a:ln>
                            <a:noFill/>
                          </a:ln>
                        </pic:spPr>
                      </pic:pic>
                    </a:graphicData>
                  </a:graphic>
                </wp:inline>
              </w:drawing>
            </w:r>
          </w:p>
          <w:p w14:paraId="24436F60" w14:textId="77777777"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p>
          <w:p w14:paraId="4A147FA4" w14:textId="77777777"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sz w:val="22"/>
                <w:lang w:eastAsia="ja-JP"/>
              </w:rPr>
              <w:t>г</w:t>
            </w:r>
          </w:p>
        </w:tc>
      </w:tr>
    </w:tbl>
    <w:p w14:paraId="149CC4FA" w14:textId="77777777" w:rsidR="005158D5" w:rsidRPr="00574E97" w:rsidRDefault="005158D5" w:rsidP="005158D5">
      <w:pPr>
        <w:tabs>
          <w:tab w:val="center" w:pos="4536"/>
          <w:tab w:val="right" w:pos="9072"/>
        </w:tabs>
        <w:spacing w:after="240"/>
        <w:ind w:firstLine="0"/>
        <w:jc w:val="center"/>
        <w:rPr>
          <w:rFonts w:eastAsia="MS Mincho" w:cs="Times New Roman"/>
          <w:sz w:val="22"/>
          <w:lang w:eastAsia="ja-JP"/>
        </w:rPr>
      </w:pPr>
      <w:r w:rsidRPr="00574E97">
        <w:rPr>
          <w:rFonts w:eastAsia="MS Mincho" w:cs="Times New Roman"/>
          <w:sz w:val="22"/>
          <w:lang w:eastAsia="ja-JP"/>
        </w:rPr>
        <w:t>Рисунок ДА.1.5</w:t>
      </w:r>
    </w:p>
    <w:tbl>
      <w:tblPr>
        <w:tblW w:w="0" w:type="auto"/>
        <w:tblLook w:val="01E0" w:firstRow="1" w:lastRow="1" w:firstColumn="1" w:lastColumn="1" w:noHBand="0" w:noVBand="0"/>
      </w:tblPr>
      <w:tblGrid>
        <w:gridCol w:w="4643"/>
        <w:gridCol w:w="4644"/>
      </w:tblGrid>
      <w:tr w:rsidR="005158D5" w:rsidRPr="00B36CFC" w14:paraId="27A3EAF6" w14:textId="77777777" w:rsidTr="005158D5">
        <w:tc>
          <w:tcPr>
            <w:tcW w:w="4643" w:type="dxa"/>
            <w:shd w:val="clear" w:color="auto" w:fill="auto"/>
            <w:vAlign w:val="center"/>
          </w:tcPr>
          <w:p w14:paraId="5D3D5EBF" w14:textId="0A70D09E"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0EB56D26" wp14:editId="45AC9F87">
                  <wp:extent cx="1895475" cy="2238375"/>
                  <wp:effectExtent l="0" t="0" r="9525" b="9525"/>
                  <wp:docPr id="72" name="Рисунок 72" descr="ГОСТ 22756_рисунки_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ГОСТ 22756_рисунки_21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95475" cy="2238375"/>
                          </a:xfrm>
                          <a:prstGeom prst="rect">
                            <a:avLst/>
                          </a:prstGeom>
                          <a:noFill/>
                          <a:ln>
                            <a:noFill/>
                          </a:ln>
                        </pic:spPr>
                      </pic:pic>
                    </a:graphicData>
                  </a:graphic>
                </wp:inline>
              </w:drawing>
            </w:r>
          </w:p>
          <w:p w14:paraId="16689A82" w14:textId="77777777"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sz w:val="22"/>
                <w:lang w:eastAsia="ja-JP"/>
              </w:rPr>
              <w:t>а</w:t>
            </w:r>
          </w:p>
        </w:tc>
        <w:tc>
          <w:tcPr>
            <w:tcW w:w="4644" w:type="dxa"/>
            <w:shd w:val="clear" w:color="auto" w:fill="auto"/>
            <w:vAlign w:val="center"/>
          </w:tcPr>
          <w:p w14:paraId="45FC2DE4" w14:textId="2A231E89"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612907DF" wp14:editId="1790D409">
                  <wp:extent cx="1885950" cy="2228850"/>
                  <wp:effectExtent l="0" t="0" r="0" b="0"/>
                  <wp:docPr id="71" name="Рисунок 71" descr="ГОСТ 22756_рисунки_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ГОСТ 22756_рисунки_21b"/>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85950" cy="2228850"/>
                          </a:xfrm>
                          <a:prstGeom prst="rect">
                            <a:avLst/>
                          </a:prstGeom>
                          <a:noFill/>
                          <a:ln>
                            <a:noFill/>
                          </a:ln>
                        </pic:spPr>
                      </pic:pic>
                    </a:graphicData>
                  </a:graphic>
                </wp:inline>
              </w:drawing>
            </w:r>
          </w:p>
          <w:p w14:paraId="7679544C" w14:textId="77777777"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sz w:val="22"/>
                <w:lang w:eastAsia="ja-JP"/>
              </w:rPr>
              <w:t>б</w:t>
            </w:r>
          </w:p>
        </w:tc>
      </w:tr>
    </w:tbl>
    <w:p w14:paraId="5679A2E0" w14:textId="77777777" w:rsidR="005158D5" w:rsidRPr="00574E97" w:rsidRDefault="005158D5" w:rsidP="005158D5">
      <w:pPr>
        <w:tabs>
          <w:tab w:val="center" w:pos="4536"/>
          <w:tab w:val="right" w:pos="9072"/>
        </w:tabs>
        <w:spacing w:after="240"/>
        <w:ind w:firstLine="0"/>
        <w:jc w:val="center"/>
        <w:rPr>
          <w:rFonts w:eastAsia="MS Mincho" w:cs="Times New Roman"/>
          <w:sz w:val="22"/>
          <w:lang w:eastAsia="ja-JP"/>
        </w:rPr>
      </w:pPr>
      <w:r w:rsidRPr="00574E97">
        <w:rPr>
          <w:rFonts w:eastAsia="MS Mincho" w:cs="Times New Roman"/>
          <w:sz w:val="22"/>
          <w:lang w:eastAsia="ja-JP"/>
        </w:rPr>
        <w:t>Рисунок ДА.1.6</w:t>
      </w:r>
    </w:p>
    <w:p w14:paraId="136A5E78"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ДА.1.2.4 При выборе схем обнаружения повреждений для линейных регулировочных трансформаторов необходимо учитывать, что одновременно могут испытываться обмотки, расположенные на разных стержнях.</w:t>
      </w:r>
    </w:p>
    <w:p w14:paraId="72B6D511"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Электромагнитная и электростатическая связь между этими обмотками очень мала, поэтому необходимо снимать несколько осциллограмм, чтобы обеспечить надежную регистрацию повреждений во всех обмотках, испытываемых одновременно.</w:t>
      </w:r>
    </w:p>
    <w:p w14:paraId="6B18E535" w14:textId="147DA255" w:rsidR="005158D5"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Для определения повреждений изоляции при испытаниях может быть применена одна из схем обнаружения повреждений рисунка ДА.1.7 или их комбинация.</w:t>
      </w:r>
    </w:p>
    <w:p w14:paraId="32C952F9" w14:textId="77777777" w:rsidR="008B4708" w:rsidRPr="00574E97" w:rsidRDefault="008B4708" w:rsidP="005158D5">
      <w:pPr>
        <w:tabs>
          <w:tab w:val="center" w:pos="4536"/>
          <w:tab w:val="right" w:pos="9072"/>
        </w:tabs>
        <w:rPr>
          <w:rFonts w:eastAsia="MS Mincho" w:cs="Times New Roman"/>
          <w:sz w:val="22"/>
          <w:lang w:eastAsia="ja-JP"/>
        </w:rPr>
      </w:pPr>
    </w:p>
    <w:tbl>
      <w:tblPr>
        <w:tblW w:w="9825" w:type="dxa"/>
        <w:jc w:val="center"/>
        <w:tblCellMar>
          <w:left w:w="57" w:type="dxa"/>
          <w:right w:w="57" w:type="dxa"/>
        </w:tblCellMar>
        <w:tblLook w:val="01E0" w:firstRow="1" w:lastRow="1" w:firstColumn="1" w:lastColumn="1" w:noHBand="0" w:noVBand="0"/>
      </w:tblPr>
      <w:tblGrid>
        <w:gridCol w:w="4014"/>
        <w:gridCol w:w="1789"/>
        <w:gridCol w:w="1655"/>
        <w:gridCol w:w="2559"/>
      </w:tblGrid>
      <w:tr w:rsidR="005158D5" w:rsidRPr="00B36CFC" w14:paraId="569FB7F5" w14:textId="77777777" w:rsidTr="005158D5">
        <w:trPr>
          <w:jc w:val="center"/>
        </w:trPr>
        <w:tc>
          <w:tcPr>
            <w:tcW w:w="5782" w:type="dxa"/>
            <w:gridSpan w:val="2"/>
            <w:shd w:val="clear" w:color="auto" w:fill="auto"/>
            <w:vAlign w:val="center"/>
          </w:tcPr>
          <w:p w14:paraId="351E2228" w14:textId="42FF4E49"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7E1FD145" wp14:editId="4B31726B">
                  <wp:extent cx="2552700" cy="1628775"/>
                  <wp:effectExtent l="0" t="0" r="0" b="9525"/>
                  <wp:docPr id="70" name="Рисунок 70" descr="ГОСТ 22756_рисунки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ГОСТ 22756_рисунки_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52700" cy="1628775"/>
                          </a:xfrm>
                          <a:prstGeom prst="rect">
                            <a:avLst/>
                          </a:prstGeom>
                          <a:noFill/>
                          <a:ln>
                            <a:noFill/>
                          </a:ln>
                        </pic:spPr>
                      </pic:pic>
                    </a:graphicData>
                  </a:graphic>
                </wp:inline>
              </w:drawing>
            </w:r>
          </w:p>
          <w:p w14:paraId="0F22340C" w14:textId="111A72DB" w:rsidR="005158D5" w:rsidRPr="00574E97" w:rsidRDefault="005158D5" w:rsidP="00916C53">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sz w:val="22"/>
                <w:lang w:eastAsia="ja-JP"/>
              </w:rPr>
              <w:t>R3 – включается при наличии выводов концов</w:t>
            </w:r>
            <w:r w:rsidR="00916C53" w:rsidRPr="00574E97">
              <w:rPr>
                <w:rFonts w:ascii="Times New Roman" w:eastAsia="Times New Roman" w:hAnsi="Times New Roman" w:cs="Times New Roman"/>
                <w:i/>
                <w:sz w:val="22"/>
                <w:lang w:eastAsia="ja-JP"/>
              </w:rPr>
              <w:t xml:space="preserve"> </w:t>
            </w:r>
            <w:r w:rsidRPr="00574E97">
              <w:rPr>
                <w:rFonts w:ascii="Times New Roman" w:eastAsia="Times New Roman" w:hAnsi="Times New Roman" w:cs="Times New Roman"/>
                <w:i/>
                <w:sz w:val="22"/>
                <w:lang w:eastAsia="ja-JP"/>
              </w:rPr>
              <w:t>обмотки РО</w:t>
            </w:r>
          </w:p>
          <w:p w14:paraId="2E3378F7" w14:textId="77777777"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sz w:val="22"/>
                <w:lang w:eastAsia="ja-JP"/>
              </w:rPr>
              <w:t>а</w:t>
            </w:r>
          </w:p>
        </w:tc>
        <w:tc>
          <w:tcPr>
            <w:tcW w:w="4043" w:type="dxa"/>
            <w:gridSpan w:val="2"/>
            <w:shd w:val="clear" w:color="auto" w:fill="auto"/>
            <w:vAlign w:val="center"/>
          </w:tcPr>
          <w:p w14:paraId="07B475F3" w14:textId="7C0772F3"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25AC4D69" wp14:editId="146183BC">
                  <wp:extent cx="1409700" cy="1600200"/>
                  <wp:effectExtent l="0" t="0" r="0" b="0"/>
                  <wp:docPr id="69" name="Рисунок 69" descr="ГОСТ 22756_рисунки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ГОСТ 22756_рисунки_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09700" cy="1600200"/>
                          </a:xfrm>
                          <a:prstGeom prst="rect">
                            <a:avLst/>
                          </a:prstGeom>
                          <a:noFill/>
                          <a:ln>
                            <a:noFill/>
                          </a:ln>
                        </pic:spPr>
                      </pic:pic>
                    </a:graphicData>
                  </a:graphic>
                </wp:inline>
              </w:drawing>
            </w:r>
          </w:p>
          <w:p w14:paraId="311D9311" w14:textId="77777777"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val="en-US" w:eastAsia="ja-JP"/>
              </w:rPr>
            </w:pPr>
            <w:r w:rsidRPr="00574E97">
              <w:rPr>
                <w:rFonts w:ascii="Times New Roman" w:eastAsia="Times New Roman" w:hAnsi="Times New Roman" w:cs="Times New Roman"/>
                <w:i/>
                <w:sz w:val="22"/>
                <w:lang w:eastAsia="ja-JP"/>
              </w:rPr>
              <w:t>б</w:t>
            </w:r>
          </w:p>
        </w:tc>
      </w:tr>
      <w:tr w:rsidR="005158D5" w:rsidRPr="00B36CFC" w14:paraId="63A83F1F" w14:textId="77777777" w:rsidTr="005158D5">
        <w:trPr>
          <w:jc w:val="center"/>
        </w:trPr>
        <w:tc>
          <w:tcPr>
            <w:tcW w:w="3993" w:type="dxa"/>
            <w:shd w:val="clear" w:color="auto" w:fill="auto"/>
            <w:vAlign w:val="center"/>
          </w:tcPr>
          <w:p w14:paraId="48612877" w14:textId="56AA8CC7"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5E228D09" wp14:editId="3D7899A1">
                  <wp:extent cx="2466975" cy="1628775"/>
                  <wp:effectExtent l="0" t="0" r="9525" b="9525"/>
                  <wp:docPr id="68" name="Рисунок 68" descr="ГОСТ 22756_рисунки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ГОСТ 22756_рисунки_2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6975" cy="1628775"/>
                          </a:xfrm>
                          <a:prstGeom prst="rect">
                            <a:avLst/>
                          </a:prstGeom>
                          <a:noFill/>
                          <a:ln>
                            <a:noFill/>
                          </a:ln>
                        </pic:spPr>
                      </pic:pic>
                    </a:graphicData>
                  </a:graphic>
                </wp:inline>
              </w:drawing>
            </w:r>
          </w:p>
          <w:p w14:paraId="525A3DBD" w14:textId="77777777" w:rsidR="005158D5" w:rsidRPr="00574E97" w:rsidRDefault="005158D5" w:rsidP="005158D5">
            <w:pPr>
              <w:tabs>
                <w:tab w:val="center" w:pos="4536"/>
                <w:tab w:val="right" w:pos="9072"/>
              </w:tabs>
              <w:spacing w:line="240" w:lineRule="auto"/>
              <w:ind w:firstLine="0"/>
              <w:jc w:val="center"/>
              <w:rPr>
                <w:rFonts w:eastAsia="Times New Roman" w:cs="Times New Roman"/>
                <w:sz w:val="22"/>
                <w:lang w:val="en-US" w:eastAsia="ja-JP"/>
              </w:rPr>
            </w:pPr>
            <w:r w:rsidRPr="00574E97">
              <w:rPr>
                <w:rFonts w:ascii="Times New Roman" w:eastAsia="Times New Roman" w:hAnsi="Times New Roman" w:cs="Times New Roman"/>
                <w:i/>
                <w:sz w:val="22"/>
                <w:lang w:eastAsia="ja-JP"/>
              </w:rPr>
              <w:t>в</w:t>
            </w:r>
          </w:p>
        </w:tc>
        <w:tc>
          <w:tcPr>
            <w:tcW w:w="3449" w:type="dxa"/>
            <w:gridSpan w:val="2"/>
            <w:shd w:val="clear" w:color="auto" w:fill="auto"/>
            <w:vAlign w:val="center"/>
          </w:tcPr>
          <w:p w14:paraId="6AFF53B3" w14:textId="5E3E1FFF"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6E896E94" wp14:editId="5DAA02E6">
                  <wp:extent cx="2114550" cy="1638300"/>
                  <wp:effectExtent l="0" t="0" r="0" b="0"/>
                  <wp:docPr id="67" name="Рисунок 67" descr="ГОСТ 22756_рисунки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ГОСТ 22756_рисунки_2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14550" cy="1638300"/>
                          </a:xfrm>
                          <a:prstGeom prst="rect">
                            <a:avLst/>
                          </a:prstGeom>
                          <a:noFill/>
                          <a:ln>
                            <a:noFill/>
                          </a:ln>
                        </pic:spPr>
                      </pic:pic>
                    </a:graphicData>
                  </a:graphic>
                </wp:inline>
              </w:drawing>
            </w:r>
          </w:p>
          <w:p w14:paraId="603AE446" w14:textId="77777777" w:rsidR="005158D5" w:rsidRPr="00574E97" w:rsidRDefault="005158D5" w:rsidP="005158D5">
            <w:pPr>
              <w:tabs>
                <w:tab w:val="center" w:pos="4536"/>
                <w:tab w:val="right" w:pos="9072"/>
              </w:tabs>
              <w:spacing w:line="240" w:lineRule="auto"/>
              <w:ind w:firstLine="0"/>
              <w:jc w:val="center"/>
              <w:rPr>
                <w:rFonts w:eastAsia="Times New Roman" w:cs="Times New Roman"/>
                <w:sz w:val="22"/>
                <w:lang w:val="en-US" w:eastAsia="ja-JP"/>
              </w:rPr>
            </w:pPr>
            <w:r w:rsidRPr="00574E97">
              <w:rPr>
                <w:rFonts w:ascii="Times New Roman" w:eastAsia="Times New Roman" w:hAnsi="Times New Roman" w:cs="Times New Roman"/>
                <w:i/>
                <w:sz w:val="22"/>
                <w:lang w:eastAsia="ja-JP"/>
              </w:rPr>
              <w:t>г</w:t>
            </w:r>
          </w:p>
        </w:tc>
        <w:tc>
          <w:tcPr>
            <w:tcW w:w="2383" w:type="dxa"/>
            <w:shd w:val="clear" w:color="auto" w:fill="auto"/>
            <w:vAlign w:val="center"/>
          </w:tcPr>
          <w:p w14:paraId="4E544126" w14:textId="23FF7AD3"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29641B94" wp14:editId="340AF901">
                  <wp:extent cx="1552575" cy="1914525"/>
                  <wp:effectExtent l="0" t="0" r="0" b="9525"/>
                  <wp:docPr id="66" name="Рисунок 66" descr="ГОСТ 22756_рисунки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ГОСТ 22756_рисунки_2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52575" cy="1914525"/>
                          </a:xfrm>
                          <a:prstGeom prst="rect">
                            <a:avLst/>
                          </a:prstGeom>
                          <a:noFill/>
                          <a:ln>
                            <a:noFill/>
                          </a:ln>
                        </pic:spPr>
                      </pic:pic>
                    </a:graphicData>
                  </a:graphic>
                </wp:inline>
              </w:drawing>
            </w:r>
          </w:p>
          <w:p w14:paraId="115421FA" w14:textId="77777777" w:rsidR="005158D5" w:rsidRPr="00574E97" w:rsidRDefault="005158D5" w:rsidP="005158D5">
            <w:pPr>
              <w:tabs>
                <w:tab w:val="center" w:pos="4536"/>
                <w:tab w:val="right" w:pos="9072"/>
              </w:tabs>
              <w:spacing w:line="240" w:lineRule="auto"/>
              <w:ind w:firstLine="0"/>
              <w:jc w:val="center"/>
              <w:rPr>
                <w:rFonts w:eastAsia="Times New Roman" w:cs="Times New Roman"/>
                <w:sz w:val="22"/>
                <w:lang w:val="en-US" w:eastAsia="ja-JP"/>
              </w:rPr>
            </w:pPr>
            <w:r w:rsidRPr="00574E97">
              <w:rPr>
                <w:rFonts w:ascii="Times New Roman" w:eastAsia="Times New Roman" w:hAnsi="Times New Roman" w:cs="Times New Roman"/>
                <w:i/>
                <w:sz w:val="22"/>
                <w:lang w:eastAsia="ja-JP"/>
              </w:rPr>
              <w:t>д</w:t>
            </w:r>
          </w:p>
        </w:tc>
      </w:tr>
    </w:tbl>
    <w:p w14:paraId="488A7728" w14:textId="77777777" w:rsidR="005158D5" w:rsidRPr="00574E97" w:rsidRDefault="005158D5" w:rsidP="005158D5">
      <w:pPr>
        <w:tabs>
          <w:tab w:val="center" w:pos="4536"/>
          <w:tab w:val="right" w:pos="9072"/>
        </w:tabs>
        <w:spacing w:after="240"/>
        <w:ind w:firstLine="0"/>
        <w:jc w:val="center"/>
        <w:rPr>
          <w:rFonts w:eastAsia="MS Mincho" w:cs="Times New Roman"/>
          <w:sz w:val="22"/>
          <w:lang w:eastAsia="ja-JP"/>
        </w:rPr>
      </w:pPr>
      <w:r w:rsidRPr="00574E97">
        <w:rPr>
          <w:rFonts w:eastAsia="MS Mincho" w:cs="Times New Roman"/>
          <w:sz w:val="22"/>
          <w:lang w:eastAsia="ja-JP"/>
        </w:rPr>
        <w:t>Рисунок ДА.1.7</w:t>
      </w:r>
    </w:p>
    <w:p w14:paraId="030A0CC8"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ДА.1.2.5 В качестве измерительного элемента в схемах рисунков ДА.1.3 – ДА.1.7 рекомендуется использовать малоиндуктивный резистор. Если на осциллограмме имеются нежелательные высокочастотные составляющие, то параллельно резистору подключается конденсатор. Емкость конденсатора подбирается при проверке схем обнаружения повреждений по ДА.1.2.6. Допускается, кроме указанных схем обнаружения повреждения рисунков ДА.1.3 – ДА.1.7, применять другие схемы, если проверка согласно ДА.1.2.6 показывает их эффективность.</w:t>
      </w:r>
    </w:p>
    <w:p w14:paraId="33990091"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ДА.1.2.6. Каждая выбранная схема обнаружения повреждений должна быть проверена, если нет опыта применения ее на объектах аналогичной конструкции.</w:t>
      </w:r>
    </w:p>
    <w:p w14:paraId="0FB77F17"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Проверка схемы обнаружения повреждений производится на активной части трансформатора или реактора при напряжении, безопасном для изоляции активной части трансформатора или реактора в воздухе, но не превышающем 20 кВ.</w:t>
      </w:r>
    </w:p>
    <w:p w14:paraId="0D93599E" w14:textId="7ADEEB7B"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Источником импульсного напряжения может быть импульсный генератор повторяющихся импульсов, частота повторений которых долж</w:t>
      </w:r>
      <w:r w:rsidR="00916C53" w:rsidRPr="00574E97">
        <w:rPr>
          <w:rFonts w:eastAsia="MS Mincho" w:cs="Times New Roman"/>
          <w:sz w:val="22"/>
          <w:lang w:eastAsia="ja-JP"/>
        </w:rPr>
        <w:t>на быть такой, чтобы переходные</w:t>
      </w:r>
      <w:r w:rsidRPr="00574E97">
        <w:rPr>
          <w:rFonts w:eastAsia="MS Mincho" w:cs="Times New Roman"/>
          <w:sz w:val="22"/>
          <w:lang w:eastAsia="ja-JP"/>
        </w:rPr>
        <w:t xml:space="preserve"> процессы в обмотке, вызванные предыдущим импульсом, заканчивались до прихода последующего импульса.</w:t>
      </w:r>
    </w:p>
    <w:p w14:paraId="68E1C814"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Проверку схем обнаружения повреждений рекомендуется производить при полностью собранной измерительной схеме, которая должна соответствовать выбранной схеме испытаний грозовыми импульсами.</w:t>
      </w:r>
    </w:p>
    <w:p w14:paraId="38C5A49F"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Для получения осциллограмм напряжение на вход осциллографа подается коаксиальным кабелем с измерительного элемента, место подключения к обмотке которого зависит от выбранной схемы обнаружения повреждений.</w:t>
      </w:r>
    </w:p>
    <w:p w14:paraId="11493D2F"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Имитация пробоя на одном из участков изоляции обмотки производится подсоединением к этому участку шарового или газонаполненного разрядника.</w:t>
      </w:r>
    </w:p>
    <w:p w14:paraId="41BCEA3F"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Допускается имитация пробоя закорачиванием данного участка. Однако такая имитация пробоя не дает полного представления о повреждении изоляции обмотки, т. к. при таком методе отсутствуют высокочастотные составляющие в переходном процессе, возникающем в обмотке при пробое изоляции. Этот способ допустим только для медленных разверток (осциллографирование собственных колебаний обмотки или принужденной составляющей тока).</w:t>
      </w:r>
    </w:p>
    <w:p w14:paraId="0773593E"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На чувствительность схем обнаружения повреждений влияет значение сопротивления измерительного элемента, с которого напряжение подается на осциллограф.</w:t>
      </w:r>
    </w:p>
    <w:p w14:paraId="6F3357A4"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Поэтому при проверке схем и при испытаниях рекомендуется применять близкие по значению сопротивления измерительных элементов.</w:t>
      </w:r>
    </w:p>
    <w:p w14:paraId="1FB630A8"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При выборе схем обнаружения повреждений в первую очередь проверяется чувствительность схем при имитации пробоя на участках обмотки, где пробои наиболее вероятны, т. е. где имеют место наименьшие запасы электрической прочности изоляции.</w:t>
      </w:r>
    </w:p>
    <w:p w14:paraId="2B755D19" w14:textId="416BBF31"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Из проверенных схем обнаружения повреждений предпочтение отдается схемам, в которых при повреждении изоляции изменения формы кривой напряжений на измерительных элементах наиболее четко выражены.</w:t>
      </w:r>
    </w:p>
    <w:p w14:paraId="5D927F0F" w14:textId="77777777" w:rsidR="00916C53" w:rsidRPr="00574E97" w:rsidRDefault="00916C53" w:rsidP="005158D5">
      <w:pPr>
        <w:tabs>
          <w:tab w:val="center" w:pos="4536"/>
          <w:tab w:val="right" w:pos="9072"/>
        </w:tabs>
        <w:rPr>
          <w:rFonts w:eastAsia="MS Mincho" w:cs="Times New Roman"/>
          <w:sz w:val="22"/>
          <w:lang w:eastAsia="ja-JP"/>
        </w:rPr>
      </w:pPr>
    </w:p>
    <w:p w14:paraId="5081472C" w14:textId="77777777" w:rsidR="005158D5" w:rsidRPr="00574E97" w:rsidRDefault="005158D5" w:rsidP="005158D5">
      <w:pPr>
        <w:keepNext/>
        <w:tabs>
          <w:tab w:val="center" w:pos="4536"/>
          <w:tab w:val="right" w:pos="9072"/>
        </w:tabs>
        <w:suppressAutoHyphens/>
        <w:spacing w:after="120"/>
        <w:jc w:val="left"/>
        <w:rPr>
          <w:rFonts w:eastAsia="Times New Roman" w:cs="Times New Roman"/>
          <w:b/>
          <w:bCs/>
          <w:kern w:val="28"/>
          <w:sz w:val="22"/>
          <w:lang w:eastAsia="ja-JP"/>
        </w:rPr>
      </w:pPr>
      <w:r w:rsidRPr="00574E97">
        <w:rPr>
          <w:rFonts w:eastAsia="Times New Roman" w:cs="Times New Roman"/>
          <w:b/>
          <w:bCs/>
          <w:kern w:val="28"/>
          <w:sz w:val="22"/>
          <w:lang w:eastAsia="ja-JP"/>
        </w:rPr>
        <w:t>ДА.1.3 Оформление результатов испытаний</w:t>
      </w:r>
    </w:p>
    <w:p w14:paraId="0A943A94"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Результаты испытаний изоляции трансформатора или реактора напряжениями грозовых импульсов оформляются протоколом испытаний.</w:t>
      </w:r>
    </w:p>
    <w:p w14:paraId="73980033"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Протокол испытаний должен содержать:</w:t>
      </w:r>
    </w:p>
    <w:p w14:paraId="294CACD3"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тип испытуемого объекта и его номинальную мощность;</w:t>
      </w:r>
    </w:p>
    <w:p w14:paraId="7D8EDDB6"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типы, номинальные напряжения и схемы соединения обмоток;</w:t>
      </w:r>
    </w:p>
    <w:p w14:paraId="6CDC7EC2"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тип переключателя ответвлений и пределы регулирования;</w:t>
      </w:r>
    </w:p>
    <w:p w14:paraId="61F7CB31"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испытательные напряжения обмоток;</w:t>
      </w:r>
    </w:p>
    <w:p w14:paraId="7A3AF43C"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схему испытаний испытуемого объекта с указанием параметров генератора импульсов высоковольтной схемы, схемы измерения высокого напряжения и схемы обнаружения повреждений;</w:t>
      </w:r>
    </w:p>
    <w:p w14:paraId="42B88F0B"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положения переключающего устройства при испытании;</w:t>
      </w:r>
    </w:p>
    <w:p w14:paraId="3D546C8B"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атмосферные условия испытаний;</w:t>
      </w:r>
    </w:p>
    <w:p w14:paraId="6AD4D846"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осциллограммы опорных грозовых импульсов напряжения и соответствующих им колебаний в обмотках;</w:t>
      </w:r>
    </w:p>
    <w:p w14:paraId="0279F616"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осциллограммы грозовых импульсов нормированного испытательного напряжения и соответствующих им колебаний в обмотках;</w:t>
      </w:r>
    </w:p>
    <w:p w14:paraId="1BE258D3"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заключение о результатах испытаний объекта.</w:t>
      </w:r>
    </w:p>
    <w:p w14:paraId="55765E49" w14:textId="77777777" w:rsidR="005158D5" w:rsidRPr="00574E97" w:rsidRDefault="005158D5" w:rsidP="005158D5">
      <w:pPr>
        <w:keepNext/>
        <w:tabs>
          <w:tab w:val="left" w:pos="567"/>
          <w:tab w:val="left" w:pos="709"/>
          <w:tab w:val="left" w:pos="851"/>
          <w:tab w:val="center" w:pos="4536"/>
          <w:tab w:val="right" w:pos="9072"/>
        </w:tabs>
        <w:spacing w:before="200"/>
        <w:jc w:val="left"/>
        <w:rPr>
          <w:rFonts w:eastAsia="Times New Roman" w:cs="Times New Roman"/>
          <w:b/>
          <w:bCs/>
          <w:kern w:val="28"/>
          <w:sz w:val="22"/>
          <w:lang w:eastAsia="ja-JP"/>
        </w:rPr>
      </w:pPr>
      <w:r w:rsidRPr="00574E97">
        <w:rPr>
          <w:rFonts w:eastAsia="Times New Roman" w:cs="Times New Roman"/>
          <w:b/>
          <w:bCs/>
          <w:kern w:val="28"/>
          <w:sz w:val="22"/>
          <w:lang w:eastAsia="ja-JP"/>
        </w:rPr>
        <w:t>ДА.2 Испытание напряжением коммутационного импульса</w:t>
      </w:r>
    </w:p>
    <w:p w14:paraId="390BF9E0" w14:textId="77777777" w:rsidR="005158D5" w:rsidRPr="00574E97" w:rsidRDefault="005158D5" w:rsidP="005158D5">
      <w:pPr>
        <w:keepNext/>
        <w:tabs>
          <w:tab w:val="center" w:pos="4536"/>
          <w:tab w:val="right" w:pos="9072"/>
        </w:tabs>
        <w:suppressAutoHyphens/>
        <w:spacing w:after="120"/>
        <w:jc w:val="left"/>
        <w:rPr>
          <w:rFonts w:eastAsia="Times New Roman" w:cs="Times New Roman"/>
          <w:b/>
          <w:bCs/>
          <w:kern w:val="28"/>
          <w:sz w:val="22"/>
          <w:lang w:eastAsia="ja-JP"/>
        </w:rPr>
      </w:pPr>
      <w:r w:rsidRPr="00574E97">
        <w:rPr>
          <w:rFonts w:eastAsia="Times New Roman" w:cs="Times New Roman"/>
          <w:b/>
          <w:bCs/>
          <w:kern w:val="28"/>
          <w:sz w:val="22"/>
          <w:lang w:eastAsia="ja-JP"/>
        </w:rPr>
        <w:t>ДА.2.1 Схемы испытаний</w:t>
      </w:r>
    </w:p>
    <w:p w14:paraId="1B7DDAAC"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xml:space="preserve">ДА.2.1.1 </w:t>
      </w:r>
      <w:r w:rsidRPr="00574E97">
        <w:rPr>
          <w:rFonts w:eastAsia="MS Mincho" w:cs="Times New Roman"/>
          <w:sz w:val="22"/>
          <w:lang w:eastAsia="ja-JP"/>
        </w:rPr>
        <w:tab/>
        <w:t>Испытание изоляции обмоток однофазных силовых трансформаторов (автотрансформаторов) рекомендуется проводить по одной из схем рисунка ДА.2.1.</w:t>
      </w:r>
    </w:p>
    <w:p w14:paraId="5F1A7216" w14:textId="76307EB0" w:rsidR="00916C53" w:rsidRPr="00574E97" w:rsidRDefault="005158D5" w:rsidP="00916C53">
      <w:pPr>
        <w:tabs>
          <w:tab w:val="center" w:pos="4536"/>
          <w:tab w:val="right" w:pos="9072"/>
        </w:tabs>
        <w:rPr>
          <w:rFonts w:eastAsia="MS Mincho" w:cs="Times New Roman"/>
          <w:sz w:val="22"/>
          <w:lang w:eastAsia="ja-JP"/>
        </w:rPr>
      </w:pPr>
      <w:r w:rsidRPr="00574E97">
        <w:rPr>
          <w:rFonts w:eastAsia="MS Mincho" w:cs="Times New Roman"/>
          <w:sz w:val="22"/>
          <w:lang w:eastAsia="ja-JP"/>
        </w:rPr>
        <w:t xml:space="preserve">ДА.2.1.2 </w:t>
      </w:r>
      <w:r w:rsidRPr="00574E97">
        <w:rPr>
          <w:rFonts w:eastAsia="MS Mincho" w:cs="Times New Roman"/>
          <w:sz w:val="22"/>
          <w:lang w:eastAsia="ja-JP"/>
        </w:rPr>
        <w:tab/>
        <w:t>Испытание изоляции трехфазных силовых трансформаторов с неразветвленной магнитной системой рекомендуется проводить пофазно по схемам рисунка ДА.2.2.</w:t>
      </w:r>
    </w:p>
    <w:tbl>
      <w:tblPr>
        <w:tblW w:w="9530" w:type="dxa"/>
        <w:jc w:val="center"/>
        <w:tblLayout w:type="fixed"/>
        <w:tblLook w:val="01E0" w:firstRow="1" w:lastRow="1" w:firstColumn="1" w:lastColumn="1" w:noHBand="0" w:noVBand="0"/>
      </w:tblPr>
      <w:tblGrid>
        <w:gridCol w:w="3000"/>
        <w:gridCol w:w="3351"/>
        <w:gridCol w:w="3179"/>
      </w:tblGrid>
      <w:tr w:rsidR="005158D5" w:rsidRPr="00B36CFC" w14:paraId="7EA7C1F9" w14:textId="77777777" w:rsidTr="005158D5">
        <w:trPr>
          <w:jc w:val="center"/>
        </w:trPr>
        <w:tc>
          <w:tcPr>
            <w:tcW w:w="3000" w:type="dxa"/>
            <w:shd w:val="clear" w:color="auto" w:fill="auto"/>
          </w:tcPr>
          <w:p w14:paraId="55E09726" w14:textId="1146F629" w:rsidR="005158D5" w:rsidRPr="00574E97" w:rsidRDefault="005158D5" w:rsidP="005158D5">
            <w:pPr>
              <w:tabs>
                <w:tab w:val="center" w:pos="4536"/>
                <w:tab w:val="right" w:pos="9072"/>
              </w:tabs>
              <w:spacing w:line="240" w:lineRule="auto"/>
              <w:ind w:firstLine="0"/>
              <w:jc w:val="center"/>
              <w:rPr>
                <w:rFonts w:eastAsia="Times New Roman" w:cs="Times New Roman"/>
                <w:noProof/>
                <w:sz w:val="22"/>
              </w:rPr>
            </w:pPr>
            <w:r w:rsidRPr="00574E97">
              <w:rPr>
                <w:rFonts w:eastAsia="Times New Roman" w:cs="Times New Roman"/>
                <w:noProof/>
                <w:sz w:val="22"/>
              </w:rPr>
              <w:drawing>
                <wp:inline distT="0" distB="0" distL="0" distR="0" wp14:anchorId="0082C154" wp14:editId="0C4D6C78">
                  <wp:extent cx="1885950" cy="1333500"/>
                  <wp:effectExtent l="0" t="0" r="0" b="0"/>
                  <wp:docPr id="65" name="Рисунок 65" descr="ГОСТ 22756_рисунки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ГОСТ 22756_рисунки_0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85950" cy="1333500"/>
                          </a:xfrm>
                          <a:prstGeom prst="rect">
                            <a:avLst/>
                          </a:prstGeom>
                          <a:noFill/>
                          <a:ln>
                            <a:noFill/>
                          </a:ln>
                        </pic:spPr>
                      </pic:pic>
                    </a:graphicData>
                  </a:graphic>
                </wp:inline>
              </w:drawing>
            </w:r>
          </w:p>
          <w:p w14:paraId="241365AC" w14:textId="77777777" w:rsidR="005158D5" w:rsidRPr="00574E97" w:rsidRDefault="005158D5" w:rsidP="005158D5">
            <w:pPr>
              <w:tabs>
                <w:tab w:val="center" w:pos="4536"/>
                <w:tab w:val="right" w:pos="9072"/>
              </w:tabs>
              <w:spacing w:line="240" w:lineRule="auto"/>
              <w:ind w:firstLine="0"/>
              <w:jc w:val="center"/>
              <w:rPr>
                <w:rFonts w:eastAsia="Times New Roman" w:cs="Times New Roman"/>
                <w:noProof/>
                <w:sz w:val="22"/>
              </w:rPr>
            </w:pPr>
            <w:r w:rsidRPr="00574E97">
              <w:rPr>
                <w:rFonts w:eastAsia="Times New Roman" w:cs="Times New Roman"/>
                <w:i/>
                <w:noProof/>
                <w:sz w:val="22"/>
              </w:rPr>
              <w:t>а</w:t>
            </w:r>
          </w:p>
        </w:tc>
        <w:tc>
          <w:tcPr>
            <w:tcW w:w="3351" w:type="dxa"/>
            <w:shd w:val="clear" w:color="auto" w:fill="auto"/>
          </w:tcPr>
          <w:p w14:paraId="17303B4C" w14:textId="252AD15C" w:rsidR="005158D5" w:rsidRPr="00574E97" w:rsidRDefault="005158D5" w:rsidP="005158D5">
            <w:pPr>
              <w:tabs>
                <w:tab w:val="center" w:pos="4536"/>
                <w:tab w:val="right" w:pos="9072"/>
              </w:tabs>
              <w:spacing w:line="240" w:lineRule="auto"/>
              <w:ind w:firstLine="0"/>
              <w:jc w:val="center"/>
              <w:rPr>
                <w:rFonts w:eastAsia="Times New Roman" w:cs="Times New Roman"/>
                <w:noProof/>
                <w:sz w:val="22"/>
              </w:rPr>
            </w:pPr>
            <w:r w:rsidRPr="00574E97">
              <w:rPr>
                <w:rFonts w:eastAsia="Times New Roman" w:cs="Times New Roman"/>
                <w:noProof/>
                <w:sz w:val="22"/>
              </w:rPr>
              <w:drawing>
                <wp:inline distT="0" distB="0" distL="0" distR="0" wp14:anchorId="333F6EB6" wp14:editId="0F64B2C4">
                  <wp:extent cx="1885950" cy="1333500"/>
                  <wp:effectExtent l="0" t="0" r="0" b="0"/>
                  <wp:docPr id="64" name="Рисунок 64" descr="ГОСТ 22756_рисунки_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ГОСТ 22756_рисунки_06b"/>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85950" cy="1333500"/>
                          </a:xfrm>
                          <a:prstGeom prst="rect">
                            <a:avLst/>
                          </a:prstGeom>
                          <a:noFill/>
                          <a:ln>
                            <a:noFill/>
                          </a:ln>
                        </pic:spPr>
                      </pic:pic>
                    </a:graphicData>
                  </a:graphic>
                </wp:inline>
              </w:drawing>
            </w:r>
          </w:p>
          <w:p w14:paraId="305F94D9" w14:textId="77777777" w:rsidR="005158D5" w:rsidRPr="00574E97" w:rsidRDefault="005158D5" w:rsidP="005158D5">
            <w:pPr>
              <w:tabs>
                <w:tab w:val="center" w:pos="4536"/>
                <w:tab w:val="right" w:pos="9072"/>
              </w:tabs>
              <w:spacing w:line="240" w:lineRule="auto"/>
              <w:ind w:firstLine="0"/>
              <w:jc w:val="center"/>
              <w:rPr>
                <w:rFonts w:eastAsia="Times New Roman" w:cs="Times New Roman"/>
                <w:noProof/>
                <w:sz w:val="22"/>
              </w:rPr>
            </w:pPr>
            <w:r w:rsidRPr="00574E97">
              <w:rPr>
                <w:rFonts w:eastAsia="Times New Roman" w:cs="Times New Roman"/>
                <w:i/>
                <w:noProof/>
                <w:sz w:val="22"/>
              </w:rPr>
              <w:t>б</w:t>
            </w:r>
          </w:p>
        </w:tc>
        <w:tc>
          <w:tcPr>
            <w:tcW w:w="3179" w:type="dxa"/>
            <w:shd w:val="clear" w:color="auto" w:fill="auto"/>
          </w:tcPr>
          <w:p w14:paraId="5DDE122F" w14:textId="3864B059" w:rsidR="005158D5" w:rsidRPr="00574E97" w:rsidRDefault="005158D5" w:rsidP="005158D5">
            <w:pPr>
              <w:tabs>
                <w:tab w:val="center" w:pos="4536"/>
                <w:tab w:val="right" w:pos="9072"/>
              </w:tabs>
              <w:spacing w:line="240" w:lineRule="auto"/>
              <w:ind w:firstLine="0"/>
              <w:jc w:val="center"/>
              <w:rPr>
                <w:rFonts w:eastAsia="Times New Roman" w:cs="Times New Roman"/>
                <w:noProof/>
                <w:sz w:val="22"/>
              </w:rPr>
            </w:pPr>
            <w:r w:rsidRPr="00574E97">
              <w:rPr>
                <w:rFonts w:eastAsia="Times New Roman" w:cs="Times New Roman"/>
                <w:noProof/>
                <w:sz w:val="22"/>
              </w:rPr>
              <w:drawing>
                <wp:inline distT="0" distB="0" distL="0" distR="0" wp14:anchorId="238702A1" wp14:editId="2C61A0DB">
                  <wp:extent cx="1885950" cy="1333500"/>
                  <wp:effectExtent l="0" t="0" r="0" b="0"/>
                  <wp:docPr id="63" name="Рисунок 63" descr="ГОСТ 22756_рисунки_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ГОСТ 22756_рисунки_06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85950" cy="1333500"/>
                          </a:xfrm>
                          <a:prstGeom prst="rect">
                            <a:avLst/>
                          </a:prstGeom>
                          <a:noFill/>
                          <a:ln>
                            <a:noFill/>
                          </a:ln>
                        </pic:spPr>
                      </pic:pic>
                    </a:graphicData>
                  </a:graphic>
                </wp:inline>
              </w:drawing>
            </w:r>
          </w:p>
          <w:p w14:paraId="2B6C8E9C" w14:textId="77777777" w:rsidR="005158D5" w:rsidRPr="00574E97" w:rsidRDefault="005158D5" w:rsidP="005158D5">
            <w:pPr>
              <w:tabs>
                <w:tab w:val="center" w:pos="4536"/>
                <w:tab w:val="right" w:pos="9072"/>
              </w:tabs>
              <w:spacing w:line="240" w:lineRule="auto"/>
              <w:ind w:firstLine="0"/>
              <w:jc w:val="center"/>
              <w:rPr>
                <w:rFonts w:eastAsia="Times New Roman" w:cs="Times New Roman"/>
                <w:noProof/>
                <w:sz w:val="22"/>
              </w:rPr>
            </w:pPr>
            <w:r w:rsidRPr="00574E97">
              <w:rPr>
                <w:rFonts w:eastAsia="Times New Roman" w:cs="Times New Roman"/>
                <w:i/>
                <w:noProof/>
                <w:sz w:val="22"/>
              </w:rPr>
              <w:t>в</w:t>
            </w:r>
          </w:p>
        </w:tc>
      </w:tr>
    </w:tbl>
    <w:p w14:paraId="04C95C5B" w14:textId="77777777" w:rsidR="005158D5" w:rsidRPr="00574E97" w:rsidRDefault="005158D5" w:rsidP="00916C53">
      <w:pPr>
        <w:tabs>
          <w:tab w:val="center" w:pos="4536"/>
          <w:tab w:val="right" w:pos="9072"/>
        </w:tabs>
        <w:spacing w:after="100"/>
        <w:ind w:left="709" w:firstLine="0"/>
        <w:rPr>
          <w:rFonts w:eastAsia="MS Mincho" w:cs="Times New Roman"/>
          <w:i/>
          <w:noProof/>
          <w:sz w:val="22"/>
        </w:rPr>
      </w:pPr>
      <w:r w:rsidRPr="00574E97">
        <w:rPr>
          <w:rFonts w:eastAsia="MS Mincho" w:cs="Times New Roman"/>
          <w:i/>
          <w:noProof/>
          <w:sz w:val="22"/>
        </w:rPr>
        <w:t>ГИН – генератор импульсного напряжения (генератор коммутационных импульсов)</w:t>
      </w:r>
    </w:p>
    <w:p w14:paraId="3BE8BBF1" w14:textId="77777777" w:rsidR="005158D5" w:rsidRPr="00574E97" w:rsidRDefault="005158D5" w:rsidP="005158D5">
      <w:pPr>
        <w:tabs>
          <w:tab w:val="center" w:pos="4536"/>
          <w:tab w:val="right" w:pos="9072"/>
        </w:tabs>
        <w:spacing w:after="240"/>
        <w:ind w:firstLine="0"/>
        <w:jc w:val="center"/>
        <w:rPr>
          <w:rFonts w:eastAsia="MS Mincho" w:cs="Times New Roman"/>
          <w:sz w:val="22"/>
          <w:lang w:eastAsia="ja-JP"/>
        </w:rPr>
      </w:pPr>
      <w:r w:rsidRPr="00574E97">
        <w:rPr>
          <w:rFonts w:eastAsia="MS Mincho" w:cs="Times New Roman"/>
          <w:sz w:val="22"/>
          <w:lang w:eastAsia="ja-JP"/>
        </w:rPr>
        <w:t xml:space="preserve">Рисунок ДА.2.1 </w:t>
      </w:r>
      <w:r w:rsidRPr="00574E97">
        <w:rPr>
          <w:rFonts w:eastAsia="MS Mincho" w:cs="Arial"/>
          <w:smallCaps/>
          <w:sz w:val="22"/>
          <w:lang w:eastAsia="ja-JP"/>
        </w:rPr>
        <w:t>—</w:t>
      </w:r>
      <w:r w:rsidRPr="00574E97">
        <w:rPr>
          <w:rFonts w:eastAsia="MS Mincho" w:cs="Times New Roman"/>
          <w:smallCaps/>
          <w:sz w:val="22"/>
          <w:lang w:eastAsia="ja-JP"/>
        </w:rPr>
        <w:t xml:space="preserve"> </w:t>
      </w:r>
      <w:r w:rsidRPr="00574E97">
        <w:rPr>
          <w:rFonts w:eastAsia="MS Mincho" w:cs="Times New Roman"/>
          <w:sz w:val="22"/>
          <w:lang w:eastAsia="ja-JP"/>
        </w:rPr>
        <w:t>Испытание однофазного трансформатора</w:t>
      </w:r>
    </w:p>
    <w:tbl>
      <w:tblPr>
        <w:tblW w:w="9501" w:type="dxa"/>
        <w:tblLook w:val="01E0" w:firstRow="1" w:lastRow="1" w:firstColumn="1" w:lastColumn="1" w:noHBand="0" w:noVBand="0"/>
      </w:tblPr>
      <w:tblGrid>
        <w:gridCol w:w="3167"/>
        <w:gridCol w:w="3167"/>
        <w:gridCol w:w="3167"/>
      </w:tblGrid>
      <w:tr w:rsidR="005158D5" w:rsidRPr="00B36CFC" w14:paraId="6E73624D" w14:textId="77777777" w:rsidTr="005158D5">
        <w:tc>
          <w:tcPr>
            <w:tcW w:w="3167" w:type="dxa"/>
            <w:shd w:val="clear" w:color="auto" w:fill="auto"/>
          </w:tcPr>
          <w:p w14:paraId="6A7EDED2" w14:textId="0BAA3DC0"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0D7C968C" wp14:editId="29E32FB7">
                  <wp:extent cx="1533525" cy="2571750"/>
                  <wp:effectExtent l="0" t="0" r="0" b="0"/>
                  <wp:docPr id="62" name="Рисунок 62" descr="ГОСТ 22756_рисунки_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ГОСТ 22756_рисунки_07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33525" cy="2571750"/>
                          </a:xfrm>
                          <a:prstGeom prst="rect">
                            <a:avLst/>
                          </a:prstGeom>
                          <a:noFill/>
                          <a:ln>
                            <a:noFill/>
                          </a:ln>
                        </pic:spPr>
                      </pic:pic>
                    </a:graphicData>
                  </a:graphic>
                </wp:inline>
              </w:drawing>
            </w:r>
          </w:p>
          <w:p w14:paraId="20370910" w14:textId="15603E35"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sz w:val="22"/>
                <w:lang w:eastAsia="ja-JP"/>
              </w:rPr>
              <w:t>а</w:t>
            </w:r>
            <w:r w:rsidR="008B4708">
              <w:rPr>
                <w:rFonts w:ascii="Times New Roman" w:eastAsia="Times New Roman" w:hAnsi="Times New Roman" w:cs="Times New Roman"/>
                <w:i/>
                <w:sz w:val="22"/>
                <w:lang w:eastAsia="ja-JP"/>
              </w:rPr>
              <w:t>)</w:t>
            </w:r>
          </w:p>
        </w:tc>
        <w:tc>
          <w:tcPr>
            <w:tcW w:w="3167" w:type="dxa"/>
            <w:shd w:val="clear" w:color="auto" w:fill="auto"/>
          </w:tcPr>
          <w:p w14:paraId="7A637E6E" w14:textId="16F28802"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7FA82F97" wp14:editId="351C3A3A">
                  <wp:extent cx="1533525" cy="2571750"/>
                  <wp:effectExtent l="0" t="0" r="0" b="0"/>
                  <wp:docPr id="61" name="Рисунок 61" descr="ГОСТ 22756_рисунки_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ГОСТ 22756_рисунки_07b"/>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33525" cy="2571750"/>
                          </a:xfrm>
                          <a:prstGeom prst="rect">
                            <a:avLst/>
                          </a:prstGeom>
                          <a:noFill/>
                          <a:ln>
                            <a:noFill/>
                          </a:ln>
                        </pic:spPr>
                      </pic:pic>
                    </a:graphicData>
                  </a:graphic>
                </wp:inline>
              </w:drawing>
            </w:r>
          </w:p>
          <w:p w14:paraId="55F63713" w14:textId="14BE6B3F" w:rsidR="005158D5" w:rsidRPr="00574E97" w:rsidRDefault="008B4708"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Pr>
                <w:rFonts w:ascii="Times New Roman" w:eastAsia="Times New Roman" w:hAnsi="Times New Roman" w:cs="Times New Roman"/>
                <w:i/>
                <w:sz w:val="22"/>
                <w:lang w:eastAsia="ja-JP"/>
              </w:rPr>
              <w:t>б)</w:t>
            </w:r>
          </w:p>
        </w:tc>
        <w:tc>
          <w:tcPr>
            <w:tcW w:w="3167" w:type="dxa"/>
            <w:shd w:val="clear" w:color="auto" w:fill="auto"/>
          </w:tcPr>
          <w:p w14:paraId="61ABAA25" w14:textId="2E2F2FEF"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7236BB49" wp14:editId="2D9AFED6">
                  <wp:extent cx="1533525" cy="2571750"/>
                  <wp:effectExtent l="0" t="0" r="0" b="0"/>
                  <wp:docPr id="60" name="Рисунок 60" descr="ГОСТ 22756_рисунки_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ГОСТ 22756_рисунки_07c"/>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33525" cy="2571750"/>
                          </a:xfrm>
                          <a:prstGeom prst="rect">
                            <a:avLst/>
                          </a:prstGeom>
                          <a:noFill/>
                          <a:ln>
                            <a:noFill/>
                          </a:ln>
                        </pic:spPr>
                      </pic:pic>
                    </a:graphicData>
                  </a:graphic>
                </wp:inline>
              </w:drawing>
            </w:r>
          </w:p>
          <w:p w14:paraId="11AB29E8" w14:textId="3205DB1C" w:rsidR="005158D5" w:rsidRPr="00574E97" w:rsidRDefault="008B4708"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Pr>
                <w:rFonts w:ascii="Times New Roman" w:eastAsia="Times New Roman" w:hAnsi="Times New Roman" w:cs="Times New Roman"/>
                <w:i/>
                <w:sz w:val="22"/>
                <w:lang w:eastAsia="ja-JP"/>
              </w:rPr>
              <w:t>в)</w:t>
            </w:r>
          </w:p>
        </w:tc>
      </w:tr>
      <w:tr w:rsidR="005158D5" w:rsidRPr="00B36CFC" w14:paraId="288EA3A2" w14:textId="77777777" w:rsidTr="005158D5">
        <w:tc>
          <w:tcPr>
            <w:tcW w:w="3167" w:type="dxa"/>
            <w:shd w:val="clear" w:color="auto" w:fill="auto"/>
          </w:tcPr>
          <w:p w14:paraId="5B8F0694" w14:textId="317E580C"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38BBD8AE" wp14:editId="6E579865">
                  <wp:extent cx="1533525" cy="2571750"/>
                  <wp:effectExtent l="0" t="0" r="0" b="0"/>
                  <wp:docPr id="59" name="Рисунок 59" descr="ГОСТ 22756_рисунки_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ГОСТ 22756_рисунки_07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33525" cy="2571750"/>
                          </a:xfrm>
                          <a:prstGeom prst="rect">
                            <a:avLst/>
                          </a:prstGeom>
                          <a:noFill/>
                          <a:ln>
                            <a:noFill/>
                          </a:ln>
                        </pic:spPr>
                      </pic:pic>
                    </a:graphicData>
                  </a:graphic>
                </wp:inline>
              </w:drawing>
            </w:r>
          </w:p>
          <w:p w14:paraId="18FC371B" w14:textId="0AF86DE3" w:rsidR="005158D5" w:rsidRPr="00574E97" w:rsidRDefault="008B4708"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Pr>
                <w:rFonts w:ascii="Times New Roman" w:eastAsia="Times New Roman" w:hAnsi="Times New Roman" w:cs="Times New Roman"/>
                <w:i/>
                <w:sz w:val="22"/>
                <w:lang w:eastAsia="ja-JP"/>
              </w:rPr>
              <w:t>г)</w:t>
            </w:r>
          </w:p>
        </w:tc>
        <w:tc>
          <w:tcPr>
            <w:tcW w:w="3167" w:type="dxa"/>
            <w:shd w:val="clear" w:color="auto" w:fill="auto"/>
          </w:tcPr>
          <w:p w14:paraId="1EDACA65" w14:textId="56D63212"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19745A1D" wp14:editId="2E643F1E">
                  <wp:extent cx="1533525" cy="2571750"/>
                  <wp:effectExtent l="0" t="0" r="0" b="0"/>
                  <wp:docPr id="58" name="Рисунок 58" descr="ГОСТ 22756_рисунки_0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ГОСТ 22756_рисунки_07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33525" cy="2571750"/>
                          </a:xfrm>
                          <a:prstGeom prst="rect">
                            <a:avLst/>
                          </a:prstGeom>
                          <a:noFill/>
                          <a:ln>
                            <a:noFill/>
                          </a:ln>
                        </pic:spPr>
                      </pic:pic>
                    </a:graphicData>
                  </a:graphic>
                </wp:inline>
              </w:drawing>
            </w:r>
          </w:p>
          <w:p w14:paraId="4A935863" w14:textId="67650930" w:rsidR="005158D5" w:rsidRPr="00574E97" w:rsidRDefault="008B4708"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Pr>
                <w:rFonts w:ascii="Times New Roman" w:eastAsia="Times New Roman" w:hAnsi="Times New Roman" w:cs="Times New Roman"/>
                <w:i/>
                <w:sz w:val="22"/>
                <w:lang w:eastAsia="ja-JP"/>
              </w:rPr>
              <w:t>д)</w:t>
            </w:r>
          </w:p>
        </w:tc>
        <w:tc>
          <w:tcPr>
            <w:tcW w:w="3167" w:type="dxa"/>
            <w:shd w:val="clear" w:color="auto" w:fill="auto"/>
          </w:tcPr>
          <w:p w14:paraId="11B2A3B0" w14:textId="368E1B7A"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1FB1C847" wp14:editId="0F2FC465">
                  <wp:extent cx="1533525" cy="2571750"/>
                  <wp:effectExtent l="0" t="0" r="0" b="0"/>
                  <wp:docPr id="57" name="Рисунок 57" descr="ГОСТ 22756_рисунки_0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ГОСТ 22756_рисунки_07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33525" cy="2571750"/>
                          </a:xfrm>
                          <a:prstGeom prst="rect">
                            <a:avLst/>
                          </a:prstGeom>
                          <a:noFill/>
                          <a:ln>
                            <a:noFill/>
                          </a:ln>
                        </pic:spPr>
                      </pic:pic>
                    </a:graphicData>
                  </a:graphic>
                </wp:inline>
              </w:drawing>
            </w:r>
          </w:p>
          <w:p w14:paraId="0D3E42A0" w14:textId="05594B0C" w:rsidR="005158D5" w:rsidRPr="00574E97" w:rsidRDefault="008B4708"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Pr>
                <w:rFonts w:ascii="Times New Roman" w:eastAsia="Times New Roman" w:hAnsi="Times New Roman" w:cs="Times New Roman"/>
                <w:i/>
                <w:sz w:val="22"/>
                <w:lang w:eastAsia="ja-JP"/>
              </w:rPr>
              <w:t>е)</w:t>
            </w:r>
          </w:p>
        </w:tc>
      </w:tr>
    </w:tbl>
    <w:p w14:paraId="0328377A" w14:textId="77777777" w:rsidR="005158D5" w:rsidRPr="00574E97" w:rsidRDefault="005158D5" w:rsidP="005158D5">
      <w:pPr>
        <w:tabs>
          <w:tab w:val="center" w:pos="4536"/>
          <w:tab w:val="right" w:pos="9072"/>
        </w:tabs>
        <w:spacing w:after="240"/>
        <w:ind w:firstLine="0"/>
        <w:jc w:val="center"/>
        <w:rPr>
          <w:rFonts w:eastAsia="MS Mincho" w:cs="Times New Roman"/>
          <w:sz w:val="22"/>
          <w:lang w:eastAsia="ja-JP"/>
        </w:rPr>
      </w:pPr>
      <w:r w:rsidRPr="00574E97">
        <w:rPr>
          <w:rFonts w:eastAsia="MS Mincho" w:cs="Times New Roman"/>
          <w:sz w:val="22"/>
          <w:lang w:eastAsia="ja-JP"/>
        </w:rPr>
        <w:t xml:space="preserve">Рисунок ДА.2.2 </w:t>
      </w:r>
      <w:r w:rsidRPr="00574E97">
        <w:rPr>
          <w:rFonts w:eastAsia="MS Mincho" w:cs="Arial"/>
          <w:smallCaps/>
          <w:sz w:val="22"/>
          <w:lang w:eastAsia="ja-JP"/>
        </w:rPr>
        <w:t>—</w:t>
      </w:r>
      <w:r w:rsidRPr="00574E97">
        <w:rPr>
          <w:rFonts w:eastAsia="MS Mincho" w:cs="Times New Roman"/>
          <w:smallCaps/>
          <w:sz w:val="22"/>
          <w:lang w:eastAsia="ja-JP"/>
        </w:rPr>
        <w:t xml:space="preserve"> </w:t>
      </w:r>
      <w:r w:rsidRPr="00574E97">
        <w:rPr>
          <w:rFonts w:eastAsia="MS Mincho" w:cs="Times New Roman"/>
          <w:sz w:val="22"/>
          <w:lang w:eastAsia="ja-JP"/>
        </w:rPr>
        <w:t>Пофазное испытание трехфазного трансформатора</w:t>
      </w:r>
    </w:p>
    <w:p w14:paraId="38E4EA95" w14:textId="3226CBAB"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xml:space="preserve">ДА.2.1.3 </w:t>
      </w:r>
      <w:r w:rsidRPr="00574E97">
        <w:rPr>
          <w:rFonts w:eastAsia="MS Mincho" w:cs="Times New Roman"/>
          <w:sz w:val="22"/>
          <w:lang w:eastAsia="ja-JP"/>
        </w:rPr>
        <w:tab/>
        <w:t>Испытание изоляции относительно земли трехфазных силовых трансформаторов с разветвленной магнитной системой рекомендуется проводить пофазно по схемам рисунков ДА.2.3,</w:t>
      </w:r>
      <w:r w:rsidR="008B4708">
        <w:rPr>
          <w:rFonts w:eastAsia="MS Mincho" w:cs="Times New Roman"/>
          <w:sz w:val="22"/>
          <w:lang w:eastAsia="ja-JP"/>
        </w:rPr>
        <w:t xml:space="preserve"> </w:t>
      </w:r>
      <w:r w:rsidRPr="00574E97">
        <w:rPr>
          <w:rFonts w:eastAsia="MS Mincho" w:cs="Times New Roman"/>
          <w:sz w:val="22"/>
          <w:lang w:eastAsia="ja-JP"/>
        </w:rPr>
        <w:t>а</w:t>
      </w:r>
      <w:r w:rsidR="008B4708">
        <w:rPr>
          <w:rFonts w:eastAsia="MS Mincho" w:cs="Times New Roman"/>
          <w:sz w:val="22"/>
          <w:lang w:eastAsia="ja-JP"/>
        </w:rPr>
        <w:t>)</w:t>
      </w:r>
      <w:r w:rsidRPr="00574E97">
        <w:rPr>
          <w:rFonts w:eastAsia="MS Mincho" w:cs="Times New Roman"/>
          <w:sz w:val="22"/>
          <w:lang w:eastAsia="ja-JP"/>
        </w:rPr>
        <w:t>, ДА.2.3,</w:t>
      </w:r>
      <w:r w:rsidR="008B4708">
        <w:rPr>
          <w:rFonts w:eastAsia="MS Mincho" w:cs="Times New Roman"/>
          <w:sz w:val="22"/>
          <w:lang w:eastAsia="ja-JP"/>
        </w:rPr>
        <w:t xml:space="preserve"> </w:t>
      </w:r>
      <w:r w:rsidRPr="00574E97">
        <w:rPr>
          <w:rFonts w:eastAsia="MS Mincho" w:cs="Times New Roman"/>
          <w:sz w:val="22"/>
          <w:lang w:eastAsia="ja-JP"/>
        </w:rPr>
        <w:t>б</w:t>
      </w:r>
      <w:r w:rsidR="008B4708">
        <w:rPr>
          <w:rFonts w:eastAsia="MS Mincho" w:cs="Times New Roman"/>
          <w:sz w:val="22"/>
          <w:lang w:eastAsia="ja-JP"/>
        </w:rPr>
        <w:t>)</w:t>
      </w:r>
      <w:r w:rsidRPr="00574E97">
        <w:rPr>
          <w:rFonts w:eastAsia="MS Mincho" w:cs="Times New Roman"/>
          <w:sz w:val="22"/>
          <w:lang w:eastAsia="ja-JP"/>
        </w:rPr>
        <w:t xml:space="preserve"> и ДА.2.4,</w:t>
      </w:r>
      <w:r w:rsidR="008B4708">
        <w:rPr>
          <w:rFonts w:eastAsia="MS Mincho" w:cs="Times New Roman"/>
          <w:sz w:val="22"/>
          <w:lang w:eastAsia="ja-JP"/>
        </w:rPr>
        <w:t xml:space="preserve"> </w:t>
      </w:r>
      <w:r w:rsidRPr="00574E97">
        <w:rPr>
          <w:rFonts w:eastAsia="MS Mincho" w:cs="Times New Roman"/>
          <w:i/>
          <w:sz w:val="22"/>
          <w:lang w:eastAsia="ja-JP"/>
        </w:rPr>
        <w:t>а</w:t>
      </w:r>
      <w:r w:rsidR="008B4708">
        <w:rPr>
          <w:rFonts w:eastAsia="MS Mincho" w:cs="Times New Roman"/>
          <w:i/>
          <w:sz w:val="22"/>
          <w:lang w:eastAsia="ja-JP"/>
        </w:rPr>
        <w:t>)</w:t>
      </w:r>
      <w:r w:rsidRPr="00574E97">
        <w:rPr>
          <w:rFonts w:eastAsia="MS Mincho" w:cs="Times New Roman"/>
          <w:sz w:val="22"/>
          <w:lang w:eastAsia="ja-JP"/>
        </w:rPr>
        <w:t>. Испытание изоляции между фазами трехфазных силовых трансформаторов с разветвленной магнитной системой рекомендуется проводить по схемам рисунков ДА.2.3,</w:t>
      </w:r>
      <w:r w:rsidR="008B4708">
        <w:rPr>
          <w:rFonts w:eastAsia="MS Mincho" w:cs="Times New Roman"/>
          <w:sz w:val="22"/>
          <w:lang w:eastAsia="ja-JP"/>
        </w:rPr>
        <w:t xml:space="preserve"> </w:t>
      </w:r>
      <w:r w:rsidRPr="00574E97">
        <w:rPr>
          <w:rFonts w:eastAsia="MS Mincho" w:cs="Times New Roman"/>
          <w:sz w:val="22"/>
          <w:lang w:eastAsia="ja-JP"/>
        </w:rPr>
        <w:t>в</w:t>
      </w:r>
      <w:r w:rsidR="008B4708">
        <w:rPr>
          <w:rFonts w:eastAsia="MS Mincho" w:cs="Times New Roman"/>
          <w:sz w:val="22"/>
          <w:lang w:eastAsia="ja-JP"/>
        </w:rPr>
        <w:t>)</w:t>
      </w:r>
      <w:r w:rsidRPr="00574E97">
        <w:rPr>
          <w:rFonts w:eastAsia="MS Mincho" w:cs="Times New Roman"/>
          <w:sz w:val="22"/>
          <w:lang w:eastAsia="ja-JP"/>
        </w:rPr>
        <w:t>, ДА.2.3,</w:t>
      </w:r>
      <w:r w:rsidR="008B4708">
        <w:rPr>
          <w:rFonts w:eastAsia="MS Mincho" w:cs="Times New Roman"/>
          <w:sz w:val="22"/>
          <w:lang w:eastAsia="ja-JP"/>
        </w:rPr>
        <w:t xml:space="preserve"> </w:t>
      </w:r>
      <w:r w:rsidRPr="00574E97">
        <w:rPr>
          <w:rFonts w:eastAsia="MS Mincho" w:cs="Times New Roman"/>
          <w:sz w:val="22"/>
          <w:lang w:eastAsia="ja-JP"/>
        </w:rPr>
        <w:t>г</w:t>
      </w:r>
      <w:r w:rsidR="008B4708">
        <w:rPr>
          <w:rFonts w:eastAsia="MS Mincho" w:cs="Times New Roman"/>
          <w:sz w:val="22"/>
          <w:lang w:eastAsia="ja-JP"/>
        </w:rPr>
        <w:t>)</w:t>
      </w:r>
      <w:r w:rsidRPr="00574E97">
        <w:rPr>
          <w:rFonts w:eastAsia="MS Mincho" w:cs="Times New Roman"/>
          <w:sz w:val="22"/>
          <w:lang w:eastAsia="ja-JP"/>
        </w:rPr>
        <w:t xml:space="preserve"> и ДА.2.4,</w:t>
      </w:r>
      <w:r w:rsidR="008B4708">
        <w:rPr>
          <w:rFonts w:eastAsia="MS Mincho" w:cs="Times New Roman"/>
          <w:sz w:val="22"/>
          <w:lang w:eastAsia="ja-JP"/>
        </w:rPr>
        <w:t xml:space="preserve"> </w:t>
      </w:r>
      <w:r w:rsidRPr="00574E97">
        <w:rPr>
          <w:rFonts w:eastAsia="MS Mincho" w:cs="Times New Roman"/>
          <w:i/>
          <w:sz w:val="22"/>
          <w:lang w:eastAsia="ja-JP"/>
        </w:rPr>
        <w:t>б</w:t>
      </w:r>
      <w:r w:rsidR="008B4708">
        <w:rPr>
          <w:rFonts w:eastAsia="MS Mincho" w:cs="Times New Roman"/>
          <w:i/>
          <w:sz w:val="22"/>
          <w:lang w:eastAsia="ja-JP"/>
        </w:rPr>
        <w:t>)</w:t>
      </w:r>
      <w:r w:rsidRPr="00574E97">
        <w:rPr>
          <w:rFonts w:eastAsia="MS Mincho" w:cs="Times New Roman"/>
          <w:sz w:val="22"/>
          <w:lang w:eastAsia="ja-JP"/>
        </w:rPr>
        <w:t>, при этом рекомендуется проведение измерений напряжений на средней и одной из крайних фаз обмотки ВН для определения напряжения на междуфазной изоляции, поскольку напряжение на крайних фазах, в общем случае, может отличаться от 50 % напряжения средней фазы обмотки ВН.</w:t>
      </w:r>
    </w:p>
    <w:tbl>
      <w:tblPr>
        <w:tblW w:w="0" w:type="auto"/>
        <w:tblLook w:val="01E0" w:firstRow="1" w:lastRow="1" w:firstColumn="1" w:lastColumn="1" w:noHBand="0" w:noVBand="0"/>
      </w:tblPr>
      <w:tblGrid>
        <w:gridCol w:w="4785"/>
        <w:gridCol w:w="4786"/>
      </w:tblGrid>
      <w:tr w:rsidR="005158D5" w:rsidRPr="00B36CFC" w14:paraId="14A1D45E" w14:textId="77777777" w:rsidTr="005158D5">
        <w:tc>
          <w:tcPr>
            <w:tcW w:w="4785" w:type="dxa"/>
            <w:shd w:val="clear" w:color="auto" w:fill="auto"/>
          </w:tcPr>
          <w:p w14:paraId="410836DD" w14:textId="6C1E0724"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025D190C" wp14:editId="5AE3B184">
                  <wp:extent cx="1533525" cy="2571750"/>
                  <wp:effectExtent l="0" t="0" r="0" b="0"/>
                  <wp:docPr id="53" name="Рисунок 53" descr="ГОСТ 22756_рисунки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ГОСТ 22756_рисунки_0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33525" cy="2571750"/>
                          </a:xfrm>
                          <a:prstGeom prst="rect">
                            <a:avLst/>
                          </a:prstGeom>
                          <a:noFill/>
                          <a:ln>
                            <a:noFill/>
                          </a:ln>
                        </pic:spPr>
                      </pic:pic>
                    </a:graphicData>
                  </a:graphic>
                </wp:inline>
              </w:drawing>
            </w:r>
          </w:p>
          <w:p w14:paraId="732D99DE" w14:textId="272E0533" w:rsidR="005158D5" w:rsidRPr="00574E97" w:rsidRDefault="008B4708"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Pr>
                <w:rFonts w:ascii="Times New Roman" w:eastAsia="Times New Roman" w:hAnsi="Times New Roman" w:cs="Times New Roman"/>
                <w:i/>
                <w:sz w:val="22"/>
                <w:lang w:eastAsia="ja-JP"/>
              </w:rPr>
              <w:t>а)</w:t>
            </w:r>
          </w:p>
        </w:tc>
        <w:tc>
          <w:tcPr>
            <w:tcW w:w="4786" w:type="dxa"/>
            <w:shd w:val="clear" w:color="auto" w:fill="auto"/>
          </w:tcPr>
          <w:p w14:paraId="3774D4D5" w14:textId="6ED77702"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48969F40" wp14:editId="11CFE02A">
                  <wp:extent cx="1533525" cy="2571750"/>
                  <wp:effectExtent l="0" t="0" r="0" b="0"/>
                  <wp:docPr id="51" name="Рисунок 51" descr="ГОСТ 22756_рисунки_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ГОСТ 22756_рисунки_08b"/>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33525" cy="2571750"/>
                          </a:xfrm>
                          <a:prstGeom prst="rect">
                            <a:avLst/>
                          </a:prstGeom>
                          <a:noFill/>
                          <a:ln>
                            <a:noFill/>
                          </a:ln>
                        </pic:spPr>
                      </pic:pic>
                    </a:graphicData>
                  </a:graphic>
                </wp:inline>
              </w:drawing>
            </w:r>
          </w:p>
          <w:p w14:paraId="1815BA89" w14:textId="5AFC918C" w:rsidR="005158D5" w:rsidRPr="00574E97" w:rsidRDefault="008B4708"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Pr>
                <w:rFonts w:ascii="Times New Roman" w:eastAsia="Times New Roman" w:hAnsi="Times New Roman" w:cs="Times New Roman"/>
                <w:i/>
                <w:sz w:val="22"/>
                <w:lang w:eastAsia="ja-JP"/>
              </w:rPr>
              <w:t>б)</w:t>
            </w:r>
          </w:p>
        </w:tc>
      </w:tr>
      <w:tr w:rsidR="005158D5" w:rsidRPr="00B36CFC" w14:paraId="27A61098" w14:textId="77777777" w:rsidTr="005158D5">
        <w:tc>
          <w:tcPr>
            <w:tcW w:w="4785" w:type="dxa"/>
            <w:shd w:val="clear" w:color="auto" w:fill="auto"/>
          </w:tcPr>
          <w:p w14:paraId="1F5CCF46" w14:textId="4B107824"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55683570" wp14:editId="13915FAF">
                  <wp:extent cx="1533525" cy="2571750"/>
                  <wp:effectExtent l="0" t="0" r="0" b="0"/>
                  <wp:docPr id="50" name="Рисунок 50" descr="ГОСТ 22756_рисунки_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ГОСТ 22756_рисунки_08c"/>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33525" cy="2571750"/>
                          </a:xfrm>
                          <a:prstGeom prst="rect">
                            <a:avLst/>
                          </a:prstGeom>
                          <a:noFill/>
                          <a:ln>
                            <a:noFill/>
                          </a:ln>
                        </pic:spPr>
                      </pic:pic>
                    </a:graphicData>
                  </a:graphic>
                </wp:inline>
              </w:drawing>
            </w:r>
          </w:p>
          <w:p w14:paraId="468881F4" w14:textId="0A6BDDD8" w:rsidR="005158D5" w:rsidRPr="00574E97" w:rsidRDefault="008B4708"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Pr>
                <w:rFonts w:ascii="Times New Roman" w:eastAsia="Times New Roman" w:hAnsi="Times New Roman" w:cs="Times New Roman"/>
                <w:i/>
                <w:sz w:val="22"/>
                <w:lang w:eastAsia="ja-JP"/>
              </w:rPr>
              <w:t>в)</w:t>
            </w:r>
          </w:p>
        </w:tc>
        <w:tc>
          <w:tcPr>
            <w:tcW w:w="4786" w:type="dxa"/>
            <w:shd w:val="clear" w:color="auto" w:fill="auto"/>
          </w:tcPr>
          <w:p w14:paraId="7DEE3917" w14:textId="3E151101"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19D6FCB5" wp14:editId="44C7BFC7">
                  <wp:extent cx="1533525" cy="2571750"/>
                  <wp:effectExtent l="0" t="0" r="0" b="0"/>
                  <wp:docPr id="48" name="Рисунок 48" descr="ГОСТ 22756_рисунки_0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ГОСТ 22756_рисунки_08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33525" cy="2571750"/>
                          </a:xfrm>
                          <a:prstGeom prst="rect">
                            <a:avLst/>
                          </a:prstGeom>
                          <a:noFill/>
                          <a:ln>
                            <a:noFill/>
                          </a:ln>
                        </pic:spPr>
                      </pic:pic>
                    </a:graphicData>
                  </a:graphic>
                </wp:inline>
              </w:drawing>
            </w:r>
          </w:p>
          <w:p w14:paraId="37112430" w14:textId="1D883633" w:rsidR="005158D5" w:rsidRPr="00574E97" w:rsidRDefault="008B4708"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Pr>
                <w:rFonts w:ascii="Times New Roman" w:eastAsia="Times New Roman" w:hAnsi="Times New Roman" w:cs="Times New Roman"/>
                <w:i/>
                <w:sz w:val="22"/>
                <w:lang w:eastAsia="ja-JP"/>
              </w:rPr>
              <w:t>г)</w:t>
            </w:r>
          </w:p>
        </w:tc>
      </w:tr>
    </w:tbl>
    <w:p w14:paraId="28D751D0" w14:textId="77777777" w:rsidR="005158D5" w:rsidRPr="00574E97" w:rsidRDefault="005158D5" w:rsidP="005158D5">
      <w:pPr>
        <w:tabs>
          <w:tab w:val="center" w:pos="4536"/>
          <w:tab w:val="right" w:pos="9072"/>
        </w:tabs>
        <w:spacing w:after="240"/>
        <w:ind w:firstLine="0"/>
        <w:jc w:val="center"/>
        <w:rPr>
          <w:rFonts w:eastAsia="MS Mincho" w:cs="Times New Roman"/>
          <w:sz w:val="22"/>
          <w:lang w:eastAsia="ja-JP"/>
        </w:rPr>
      </w:pPr>
      <w:r w:rsidRPr="00574E97">
        <w:rPr>
          <w:rFonts w:eastAsia="MS Mincho" w:cs="Times New Roman"/>
          <w:sz w:val="22"/>
          <w:lang w:eastAsia="ja-JP"/>
        </w:rPr>
        <w:t xml:space="preserve"> Рисунок ДА.2.3 </w:t>
      </w:r>
      <w:r w:rsidRPr="00574E97">
        <w:rPr>
          <w:rFonts w:eastAsia="MS Mincho" w:cs="Arial"/>
          <w:smallCaps/>
          <w:sz w:val="22"/>
          <w:lang w:eastAsia="ja-JP"/>
        </w:rPr>
        <w:t>—</w:t>
      </w:r>
      <w:r w:rsidRPr="00574E97">
        <w:rPr>
          <w:rFonts w:eastAsia="MS Mincho" w:cs="Times New Roman"/>
          <w:smallCaps/>
          <w:sz w:val="22"/>
          <w:lang w:eastAsia="ja-JP"/>
        </w:rPr>
        <w:t xml:space="preserve"> </w:t>
      </w:r>
      <w:r w:rsidRPr="00574E97">
        <w:rPr>
          <w:rFonts w:eastAsia="MS Mincho" w:cs="Times New Roman"/>
          <w:sz w:val="22"/>
          <w:lang w:eastAsia="ja-JP"/>
        </w:rPr>
        <w:t>Пофазное испытание изоляции относительно земли (</w:t>
      </w:r>
      <w:r w:rsidRPr="00574E97">
        <w:rPr>
          <w:rFonts w:eastAsia="MS Mincho" w:cs="Times New Roman"/>
          <w:i/>
          <w:sz w:val="22"/>
          <w:lang w:eastAsia="ja-JP"/>
        </w:rPr>
        <w:t>а</w:t>
      </w:r>
      <w:r w:rsidRPr="00574E97">
        <w:rPr>
          <w:rFonts w:eastAsia="MS Mincho" w:cs="Times New Roman"/>
          <w:sz w:val="22"/>
          <w:lang w:eastAsia="ja-JP"/>
        </w:rPr>
        <w:t xml:space="preserve">, </w:t>
      </w:r>
      <w:r w:rsidRPr="00574E97">
        <w:rPr>
          <w:rFonts w:eastAsia="MS Mincho" w:cs="Times New Roman"/>
          <w:i/>
          <w:sz w:val="22"/>
          <w:lang w:eastAsia="ja-JP"/>
        </w:rPr>
        <w:t>б</w:t>
      </w:r>
      <w:r w:rsidRPr="00574E97">
        <w:rPr>
          <w:rFonts w:eastAsia="MS Mincho" w:cs="Times New Roman"/>
          <w:sz w:val="22"/>
          <w:lang w:eastAsia="ja-JP"/>
        </w:rPr>
        <w:t>) и испытание изоляции между фазами (</w:t>
      </w:r>
      <w:r w:rsidRPr="00574E97">
        <w:rPr>
          <w:rFonts w:eastAsia="MS Mincho" w:cs="Times New Roman"/>
          <w:i/>
          <w:sz w:val="22"/>
          <w:lang w:eastAsia="ja-JP"/>
        </w:rPr>
        <w:t>в</w:t>
      </w:r>
      <w:r w:rsidRPr="00574E97">
        <w:rPr>
          <w:rFonts w:eastAsia="MS Mincho" w:cs="Times New Roman"/>
          <w:sz w:val="22"/>
          <w:lang w:eastAsia="ja-JP"/>
        </w:rPr>
        <w:t xml:space="preserve">, </w:t>
      </w:r>
      <w:r w:rsidRPr="00574E97">
        <w:rPr>
          <w:rFonts w:eastAsia="MS Mincho" w:cs="Times New Roman"/>
          <w:i/>
          <w:sz w:val="22"/>
          <w:lang w:eastAsia="ja-JP"/>
        </w:rPr>
        <w:t>г</w:t>
      </w:r>
      <w:r w:rsidRPr="00574E97">
        <w:rPr>
          <w:rFonts w:eastAsia="MS Mincho" w:cs="Times New Roman"/>
          <w:sz w:val="22"/>
          <w:lang w:eastAsia="ja-JP"/>
        </w:rPr>
        <w:t>) трехфазного трансформатора с пятистержневым магнитопроводом и незамкнутой в треугольник обмоткой НН</w:t>
      </w:r>
    </w:p>
    <w:p w14:paraId="676A740C"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ДА.2.1.4 Возможно испытание изоляции относительно земли одновременно двух фаз трехфазных силовых трансформаторов по схеме рисунка ДА.2.5.</w:t>
      </w:r>
    </w:p>
    <w:p w14:paraId="79F2E83E"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ДА.2.1.5 Испытание изоляции трехфазных силовых автотрансформаторов с неразветвленной магнитной системой рекомендуется проводить пофазно по схемам рисунка ДА.2.6.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5158D5" w:rsidRPr="00B36CFC" w14:paraId="71A1C93B" w14:textId="77777777" w:rsidTr="005158D5">
        <w:tc>
          <w:tcPr>
            <w:tcW w:w="3190" w:type="dxa"/>
            <w:tcBorders>
              <w:top w:val="nil"/>
              <w:left w:val="nil"/>
              <w:bottom w:val="nil"/>
              <w:right w:val="nil"/>
            </w:tcBorders>
            <w:shd w:val="clear" w:color="auto" w:fill="auto"/>
          </w:tcPr>
          <w:p w14:paraId="76C48456" w14:textId="69865520"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67A95842" wp14:editId="31ECEE7F">
                  <wp:extent cx="1533525" cy="2571750"/>
                  <wp:effectExtent l="0" t="0" r="0" b="0"/>
                  <wp:docPr id="46" name="Рисунок 46" descr="ГОСТ 22756_рисунки_0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ГОСТ 22756_рисунки_08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33525" cy="2571750"/>
                          </a:xfrm>
                          <a:prstGeom prst="rect">
                            <a:avLst/>
                          </a:prstGeom>
                          <a:noFill/>
                          <a:ln>
                            <a:noFill/>
                          </a:ln>
                        </pic:spPr>
                      </pic:pic>
                    </a:graphicData>
                  </a:graphic>
                </wp:inline>
              </w:drawing>
            </w:r>
          </w:p>
          <w:p w14:paraId="6C15D425" w14:textId="56753CCA" w:rsidR="005158D5" w:rsidRPr="00574E97" w:rsidRDefault="005158D5" w:rsidP="005158D5">
            <w:pPr>
              <w:tabs>
                <w:tab w:val="center" w:pos="4536"/>
                <w:tab w:val="right" w:pos="9072"/>
              </w:tabs>
              <w:ind w:firstLine="0"/>
              <w:jc w:val="center"/>
              <w:rPr>
                <w:rFonts w:eastAsia="Times New Roman" w:cs="Times New Roman"/>
                <w:sz w:val="22"/>
                <w:lang w:eastAsia="ja-JP"/>
              </w:rPr>
            </w:pPr>
            <w:r w:rsidRPr="00574E97">
              <w:rPr>
                <w:rFonts w:ascii="Times New Roman" w:eastAsia="Times New Roman" w:hAnsi="Times New Roman" w:cs="Times New Roman"/>
                <w:i/>
                <w:sz w:val="22"/>
                <w:lang w:eastAsia="ja-JP"/>
              </w:rPr>
              <w:t>а</w:t>
            </w:r>
            <w:r w:rsidR="00574E97">
              <w:rPr>
                <w:rFonts w:ascii="Times New Roman" w:eastAsia="Times New Roman" w:hAnsi="Times New Roman" w:cs="Times New Roman"/>
                <w:i/>
                <w:sz w:val="22"/>
                <w:lang w:eastAsia="ja-JP"/>
              </w:rPr>
              <w:t>)</w:t>
            </w:r>
          </w:p>
        </w:tc>
        <w:tc>
          <w:tcPr>
            <w:tcW w:w="3190" w:type="dxa"/>
            <w:tcBorders>
              <w:top w:val="nil"/>
              <w:left w:val="nil"/>
              <w:bottom w:val="nil"/>
              <w:right w:val="nil"/>
            </w:tcBorders>
            <w:shd w:val="clear" w:color="auto" w:fill="auto"/>
          </w:tcPr>
          <w:p w14:paraId="1C7887DB" w14:textId="21F495DC"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66ABD821" wp14:editId="2D47437B">
                  <wp:extent cx="1533525" cy="2571750"/>
                  <wp:effectExtent l="0" t="0" r="0" b="0"/>
                  <wp:docPr id="45" name="Рисунок 45" descr="ГОСТ 22756_рисунки_0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ГОСТ 22756_рисунки_08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33525" cy="2571750"/>
                          </a:xfrm>
                          <a:prstGeom prst="rect">
                            <a:avLst/>
                          </a:prstGeom>
                          <a:noFill/>
                          <a:ln>
                            <a:noFill/>
                          </a:ln>
                        </pic:spPr>
                      </pic:pic>
                    </a:graphicData>
                  </a:graphic>
                </wp:inline>
              </w:drawing>
            </w:r>
          </w:p>
          <w:p w14:paraId="57008C23" w14:textId="7EAB0D93" w:rsidR="005158D5" w:rsidRPr="00574E97" w:rsidRDefault="005158D5" w:rsidP="005158D5">
            <w:pPr>
              <w:tabs>
                <w:tab w:val="center" w:pos="4536"/>
                <w:tab w:val="right" w:pos="9072"/>
              </w:tabs>
              <w:ind w:firstLine="0"/>
              <w:jc w:val="center"/>
              <w:rPr>
                <w:rFonts w:eastAsia="Times New Roman" w:cs="Times New Roman"/>
                <w:sz w:val="22"/>
                <w:lang w:eastAsia="ja-JP"/>
              </w:rPr>
            </w:pPr>
            <w:r w:rsidRPr="00574E97">
              <w:rPr>
                <w:rFonts w:ascii="Times New Roman" w:eastAsia="Times New Roman" w:hAnsi="Times New Roman" w:cs="Times New Roman"/>
                <w:i/>
                <w:sz w:val="22"/>
                <w:lang w:eastAsia="ja-JP"/>
              </w:rPr>
              <w:t>б</w:t>
            </w:r>
            <w:r w:rsidR="00574E97">
              <w:rPr>
                <w:rFonts w:ascii="Times New Roman" w:eastAsia="Times New Roman" w:hAnsi="Times New Roman" w:cs="Times New Roman"/>
                <w:i/>
                <w:sz w:val="22"/>
                <w:lang w:eastAsia="ja-JP"/>
              </w:rPr>
              <w:t>)</w:t>
            </w:r>
          </w:p>
        </w:tc>
        <w:tc>
          <w:tcPr>
            <w:tcW w:w="3191" w:type="dxa"/>
            <w:vMerge w:val="restart"/>
            <w:tcBorders>
              <w:top w:val="nil"/>
              <w:left w:val="nil"/>
              <w:bottom w:val="nil"/>
              <w:right w:val="nil"/>
            </w:tcBorders>
            <w:shd w:val="clear" w:color="auto" w:fill="auto"/>
          </w:tcPr>
          <w:p w14:paraId="4B0D01AA" w14:textId="3E7A5E47" w:rsidR="005158D5" w:rsidRPr="00574E97" w:rsidRDefault="005158D5" w:rsidP="005158D5">
            <w:pPr>
              <w:tabs>
                <w:tab w:val="center" w:pos="4536"/>
                <w:tab w:val="right" w:pos="9072"/>
              </w:tabs>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698F695D" wp14:editId="4723AB95">
                  <wp:extent cx="1790700" cy="2581275"/>
                  <wp:effectExtent l="0" t="0" r="0" b="9525"/>
                  <wp:docPr id="44" name="Рисунок 44" descr="ГОСТ 22756_рисунки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ГОСТ 22756_рисунки_0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90700" cy="2581275"/>
                          </a:xfrm>
                          <a:prstGeom prst="rect">
                            <a:avLst/>
                          </a:prstGeom>
                          <a:noFill/>
                          <a:ln>
                            <a:noFill/>
                          </a:ln>
                        </pic:spPr>
                      </pic:pic>
                    </a:graphicData>
                  </a:graphic>
                </wp:inline>
              </w:drawing>
            </w:r>
          </w:p>
          <w:p w14:paraId="4D05C6A0" w14:textId="77777777" w:rsidR="005158D5" w:rsidRPr="00574E97" w:rsidRDefault="005158D5" w:rsidP="005158D5">
            <w:pPr>
              <w:tabs>
                <w:tab w:val="center" w:pos="4536"/>
                <w:tab w:val="right" w:pos="9072"/>
              </w:tabs>
              <w:spacing w:after="240"/>
              <w:ind w:firstLine="0"/>
              <w:jc w:val="center"/>
              <w:rPr>
                <w:rFonts w:eastAsia="Times New Roman" w:cs="Times New Roman"/>
                <w:sz w:val="22"/>
                <w:lang w:eastAsia="ja-JP"/>
              </w:rPr>
            </w:pPr>
            <w:r w:rsidRPr="00574E97">
              <w:rPr>
                <w:rFonts w:eastAsia="Times New Roman" w:cs="Times New Roman"/>
                <w:sz w:val="22"/>
                <w:lang w:eastAsia="ja-JP"/>
              </w:rPr>
              <w:t xml:space="preserve">Рисунок ДА.2.5 </w:t>
            </w:r>
            <w:r w:rsidRPr="00574E97">
              <w:rPr>
                <w:rFonts w:eastAsia="MS Mincho" w:cs="Arial"/>
                <w:smallCaps/>
                <w:sz w:val="22"/>
                <w:lang w:eastAsia="ja-JP"/>
              </w:rPr>
              <w:t>—</w:t>
            </w:r>
            <w:r w:rsidRPr="00574E97">
              <w:rPr>
                <w:rFonts w:eastAsia="MS Mincho" w:cs="Times New Roman"/>
                <w:smallCaps/>
                <w:sz w:val="22"/>
                <w:lang w:eastAsia="ja-JP"/>
              </w:rPr>
              <w:t xml:space="preserve"> </w:t>
            </w:r>
            <w:r w:rsidRPr="00574E97">
              <w:rPr>
                <w:rFonts w:eastAsia="Times New Roman" w:cs="Times New Roman"/>
                <w:sz w:val="22"/>
                <w:lang w:eastAsia="ja-JP"/>
              </w:rPr>
              <w:t>Одновременное испытание изоляции относительно земли крайних фаз А и С трансформатора</w:t>
            </w:r>
          </w:p>
        </w:tc>
      </w:tr>
      <w:tr w:rsidR="005158D5" w:rsidRPr="00B36CFC" w14:paraId="206140F7" w14:textId="77777777" w:rsidTr="005158D5">
        <w:tc>
          <w:tcPr>
            <w:tcW w:w="6380" w:type="dxa"/>
            <w:gridSpan w:val="2"/>
            <w:tcBorders>
              <w:top w:val="nil"/>
              <w:left w:val="nil"/>
              <w:bottom w:val="nil"/>
              <w:right w:val="nil"/>
            </w:tcBorders>
            <w:shd w:val="clear" w:color="auto" w:fill="auto"/>
          </w:tcPr>
          <w:p w14:paraId="66B1C5DB" w14:textId="77777777" w:rsidR="005158D5" w:rsidRPr="00574E97" w:rsidRDefault="005158D5" w:rsidP="005158D5">
            <w:pPr>
              <w:tabs>
                <w:tab w:val="center" w:pos="4536"/>
                <w:tab w:val="right" w:pos="9072"/>
              </w:tabs>
              <w:spacing w:after="240"/>
              <w:ind w:firstLine="0"/>
              <w:jc w:val="center"/>
              <w:rPr>
                <w:rFonts w:eastAsia="Times New Roman" w:cs="Times New Roman"/>
                <w:sz w:val="22"/>
                <w:lang w:eastAsia="ja-JP"/>
              </w:rPr>
            </w:pPr>
            <w:r w:rsidRPr="00574E97">
              <w:rPr>
                <w:rFonts w:eastAsia="Times New Roman" w:cs="Times New Roman"/>
                <w:sz w:val="22"/>
                <w:lang w:eastAsia="ja-JP"/>
              </w:rPr>
              <w:t xml:space="preserve">Рисунок ДА.2.4 </w:t>
            </w:r>
            <w:r w:rsidRPr="00574E97">
              <w:rPr>
                <w:rFonts w:eastAsia="MS Mincho" w:cs="Arial"/>
                <w:smallCaps/>
                <w:sz w:val="22"/>
                <w:lang w:eastAsia="ja-JP"/>
              </w:rPr>
              <w:t>—</w:t>
            </w:r>
            <w:r w:rsidRPr="00574E97">
              <w:rPr>
                <w:rFonts w:eastAsia="MS Mincho" w:cs="Times New Roman"/>
                <w:smallCaps/>
                <w:sz w:val="22"/>
                <w:lang w:eastAsia="ja-JP"/>
              </w:rPr>
              <w:t xml:space="preserve"> </w:t>
            </w:r>
            <w:r w:rsidRPr="00574E97">
              <w:rPr>
                <w:rFonts w:eastAsia="Times New Roman" w:cs="Times New Roman"/>
                <w:sz w:val="22"/>
                <w:lang w:eastAsia="ja-JP"/>
              </w:rPr>
              <w:t>Пофазное испытание изоляции относительно земли (</w:t>
            </w:r>
            <w:r w:rsidRPr="00574E97">
              <w:rPr>
                <w:rFonts w:eastAsia="Times New Roman" w:cs="Times New Roman"/>
                <w:i/>
                <w:sz w:val="22"/>
                <w:lang w:eastAsia="ja-JP"/>
              </w:rPr>
              <w:t>а</w:t>
            </w:r>
            <w:r w:rsidRPr="00574E97">
              <w:rPr>
                <w:rFonts w:eastAsia="Times New Roman" w:cs="Times New Roman"/>
                <w:sz w:val="22"/>
                <w:lang w:eastAsia="ja-JP"/>
              </w:rPr>
              <w:t>) и испытание изоляции между фазами (</w:t>
            </w:r>
            <w:r w:rsidRPr="00574E97">
              <w:rPr>
                <w:rFonts w:eastAsia="Times New Roman" w:cs="Times New Roman"/>
                <w:i/>
                <w:sz w:val="22"/>
                <w:lang w:eastAsia="ja-JP"/>
              </w:rPr>
              <w:t>б</w:t>
            </w:r>
            <w:r w:rsidRPr="00574E97">
              <w:rPr>
                <w:rFonts w:eastAsia="Times New Roman" w:cs="Times New Roman"/>
                <w:sz w:val="22"/>
                <w:lang w:eastAsia="ja-JP"/>
              </w:rPr>
              <w:t>) трехфазного трансформатора с пятистержневым магнитопроводом и замкнутой в треугольник обмоткой НН</w:t>
            </w:r>
          </w:p>
        </w:tc>
        <w:tc>
          <w:tcPr>
            <w:tcW w:w="3191" w:type="dxa"/>
            <w:vMerge/>
            <w:tcBorders>
              <w:top w:val="nil"/>
              <w:left w:val="nil"/>
              <w:bottom w:val="nil"/>
              <w:right w:val="nil"/>
            </w:tcBorders>
            <w:shd w:val="clear" w:color="auto" w:fill="auto"/>
          </w:tcPr>
          <w:p w14:paraId="4D005247" w14:textId="77777777" w:rsidR="005158D5" w:rsidRPr="00574E97" w:rsidRDefault="005158D5" w:rsidP="005158D5">
            <w:pPr>
              <w:tabs>
                <w:tab w:val="center" w:pos="4536"/>
                <w:tab w:val="right" w:pos="9072"/>
              </w:tabs>
              <w:ind w:firstLine="0"/>
              <w:rPr>
                <w:rFonts w:eastAsia="Times New Roman" w:cs="Times New Roman"/>
                <w:sz w:val="22"/>
                <w:lang w:eastAsia="ja-JP"/>
              </w:rPr>
            </w:pPr>
          </w:p>
        </w:tc>
      </w:tr>
    </w:tbl>
    <w:p w14:paraId="4E060F08" w14:textId="77777777" w:rsidR="005158D5" w:rsidRPr="00574E97" w:rsidRDefault="005158D5" w:rsidP="005158D5">
      <w:pPr>
        <w:tabs>
          <w:tab w:val="center" w:pos="4536"/>
          <w:tab w:val="right" w:pos="9072"/>
        </w:tabs>
        <w:rPr>
          <w:rFonts w:eastAsia="MS Mincho" w:cs="Times New Roman"/>
          <w:sz w:val="22"/>
          <w:lang w:eastAsia="ja-JP"/>
        </w:rPr>
      </w:pPr>
    </w:p>
    <w:tbl>
      <w:tblPr>
        <w:tblW w:w="9606" w:type="dxa"/>
        <w:tblLayout w:type="fixed"/>
        <w:tblCellMar>
          <w:left w:w="57" w:type="dxa"/>
          <w:right w:w="57" w:type="dxa"/>
        </w:tblCellMar>
        <w:tblLook w:val="01E0" w:firstRow="1" w:lastRow="1" w:firstColumn="1" w:lastColumn="1" w:noHBand="0" w:noVBand="0"/>
      </w:tblPr>
      <w:tblGrid>
        <w:gridCol w:w="2943"/>
        <w:gridCol w:w="3261"/>
        <w:gridCol w:w="3402"/>
      </w:tblGrid>
      <w:tr w:rsidR="005158D5" w:rsidRPr="00B36CFC" w14:paraId="734DFD72" w14:textId="77777777" w:rsidTr="005158D5">
        <w:trPr>
          <w:trHeight w:val="3345"/>
        </w:trPr>
        <w:tc>
          <w:tcPr>
            <w:tcW w:w="2943" w:type="dxa"/>
            <w:shd w:val="clear" w:color="auto" w:fill="auto"/>
          </w:tcPr>
          <w:p w14:paraId="597B94CD" w14:textId="559EDA57" w:rsidR="005158D5" w:rsidRPr="00574E97" w:rsidRDefault="005158D5" w:rsidP="005158D5">
            <w:pPr>
              <w:tabs>
                <w:tab w:val="center" w:pos="4536"/>
                <w:tab w:val="right" w:pos="9072"/>
              </w:tabs>
              <w:spacing w:line="240" w:lineRule="auto"/>
              <w:ind w:firstLine="0"/>
              <w:jc w:val="center"/>
              <w:rPr>
                <w:rFonts w:ascii="Times New Roman" w:eastAsia="MS Mincho" w:hAnsi="Times New Roman" w:cs="Times New Roman"/>
                <w:i/>
                <w:sz w:val="22"/>
                <w:lang w:eastAsia="ja-JP"/>
              </w:rPr>
            </w:pPr>
            <w:r w:rsidRPr="00574E97">
              <w:rPr>
                <w:rFonts w:ascii="Times New Roman" w:eastAsia="MS Mincho" w:hAnsi="Times New Roman" w:cs="Times New Roman"/>
                <w:i/>
                <w:noProof/>
                <w:sz w:val="22"/>
              </w:rPr>
              <w:drawing>
                <wp:inline distT="0" distB="0" distL="0" distR="0" wp14:anchorId="3DCA0CE5" wp14:editId="58EEA0E2">
                  <wp:extent cx="1838325" cy="2257425"/>
                  <wp:effectExtent l="0" t="0" r="0" b="9525"/>
                  <wp:docPr id="43" name="Рисунок 43" descr="ГОСТ 22756_рисунки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ГОСТ 22756_рисунки_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38325" cy="2257425"/>
                          </a:xfrm>
                          <a:prstGeom prst="rect">
                            <a:avLst/>
                          </a:prstGeom>
                          <a:noFill/>
                          <a:ln>
                            <a:noFill/>
                          </a:ln>
                        </pic:spPr>
                      </pic:pic>
                    </a:graphicData>
                  </a:graphic>
                </wp:inline>
              </w:drawing>
            </w:r>
          </w:p>
          <w:p w14:paraId="75084FB7" w14:textId="2CFB033A" w:rsidR="005158D5" w:rsidRPr="00574E97" w:rsidRDefault="005158D5" w:rsidP="005158D5">
            <w:pPr>
              <w:tabs>
                <w:tab w:val="center" w:pos="4536"/>
                <w:tab w:val="right" w:pos="9072"/>
              </w:tabs>
              <w:ind w:firstLine="0"/>
              <w:jc w:val="center"/>
              <w:rPr>
                <w:rFonts w:eastAsia="MS Mincho" w:cs="Times New Roman"/>
                <w:sz w:val="22"/>
                <w:lang w:eastAsia="ja-JP"/>
              </w:rPr>
            </w:pPr>
            <w:r w:rsidRPr="00574E97">
              <w:rPr>
                <w:rFonts w:ascii="Times New Roman" w:eastAsia="MS Mincho" w:hAnsi="Times New Roman" w:cs="Times New Roman"/>
                <w:i/>
                <w:sz w:val="22"/>
                <w:lang w:eastAsia="ja-JP"/>
              </w:rPr>
              <w:t>а</w:t>
            </w:r>
            <w:r w:rsidR="00574E97">
              <w:rPr>
                <w:rFonts w:ascii="Times New Roman" w:eastAsia="MS Mincho" w:hAnsi="Times New Roman" w:cs="Times New Roman"/>
                <w:i/>
                <w:sz w:val="22"/>
                <w:lang w:eastAsia="ja-JP"/>
              </w:rPr>
              <w:t>)</w:t>
            </w:r>
          </w:p>
        </w:tc>
        <w:tc>
          <w:tcPr>
            <w:tcW w:w="3261" w:type="dxa"/>
            <w:shd w:val="clear" w:color="auto" w:fill="auto"/>
          </w:tcPr>
          <w:p w14:paraId="5AE7181D" w14:textId="2FA1F472" w:rsidR="005158D5" w:rsidRPr="00574E97" w:rsidRDefault="005158D5" w:rsidP="005158D5">
            <w:pPr>
              <w:tabs>
                <w:tab w:val="center" w:pos="4536"/>
                <w:tab w:val="right" w:pos="9072"/>
              </w:tabs>
              <w:spacing w:line="240" w:lineRule="auto"/>
              <w:ind w:firstLine="0"/>
              <w:jc w:val="center"/>
              <w:rPr>
                <w:rFonts w:ascii="Times New Roman" w:eastAsia="MS Mincho" w:hAnsi="Times New Roman" w:cs="Times New Roman"/>
                <w:i/>
                <w:sz w:val="22"/>
                <w:lang w:eastAsia="ja-JP"/>
              </w:rPr>
            </w:pPr>
            <w:r w:rsidRPr="00574E97">
              <w:rPr>
                <w:rFonts w:ascii="Times New Roman" w:eastAsia="MS Mincho" w:hAnsi="Times New Roman" w:cs="Times New Roman"/>
                <w:i/>
                <w:noProof/>
                <w:sz w:val="22"/>
              </w:rPr>
              <w:drawing>
                <wp:inline distT="0" distB="0" distL="0" distR="0" wp14:anchorId="0B5D8D8D" wp14:editId="40845447">
                  <wp:extent cx="1962150" cy="2276475"/>
                  <wp:effectExtent l="0" t="0" r="0" b="0"/>
                  <wp:docPr id="41" name="Рисунок 41" descr="ГОСТ 22756_рисунки_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ГОСТ 22756_рисунки_10b"/>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62150" cy="2276475"/>
                          </a:xfrm>
                          <a:prstGeom prst="rect">
                            <a:avLst/>
                          </a:prstGeom>
                          <a:noFill/>
                          <a:ln>
                            <a:noFill/>
                          </a:ln>
                        </pic:spPr>
                      </pic:pic>
                    </a:graphicData>
                  </a:graphic>
                </wp:inline>
              </w:drawing>
            </w:r>
          </w:p>
          <w:p w14:paraId="6E94FB75" w14:textId="0088EB11" w:rsidR="005158D5" w:rsidRPr="00574E97" w:rsidRDefault="005158D5" w:rsidP="005158D5">
            <w:pPr>
              <w:tabs>
                <w:tab w:val="center" w:pos="4536"/>
                <w:tab w:val="right" w:pos="9072"/>
              </w:tabs>
              <w:ind w:firstLine="0"/>
              <w:jc w:val="center"/>
              <w:rPr>
                <w:rFonts w:eastAsia="MS Mincho" w:cs="Times New Roman"/>
                <w:sz w:val="22"/>
                <w:lang w:eastAsia="ja-JP"/>
              </w:rPr>
            </w:pPr>
            <w:r w:rsidRPr="00574E97">
              <w:rPr>
                <w:rFonts w:ascii="Times New Roman" w:eastAsia="MS Mincho" w:hAnsi="Times New Roman" w:cs="Times New Roman"/>
                <w:i/>
                <w:sz w:val="22"/>
                <w:lang w:eastAsia="ja-JP"/>
              </w:rPr>
              <w:t>б</w:t>
            </w:r>
            <w:r w:rsidR="00574E97">
              <w:rPr>
                <w:rFonts w:ascii="Times New Roman" w:eastAsia="MS Mincho" w:hAnsi="Times New Roman" w:cs="Times New Roman"/>
                <w:i/>
                <w:sz w:val="22"/>
                <w:lang w:eastAsia="ja-JP"/>
              </w:rPr>
              <w:t>)</w:t>
            </w:r>
          </w:p>
        </w:tc>
        <w:tc>
          <w:tcPr>
            <w:tcW w:w="3402" w:type="dxa"/>
            <w:shd w:val="clear" w:color="auto" w:fill="auto"/>
          </w:tcPr>
          <w:p w14:paraId="647F990F" w14:textId="50357441" w:rsidR="005158D5" w:rsidRPr="00574E97" w:rsidRDefault="005158D5" w:rsidP="005158D5">
            <w:pPr>
              <w:tabs>
                <w:tab w:val="center" w:pos="4536"/>
                <w:tab w:val="right" w:pos="9072"/>
              </w:tabs>
              <w:spacing w:line="240" w:lineRule="auto"/>
              <w:ind w:firstLine="0"/>
              <w:jc w:val="center"/>
              <w:rPr>
                <w:rFonts w:ascii="Times New Roman" w:eastAsia="MS Mincho" w:hAnsi="Times New Roman" w:cs="Times New Roman"/>
                <w:i/>
                <w:sz w:val="22"/>
                <w:lang w:eastAsia="ja-JP"/>
              </w:rPr>
            </w:pPr>
            <w:r w:rsidRPr="00574E97">
              <w:rPr>
                <w:rFonts w:ascii="Times New Roman" w:eastAsia="MS Mincho" w:hAnsi="Times New Roman" w:cs="Times New Roman"/>
                <w:i/>
                <w:noProof/>
                <w:sz w:val="22"/>
              </w:rPr>
              <w:drawing>
                <wp:inline distT="0" distB="0" distL="0" distR="0" wp14:anchorId="1F0C2454" wp14:editId="6BA26624">
                  <wp:extent cx="1933575" cy="2247900"/>
                  <wp:effectExtent l="0" t="0" r="0" b="0"/>
                  <wp:docPr id="40" name="Рисунок 40" descr="ГОСТ 22756_рисунки_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ГОСТ 22756_рисунки_10c"/>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33575" cy="2247900"/>
                          </a:xfrm>
                          <a:prstGeom prst="rect">
                            <a:avLst/>
                          </a:prstGeom>
                          <a:noFill/>
                          <a:ln>
                            <a:noFill/>
                          </a:ln>
                        </pic:spPr>
                      </pic:pic>
                    </a:graphicData>
                  </a:graphic>
                </wp:inline>
              </w:drawing>
            </w:r>
          </w:p>
          <w:p w14:paraId="0E1FC179" w14:textId="057615EB" w:rsidR="005158D5" w:rsidRPr="00574E97" w:rsidRDefault="005158D5" w:rsidP="005158D5">
            <w:pPr>
              <w:tabs>
                <w:tab w:val="center" w:pos="4536"/>
                <w:tab w:val="right" w:pos="9072"/>
              </w:tabs>
              <w:ind w:firstLine="0"/>
              <w:jc w:val="center"/>
              <w:rPr>
                <w:rFonts w:eastAsia="MS Mincho" w:cs="Times New Roman"/>
                <w:sz w:val="22"/>
                <w:lang w:eastAsia="ja-JP"/>
              </w:rPr>
            </w:pPr>
            <w:r w:rsidRPr="00574E97">
              <w:rPr>
                <w:rFonts w:ascii="Times New Roman" w:eastAsia="MS Mincho" w:hAnsi="Times New Roman" w:cs="Times New Roman"/>
                <w:i/>
                <w:sz w:val="22"/>
                <w:lang w:eastAsia="ja-JP"/>
              </w:rPr>
              <w:t>в</w:t>
            </w:r>
            <w:r w:rsidR="00574E97">
              <w:rPr>
                <w:rFonts w:ascii="Times New Roman" w:eastAsia="MS Mincho" w:hAnsi="Times New Roman" w:cs="Times New Roman"/>
                <w:i/>
                <w:sz w:val="22"/>
                <w:lang w:eastAsia="ja-JP"/>
              </w:rPr>
              <w:t>)</w:t>
            </w:r>
          </w:p>
        </w:tc>
      </w:tr>
    </w:tbl>
    <w:p w14:paraId="1200EAFD" w14:textId="77777777" w:rsidR="005158D5" w:rsidRPr="00574E97" w:rsidRDefault="005158D5" w:rsidP="005158D5">
      <w:pPr>
        <w:tabs>
          <w:tab w:val="center" w:pos="4536"/>
          <w:tab w:val="right" w:pos="9072"/>
        </w:tabs>
        <w:spacing w:after="240"/>
        <w:ind w:firstLine="0"/>
        <w:jc w:val="center"/>
        <w:rPr>
          <w:rFonts w:eastAsia="MS Mincho" w:cs="Times New Roman"/>
          <w:sz w:val="22"/>
          <w:lang w:eastAsia="ja-JP"/>
        </w:rPr>
      </w:pPr>
      <w:r w:rsidRPr="00574E97">
        <w:rPr>
          <w:rFonts w:eastAsia="MS Mincho" w:cs="Times New Roman"/>
          <w:sz w:val="22"/>
          <w:lang w:eastAsia="ja-JP"/>
        </w:rPr>
        <w:t xml:space="preserve">Рисунок ДА.2.6 </w:t>
      </w:r>
      <w:r w:rsidRPr="00574E97">
        <w:rPr>
          <w:rFonts w:eastAsia="MS Mincho" w:cs="Arial"/>
          <w:smallCaps/>
          <w:sz w:val="22"/>
          <w:lang w:eastAsia="ja-JP"/>
        </w:rPr>
        <w:t>—</w:t>
      </w:r>
      <w:r w:rsidRPr="00574E97">
        <w:rPr>
          <w:rFonts w:eastAsia="MS Mincho" w:cs="Times New Roman"/>
          <w:smallCaps/>
          <w:sz w:val="22"/>
          <w:lang w:eastAsia="ja-JP"/>
        </w:rPr>
        <w:t xml:space="preserve"> </w:t>
      </w:r>
      <w:r w:rsidRPr="00574E97">
        <w:rPr>
          <w:rFonts w:eastAsia="MS Mincho" w:cs="Times New Roman"/>
          <w:sz w:val="22"/>
          <w:lang w:eastAsia="ja-JP"/>
        </w:rPr>
        <w:t>Пофазное испытание трехобмоточного автотрансформатора</w:t>
      </w:r>
    </w:p>
    <w:p w14:paraId="4843A707"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ДА.2.1.6 Испытание изоляции трехфазных силовых автотрансформаторов с разветвленной магнитной системой рекомендуется проводить аналогично испытанию двухобмоточных трехфазных силовых трансформаторов согласно рекомендациям ДА.2.1.3, при этом напряжение коммутационного импульса может быть приложено к линейному выводу обмотки СН альтернативно приложению к линейным выводам обмоток ВН или НН.</w:t>
      </w:r>
    </w:p>
    <w:p w14:paraId="666B9D72"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ДА.2.1.7 При испытании внутренней изоляции трехфазных силовых трансформаторов допускается усиление внешней изоляции, например, за счет экранирования потенциальных частей вводов на время испытаний.</w:t>
      </w:r>
    </w:p>
    <w:p w14:paraId="4983F974" w14:textId="287A9A7D"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ДА.2.1.8 Для исключения помех от короны при измерении частичных разрядов на вводы испытываемого трансформатора (реактора) рекомендуется устанавливать электростатические экраны. Выбор экранов – согласно ДА.4.1.</w:t>
      </w:r>
    </w:p>
    <w:p w14:paraId="02857AF7" w14:textId="77777777" w:rsidR="00916C53" w:rsidRPr="00574E97" w:rsidRDefault="00916C53" w:rsidP="005158D5">
      <w:pPr>
        <w:tabs>
          <w:tab w:val="center" w:pos="4536"/>
          <w:tab w:val="right" w:pos="9072"/>
        </w:tabs>
        <w:rPr>
          <w:rFonts w:eastAsia="MS Mincho" w:cs="Times New Roman"/>
          <w:sz w:val="22"/>
          <w:lang w:eastAsia="ja-JP"/>
        </w:rPr>
      </w:pPr>
    </w:p>
    <w:p w14:paraId="6705A537" w14:textId="77777777" w:rsidR="005158D5" w:rsidRPr="00574E97" w:rsidRDefault="005158D5" w:rsidP="005158D5">
      <w:pPr>
        <w:keepNext/>
        <w:tabs>
          <w:tab w:val="center" w:pos="4536"/>
          <w:tab w:val="right" w:pos="9072"/>
        </w:tabs>
        <w:suppressAutoHyphens/>
        <w:spacing w:after="120"/>
        <w:jc w:val="left"/>
        <w:rPr>
          <w:rFonts w:eastAsia="Times New Roman" w:cs="Times New Roman"/>
          <w:b/>
          <w:bCs/>
          <w:kern w:val="28"/>
          <w:sz w:val="22"/>
          <w:lang w:eastAsia="ja-JP"/>
        </w:rPr>
      </w:pPr>
      <w:r w:rsidRPr="00574E97">
        <w:rPr>
          <w:rFonts w:eastAsia="Times New Roman" w:cs="Times New Roman"/>
          <w:b/>
          <w:bCs/>
          <w:kern w:val="28"/>
          <w:sz w:val="22"/>
          <w:lang w:eastAsia="ja-JP"/>
        </w:rPr>
        <w:t>ДА.2.2 Оформление результатов испытаний</w:t>
      </w:r>
    </w:p>
    <w:p w14:paraId="5EA01328"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ab/>
        <w:t>Результаты испытаний трансформатора коммутационным импульсом оформляются протоколом испытаний.</w:t>
      </w:r>
    </w:p>
    <w:p w14:paraId="3E0BE01D"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Протокол испытаний должен содержать:</w:t>
      </w:r>
    </w:p>
    <w:p w14:paraId="68A198AA"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тип испытуемого объекта и его номинальную мощность;</w:t>
      </w:r>
    </w:p>
    <w:p w14:paraId="1A6AB3B0"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номинальные напряжения, число витков и схемы соединения обмоток;</w:t>
      </w:r>
    </w:p>
    <w:p w14:paraId="0A7C1911"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номинальную индукцию;</w:t>
      </w:r>
    </w:p>
    <w:p w14:paraId="55DA6882"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ток холостого хода и потери холостого хода при номинальном напряжении;</w:t>
      </w:r>
    </w:p>
    <w:p w14:paraId="36E81A12"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напряжение короткого замыкания;</w:t>
      </w:r>
    </w:p>
    <w:p w14:paraId="013CEC06"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схему испытаний испытуемого объекта с указанием параметров высоковольтной схемы, схемы измерения высокого напряжения;</w:t>
      </w:r>
    </w:p>
    <w:p w14:paraId="19376099"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положения переключающего устройства при испытании;</w:t>
      </w:r>
    </w:p>
    <w:p w14:paraId="7C818CD2"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схемы осциллографирования тока нейтрали;</w:t>
      </w:r>
    </w:p>
    <w:p w14:paraId="11044552"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атмосферные условия испытаний;</w:t>
      </w:r>
    </w:p>
    <w:p w14:paraId="6BE421BE"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осциллограммы опорных импульсов напряжения и соответствующего им тока нейтрали;</w:t>
      </w:r>
    </w:p>
    <w:p w14:paraId="29EF76C0" w14:textId="17EB62D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осциллограммы импульсов нормированного испытательного напряжения и соответствующего им тока нейтрали.</w:t>
      </w:r>
    </w:p>
    <w:p w14:paraId="4B629F9C" w14:textId="55BBE94B" w:rsidR="00916C53" w:rsidRPr="00574E97" w:rsidRDefault="005158D5" w:rsidP="00916C53">
      <w:pPr>
        <w:keepNext/>
        <w:tabs>
          <w:tab w:val="left" w:pos="567"/>
          <w:tab w:val="left" w:pos="709"/>
          <w:tab w:val="left" w:pos="851"/>
          <w:tab w:val="center" w:pos="4536"/>
          <w:tab w:val="right" w:pos="9072"/>
        </w:tabs>
        <w:spacing w:before="200"/>
        <w:jc w:val="left"/>
        <w:rPr>
          <w:rFonts w:eastAsia="Times New Roman" w:cs="Times New Roman"/>
          <w:b/>
          <w:bCs/>
          <w:kern w:val="28"/>
          <w:sz w:val="22"/>
          <w:lang w:eastAsia="ja-JP"/>
        </w:rPr>
      </w:pPr>
      <w:r w:rsidRPr="00574E97">
        <w:rPr>
          <w:rFonts w:eastAsia="Times New Roman" w:cs="Times New Roman"/>
          <w:b/>
          <w:bCs/>
          <w:kern w:val="28"/>
          <w:sz w:val="22"/>
          <w:lang w:eastAsia="ja-JP"/>
        </w:rPr>
        <w:t>ДА.3 Испытание линейных выводов кратковременным переменным напряжением</w:t>
      </w:r>
    </w:p>
    <w:p w14:paraId="6859D763" w14:textId="77777777" w:rsidR="005158D5" w:rsidRPr="00574E97" w:rsidRDefault="005158D5" w:rsidP="005158D5">
      <w:pPr>
        <w:keepNext/>
        <w:tabs>
          <w:tab w:val="center" w:pos="4536"/>
          <w:tab w:val="right" w:pos="9072"/>
        </w:tabs>
        <w:suppressAutoHyphens/>
        <w:spacing w:after="120"/>
        <w:jc w:val="left"/>
        <w:rPr>
          <w:rFonts w:eastAsia="Times New Roman" w:cs="Times New Roman"/>
          <w:b/>
          <w:bCs/>
          <w:kern w:val="28"/>
          <w:sz w:val="22"/>
          <w:lang w:eastAsia="ja-JP"/>
        </w:rPr>
      </w:pPr>
      <w:r w:rsidRPr="00574E97">
        <w:rPr>
          <w:rFonts w:eastAsia="Times New Roman" w:cs="Times New Roman"/>
          <w:b/>
          <w:bCs/>
          <w:kern w:val="28"/>
          <w:sz w:val="22"/>
          <w:lang w:eastAsia="ja-JP"/>
        </w:rPr>
        <w:t>ДА.3.1 Схемы испытаний</w:t>
      </w:r>
    </w:p>
    <w:p w14:paraId="59A8DFEF"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ДА.3.1.1</w:t>
      </w:r>
      <w:r w:rsidRPr="00574E97">
        <w:rPr>
          <w:rFonts w:eastAsia="MS Mincho" w:cs="Times New Roman"/>
          <w:sz w:val="22"/>
          <w:lang w:val="en-US" w:eastAsia="ja-JP"/>
        </w:rPr>
        <w:t> </w:t>
      </w:r>
      <w:r w:rsidRPr="00574E97">
        <w:rPr>
          <w:rFonts w:eastAsia="MS Mincho" w:cs="Times New Roman"/>
          <w:sz w:val="22"/>
          <w:lang w:eastAsia="ja-JP"/>
        </w:rPr>
        <w:t>При испытании кратковременным переменным напряжением линейных выводов обмоток силовых трансформаторов с неполной изоляцией нейтрали схема испытания выбирается таким образом, чтобы испытать, по возможности одновременно, следующие промежутки:</w:t>
      </w:r>
    </w:p>
    <w:p w14:paraId="3EA3AE0A"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между линейным концом высшего напряжения (ВН) и землей;</w:t>
      </w:r>
    </w:p>
    <w:p w14:paraId="285883C9"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между линейным концом ВН и ближайшими к нему точками соседних обмоток низшего напряжения (НН) и среднего напряжения (СН), нормально электрически не соединенных с обмоткой ВН;</w:t>
      </w:r>
    </w:p>
    <w:p w14:paraId="66C47ACD"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между линейным концом СН и землей – в случае автотрансформатора и трехобмоточного трансформатора с обмоткой СН класса 110 кВ и выше;</w:t>
      </w:r>
    </w:p>
    <w:p w14:paraId="1AA800F0"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между линейными концами соседних фаз ВН, расположенных снаружи других обмоток.</w:t>
      </w:r>
    </w:p>
    <w:p w14:paraId="3A38B155"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ДА.3.1.2 Испытание трансформаторов напряжением, индуктированным полностью или частично в испытываемом трансформаторе, рекомендуется проводить пофазно с использованием одной из следующих схем или их сочетания:</w:t>
      </w:r>
    </w:p>
    <w:p w14:paraId="2BF7E1EC"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с заземлением линейных выводов ВН неиспытываемых фаз (рисунок ДА.3.1);</w:t>
      </w:r>
    </w:p>
    <w:p w14:paraId="5FA2DE9E"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с заземлением нейтрали обмотки ВН (рисунок ДА.3.2 и ДА.3.3);</w:t>
      </w:r>
    </w:p>
    <w:p w14:paraId="064342F8"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с приложением к нейтрали подпорного напряжения от внешнего источника (рисунки ДА.3.4 и ДА.3.5);</w:t>
      </w:r>
    </w:p>
    <w:p w14:paraId="5D6CE953"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с приложением к нейтрали подпорного напряжения от одной из обмоток испытываемого трансформатора (рисунок ДА.3.6);</w:t>
      </w:r>
    </w:p>
    <w:p w14:paraId="36400F10"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с заземлением линейных выводов обмотки СН неиспытываемых фаз (рисунок ДА.3.7) в случае испытания трехфазных автотрансформаторов.</w:t>
      </w:r>
    </w:p>
    <w:p w14:paraId="528EA098"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Схемы рисунков ДА.3.1, ДА.3.2 и ДА.3.3 рекомендуются для двух или трехобмоточных трансформаторов без автотрансформаторной связи ВН–СН.</w:t>
      </w:r>
    </w:p>
    <w:p w14:paraId="44B3C182"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Схемы рисунков ДА.3.4, ДА.3.5 и ДА.3.6 пригодны также и для автотрансформаторов, схемы рисунков ДА.3.4 и ДА.3.7 – только для автотрансформаторов.</w:t>
      </w:r>
    </w:p>
    <w:p w14:paraId="5AC316D4" w14:textId="7CF8E6DB" w:rsidR="0051247E" w:rsidRPr="00574E97" w:rsidRDefault="005158D5" w:rsidP="0051247E">
      <w:pPr>
        <w:tabs>
          <w:tab w:val="center" w:pos="4536"/>
          <w:tab w:val="right" w:pos="9072"/>
        </w:tabs>
        <w:rPr>
          <w:rFonts w:eastAsia="MS Mincho" w:cs="Times New Roman"/>
          <w:sz w:val="22"/>
          <w:lang w:eastAsia="ja-JP"/>
        </w:rPr>
      </w:pPr>
      <w:r w:rsidRPr="00574E97">
        <w:rPr>
          <w:rFonts w:eastAsia="MS Mincho" w:cs="Times New Roman"/>
          <w:sz w:val="22"/>
          <w:lang w:eastAsia="ja-JP"/>
        </w:rPr>
        <w:t>При испытании рекомендуется применять схемы с максимально возможной кратностью возбуждения, т. е. либо без подпорного напряжения в нейтрали, либо при минимально возможной величине этого напряжения. В последнем случае рекомендуется по мере возможности получать подпорное напряжение от одной из обмоток испытываемого трансформатора (схемы рисунков ДА.3.1, ДА.3.6 и ДА.3.7). Допускается применение и других схем, если это требуется по условиям испытаний.</w:t>
      </w:r>
    </w:p>
    <w:tbl>
      <w:tblPr>
        <w:tblW w:w="9322" w:type="dxa"/>
        <w:tblLook w:val="01E0" w:firstRow="1" w:lastRow="1" w:firstColumn="1" w:lastColumn="1" w:noHBand="0" w:noVBand="0"/>
      </w:tblPr>
      <w:tblGrid>
        <w:gridCol w:w="3652"/>
        <w:gridCol w:w="2835"/>
        <w:gridCol w:w="2835"/>
      </w:tblGrid>
      <w:tr w:rsidR="005158D5" w:rsidRPr="00B36CFC" w14:paraId="4F6039A5" w14:textId="77777777" w:rsidTr="00916C53">
        <w:trPr>
          <w:trHeight w:val="4025"/>
        </w:trPr>
        <w:tc>
          <w:tcPr>
            <w:tcW w:w="3652" w:type="dxa"/>
            <w:shd w:val="clear" w:color="auto" w:fill="auto"/>
          </w:tcPr>
          <w:p w14:paraId="6756AFFE" w14:textId="7CC3F559"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2FDA76A5" wp14:editId="7ED3D059">
                  <wp:extent cx="1427327" cy="2412000"/>
                  <wp:effectExtent l="0" t="0" r="0" b="7620"/>
                  <wp:docPr id="39" name="Рисунок 39" descr="ГОСТ 22756_рисунки_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ГОСТ 22756_рисунки_11a"/>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27327" cy="2412000"/>
                          </a:xfrm>
                          <a:prstGeom prst="rect">
                            <a:avLst/>
                          </a:prstGeom>
                          <a:noFill/>
                          <a:ln>
                            <a:noFill/>
                          </a:ln>
                        </pic:spPr>
                      </pic:pic>
                    </a:graphicData>
                  </a:graphic>
                </wp:inline>
              </w:drawing>
            </w:r>
          </w:p>
          <w:p w14:paraId="03AA9A1D" w14:textId="77777777"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sz w:val="22"/>
                <w:lang w:eastAsia="ja-JP"/>
              </w:rPr>
              <w:t>а</w:t>
            </w:r>
          </w:p>
        </w:tc>
        <w:tc>
          <w:tcPr>
            <w:tcW w:w="2835" w:type="dxa"/>
            <w:shd w:val="clear" w:color="auto" w:fill="auto"/>
          </w:tcPr>
          <w:p w14:paraId="42E70128" w14:textId="51DCF1C0"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6B066065" wp14:editId="0A75BFA6">
                  <wp:extent cx="1427326" cy="2412000"/>
                  <wp:effectExtent l="0" t="0" r="0" b="7620"/>
                  <wp:docPr id="38" name="Рисунок 38" descr="ГОСТ 22756_рисунки_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ГОСТ 22756_рисунки_11b"/>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27326" cy="2412000"/>
                          </a:xfrm>
                          <a:prstGeom prst="rect">
                            <a:avLst/>
                          </a:prstGeom>
                          <a:noFill/>
                          <a:ln>
                            <a:noFill/>
                          </a:ln>
                        </pic:spPr>
                      </pic:pic>
                    </a:graphicData>
                  </a:graphic>
                </wp:inline>
              </w:drawing>
            </w:r>
          </w:p>
          <w:p w14:paraId="33244555" w14:textId="77777777"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sz w:val="22"/>
                <w:lang w:eastAsia="ja-JP"/>
              </w:rPr>
              <w:t>б</w:t>
            </w:r>
          </w:p>
        </w:tc>
        <w:tc>
          <w:tcPr>
            <w:tcW w:w="2835" w:type="dxa"/>
            <w:shd w:val="clear" w:color="auto" w:fill="auto"/>
          </w:tcPr>
          <w:p w14:paraId="118493A4" w14:textId="0432BFE0"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noProof/>
                <w:sz w:val="22"/>
              </w:rPr>
              <w:drawing>
                <wp:inline distT="0" distB="0" distL="0" distR="0" wp14:anchorId="6EACF554" wp14:editId="2396DECB">
                  <wp:extent cx="1427326" cy="2412000"/>
                  <wp:effectExtent l="0" t="0" r="0" b="7620"/>
                  <wp:docPr id="37" name="Рисунок 37" descr="ГОСТ 22756_рисунки_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ГОСТ 22756_рисунки_11c"/>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27326" cy="2412000"/>
                          </a:xfrm>
                          <a:prstGeom prst="rect">
                            <a:avLst/>
                          </a:prstGeom>
                          <a:noFill/>
                          <a:ln>
                            <a:noFill/>
                          </a:ln>
                        </pic:spPr>
                      </pic:pic>
                    </a:graphicData>
                  </a:graphic>
                </wp:inline>
              </w:drawing>
            </w:r>
          </w:p>
          <w:p w14:paraId="2620B22D" w14:textId="77777777" w:rsidR="005158D5" w:rsidRPr="00574E97" w:rsidRDefault="005158D5" w:rsidP="005158D5">
            <w:pPr>
              <w:tabs>
                <w:tab w:val="center" w:pos="4536"/>
                <w:tab w:val="right" w:pos="9072"/>
              </w:tabs>
              <w:spacing w:line="240" w:lineRule="auto"/>
              <w:ind w:firstLine="0"/>
              <w:jc w:val="center"/>
              <w:rPr>
                <w:rFonts w:ascii="Times New Roman" w:eastAsia="Times New Roman" w:hAnsi="Times New Roman" w:cs="Times New Roman"/>
                <w:i/>
                <w:sz w:val="22"/>
                <w:lang w:eastAsia="ja-JP"/>
              </w:rPr>
            </w:pPr>
            <w:r w:rsidRPr="00574E97">
              <w:rPr>
                <w:rFonts w:ascii="Times New Roman" w:eastAsia="Times New Roman" w:hAnsi="Times New Roman" w:cs="Times New Roman"/>
                <w:i/>
                <w:sz w:val="22"/>
                <w:lang w:eastAsia="ja-JP"/>
              </w:rPr>
              <w:t>в</w:t>
            </w:r>
          </w:p>
        </w:tc>
      </w:tr>
    </w:tbl>
    <w:p w14:paraId="39904BDA" w14:textId="77777777" w:rsidR="005158D5" w:rsidRPr="00574E97" w:rsidRDefault="005158D5" w:rsidP="005158D5">
      <w:pPr>
        <w:tabs>
          <w:tab w:val="center" w:pos="4536"/>
          <w:tab w:val="right" w:pos="9072"/>
        </w:tabs>
        <w:spacing w:after="240"/>
        <w:ind w:firstLine="0"/>
        <w:jc w:val="center"/>
        <w:rPr>
          <w:rFonts w:eastAsia="MS Mincho" w:cs="Times New Roman"/>
          <w:sz w:val="22"/>
          <w:lang w:eastAsia="ja-JP"/>
        </w:rPr>
      </w:pPr>
      <w:r w:rsidRPr="00574E97">
        <w:rPr>
          <w:rFonts w:eastAsia="MS Mincho" w:cs="Times New Roman"/>
          <w:sz w:val="22"/>
          <w:lang w:eastAsia="ja-JP"/>
        </w:rPr>
        <w:t xml:space="preserve">Рисунок ДА.3.1 </w:t>
      </w:r>
      <w:r w:rsidRPr="00574E97">
        <w:rPr>
          <w:rFonts w:eastAsia="MS Mincho" w:cs="Arial"/>
          <w:smallCaps/>
          <w:sz w:val="22"/>
          <w:lang w:eastAsia="ja-JP"/>
        </w:rPr>
        <w:t>—</w:t>
      </w:r>
      <w:r w:rsidRPr="00574E97">
        <w:rPr>
          <w:rFonts w:eastAsia="MS Mincho" w:cs="Times New Roman"/>
          <w:smallCaps/>
          <w:sz w:val="22"/>
          <w:lang w:eastAsia="ja-JP"/>
        </w:rPr>
        <w:t xml:space="preserve"> </w:t>
      </w:r>
      <w:r w:rsidRPr="00574E97">
        <w:rPr>
          <w:rFonts w:eastAsia="MS Mincho" w:cs="Times New Roman"/>
          <w:sz w:val="22"/>
          <w:lang w:eastAsia="ja-JP"/>
        </w:rPr>
        <w:t>Пофазное испытание трехфазного трансформатора</w:t>
      </w:r>
    </w:p>
    <w:tbl>
      <w:tblPr>
        <w:tblW w:w="9639" w:type="dxa"/>
        <w:tblLook w:val="01E0" w:firstRow="1" w:lastRow="1" w:firstColumn="1" w:lastColumn="1" w:noHBand="0" w:noVBand="0"/>
      </w:tblPr>
      <w:tblGrid>
        <w:gridCol w:w="3475"/>
        <w:gridCol w:w="2853"/>
        <w:gridCol w:w="3311"/>
      </w:tblGrid>
      <w:tr w:rsidR="0051247E" w:rsidRPr="00B36CFC" w14:paraId="080E901E" w14:textId="77777777" w:rsidTr="0051247E">
        <w:tc>
          <w:tcPr>
            <w:tcW w:w="3475" w:type="dxa"/>
            <w:shd w:val="clear" w:color="auto" w:fill="auto"/>
            <w:vAlign w:val="center"/>
          </w:tcPr>
          <w:p w14:paraId="12CDE5CD" w14:textId="77777777" w:rsidR="0051247E" w:rsidRPr="00B36CFC" w:rsidRDefault="0051247E" w:rsidP="005158D5">
            <w:pPr>
              <w:tabs>
                <w:tab w:val="center" w:pos="4536"/>
                <w:tab w:val="right" w:pos="9072"/>
              </w:tabs>
              <w:ind w:firstLine="0"/>
              <w:jc w:val="center"/>
              <w:rPr>
                <w:rFonts w:eastAsia="Times New Roman" w:cs="Times New Roman"/>
                <w:sz w:val="22"/>
                <w:lang w:eastAsia="ja-JP"/>
              </w:rPr>
            </w:pPr>
            <w:r w:rsidRPr="00B36CFC">
              <w:rPr>
                <w:rFonts w:eastAsia="Times New Roman" w:cs="Times New Roman"/>
                <w:noProof/>
                <w:sz w:val="22"/>
              </w:rPr>
              <w:drawing>
                <wp:inline distT="0" distB="0" distL="0" distR="0" wp14:anchorId="31BB78DC" wp14:editId="00185EFA">
                  <wp:extent cx="1282787" cy="2412000"/>
                  <wp:effectExtent l="0" t="0" r="0" b="7620"/>
                  <wp:docPr id="95" name="Рисунок 95" descr="ГОСТ 22756_рисунки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ГОСТ 22756_рисунки_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82787" cy="2412000"/>
                          </a:xfrm>
                          <a:prstGeom prst="rect">
                            <a:avLst/>
                          </a:prstGeom>
                          <a:noFill/>
                          <a:ln>
                            <a:noFill/>
                          </a:ln>
                        </pic:spPr>
                      </pic:pic>
                    </a:graphicData>
                  </a:graphic>
                </wp:inline>
              </w:drawing>
            </w:r>
          </w:p>
          <w:p w14:paraId="7FF5ABA1" w14:textId="77777777" w:rsidR="0051247E" w:rsidRPr="00131E50" w:rsidRDefault="0051247E" w:rsidP="005158D5">
            <w:pPr>
              <w:tabs>
                <w:tab w:val="center" w:pos="4536"/>
                <w:tab w:val="right" w:pos="9072"/>
              </w:tabs>
              <w:spacing w:after="240"/>
              <w:ind w:firstLine="0"/>
              <w:jc w:val="center"/>
              <w:rPr>
                <w:rFonts w:ascii="Times New Roman" w:eastAsia="Times New Roman" w:hAnsi="Times New Roman" w:cs="Times New Roman"/>
                <w:i/>
                <w:sz w:val="22"/>
                <w:lang w:eastAsia="ja-JP"/>
              </w:rPr>
            </w:pPr>
            <w:r w:rsidRPr="008B4708">
              <w:rPr>
                <w:rFonts w:eastAsia="MS Mincho" w:cs="Times New Roman"/>
                <w:sz w:val="22"/>
                <w:lang w:eastAsia="ja-JP"/>
              </w:rPr>
              <w:t xml:space="preserve">Рисунок ДА.3.2 </w:t>
            </w:r>
            <w:r w:rsidRPr="008B4708">
              <w:rPr>
                <w:rFonts w:eastAsia="MS Mincho" w:cs="Arial"/>
                <w:smallCaps/>
                <w:sz w:val="22"/>
                <w:lang w:eastAsia="ja-JP"/>
              </w:rPr>
              <w:t>—</w:t>
            </w:r>
            <w:r w:rsidRPr="008B4708">
              <w:rPr>
                <w:rFonts w:eastAsia="MS Mincho" w:cs="Times New Roman"/>
                <w:smallCaps/>
                <w:sz w:val="22"/>
                <w:lang w:eastAsia="ja-JP"/>
              </w:rPr>
              <w:t xml:space="preserve"> </w:t>
            </w:r>
            <w:r w:rsidRPr="008B4708">
              <w:rPr>
                <w:rFonts w:eastAsia="MS Mincho" w:cs="Times New Roman"/>
                <w:sz w:val="22"/>
                <w:lang w:eastAsia="ja-JP"/>
              </w:rPr>
              <w:t>Пофазное испытание трансформатора с пятистержневым магнитопроводом и незамкнутой в треугольник обмоткой низшего напря</w:t>
            </w:r>
            <w:r w:rsidRPr="00C550F9">
              <w:rPr>
                <w:rFonts w:eastAsia="MS Mincho" w:cs="Times New Roman"/>
                <w:sz w:val="22"/>
                <w:lang w:eastAsia="ja-JP"/>
              </w:rPr>
              <w:t xml:space="preserve">жения </w:t>
            </w:r>
            <w:r w:rsidRPr="00C550F9">
              <w:rPr>
                <w:rFonts w:eastAsia="MS Mincho" w:cs="Times New Roman"/>
                <w:sz w:val="22"/>
                <w:lang w:eastAsia="ja-JP"/>
              </w:rPr>
              <w:br w:type="textWrapping" w:clear="all"/>
            </w:r>
            <w:r w:rsidRPr="00131E50">
              <w:rPr>
                <w:rFonts w:eastAsia="MS Mincho" w:cs="Times New Roman"/>
                <w:sz w:val="22"/>
                <w:lang w:eastAsia="ja-JP"/>
              </w:rPr>
              <w:t>(испытание остальных фаз аналогично)</w:t>
            </w:r>
          </w:p>
        </w:tc>
        <w:tc>
          <w:tcPr>
            <w:tcW w:w="2853" w:type="dxa"/>
            <w:shd w:val="clear" w:color="auto" w:fill="auto"/>
            <w:vAlign w:val="center"/>
          </w:tcPr>
          <w:p w14:paraId="0EC64E9B" w14:textId="77777777" w:rsidR="0051247E" w:rsidRPr="00B36CFC" w:rsidRDefault="0051247E" w:rsidP="005158D5">
            <w:pPr>
              <w:tabs>
                <w:tab w:val="center" w:pos="4536"/>
                <w:tab w:val="right" w:pos="9072"/>
              </w:tabs>
              <w:ind w:firstLine="0"/>
              <w:jc w:val="center"/>
              <w:rPr>
                <w:rFonts w:eastAsia="Times New Roman" w:cs="Times New Roman"/>
                <w:sz w:val="22"/>
                <w:lang w:eastAsia="ja-JP"/>
              </w:rPr>
            </w:pPr>
            <w:r w:rsidRPr="00B36CFC">
              <w:rPr>
                <w:rFonts w:eastAsia="Times New Roman" w:cs="Times New Roman"/>
                <w:noProof/>
                <w:sz w:val="22"/>
              </w:rPr>
              <w:drawing>
                <wp:inline distT="0" distB="0" distL="0" distR="0" wp14:anchorId="42004223" wp14:editId="1EF5FDBA">
                  <wp:extent cx="1264720" cy="2412000"/>
                  <wp:effectExtent l="0" t="0" r="0" b="0"/>
                  <wp:docPr id="97" name="Рисунок 97" descr="ГОСТ 22756_рисунки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ГОСТ 22756_рисунки_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64720" cy="2412000"/>
                          </a:xfrm>
                          <a:prstGeom prst="rect">
                            <a:avLst/>
                          </a:prstGeom>
                          <a:noFill/>
                          <a:ln>
                            <a:noFill/>
                          </a:ln>
                        </pic:spPr>
                      </pic:pic>
                    </a:graphicData>
                  </a:graphic>
                </wp:inline>
              </w:drawing>
            </w:r>
          </w:p>
          <w:p w14:paraId="68C24162" w14:textId="77777777" w:rsidR="0051247E" w:rsidRPr="00131E50" w:rsidRDefault="0051247E" w:rsidP="005158D5">
            <w:pPr>
              <w:tabs>
                <w:tab w:val="center" w:pos="4536"/>
                <w:tab w:val="right" w:pos="9072"/>
              </w:tabs>
              <w:spacing w:after="240"/>
              <w:ind w:firstLine="0"/>
              <w:jc w:val="center"/>
              <w:rPr>
                <w:rFonts w:ascii="Times New Roman" w:eastAsia="Times New Roman" w:hAnsi="Times New Roman" w:cs="Times New Roman"/>
                <w:i/>
                <w:sz w:val="22"/>
                <w:lang w:eastAsia="ja-JP"/>
              </w:rPr>
            </w:pPr>
            <w:r w:rsidRPr="008B4708">
              <w:rPr>
                <w:rFonts w:eastAsia="MS Mincho" w:cs="Times New Roman"/>
                <w:sz w:val="22"/>
                <w:lang w:eastAsia="ja-JP"/>
              </w:rPr>
              <w:t xml:space="preserve">Рисунок ДА.3.3 </w:t>
            </w:r>
            <w:r w:rsidRPr="008B4708">
              <w:rPr>
                <w:rFonts w:eastAsia="MS Mincho" w:cs="Arial"/>
                <w:smallCaps/>
                <w:sz w:val="22"/>
                <w:lang w:eastAsia="ja-JP"/>
              </w:rPr>
              <w:t>—</w:t>
            </w:r>
            <w:r w:rsidRPr="008B4708">
              <w:rPr>
                <w:rFonts w:eastAsia="MS Mincho" w:cs="Times New Roman"/>
                <w:smallCaps/>
                <w:sz w:val="22"/>
                <w:lang w:eastAsia="ja-JP"/>
              </w:rPr>
              <w:t xml:space="preserve"> </w:t>
            </w:r>
            <w:r w:rsidRPr="00C550F9">
              <w:rPr>
                <w:rFonts w:eastAsia="MS Mincho" w:cs="Times New Roman"/>
                <w:sz w:val="22"/>
                <w:lang w:eastAsia="ja-JP"/>
              </w:rPr>
              <w:t>Одновременное испытание крайних фаз А и С (испытание средней фазы В – по схеме рисунка ДА.3.5 или ДА.3.6)</w:t>
            </w:r>
          </w:p>
        </w:tc>
        <w:tc>
          <w:tcPr>
            <w:tcW w:w="3311" w:type="dxa"/>
            <w:shd w:val="clear" w:color="auto" w:fill="auto"/>
          </w:tcPr>
          <w:p w14:paraId="7F534BD4" w14:textId="77777777" w:rsidR="0051247E" w:rsidRPr="00B36CFC" w:rsidRDefault="0051247E" w:rsidP="00916C53">
            <w:pPr>
              <w:tabs>
                <w:tab w:val="center" w:pos="4536"/>
                <w:tab w:val="right" w:pos="9072"/>
              </w:tabs>
              <w:ind w:firstLine="0"/>
              <w:jc w:val="center"/>
              <w:rPr>
                <w:rFonts w:eastAsia="Times New Roman" w:cs="Times New Roman"/>
                <w:noProof/>
                <w:sz w:val="22"/>
              </w:rPr>
            </w:pPr>
            <w:r w:rsidRPr="00B36CFC">
              <w:rPr>
                <w:rFonts w:eastAsia="Times New Roman" w:cs="Times New Roman"/>
                <w:noProof/>
                <w:sz w:val="22"/>
              </w:rPr>
              <w:drawing>
                <wp:inline distT="0" distB="0" distL="0" distR="0" wp14:anchorId="5E1394D9" wp14:editId="30421F3A">
                  <wp:extent cx="1784880" cy="2412000"/>
                  <wp:effectExtent l="0" t="0" r="0" b="7620"/>
                  <wp:docPr id="98" name="Рисунок 98" descr="ГОСТ 22756_рисунки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ГОСТ 22756_рисунки_1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84880" cy="2412000"/>
                          </a:xfrm>
                          <a:prstGeom prst="rect">
                            <a:avLst/>
                          </a:prstGeom>
                          <a:noFill/>
                          <a:ln>
                            <a:noFill/>
                          </a:ln>
                        </pic:spPr>
                      </pic:pic>
                    </a:graphicData>
                  </a:graphic>
                </wp:inline>
              </w:drawing>
            </w:r>
          </w:p>
          <w:p w14:paraId="3990EE31" w14:textId="77777777" w:rsidR="0051247E" w:rsidRPr="00C550F9" w:rsidRDefault="0051247E" w:rsidP="00916C53">
            <w:pPr>
              <w:tabs>
                <w:tab w:val="center" w:pos="4536"/>
                <w:tab w:val="right" w:pos="9072"/>
              </w:tabs>
              <w:spacing w:after="240"/>
              <w:ind w:firstLine="0"/>
              <w:jc w:val="center"/>
              <w:rPr>
                <w:rFonts w:ascii="Times New Roman" w:eastAsia="Times New Roman" w:hAnsi="Times New Roman" w:cs="Times New Roman"/>
                <w:i/>
                <w:sz w:val="22"/>
                <w:lang w:eastAsia="ja-JP"/>
              </w:rPr>
            </w:pPr>
            <w:r w:rsidRPr="008B4708">
              <w:rPr>
                <w:rFonts w:eastAsia="MS Mincho" w:cs="Times New Roman"/>
                <w:sz w:val="22"/>
                <w:lang w:eastAsia="ja-JP"/>
              </w:rPr>
              <w:t xml:space="preserve">Рисунок ДА.3.4 </w:t>
            </w:r>
            <w:r w:rsidRPr="008B4708">
              <w:rPr>
                <w:rFonts w:eastAsia="MS Mincho" w:cs="Arial"/>
                <w:smallCaps/>
                <w:sz w:val="22"/>
                <w:lang w:eastAsia="ja-JP"/>
              </w:rPr>
              <w:t>—</w:t>
            </w:r>
            <w:r w:rsidRPr="008B4708">
              <w:rPr>
                <w:rFonts w:eastAsia="MS Mincho" w:cs="Times New Roman"/>
                <w:smallCaps/>
                <w:sz w:val="22"/>
                <w:lang w:eastAsia="ja-JP"/>
              </w:rPr>
              <w:t xml:space="preserve"> </w:t>
            </w:r>
            <w:r w:rsidRPr="008B4708">
              <w:rPr>
                <w:rFonts w:eastAsia="MS Mincho" w:cs="Times New Roman"/>
                <w:sz w:val="22"/>
                <w:lang w:eastAsia="ja-JP"/>
              </w:rPr>
              <w:t>Испытание однофазного автотрансформатора с подпорным напряжением в н</w:t>
            </w:r>
            <w:r w:rsidRPr="00C550F9">
              <w:rPr>
                <w:rFonts w:eastAsia="MS Mincho" w:cs="Times New Roman"/>
                <w:sz w:val="22"/>
                <w:lang w:eastAsia="ja-JP"/>
              </w:rPr>
              <w:t>ейтрали</w:t>
            </w:r>
          </w:p>
        </w:tc>
      </w:tr>
    </w:tbl>
    <w:p w14:paraId="7DB100AF" w14:textId="77777777" w:rsidR="0051247E" w:rsidRPr="00574E97" w:rsidRDefault="0051247E">
      <w:pPr>
        <w:rPr>
          <w:sz w:val="22"/>
        </w:rPr>
      </w:pPr>
    </w:p>
    <w:tbl>
      <w:tblPr>
        <w:tblW w:w="9639" w:type="dxa"/>
        <w:tblLook w:val="01E0" w:firstRow="1" w:lastRow="1" w:firstColumn="1" w:lastColumn="1" w:noHBand="0" w:noVBand="0"/>
      </w:tblPr>
      <w:tblGrid>
        <w:gridCol w:w="4608"/>
        <w:gridCol w:w="5031"/>
      </w:tblGrid>
      <w:tr w:rsidR="005158D5" w:rsidRPr="00B36CFC" w14:paraId="538AC946" w14:textId="77777777" w:rsidTr="0051247E">
        <w:tc>
          <w:tcPr>
            <w:tcW w:w="4608" w:type="dxa"/>
            <w:shd w:val="clear" w:color="auto" w:fill="auto"/>
          </w:tcPr>
          <w:p w14:paraId="36BCC172" w14:textId="621E43C5" w:rsidR="005158D5" w:rsidRPr="00574E97" w:rsidRDefault="005158D5" w:rsidP="005158D5">
            <w:pPr>
              <w:tabs>
                <w:tab w:val="center" w:pos="4536"/>
                <w:tab w:val="right" w:pos="9072"/>
              </w:tabs>
              <w:ind w:firstLine="0"/>
              <w:jc w:val="center"/>
              <w:rPr>
                <w:rFonts w:eastAsia="Times New Roman" w:cs="Times New Roman"/>
                <w:sz w:val="22"/>
                <w:lang w:eastAsia="ja-JP"/>
              </w:rPr>
            </w:pPr>
            <w:r w:rsidRPr="00574E97">
              <w:rPr>
                <w:rFonts w:eastAsia="Times New Roman" w:cs="Times New Roman"/>
                <w:noProof/>
                <w:sz w:val="22"/>
              </w:rPr>
              <w:drawing>
                <wp:inline distT="0" distB="0" distL="0" distR="0" wp14:anchorId="24077309" wp14:editId="5AD82CDD">
                  <wp:extent cx="1876915" cy="2556000"/>
                  <wp:effectExtent l="0" t="0" r="0" b="0"/>
                  <wp:docPr id="32" name="Рисунок 32" descr="ГОСТ 22756_рисунки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ГОСТ 22756_рисунки_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6915" cy="2556000"/>
                          </a:xfrm>
                          <a:prstGeom prst="rect">
                            <a:avLst/>
                          </a:prstGeom>
                          <a:noFill/>
                          <a:ln>
                            <a:noFill/>
                          </a:ln>
                        </pic:spPr>
                      </pic:pic>
                    </a:graphicData>
                  </a:graphic>
                </wp:inline>
              </w:drawing>
            </w:r>
          </w:p>
          <w:p w14:paraId="025606DD" w14:textId="77777777" w:rsidR="005158D5" w:rsidRPr="00574E97" w:rsidRDefault="005158D5" w:rsidP="005158D5">
            <w:pPr>
              <w:tabs>
                <w:tab w:val="center" w:pos="4536"/>
                <w:tab w:val="right" w:pos="9072"/>
              </w:tabs>
              <w:spacing w:after="240"/>
              <w:ind w:firstLine="0"/>
              <w:jc w:val="center"/>
              <w:rPr>
                <w:rFonts w:eastAsia="Times New Roman" w:cs="Times New Roman"/>
                <w:sz w:val="22"/>
                <w:lang w:eastAsia="ja-JP"/>
              </w:rPr>
            </w:pPr>
            <w:r w:rsidRPr="00574E97">
              <w:rPr>
                <w:rFonts w:eastAsia="MS Mincho" w:cs="Times New Roman"/>
                <w:sz w:val="22"/>
                <w:lang w:eastAsia="ja-JP"/>
              </w:rPr>
              <w:t xml:space="preserve">Рисунок ДА.3.5 </w:t>
            </w:r>
            <w:r w:rsidRPr="00574E97">
              <w:rPr>
                <w:rFonts w:eastAsia="MS Mincho" w:cs="Arial"/>
                <w:smallCaps/>
                <w:sz w:val="22"/>
                <w:lang w:eastAsia="ja-JP"/>
              </w:rPr>
              <w:t>—</w:t>
            </w:r>
            <w:r w:rsidRPr="00574E97">
              <w:rPr>
                <w:rFonts w:eastAsia="MS Mincho" w:cs="Times New Roman"/>
                <w:smallCaps/>
                <w:sz w:val="22"/>
                <w:lang w:eastAsia="ja-JP"/>
              </w:rPr>
              <w:t xml:space="preserve"> </w:t>
            </w:r>
            <w:r w:rsidRPr="00574E97">
              <w:rPr>
                <w:rFonts w:eastAsia="MS Mincho" w:cs="Times New Roman"/>
                <w:sz w:val="22"/>
                <w:lang w:eastAsia="ja-JP"/>
              </w:rPr>
              <w:t>Испытание фазы В с подпорным напряжением в нейтрали</w:t>
            </w:r>
          </w:p>
        </w:tc>
        <w:tc>
          <w:tcPr>
            <w:tcW w:w="5031" w:type="dxa"/>
            <w:shd w:val="clear" w:color="auto" w:fill="auto"/>
          </w:tcPr>
          <w:p w14:paraId="3951F499" w14:textId="6377DC18" w:rsidR="005158D5" w:rsidRPr="00574E97" w:rsidRDefault="005158D5" w:rsidP="005158D5">
            <w:pPr>
              <w:tabs>
                <w:tab w:val="center" w:pos="4536"/>
                <w:tab w:val="right" w:pos="9072"/>
              </w:tabs>
              <w:ind w:firstLine="0"/>
              <w:jc w:val="center"/>
              <w:rPr>
                <w:rFonts w:eastAsia="Times New Roman" w:cs="Times New Roman"/>
                <w:sz w:val="22"/>
                <w:lang w:eastAsia="ja-JP"/>
              </w:rPr>
            </w:pPr>
            <w:r w:rsidRPr="00574E97">
              <w:rPr>
                <w:rFonts w:eastAsia="Times New Roman" w:cs="Times New Roman"/>
                <w:noProof/>
                <w:sz w:val="22"/>
              </w:rPr>
              <w:drawing>
                <wp:inline distT="0" distB="0" distL="0" distR="0" wp14:anchorId="4CD4E9C6" wp14:editId="42DDE113">
                  <wp:extent cx="1321079" cy="2556000"/>
                  <wp:effectExtent l="0" t="0" r="0" b="0"/>
                  <wp:docPr id="31" name="Рисунок 31" descr="ГОСТ 22756_рисунки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ГОСТ 22756_рисунки_1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21079" cy="2556000"/>
                          </a:xfrm>
                          <a:prstGeom prst="rect">
                            <a:avLst/>
                          </a:prstGeom>
                          <a:noFill/>
                          <a:ln>
                            <a:noFill/>
                          </a:ln>
                        </pic:spPr>
                      </pic:pic>
                    </a:graphicData>
                  </a:graphic>
                </wp:inline>
              </w:drawing>
            </w:r>
          </w:p>
          <w:p w14:paraId="182160C9" w14:textId="77777777" w:rsidR="005158D5" w:rsidRPr="00574E97" w:rsidRDefault="005158D5" w:rsidP="005158D5">
            <w:pPr>
              <w:tabs>
                <w:tab w:val="center" w:pos="4536"/>
                <w:tab w:val="right" w:pos="9072"/>
              </w:tabs>
              <w:spacing w:after="240"/>
              <w:ind w:firstLine="0"/>
              <w:jc w:val="center"/>
              <w:rPr>
                <w:rFonts w:eastAsia="Times New Roman" w:cs="Times New Roman"/>
                <w:sz w:val="22"/>
                <w:lang w:eastAsia="ja-JP"/>
              </w:rPr>
            </w:pPr>
            <w:r w:rsidRPr="00574E97">
              <w:rPr>
                <w:rFonts w:eastAsia="MS Mincho" w:cs="Times New Roman"/>
                <w:sz w:val="22"/>
                <w:lang w:eastAsia="ja-JP"/>
              </w:rPr>
              <w:t xml:space="preserve">Рисунок ДА.3.6 </w:t>
            </w:r>
            <w:r w:rsidRPr="00574E97">
              <w:rPr>
                <w:rFonts w:eastAsia="MS Mincho" w:cs="Arial"/>
                <w:smallCaps/>
                <w:sz w:val="22"/>
                <w:lang w:eastAsia="ja-JP"/>
              </w:rPr>
              <w:t>—</w:t>
            </w:r>
            <w:r w:rsidRPr="00574E97">
              <w:rPr>
                <w:rFonts w:eastAsia="MS Mincho" w:cs="Times New Roman"/>
                <w:smallCaps/>
                <w:sz w:val="22"/>
                <w:lang w:eastAsia="ja-JP"/>
              </w:rPr>
              <w:t xml:space="preserve"> </w:t>
            </w:r>
            <w:r w:rsidRPr="00574E97">
              <w:rPr>
                <w:rFonts w:eastAsia="MS Mincho" w:cs="Times New Roman"/>
                <w:sz w:val="22"/>
                <w:lang w:eastAsia="ja-JP"/>
              </w:rPr>
              <w:t>Испытание фазы В с подпором от обмотки испытываемого трансформатора</w:t>
            </w:r>
          </w:p>
        </w:tc>
      </w:tr>
      <w:tr w:rsidR="005158D5" w:rsidRPr="00B36CFC" w14:paraId="50A22DB9" w14:textId="77777777" w:rsidTr="0051247E">
        <w:tc>
          <w:tcPr>
            <w:tcW w:w="9639" w:type="dxa"/>
            <w:gridSpan w:val="2"/>
            <w:shd w:val="clear" w:color="auto" w:fill="auto"/>
          </w:tcPr>
          <w:p w14:paraId="0E585C7F" w14:textId="1EC58A1B" w:rsidR="005158D5" w:rsidRPr="00574E97" w:rsidRDefault="005158D5" w:rsidP="005158D5">
            <w:pPr>
              <w:tabs>
                <w:tab w:val="center" w:pos="4536"/>
                <w:tab w:val="right" w:pos="9072"/>
              </w:tabs>
              <w:ind w:firstLine="0"/>
              <w:jc w:val="center"/>
              <w:rPr>
                <w:rFonts w:eastAsia="Times New Roman" w:cs="Times New Roman"/>
                <w:sz w:val="22"/>
                <w:lang w:eastAsia="ja-JP"/>
              </w:rPr>
            </w:pPr>
            <w:r w:rsidRPr="00574E97">
              <w:rPr>
                <w:rFonts w:eastAsia="Times New Roman" w:cs="Times New Roman"/>
                <w:noProof/>
                <w:sz w:val="22"/>
              </w:rPr>
              <w:drawing>
                <wp:inline distT="0" distB="0" distL="0" distR="0" wp14:anchorId="1F19320A" wp14:editId="74061652">
                  <wp:extent cx="3909375" cy="1800000"/>
                  <wp:effectExtent l="0" t="0" r="0" b="0"/>
                  <wp:docPr id="30" name="Рисунок 30" descr="ГОСТ 22756_рисунки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ГОСТ 22756_рисунки_1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909375" cy="1800000"/>
                          </a:xfrm>
                          <a:prstGeom prst="rect">
                            <a:avLst/>
                          </a:prstGeom>
                          <a:noFill/>
                          <a:ln>
                            <a:noFill/>
                          </a:ln>
                        </pic:spPr>
                      </pic:pic>
                    </a:graphicData>
                  </a:graphic>
                </wp:inline>
              </w:drawing>
            </w:r>
          </w:p>
          <w:p w14:paraId="6EE13459" w14:textId="77777777" w:rsidR="005158D5" w:rsidRPr="00574E97" w:rsidRDefault="005158D5" w:rsidP="005158D5">
            <w:pPr>
              <w:tabs>
                <w:tab w:val="center" w:pos="4536"/>
                <w:tab w:val="right" w:pos="9072"/>
              </w:tabs>
              <w:spacing w:after="240"/>
              <w:ind w:firstLine="0"/>
              <w:jc w:val="center"/>
              <w:rPr>
                <w:rFonts w:eastAsia="Times New Roman" w:cs="Times New Roman"/>
                <w:sz w:val="22"/>
                <w:lang w:eastAsia="ja-JP"/>
              </w:rPr>
            </w:pPr>
            <w:r w:rsidRPr="00574E97">
              <w:rPr>
                <w:rFonts w:eastAsia="MS Mincho" w:cs="Times New Roman"/>
                <w:sz w:val="22"/>
                <w:lang w:eastAsia="ja-JP"/>
              </w:rPr>
              <w:t xml:space="preserve">Рисунок ДА.3.7 </w:t>
            </w:r>
            <w:r w:rsidRPr="00574E97">
              <w:rPr>
                <w:rFonts w:eastAsia="MS Mincho" w:cs="Arial"/>
                <w:smallCaps/>
                <w:sz w:val="22"/>
                <w:lang w:eastAsia="ja-JP"/>
              </w:rPr>
              <w:t>—</w:t>
            </w:r>
            <w:r w:rsidRPr="00574E97">
              <w:rPr>
                <w:rFonts w:eastAsia="MS Mincho" w:cs="Times New Roman"/>
                <w:smallCaps/>
                <w:sz w:val="22"/>
                <w:lang w:eastAsia="ja-JP"/>
              </w:rPr>
              <w:t xml:space="preserve"> </w:t>
            </w:r>
            <w:r w:rsidRPr="00574E97">
              <w:rPr>
                <w:rFonts w:eastAsia="MS Mincho" w:cs="Times New Roman"/>
                <w:sz w:val="22"/>
                <w:lang w:eastAsia="ja-JP"/>
              </w:rPr>
              <w:t xml:space="preserve">Испытание фазы А трехобмоточного автотрансформатора </w:t>
            </w:r>
            <w:r w:rsidRPr="00574E97">
              <w:rPr>
                <w:rFonts w:eastAsia="MS Mincho" w:cs="Times New Roman"/>
                <w:sz w:val="22"/>
                <w:lang w:eastAsia="ja-JP"/>
              </w:rPr>
              <w:br w:type="textWrapping" w:clear="all"/>
              <w:t>(испытание остальных фаз аналогично)</w:t>
            </w:r>
          </w:p>
        </w:tc>
      </w:tr>
    </w:tbl>
    <w:p w14:paraId="78C0E18E" w14:textId="53D294E2"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ДА.3.1.3 После пофазного испытания линейных выводов кратковременным переменным напряжением трехфазных трансформаторов требуется дополнительное испытание междуфазной изоляции нормированным напряжением (например</w:t>
      </w:r>
      <w:r w:rsidR="004E7C1A">
        <w:rPr>
          <w:rFonts w:eastAsia="MS Mincho" w:cs="Times New Roman"/>
          <w:sz w:val="22"/>
          <w:lang w:eastAsia="ja-JP"/>
        </w:rPr>
        <w:t>,</w:t>
      </w:r>
      <w:r w:rsidRPr="00574E97">
        <w:rPr>
          <w:rFonts w:eastAsia="MS Mincho" w:cs="Times New Roman"/>
          <w:sz w:val="22"/>
          <w:lang w:eastAsia="ja-JP"/>
        </w:rPr>
        <w:t xml:space="preserve"> при трехфазном возбуждении), если при пофазном испытании расчетное испытательное напряжение между фазами будет менее нормированного значения. Такое испытание междуфазной изоляции линейных выводов может быть совмещено с испытанием длительным переменным напряжением с измерением интенсивности частичных разрядов при условии, что напряжение повышенного уровня составляет не менее испытательного переменного напряжения для междуфазной изоляции, деленного на </w:t>
      </w:r>
      <w:r w:rsidR="00475FF6">
        <w:rPr>
          <w:rFonts w:eastAsia="MS Mincho" w:cs="Times New Roman"/>
          <w:position w:val="-8"/>
          <w:sz w:val="22"/>
          <w:lang w:eastAsia="ja-JP"/>
        </w:rPr>
        <w:pict w14:anchorId="24A16CB2">
          <v:shape id="_x0000_i1059" type="#_x0000_t75" style="width:18pt;height:18pt">
            <v:imagedata r:id="rId102" o:title=""/>
          </v:shape>
        </w:pict>
      </w:r>
      <w:r w:rsidRPr="00574E97">
        <w:rPr>
          <w:rFonts w:eastAsia="MS Mincho" w:cs="Times New Roman"/>
          <w:sz w:val="22"/>
          <w:lang w:eastAsia="ja-JP"/>
        </w:rPr>
        <w:t>.</w:t>
      </w:r>
    </w:p>
    <w:p w14:paraId="1A99EC24"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ДА.3.1.4 При испытаниях во избежание опасных для изоляции электростатических потенциалов на обмотках низших напряжений этим обмоткам должен быть сообщен потенциал земли.</w:t>
      </w:r>
    </w:p>
    <w:p w14:paraId="1E04D5C1"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Для этого заземляется средняя точка обмотки НН или средняя точка питающей обмотки промежуточного трансформатора (рисунки ДА.3.2, ДА.3.3 и ДА.3.5).</w:t>
      </w:r>
    </w:p>
    <w:p w14:paraId="3A891B30"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Однако если линейный конец обмотки ВН испытываемого трансформатора расположен геометрически на ее конце, то заземляется конец обмотки НН, противолежащий линейному концу ВН испытываемой фазы. При испытании автотрансформаторов заземляется конец обмотки НН, противолежащий линейному концу СН испытываемой фазы (рисунки ДА.3.4 и ДА.3.7).</w:t>
      </w:r>
    </w:p>
    <w:p w14:paraId="38E4E49E"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Конец обмотки НН заземляется также в случае, если эта обмотка используется для создания подпорного напряжения в нейтрали ВН (рисунок ДА.3.6).</w:t>
      </w:r>
    </w:p>
    <w:p w14:paraId="4023559E"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ДА.3.1.5 При испытании трансформаторов с расщепленными обмотками НН возбуждается одна из ее частей, остальным ее частям сообщается потенциал земли путем заземления одного из выводов каждой из частей. При одинаковом номинальном напряжении частей (HH1 и НН2) обмоток обе части обмотки НН допускается соединять параллельно, при этом заземляется конец обмотки НН, противолежащий линейному концу обмотки ВН испытываемой фазы.</w:t>
      </w:r>
    </w:p>
    <w:p w14:paraId="26986E89"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ДА.3.1.6 Для трехобмоточных силовых трансформаторов без автотрансформаторной связи обмоток испытание изоляции между линейным концом обмотки ВН и ближайшими к нему точками соседней обмотки, расположенной на том же стержне магнитопровода трансформатора и нормально электрически не соединенной с обмоткой ВН, допускается проводить отдельно от испытания изоляции линейного конца ВН относительно земли.</w:t>
      </w:r>
    </w:p>
    <w:p w14:paraId="40D532F8"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ДА.3.1.7 Для защиты испытываемой изоляции от случайного чрезмерного повышения напряжения параллельно испытываемому объекту рекомендуется присоединять через резистор шаровой разрядник с пробивным напряжением, равным 115 – 120 % нормированного испытательного напряжения. При испытаниях с измерением интенсивности частичных разрядов защитный шаровой разрядник рекомендуется присоединять параллельно обмотке НН испытываемого трансформатора или не присоединять вообще.</w:t>
      </w:r>
    </w:p>
    <w:p w14:paraId="4E112C95" w14:textId="77777777" w:rsidR="005158D5" w:rsidRPr="00574E97" w:rsidRDefault="005158D5" w:rsidP="005158D5">
      <w:pPr>
        <w:keepNext/>
        <w:tabs>
          <w:tab w:val="center" w:pos="4536"/>
          <w:tab w:val="right" w:pos="9072"/>
        </w:tabs>
        <w:suppressAutoHyphens/>
        <w:spacing w:after="120"/>
        <w:jc w:val="left"/>
        <w:rPr>
          <w:rFonts w:eastAsia="Times New Roman" w:cs="Times New Roman"/>
          <w:b/>
          <w:bCs/>
          <w:kern w:val="28"/>
          <w:sz w:val="22"/>
          <w:lang w:eastAsia="ja-JP"/>
        </w:rPr>
      </w:pPr>
      <w:r w:rsidRPr="00574E97">
        <w:rPr>
          <w:rFonts w:eastAsia="Times New Roman" w:cs="Times New Roman"/>
          <w:b/>
          <w:bCs/>
          <w:kern w:val="28"/>
          <w:sz w:val="22"/>
          <w:lang w:eastAsia="ja-JP"/>
        </w:rPr>
        <w:t>ДА.3.2 Оформление результатов испытаний</w:t>
      </w:r>
    </w:p>
    <w:p w14:paraId="03E83DD4"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В протоколах типовых и приемосдаточных испытаний изоляции трансформатора или реактора кратковременным переменным напряжением должны быть представлены:</w:t>
      </w:r>
    </w:p>
    <w:p w14:paraId="7F989E7E"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xml:space="preserve">- схемы соединения обмоток испытываемого трансформатора при пофазном испытании; </w:t>
      </w:r>
    </w:p>
    <w:p w14:paraId="1D05359F"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положения переключающего устройства при испытании;</w:t>
      </w:r>
    </w:p>
    <w:p w14:paraId="6BE6D353"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кратности возбуждения, расчетные и измеренные значения испытательных напряжений относительно земли и между фазами;</w:t>
      </w:r>
    </w:p>
    <w:p w14:paraId="11460AB2" w14:textId="00927D83"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результаты измерения частичных разрядов, если эти измерения проводились.</w:t>
      </w:r>
    </w:p>
    <w:p w14:paraId="0EE5B920" w14:textId="77777777" w:rsidR="0051247E" w:rsidRPr="00574E97" w:rsidRDefault="0051247E" w:rsidP="0051247E">
      <w:pPr>
        <w:rPr>
          <w:rFonts w:eastAsia="MS Mincho"/>
          <w:sz w:val="22"/>
          <w:lang w:eastAsia="ja-JP"/>
        </w:rPr>
      </w:pPr>
    </w:p>
    <w:p w14:paraId="471505BC" w14:textId="725533C6" w:rsidR="005158D5" w:rsidRPr="00574E97" w:rsidRDefault="005158D5" w:rsidP="005158D5">
      <w:pPr>
        <w:keepNext/>
        <w:tabs>
          <w:tab w:val="left" w:pos="567"/>
          <w:tab w:val="left" w:pos="709"/>
          <w:tab w:val="left" w:pos="851"/>
          <w:tab w:val="center" w:pos="4536"/>
          <w:tab w:val="right" w:pos="9072"/>
        </w:tabs>
        <w:spacing w:before="200"/>
        <w:jc w:val="left"/>
        <w:rPr>
          <w:rFonts w:eastAsia="Times New Roman" w:cs="Times New Roman"/>
          <w:b/>
          <w:bCs/>
          <w:kern w:val="28"/>
          <w:sz w:val="22"/>
          <w:lang w:eastAsia="ja-JP"/>
        </w:rPr>
      </w:pPr>
      <w:r w:rsidRPr="00574E97">
        <w:rPr>
          <w:rFonts w:eastAsia="Times New Roman" w:cs="Times New Roman"/>
          <w:b/>
          <w:bCs/>
          <w:kern w:val="28"/>
          <w:sz w:val="22"/>
          <w:lang w:eastAsia="ja-JP"/>
        </w:rPr>
        <w:t>ДА.4 Испытания длительным переменным напряжением с измерением интенсивности частичных разрядов</w:t>
      </w:r>
    </w:p>
    <w:p w14:paraId="0C89EA8C" w14:textId="77777777" w:rsidR="005158D5" w:rsidRPr="00574E97" w:rsidRDefault="005158D5" w:rsidP="005158D5">
      <w:pPr>
        <w:keepNext/>
        <w:tabs>
          <w:tab w:val="center" w:pos="4536"/>
          <w:tab w:val="right" w:pos="9072"/>
        </w:tabs>
        <w:suppressAutoHyphens/>
        <w:spacing w:after="120"/>
        <w:jc w:val="left"/>
        <w:rPr>
          <w:rFonts w:eastAsia="Times New Roman" w:cs="Times New Roman"/>
          <w:b/>
          <w:bCs/>
          <w:kern w:val="28"/>
          <w:sz w:val="22"/>
          <w:lang w:eastAsia="ja-JP"/>
        </w:rPr>
      </w:pPr>
      <w:r w:rsidRPr="00574E97">
        <w:rPr>
          <w:rFonts w:eastAsia="Times New Roman" w:cs="Times New Roman"/>
          <w:b/>
          <w:bCs/>
          <w:kern w:val="28"/>
          <w:sz w:val="22"/>
          <w:lang w:eastAsia="ja-JP"/>
        </w:rPr>
        <w:t>ДА.4.1 Экранирование для снижения уровня помех от короны</w:t>
      </w:r>
    </w:p>
    <w:p w14:paraId="21F7A9E5"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С целью снижения уровня помех от короны, возникающей на металлических частях трансформатора, находящихся под высоким электрическим потенциалом, на незаземленных металлических узлах и деталях испытательной установки и на заземленных металлических узлах и деталях с острыми кромками, необходимо устанавливать электростатические экраны на все элементы и узлы конструкции испытательной установки, являющиеся источником короны.</w:t>
      </w:r>
    </w:p>
    <w:p w14:paraId="353D7009"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На верхнюю часть испытательных вводов испытываемого трансформатора необходимо устанавливать электростатические экраны, обеспечивающие отсутствие короны при испытательном напряжении. Рекомендуемые размеры электростатических экранов, в зависимости от класса напряжения испытываемого трансформатора, приведены в таблице ДА.4.1.</w:t>
      </w:r>
    </w:p>
    <w:p w14:paraId="10FFEBCE"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Допускается на вводы трансформаторов классов напряжений до 220 кВ включительно устанавливать электростатические экраны тороидальной формы, если обеспечивается отсутствие короны при испытательном напряжении.</w:t>
      </w:r>
    </w:p>
    <w:p w14:paraId="4505EBD8"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Расстояние между электростатическими экранами соседних вводов трехфазных трансформаторов (или однофазных трансформаторов с двумя и более выводами обмоток высшего и среднего напряжений) должно обеспечивать достаточную электрическую прочность при испытательном напряжении. Расстояния от установленных на вводы испытываемого трансформатора электростатических экранов до посторонних окружающих предметов и конструкций должны составлять не менее 150 % от высоты ввода.</w:t>
      </w:r>
    </w:p>
    <w:p w14:paraId="0F35852E" w14:textId="58E33E21" w:rsidR="005158D5" w:rsidRPr="00574E97" w:rsidRDefault="005158D5" w:rsidP="005158D5">
      <w:pPr>
        <w:tabs>
          <w:tab w:val="center" w:pos="4536"/>
          <w:tab w:val="right" w:pos="9072"/>
        </w:tabs>
        <w:spacing w:before="240"/>
        <w:ind w:firstLine="0"/>
        <w:jc w:val="left"/>
        <w:rPr>
          <w:rFonts w:eastAsia="MS Mincho" w:cs="Times New Roman"/>
          <w:sz w:val="22"/>
          <w:lang w:eastAsia="ja-JP"/>
        </w:rPr>
      </w:pPr>
      <w:r w:rsidRPr="00574E97">
        <w:rPr>
          <w:rFonts w:eastAsia="MS Mincho" w:cs="Times New Roman"/>
          <w:spacing w:val="50"/>
          <w:sz w:val="22"/>
          <w:lang w:eastAsia="ja-JP"/>
        </w:rPr>
        <w:t>Таблица</w:t>
      </w:r>
      <w:r w:rsidRPr="00574E97">
        <w:rPr>
          <w:rFonts w:eastAsia="MS Mincho" w:cs="Times New Roman"/>
          <w:sz w:val="22"/>
          <w:lang w:eastAsia="ja-JP"/>
        </w:rPr>
        <w:t xml:space="preserve"> ДА.4.1 </w:t>
      </w:r>
      <w:r w:rsidR="0051247E" w:rsidRPr="00574E97">
        <w:rPr>
          <w:rFonts w:eastAsia="MS Mincho" w:cs="Arial"/>
          <w:smallCaps/>
          <w:sz w:val="22"/>
          <w:lang w:eastAsia="ja-JP"/>
        </w:rPr>
        <w:t>–</w:t>
      </w:r>
      <w:r w:rsidRPr="00574E97">
        <w:rPr>
          <w:rFonts w:eastAsia="MS Mincho" w:cs="Times New Roman"/>
          <w:smallCaps/>
          <w:sz w:val="22"/>
          <w:lang w:eastAsia="ja-JP"/>
        </w:rPr>
        <w:t xml:space="preserve"> </w:t>
      </w:r>
      <w:r w:rsidRPr="00574E97">
        <w:rPr>
          <w:rFonts w:eastAsia="MS Mincho" w:cs="Times New Roman"/>
          <w:sz w:val="22"/>
          <w:lang w:eastAsia="ja-JP"/>
        </w:rPr>
        <w:t>Рекомендуемые размеры электростатических экранов и соединительных шин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4111"/>
        <w:gridCol w:w="3083"/>
      </w:tblGrid>
      <w:tr w:rsidR="005158D5" w:rsidRPr="00D82CC0" w14:paraId="504A07E5" w14:textId="77777777" w:rsidTr="005158D5">
        <w:tc>
          <w:tcPr>
            <w:tcW w:w="2093" w:type="dxa"/>
            <w:tcBorders>
              <w:bottom w:val="double" w:sz="4" w:space="0" w:color="auto"/>
            </w:tcBorders>
            <w:shd w:val="clear" w:color="auto" w:fill="auto"/>
          </w:tcPr>
          <w:p w14:paraId="1342E2AC" w14:textId="77777777" w:rsidR="005158D5" w:rsidRPr="00D82CC0" w:rsidRDefault="005158D5" w:rsidP="005158D5">
            <w:pPr>
              <w:spacing w:before="60"/>
              <w:ind w:firstLine="0"/>
              <w:jc w:val="center"/>
              <w:rPr>
                <w:rFonts w:eastAsia="Times New Roman" w:cs="Times New Roman"/>
                <w:sz w:val="20"/>
                <w:szCs w:val="20"/>
                <w:lang w:eastAsia="ja-JP"/>
              </w:rPr>
            </w:pPr>
            <w:r w:rsidRPr="00D82CC0">
              <w:rPr>
                <w:rFonts w:eastAsia="Times New Roman" w:cs="Times New Roman"/>
                <w:sz w:val="20"/>
                <w:szCs w:val="20"/>
                <w:lang w:eastAsia="ja-JP"/>
              </w:rPr>
              <w:t>Класс напряжения, кВ</w:t>
            </w:r>
          </w:p>
        </w:tc>
        <w:tc>
          <w:tcPr>
            <w:tcW w:w="4111" w:type="dxa"/>
            <w:tcBorders>
              <w:bottom w:val="double" w:sz="4" w:space="0" w:color="auto"/>
            </w:tcBorders>
            <w:shd w:val="clear" w:color="auto" w:fill="auto"/>
          </w:tcPr>
          <w:p w14:paraId="07FE935D" w14:textId="77777777" w:rsidR="005158D5" w:rsidRPr="00C550F9" w:rsidRDefault="005158D5" w:rsidP="005158D5">
            <w:pPr>
              <w:spacing w:before="60"/>
              <w:ind w:firstLine="0"/>
              <w:jc w:val="center"/>
              <w:rPr>
                <w:rFonts w:eastAsia="Times New Roman" w:cs="Times New Roman"/>
                <w:sz w:val="20"/>
                <w:szCs w:val="20"/>
                <w:lang w:eastAsia="ja-JP"/>
              </w:rPr>
            </w:pPr>
            <w:r w:rsidRPr="00C550F9">
              <w:rPr>
                <w:rFonts w:eastAsia="Times New Roman" w:cs="Times New Roman"/>
                <w:sz w:val="20"/>
                <w:szCs w:val="20"/>
                <w:lang w:eastAsia="ja-JP"/>
              </w:rPr>
              <w:t>Диаметр сферы электростатического экрана, мм</w:t>
            </w:r>
          </w:p>
        </w:tc>
        <w:tc>
          <w:tcPr>
            <w:tcW w:w="3083" w:type="dxa"/>
            <w:tcBorders>
              <w:bottom w:val="double" w:sz="4" w:space="0" w:color="auto"/>
            </w:tcBorders>
            <w:shd w:val="clear" w:color="auto" w:fill="auto"/>
          </w:tcPr>
          <w:p w14:paraId="4C681713" w14:textId="77777777" w:rsidR="005158D5" w:rsidRPr="00131E50" w:rsidRDefault="005158D5" w:rsidP="005158D5">
            <w:pPr>
              <w:spacing w:before="60"/>
              <w:ind w:firstLine="0"/>
              <w:jc w:val="center"/>
              <w:rPr>
                <w:rFonts w:eastAsia="Times New Roman" w:cs="Times New Roman"/>
                <w:sz w:val="20"/>
                <w:szCs w:val="20"/>
                <w:lang w:eastAsia="ja-JP"/>
              </w:rPr>
            </w:pPr>
            <w:r w:rsidRPr="00131E50">
              <w:rPr>
                <w:rFonts w:eastAsia="Times New Roman" w:cs="Times New Roman"/>
                <w:sz w:val="20"/>
                <w:szCs w:val="20"/>
                <w:lang w:eastAsia="ja-JP"/>
              </w:rPr>
              <w:t>Диаметр соединительных шин, мм</w:t>
            </w:r>
          </w:p>
        </w:tc>
      </w:tr>
      <w:tr w:rsidR="005158D5" w:rsidRPr="00D82CC0" w14:paraId="5A0F5A08" w14:textId="77777777" w:rsidTr="005158D5">
        <w:tc>
          <w:tcPr>
            <w:tcW w:w="2093" w:type="dxa"/>
            <w:tcBorders>
              <w:top w:val="double" w:sz="4" w:space="0" w:color="auto"/>
            </w:tcBorders>
            <w:shd w:val="clear" w:color="auto" w:fill="auto"/>
            <w:vAlign w:val="bottom"/>
          </w:tcPr>
          <w:p w14:paraId="431DCDC8" w14:textId="77777777" w:rsidR="005158D5" w:rsidRPr="00D82CC0" w:rsidRDefault="005158D5" w:rsidP="005158D5">
            <w:pPr>
              <w:spacing w:before="60" w:after="60" w:line="240" w:lineRule="auto"/>
              <w:ind w:firstLine="0"/>
              <w:jc w:val="center"/>
              <w:rPr>
                <w:rFonts w:eastAsia="Times New Roman" w:cs="Times New Roman"/>
                <w:sz w:val="20"/>
                <w:szCs w:val="20"/>
                <w:lang w:val="en-US" w:eastAsia="ja-JP"/>
              </w:rPr>
            </w:pPr>
            <w:r w:rsidRPr="00D82CC0">
              <w:rPr>
                <w:rFonts w:eastAsia="Times New Roman" w:cs="Times New Roman"/>
                <w:sz w:val="20"/>
                <w:szCs w:val="20"/>
                <w:lang w:val="en-US" w:eastAsia="ja-JP"/>
              </w:rPr>
              <w:t>110</w:t>
            </w:r>
          </w:p>
        </w:tc>
        <w:tc>
          <w:tcPr>
            <w:tcW w:w="4111" w:type="dxa"/>
            <w:tcBorders>
              <w:top w:val="double" w:sz="4" w:space="0" w:color="auto"/>
            </w:tcBorders>
            <w:shd w:val="clear" w:color="auto" w:fill="auto"/>
            <w:vAlign w:val="bottom"/>
          </w:tcPr>
          <w:p w14:paraId="696C5994" w14:textId="77777777" w:rsidR="005158D5" w:rsidRPr="00C550F9" w:rsidRDefault="005158D5" w:rsidP="005158D5">
            <w:pPr>
              <w:spacing w:before="60" w:after="60" w:line="240" w:lineRule="auto"/>
              <w:ind w:firstLine="0"/>
              <w:jc w:val="center"/>
              <w:rPr>
                <w:rFonts w:eastAsia="Times New Roman" w:cs="Times New Roman"/>
                <w:sz w:val="20"/>
                <w:szCs w:val="20"/>
                <w:lang w:val="en-US" w:eastAsia="ja-JP"/>
              </w:rPr>
            </w:pPr>
            <w:r w:rsidRPr="00C550F9">
              <w:rPr>
                <w:rFonts w:eastAsia="Times New Roman" w:cs="Times New Roman"/>
                <w:sz w:val="20"/>
                <w:szCs w:val="20"/>
                <w:lang w:val="en-US" w:eastAsia="ja-JP"/>
              </w:rPr>
              <w:t>500</w:t>
            </w:r>
          </w:p>
        </w:tc>
        <w:tc>
          <w:tcPr>
            <w:tcW w:w="3083" w:type="dxa"/>
            <w:tcBorders>
              <w:top w:val="double" w:sz="4" w:space="0" w:color="auto"/>
            </w:tcBorders>
            <w:shd w:val="clear" w:color="auto" w:fill="auto"/>
          </w:tcPr>
          <w:p w14:paraId="7CB5807E" w14:textId="77777777" w:rsidR="005158D5" w:rsidRPr="00131E50" w:rsidRDefault="005158D5" w:rsidP="005158D5">
            <w:pPr>
              <w:spacing w:before="60" w:after="60" w:line="240" w:lineRule="auto"/>
              <w:ind w:firstLine="0"/>
              <w:jc w:val="center"/>
              <w:rPr>
                <w:rFonts w:eastAsia="Times New Roman" w:cs="Times New Roman"/>
                <w:sz w:val="20"/>
                <w:szCs w:val="20"/>
                <w:lang w:val="en-US" w:eastAsia="ja-JP"/>
              </w:rPr>
            </w:pPr>
            <w:r w:rsidRPr="00131E50">
              <w:rPr>
                <w:rFonts w:eastAsia="Times New Roman" w:cs="Times New Roman"/>
                <w:sz w:val="20"/>
                <w:szCs w:val="20"/>
                <w:lang w:val="en-US" w:eastAsia="ja-JP"/>
              </w:rPr>
              <w:t>–</w:t>
            </w:r>
          </w:p>
        </w:tc>
      </w:tr>
      <w:tr w:rsidR="005158D5" w:rsidRPr="00D82CC0" w14:paraId="484204E3" w14:textId="77777777" w:rsidTr="005158D5">
        <w:tc>
          <w:tcPr>
            <w:tcW w:w="2093" w:type="dxa"/>
            <w:shd w:val="clear" w:color="auto" w:fill="auto"/>
          </w:tcPr>
          <w:p w14:paraId="19FDD347" w14:textId="77777777" w:rsidR="005158D5" w:rsidRPr="00D82CC0" w:rsidRDefault="005158D5" w:rsidP="005158D5">
            <w:pPr>
              <w:spacing w:before="60" w:after="60" w:line="240" w:lineRule="auto"/>
              <w:ind w:firstLine="0"/>
              <w:jc w:val="center"/>
              <w:rPr>
                <w:rFonts w:eastAsia="Times New Roman" w:cs="Times New Roman"/>
                <w:sz w:val="20"/>
                <w:szCs w:val="20"/>
                <w:lang w:val="en-US" w:eastAsia="ja-JP"/>
              </w:rPr>
            </w:pPr>
            <w:r w:rsidRPr="00D82CC0">
              <w:rPr>
                <w:rFonts w:eastAsia="Times New Roman" w:cs="Times New Roman"/>
                <w:sz w:val="20"/>
                <w:szCs w:val="20"/>
                <w:lang w:val="en-US" w:eastAsia="ja-JP"/>
              </w:rPr>
              <w:t>150</w:t>
            </w:r>
          </w:p>
        </w:tc>
        <w:tc>
          <w:tcPr>
            <w:tcW w:w="4111" w:type="dxa"/>
            <w:shd w:val="clear" w:color="auto" w:fill="auto"/>
          </w:tcPr>
          <w:p w14:paraId="399F13A0" w14:textId="77777777" w:rsidR="005158D5" w:rsidRPr="00C550F9" w:rsidRDefault="005158D5" w:rsidP="005158D5">
            <w:pPr>
              <w:spacing w:before="60" w:after="60" w:line="240" w:lineRule="auto"/>
              <w:ind w:firstLine="0"/>
              <w:jc w:val="center"/>
              <w:rPr>
                <w:rFonts w:eastAsia="Times New Roman" w:cs="Times New Roman"/>
                <w:sz w:val="20"/>
                <w:szCs w:val="20"/>
                <w:lang w:val="en-US" w:eastAsia="ja-JP"/>
              </w:rPr>
            </w:pPr>
            <w:r w:rsidRPr="00C550F9">
              <w:rPr>
                <w:rFonts w:eastAsia="Times New Roman" w:cs="Times New Roman"/>
                <w:sz w:val="20"/>
                <w:szCs w:val="20"/>
                <w:lang w:val="en-US" w:eastAsia="ja-JP"/>
              </w:rPr>
              <w:t>750</w:t>
            </w:r>
          </w:p>
        </w:tc>
        <w:tc>
          <w:tcPr>
            <w:tcW w:w="3083" w:type="dxa"/>
            <w:shd w:val="clear" w:color="auto" w:fill="auto"/>
          </w:tcPr>
          <w:p w14:paraId="26C0A9E2" w14:textId="77777777" w:rsidR="005158D5" w:rsidRPr="00131E50" w:rsidRDefault="005158D5" w:rsidP="005158D5">
            <w:pPr>
              <w:spacing w:before="60" w:after="60" w:line="240" w:lineRule="auto"/>
              <w:ind w:firstLine="0"/>
              <w:jc w:val="center"/>
              <w:rPr>
                <w:rFonts w:eastAsia="Times New Roman" w:cs="Times New Roman"/>
                <w:sz w:val="20"/>
                <w:szCs w:val="20"/>
                <w:lang w:val="en-US" w:eastAsia="ja-JP"/>
              </w:rPr>
            </w:pPr>
            <w:r w:rsidRPr="00131E50">
              <w:rPr>
                <w:rFonts w:eastAsia="Times New Roman" w:cs="Times New Roman"/>
                <w:sz w:val="20"/>
                <w:szCs w:val="20"/>
                <w:lang w:val="en-US" w:eastAsia="ja-JP"/>
              </w:rPr>
              <w:t>60</w:t>
            </w:r>
          </w:p>
        </w:tc>
      </w:tr>
      <w:tr w:rsidR="005158D5" w:rsidRPr="00D82CC0" w14:paraId="16E4D902" w14:textId="77777777" w:rsidTr="005158D5">
        <w:tc>
          <w:tcPr>
            <w:tcW w:w="2093" w:type="dxa"/>
            <w:shd w:val="clear" w:color="auto" w:fill="auto"/>
          </w:tcPr>
          <w:p w14:paraId="27C264BD" w14:textId="77777777" w:rsidR="005158D5" w:rsidRPr="00D82CC0" w:rsidRDefault="005158D5" w:rsidP="005158D5">
            <w:pPr>
              <w:spacing w:before="60" w:after="60" w:line="240" w:lineRule="auto"/>
              <w:ind w:firstLine="0"/>
              <w:jc w:val="center"/>
              <w:rPr>
                <w:rFonts w:eastAsia="Times New Roman" w:cs="Times New Roman"/>
                <w:sz w:val="20"/>
                <w:szCs w:val="20"/>
                <w:lang w:val="en-US" w:eastAsia="ja-JP"/>
              </w:rPr>
            </w:pPr>
            <w:r w:rsidRPr="00D82CC0">
              <w:rPr>
                <w:rFonts w:eastAsia="Times New Roman" w:cs="Times New Roman"/>
                <w:sz w:val="20"/>
                <w:szCs w:val="20"/>
                <w:lang w:val="en-US" w:eastAsia="ja-JP"/>
              </w:rPr>
              <w:t>220</w:t>
            </w:r>
          </w:p>
        </w:tc>
        <w:tc>
          <w:tcPr>
            <w:tcW w:w="4111" w:type="dxa"/>
            <w:shd w:val="clear" w:color="auto" w:fill="auto"/>
          </w:tcPr>
          <w:p w14:paraId="679F6C31" w14:textId="77777777" w:rsidR="005158D5" w:rsidRPr="00C550F9" w:rsidRDefault="005158D5" w:rsidP="005158D5">
            <w:pPr>
              <w:spacing w:before="60" w:after="60" w:line="240" w:lineRule="auto"/>
              <w:ind w:firstLine="0"/>
              <w:jc w:val="center"/>
              <w:rPr>
                <w:rFonts w:eastAsia="Times New Roman" w:cs="Times New Roman"/>
                <w:sz w:val="20"/>
                <w:szCs w:val="20"/>
                <w:lang w:val="en-US" w:eastAsia="ja-JP"/>
              </w:rPr>
            </w:pPr>
            <w:r w:rsidRPr="00C550F9">
              <w:rPr>
                <w:rFonts w:eastAsia="Times New Roman" w:cs="Times New Roman"/>
                <w:sz w:val="20"/>
                <w:szCs w:val="20"/>
                <w:lang w:val="en-US" w:eastAsia="ja-JP"/>
              </w:rPr>
              <w:t>750</w:t>
            </w:r>
          </w:p>
        </w:tc>
        <w:tc>
          <w:tcPr>
            <w:tcW w:w="3083" w:type="dxa"/>
            <w:shd w:val="clear" w:color="auto" w:fill="auto"/>
          </w:tcPr>
          <w:p w14:paraId="6A068338" w14:textId="77777777" w:rsidR="005158D5" w:rsidRPr="00131E50" w:rsidRDefault="005158D5" w:rsidP="005158D5">
            <w:pPr>
              <w:spacing w:before="60" w:after="60" w:line="240" w:lineRule="auto"/>
              <w:ind w:firstLine="0"/>
              <w:jc w:val="center"/>
              <w:rPr>
                <w:rFonts w:eastAsia="Times New Roman" w:cs="Times New Roman"/>
                <w:sz w:val="20"/>
                <w:szCs w:val="20"/>
                <w:lang w:val="en-US" w:eastAsia="ja-JP"/>
              </w:rPr>
            </w:pPr>
            <w:r w:rsidRPr="00131E50">
              <w:rPr>
                <w:rFonts w:eastAsia="Times New Roman" w:cs="Times New Roman"/>
                <w:sz w:val="20"/>
                <w:szCs w:val="20"/>
                <w:lang w:val="en-US" w:eastAsia="ja-JP"/>
              </w:rPr>
              <w:t>100</w:t>
            </w:r>
          </w:p>
        </w:tc>
      </w:tr>
      <w:tr w:rsidR="005158D5" w:rsidRPr="00D82CC0" w14:paraId="5A572AE3" w14:textId="77777777" w:rsidTr="005158D5">
        <w:tc>
          <w:tcPr>
            <w:tcW w:w="2093" w:type="dxa"/>
            <w:shd w:val="clear" w:color="auto" w:fill="auto"/>
          </w:tcPr>
          <w:p w14:paraId="6465D726" w14:textId="77777777" w:rsidR="005158D5" w:rsidRPr="00D82CC0" w:rsidRDefault="005158D5" w:rsidP="005158D5">
            <w:pPr>
              <w:spacing w:before="60" w:after="60" w:line="240" w:lineRule="auto"/>
              <w:ind w:firstLine="0"/>
              <w:jc w:val="center"/>
              <w:rPr>
                <w:rFonts w:eastAsia="Times New Roman" w:cs="Times New Roman"/>
                <w:sz w:val="20"/>
                <w:szCs w:val="20"/>
                <w:lang w:val="en-US" w:eastAsia="ja-JP"/>
              </w:rPr>
            </w:pPr>
            <w:r w:rsidRPr="00D82CC0">
              <w:rPr>
                <w:rFonts w:eastAsia="Times New Roman" w:cs="Times New Roman"/>
                <w:sz w:val="20"/>
                <w:szCs w:val="20"/>
                <w:lang w:val="en-US" w:eastAsia="ja-JP"/>
              </w:rPr>
              <w:t>330</w:t>
            </w:r>
          </w:p>
        </w:tc>
        <w:tc>
          <w:tcPr>
            <w:tcW w:w="4111" w:type="dxa"/>
            <w:shd w:val="clear" w:color="auto" w:fill="auto"/>
          </w:tcPr>
          <w:p w14:paraId="31FBBA34" w14:textId="77777777" w:rsidR="005158D5" w:rsidRPr="00C550F9" w:rsidRDefault="005158D5" w:rsidP="005158D5">
            <w:pPr>
              <w:spacing w:before="60" w:after="60" w:line="240" w:lineRule="auto"/>
              <w:ind w:firstLine="0"/>
              <w:jc w:val="center"/>
              <w:rPr>
                <w:rFonts w:eastAsia="Times New Roman" w:cs="Times New Roman"/>
                <w:sz w:val="20"/>
                <w:szCs w:val="20"/>
                <w:lang w:val="en-US" w:eastAsia="ja-JP"/>
              </w:rPr>
            </w:pPr>
            <w:r w:rsidRPr="00C550F9">
              <w:rPr>
                <w:rFonts w:eastAsia="Times New Roman" w:cs="Times New Roman"/>
                <w:sz w:val="20"/>
                <w:szCs w:val="20"/>
                <w:lang w:val="en-US" w:eastAsia="ja-JP"/>
              </w:rPr>
              <w:t>1000</w:t>
            </w:r>
          </w:p>
        </w:tc>
        <w:tc>
          <w:tcPr>
            <w:tcW w:w="3083" w:type="dxa"/>
            <w:shd w:val="clear" w:color="auto" w:fill="auto"/>
          </w:tcPr>
          <w:p w14:paraId="212317DD" w14:textId="77777777" w:rsidR="005158D5" w:rsidRPr="00131E50" w:rsidRDefault="005158D5" w:rsidP="005158D5">
            <w:pPr>
              <w:spacing w:before="60" w:after="60" w:line="240" w:lineRule="auto"/>
              <w:ind w:firstLine="0"/>
              <w:jc w:val="center"/>
              <w:rPr>
                <w:rFonts w:eastAsia="Times New Roman" w:cs="Times New Roman"/>
                <w:sz w:val="20"/>
                <w:szCs w:val="20"/>
                <w:lang w:val="en-US" w:eastAsia="ja-JP"/>
              </w:rPr>
            </w:pPr>
            <w:r w:rsidRPr="00131E50">
              <w:rPr>
                <w:rFonts w:eastAsia="Times New Roman" w:cs="Times New Roman"/>
                <w:sz w:val="20"/>
                <w:szCs w:val="20"/>
                <w:lang w:val="en-US" w:eastAsia="ja-JP"/>
              </w:rPr>
              <w:t>150</w:t>
            </w:r>
          </w:p>
        </w:tc>
      </w:tr>
      <w:tr w:rsidR="005158D5" w:rsidRPr="00D82CC0" w14:paraId="10AD46AD" w14:textId="77777777" w:rsidTr="005158D5">
        <w:tc>
          <w:tcPr>
            <w:tcW w:w="2093" w:type="dxa"/>
            <w:shd w:val="clear" w:color="auto" w:fill="auto"/>
          </w:tcPr>
          <w:p w14:paraId="5D1529BE" w14:textId="77777777" w:rsidR="005158D5" w:rsidRPr="00D82CC0" w:rsidRDefault="005158D5" w:rsidP="005158D5">
            <w:pPr>
              <w:spacing w:before="60" w:after="60" w:line="240" w:lineRule="auto"/>
              <w:ind w:firstLine="0"/>
              <w:jc w:val="center"/>
              <w:rPr>
                <w:rFonts w:eastAsia="Times New Roman" w:cs="Times New Roman"/>
                <w:sz w:val="20"/>
                <w:szCs w:val="20"/>
                <w:lang w:val="en-US" w:eastAsia="ja-JP"/>
              </w:rPr>
            </w:pPr>
            <w:r w:rsidRPr="00D82CC0">
              <w:rPr>
                <w:rFonts w:eastAsia="Times New Roman" w:cs="Times New Roman"/>
                <w:sz w:val="20"/>
                <w:szCs w:val="20"/>
                <w:lang w:val="en-US" w:eastAsia="ja-JP"/>
              </w:rPr>
              <w:t>500</w:t>
            </w:r>
          </w:p>
        </w:tc>
        <w:tc>
          <w:tcPr>
            <w:tcW w:w="4111" w:type="dxa"/>
            <w:shd w:val="clear" w:color="auto" w:fill="auto"/>
          </w:tcPr>
          <w:p w14:paraId="0FEF51B7" w14:textId="77777777" w:rsidR="005158D5" w:rsidRPr="00C550F9" w:rsidRDefault="005158D5" w:rsidP="005158D5">
            <w:pPr>
              <w:spacing w:before="60" w:after="60" w:line="240" w:lineRule="auto"/>
              <w:ind w:firstLine="0"/>
              <w:jc w:val="center"/>
              <w:rPr>
                <w:rFonts w:eastAsia="Times New Roman" w:cs="Times New Roman"/>
                <w:sz w:val="20"/>
                <w:szCs w:val="20"/>
                <w:lang w:val="en-US" w:eastAsia="ja-JP"/>
              </w:rPr>
            </w:pPr>
            <w:r w:rsidRPr="00C550F9">
              <w:rPr>
                <w:rFonts w:eastAsia="Times New Roman" w:cs="Times New Roman"/>
                <w:sz w:val="20"/>
                <w:szCs w:val="20"/>
                <w:lang w:val="en-US" w:eastAsia="ja-JP"/>
              </w:rPr>
              <w:t>1800</w:t>
            </w:r>
          </w:p>
        </w:tc>
        <w:tc>
          <w:tcPr>
            <w:tcW w:w="3083" w:type="dxa"/>
            <w:shd w:val="clear" w:color="auto" w:fill="auto"/>
          </w:tcPr>
          <w:p w14:paraId="6B1E9E56" w14:textId="77777777" w:rsidR="005158D5" w:rsidRPr="00131E50" w:rsidRDefault="005158D5" w:rsidP="005158D5">
            <w:pPr>
              <w:spacing w:before="60" w:after="60" w:line="240" w:lineRule="auto"/>
              <w:ind w:firstLine="0"/>
              <w:jc w:val="center"/>
              <w:rPr>
                <w:rFonts w:eastAsia="Times New Roman" w:cs="Times New Roman"/>
                <w:sz w:val="20"/>
                <w:szCs w:val="20"/>
                <w:lang w:val="en-US" w:eastAsia="ja-JP"/>
              </w:rPr>
            </w:pPr>
            <w:r w:rsidRPr="00131E50">
              <w:rPr>
                <w:rFonts w:eastAsia="Times New Roman" w:cs="Times New Roman"/>
                <w:sz w:val="20"/>
                <w:szCs w:val="20"/>
                <w:lang w:val="en-US" w:eastAsia="ja-JP"/>
              </w:rPr>
              <w:t>250</w:t>
            </w:r>
          </w:p>
        </w:tc>
      </w:tr>
      <w:tr w:rsidR="005158D5" w:rsidRPr="00D82CC0" w14:paraId="1EF3A299" w14:textId="77777777" w:rsidTr="005158D5">
        <w:tc>
          <w:tcPr>
            <w:tcW w:w="2093" w:type="dxa"/>
            <w:shd w:val="clear" w:color="auto" w:fill="auto"/>
          </w:tcPr>
          <w:p w14:paraId="627D1105" w14:textId="77777777" w:rsidR="005158D5" w:rsidRPr="00D82CC0" w:rsidRDefault="005158D5" w:rsidP="005158D5">
            <w:pPr>
              <w:spacing w:before="60" w:after="60" w:line="240" w:lineRule="auto"/>
              <w:ind w:firstLine="0"/>
              <w:jc w:val="center"/>
              <w:rPr>
                <w:rFonts w:eastAsia="Times New Roman" w:cs="Times New Roman"/>
                <w:sz w:val="20"/>
                <w:szCs w:val="20"/>
                <w:lang w:val="en-US" w:eastAsia="ja-JP"/>
              </w:rPr>
            </w:pPr>
            <w:r w:rsidRPr="00D82CC0">
              <w:rPr>
                <w:rFonts w:eastAsia="Times New Roman" w:cs="Times New Roman"/>
                <w:sz w:val="20"/>
                <w:szCs w:val="20"/>
                <w:lang w:val="en-US" w:eastAsia="ja-JP"/>
              </w:rPr>
              <w:t>750</w:t>
            </w:r>
          </w:p>
        </w:tc>
        <w:tc>
          <w:tcPr>
            <w:tcW w:w="4111" w:type="dxa"/>
            <w:shd w:val="clear" w:color="auto" w:fill="auto"/>
          </w:tcPr>
          <w:p w14:paraId="7302D32A" w14:textId="77777777" w:rsidR="005158D5" w:rsidRPr="00C550F9" w:rsidRDefault="005158D5" w:rsidP="005158D5">
            <w:pPr>
              <w:spacing w:before="60" w:after="60" w:line="240" w:lineRule="auto"/>
              <w:ind w:firstLine="0"/>
              <w:jc w:val="center"/>
              <w:rPr>
                <w:rFonts w:eastAsia="Times New Roman" w:cs="Times New Roman"/>
                <w:sz w:val="20"/>
                <w:szCs w:val="20"/>
                <w:lang w:val="en-US" w:eastAsia="ja-JP"/>
              </w:rPr>
            </w:pPr>
            <w:r w:rsidRPr="00C550F9">
              <w:rPr>
                <w:rFonts w:eastAsia="Times New Roman" w:cs="Times New Roman"/>
                <w:sz w:val="20"/>
                <w:szCs w:val="20"/>
                <w:lang w:val="en-US" w:eastAsia="ja-JP"/>
              </w:rPr>
              <w:t>2500</w:t>
            </w:r>
          </w:p>
        </w:tc>
        <w:tc>
          <w:tcPr>
            <w:tcW w:w="3083" w:type="dxa"/>
            <w:shd w:val="clear" w:color="auto" w:fill="auto"/>
          </w:tcPr>
          <w:p w14:paraId="4E6BF71B" w14:textId="77777777" w:rsidR="005158D5" w:rsidRPr="00131E50" w:rsidRDefault="005158D5" w:rsidP="005158D5">
            <w:pPr>
              <w:spacing w:before="60" w:after="60" w:line="240" w:lineRule="auto"/>
              <w:ind w:firstLine="0"/>
              <w:jc w:val="center"/>
              <w:rPr>
                <w:rFonts w:eastAsia="Times New Roman" w:cs="Times New Roman"/>
                <w:sz w:val="20"/>
                <w:szCs w:val="20"/>
                <w:lang w:val="en-US" w:eastAsia="ja-JP"/>
              </w:rPr>
            </w:pPr>
            <w:r w:rsidRPr="00131E50">
              <w:rPr>
                <w:rFonts w:eastAsia="Times New Roman" w:cs="Times New Roman"/>
                <w:sz w:val="20"/>
                <w:szCs w:val="20"/>
                <w:lang w:val="en-US" w:eastAsia="ja-JP"/>
              </w:rPr>
              <w:t>300</w:t>
            </w:r>
          </w:p>
        </w:tc>
      </w:tr>
    </w:tbl>
    <w:p w14:paraId="03B18E9E" w14:textId="77777777" w:rsidR="005158D5" w:rsidRPr="00574E97" w:rsidRDefault="005158D5" w:rsidP="005158D5">
      <w:pPr>
        <w:tabs>
          <w:tab w:val="center" w:pos="4536"/>
          <w:tab w:val="right" w:pos="9072"/>
        </w:tabs>
        <w:rPr>
          <w:rFonts w:eastAsia="MS Mincho" w:cs="Times New Roman"/>
          <w:sz w:val="22"/>
          <w:lang w:eastAsia="ja-JP"/>
        </w:rPr>
      </w:pPr>
    </w:p>
    <w:p w14:paraId="4DB8FE5E"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Допускается не закрывать электростатическими экранами металлические заземленные предметы, если обеспечивается надежное измерение минимального значения кажущегося заряда частичных разрядов, установленного стандартом или техническими условиями на трансформатор.</w:t>
      </w:r>
    </w:p>
    <w:p w14:paraId="4D03341D" w14:textId="57960D8A"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С целью снижения уровня помех от короны к вводам высшего и среднего напряжений испытываемого трансформатора соединительные шины не присоединяются. В случае необходимости применения соединительных шин (например, при подключении соединительного конденсатора) размеры поперечного сечения этих шин не должны быть меньше приведенных в таблице ДА.4.1.</w:t>
      </w:r>
    </w:p>
    <w:p w14:paraId="32925833" w14:textId="77777777" w:rsidR="0051247E" w:rsidRPr="00574E97" w:rsidRDefault="0051247E" w:rsidP="005158D5">
      <w:pPr>
        <w:tabs>
          <w:tab w:val="center" w:pos="4536"/>
          <w:tab w:val="right" w:pos="9072"/>
        </w:tabs>
        <w:rPr>
          <w:rFonts w:eastAsia="MS Mincho" w:cs="Times New Roman"/>
          <w:sz w:val="22"/>
          <w:lang w:eastAsia="ja-JP"/>
        </w:rPr>
      </w:pPr>
    </w:p>
    <w:p w14:paraId="0EF31FD2" w14:textId="77777777" w:rsidR="005158D5" w:rsidRPr="00574E97" w:rsidRDefault="005158D5" w:rsidP="0051247E">
      <w:pPr>
        <w:keepNext/>
        <w:tabs>
          <w:tab w:val="center" w:pos="4536"/>
          <w:tab w:val="right" w:pos="9072"/>
        </w:tabs>
        <w:suppressAutoHyphens/>
        <w:spacing w:after="120"/>
        <w:rPr>
          <w:rFonts w:eastAsia="Times New Roman" w:cs="Times New Roman"/>
          <w:b/>
          <w:bCs/>
          <w:kern w:val="28"/>
          <w:sz w:val="22"/>
          <w:lang w:eastAsia="ja-JP"/>
        </w:rPr>
      </w:pPr>
      <w:r w:rsidRPr="00574E97">
        <w:rPr>
          <w:rFonts w:eastAsia="Times New Roman" w:cs="Times New Roman"/>
          <w:b/>
          <w:bCs/>
          <w:kern w:val="28"/>
          <w:sz w:val="22"/>
          <w:lang w:eastAsia="ja-JP"/>
        </w:rPr>
        <w:t>ДА.4.2 Локация источников частичных разрядов по методу градуировочной матрицы</w:t>
      </w:r>
    </w:p>
    <w:p w14:paraId="20186241"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Для локации частичных разрядов необходимо подключить измерительные элементы к каждому из выводов обмоток испытываемого трансформатора или испытываемой фазы. Для подключения измерительных элементов к выводам, находящимся при испытаниях под высоким напряжением, следует использовать емкость вводов или отдельные соединительные конденсаторы.</w:t>
      </w:r>
    </w:p>
    <w:p w14:paraId="627E1C78"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В нейтраль испытуемых обмоток и в цепь заземления выводов испытываемых обмоток, которые при испытаниях заземляются, включаются измерительные элементы, представляющие собой резисторы с активным сопротивлением достаточной мощности или индуктивности значением 200 – 300 мкГн.</w:t>
      </w:r>
    </w:p>
    <w:p w14:paraId="1B172507"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Перед проведением локации частичных разрядов составляют градуировочную матрицу подачей известного градуировочного заряда относительно земли на все выводы испытываемого трансформатора поочередно и записываются показания приборов для измерения кажущегося заряда частичных разрядов на каждом измерительном элементе.</w:t>
      </w:r>
    </w:p>
    <w:p w14:paraId="61F43391"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Градуировочный заряд может подаваться также между выводами испытываемого трансформатора.</w:t>
      </w:r>
    </w:p>
    <w:p w14:paraId="706B1A17"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В результате измерений получают градуировочную матрицу, которая является основой для анализа результатов измерений при проведении испытаний трансформатора с целью локации частичных разрядов.</w:t>
      </w:r>
    </w:p>
    <w:p w14:paraId="57D4CB15"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Сравнивая соотношения кажущегося заряда частичных разрядов на разных измерительных элементах, полученных при локации частичных разрядов, с соотношениями на измерительных элементах градуировочной матрицы, определяют место источника частичных разрядов.</w:t>
      </w:r>
    </w:p>
    <w:p w14:paraId="197FBFAB"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Если источник частичных разрядов находится в изоляции ввода высокого напряжения, то градуировочный импульс подается между верхним выводом и измерительным выводом этого ввода.</w:t>
      </w:r>
    </w:p>
    <w:p w14:paraId="54E8D132" w14:textId="4CF1B066"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В качестве примера ниже представлены результаты локации частичных разрядов в изоляции трехфазного трансформатора. Схема измерений частичных разрядов приведена на рисунке ДА.4.1.</w:t>
      </w:r>
    </w:p>
    <w:p w14:paraId="6F0924F3" w14:textId="77777777" w:rsidR="0051247E" w:rsidRPr="00574E97" w:rsidRDefault="0051247E" w:rsidP="005158D5">
      <w:pPr>
        <w:tabs>
          <w:tab w:val="center" w:pos="4536"/>
          <w:tab w:val="right" w:pos="9072"/>
        </w:tabs>
        <w:rPr>
          <w:rFonts w:eastAsia="MS Mincho" w:cs="Times New Roman"/>
          <w:sz w:val="22"/>
          <w:lang w:eastAsia="ja-JP"/>
        </w:rPr>
      </w:pPr>
    </w:p>
    <w:p w14:paraId="02AE4F59" w14:textId="7ECB079C" w:rsidR="005158D5" w:rsidRPr="00574E97" w:rsidRDefault="005158D5" w:rsidP="005158D5">
      <w:pPr>
        <w:tabs>
          <w:tab w:val="center" w:pos="4536"/>
          <w:tab w:val="right" w:pos="9072"/>
        </w:tabs>
        <w:ind w:firstLine="0"/>
        <w:jc w:val="center"/>
        <w:rPr>
          <w:rFonts w:eastAsia="MS Mincho" w:cs="Times New Roman"/>
          <w:sz w:val="22"/>
          <w:lang w:eastAsia="ja-JP"/>
        </w:rPr>
      </w:pPr>
      <w:r w:rsidRPr="00574E97">
        <w:rPr>
          <w:rFonts w:eastAsia="MS Mincho" w:cs="Times New Roman"/>
          <w:noProof/>
          <w:sz w:val="22"/>
        </w:rPr>
        <w:drawing>
          <wp:inline distT="0" distB="0" distL="0" distR="0" wp14:anchorId="5FD3B1F1" wp14:editId="6AC0BACC">
            <wp:extent cx="2552700" cy="2219325"/>
            <wp:effectExtent l="0" t="0" r="0" b="0"/>
            <wp:docPr id="25" name="Рисунок 25" descr="ГОСТ 22756_рисунки_Прило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ГОСТ 22756_рисунки_Приложение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52700" cy="2219325"/>
                    </a:xfrm>
                    <a:prstGeom prst="rect">
                      <a:avLst/>
                    </a:prstGeom>
                    <a:noFill/>
                    <a:ln>
                      <a:noFill/>
                    </a:ln>
                  </pic:spPr>
                </pic:pic>
              </a:graphicData>
            </a:graphic>
          </wp:inline>
        </w:drawing>
      </w:r>
    </w:p>
    <w:p w14:paraId="7426B72F" w14:textId="77777777" w:rsidR="005158D5" w:rsidRPr="00574E97" w:rsidRDefault="005158D5" w:rsidP="005158D5">
      <w:pPr>
        <w:tabs>
          <w:tab w:val="center" w:pos="4536"/>
          <w:tab w:val="right" w:pos="9072"/>
        </w:tabs>
        <w:spacing w:after="240"/>
        <w:ind w:firstLine="0"/>
        <w:jc w:val="center"/>
        <w:rPr>
          <w:rFonts w:eastAsia="MS Mincho" w:cs="Times New Roman"/>
          <w:sz w:val="22"/>
          <w:lang w:eastAsia="ja-JP"/>
        </w:rPr>
      </w:pPr>
      <w:r w:rsidRPr="00574E97">
        <w:rPr>
          <w:rFonts w:eastAsia="MS Mincho" w:cs="Times New Roman"/>
          <w:sz w:val="22"/>
          <w:lang w:eastAsia="ja-JP"/>
        </w:rPr>
        <w:t xml:space="preserve">Рисунок ДА.4.1 </w:t>
      </w:r>
      <w:r w:rsidRPr="00574E97">
        <w:rPr>
          <w:rFonts w:eastAsia="MS Mincho" w:cs="Arial"/>
          <w:smallCaps/>
          <w:sz w:val="22"/>
          <w:lang w:eastAsia="ja-JP"/>
        </w:rPr>
        <w:t>—</w:t>
      </w:r>
      <w:r w:rsidRPr="00574E97">
        <w:rPr>
          <w:rFonts w:eastAsia="MS Mincho" w:cs="Times New Roman"/>
          <w:smallCaps/>
          <w:sz w:val="22"/>
          <w:lang w:eastAsia="ja-JP"/>
        </w:rPr>
        <w:t xml:space="preserve"> </w:t>
      </w:r>
      <w:r w:rsidRPr="00574E97">
        <w:rPr>
          <w:rFonts w:eastAsia="MS Mincho" w:cs="Times New Roman"/>
          <w:sz w:val="22"/>
          <w:lang w:eastAsia="ja-JP"/>
        </w:rPr>
        <w:t>Схема измерений частичных разрядов</w:t>
      </w:r>
    </w:p>
    <w:p w14:paraId="0C4E8C94"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Результаты измерений частичных разрядов и градуировочная матрица приведены в таблице ДА.4.2. Градуировочная матрица составлялась при подаче заряда 500 пКл.</w:t>
      </w:r>
    </w:p>
    <w:p w14:paraId="3C73AF9B" w14:textId="7A77C735" w:rsidR="005158D5" w:rsidRPr="00574E97" w:rsidRDefault="005158D5" w:rsidP="005158D5">
      <w:pPr>
        <w:tabs>
          <w:tab w:val="center" w:pos="4536"/>
          <w:tab w:val="right" w:pos="9072"/>
        </w:tabs>
        <w:spacing w:before="240"/>
        <w:ind w:firstLine="0"/>
        <w:jc w:val="left"/>
        <w:rPr>
          <w:rFonts w:eastAsia="MS Mincho" w:cs="Times New Roman"/>
          <w:sz w:val="22"/>
          <w:lang w:eastAsia="ja-JP"/>
        </w:rPr>
      </w:pPr>
      <w:r w:rsidRPr="00574E97">
        <w:rPr>
          <w:rFonts w:eastAsia="MS Mincho" w:cs="Times New Roman"/>
          <w:spacing w:val="50"/>
          <w:sz w:val="22"/>
          <w:lang w:eastAsia="ja-JP"/>
        </w:rPr>
        <w:t>Таблица</w:t>
      </w:r>
      <w:r w:rsidRPr="00574E97">
        <w:rPr>
          <w:rFonts w:eastAsia="MS Mincho" w:cs="Times New Roman"/>
          <w:sz w:val="22"/>
          <w:lang w:eastAsia="ja-JP"/>
        </w:rPr>
        <w:t xml:space="preserve"> ДА.4.2 </w:t>
      </w:r>
      <w:r w:rsidR="0051247E" w:rsidRPr="00574E97">
        <w:rPr>
          <w:rFonts w:eastAsia="MS Mincho" w:cs="Arial"/>
          <w:smallCaps/>
          <w:sz w:val="22"/>
          <w:lang w:eastAsia="ja-JP"/>
        </w:rPr>
        <w:t>–</w:t>
      </w:r>
      <w:r w:rsidRPr="00574E97">
        <w:rPr>
          <w:rFonts w:eastAsia="MS Mincho" w:cs="Times New Roman"/>
          <w:smallCaps/>
          <w:sz w:val="22"/>
          <w:lang w:eastAsia="ja-JP"/>
        </w:rPr>
        <w:t xml:space="preserve"> </w:t>
      </w:r>
      <w:r w:rsidRPr="00574E97">
        <w:rPr>
          <w:rFonts w:eastAsia="MS Mincho" w:cs="Times New Roman"/>
          <w:sz w:val="22"/>
          <w:lang w:eastAsia="ja-JP"/>
        </w:rPr>
        <w:t>Градуировочная матрица и результаты измерений частичных разрядов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408"/>
        <w:gridCol w:w="1409"/>
        <w:gridCol w:w="1409"/>
        <w:gridCol w:w="1586"/>
      </w:tblGrid>
      <w:tr w:rsidR="005158D5" w:rsidRPr="00D82CC0" w14:paraId="7A2158E8" w14:textId="77777777" w:rsidTr="005158D5">
        <w:tc>
          <w:tcPr>
            <w:tcW w:w="3652" w:type="dxa"/>
            <w:vMerge w:val="restart"/>
            <w:shd w:val="clear" w:color="auto" w:fill="auto"/>
          </w:tcPr>
          <w:p w14:paraId="3D249CBC" w14:textId="77777777" w:rsidR="005158D5" w:rsidRPr="00D82CC0" w:rsidRDefault="005158D5" w:rsidP="005158D5">
            <w:pPr>
              <w:spacing w:before="60" w:after="60" w:line="240" w:lineRule="auto"/>
              <w:ind w:firstLine="0"/>
              <w:jc w:val="center"/>
              <w:rPr>
                <w:rFonts w:eastAsia="Times New Roman" w:cs="Times New Roman"/>
                <w:sz w:val="20"/>
                <w:szCs w:val="20"/>
                <w:lang w:eastAsia="ja-JP"/>
              </w:rPr>
            </w:pPr>
            <w:r w:rsidRPr="00D82CC0">
              <w:rPr>
                <w:rFonts w:eastAsia="Times New Roman" w:cs="Times New Roman"/>
                <w:sz w:val="20"/>
                <w:szCs w:val="20"/>
                <w:lang w:eastAsia="ja-JP"/>
              </w:rPr>
              <w:t>Приложение напряжения</w:t>
            </w:r>
          </w:p>
        </w:tc>
        <w:tc>
          <w:tcPr>
            <w:tcW w:w="5812" w:type="dxa"/>
            <w:gridSpan w:val="4"/>
            <w:shd w:val="clear" w:color="auto" w:fill="auto"/>
          </w:tcPr>
          <w:p w14:paraId="409DA074" w14:textId="77777777" w:rsidR="005158D5" w:rsidRPr="00C550F9" w:rsidRDefault="005158D5" w:rsidP="005158D5">
            <w:pPr>
              <w:spacing w:before="60" w:after="60" w:line="240" w:lineRule="auto"/>
              <w:ind w:firstLine="0"/>
              <w:jc w:val="center"/>
              <w:rPr>
                <w:rFonts w:eastAsia="Times New Roman" w:cs="Times New Roman"/>
                <w:sz w:val="20"/>
                <w:szCs w:val="20"/>
                <w:lang w:eastAsia="ja-JP"/>
              </w:rPr>
            </w:pPr>
            <w:r w:rsidRPr="00C550F9">
              <w:rPr>
                <w:rFonts w:eastAsia="Times New Roman" w:cs="Times New Roman"/>
                <w:sz w:val="20"/>
                <w:szCs w:val="20"/>
                <w:lang w:eastAsia="ja-JP"/>
              </w:rPr>
              <w:t>Показания прибора на измерительных элементах, пКл</w:t>
            </w:r>
          </w:p>
        </w:tc>
      </w:tr>
      <w:tr w:rsidR="005158D5" w:rsidRPr="00D82CC0" w14:paraId="54D254FF" w14:textId="77777777" w:rsidTr="005158D5">
        <w:tc>
          <w:tcPr>
            <w:tcW w:w="3652" w:type="dxa"/>
            <w:vMerge/>
            <w:tcBorders>
              <w:bottom w:val="double" w:sz="4" w:space="0" w:color="auto"/>
            </w:tcBorders>
            <w:shd w:val="clear" w:color="auto" w:fill="auto"/>
          </w:tcPr>
          <w:p w14:paraId="6C5CA328" w14:textId="77777777" w:rsidR="005158D5" w:rsidRPr="00D82CC0" w:rsidRDefault="005158D5" w:rsidP="005158D5">
            <w:pPr>
              <w:spacing w:before="60" w:after="60" w:line="240" w:lineRule="auto"/>
              <w:ind w:firstLine="0"/>
              <w:jc w:val="center"/>
              <w:rPr>
                <w:rFonts w:eastAsia="Times New Roman" w:cs="Times New Roman"/>
                <w:sz w:val="20"/>
                <w:szCs w:val="20"/>
                <w:lang w:eastAsia="ja-JP"/>
              </w:rPr>
            </w:pPr>
          </w:p>
        </w:tc>
        <w:tc>
          <w:tcPr>
            <w:tcW w:w="1408" w:type="dxa"/>
            <w:tcBorders>
              <w:bottom w:val="double" w:sz="4" w:space="0" w:color="auto"/>
            </w:tcBorders>
            <w:shd w:val="clear" w:color="auto" w:fill="auto"/>
          </w:tcPr>
          <w:p w14:paraId="38EC1E82" w14:textId="77777777" w:rsidR="005158D5" w:rsidRPr="00D82CC0" w:rsidRDefault="005158D5" w:rsidP="005158D5">
            <w:pPr>
              <w:spacing w:before="60" w:after="60" w:line="240" w:lineRule="auto"/>
              <w:ind w:firstLine="0"/>
              <w:jc w:val="center"/>
              <w:rPr>
                <w:rFonts w:eastAsia="Times New Roman" w:cs="Times New Roman"/>
                <w:sz w:val="20"/>
                <w:szCs w:val="20"/>
                <w:lang w:val="en-US" w:eastAsia="ja-JP"/>
              </w:rPr>
            </w:pPr>
            <w:r w:rsidRPr="00D82CC0">
              <w:rPr>
                <w:rFonts w:eastAsia="Times New Roman" w:cs="Times New Roman"/>
                <w:sz w:val="20"/>
                <w:szCs w:val="20"/>
                <w:lang w:val="en-US" w:eastAsia="ja-JP"/>
              </w:rPr>
              <w:t>R1</w:t>
            </w:r>
          </w:p>
        </w:tc>
        <w:tc>
          <w:tcPr>
            <w:tcW w:w="1409" w:type="dxa"/>
            <w:tcBorders>
              <w:bottom w:val="double" w:sz="4" w:space="0" w:color="auto"/>
            </w:tcBorders>
            <w:shd w:val="clear" w:color="auto" w:fill="auto"/>
          </w:tcPr>
          <w:p w14:paraId="555B2722" w14:textId="77777777" w:rsidR="005158D5" w:rsidRPr="00D82CC0" w:rsidRDefault="005158D5" w:rsidP="005158D5">
            <w:pPr>
              <w:spacing w:before="60" w:after="60" w:line="240" w:lineRule="auto"/>
              <w:ind w:firstLine="0"/>
              <w:jc w:val="center"/>
              <w:rPr>
                <w:rFonts w:eastAsia="Times New Roman" w:cs="Times New Roman"/>
                <w:sz w:val="20"/>
                <w:szCs w:val="20"/>
                <w:lang w:val="en-US" w:eastAsia="ja-JP"/>
              </w:rPr>
            </w:pPr>
            <w:r w:rsidRPr="00D82CC0">
              <w:rPr>
                <w:rFonts w:eastAsia="Times New Roman" w:cs="Times New Roman"/>
                <w:sz w:val="20"/>
                <w:szCs w:val="20"/>
                <w:lang w:val="en-US" w:eastAsia="ja-JP"/>
              </w:rPr>
              <w:t>R2</w:t>
            </w:r>
          </w:p>
        </w:tc>
        <w:tc>
          <w:tcPr>
            <w:tcW w:w="1409" w:type="dxa"/>
            <w:tcBorders>
              <w:bottom w:val="double" w:sz="4" w:space="0" w:color="auto"/>
            </w:tcBorders>
            <w:shd w:val="clear" w:color="auto" w:fill="auto"/>
          </w:tcPr>
          <w:p w14:paraId="24F92F40" w14:textId="77777777" w:rsidR="005158D5" w:rsidRPr="00D82CC0" w:rsidRDefault="005158D5" w:rsidP="005158D5">
            <w:pPr>
              <w:spacing w:before="60" w:after="60" w:line="240" w:lineRule="auto"/>
              <w:ind w:firstLine="0"/>
              <w:jc w:val="center"/>
              <w:rPr>
                <w:rFonts w:eastAsia="Times New Roman" w:cs="Times New Roman"/>
                <w:sz w:val="20"/>
                <w:szCs w:val="20"/>
                <w:lang w:val="en-US" w:eastAsia="ja-JP"/>
              </w:rPr>
            </w:pPr>
            <w:r w:rsidRPr="00D82CC0">
              <w:rPr>
                <w:rFonts w:eastAsia="Times New Roman" w:cs="Times New Roman"/>
                <w:sz w:val="20"/>
                <w:szCs w:val="20"/>
                <w:lang w:val="en-US" w:eastAsia="ja-JP"/>
              </w:rPr>
              <w:t>R3</w:t>
            </w:r>
          </w:p>
        </w:tc>
        <w:tc>
          <w:tcPr>
            <w:tcW w:w="1586" w:type="dxa"/>
            <w:tcBorders>
              <w:bottom w:val="double" w:sz="4" w:space="0" w:color="auto"/>
            </w:tcBorders>
            <w:shd w:val="clear" w:color="auto" w:fill="auto"/>
          </w:tcPr>
          <w:p w14:paraId="0696734F" w14:textId="77777777" w:rsidR="005158D5" w:rsidRPr="00D82CC0" w:rsidRDefault="005158D5" w:rsidP="005158D5">
            <w:pPr>
              <w:spacing w:before="60" w:after="60" w:line="240" w:lineRule="auto"/>
              <w:ind w:firstLine="0"/>
              <w:jc w:val="center"/>
              <w:rPr>
                <w:rFonts w:eastAsia="Times New Roman" w:cs="Times New Roman"/>
                <w:sz w:val="20"/>
                <w:szCs w:val="20"/>
                <w:lang w:val="en-US" w:eastAsia="ja-JP"/>
              </w:rPr>
            </w:pPr>
            <w:r w:rsidRPr="00D82CC0">
              <w:rPr>
                <w:rFonts w:eastAsia="Times New Roman" w:cs="Times New Roman"/>
                <w:sz w:val="20"/>
                <w:szCs w:val="20"/>
                <w:lang w:val="en-US" w:eastAsia="ja-JP"/>
              </w:rPr>
              <w:t>L</w:t>
            </w:r>
          </w:p>
        </w:tc>
      </w:tr>
      <w:tr w:rsidR="005158D5" w:rsidRPr="00D82CC0" w14:paraId="63DA8D42" w14:textId="77777777" w:rsidTr="005158D5">
        <w:tc>
          <w:tcPr>
            <w:tcW w:w="3652" w:type="dxa"/>
            <w:tcBorders>
              <w:top w:val="double" w:sz="4" w:space="0" w:color="auto"/>
            </w:tcBorders>
            <w:shd w:val="clear" w:color="auto" w:fill="auto"/>
          </w:tcPr>
          <w:p w14:paraId="2413966D" w14:textId="77777777" w:rsidR="005158D5" w:rsidRPr="00D82CC0" w:rsidRDefault="005158D5" w:rsidP="005158D5">
            <w:pPr>
              <w:spacing w:before="60" w:after="60" w:line="240" w:lineRule="auto"/>
              <w:ind w:firstLine="0"/>
              <w:jc w:val="center"/>
              <w:rPr>
                <w:rFonts w:eastAsia="Times New Roman" w:cs="Times New Roman"/>
                <w:sz w:val="20"/>
                <w:szCs w:val="20"/>
                <w:lang w:eastAsia="ja-JP"/>
              </w:rPr>
            </w:pPr>
            <w:r w:rsidRPr="00D82CC0">
              <w:rPr>
                <w:rFonts w:eastAsia="Times New Roman" w:cs="Times New Roman"/>
                <w:sz w:val="20"/>
                <w:szCs w:val="20"/>
                <w:lang w:eastAsia="ja-JP"/>
              </w:rPr>
              <w:t>В – земля</w:t>
            </w:r>
          </w:p>
        </w:tc>
        <w:tc>
          <w:tcPr>
            <w:tcW w:w="1408" w:type="dxa"/>
            <w:tcBorders>
              <w:top w:val="double" w:sz="4" w:space="0" w:color="auto"/>
            </w:tcBorders>
            <w:shd w:val="clear" w:color="auto" w:fill="auto"/>
          </w:tcPr>
          <w:p w14:paraId="1E7E9AA2" w14:textId="77777777" w:rsidR="005158D5" w:rsidRPr="00C550F9" w:rsidRDefault="005158D5" w:rsidP="005158D5">
            <w:pPr>
              <w:spacing w:before="60" w:after="60" w:line="240" w:lineRule="auto"/>
              <w:ind w:firstLine="0"/>
              <w:jc w:val="center"/>
              <w:rPr>
                <w:rFonts w:eastAsia="Times New Roman" w:cs="Times New Roman"/>
                <w:sz w:val="20"/>
                <w:szCs w:val="20"/>
                <w:lang w:eastAsia="ja-JP"/>
              </w:rPr>
            </w:pPr>
            <w:r w:rsidRPr="00C550F9">
              <w:rPr>
                <w:rFonts w:eastAsia="Times New Roman" w:cs="Times New Roman"/>
                <w:sz w:val="20"/>
                <w:szCs w:val="20"/>
                <w:lang w:eastAsia="ja-JP"/>
              </w:rPr>
              <w:t>5</w:t>
            </w:r>
          </w:p>
        </w:tc>
        <w:tc>
          <w:tcPr>
            <w:tcW w:w="1409" w:type="dxa"/>
            <w:tcBorders>
              <w:top w:val="double" w:sz="4" w:space="0" w:color="auto"/>
            </w:tcBorders>
            <w:shd w:val="clear" w:color="auto" w:fill="auto"/>
          </w:tcPr>
          <w:p w14:paraId="79FEF3D1" w14:textId="77777777" w:rsidR="005158D5" w:rsidRPr="00131E50" w:rsidRDefault="005158D5" w:rsidP="005158D5">
            <w:pPr>
              <w:spacing w:before="60" w:after="60" w:line="240" w:lineRule="auto"/>
              <w:ind w:firstLine="0"/>
              <w:jc w:val="center"/>
              <w:rPr>
                <w:rFonts w:eastAsia="Times New Roman" w:cs="Times New Roman"/>
                <w:sz w:val="20"/>
                <w:szCs w:val="20"/>
                <w:lang w:eastAsia="ja-JP"/>
              </w:rPr>
            </w:pPr>
            <w:r w:rsidRPr="00131E50">
              <w:rPr>
                <w:rFonts w:eastAsia="Times New Roman" w:cs="Times New Roman"/>
                <w:sz w:val="20"/>
                <w:szCs w:val="20"/>
                <w:lang w:eastAsia="ja-JP"/>
              </w:rPr>
              <w:t>500</w:t>
            </w:r>
          </w:p>
        </w:tc>
        <w:tc>
          <w:tcPr>
            <w:tcW w:w="1409" w:type="dxa"/>
            <w:tcBorders>
              <w:top w:val="double" w:sz="4" w:space="0" w:color="auto"/>
            </w:tcBorders>
            <w:shd w:val="clear" w:color="auto" w:fill="auto"/>
          </w:tcPr>
          <w:p w14:paraId="44DC9741" w14:textId="77777777" w:rsidR="005158D5" w:rsidRPr="00131E50" w:rsidRDefault="005158D5" w:rsidP="005158D5">
            <w:pPr>
              <w:spacing w:before="60" w:after="60" w:line="240" w:lineRule="auto"/>
              <w:ind w:firstLine="0"/>
              <w:jc w:val="center"/>
              <w:rPr>
                <w:rFonts w:eastAsia="Times New Roman" w:cs="Times New Roman"/>
                <w:sz w:val="20"/>
                <w:szCs w:val="20"/>
                <w:lang w:eastAsia="ja-JP"/>
              </w:rPr>
            </w:pPr>
            <w:r w:rsidRPr="00131E50">
              <w:rPr>
                <w:rFonts w:eastAsia="Times New Roman" w:cs="Times New Roman"/>
                <w:sz w:val="20"/>
                <w:szCs w:val="20"/>
                <w:lang w:eastAsia="ja-JP"/>
              </w:rPr>
              <w:t>5</w:t>
            </w:r>
          </w:p>
        </w:tc>
        <w:tc>
          <w:tcPr>
            <w:tcW w:w="1586" w:type="dxa"/>
            <w:tcBorders>
              <w:top w:val="double" w:sz="4" w:space="0" w:color="auto"/>
            </w:tcBorders>
            <w:shd w:val="clear" w:color="auto" w:fill="auto"/>
          </w:tcPr>
          <w:p w14:paraId="5DA37C0B" w14:textId="77777777" w:rsidR="005158D5" w:rsidRPr="00131E50" w:rsidRDefault="005158D5" w:rsidP="005158D5">
            <w:pPr>
              <w:spacing w:before="60" w:after="60" w:line="240" w:lineRule="auto"/>
              <w:ind w:firstLine="0"/>
              <w:jc w:val="center"/>
              <w:rPr>
                <w:rFonts w:eastAsia="Times New Roman" w:cs="Times New Roman"/>
                <w:sz w:val="20"/>
                <w:szCs w:val="20"/>
                <w:lang w:eastAsia="ja-JP"/>
              </w:rPr>
            </w:pPr>
            <w:r w:rsidRPr="00131E50">
              <w:rPr>
                <w:rFonts w:eastAsia="Times New Roman" w:cs="Times New Roman"/>
                <w:sz w:val="20"/>
                <w:szCs w:val="20"/>
                <w:lang w:eastAsia="ja-JP"/>
              </w:rPr>
              <w:t>20</w:t>
            </w:r>
          </w:p>
        </w:tc>
      </w:tr>
      <w:tr w:rsidR="005158D5" w:rsidRPr="00D82CC0" w14:paraId="4E80D314" w14:textId="77777777" w:rsidTr="005158D5">
        <w:tc>
          <w:tcPr>
            <w:tcW w:w="3652" w:type="dxa"/>
            <w:shd w:val="clear" w:color="auto" w:fill="auto"/>
          </w:tcPr>
          <w:p w14:paraId="5269FFF5" w14:textId="77777777" w:rsidR="005158D5" w:rsidRPr="00D82CC0" w:rsidRDefault="005158D5" w:rsidP="005158D5">
            <w:pPr>
              <w:spacing w:before="60" w:after="60" w:line="240" w:lineRule="auto"/>
              <w:ind w:firstLine="0"/>
              <w:jc w:val="center"/>
              <w:rPr>
                <w:rFonts w:eastAsia="Times New Roman" w:cs="Times New Roman"/>
                <w:sz w:val="20"/>
                <w:szCs w:val="20"/>
                <w:lang w:eastAsia="ja-JP"/>
              </w:rPr>
            </w:pPr>
            <w:r w:rsidRPr="00D82CC0">
              <w:rPr>
                <w:rFonts w:eastAsia="Times New Roman" w:cs="Times New Roman"/>
                <w:sz w:val="20"/>
                <w:szCs w:val="20"/>
                <w:lang w:val="en-US" w:eastAsia="ja-JP"/>
              </w:rPr>
              <w:t>N</w:t>
            </w:r>
            <w:r w:rsidRPr="00D82CC0">
              <w:rPr>
                <w:rFonts w:eastAsia="Times New Roman" w:cs="Times New Roman"/>
                <w:sz w:val="20"/>
                <w:szCs w:val="20"/>
                <w:lang w:eastAsia="ja-JP"/>
              </w:rPr>
              <w:t xml:space="preserve"> – земля</w:t>
            </w:r>
          </w:p>
        </w:tc>
        <w:tc>
          <w:tcPr>
            <w:tcW w:w="1408" w:type="dxa"/>
            <w:shd w:val="clear" w:color="auto" w:fill="auto"/>
          </w:tcPr>
          <w:p w14:paraId="478D31D2" w14:textId="77777777" w:rsidR="005158D5" w:rsidRPr="00C550F9" w:rsidRDefault="005158D5" w:rsidP="005158D5">
            <w:pPr>
              <w:spacing w:before="60" w:after="60" w:line="240" w:lineRule="auto"/>
              <w:ind w:firstLine="0"/>
              <w:jc w:val="center"/>
              <w:rPr>
                <w:rFonts w:eastAsia="Times New Roman" w:cs="Times New Roman"/>
                <w:sz w:val="20"/>
                <w:szCs w:val="20"/>
                <w:lang w:eastAsia="ja-JP"/>
              </w:rPr>
            </w:pPr>
            <w:r w:rsidRPr="00C550F9">
              <w:rPr>
                <w:rFonts w:eastAsia="Times New Roman" w:cs="Times New Roman"/>
                <w:sz w:val="20"/>
                <w:szCs w:val="20"/>
                <w:lang w:eastAsia="ja-JP"/>
              </w:rPr>
              <w:t>26</w:t>
            </w:r>
          </w:p>
        </w:tc>
        <w:tc>
          <w:tcPr>
            <w:tcW w:w="1409" w:type="dxa"/>
            <w:shd w:val="clear" w:color="auto" w:fill="auto"/>
          </w:tcPr>
          <w:p w14:paraId="0EBD1AA3" w14:textId="77777777" w:rsidR="005158D5" w:rsidRPr="00131E50" w:rsidRDefault="005158D5" w:rsidP="005158D5">
            <w:pPr>
              <w:spacing w:before="60" w:after="60" w:line="240" w:lineRule="auto"/>
              <w:ind w:firstLine="0"/>
              <w:jc w:val="center"/>
              <w:rPr>
                <w:rFonts w:eastAsia="Times New Roman" w:cs="Times New Roman"/>
                <w:sz w:val="20"/>
                <w:szCs w:val="20"/>
                <w:lang w:eastAsia="ja-JP"/>
              </w:rPr>
            </w:pPr>
            <w:r w:rsidRPr="00131E50">
              <w:rPr>
                <w:rFonts w:eastAsia="Times New Roman" w:cs="Times New Roman"/>
                <w:sz w:val="20"/>
                <w:szCs w:val="20"/>
                <w:lang w:eastAsia="ja-JP"/>
              </w:rPr>
              <w:t>1</w:t>
            </w:r>
          </w:p>
        </w:tc>
        <w:tc>
          <w:tcPr>
            <w:tcW w:w="1409" w:type="dxa"/>
            <w:shd w:val="clear" w:color="auto" w:fill="auto"/>
          </w:tcPr>
          <w:p w14:paraId="07B38E6C" w14:textId="77777777" w:rsidR="005158D5" w:rsidRPr="00131E50" w:rsidRDefault="005158D5" w:rsidP="005158D5">
            <w:pPr>
              <w:spacing w:before="60" w:after="60" w:line="240" w:lineRule="auto"/>
              <w:ind w:firstLine="0"/>
              <w:jc w:val="center"/>
              <w:rPr>
                <w:rFonts w:eastAsia="Times New Roman" w:cs="Times New Roman"/>
                <w:sz w:val="20"/>
                <w:szCs w:val="20"/>
                <w:lang w:eastAsia="ja-JP"/>
              </w:rPr>
            </w:pPr>
            <w:r w:rsidRPr="00131E50">
              <w:rPr>
                <w:rFonts w:eastAsia="Times New Roman" w:cs="Times New Roman"/>
                <w:sz w:val="20"/>
                <w:szCs w:val="20"/>
                <w:lang w:eastAsia="ja-JP"/>
              </w:rPr>
              <w:t>26</w:t>
            </w:r>
          </w:p>
        </w:tc>
        <w:tc>
          <w:tcPr>
            <w:tcW w:w="1586" w:type="dxa"/>
            <w:shd w:val="clear" w:color="auto" w:fill="auto"/>
          </w:tcPr>
          <w:p w14:paraId="0E6B8959" w14:textId="77777777" w:rsidR="005158D5" w:rsidRPr="00131E50" w:rsidRDefault="005158D5" w:rsidP="005158D5">
            <w:pPr>
              <w:spacing w:before="60" w:after="60" w:line="240" w:lineRule="auto"/>
              <w:ind w:firstLine="0"/>
              <w:jc w:val="center"/>
              <w:rPr>
                <w:rFonts w:eastAsia="Times New Roman" w:cs="Times New Roman"/>
                <w:sz w:val="20"/>
                <w:szCs w:val="20"/>
                <w:lang w:eastAsia="ja-JP"/>
              </w:rPr>
            </w:pPr>
            <w:r w:rsidRPr="00131E50">
              <w:rPr>
                <w:rFonts w:eastAsia="Times New Roman" w:cs="Times New Roman"/>
                <w:sz w:val="20"/>
                <w:szCs w:val="20"/>
                <w:lang w:eastAsia="ja-JP"/>
              </w:rPr>
              <w:t>500</w:t>
            </w:r>
          </w:p>
        </w:tc>
      </w:tr>
      <w:tr w:rsidR="005158D5" w:rsidRPr="00D82CC0" w14:paraId="39DF9D28" w14:textId="77777777" w:rsidTr="005158D5">
        <w:tc>
          <w:tcPr>
            <w:tcW w:w="3652" w:type="dxa"/>
            <w:shd w:val="clear" w:color="auto" w:fill="auto"/>
          </w:tcPr>
          <w:p w14:paraId="3F2E8580" w14:textId="77777777" w:rsidR="005158D5" w:rsidRPr="00D82CC0" w:rsidRDefault="005158D5" w:rsidP="005158D5">
            <w:pPr>
              <w:spacing w:before="60" w:after="60" w:line="240" w:lineRule="auto"/>
              <w:ind w:firstLine="0"/>
              <w:jc w:val="center"/>
              <w:rPr>
                <w:rFonts w:eastAsia="Times New Roman" w:cs="Times New Roman"/>
                <w:sz w:val="20"/>
                <w:szCs w:val="20"/>
                <w:lang w:eastAsia="ja-JP"/>
              </w:rPr>
            </w:pPr>
            <w:r w:rsidRPr="00D82CC0">
              <w:rPr>
                <w:rFonts w:eastAsia="Times New Roman" w:cs="Times New Roman"/>
                <w:sz w:val="20"/>
                <w:szCs w:val="20"/>
                <w:lang w:eastAsia="ja-JP"/>
              </w:rPr>
              <w:t>НН – земля</w:t>
            </w:r>
          </w:p>
        </w:tc>
        <w:tc>
          <w:tcPr>
            <w:tcW w:w="1408" w:type="dxa"/>
            <w:shd w:val="clear" w:color="auto" w:fill="auto"/>
          </w:tcPr>
          <w:p w14:paraId="76C4542A" w14:textId="77777777" w:rsidR="005158D5" w:rsidRPr="00C550F9" w:rsidRDefault="005158D5" w:rsidP="005158D5">
            <w:pPr>
              <w:spacing w:before="60" w:after="60" w:line="240" w:lineRule="auto"/>
              <w:ind w:firstLine="0"/>
              <w:jc w:val="center"/>
              <w:rPr>
                <w:rFonts w:eastAsia="Times New Roman" w:cs="Times New Roman"/>
                <w:sz w:val="20"/>
                <w:szCs w:val="20"/>
                <w:lang w:eastAsia="ja-JP"/>
              </w:rPr>
            </w:pPr>
            <w:r w:rsidRPr="00C550F9">
              <w:rPr>
                <w:rFonts w:eastAsia="Times New Roman" w:cs="Times New Roman"/>
                <w:sz w:val="20"/>
                <w:szCs w:val="20"/>
                <w:lang w:eastAsia="ja-JP"/>
              </w:rPr>
              <w:t>13</w:t>
            </w:r>
          </w:p>
        </w:tc>
        <w:tc>
          <w:tcPr>
            <w:tcW w:w="1409" w:type="dxa"/>
            <w:shd w:val="clear" w:color="auto" w:fill="auto"/>
          </w:tcPr>
          <w:p w14:paraId="64DDD933" w14:textId="77777777" w:rsidR="005158D5" w:rsidRPr="00131E50" w:rsidRDefault="005158D5" w:rsidP="005158D5">
            <w:pPr>
              <w:spacing w:before="60" w:after="60" w:line="240" w:lineRule="auto"/>
              <w:ind w:firstLine="0"/>
              <w:jc w:val="center"/>
              <w:rPr>
                <w:rFonts w:eastAsia="Times New Roman" w:cs="Times New Roman"/>
                <w:sz w:val="20"/>
                <w:szCs w:val="20"/>
                <w:lang w:eastAsia="ja-JP"/>
              </w:rPr>
            </w:pPr>
            <w:r w:rsidRPr="00131E50">
              <w:rPr>
                <w:rFonts w:eastAsia="Times New Roman" w:cs="Times New Roman"/>
                <w:sz w:val="20"/>
                <w:szCs w:val="20"/>
                <w:lang w:eastAsia="ja-JP"/>
              </w:rPr>
              <w:t>5</w:t>
            </w:r>
          </w:p>
        </w:tc>
        <w:tc>
          <w:tcPr>
            <w:tcW w:w="1409" w:type="dxa"/>
            <w:shd w:val="clear" w:color="auto" w:fill="auto"/>
          </w:tcPr>
          <w:p w14:paraId="2DE262CE" w14:textId="77777777" w:rsidR="005158D5" w:rsidRPr="00131E50" w:rsidRDefault="005158D5" w:rsidP="005158D5">
            <w:pPr>
              <w:spacing w:before="60" w:after="60" w:line="240" w:lineRule="auto"/>
              <w:ind w:firstLine="0"/>
              <w:jc w:val="center"/>
              <w:rPr>
                <w:rFonts w:eastAsia="Times New Roman" w:cs="Times New Roman"/>
                <w:sz w:val="20"/>
                <w:szCs w:val="20"/>
                <w:lang w:eastAsia="ja-JP"/>
              </w:rPr>
            </w:pPr>
            <w:r w:rsidRPr="00131E50">
              <w:rPr>
                <w:rFonts w:eastAsia="Times New Roman" w:cs="Times New Roman"/>
                <w:sz w:val="20"/>
                <w:szCs w:val="20"/>
                <w:lang w:eastAsia="ja-JP"/>
              </w:rPr>
              <w:t>13</w:t>
            </w:r>
          </w:p>
        </w:tc>
        <w:tc>
          <w:tcPr>
            <w:tcW w:w="1586" w:type="dxa"/>
            <w:shd w:val="clear" w:color="auto" w:fill="auto"/>
          </w:tcPr>
          <w:p w14:paraId="60F5342D" w14:textId="77777777" w:rsidR="005158D5" w:rsidRPr="00131E50" w:rsidRDefault="005158D5" w:rsidP="005158D5">
            <w:pPr>
              <w:spacing w:before="60" w:after="60" w:line="240" w:lineRule="auto"/>
              <w:ind w:firstLine="0"/>
              <w:jc w:val="center"/>
              <w:rPr>
                <w:rFonts w:eastAsia="Times New Roman" w:cs="Times New Roman"/>
                <w:sz w:val="20"/>
                <w:szCs w:val="20"/>
                <w:lang w:eastAsia="ja-JP"/>
              </w:rPr>
            </w:pPr>
            <w:r w:rsidRPr="00131E50">
              <w:rPr>
                <w:rFonts w:eastAsia="Times New Roman" w:cs="Times New Roman"/>
                <w:sz w:val="20"/>
                <w:szCs w:val="20"/>
                <w:lang w:eastAsia="ja-JP"/>
              </w:rPr>
              <w:t>90</w:t>
            </w:r>
          </w:p>
        </w:tc>
      </w:tr>
      <w:tr w:rsidR="005158D5" w:rsidRPr="00D82CC0" w14:paraId="38276CE5" w14:textId="77777777" w:rsidTr="005158D5">
        <w:tc>
          <w:tcPr>
            <w:tcW w:w="3652" w:type="dxa"/>
            <w:shd w:val="clear" w:color="auto" w:fill="auto"/>
          </w:tcPr>
          <w:p w14:paraId="529CD635" w14:textId="77777777" w:rsidR="005158D5" w:rsidRPr="00D82CC0" w:rsidRDefault="005158D5" w:rsidP="005158D5">
            <w:pPr>
              <w:spacing w:before="60" w:after="60" w:line="240" w:lineRule="auto"/>
              <w:ind w:firstLine="0"/>
              <w:jc w:val="center"/>
              <w:rPr>
                <w:rFonts w:eastAsia="Times New Roman" w:cs="Times New Roman"/>
                <w:sz w:val="20"/>
                <w:szCs w:val="20"/>
                <w:lang w:eastAsia="ja-JP"/>
              </w:rPr>
            </w:pPr>
            <w:r w:rsidRPr="00D82CC0">
              <w:rPr>
                <w:rFonts w:eastAsia="Times New Roman" w:cs="Times New Roman"/>
                <w:sz w:val="20"/>
                <w:szCs w:val="20"/>
                <w:lang w:eastAsia="ja-JP"/>
              </w:rPr>
              <w:t>Испытание длительным переменным напряжением</w:t>
            </w:r>
          </w:p>
        </w:tc>
        <w:tc>
          <w:tcPr>
            <w:tcW w:w="1408" w:type="dxa"/>
            <w:shd w:val="clear" w:color="auto" w:fill="auto"/>
          </w:tcPr>
          <w:p w14:paraId="65D27E73" w14:textId="77777777" w:rsidR="005158D5" w:rsidRPr="00C550F9" w:rsidRDefault="005158D5" w:rsidP="005158D5">
            <w:pPr>
              <w:spacing w:before="60" w:after="60" w:line="240" w:lineRule="auto"/>
              <w:ind w:firstLine="0"/>
              <w:jc w:val="center"/>
              <w:rPr>
                <w:rFonts w:eastAsia="Times New Roman" w:cs="Times New Roman"/>
                <w:sz w:val="20"/>
                <w:szCs w:val="20"/>
                <w:lang w:eastAsia="ja-JP"/>
              </w:rPr>
            </w:pPr>
            <w:r w:rsidRPr="00C550F9">
              <w:rPr>
                <w:rFonts w:eastAsia="Times New Roman" w:cs="Times New Roman"/>
                <w:sz w:val="20"/>
                <w:szCs w:val="20"/>
                <w:lang w:eastAsia="ja-JP"/>
              </w:rPr>
              <w:t>30</w:t>
            </w:r>
          </w:p>
        </w:tc>
        <w:tc>
          <w:tcPr>
            <w:tcW w:w="1409" w:type="dxa"/>
            <w:shd w:val="clear" w:color="auto" w:fill="auto"/>
          </w:tcPr>
          <w:p w14:paraId="574A01C1" w14:textId="77777777" w:rsidR="005158D5" w:rsidRPr="00131E50" w:rsidRDefault="005158D5" w:rsidP="005158D5">
            <w:pPr>
              <w:spacing w:before="60" w:after="60" w:line="240" w:lineRule="auto"/>
              <w:ind w:firstLine="0"/>
              <w:jc w:val="center"/>
              <w:rPr>
                <w:rFonts w:eastAsia="Times New Roman" w:cs="Times New Roman"/>
                <w:sz w:val="20"/>
                <w:szCs w:val="20"/>
                <w:lang w:eastAsia="ja-JP"/>
              </w:rPr>
            </w:pPr>
            <w:r w:rsidRPr="00131E50">
              <w:rPr>
                <w:rFonts w:eastAsia="Times New Roman" w:cs="Times New Roman"/>
                <w:sz w:val="20"/>
                <w:szCs w:val="20"/>
                <w:lang w:eastAsia="ja-JP"/>
              </w:rPr>
              <w:t>8</w:t>
            </w:r>
          </w:p>
        </w:tc>
        <w:tc>
          <w:tcPr>
            <w:tcW w:w="1409" w:type="dxa"/>
            <w:shd w:val="clear" w:color="auto" w:fill="auto"/>
          </w:tcPr>
          <w:p w14:paraId="4D322C3E" w14:textId="77777777" w:rsidR="005158D5" w:rsidRPr="00131E50" w:rsidRDefault="005158D5" w:rsidP="005158D5">
            <w:pPr>
              <w:spacing w:before="60" w:after="60" w:line="240" w:lineRule="auto"/>
              <w:ind w:firstLine="0"/>
              <w:jc w:val="center"/>
              <w:rPr>
                <w:rFonts w:eastAsia="Times New Roman" w:cs="Times New Roman"/>
                <w:sz w:val="20"/>
                <w:szCs w:val="20"/>
                <w:lang w:eastAsia="ja-JP"/>
              </w:rPr>
            </w:pPr>
            <w:r w:rsidRPr="00131E50">
              <w:rPr>
                <w:rFonts w:eastAsia="Times New Roman" w:cs="Times New Roman"/>
                <w:sz w:val="20"/>
                <w:szCs w:val="20"/>
                <w:lang w:eastAsia="ja-JP"/>
              </w:rPr>
              <w:t>30</w:t>
            </w:r>
          </w:p>
        </w:tc>
        <w:tc>
          <w:tcPr>
            <w:tcW w:w="1586" w:type="dxa"/>
            <w:shd w:val="clear" w:color="auto" w:fill="auto"/>
          </w:tcPr>
          <w:p w14:paraId="18D82C47" w14:textId="77777777" w:rsidR="005158D5" w:rsidRPr="00131E50" w:rsidRDefault="005158D5" w:rsidP="005158D5">
            <w:pPr>
              <w:spacing w:before="60" w:after="60" w:line="240" w:lineRule="auto"/>
              <w:ind w:firstLine="0"/>
              <w:jc w:val="center"/>
              <w:rPr>
                <w:rFonts w:eastAsia="Times New Roman" w:cs="Times New Roman"/>
                <w:sz w:val="20"/>
                <w:szCs w:val="20"/>
                <w:lang w:eastAsia="ja-JP"/>
              </w:rPr>
            </w:pPr>
            <w:r w:rsidRPr="00131E50">
              <w:rPr>
                <w:rFonts w:eastAsia="Times New Roman" w:cs="Times New Roman"/>
                <w:sz w:val="20"/>
                <w:szCs w:val="20"/>
                <w:lang w:eastAsia="ja-JP"/>
              </w:rPr>
              <w:t>200</w:t>
            </w:r>
          </w:p>
        </w:tc>
      </w:tr>
    </w:tbl>
    <w:p w14:paraId="5B896382" w14:textId="77777777" w:rsidR="005158D5" w:rsidRPr="00574E97" w:rsidRDefault="005158D5" w:rsidP="005158D5">
      <w:pPr>
        <w:tabs>
          <w:tab w:val="center" w:pos="4536"/>
          <w:tab w:val="right" w:pos="9072"/>
        </w:tabs>
        <w:spacing w:before="120"/>
        <w:rPr>
          <w:rFonts w:eastAsia="MS Mincho" w:cs="Times New Roman"/>
          <w:sz w:val="22"/>
          <w:lang w:eastAsia="ja-JP"/>
        </w:rPr>
      </w:pPr>
    </w:p>
    <w:p w14:paraId="40BB55A8" w14:textId="157CD70D" w:rsidR="005158D5" w:rsidRPr="00574E97" w:rsidRDefault="005158D5" w:rsidP="005158D5">
      <w:pPr>
        <w:tabs>
          <w:tab w:val="center" w:pos="4536"/>
          <w:tab w:val="right" w:pos="9072"/>
        </w:tabs>
        <w:spacing w:before="120"/>
        <w:rPr>
          <w:rFonts w:eastAsia="MS Mincho" w:cs="Times New Roman"/>
          <w:sz w:val="22"/>
          <w:lang w:eastAsia="ja-JP"/>
        </w:rPr>
      </w:pPr>
      <w:r w:rsidRPr="00574E97">
        <w:rPr>
          <w:rFonts w:eastAsia="MS Mincho" w:cs="Times New Roman"/>
          <w:sz w:val="22"/>
          <w:lang w:eastAsia="ja-JP"/>
        </w:rPr>
        <w:t xml:space="preserve">Сравнивая результаты измерений частичных разрядов при длительном испытательном напряжении с градуировочной матрицей, можно заметить, что соотношение показаний прибора на измерительных элементах при испытаниях близко к соотношению показаний при подаче градуировочного импульса на НН испытываемого трансформатора. При испытаниях обмотка не возбуждалась симметричным напряжением, поэтому для выяснения, на каком из отводов возникает разряд, отводы поочередно заземлялись. При заземлении отвода </w:t>
      </w:r>
      <w:r w:rsidRPr="00574E97">
        <w:rPr>
          <w:rFonts w:eastAsia="MS Mincho" w:cs="Times New Roman"/>
          <w:i/>
          <w:sz w:val="22"/>
          <w:lang w:val="en-US" w:eastAsia="ja-JP"/>
        </w:rPr>
        <w:t>b</w:t>
      </w:r>
      <w:r w:rsidRPr="00574E97">
        <w:rPr>
          <w:rFonts w:eastAsia="MS Mincho" w:cs="Times New Roman"/>
          <w:sz w:val="22"/>
          <w:lang w:eastAsia="ja-JP"/>
        </w:rPr>
        <w:t xml:space="preserve"> показания приборов не изменялись, при заземлении отвода </w:t>
      </w:r>
      <w:r w:rsidRPr="00574E97">
        <w:rPr>
          <w:rFonts w:eastAsia="MS Mincho" w:cs="Times New Roman"/>
          <w:i/>
          <w:sz w:val="22"/>
          <w:lang w:val="en-US" w:eastAsia="ja-JP"/>
        </w:rPr>
        <w:t>y</w:t>
      </w:r>
      <w:r w:rsidRPr="00574E97">
        <w:rPr>
          <w:rFonts w:eastAsia="MS Mincho" w:cs="Times New Roman"/>
          <w:sz w:val="22"/>
          <w:lang w:eastAsia="ja-JP"/>
        </w:rPr>
        <w:t xml:space="preserve"> – резко уменьшались. Таким образом было установлено, что разряд находится в районе отвода </w:t>
      </w:r>
      <w:r w:rsidRPr="00574E97">
        <w:rPr>
          <w:rFonts w:eastAsia="MS Mincho" w:cs="Times New Roman"/>
          <w:i/>
          <w:sz w:val="22"/>
          <w:lang w:val="en-US" w:eastAsia="ja-JP"/>
        </w:rPr>
        <w:t>y</w:t>
      </w:r>
      <w:r w:rsidRPr="00574E97">
        <w:rPr>
          <w:rFonts w:eastAsia="MS Mincho" w:cs="Times New Roman"/>
          <w:sz w:val="22"/>
          <w:lang w:eastAsia="ja-JP"/>
        </w:rPr>
        <w:t xml:space="preserve"> обмотки НН.</w:t>
      </w:r>
    </w:p>
    <w:p w14:paraId="6DD1E94B" w14:textId="77777777" w:rsidR="005158D5" w:rsidRPr="00574E97" w:rsidRDefault="005158D5" w:rsidP="005158D5">
      <w:pPr>
        <w:keepNext/>
        <w:tabs>
          <w:tab w:val="center" w:pos="4536"/>
          <w:tab w:val="right" w:pos="9072"/>
        </w:tabs>
        <w:suppressAutoHyphens/>
        <w:spacing w:after="120"/>
        <w:jc w:val="left"/>
        <w:rPr>
          <w:rFonts w:eastAsia="Times New Roman" w:cs="Times New Roman"/>
          <w:b/>
          <w:bCs/>
          <w:kern w:val="28"/>
          <w:sz w:val="22"/>
          <w:lang w:eastAsia="ja-JP"/>
        </w:rPr>
      </w:pPr>
      <w:r w:rsidRPr="00574E97">
        <w:rPr>
          <w:rFonts w:eastAsia="Times New Roman" w:cs="Times New Roman"/>
          <w:b/>
          <w:bCs/>
          <w:kern w:val="28"/>
          <w:sz w:val="22"/>
          <w:lang w:eastAsia="ja-JP"/>
        </w:rPr>
        <w:t>ДА.4.3 Оформление результатов испытаний</w:t>
      </w:r>
    </w:p>
    <w:p w14:paraId="28EFC53A"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Результаты измерений интенсивности частичных разрядов следует оформлять протоколом. В протоколе испытаний должны быть приведены:</w:t>
      </w:r>
    </w:p>
    <w:p w14:paraId="116E19F7"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схемы соединения обмоток испытываемого трансформатора при испытании;</w:t>
      </w:r>
    </w:p>
    <w:p w14:paraId="47E6CEAE"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положения переключающего устройства при испытании;</w:t>
      </w:r>
    </w:p>
    <w:p w14:paraId="7C93BAA8"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кратности возбуждения, расчетные или измеренные значения испытательных напряжений относительно земли и между фазами;</w:t>
      </w:r>
    </w:p>
    <w:p w14:paraId="4A6CA9E1" w14:textId="77777777" w:rsidR="005158D5" w:rsidRPr="00574E97" w:rsidRDefault="005158D5" w:rsidP="005158D5">
      <w:pPr>
        <w:tabs>
          <w:tab w:val="center" w:pos="4536"/>
          <w:tab w:val="right" w:pos="9072"/>
        </w:tabs>
        <w:rPr>
          <w:rFonts w:eastAsia="MS Mincho" w:cs="Times New Roman"/>
          <w:sz w:val="22"/>
          <w:lang w:eastAsia="ja-JP"/>
        </w:rPr>
      </w:pPr>
      <w:r w:rsidRPr="00574E97">
        <w:rPr>
          <w:rFonts w:eastAsia="MS Mincho" w:cs="Times New Roman"/>
          <w:sz w:val="22"/>
          <w:lang w:eastAsia="ja-JP"/>
        </w:rPr>
        <w:t>- результаты измерения частичных разрядов по форме таблицы ДА.4.3.</w:t>
      </w:r>
    </w:p>
    <w:p w14:paraId="23CBDBE3" w14:textId="0B6E5DC7" w:rsidR="005158D5" w:rsidRPr="00574E97" w:rsidRDefault="005158D5" w:rsidP="005158D5">
      <w:pPr>
        <w:tabs>
          <w:tab w:val="center" w:pos="4536"/>
          <w:tab w:val="right" w:pos="9072"/>
        </w:tabs>
        <w:spacing w:before="240"/>
        <w:ind w:firstLine="0"/>
        <w:jc w:val="left"/>
        <w:rPr>
          <w:rFonts w:eastAsia="MS Mincho" w:cs="Times New Roman"/>
          <w:sz w:val="22"/>
          <w:lang w:eastAsia="ja-JP"/>
        </w:rPr>
      </w:pPr>
      <w:r w:rsidRPr="00574E97">
        <w:rPr>
          <w:rFonts w:eastAsia="MS Mincho" w:cs="Times New Roman"/>
          <w:spacing w:val="50"/>
          <w:sz w:val="22"/>
          <w:lang w:eastAsia="ja-JP"/>
        </w:rPr>
        <w:t>Таблица</w:t>
      </w:r>
      <w:r w:rsidRPr="00574E97">
        <w:rPr>
          <w:rFonts w:eastAsia="MS Mincho" w:cs="Times New Roman"/>
          <w:sz w:val="22"/>
          <w:lang w:eastAsia="ja-JP"/>
        </w:rPr>
        <w:t xml:space="preserve"> ДА.4.3 </w:t>
      </w:r>
      <w:r w:rsidR="0051247E" w:rsidRPr="00574E97">
        <w:rPr>
          <w:rFonts w:eastAsia="MS Mincho" w:cs="Arial"/>
          <w:smallCaps/>
          <w:sz w:val="22"/>
          <w:lang w:eastAsia="ja-JP"/>
        </w:rPr>
        <w:t>–</w:t>
      </w:r>
      <w:r w:rsidRPr="00574E97">
        <w:rPr>
          <w:rFonts w:eastAsia="MS Mincho" w:cs="Times New Roman"/>
          <w:smallCaps/>
          <w:sz w:val="22"/>
          <w:lang w:eastAsia="ja-JP"/>
        </w:rPr>
        <w:t xml:space="preserve"> </w:t>
      </w:r>
      <w:r w:rsidRPr="00574E97">
        <w:rPr>
          <w:rFonts w:eastAsia="MS Mincho" w:cs="Times New Roman"/>
          <w:sz w:val="22"/>
          <w:lang w:eastAsia="ja-JP"/>
        </w:rPr>
        <w:t>Форма для представления результатов измерения интенсивности частичных разрядов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35"/>
        <w:gridCol w:w="1275"/>
        <w:gridCol w:w="1276"/>
        <w:gridCol w:w="709"/>
        <w:gridCol w:w="709"/>
        <w:gridCol w:w="513"/>
        <w:gridCol w:w="479"/>
        <w:gridCol w:w="549"/>
        <w:gridCol w:w="524"/>
        <w:gridCol w:w="577"/>
        <w:gridCol w:w="567"/>
      </w:tblGrid>
      <w:tr w:rsidR="005158D5" w:rsidRPr="00D82CC0" w14:paraId="229F9885" w14:textId="77777777" w:rsidTr="005158D5">
        <w:tc>
          <w:tcPr>
            <w:tcW w:w="2235" w:type="dxa"/>
            <w:vMerge w:val="restart"/>
            <w:shd w:val="clear" w:color="auto" w:fill="auto"/>
          </w:tcPr>
          <w:p w14:paraId="5EBF61C3" w14:textId="77777777" w:rsidR="005158D5" w:rsidRPr="00D82CC0" w:rsidRDefault="005158D5" w:rsidP="005158D5">
            <w:pPr>
              <w:spacing w:before="60" w:after="60" w:line="240" w:lineRule="auto"/>
              <w:ind w:firstLine="0"/>
              <w:jc w:val="center"/>
              <w:rPr>
                <w:rFonts w:eastAsia="Times New Roman" w:cs="Arial"/>
                <w:sz w:val="20"/>
                <w:szCs w:val="20"/>
                <w:lang w:eastAsia="ja-JP"/>
              </w:rPr>
            </w:pPr>
            <w:r w:rsidRPr="00D82CC0">
              <w:rPr>
                <w:rFonts w:eastAsia="Times New Roman" w:cs="Arial"/>
                <w:sz w:val="20"/>
                <w:szCs w:val="20"/>
                <w:lang w:eastAsia="ja-JP"/>
              </w:rPr>
              <w:t>Этап испытания</w:t>
            </w:r>
          </w:p>
        </w:tc>
        <w:tc>
          <w:tcPr>
            <w:tcW w:w="1275" w:type="dxa"/>
            <w:vMerge w:val="restart"/>
            <w:shd w:val="clear" w:color="auto" w:fill="auto"/>
          </w:tcPr>
          <w:p w14:paraId="6F166EEC" w14:textId="77777777" w:rsidR="005158D5" w:rsidRPr="00C550F9" w:rsidRDefault="005158D5" w:rsidP="005158D5">
            <w:pPr>
              <w:spacing w:before="60" w:after="60" w:line="240" w:lineRule="auto"/>
              <w:ind w:firstLine="0"/>
              <w:jc w:val="center"/>
              <w:rPr>
                <w:rFonts w:eastAsia="Times New Roman" w:cs="Arial"/>
                <w:sz w:val="20"/>
                <w:szCs w:val="20"/>
                <w:lang w:eastAsia="ja-JP"/>
              </w:rPr>
            </w:pPr>
            <w:r w:rsidRPr="00C550F9">
              <w:rPr>
                <w:rFonts w:eastAsia="Times New Roman" w:cs="Arial"/>
                <w:sz w:val="20"/>
                <w:szCs w:val="20"/>
                <w:lang w:eastAsia="ja-JP"/>
              </w:rPr>
              <w:t>Ступень напряжения</w:t>
            </w:r>
          </w:p>
        </w:tc>
        <w:tc>
          <w:tcPr>
            <w:tcW w:w="1276" w:type="dxa"/>
            <w:vMerge w:val="restart"/>
            <w:shd w:val="clear" w:color="auto" w:fill="auto"/>
          </w:tcPr>
          <w:p w14:paraId="4AAA41F4" w14:textId="16378E27" w:rsidR="005158D5" w:rsidRPr="00131E50" w:rsidRDefault="008D0918" w:rsidP="00A537A1">
            <w:pPr>
              <w:spacing w:before="60" w:after="60" w:line="240" w:lineRule="auto"/>
              <w:ind w:firstLine="0"/>
              <w:jc w:val="center"/>
              <w:rPr>
                <w:rFonts w:eastAsia="Times New Roman" w:cs="Arial"/>
                <w:sz w:val="20"/>
                <w:szCs w:val="20"/>
                <w:lang w:eastAsia="ja-JP"/>
              </w:rPr>
            </w:pPr>
            <w:r w:rsidRPr="00131E50">
              <w:rPr>
                <w:rFonts w:eastAsia="Times New Roman" w:cs="Arial"/>
                <w:sz w:val="20"/>
                <w:szCs w:val="20"/>
                <w:lang w:eastAsia="ja-JP"/>
              </w:rPr>
              <w:t>Длительность</w:t>
            </w:r>
            <w:r w:rsidR="005158D5" w:rsidRPr="00131E50">
              <w:rPr>
                <w:rFonts w:eastAsia="Times New Roman" w:cs="Arial"/>
                <w:sz w:val="20"/>
                <w:szCs w:val="20"/>
                <w:lang w:eastAsia="ja-JP"/>
              </w:rPr>
              <w:t xml:space="preserve"> выдержки</w:t>
            </w:r>
          </w:p>
        </w:tc>
        <w:tc>
          <w:tcPr>
            <w:tcW w:w="1418" w:type="dxa"/>
            <w:gridSpan w:val="2"/>
            <w:vMerge w:val="restart"/>
            <w:shd w:val="clear" w:color="auto" w:fill="auto"/>
          </w:tcPr>
          <w:p w14:paraId="00B10EFA" w14:textId="77777777" w:rsidR="005158D5" w:rsidRPr="00131E50" w:rsidRDefault="005158D5" w:rsidP="005158D5">
            <w:pPr>
              <w:spacing w:before="60" w:after="60" w:line="240" w:lineRule="auto"/>
              <w:ind w:firstLine="0"/>
              <w:jc w:val="center"/>
              <w:rPr>
                <w:rFonts w:eastAsia="Times New Roman" w:cs="Arial"/>
                <w:sz w:val="20"/>
                <w:szCs w:val="20"/>
                <w:lang w:eastAsia="ja-JP"/>
              </w:rPr>
            </w:pPr>
            <w:r w:rsidRPr="00131E50">
              <w:rPr>
                <w:rFonts w:eastAsia="Times New Roman" w:cs="Arial"/>
                <w:sz w:val="20"/>
                <w:szCs w:val="20"/>
                <w:lang w:eastAsia="ja-JP"/>
              </w:rPr>
              <w:t>Напряжение относительно земли, кВ</w:t>
            </w:r>
          </w:p>
        </w:tc>
        <w:tc>
          <w:tcPr>
            <w:tcW w:w="3209" w:type="dxa"/>
            <w:gridSpan w:val="6"/>
            <w:shd w:val="clear" w:color="auto" w:fill="auto"/>
          </w:tcPr>
          <w:p w14:paraId="23983E6D" w14:textId="77777777" w:rsidR="005158D5" w:rsidRPr="00AD3B45" w:rsidRDefault="005158D5" w:rsidP="005158D5">
            <w:pPr>
              <w:spacing w:before="60" w:after="60" w:line="240" w:lineRule="auto"/>
              <w:ind w:firstLine="0"/>
              <w:jc w:val="center"/>
              <w:rPr>
                <w:rFonts w:eastAsia="Times New Roman" w:cs="Arial"/>
                <w:sz w:val="20"/>
                <w:szCs w:val="20"/>
                <w:lang w:eastAsia="ja-JP"/>
              </w:rPr>
            </w:pPr>
            <w:r w:rsidRPr="00131E50">
              <w:rPr>
                <w:rFonts w:eastAsia="Times New Roman" w:cs="Arial"/>
                <w:sz w:val="20"/>
                <w:szCs w:val="20"/>
                <w:lang w:eastAsia="ja-JP"/>
              </w:rPr>
              <w:t>Измеренная интенс</w:t>
            </w:r>
            <w:r w:rsidRPr="00AD3B45">
              <w:rPr>
                <w:rFonts w:eastAsia="Times New Roman" w:cs="Arial"/>
                <w:sz w:val="20"/>
                <w:szCs w:val="20"/>
                <w:lang w:eastAsia="ja-JP"/>
              </w:rPr>
              <w:t>ивность ЧР, пКл</w:t>
            </w:r>
          </w:p>
        </w:tc>
      </w:tr>
      <w:tr w:rsidR="005158D5" w:rsidRPr="00D82CC0" w14:paraId="438C12EC" w14:textId="77777777" w:rsidTr="005158D5">
        <w:tc>
          <w:tcPr>
            <w:tcW w:w="2235" w:type="dxa"/>
            <w:vMerge/>
            <w:shd w:val="clear" w:color="auto" w:fill="auto"/>
          </w:tcPr>
          <w:p w14:paraId="5FAAD8C7"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1275" w:type="dxa"/>
            <w:vMerge/>
            <w:shd w:val="clear" w:color="auto" w:fill="auto"/>
          </w:tcPr>
          <w:p w14:paraId="384B442A"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1276" w:type="dxa"/>
            <w:vMerge/>
            <w:shd w:val="clear" w:color="auto" w:fill="auto"/>
          </w:tcPr>
          <w:p w14:paraId="3A82D6C6"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1418" w:type="dxa"/>
            <w:gridSpan w:val="2"/>
            <w:vMerge/>
            <w:shd w:val="clear" w:color="auto" w:fill="auto"/>
          </w:tcPr>
          <w:p w14:paraId="487649C3"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992" w:type="dxa"/>
            <w:gridSpan w:val="2"/>
            <w:shd w:val="clear" w:color="auto" w:fill="auto"/>
          </w:tcPr>
          <w:p w14:paraId="7CF8A3E4"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sz w:val="20"/>
                <w:szCs w:val="20"/>
                <w:lang w:eastAsia="ja-JP"/>
              </w:rPr>
              <w:t>Фаза А</w:t>
            </w:r>
          </w:p>
        </w:tc>
        <w:tc>
          <w:tcPr>
            <w:tcW w:w="1073" w:type="dxa"/>
            <w:gridSpan w:val="2"/>
            <w:shd w:val="clear" w:color="auto" w:fill="auto"/>
          </w:tcPr>
          <w:p w14:paraId="69B44ACD"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sz w:val="20"/>
                <w:szCs w:val="20"/>
                <w:lang w:eastAsia="ja-JP"/>
              </w:rPr>
              <w:t>Фаза В</w:t>
            </w:r>
          </w:p>
        </w:tc>
        <w:tc>
          <w:tcPr>
            <w:tcW w:w="1144" w:type="dxa"/>
            <w:gridSpan w:val="2"/>
            <w:shd w:val="clear" w:color="auto" w:fill="auto"/>
          </w:tcPr>
          <w:p w14:paraId="44A686BE"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sz w:val="20"/>
                <w:szCs w:val="20"/>
                <w:lang w:eastAsia="ja-JP"/>
              </w:rPr>
              <w:t>Фаза С</w:t>
            </w:r>
          </w:p>
        </w:tc>
      </w:tr>
      <w:tr w:rsidR="005158D5" w:rsidRPr="00D82CC0" w14:paraId="3DC56BFD" w14:textId="77777777" w:rsidTr="005158D5">
        <w:tc>
          <w:tcPr>
            <w:tcW w:w="2235" w:type="dxa"/>
            <w:vMerge/>
            <w:tcBorders>
              <w:bottom w:val="double" w:sz="4" w:space="0" w:color="auto"/>
            </w:tcBorders>
            <w:shd w:val="clear" w:color="auto" w:fill="auto"/>
          </w:tcPr>
          <w:p w14:paraId="6FBEB0C9"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1275" w:type="dxa"/>
            <w:vMerge/>
            <w:tcBorders>
              <w:bottom w:val="double" w:sz="4" w:space="0" w:color="auto"/>
            </w:tcBorders>
            <w:shd w:val="clear" w:color="auto" w:fill="auto"/>
          </w:tcPr>
          <w:p w14:paraId="0191130C"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1276" w:type="dxa"/>
            <w:vMerge/>
            <w:tcBorders>
              <w:bottom w:val="double" w:sz="4" w:space="0" w:color="auto"/>
            </w:tcBorders>
            <w:shd w:val="clear" w:color="auto" w:fill="auto"/>
          </w:tcPr>
          <w:p w14:paraId="359468EF"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709" w:type="dxa"/>
            <w:tcBorders>
              <w:bottom w:val="double" w:sz="4" w:space="0" w:color="auto"/>
            </w:tcBorders>
            <w:shd w:val="clear" w:color="auto" w:fill="auto"/>
          </w:tcPr>
          <w:p w14:paraId="198A6DCC"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sz w:val="20"/>
                <w:szCs w:val="20"/>
                <w:lang w:eastAsia="ja-JP"/>
              </w:rPr>
              <w:t>ВН</w:t>
            </w:r>
          </w:p>
        </w:tc>
        <w:tc>
          <w:tcPr>
            <w:tcW w:w="709" w:type="dxa"/>
            <w:tcBorders>
              <w:bottom w:val="double" w:sz="4" w:space="0" w:color="auto"/>
            </w:tcBorders>
            <w:shd w:val="clear" w:color="auto" w:fill="auto"/>
          </w:tcPr>
          <w:p w14:paraId="6EA2E94C"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sz w:val="20"/>
                <w:szCs w:val="20"/>
                <w:lang w:eastAsia="ja-JP"/>
              </w:rPr>
              <w:t>СН</w:t>
            </w:r>
          </w:p>
        </w:tc>
        <w:tc>
          <w:tcPr>
            <w:tcW w:w="513" w:type="dxa"/>
            <w:tcBorders>
              <w:bottom w:val="double" w:sz="4" w:space="0" w:color="auto"/>
            </w:tcBorders>
            <w:shd w:val="clear" w:color="auto" w:fill="auto"/>
          </w:tcPr>
          <w:p w14:paraId="7ADCFFAB"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sz w:val="20"/>
                <w:szCs w:val="20"/>
                <w:lang w:eastAsia="ja-JP"/>
              </w:rPr>
              <w:t>ВН</w:t>
            </w:r>
          </w:p>
        </w:tc>
        <w:tc>
          <w:tcPr>
            <w:tcW w:w="479" w:type="dxa"/>
            <w:tcBorders>
              <w:bottom w:val="double" w:sz="4" w:space="0" w:color="auto"/>
            </w:tcBorders>
            <w:shd w:val="clear" w:color="auto" w:fill="auto"/>
          </w:tcPr>
          <w:p w14:paraId="0B493517"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sz w:val="20"/>
                <w:szCs w:val="20"/>
                <w:lang w:eastAsia="ja-JP"/>
              </w:rPr>
              <w:t>СН</w:t>
            </w:r>
          </w:p>
        </w:tc>
        <w:tc>
          <w:tcPr>
            <w:tcW w:w="549" w:type="dxa"/>
            <w:tcBorders>
              <w:bottom w:val="double" w:sz="4" w:space="0" w:color="auto"/>
            </w:tcBorders>
            <w:shd w:val="clear" w:color="auto" w:fill="auto"/>
          </w:tcPr>
          <w:p w14:paraId="12867179"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sz w:val="20"/>
                <w:szCs w:val="20"/>
                <w:lang w:eastAsia="ja-JP"/>
              </w:rPr>
              <w:t>ВН</w:t>
            </w:r>
          </w:p>
        </w:tc>
        <w:tc>
          <w:tcPr>
            <w:tcW w:w="524" w:type="dxa"/>
            <w:tcBorders>
              <w:bottom w:val="double" w:sz="4" w:space="0" w:color="auto"/>
            </w:tcBorders>
            <w:shd w:val="clear" w:color="auto" w:fill="auto"/>
          </w:tcPr>
          <w:p w14:paraId="4ABBF8B0"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sz w:val="20"/>
                <w:szCs w:val="20"/>
                <w:lang w:eastAsia="ja-JP"/>
              </w:rPr>
              <w:t>СН</w:t>
            </w:r>
          </w:p>
        </w:tc>
        <w:tc>
          <w:tcPr>
            <w:tcW w:w="577" w:type="dxa"/>
            <w:tcBorders>
              <w:bottom w:val="double" w:sz="4" w:space="0" w:color="auto"/>
            </w:tcBorders>
            <w:shd w:val="clear" w:color="auto" w:fill="auto"/>
          </w:tcPr>
          <w:p w14:paraId="28404797"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sz w:val="20"/>
                <w:szCs w:val="20"/>
                <w:lang w:eastAsia="ja-JP"/>
              </w:rPr>
              <w:t>ВН</w:t>
            </w:r>
          </w:p>
        </w:tc>
        <w:tc>
          <w:tcPr>
            <w:tcW w:w="567" w:type="dxa"/>
            <w:tcBorders>
              <w:bottom w:val="double" w:sz="4" w:space="0" w:color="auto"/>
            </w:tcBorders>
            <w:shd w:val="clear" w:color="auto" w:fill="auto"/>
          </w:tcPr>
          <w:p w14:paraId="4507228E"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sz w:val="20"/>
                <w:szCs w:val="20"/>
                <w:lang w:eastAsia="ja-JP"/>
              </w:rPr>
              <w:t>СН</w:t>
            </w:r>
          </w:p>
        </w:tc>
      </w:tr>
      <w:tr w:rsidR="005158D5" w:rsidRPr="00D82CC0" w14:paraId="68646072" w14:textId="77777777" w:rsidTr="005158D5">
        <w:tc>
          <w:tcPr>
            <w:tcW w:w="2235" w:type="dxa"/>
            <w:tcBorders>
              <w:top w:val="double" w:sz="4" w:space="0" w:color="auto"/>
            </w:tcBorders>
            <w:shd w:val="clear" w:color="auto" w:fill="auto"/>
          </w:tcPr>
          <w:p w14:paraId="59CCB0E9" w14:textId="70557358" w:rsidR="005158D5" w:rsidRPr="00D82CC0" w:rsidRDefault="005158D5" w:rsidP="005158D5">
            <w:pPr>
              <w:spacing w:before="60" w:after="60" w:line="240" w:lineRule="auto"/>
              <w:ind w:firstLine="0"/>
              <w:jc w:val="center"/>
              <w:rPr>
                <w:rFonts w:eastAsia="Times New Roman" w:cs="Arial"/>
                <w:sz w:val="20"/>
                <w:szCs w:val="20"/>
                <w:lang w:eastAsia="ja-JP"/>
              </w:rPr>
            </w:pPr>
            <w:r w:rsidRPr="00D82CC0">
              <w:rPr>
                <w:rFonts w:eastAsia="Times New Roman" w:cs="Arial"/>
                <w:sz w:val="20"/>
                <w:szCs w:val="20"/>
                <w:lang w:eastAsia="ja-JP"/>
              </w:rPr>
              <w:t xml:space="preserve">Регистрация фонового уровня </w:t>
            </w:r>
            <w:r w:rsidR="00245370" w:rsidRPr="00245370">
              <w:rPr>
                <w:rFonts w:eastAsia="Times New Roman" w:cs="Arial"/>
                <w:sz w:val="20"/>
                <w:szCs w:val="20"/>
                <w:lang w:eastAsia="ja-JP"/>
              </w:rPr>
              <w:t>интенсивности</w:t>
            </w:r>
            <w:r w:rsidR="00245370">
              <w:rPr>
                <w:rFonts w:eastAsia="Times New Roman" w:cs="Arial"/>
                <w:sz w:val="20"/>
                <w:szCs w:val="20"/>
                <w:lang w:eastAsia="ja-JP"/>
              </w:rPr>
              <w:t xml:space="preserve"> </w:t>
            </w:r>
            <w:r w:rsidRPr="00D82CC0">
              <w:rPr>
                <w:rFonts w:eastAsia="Times New Roman" w:cs="Arial"/>
                <w:sz w:val="20"/>
                <w:szCs w:val="20"/>
                <w:lang w:eastAsia="ja-JP"/>
              </w:rPr>
              <w:t>ЧР до испытания</w:t>
            </w:r>
          </w:p>
        </w:tc>
        <w:tc>
          <w:tcPr>
            <w:tcW w:w="1275" w:type="dxa"/>
            <w:tcBorders>
              <w:top w:val="double" w:sz="4" w:space="0" w:color="auto"/>
            </w:tcBorders>
            <w:shd w:val="clear" w:color="auto" w:fill="auto"/>
          </w:tcPr>
          <w:p w14:paraId="1CABB8FB" w14:textId="77777777" w:rsidR="005158D5" w:rsidRPr="00D82CC0" w:rsidRDefault="005158D5" w:rsidP="005158D5">
            <w:pPr>
              <w:spacing w:before="60" w:after="60" w:line="240" w:lineRule="auto"/>
              <w:ind w:firstLine="0"/>
              <w:jc w:val="center"/>
              <w:rPr>
                <w:rFonts w:eastAsia="Times New Roman" w:cs="Arial"/>
                <w:sz w:val="20"/>
                <w:szCs w:val="20"/>
                <w:lang w:eastAsia="ja-JP"/>
              </w:rPr>
            </w:pPr>
            <w:r w:rsidRPr="00D82CC0">
              <w:rPr>
                <w:rFonts w:eastAsia="Times New Roman" w:cs="Arial"/>
                <w:sz w:val="20"/>
                <w:szCs w:val="20"/>
                <w:lang w:eastAsia="ja-JP"/>
              </w:rPr>
              <w:t>0,4</w:t>
            </w:r>
            <w:r w:rsidRPr="00D82CC0">
              <w:rPr>
                <w:rFonts w:eastAsia="Times New Roman" w:cs="Arial"/>
                <w:i/>
                <w:sz w:val="20"/>
                <w:szCs w:val="20"/>
                <w:lang w:val="en-US" w:eastAsia="ja-JP"/>
              </w:rPr>
              <w:t>U</w:t>
            </w:r>
            <w:r w:rsidRPr="00D82CC0">
              <w:rPr>
                <w:rFonts w:eastAsia="Times New Roman" w:cs="Arial"/>
                <w:sz w:val="20"/>
                <w:szCs w:val="20"/>
                <w:vertAlign w:val="subscript"/>
                <w:lang w:eastAsia="ja-JP"/>
              </w:rPr>
              <w:t>ном</w:t>
            </w:r>
            <w:r w:rsidRPr="00D82CC0">
              <w:rPr>
                <w:rFonts w:eastAsia="Times New Roman" w:cs="Arial"/>
                <w:sz w:val="20"/>
                <w:szCs w:val="20"/>
                <w:lang w:eastAsia="ja-JP"/>
              </w:rPr>
              <w:t>/</w:t>
            </w:r>
            <w:r w:rsidRPr="00A537A1">
              <w:rPr>
                <w:rFonts w:eastAsia="Times New Roman" w:cs="Arial"/>
                <w:sz w:val="20"/>
                <w:szCs w:val="20"/>
                <w:lang w:eastAsia="ja-JP"/>
              </w:rPr>
              <w:t>√</w:t>
            </w:r>
            <w:r w:rsidRPr="00D82CC0">
              <w:rPr>
                <w:rFonts w:eastAsia="Times New Roman" w:cs="Arial"/>
                <w:sz w:val="20"/>
                <w:szCs w:val="20"/>
                <w:lang w:eastAsia="ja-JP"/>
              </w:rPr>
              <w:t>3</w:t>
            </w:r>
          </w:p>
        </w:tc>
        <w:tc>
          <w:tcPr>
            <w:tcW w:w="1276" w:type="dxa"/>
            <w:tcBorders>
              <w:top w:val="double" w:sz="4" w:space="0" w:color="auto"/>
            </w:tcBorders>
            <w:shd w:val="clear" w:color="auto" w:fill="auto"/>
          </w:tcPr>
          <w:p w14:paraId="02E442F7" w14:textId="77777777" w:rsidR="005158D5" w:rsidRPr="00C550F9" w:rsidRDefault="005158D5" w:rsidP="005158D5">
            <w:pPr>
              <w:spacing w:before="60" w:after="60" w:line="240" w:lineRule="auto"/>
              <w:ind w:firstLine="0"/>
              <w:jc w:val="center"/>
              <w:rPr>
                <w:rFonts w:eastAsia="Times New Roman" w:cs="Arial"/>
                <w:sz w:val="20"/>
                <w:szCs w:val="20"/>
                <w:lang w:eastAsia="ja-JP"/>
              </w:rPr>
            </w:pPr>
            <w:r w:rsidRPr="00C550F9">
              <w:rPr>
                <w:rFonts w:eastAsia="Times New Roman" w:cs="Arial"/>
                <w:sz w:val="20"/>
                <w:szCs w:val="20"/>
                <w:lang w:eastAsia="ja-JP"/>
              </w:rPr>
              <w:t>–</w:t>
            </w:r>
          </w:p>
        </w:tc>
        <w:tc>
          <w:tcPr>
            <w:tcW w:w="709" w:type="dxa"/>
            <w:tcBorders>
              <w:top w:val="double" w:sz="4" w:space="0" w:color="auto"/>
            </w:tcBorders>
            <w:shd w:val="clear" w:color="auto" w:fill="auto"/>
          </w:tcPr>
          <w:p w14:paraId="09E99FAD" w14:textId="77777777" w:rsidR="005158D5" w:rsidRPr="00131E50" w:rsidRDefault="005158D5" w:rsidP="005158D5">
            <w:pPr>
              <w:spacing w:before="60" w:after="60" w:line="240" w:lineRule="auto"/>
              <w:ind w:firstLine="0"/>
              <w:jc w:val="center"/>
              <w:rPr>
                <w:rFonts w:eastAsia="Times New Roman" w:cs="Arial"/>
                <w:sz w:val="20"/>
                <w:szCs w:val="20"/>
                <w:lang w:eastAsia="ja-JP"/>
              </w:rPr>
            </w:pPr>
          </w:p>
        </w:tc>
        <w:tc>
          <w:tcPr>
            <w:tcW w:w="709" w:type="dxa"/>
            <w:tcBorders>
              <w:top w:val="double" w:sz="4" w:space="0" w:color="auto"/>
            </w:tcBorders>
            <w:shd w:val="clear" w:color="auto" w:fill="auto"/>
          </w:tcPr>
          <w:p w14:paraId="629F6E30" w14:textId="77777777" w:rsidR="005158D5" w:rsidRPr="00131E50" w:rsidRDefault="005158D5" w:rsidP="005158D5">
            <w:pPr>
              <w:spacing w:before="60" w:after="60" w:line="240" w:lineRule="auto"/>
              <w:ind w:firstLine="0"/>
              <w:jc w:val="center"/>
              <w:rPr>
                <w:rFonts w:eastAsia="Times New Roman" w:cs="Arial"/>
                <w:sz w:val="20"/>
                <w:szCs w:val="20"/>
                <w:lang w:eastAsia="ja-JP"/>
              </w:rPr>
            </w:pPr>
          </w:p>
        </w:tc>
        <w:tc>
          <w:tcPr>
            <w:tcW w:w="513" w:type="dxa"/>
            <w:tcBorders>
              <w:top w:val="double" w:sz="4" w:space="0" w:color="auto"/>
            </w:tcBorders>
            <w:shd w:val="clear" w:color="auto" w:fill="auto"/>
          </w:tcPr>
          <w:p w14:paraId="19531D11" w14:textId="77777777" w:rsidR="005158D5" w:rsidRPr="00131E50" w:rsidRDefault="005158D5" w:rsidP="005158D5">
            <w:pPr>
              <w:spacing w:before="60" w:after="60" w:line="240" w:lineRule="auto"/>
              <w:ind w:firstLine="0"/>
              <w:jc w:val="center"/>
              <w:rPr>
                <w:rFonts w:eastAsia="Times New Roman" w:cs="Arial"/>
                <w:sz w:val="20"/>
                <w:szCs w:val="20"/>
                <w:lang w:eastAsia="ja-JP"/>
              </w:rPr>
            </w:pPr>
          </w:p>
        </w:tc>
        <w:tc>
          <w:tcPr>
            <w:tcW w:w="479" w:type="dxa"/>
            <w:tcBorders>
              <w:top w:val="double" w:sz="4" w:space="0" w:color="auto"/>
            </w:tcBorders>
            <w:shd w:val="clear" w:color="auto" w:fill="auto"/>
          </w:tcPr>
          <w:p w14:paraId="248EE67A" w14:textId="77777777" w:rsidR="005158D5" w:rsidRPr="00697B34" w:rsidRDefault="005158D5" w:rsidP="005158D5">
            <w:pPr>
              <w:spacing w:before="60" w:after="60" w:line="240" w:lineRule="auto"/>
              <w:ind w:firstLine="0"/>
              <w:jc w:val="center"/>
              <w:rPr>
                <w:rFonts w:eastAsia="Times New Roman" w:cs="Arial"/>
                <w:sz w:val="20"/>
                <w:szCs w:val="20"/>
                <w:lang w:eastAsia="ja-JP"/>
              </w:rPr>
            </w:pPr>
          </w:p>
        </w:tc>
        <w:tc>
          <w:tcPr>
            <w:tcW w:w="549" w:type="dxa"/>
            <w:tcBorders>
              <w:top w:val="double" w:sz="4" w:space="0" w:color="auto"/>
            </w:tcBorders>
            <w:shd w:val="clear" w:color="auto" w:fill="auto"/>
          </w:tcPr>
          <w:p w14:paraId="192C8CDF" w14:textId="77777777" w:rsidR="005158D5" w:rsidRPr="00697B34" w:rsidRDefault="005158D5" w:rsidP="005158D5">
            <w:pPr>
              <w:spacing w:before="60" w:after="60" w:line="240" w:lineRule="auto"/>
              <w:ind w:firstLine="0"/>
              <w:jc w:val="center"/>
              <w:rPr>
                <w:rFonts w:eastAsia="Times New Roman" w:cs="Arial"/>
                <w:sz w:val="20"/>
                <w:szCs w:val="20"/>
                <w:lang w:eastAsia="ja-JP"/>
              </w:rPr>
            </w:pPr>
          </w:p>
        </w:tc>
        <w:tc>
          <w:tcPr>
            <w:tcW w:w="524" w:type="dxa"/>
            <w:tcBorders>
              <w:top w:val="double" w:sz="4" w:space="0" w:color="auto"/>
            </w:tcBorders>
            <w:shd w:val="clear" w:color="auto" w:fill="auto"/>
          </w:tcPr>
          <w:p w14:paraId="5D25037A" w14:textId="77777777" w:rsidR="005158D5" w:rsidRPr="00697B34" w:rsidRDefault="005158D5" w:rsidP="005158D5">
            <w:pPr>
              <w:spacing w:before="60" w:after="60" w:line="240" w:lineRule="auto"/>
              <w:ind w:firstLine="0"/>
              <w:jc w:val="center"/>
              <w:rPr>
                <w:rFonts w:eastAsia="Times New Roman" w:cs="Arial"/>
                <w:sz w:val="20"/>
                <w:szCs w:val="20"/>
                <w:lang w:eastAsia="ja-JP"/>
              </w:rPr>
            </w:pPr>
          </w:p>
        </w:tc>
        <w:tc>
          <w:tcPr>
            <w:tcW w:w="577" w:type="dxa"/>
            <w:tcBorders>
              <w:top w:val="double" w:sz="4" w:space="0" w:color="auto"/>
            </w:tcBorders>
            <w:shd w:val="clear" w:color="auto" w:fill="auto"/>
          </w:tcPr>
          <w:p w14:paraId="70034F8F" w14:textId="77777777" w:rsidR="005158D5" w:rsidRPr="006E4820" w:rsidRDefault="005158D5" w:rsidP="005158D5">
            <w:pPr>
              <w:spacing w:before="60" w:after="60" w:line="240" w:lineRule="auto"/>
              <w:ind w:firstLine="0"/>
              <w:jc w:val="center"/>
              <w:rPr>
                <w:rFonts w:eastAsia="Times New Roman" w:cs="Arial"/>
                <w:sz w:val="20"/>
                <w:szCs w:val="20"/>
                <w:lang w:eastAsia="ja-JP"/>
              </w:rPr>
            </w:pPr>
          </w:p>
        </w:tc>
        <w:tc>
          <w:tcPr>
            <w:tcW w:w="567" w:type="dxa"/>
            <w:tcBorders>
              <w:top w:val="double" w:sz="4" w:space="0" w:color="auto"/>
            </w:tcBorders>
            <w:shd w:val="clear" w:color="auto" w:fill="auto"/>
          </w:tcPr>
          <w:p w14:paraId="4A1024E6" w14:textId="77777777" w:rsidR="005158D5" w:rsidRPr="000D62AD" w:rsidRDefault="005158D5" w:rsidP="005158D5">
            <w:pPr>
              <w:spacing w:before="60" w:after="60" w:line="240" w:lineRule="auto"/>
              <w:ind w:firstLine="0"/>
              <w:jc w:val="center"/>
              <w:rPr>
                <w:rFonts w:eastAsia="Times New Roman" w:cs="Arial"/>
                <w:sz w:val="20"/>
                <w:szCs w:val="20"/>
                <w:lang w:eastAsia="ja-JP"/>
              </w:rPr>
            </w:pPr>
          </w:p>
        </w:tc>
      </w:tr>
      <w:tr w:rsidR="005158D5" w:rsidRPr="00D82CC0" w14:paraId="674E2263" w14:textId="77777777" w:rsidTr="005158D5">
        <w:tc>
          <w:tcPr>
            <w:tcW w:w="2235" w:type="dxa"/>
            <w:vMerge w:val="restart"/>
            <w:shd w:val="clear" w:color="auto" w:fill="auto"/>
          </w:tcPr>
          <w:p w14:paraId="6DD4EDE5" w14:textId="77777777" w:rsidR="005158D5" w:rsidRPr="00C550F9" w:rsidRDefault="005158D5" w:rsidP="005158D5">
            <w:pPr>
              <w:spacing w:before="60" w:after="60" w:line="240" w:lineRule="auto"/>
              <w:ind w:firstLine="0"/>
              <w:jc w:val="center"/>
              <w:rPr>
                <w:rFonts w:eastAsia="Times New Roman" w:cs="Arial"/>
                <w:sz w:val="20"/>
                <w:szCs w:val="20"/>
                <w:lang w:eastAsia="ja-JP"/>
              </w:rPr>
            </w:pPr>
            <w:r w:rsidRPr="00D82CC0">
              <w:rPr>
                <w:rFonts w:eastAsia="Times New Roman" w:cs="Arial"/>
                <w:sz w:val="20"/>
                <w:szCs w:val="20"/>
                <w:lang w:eastAsia="ja-JP"/>
              </w:rPr>
              <w:t xml:space="preserve">Подъем до напряжения повышенного уровня </w:t>
            </w:r>
            <w:r w:rsidRPr="00C550F9">
              <w:rPr>
                <w:rFonts w:eastAsia="Times New Roman" w:cs="Arial"/>
                <w:i/>
                <w:sz w:val="20"/>
                <w:szCs w:val="20"/>
                <w:lang w:val="en-US" w:eastAsia="ja-JP"/>
              </w:rPr>
              <w:t>U</w:t>
            </w:r>
            <w:r w:rsidRPr="00C550F9">
              <w:rPr>
                <w:rFonts w:eastAsia="Times New Roman" w:cs="Arial"/>
                <w:sz w:val="20"/>
                <w:szCs w:val="20"/>
                <w:vertAlign w:val="subscript"/>
                <w:lang w:eastAsia="ja-JP"/>
              </w:rPr>
              <w:t>п.у</w:t>
            </w:r>
          </w:p>
        </w:tc>
        <w:tc>
          <w:tcPr>
            <w:tcW w:w="1275" w:type="dxa"/>
            <w:shd w:val="clear" w:color="auto" w:fill="auto"/>
          </w:tcPr>
          <w:p w14:paraId="1CB76D65" w14:textId="77777777" w:rsidR="005158D5" w:rsidRPr="00D82CC0" w:rsidRDefault="005158D5" w:rsidP="005158D5">
            <w:pPr>
              <w:spacing w:before="60" w:after="60" w:line="240" w:lineRule="auto"/>
              <w:ind w:firstLine="0"/>
              <w:jc w:val="center"/>
              <w:rPr>
                <w:rFonts w:eastAsia="Times New Roman" w:cs="Arial"/>
                <w:sz w:val="20"/>
                <w:szCs w:val="20"/>
                <w:lang w:eastAsia="ja-JP"/>
              </w:rPr>
            </w:pPr>
            <w:r w:rsidRPr="00C550F9">
              <w:rPr>
                <w:rFonts w:eastAsia="Times New Roman" w:cs="Arial"/>
                <w:sz w:val="20"/>
                <w:szCs w:val="20"/>
                <w:lang w:eastAsia="ja-JP"/>
              </w:rPr>
              <w:t>1,2</w:t>
            </w:r>
            <w:r w:rsidRPr="00C550F9">
              <w:rPr>
                <w:rFonts w:eastAsia="Times New Roman" w:cs="Arial"/>
                <w:i/>
                <w:sz w:val="20"/>
                <w:szCs w:val="20"/>
                <w:lang w:val="en-US" w:eastAsia="ja-JP"/>
              </w:rPr>
              <w:t>U</w:t>
            </w:r>
            <w:r w:rsidRPr="00C550F9">
              <w:rPr>
                <w:rFonts w:eastAsia="Times New Roman" w:cs="Arial"/>
                <w:sz w:val="20"/>
                <w:szCs w:val="20"/>
                <w:vertAlign w:val="subscript"/>
                <w:lang w:eastAsia="ja-JP"/>
              </w:rPr>
              <w:t>ном</w:t>
            </w:r>
            <w:r w:rsidRPr="00C550F9">
              <w:rPr>
                <w:rFonts w:eastAsia="Times New Roman" w:cs="Arial"/>
                <w:sz w:val="20"/>
                <w:szCs w:val="20"/>
                <w:lang w:eastAsia="ja-JP"/>
              </w:rPr>
              <w:t>/</w:t>
            </w:r>
            <w:r w:rsidRPr="00A537A1">
              <w:rPr>
                <w:rFonts w:eastAsia="Times New Roman" w:cs="Arial"/>
                <w:sz w:val="20"/>
                <w:szCs w:val="20"/>
                <w:lang w:eastAsia="ja-JP"/>
              </w:rPr>
              <w:t>√</w:t>
            </w:r>
            <w:r w:rsidRPr="00D82CC0">
              <w:rPr>
                <w:rFonts w:eastAsia="Times New Roman" w:cs="Arial"/>
                <w:sz w:val="20"/>
                <w:szCs w:val="20"/>
                <w:lang w:eastAsia="ja-JP"/>
              </w:rPr>
              <w:t>3</w:t>
            </w:r>
          </w:p>
        </w:tc>
        <w:tc>
          <w:tcPr>
            <w:tcW w:w="1276" w:type="dxa"/>
            <w:shd w:val="clear" w:color="auto" w:fill="auto"/>
          </w:tcPr>
          <w:p w14:paraId="43EC7144" w14:textId="77777777" w:rsidR="005158D5" w:rsidRPr="00C550F9" w:rsidRDefault="005158D5" w:rsidP="005158D5">
            <w:pPr>
              <w:spacing w:before="60" w:after="60" w:line="240" w:lineRule="auto"/>
              <w:ind w:firstLine="0"/>
              <w:jc w:val="center"/>
              <w:rPr>
                <w:rFonts w:eastAsia="Times New Roman" w:cs="Arial"/>
                <w:sz w:val="20"/>
                <w:szCs w:val="20"/>
                <w:lang w:eastAsia="ja-JP"/>
              </w:rPr>
            </w:pPr>
            <w:r w:rsidRPr="00C550F9">
              <w:rPr>
                <w:rFonts w:eastAsia="Times New Roman" w:cs="Arial"/>
                <w:sz w:val="20"/>
                <w:szCs w:val="20"/>
                <w:lang w:eastAsia="ja-JP"/>
              </w:rPr>
              <w:t>1 мин</w:t>
            </w:r>
          </w:p>
        </w:tc>
        <w:tc>
          <w:tcPr>
            <w:tcW w:w="709" w:type="dxa"/>
            <w:shd w:val="clear" w:color="auto" w:fill="auto"/>
          </w:tcPr>
          <w:p w14:paraId="60C212AC" w14:textId="77777777" w:rsidR="005158D5" w:rsidRPr="00131E50" w:rsidRDefault="005158D5" w:rsidP="005158D5">
            <w:pPr>
              <w:spacing w:before="60" w:after="60" w:line="240" w:lineRule="auto"/>
              <w:ind w:firstLine="0"/>
              <w:jc w:val="center"/>
              <w:rPr>
                <w:rFonts w:eastAsia="Times New Roman" w:cs="Arial"/>
                <w:sz w:val="20"/>
                <w:szCs w:val="20"/>
                <w:lang w:eastAsia="ja-JP"/>
              </w:rPr>
            </w:pPr>
          </w:p>
        </w:tc>
        <w:tc>
          <w:tcPr>
            <w:tcW w:w="709" w:type="dxa"/>
            <w:shd w:val="clear" w:color="auto" w:fill="auto"/>
          </w:tcPr>
          <w:p w14:paraId="10532994" w14:textId="77777777" w:rsidR="005158D5" w:rsidRPr="00131E50" w:rsidRDefault="005158D5" w:rsidP="005158D5">
            <w:pPr>
              <w:spacing w:before="60" w:after="60" w:line="240" w:lineRule="auto"/>
              <w:ind w:firstLine="0"/>
              <w:jc w:val="center"/>
              <w:rPr>
                <w:rFonts w:eastAsia="Times New Roman" w:cs="Arial"/>
                <w:sz w:val="20"/>
                <w:szCs w:val="20"/>
                <w:lang w:eastAsia="ja-JP"/>
              </w:rPr>
            </w:pPr>
          </w:p>
        </w:tc>
        <w:tc>
          <w:tcPr>
            <w:tcW w:w="513" w:type="dxa"/>
            <w:shd w:val="clear" w:color="auto" w:fill="auto"/>
          </w:tcPr>
          <w:p w14:paraId="616EC51E" w14:textId="77777777" w:rsidR="005158D5" w:rsidRPr="00131E50" w:rsidRDefault="005158D5" w:rsidP="005158D5">
            <w:pPr>
              <w:spacing w:before="60" w:after="60" w:line="240" w:lineRule="auto"/>
              <w:ind w:firstLine="0"/>
              <w:jc w:val="center"/>
              <w:rPr>
                <w:rFonts w:eastAsia="Times New Roman" w:cs="Arial"/>
                <w:sz w:val="20"/>
                <w:szCs w:val="20"/>
                <w:lang w:eastAsia="ja-JP"/>
              </w:rPr>
            </w:pPr>
          </w:p>
        </w:tc>
        <w:tc>
          <w:tcPr>
            <w:tcW w:w="479" w:type="dxa"/>
            <w:shd w:val="clear" w:color="auto" w:fill="auto"/>
          </w:tcPr>
          <w:p w14:paraId="718CEC22" w14:textId="77777777" w:rsidR="005158D5" w:rsidRPr="00697B34" w:rsidRDefault="005158D5" w:rsidP="005158D5">
            <w:pPr>
              <w:spacing w:before="60" w:after="60" w:line="240" w:lineRule="auto"/>
              <w:ind w:firstLine="0"/>
              <w:jc w:val="center"/>
              <w:rPr>
                <w:rFonts w:eastAsia="Times New Roman" w:cs="Arial"/>
                <w:sz w:val="20"/>
                <w:szCs w:val="20"/>
                <w:lang w:eastAsia="ja-JP"/>
              </w:rPr>
            </w:pPr>
          </w:p>
        </w:tc>
        <w:tc>
          <w:tcPr>
            <w:tcW w:w="549" w:type="dxa"/>
            <w:shd w:val="clear" w:color="auto" w:fill="auto"/>
          </w:tcPr>
          <w:p w14:paraId="464BC532" w14:textId="77777777" w:rsidR="005158D5" w:rsidRPr="00697B34" w:rsidRDefault="005158D5" w:rsidP="005158D5">
            <w:pPr>
              <w:spacing w:before="60" w:after="60" w:line="240" w:lineRule="auto"/>
              <w:ind w:firstLine="0"/>
              <w:jc w:val="center"/>
              <w:rPr>
                <w:rFonts w:eastAsia="Times New Roman" w:cs="Arial"/>
                <w:sz w:val="20"/>
                <w:szCs w:val="20"/>
                <w:lang w:eastAsia="ja-JP"/>
              </w:rPr>
            </w:pPr>
          </w:p>
        </w:tc>
        <w:tc>
          <w:tcPr>
            <w:tcW w:w="524" w:type="dxa"/>
            <w:shd w:val="clear" w:color="auto" w:fill="auto"/>
          </w:tcPr>
          <w:p w14:paraId="63D8D7EB" w14:textId="77777777" w:rsidR="005158D5" w:rsidRPr="00697B34" w:rsidRDefault="005158D5" w:rsidP="005158D5">
            <w:pPr>
              <w:spacing w:before="60" w:after="60" w:line="240" w:lineRule="auto"/>
              <w:ind w:firstLine="0"/>
              <w:jc w:val="center"/>
              <w:rPr>
                <w:rFonts w:eastAsia="Times New Roman" w:cs="Arial"/>
                <w:sz w:val="20"/>
                <w:szCs w:val="20"/>
                <w:lang w:eastAsia="ja-JP"/>
              </w:rPr>
            </w:pPr>
          </w:p>
        </w:tc>
        <w:tc>
          <w:tcPr>
            <w:tcW w:w="577" w:type="dxa"/>
            <w:shd w:val="clear" w:color="auto" w:fill="auto"/>
          </w:tcPr>
          <w:p w14:paraId="10E03A86" w14:textId="77777777" w:rsidR="005158D5" w:rsidRPr="006E4820" w:rsidRDefault="005158D5" w:rsidP="005158D5">
            <w:pPr>
              <w:spacing w:before="60" w:after="60" w:line="240" w:lineRule="auto"/>
              <w:ind w:firstLine="0"/>
              <w:jc w:val="center"/>
              <w:rPr>
                <w:rFonts w:eastAsia="Times New Roman" w:cs="Arial"/>
                <w:sz w:val="20"/>
                <w:szCs w:val="20"/>
                <w:lang w:eastAsia="ja-JP"/>
              </w:rPr>
            </w:pPr>
          </w:p>
        </w:tc>
        <w:tc>
          <w:tcPr>
            <w:tcW w:w="567" w:type="dxa"/>
            <w:shd w:val="clear" w:color="auto" w:fill="auto"/>
          </w:tcPr>
          <w:p w14:paraId="0531EC97" w14:textId="77777777" w:rsidR="005158D5" w:rsidRPr="000D62AD" w:rsidRDefault="005158D5" w:rsidP="005158D5">
            <w:pPr>
              <w:spacing w:before="60" w:after="60" w:line="240" w:lineRule="auto"/>
              <w:ind w:firstLine="0"/>
              <w:jc w:val="center"/>
              <w:rPr>
                <w:rFonts w:eastAsia="Times New Roman" w:cs="Arial"/>
                <w:sz w:val="20"/>
                <w:szCs w:val="20"/>
                <w:lang w:eastAsia="ja-JP"/>
              </w:rPr>
            </w:pPr>
          </w:p>
        </w:tc>
      </w:tr>
      <w:tr w:rsidR="005158D5" w:rsidRPr="00D82CC0" w14:paraId="170B2380" w14:textId="77777777" w:rsidTr="005158D5">
        <w:tc>
          <w:tcPr>
            <w:tcW w:w="2235" w:type="dxa"/>
            <w:vMerge/>
            <w:shd w:val="clear" w:color="auto" w:fill="auto"/>
          </w:tcPr>
          <w:p w14:paraId="3B8A1F62"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1275" w:type="dxa"/>
            <w:shd w:val="clear" w:color="auto" w:fill="auto"/>
          </w:tcPr>
          <w:p w14:paraId="3CE2D043"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i/>
                <w:sz w:val="20"/>
                <w:szCs w:val="20"/>
                <w:lang w:val="en-US" w:eastAsia="ja-JP"/>
              </w:rPr>
              <w:t>U</w:t>
            </w:r>
            <w:r w:rsidRPr="00BF33AE">
              <w:rPr>
                <w:rFonts w:eastAsia="Times New Roman" w:cs="Arial"/>
                <w:sz w:val="20"/>
                <w:szCs w:val="20"/>
                <w:vertAlign w:val="subscript"/>
                <w:lang w:eastAsia="ja-JP"/>
              </w:rPr>
              <w:t>дл</w:t>
            </w:r>
          </w:p>
        </w:tc>
        <w:tc>
          <w:tcPr>
            <w:tcW w:w="1276" w:type="dxa"/>
            <w:shd w:val="clear" w:color="auto" w:fill="auto"/>
          </w:tcPr>
          <w:p w14:paraId="645C7620"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sz w:val="20"/>
                <w:szCs w:val="20"/>
                <w:lang w:eastAsia="ja-JP"/>
              </w:rPr>
              <w:t>5 мин</w:t>
            </w:r>
          </w:p>
        </w:tc>
        <w:tc>
          <w:tcPr>
            <w:tcW w:w="709" w:type="dxa"/>
            <w:shd w:val="clear" w:color="auto" w:fill="auto"/>
          </w:tcPr>
          <w:p w14:paraId="4A2C9705"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709" w:type="dxa"/>
            <w:shd w:val="clear" w:color="auto" w:fill="auto"/>
          </w:tcPr>
          <w:p w14:paraId="2BAA7C26"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13" w:type="dxa"/>
            <w:shd w:val="clear" w:color="auto" w:fill="auto"/>
          </w:tcPr>
          <w:p w14:paraId="466995C5"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479" w:type="dxa"/>
            <w:shd w:val="clear" w:color="auto" w:fill="auto"/>
          </w:tcPr>
          <w:p w14:paraId="5BA389D8"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49" w:type="dxa"/>
            <w:shd w:val="clear" w:color="auto" w:fill="auto"/>
          </w:tcPr>
          <w:p w14:paraId="2BEC1729"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24" w:type="dxa"/>
            <w:shd w:val="clear" w:color="auto" w:fill="auto"/>
          </w:tcPr>
          <w:p w14:paraId="1B4144C2"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77" w:type="dxa"/>
            <w:shd w:val="clear" w:color="auto" w:fill="auto"/>
          </w:tcPr>
          <w:p w14:paraId="31F7772E"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67" w:type="dxa"/>
            <w:shd w:val="clear" w:color="auto" w:fill="auto"/>
          </w:tcPr>
          <w:p w14:paraId="7DA3FC18"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r>
      <w:tr w:rsidR="005158D5" w:rsidRPr="00D82CC0" w14:paraId="37C4E9F2" w14:textId="77777777" w:rsidTr="005158D5">
        <w:tc>
          <w:tcPr>
            <w:tcW w:w="2235" w:type="dxa"/>
            <w:vMerge/>
            <w:shd w:val="clear" w:color="auto" w:fill="auto"/>
          </w:tcPr>
          <w:p w14:paraId="215DA5DE"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1275" w:type="dxa"/>
            <w:shd w:val="clear" w:color="auto" w:fill="auto"/>
          </w:tcPr>
          <w:p w14:paraId="20B0EA40"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i/>
                <w:sz w:val="20"/>
                <w:szCs w:val="20"/>
                <w:lang w:val="en-US" w:eastAsia="ja-JP"/>
              </w:rPr>
              <w:t>U</w:t>
            </w:r>
            <w:r w:rsidRPr="00BF33AE">
              <w:rPr>
                <w:rFonts w:eastAsia="Times New Roman" w:cs="Arial"/>
                <w:sz w:val="20"/>
                <w:szCs w:val="20"/>
                <w:vertAlign w:val="subscript"/>
                <w:lang w:eastAsia="ja-JP"/>
              </w:rPr>
              <w:t>п.у</w:t>
            </w:r>
          </w:p>
        </w:tc>
        <w:tc>
          <w:tcPr>
            <w:tcW w:w="1276" w:type="dxa"/>
            <w:shd w:val="clear" w:color="auto" w:fill="auto"/>
          </w:tcPr>
          <w:p w14:paraId="3E17605B"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i/>
                <w:sz w:val="20"/>
                <w:szCs w:val="20"/>
                <w:lang w:eastAsia="ja-JP"/>
              </w:rPr>
              <w:t>Т</w:t>
            </w:r>
            <w:r w:rsidRPr="00BF33AE">
              <w:rPr>
                <w:rFonts w:eastAsia="Times New Roman" w:cs="Arial"/>
                <w:sz w:val="20"/>
                <w:szCs w:val="20"/>
                <w:vertAlign w:val="subscript"/>
                <w:lang w:eastAsia="ja-JP"/>
              </w:rPr>
              <w:t xml:space="preserve">исп </w:t>
            </w:r>
            <w:r w:rsidRPr="00BF33AE">
              <w:rPr>
                <w:rFonts w:eastAsia="Times New Roman" w:cs="Arial"/>
                <w:sz w:val="20"/>
                <w:szCs w:val="20"/>
                <w:lang w:eastAsia="ja-JP"/>
              </w:rPr>
              <w:t>(согласно 11.3.2)</w:t>
            </w:r>
          </w:p>
        </w:tc>
        <w:tc>
          <w:tcPr>
            <w:tcW w:w="709" w:type="dxa"/>
            <w:shd w:val="clear" w:color="auto" w:fill="auto"/>
          </w:tcPr>
          <w:p w14:paraId="21D86B5C"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709" w:type="dxa"/>
            <w:shd w:val="clear" w:color="auto" w:fill="auto"/>
          </w:tcPr>
          <w:p w14:paraId="069B7C45"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13" w:type="dxa"/>
            <w:shd w:val="clear" w:color="auto" w:fill="auto"/>
          </w:tcPr>
          <w:p w14:paraId="15FB205C"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479" w:type="dxa"/>
            <w:shd w:val="clear" w:color="auto" w:fill="auto"/>
          </w:tcPr>
          <w:p w14:paraId="5E15333A"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49" w:type="dxa"/>
            <w:shd w:val="clear" w:color="auto" w:fill="auto"/>
          </w:tcPr>
          <w:p w14:paraId="6E5B0EAF"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24" w:type="dxa"/>
            <w:shd w:val="clear" w:color="auto" w:fill="auto"/>
          </w:tcPr>
          <w:p w14:paraId="364F4EE1"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77" w:type="dxa"/>
            <w:shd w:val="clear" w:color="auto" w:fill="auto"/>
          </w:tcPr>
          <w:p w14:paraId="1B91D898"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67" w:type="dxa"/>
            <w:shd w:val="clear" w:color="auto" w:fill="auto"/>
          </w:tcPr>
          <w:p w14:paraId="452F044D"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r>
      <w:tr w:rsidR="005158D5" w:rsidRPr="00D82CC0" w14:paraId="15B48BF1" w14:textId="77777777" w:rsidTr="005158D5">
        <w:tc>
          <w:tcPr>
            <w:tcW w:w="2235" w:type="dxa"/>
            <w:shd w:val="clear" w:color="auto" w:fill="auto"/>
          </w:tcPr>
          <w:p w14:paraId="184FB8F1" w14:textId="77777777" w:rsidR="005158D5" w:rsidRPr="00C550F9" w:rsidRDefault="005158D5" w:rsidP="005158D5">
            <w:pPr>
              <w:spacing w:before="60" w:after="60" w:line="240" w:lineRule="auto"/>
              <w:ind w:firstLine="0"/>
              <w:jc w:val="center"/>
              <w:rPr>
                <w:rFonts w:eastAsia="Times New Roman" w:cs="Arial"/>
                <w:sz w:val="20"/>
                <w:szCs w:val="20"/>
                <w:lang w:eastAsia="ja-JP"/>
              </w:rPr>
            </w:pPr>
            <w:r w:rsidRPr="00D82CC0">
              <w:rPr>
                <w:rFonts w:eastAsia="Times New Roman" w:cs="Arial"/>
                <w:sz w:val="20"/>
                <w:szCs w:val="20"/>
                <w:lang w:eastAsia="ja-JP"/>
              </w:rPr>
              <w:t>Снижение до длительного напряжения</w:t>
            </w:r>
            <w:r w:rsidRPr="00C550F9">
              <w:rPr>
                <w:rFonts w:eastAsia="Times New Roman" w:cs="Arial"/>
                <w:i/>
                <w:sz w:val="20"/>
                <w:szCs w:val="20"/>
                <w:lang w:eastAsia="ja-JP"/>
              </w:rPr>
              <w:t xml:space="preserve"> </w:t>
            </w:r>
            <w:r w:rsidRPr="00C550F9">
              <w:rPr>
                <w:rFonts w:eastAsia="Times New Roman" w:cs="Arial"/>
                <w:i/>
                <w:sz w:val="20"/>
                <w:szCs w:val="20"/>
                <w:lang w:val="en-US" w:eastAsia="ja-JP"/>
              </w:rPr>
              <w:t>U</w:t>
            </w:r>
            <w:r w:rsidRPr="00C550F9">
              <w:rPr>
                <w:rFonts w:eastAsia="Times New Roman" w:cs="Arial"/>
                <w:sz w:val="20"/>
                <w:szCs w:val="20"/>
                <w:vertAlign w:val="subscript"/>
                <w:lang w:eastAsia="ja-JP"/>
              </w:rPr>
              <w:t>дл</w:t>
            </w:r>
          </w:p>
        </w:tc>
        <w:tc>
          <w:tcPr>
            <w:tcW w:w="1275" w:type="dxa"/>
            <w:shd w:val="clear" w:color="auto" w:fill="auto"/>
          </w:tcPr>
          <w:p w14:paraId="4576A8BA" w14:textId="77777777" w:rsidR="005158D5" w:rsidRPr="00131E50" w:rsidRDefault="005158D5" w:rsidP="005158D5">
            <w:pPr>
              <w:spacing w:before="60" w:after="60" w:line="240" w:lineRule="auto"/>
              <w:ind w:firstLine="0"/>
              <w:jc w:val="center"/>
              <w:rPr>
                <w:rFonts w:eastAsia="Times New Roman" w:cs="Arial"/>
                <w:sz w:val="20"/>
                <w:szCs w:val="20"/>
                <w:lang w:eastAsia="ja-JP"/>
              </w:rPr>
            </w:pPr>
            <w:r w:rsidRPr="00131E50">
              <w:rPr>
                <w:rFonts w:eastAsia="Times New Roman" w:cs="Arial"/>
                <w:i/>
                <w:sz w:val="20"/>
                <w:szCs w:val="20"/>
                <w:lang w:val="en-US" w:eastAsia="ja-JP"/>
              </w:rPr>
              <w:t>U</w:t>
            </w:r>
            <w:r w:rsidRPr="00131E50">
              <w:rPr>
                <w:rFonts w:eastAsia="Times New Roman" w:cs="Arial"/>
                <w:sz w:val="20"/>
                <w:szCs w:val="20"/>
                <w:vertAlign w:val="subscript"/>
                <w:lang w:eastAsia="ja-JP"/>
              </w:rPr>
              <w:t>дл</w:t>
            </w:r>
          </w:p>
        </w:tc>
        <w:tc>
          <w:tcPr>
            <w:tcW w:w="1276" w:type="dxa"/>
            <w:shd w:val="clear" w:color="auto" w:fill="auto"/>
          </w:tcPr>
          <w:p w14:paraId="7433C3BB" w14:textId="77777777" w:rsidR="005158D5" w:rsidRPr="00131E50" w:rsidRDefault="005158D5" w:rsidP="005158D5">
            <w:pPr>
              <w:spacing w:before="60" w:after="60" w:line="240" w:lineRule="auto"/>
              <w:ind w:firstLine="0"/>
              <w:jc w:val="center"/>
              <w:rPr>
                <w:rFonts w:eastAsia="Times New Roman" w:cs="Arial"/>
                <w:sz w:val="20"/>
                <w:szCs w:val="20"/>
                <w:lang w:eastAsia="ja-JP"/>
              </w:rPr>
            </w:pPr>
            <w:r w:rsidRPr="00131E50">
              <w:rPr>
                <w:rFonts w:eastAsia="Times New Roman" w:cs="Arial"/>
                <w:sz w:val="20"/>
                <w:szCs w:val="20"/>
                <w:lang w:eastAsia="ja-JP"/>
              </w:rPr>
              <w:t>0</w:t>
            </w:r>
          </w:p>
        </w:tc>
        <w:tc>
          <w:tcPr>
            <w:tcW w:w="709" w:type="dxa"/>
            <w:shd w:val="clear" w:color="auto" w:fill="auto"/>
          </w:tcPr>
          <w:p w14:paraId="00E8C6D0" w14:textId="77777777" w:rsidR="005158D5" w:rsidRPr="00697B34" w:rsidRDefault="005158D5" w:rsidP="005158D5">
            <w:pPr>
              <w:spacing w:before="60" w:after="60" w:line="240" w:lineRule="auto"/>
              <w:ind w:firstLine="0"/>
              <w:jc w:val="center"/>
              <w:rPr>
                <w:rFonts w:eastAsia="Times New Roman" w:cs="Arial"/>
                <w:sz w:val="20"/>
                <w:szCs w:val="20"/>
                <w:lang w:eastAsia="ja-JP"/>
              </w:rPr>
            </w:pPr>
          </w:p>
        </w:tc>
        <w:tc>
          <w:tcPr>
            <w:tcW w:w="709" w:type="dxa"/>
            <w:shd w:val="clear" w:color="auto" w:fill="auto"/>
          </w:tcPr>
          <w:p w14:paraId="7D1FBFFF" w14:textId="77777777" w:rsidR="005158D5" w:rsidRPr="00697B34" w:rsidRDefault="005158D5" w:rsidP="005158D5">
            <w:pPr>
              <w:spacing w:before="60" w:after="60" w:line="240" w:lineRule="auto"/>
              <w:ind w:firstLine="0"/>
              <w:jc w:val="center"/>
              <w:rPr>
                <w:rFonts w:eastAsia="Times New Roman" w:cs="Arial"/>
                <w:sz w:val="20"/>
                <w:szCs w:val="20"/>
                <w:lang w:eastAsia="ja-JP"/>
              </w:rPr>
            </w:pPr>
          </w:p>
        </w:tc>
        <w:tc>
          <w:tcPr>
            <w:tcW w:w="513" w:type="dxa"/>
            <w:shd w:val="clear" w:color="auto" w:fill="auto"/>
          </w:tcPr>
          <w:p w14:paraId="4615A0CF" w14:textId="77777777" w:rsidR="005158D5" w:rsidRPr="00697B34" w:rsidRDefault="005158D5" w:rsidP="005158D5">
            <w:pPr>
              <w:spacing w:before="60" w:after="60" w:line="240" w:lineRule="auto"/>
              <w:ind w:firstLine="0"/>
              <w:jc w:val="center"/>
              <w:rPr>
                <w:rFonts w:eastAsia="Times New Roman" w:cs="Arial"/>
                <w:sz w:val="20"/>
                <w:szCs w:val="20"/>
                <w:lang w:eastAsia="ja-JP"/>
              </w:rPr>
            </w:pPr>
          </w:p>
        </w:tc>
        <w:tc>
          <w:tcPr>
            <w:tcW w:w="479" w:type="dxa"/>
            <w:shd w:val="clear" w:color="auto" w:fill="auto"/>
          </w:tcPr>
          <w:p w14:paraId="46C6FE4A" w14:textId="77777777" w:rsidR="005158D5" w:rsidRPr="006E4820" w:rsidRDefault="005158D5" w:rsidP="005158D5">
            <w:pPr>
              <w:spacing w:before="60" w:after="60" w:line="240" w:lineRule="auto"/>
              <w:ind w:firstLine="0"/>
              <w:jc w:val="center"/>
              <w:rPr>
                <w:rFonts w:eastAsia="Times New Roman" w:cs="Arial"/>
                <w:sz w:val="20"/>
                <w:szCs w:val="20"/>
                <w:lang w:eastAsia="ja-JP"/>
              </w:rPr>
            </w:pPr>
          </w:p>
        </w:tc>
        <w:tc>
          <w:tcPr>
            <w:tcW w:w="549" w:type="dxa"/>
            <w:shd w:val="clear" w:color="auto" w:fill="auto"/>
          </w:tcPr>
          <w:p w14:paraId="5B163599" w14:textId="77777777" w:rsidR="005158D5" w:rsidRPr="000D62AD" w:rsidRDefault="005158D5" w:rsidP="005158D5">
            <w:pPr>
              <w:spacing w:before="60" w:after="60" w:line="240" w:lineRule="auto"/>
              <w:ind w:firstLine="0"/>
              <w:jc w:val="center"/>
              <w:rPr>
                <w:rFonts w:eastAsia="Times New Roman" w:cs="Arial"/>
                <w:sz w:val="20"/>
                <w:szCs w:val="20"/>
                <w:lang w:eastAsia="ja-JP"/>
              </w:rPr>
            </w:pPr>
          </w:p>
        </w:tc>
        <w:tc>
          <w:tcPr>
            <w:tcW w:w="524" w:type="dxa"/>
            <w:shd w:val="clear" w:color="auto" w:fill="auto"/>
          </w:tcPr>
          <w:p w14:paraId="7E130AD1"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77" w:type="dxa"/>
            <w:shd w:val="clear" w:color="auto" w:fill="auto"/>
          </w:tcPr>
          <w:p w14:paraId="3B92E4C5"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67" w:type="dxa"/>
            <w:shd w:val="clear" w:color="auto" w:fill="auto"/>
          </w:tcPr>
          <w:p w14:paraId="0D5F2253"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r>
      <w:tr w:rsidR="005158D5" w:rsidRPr="00D82CC0" w14:paraId="2F03BDD1" w14:textId="77777777" w:rsidTr="005158D5">
        <w:tc>
          <w:tcPr>
            <w:tcW w:w="2235" w:type="dxa"/>
            <w:vMerge w:val="restart"/>
            <w:shd w:val="clear" w:color="auto" w:fill="auto"/>
          </w:tcPr>
          <w:p w14:paraId="4A696275" w14:textId="77777777" w:rsidR="005158D5" w:rsidRPr="00C550F9" w:rsidRDefault="005158D5" w:rsidP="005158D5">
            <w:pPr>
              <w:spacing w:before="60" w:after="60" w:line="240" w:lineRule="auto"/>
              <w:ind w:firstLine="0"/>
              <w:jc w:val="center"/>
              <w:rPr>
                <w:rFonts w:eastAsia="Times New Roman" w:cs="Arial"/>
                <w:sz w:val="20"/>
                <w:szCs w:val="20"/>
                <w:lang w:eastAsia="ja-JP"/>
              </w:rPr>
            </w:pPr>
            <w:r w:rsidRPr="00D82CC0">
              <w:rPr>
                <w:rFonts w:eastAsia="Times New Roman" w:cs="Arial"/>
                <w:sz w:val="20"/>
                <w:szCs w:val="20"/>
                <w:lang w:eastAsia="ja-JP"/>
              </w:rPr>
              <w:t xml:space="preserve">Выдержка длительного напряжения </w:t>
            </w:r>
            <w:r w:rsidRPr="00C550F9">
              <w:rPr>
                <w:rFonts w:eastAsia="Times New Roman" w:cs="Arial"/>
                <w:i/>
                <w:sz w:val="20"/>
                <w:szCs w:val="20"/>
                <w:lang w:val="en-US" w:eastAsia="ja-JP"/>
              </w:rPr>
              <w:t>U</w:t>
            </w:r>
            <w:r w:rsidRPr="00C550F9">
              <w:rPr>
                <w:rFonts w:eastAsia="Times New Roman" w:cs="Arial"/>
                <w:sz w:val="20"/>
                <w:szCs w:val="20"/>
                <w:vertAlign w:val="subscript"/>
                <w:lang w:eastAsia="ja-JP"/>
              </w:rPr>
              <w:t>дл</w:t>
            </w:r>
          </w:p>
        </w:tc>
        <w:tc>
          <w:tcPr>
            <w:tcW w:w="1275" w:type="dxa"/>
            <w:shd w:val="clear" w:color="auto" w:fill="auto"/>
          </w:tcPr>
          <w:p w14:paraId="47F30E67" w14:textId="77777777" w:rsidR="005158D5" w:rsidRPr="00131E50" w:rsidRDefault="005158D5" w:rsidP="005158D5">
            <w:pPr>
              <w:spacing w:before="60" w:after="60" w:line="240" w:lineRule="auto"/>
              <w:ind w:firstLine="0"/>
              <w:jc w:val="center"/>
              <w:rPr>
                <w:rFonts w:eastAsia="Times New Roman" w:cs="Arial"/>
                <w:sz w:val="20"/>
                <w:szCs w:val="20"/>
                <w:lang w:eastAsia="ja-JP"/>
              </w:rPr>
            </w:pPr>
            <w:r w:rsidRPr="00131E50">
              <w:rPr>
                <w:rFonts w:eastAsia="Times New Roman" w:cs="Arial"/>
                <w:i/>
                <w:sz w:val="20"/>
                <w:szCs w:val="20"/>
                <w:lang w:val="en-US" w:eastAsia="ja-JP"/>
              </w:rPr>
              <w:t>U</w:t>
            </w:r>
            <w:r w:rsidRPr="00131E50">
              <w:rPr>
                <w:rFonts w:eastAsia="Times New Roman" w:cs="Arial"/>
                <w:sz w:val="20"/>
                <w:szCs w:val="20"/>
                <w:vertAlign w:val="subscript"/>
                <w:lang w:eastAsia="ja-JP"/>
              </w:rPr>
              <w:t>дл</w:t>
            </w:r>
          </w:p>
        </w:tc>
        <w:tc>
          <w:tcPr>
            <w:tcW w:w="1276" w:type="dxa"/>
            <w:shd w:val="clear" w:color="auto" w:fill="auto"/>
          </w:tcPr>
          <w:p w14:paraId="527C4E79" w14:textId="77777777" w:rsidR="005158D5" w:rsidRPr="00131E50" w:rsidRDefault="005158D5" w:rsidP="005158D5">
            <w:pPr>
              <w:spacing w:before="60" w:after="60" w:line="240" w:lineRule="auto"/>
              <w:ind w:firstLine="0"/>
              <w:jc w:val="center"/>
              <w:rPr>
                <w:rFonts w:eastAsia="Times New Roman" w:cs="Arial"/>
                <w:sz w:val="20"/>
                <w:szCs w:val="20"/>
                <w:lang w:eastAsia="ja-JP"/>
              </w:rPr>
            </w:pPr>
            <w:r w:rsidRPr="00131E50">
              <w:rPr>
                <w:rFonts w:eastAsia="Times New Roman" w:cs="Arial"/>
                <w:sz w:val="20"/>
                <w:szCs w:val="20"/>
                <w:lang w:eastAsia="ja-JP"/>
              </w:rPr>
              <w:t>5 мин</w:t>
            </w:r>
          </w:p>
        </w:tc>
        <w:tc>
          <w:tcPr>
            <w:tcW w:w="709" w:type="dxa"/>
            <w:shd w:val="clear" w:color="auto" w:fill="auto"/>
          </w:tcPr>
          <w:p w14:paraId="05DB559F" w14:textId="77777777" w:rsidR="005158D5" w:rsidRPr="00697B34" w:rsidRDefault="005158D5" w:rsidP="005158D5">
            <w:pPr>
              <w:spacing w:before="60" w:after="60" w:line="240" w:lineRule="auto"/>
              <w:ind w:firstLine="0"/>
              <w:jc w:val="center"/>
              <w:rPr>
                <w:rFonts w:eastAsia="Times New Roman" w:cs="Arial"/>
                <w:sz w:val="20"/>
                <w:szCs w:val="20"/>
                <w:lang w:eastAsia="ja-JP"/>
              </w:rPr>
            </w:pPr>
          </w:p>
        </w:tc>
        <w:tc>
          <w:tcPr>
            <w:tcW w:w="709" w:type="dxa"/>
            <w:shd w:val="clear" w:color="auto" w:fill="auto"/>
          </w:tcPr>
          <w:p w14:paraId="4A706A2F" w14:textId="77777777" w:rsidR="005158D5" w:rsidRPr="00697B34" w:rsidRDefault="005158D5" w:rsidP="005158D5">
            <w:pPr>
              <w:spacing w:before="60" w:after="60" w:line="240" w:lineRule="auto"/>
              <w:ind w:firstLine="0"/>
              <w:jc w:val="center"/>
              <w:rPr>
                <w:rFonts w:eastAsia="Times New Roman" w:cs="Arial"/>
                <w:sz w:val="20"/>
                <w:szCs w:val="20"/>
                <w:lang w:eastAsia="ja-JP"/>
              </w:rPr>
            </w:pPr>
          </w:p>
        </w:tc>
        <w:tc>
          <w:tcPr>
            <w:tcW w:w="513" w:type="dxa"/>
            <w:shd w:val="clear" w:color="auto" w:fill="auto"/>
          </w:tcPr>
          <w:p w14:paraId="55A67A78" w14:textId="77777777" w:rsidR="005158D5" w:rsidRPr="00697B34" w:rsidRDefault="005158D5" w:rsidP="005158D5">
            <w:pPr>
              <w:spacing w:before="60" w:after="60" w:line="240" w:lineRule="auto"/>
              <w:ind w:firstLine="0"/>
              <w:jc w:val="center"/>
              <w:rPr>
                <w:rFonts w:eastAsia="Times New Roman" w:cs="Arial"/>
                <w:sz w:val="20"/>
                <w:szCs w:val="20"/>
                <w:lang w:eastAsia="ja-JP"/>
              </w:rPr>
            </w:pPr>
          </w:p>
        </w:tc>
        <w:tc>
          <w:tcPr>
            <w:tcW w:w="479" w:type="dxa"/>
            <w:shd w:val="clear" w:color="auto" w:fill="auto"/>
          </w:tcPr>
          <w:p w14:paraId="6EB52EEC" w14:textId="77777777" w:rsidR="005158D5" w:rsidRPr="006E4820" w:rsidRDefault="005158D5" w:rsidP="005158D5">
            <w:pPr>
              <w:spacing w:before="60" w:after="60" w:line="240" w:lineRule="auto"/>
              <w:ind w:firstLine="0"/>
              <w:jc w:val="center"/>
              <w:rPr>
                <w:rFonts w:eastAsia="Times New Roman" w:cs="Arial"/>
                <w:sz w:val="20"/>
                <w:szCs w:val="20"/>
                <w:lang w:eastAsia="ja-JP"/>
              </w:rPr>
            </w:pPr>
          </w:p>
        </w:tc>
        <w:tc>
          <w:tcPr>
            <w:tcW w:w="549" w:type="dxa"/>
            <w:shd w:val="clear" w:color="auto" w:fill="auto"/>
          </w:tcPr>
          <w:p w14:paraId="37D61210" w14:textId="77777777" w:rsidR="005158D5" w:rsidRPr="000D62AD" w:rsidRDefault="005158D5" w:rsidP="005158D5">
            <w:pPr>
              <w:spacing w:before="60" w:after="60" w:line="240" w:lineRule="auto"/>
              <w:ind w:firstLine="0"/>
              <w:jc w:val="center"/>
              <w:rPr>
                <w:rFonts w:eastAsia="Times New Roman" w:cs="Arial"/>
                <w:sz w:val="20"/>
                <w:szCs w:val="20"/>
                <w:lang w:eastAsia="ja-JP"/>
              </w:rPr>
            </w:pPr>
          </w:p>
        </w:tc>
        <w:tc>
          <w:tcPr>
            <w:tcW w:w="524" w:type="dxa"/>
            <w:shd w:val="clear" w:color="auto" w:fill="auto"/>
          </w:tcPr>
          <w:p w14:paraId="2A7FD33E"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77" w:type="dxa"/>
            <w:shd w:val="clear" w:color="auto" w:fill="auto"/>
          </w:tcPr>
          <w:p w14:paraId="04D7CCCA"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67" w:type="dxa"/>
            <w:shd w:val="clear" w:color="auto" w:fill="auto"/>
          </w:tcPr>
          <w:p w14:paraId="65D81DFF"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r>
      <w:tr w:rsidR="005158D5" w:rsidRPr="00D82CC0" w14:paraId="7CC75674" w14:textId="77777777" w:rsidTr="005158D5">
        <w:tc>
          <w:tcPr>
            <w:tcW w:w="2235" w:type="dxa"/>
            <w:vMerge/>
            <w:shd w:val="clear" w:color="auto" w:fill="auto"/>
          </w:tcPr>
          <w:p w14:paraId="3D95D045"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1275" w:type="dxa"/>
            <w:shd w:val="clear" w:color="auto" w:fill="auto"/>
          </w:tcPr>
          <w:p w14:paraId="3763BCA3"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i/>
                <w:sz w:val="20"/>
                <w:szCs w:val="20"/>
                <w:lang w:val="en-US" w:eastAsia="ja-JP"/>
              </w:rPr>
              <w:t>U</w:t>
            </w:r>
            <w:r w:rsidRPr="00BF33AE">
              <w:rPr>
                <w:rFonts w:eastAsia="Times New Roman" w:cs="Arial"/>
                <w:sz w:val="20"/>
                <w:szCs w:val="20"/>
                <w:vertAlign w:val="subscript"/>
                <w:lang w:eastAsia="ja-JP"/>
              </w:rPr>
              <w:t>дл</w:t>
            </w:r>
          </w:p>
        </w:tc>
        <w:tc>
          <w:tcPr>
            <w:tcW w:w="1276" w:type="dxa"/>
            <w:shd w:val="clear" w:color="auto" w:fill="auto"/>
          </w:tcPr>
          <w:p w14:paraId="08487D54"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sz w:val="20"/>
                <w:szCs w:val="20"/>
                <w:lang w:eastAsia="ja-JP"/>
              </w:rPr>
              <w:t>10 мин</w:t>
            </w:r>
          </w:p>
        </w:tc>
        <w:tc>
          <w:tcPr>
            <w:tcW w:w="709" w:type="dxa"/>
            <w:shd w:val="clear" w:color="auto" w:fill="auto"/>
          </w:tcPr>
          <w:p w14:paraId="5FFCB743"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709" w:type="dxa"/>
            <w:shd w:val="clear" w:color="auto" w:fill="auto"/>
          </w:tcPr>
          <w:p w14:paraId="7D0F6492"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13" w:type="dxa"/>
            <w:shd w:val="clear" w:color="auto" w:fill="auto"/>
          </w:tcPr>
          <w:p w14:paraId="52923012"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479" w:type="dxa"/>
            <w:shd w:val="clear" w:color="auto" w:fill="auto"/>
          </w:tcPr>
          <w:p w14:paraId="4D4B0645"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49" w:type="dxa"/>
            <w:shd w:val="clear" w:color="auto" w:fill="auto"/>
          </w:tcPr>
          <w:p w14:paraId="523C55D7"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24" w:type="dxa"/>
            <w:shd w:val="clear" w:color="auto" w:fill="auto"/>
          </w:tcPr>
          <w:p w14:paraId="6FB5EB99"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77" w:type="dxa"/>
            <w:shd w:val="clear" w:color="auto" w:fill="auto"/>
          </w:tcPr>
          <w:p w14:paraId="311C4C43"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67" w:type="dxa"/>
            <w:shd w:val="clear" w:color="auto" w:fill="auto"/>
          </w:tcPr>
          <w:p w14:paraId="25A66D99"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r>
      <w:tr w:rsidR="005158D5" w:rsidRPr="00D82CC0" w14:paraId="166086CC" w14:textId="77777777" w:rsidTr="005158D5">
        <w:tc>
          <w:tcPr>
            <w:tcW w:w="2235" w:type="dxa"/>
            <w:vMerge/>
            <w:shd w:val="clear" w:color="auto" w:fill="auto"/>
          </w:tcPr>
          <w:p w14:paraId="064C921C"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1275" w:type="dxa"/>
            <w:shd w:val="clear" w:color="auto" w:fill="auto"/>
          </w:tcPr>
          <w:p w14:paraId="428DFA4A"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i/>
                <w:sz w:val="20"/>
                <w:szCs w:val="20"/>
                <w:lang w:val="en-US" w:eastAsia="ja-JP"/>
              </w:rPr>
              <w:t>U</w:t>
            </w:r>
            <w:r w:rsidRPr="00BF33AE">
              <w:rPr>
                <w:rFonts w:eastAsia="Times New Roman" w:cs="Arial"/>
                <w:sz w:val="20"/>
                <w:szCs w:val="20"/>
                <w:vertAlign w:val="subscript"/>
                <w:lang w:eastAsia="ja-JP"/>
              </w:rPr>
              <w:t>дл</w:t>
            </w:r>
          </w:p>
        </w:tc>
        <w:tc>
          <w:tcPr>
            <w:tcW w:w="1276" w:type="dxa"/>
            <w:shd w:val="clear" w:color="auto" w:fill="auto"/>
          </w:tcPr>
          <w:p w14:paraId="5BC7B29C"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sz w:val="20"/>
                <w:szCs w:val="20"/>
                <w:lang w:eastAsia="ja-JP"/>
              </w:rPr>
              <w:t>15 мин</w:t>
            </w:r>
          </w:p>
        </w:tc>
        <w:tc>
          <w:tcPr>
            <w:tcW w:w="709" w:type="dxa"/>
            <w:shd w:val="clear" w:color="auto" w:fill="auto"/>
          </w:tcPr>
          <w:p w14:paraId="171C00B0"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709" w:type="dxa"/>
            <w:shd w:val="clear" w:color="auto" w:fill="auto"/>
          </w:tcPr>
          <w:p w14:paraId="285316A3"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13" w:type="dxa"/>
            <w:shd w:val="clear" w:color="auto" w:fill="auto"/>
          </w:tcPr>
          <w:p w14:paraId="1698359F"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479" w:type="dxa"/>
            <w:shd w:val="clear" w:color="auto" w:fill="auto"/>
          </w:tcPr>
          <w:p w14:paraId="684DD666"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49" w:type="dxa"/>
            <w:shd w:val="clear" w:color="auto" w:fill="auto"/>
          </w:tcPr>
          <w:p w14:paraId="0D26E565"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24" w:type="dxa"/>
            <w:shd w:val="clear" w:color="auto" w:fill="auto"/>
          </w:tcPr>
          <w:p w14:paraId="283AFB1B"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77" w:type="dxa"/>
            <w:shd w:val="clear" w:color="auto" w:fill="auto"/>
          </w:tcPr>
          <w:p w14:paraId="79C0031C"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67" w:type="dxa"/>
            <w:shd w:val="clear" w:color="auto" w:fill="auto"/>
          </w:tcPr>
          <w:p w14:paraId="5644543D"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r>
      <w:tr w:rsidR="005158D5" w:rsidRPr="00D82CC0" w14:paraId="60E16FD8" w14:textId="77777777" w:rsidTr="005158D5">
        <w:tc>
          <w:tcPr>
            <w:tcW w:w="2235" w:type="dxa"/>
            <w:vMerge/>
            <w:shd w:val="clear" w:color="auto" w:fill="auto"/>
          </w:tcPr>
          <w:p w14:paraId="10200366"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1275" w:type="dxa"/>
            <w:shd w:val="clear" w:color="auto" w:fill="auto"/>
          </w:tcPr>
          <w:p w14:paraId="372F17E1"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i/>
                <w:sz w:val="20"/>
                <w:szCs w:val="20"/>
                <w:lang w:val="en-US" w:eastAsia="ja-JP"/>
              </w:rPr>
              <w:t>U</w:t>
            </w:r>
            <w:r w:rsidRPr="00BF33AE">
              <w:rPr>
                <w:rFonts w:eastAsia="Times New Roman" w:cs="Arial"/>
                <w:sz w:val="20"/>
                <w:szCs w:val="20"/>
                <w:vertAlign w:val="subscript"/>
                <w:lang w:eastAsia="ja-JP"/>
              </w:rPr>
              <w:t>дл</w:t>
            </w:r>
          </w:p>
        </w:tc>
        <w:tc>
          <w:tcPr>
            <w:tcW w:w="1276" w:type="dxa"/>
            <w:shd w:val="clear" w:color="auto" w:fill="auto"/>
          </w:tcPr>
          <w:p w14:paraId="24B3D294"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sz w:val="20"/>
                <w:szCs w:val="20"/>
                <w:lang w:eastAsia="ja-JP"/>
              </w:rPr>
              <w:t>20 мин</w:t>
            </w:r>
          </w:p>
        </w:tc>
        <w:tc>
          <w:tcPr>
            <w:tcW w:w="709" w:type="dxa"/>
            <w:shd w:val="clear" w:color="auto" w:fill="auto"/>
          </w:tcPr>
          <w:p w14:paraId="21A24851"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709" w:type="dxa"/>
            <w:shd w:val="clear" w:color="auto" w:fill="auto"/>
          </w:tcPr>
          <w:p w14:paraId="69BD0904"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13" w:type="dxa"/>
            <w:shd w:val="clear" w:color="auto" w:fill="auto"/>
          </w:tcPr>
          <w:p w14:paraId="140FC422"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479" w:type="dxa"/>
            <w:shd w:val="clear" w:color="auto" w:fill="auto"/>
          </w:tcPr>
          <w:p w14:paraId="3BE4127C"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49" w:type="dxa"/>
            <w:shd w:val="clear" w:color="auto" w:fill="auto"/>
          </w:tcPr>
          <w:p w14:paraId="37A5F97C"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24" w:type="dxa"/>
            <w:shd w:val="clear" w:color="auto" w:fill="auto"/>
          </w:tcPr>
          <w:p w14:paraId="7560ED19"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77" w:type="dxa"/>
            <w:shd w:val="clear" w:color="auto" w:fill="auto"/>
          </w:tcPr>
          <w:p w14:paraId="2274DD3B"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67" w:type="dxa"/>
            <w:shd w:val="clear" w:color="auto" w:fill="auto"/>
          </w:tcPr>
          <w:p w14:paraId="7857F1BA"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r>
      <w:tr w:rsidR="005158D5" w:rsidRPr="00D82CC0" w14:paraId="4B03603C" w14:textId="77777777" w:rsidTr="005158D5">
        <w:tc>
          <w:tcPr>
            <w:tcW w:w="2235" w:type="dxa"/>
            <w:vMerge/>
            <w:shd w:val="clear" w:color="auto" w:fill="auto"/>
          </w:tcPr>
          <w:p w14:paraId="438C944D"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1275" w:type="dxa"/>
            <w:shd w:val="clear" w:color="auto" w:fill="auto"/>
          </w:tcPr>
          <w:p w14:paraId="032217DB"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i/>
                <w:sz w:val="20"/>
                <w:szCs w:val="20"/>
                <w:lang w:val="en-US" w:eastAsia="ja-JP"/>
              </w:rPr>
              <w:t>U</w:t>
            </w:r>
            <w:r w:rsidRPr="00BF33AE">
              <w:rPr>
                <w:rFonts w:eastAsia="Times New Roman" w:cs="Arial"/>
                <w:sz w:val="20"/>
                <w:szCs w:val="20"/>
                <w:vertAlign w:val="subscript"/>
                <w:lang w:eastAsia="ja-JP"/>
              </w:rPr>
              <w:t>дл</w:t>
            </w:r>
          </w:p>
        </w:tc>
        <w:tc>
          <w:tcPr>
            <w:tcW w:w="1276" w:type="dxa"/>
            <w:shd w:val="clear" w:color="auto" w:fill="auto"/>
          </w:tcPr>
          <w:p w14:paraId="4DF9E3C8"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sz w:val="20"/>
                <w:szCs w:val="20"/>
                <w:lang w:eastAsia="ja-JP"/>
              </w:rPr>
              <w:t>25 мин</w:t>
            </w:r>
          </w:p>
        </w:tc>
        <w:tc>
          <w:tcPr>
            <w:tcW w:w="709" w:type="dxa"/>
            <w:shd w:val="clear" w:color="auto" w:fill="auto"/>
          </w:tcPr>
          <w:p w14:paraId="06A4447B"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709" w:type="dxa"/>
            <w:shd w:val="clear" w:color="auto" w:fill="auto"/>
          </w:tcPr>
          <w:p w14:paraId="66E3DE79"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13" w:type="dxa"/>
            <w:shd w:val="clear" w:color="auto" w:fill="auto"/>
          </w:tcPr>
          <w:p w14:paraId="4EDAC636"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479" w:type="dxa"/>
            <w:shd w:val="clear" w:color="auto" w:fill="auto"/>
          </w:tcPr>
          <w:p w14:paraId="39F2E1EE"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49" w:type="dxa"/>
            <w:shd w:val="clear" w:color="auto" w:fill="auto"/>
          </w:tcPr>
          <w:p w14:paraId="35D238E9"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24" w:type="dxa"/>
            <w:shd w:val="clear" w:color="auto" w:fill="auto"/>
          </w:tcPr>
          <w:p w14:paraId="5CDE0721"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77" w:type="dxa"/>
            <w:shd w:val="clear" w:color="auto" w:fill="auto"/>
          </w:tcPr>
          <w:p w14:paraId="4CC45793"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67" w:type="dxa"/>
            <w:shd w:val="clear" w:color="auto" w:fill="auto"/>
          </w:tcPr>
          <w:p w14:paraId="23609365"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r>
      <w:tr w:rsidR="005158D5" w:rsidRPr="00D82CC0" w14:paraId="74DCAC98" w14:textId="77777777" w:rsidTr="005158D5">
        <w:tc>
          <w:tcPr>
            <w:tcW w:w="2235" w:type="dxa"/>
            <w:vMerge/>
            <w:shd w:val="clear" w:color="auto" w:fill="auto"/>
          </w:tcPr>
          <w:p w14:paraId="5B8FAFC4"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1275" w:type="dxa"/>
            <w:shd w:val="clear" w:color="auto" w:fill="auto"/>
          </w:tcPr>
          <w:p w14:paraId="3256E778"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i/>
                <w:sz w:val="20"/>
                <w:szCs w:val="20"/>
                <w:lang w:val="en-US" w:eastAsia="ja-JP"/>
              </w:rPr>
              <w:t>U</w:t>
            </w:r>
            <w:r w:rsidRPr="00BF33AE">
              <w:rPr>
                <w:rFonts w:eastAsia="Times New Roman" w:cs="Arial"/>
                <w:sz w:val="20"/>
                <w:szCs w:val="20"/>
                <w:vertAlign w:val="subscript"/>
                <w:lang w:eastAsia="ja-JP"/>
              </w:rPr>
              <w:t>дл</w:t>
            </w:r>
          </w:p>
        </w:tc>
        <w:tc>
          <w:tcPr>
            <w:tcW w:w="1276" w:type="dxa"/>
            <w:shd w:val="clear" w:color="auto" w:fill="auto"/>
          </w:tcPr>
          <w:p w14:paraId="4AFAA456"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sz w:val="20"/>
                <w:szCs w:val="20"/>
                <w:lang w:eastAsia="ja-JP"/>
              </w:rPr>
              <w:t>30 мин</w:t>
            </w:r>
          </w:p>
        </w:tc>
        <w:tc>
          <w:tcPr>
            <w:tcW w:w="709" w:type="dxa"/>
            <w:shd w:val="clear" w:color="auto" w:fill="auto"/>
          </w:tcPr>
          <w:p w14:paraId="0C7F447F"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709" w:type="dxa"/>
            <w:shd w:val="clear" w:color="auto" w:fill="auto"/>
          </w:tcPr>
          <w:p w14:paraId="09737A08"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13" w:type="dxa"/>
            <w:shd w:val="clear" w:color="auto" w:fill="auto"/>
          </w:tcPr>
          <w:p w14:paraId="2E1D39BB"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479" w:type="dxa"/>
            <w:shd w:val="clear" w:color="auto" w:fill="auto"/>
          </w:tcPr>
          <w:p w14:paraId="323C96F2"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49" w:type="dxa"/>
            <w:shd w:val="clear" w:color="auto" w:fill="auto"/>
          </w:tcPr>
          <w:p w14:paraId="59779DDA"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24" w:type="dxa"/>
            <w:shd w:val="clear" w:color="auto" w:fill="auto"/>
          </w:tcPr>
          <w:p w14:paraId="5CEF892A"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77" w:type="dxa"/>
            <w:shd w:val="clear" w:color="auto" w:fill="auto"/>
          </w:tcPr>
          <w:p w14:paraId="6C6DE958"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67" w:type="dxa"/>
            <w:shd w:val="clear" w:color="auto" w:fill="auto"/>
          </w:tcPr>
          <w:p w14:paraId="4F9DD40C"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r>
      <w:tr w:rsidR="005158D5" w:rsidRPr="00D82CC0" w14:paraId="0B4E29F0" w14:textId="77777777" w:rsidTr="005158D5">
        <w:tc>
          <w:tcPr>
            <w:tcW w:w="2235" w:type="dxa"/>
            <w:vMerge/>
            <w:shd w:val="clear" w:color="auto" w:fill="auto"/>
          </w:tcPr>
          <w:p w14:paraId="50D6340F"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1275" w:type="dxa"/>
            <w:shd w:val="clear" w:color="auto" w:fill="auto"/>
          </w:tcPr>
          <w:p w14:paraId="44981291"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i/>
                <w:sz w:val="20"/>
                <w:szCs w:val="20"/>
                <w:lang w:val="en-US" w:eastAsia="ja-JP"/>
              </w:rPr>
              <w:t>U</w:t>
            </w:r>
            <w:r w:rsidRPr="00BF33AE">
              <w:rPr>
                <w:rFonts w:eastAsia="Times New Roman" w:cs="Arial"/>
                <w:sz w:val="20"/>
                <w:szCs w:val="20"/>
                <w:vertAlign w:val="subscript"/>
                <w:lang w:eastAsia="ja-JP"/>
              </w:rPr>
              <w:t>дл</w:t>
            </w:r>
          </w:p>
        </w:tc>
        <w:tc>
          <w:tcPr>
            <w:tcW w:w="1276" w:type="dxa"/>
            <w:shd w:val="clear" w:color="auto" w:fill="auto"/>
          </w:tcPr>
          <w:p w14:paraId="190D2CD4"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sz w:val="20"/>
                <w:szCs w:val="20"/>
                <w:lang w:eastAsia="ja-JP"/>
              </w:rPr>
              <w:t>35 мин</w:t>
            </w:r>
          </w:p>
        </w:tc>
        <w:tc>
          <w:tcPr>
            <w:tcW w:w="709" w:type="dxa"/>
            <w:shd w:val="clear" w:color="auto" w:fill="auto"/>
          </w:tcPr>
          <w:p w14:paraId="297D86ED"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709" w:type="dxa"/>
            <w:shd w:val="clear" w:color="auto" w:fill="auto"/>
          </w:tcPr>
          <w:p w14:paraId="4FADF7A1"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13" w:type="dxa"/>
            <w:shd w:val="clear" w:color="auto" w:fill="auto"/>
          </w:tcPr>
          <w:p w14:paraId="6001CAE8"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479" w:type="dxa"/>
            <w:shd w:val="clear" w:color="auto" w:fill="auto"/>
          </w:tcPr>
          <w:p w14:paraId="3FD203F1"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49" w:type="dxa"/>
            <w:shd w:val="clear" w:color="auto" w:fill="auto"/>
          </w:tcPr>
          <w:p w14:paraId="76EE1056"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24" w:type="dxa"/>
            <w:shd w:val="clear" w:color="auto" w:fill="auto"/>
          </w:tcPr>
          <w:p w14:paraId="25F5A0A4"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77" w:type="dxa"/>
            <w:shd w:val="clear" w:color="auto" w:fill="auto"/>
          </w:tcPr>
          <w:p w14:paraId="5B206E8C"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67" w:type="dxa"/>
            <w:shd w:val="clear" w:color="auto" w:fill="auto"/>
          </w:tcPr>
          <w:p w14:paraId="063DC8D4"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r>
      <w:tr w:rsidR="005158D5" w:rsidRPr="00D82CC0" w14:paraId="3859050D" w14:textId="77777777" w:rsidTr="005158D5">
        <w:tc>
          <w:tcPr>
            <w:tcW w:w="2235" w:type="dxa"/>
            <w:vMerge/>
            <w:shd w:val="clear" w:color="auto" w:fill="auto"/>
          </w:tcPr>
          <w:p w14:paraId="50AB8326"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1275" w:type="dxa"/>
            <w:shd w:val="clear" w:color="auto" w:fill="auto"/>
          </w:tcPr>
          <w:p w14:paraId="5ED33407"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i/>
                <w:sz w:val="20"/>
                <w:szCs w:val="20"/>
                <w:lang w:val="en-US" w:eastAsia="ja-JP"/>
              </w:rPr>
              <w:t>U</w:t>
            </w:r>
            <w:r w:rsidRPr="00BF33AE">
              <w:rPr>
                <w:rFonts w:eastAsia="Times New Roman" w:cs="Arial"/>
                <w:sz w:val="20"/>
                <w:szCs w:val="20"/>
                <w:vertAlign w:val="subscript"/>
                <w:lang w:eastAsia="ja-JP"/>
              </w:rPr>
              <w:t>дл</w:t>
            </w:r>
          </w:p>
        </w:tc>
        <w:tc>
          <w:tcPr>
            <w:tcW w:w="1276" w:type="dxa"/>
            <w:shd w:val="clear" w:color="auto" w:fill="auto"/>
          </w:tcPr>
          <w:p w14:paraId="677FC79C"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sz w:val="20"/>
                <w:szCs w:val="20"/>
                <w:lang w:eastAsia="ja-JP"/>
              </w:rPr>
              <w:t>40 мин</w:t>
            </w:r>
          </w:p>
        </w:tc>
        <w:tc>
          <w:tcPr>
            <w:tcW w:w="709" w:type="dxa"/>
            <w:shd w:val="clear" w:color="auto" w:fill="auto"/>
          </w:tcPr>
          <w:p w14:paraId="2C19880F"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709" w:type="dxa"/>
            <w:shd w:val="clear" w:color="auto" w:fill="auto"/>
          </w:tcPr>
          <w:p w14:paraId="6A857FDD"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13" w:type="dxa"/>
            <w:shd w:val="clear" w:color="auto" w:fill="auto"/>
          </w:tcPr>
          <w:p w14:paraId="1E872804"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479" w:type="dxa"/>
            <w:shd w:val="clear" w:color="auto" w:fill="auto"/>
          </w:tcPr>
          <w:p w14:paraId="4216D60E"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49" w:type="dxa"/>
            <w:shd w:val="clear" w:color="auto" w:fill="auto"/>
          </w:tcPr>
          <w:p w14:paraId="011E9E32"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24" w:type="dxa"/>
            <w:shd w:val="clear" w:color="auto" w:fill="auto"/>
          </w:tcPr>
          <w:p w14:paraId="0EA7A61B"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77" w:type="dxa"/>
            <w:shd w:val="clear" w:color="auto" w:fill="auto"/>
          </w:tcPr>
          <w:p w14:paraId="509C074A"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67" w:type="dxa"/>
            <w:shd w:val="clear" w:color="auto" w:fill="auto"/>
          </w:tcPr>
          <w:p w14:paraId="0CD0910B"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r>
      <w:tr w:rsidR="005158D5" w:rsidRPr="00D82CC0" w14:paraId="395A0909" w14:textId="77777777" w:rsidTr="005158D5">
        <w:tc>
          <w:tcPr>
            <w:tcW w:w="2235" w:type="dxa"/>
            <w:vMerge/>
            <w:shd w:val="clear" w:color="auto" w:fill="auto"/>
          </w:tcPr>
          <w:p w14:paraId="4A238416"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1275" w:type="dxa"/>
            <w:shd w:val="clear" w:color="auto" w:fill="auto"/>
          </w:tcPr>
          <w:p w14:paraId="4F8F1AF4"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i/>
                <w:sz w:val="20"/>
                <w:szCs w:val="20"/>
                <w:lang w:val="en-US" w:eastAsia="ja-JP"/>
              </w:rPr>
              <w:t>U</w:t>
            </w:r>
            <w:r w:rsidRPr="00BF33AE">
              <w:rPr>
                <w:rFonts w:eastAsia="Times New Roman" w:cs="Arial"/>
                <w:sz w:val="20"/>
                <w:szCs w:val="20"/>
                <w:vertAlign w:val="subscript"/>
                <w:lang w:eastAsia="ja-JP"/>
              </w:rPr>
              <w:t>дл</w:t>
            </w:r>
          </w:p>
        </w:tc>
        <w:tc>
          <w:tcPr>
            <w:tcW w:w="1276" w:type="dxa"/>
            <w:shd w:val="clear" w:color="auto" w:fill="auto"/>
          </w:tcPr>
          <w:p w14:paraId="4009F01C"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sz w:val="20"/>
                <w:szCs w:val="20"/>
                <w:lang w:eastAsia="ja-JP"/>
              </w:rPr>
              <w:t>45 мин</w:t>
            </w:r>
          </w:p>
        </w:tc>
        <w:tc>
          <w:tcPr>
            <w:tcW w:w="709" w:type="dxa"/>
            <w:shd w:val="clear" w:color="auto" w:fill="auto"/>
          </w:tcPr>
          <w:p w14:paraId="584D4A79"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709" w:type="dxa"/>
            <w:shd w:val="clear" w:color="auto" w:fill="auto"/>
          </w:tcPr>
          <w:p w14:paraId="282ED7CE"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13" w:type="dxa"/>
            <w:shd w:val="clear" w:color="auto" w:fill="auto"/>
          </w:tcPr>
          <w:p w14:paraId="2819B721"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479" w:type="dxa"/>
            <w:shd w:val="clear" w:color="auto" w:fill="auto"/>
          </w:tcPr>
          <w:p w14:paraId="7D9336CA"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49" w:type="dxa"/>
            <w:shd w:val="clear" w:color="auto" w:fill="auto"/>
          </w:tcPr>
          <w:p w14:paraId="13A9E05E"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24" w:type="dxa"/>
            <w:shd w:val="clear" w:color="auto" w:fill="auto"/>
          </w:tcPr>
          <w:p w14:paraId="771128B9"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77" w:type="dxa"/>
            <w:shd w:val="clear" w:color="auto" w:fill="auto"/>
          </w:tcPr>
          <w:p w14:paraId="68543259"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67" w:type="dxa"/>
            <w:shd w:val="clear" w:color="auto" w:fill="auto"/>
          </w:tcPr>
          <w:p w14:paraId="011C64F7"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r>
      <w:tr w:rsidR="005158D5" w:rsidRPr="00D82CC0" w14:paraId="2EBA8272" w14:textId="77777777" w:rsidTr="005158D5">
        <w:tc>
          <w:tcPr>
            <w:tcW w:w="2235" w:type="dxa"/>
            <w:vMerge/>
            <w:shd w:val="clear" w:color="auto" w:fill="auto"/>
          </w:tcPr>
          <w:p w14:paraId="4E1965AD"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1275" w:type="dxa"/>
            <w:shd w:val="clear" w:color="auto" w:fill="auto"/>
          </w:tcPr>
          <w:p w14:paraId="3F5E871F"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i/>
                <w:sz w:val="20"/>
                <w:szCs w:val="20"/>
                <w:lang w:val="en-US" w:eastAsia="ja-JP"/>
              </w:rPr>
              <w:t>U</w:t>
            </w:r>
            <w:r w:rsidRPr="00BF33AE">
              <w:rPr>
                <w:rFonts w:eastAsia="Times New Roman" w:cs="Arial"/>
                <w:sz w:val="20"/>
                <w:szCs w:val="20"/>
                <w:vertAlign w:val="subscript"/>
                <w:lang w:eastAsia="ja-JP"/>
              </w:rPr>
              <w:t>дл</w:t>
            </w:r>
          </w:p>
        </w:tc>
        <w:tc>
          <w:tcPr>
            <w:tcW w:w="1276" w:type="dxa"/>
            <w:shd w:val="clear" w:color="auto" w:fill="auto"/>
          </w:tcPr>
          <w:p w14:paraId="287291F8"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sz w:val="20"/>
                <w:szCs w:val="20"/>
                <w:lang w:eastAsia="ja-JP"/>
              </w:rPr>
              <w:t>50 мин</w:t>
            </w:r>
          </w:p>
        </w:tc>
        <w:tc>
          <w:tcPr>
            <w:tcW w:w="709" w:type="dxa"/>
            <w:shd w:val="clear" w:color="auto" w:fill="auto"/>
          </w:tcPr>
          <w:p w14:paraId="4E56AB8A"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709" w:type="dxa"/>
            <w:shd w:val="clear" w:color="auto" w:fill="auto"/>
          </w:tcPr>
          <w:p w14:paraId="6DFF9BCE"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13" w:type="dxa"/>
            <w:shd w:val="clear" w:color="auto" w:fill="auto"/>
          </w:tcPr>
          <w:p w14:paraId="02092367"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479" w:type="dxa"/>
            <w:shd w:val="clear" w:color="auto" w:fill="auto"/>
          </w:tcPr>
          <w:p w14:paraId="339FD9BF"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49" w:type="dxa"/>
            <w:shd w:val="clear" w:color="auto" w:fill="auto"/>
          </w:tcPr>
          <w:p w14:paraId="16713821"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24" w:type="dxa"/>
            <w:shd w:val="clear" w:color="auto" w:fill="auto"/>
          </w:tcPr>
          <w:p w14:paraId="1082F5E6"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77" w:type="dxa"/>
            <w:shd w:val="clear" w:color="auto" w:fill="auto"/>
          </w:tcPr>
          <w:p w14:paraId="0B203CF8"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67" w:type="dxa"/>
            <w:shd w:val="clear" w:color="auto" w:fill="auto"/>
          </w:tcPr>
          <w:p w14:paraId="6ECFA359"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r>
      <w:tr w:rsidR="005158D5" w:rsidRPr="00D82CC0" w14:paraId="06DA4D85" w14:textId="77777777" w:rsidTr="005158D5">
        <w:tc>
          <w:tcPr>
            <w:tcW w:w="2235" w:type="dxa"/>
            <w:vMerge/>
            <w:shd w:val="clear" w:color="auto" w:fill="auto"/>
          </w:tcPr>
          <w:p w14:paraId="442B25A8"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1275" w:type="dxa"/>
            <w:shd w:val="clear" w:color="auto" w:fill="auto"/>
          </w:tcPr>
          <w:p w14:paraId="46507A7E"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i/>
                <w:sz w:val="20"/>
                <w:szCs w:val="20"/>
                <w:lang w:val="en-US" w:eastAsia="ja-JP"/>
              </w:rPr>
              <w:t>U</w:t>
            </w:r>
            <w:r w:rsidRPr="00BF33AE">
              <w:rPr>
                <w:rFonts w:eastAsia="Times New Roman" w:cs="Arial"/>
                <w:sz w:val="20"/>
                <w:szCs w:val="20"/>
                <w:vertAlign w:val="subscript"/>
                <w:lang w:eastAsia="ja-JP"/>
              </w:rPr>
              <w:t>дл</w:t>
            </w:r>
          </w:p>
        </w:tc>
        <w:tc>
          <w:tcPr>
            <w:tcW w:w="1276" w:type="dxa"/>
            <w:shd w:val="clear" w:color="auto" w:fill="auto"/>
          </w:tcPr>
          <w:p w14:paraId="18781329"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sz w:val="20"/>
                <w:szCs w:val="20"/>
                <w:lang w:eastAsia="ja-JP"/>
              </w:rPr>
              <w:t>55 мин</w:t>
            </w:r>
          </w:p>
        </w:tc>
        <w:tc>
          <w:tcPr>
            <w:tcW w:w="709" w:type="dxa"/>
            <w:shd w:val="clear" w:color="auto" w:fill="auto"/>
          </w:tcPr>
          <w:p w14:paraId="5183C823"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709" w:type="dxa"/>
            <w:shd w:val="clear" w:color="auto" w:fill="auto"/>
          </w:tcPr>
          <w:p w14:paraId="47A1C20D"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13" w:type="dxa"/>
            <w:shd w:val="clear" w:color="auto" w:fill="auto"/>
          </w:tcPr>
          <w:p w14:paraId="239E56AC"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479" w:type="dxa"/>
            <w:shd w:val="clear" w:color="auto" w:fill="auto"/>
          </w:tcPr>
          <w:p w14:paraId="0C6FD82F"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49" w:type="dxa"/>
            <w:shd w:val="clear" w:color="auto" w:fill="auto"/>
          </w:tcPr>
          <w:p w14:paraId="39C5326E"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24" w:type="dxa"/>
            <w:shd w:val="clear" w:color="auto" w:fill="auto"/>
          </w:tcPr>
          <w:p w14:paraId="5D2C7802"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77" w:type="dxa"/>
            <w:shd w:val="clear" w:color="auto" w:fill="auto"/>
          </w:tcPr>
          <w:p w14:paraId="0E04BA99"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67" w:type="dxa"/>
            <w:shd w:val="clear" w:color="auto" w:fill="auto"/>
          </w:tcPr>
          <w:p w14:paraId="66773933"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r>
      <w:tr w:rsidR="005158D5" w:rsidRPr="00D82CC0" w14:paraId="35C025FC" w14:textId="77777777" w:rsidTr="005158D5">
        <w:tc>
          <w:tcPr>
            <w:tcW w:w="2235" w:type="dxa"/>
            <w:vMerge/>
            <w:shd w:val="clear" w:color="auto" w:fill="auto"/>
          </w:tcPr>
          <w:p w14:paraId="7FDCA1AF"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1275" w:type="dxa"/>
            <w:shd w:val="clear" w:color="auto" w:fill="auto"/>
          </w:tcPr>
          <w:p w14:paraId="4E33A385"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i/>
                <w:sz w:val="20"/>
                <w:szCs w:val="20"/>
                <w:lang w:val="en-US" w:eastAsia="ja-JP"/>
              </w:rPr>
              <w:t>U</w:t>
            </w:r>
            <w:r w:rsidRPr="00BF33AE">
              <w:rPr>
                <w:rFonts w:eastAsia="Times New Roman" w:cs="Arial"/>
                <w:sz w:val="20"/>
                <w:szCs w:val="20"/>
                <w:vertAlign w:val="subscript"/>
                <w:lang w:eastAsia="ja-JP"/>
              </w:rPr>
              <w:t>дл</w:t>
            </w:r>
          </w:p>
        </w:tc>
        <w:tc>
          <w:tcPr>
            <w:tcW w:w="1276" w:type="dxa"/>
            <w:shd w:val="clear" w:color="auto" w:fill="auto"/>
          </w:tcPr>
          <w:p w14:paraId="2E15035A" w14:textId="77777777" w:rsidR="005158D5" w:rsidRPr="00BF33AE" w:rsidRDefault="005158D5" w:rsidP="005158D5">
            <w:pPr>
              <w:spacing w:before="60" w:after="60" w:line="240" w:lineRule="auto"/>
              <w:ind w:firstLine="0"/>
              <w:jc w:val="center"/>
              <w:rPr>
                <w:rFonts w:eastAsia="Times New Roman" w:cs="Arial"/>
                <w:sz w:val="20"/>
                <w:szCs w:val="20"/>
                <w:lang w:eastAsia="ja-JP"/>
              </w:rPr>
            </w:pPr>
            <w:r w:rsidRPr="00BF33AE">
              <w:rPr>
                <w:rFonts w:eastAsia="Times New Roman" w:cs="Arial"/>
                <w:sz w:val="20"/>
                <w:szCs w:val="20"/>
                <w:lang w:eastAsia="ja-JP"/>
              </w:rPr>
              <w:t>60 мин</w:t>
            </w:r>
          </w:p>
        </w:tc>
        <w:tc>
          <w:tcPr>
            <w:tcW w:w="709" w:type="dxa"/>
            <w:shd w:val="clear" w:color="auto" w:fill="auto"/>
          </w:tcPr>
          <w:p w14:paraId="772E6BF5"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709" w:type="dxa"/>
            <w:shd w:val="clear" w:color="auto" w:fill="auto"/>
          </w:tcPr>
          <w:p w14:paraId="4AF09528"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13" w:type="dxa"/>
            <w:shd w:val="clear" w:color="auto" w:fill="auto"/>
          </w:tcPr>
          <w:p w14:paraId="0A9702D1"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479" w:type="dxa"/>
            <w:shd w:val="clear" w:color="auto" w:fill="auto"/>
          </w:tcPr>
          <w:p w14:paraId="5E53B2E3"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49" w:type="dxa"/>
            <w:shd w:val="clear" w:color="auto" w:fill="auto"/>
          </w:tcPr>
          <w:p w14:paraId="4C0299B0"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24" w:type="dxa"/>
            <w:shd w:val="clear" w:color="auto" w:fill="auto"/>
          </w:tcPr>
          <w:p w14:paraId="1ACECC02"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77" w:type="dxa"/>
            <w:shd w:val="clear" w:color="auto" w:fill="auto"/>
          </w:tcPr>
          <w:p w14:paraId="0A751EC1"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c>
          <w:tcPr>
            <w:tcW w:w="567" w:type="dxa"/>
            <w:shd w:val="clear" w:color="auto" w:fill="auto"/>
          </w:tcPr>
          <w:p w14:paraId="4A29842A" w14:textId="77777777" w:rsidR="005158D5" w:rsidRPr="00BF33AE" w:rsidRDefault="005158D5" w:rsidP="005158D5">
            <w:pPr>
              <w:spacing w:before="60" w:after="60" w:line="240" w:lineRule="auto"/>
              <w:ind w:firstLine="0"/>
              <w:jc w:val="center"/>
              <w:rPr>
                <w:rFonts w:eastAsia="Times New Roman" w:cs="Arial"/>
                <w:sz w:val="20"/>
                <w:szCs w:val="20"/>
                <w:lang w:eastAsia="ja-JP"/>
              </w:rPr>
            </w:pPr>
          </w:p>
        </w:tc>
      </w:tr>
      <w:tr w:rsidR="005158D5" w:rsidRPr="00D82CC0" w14:paraId="6F3C6832" w14:textId="77777777" w:rsidTr="005158D5">
        <w:tc>
          <w:tcPr>
            <w:tcW w:w="2235" w:type="dxa"/>
            <w:shd w:val="clear" w:color="auto" w:fill="auto"/>
          </w:tcPr>
          <w:p w14:paraId="277E0F83" w14:textId="77777777" w:rsidR="005158D5" w:rsidRPr="00D82CC0" w:rsidRDefault="005158D5" w:rsidP="005158D5">
            <w:pPr>
              <w:spacing w:before="60" w:after="60" w:line="240" w:lineRule="auto"/>
              <w:ind w:firstLine="0"/>
              <w:jc w:val="center"/>
              <w:rPr>
                <w:rFonts w:eastAsia="Times New Roman" w:cs="Arial"/>
                <w:sz w:val="20"/>
                <w:szCs w:val="20"/>
                <w:lang w:eastAsia="ja-JP"/>
              </w:rPr>
            </w:pPr>
            <w:r w:rsidRPr="00D82CC0">
              <w:rPr>
                <w:rFonts w:eastAsia="Times New Roman" w:cs="Arial"/>
                <w:sz w:val="20"/>
                <w:szCs w:val="20"/>
                <w:lang w:eastAsia="ja-JP"/>
              </w:rPr>
              <w:t>Снижение</w:t>
            </w:r>
          </w:p>
        </w:tc>
        <w:tc>
          <w:tcPr>
            <w:tcW w:w="1275" w:type="dxa"/>
            <w:shd w:val="clear" w:color="auto" w:fill="auto"/>
          </w:tcPr>
          <w:p w14:paraId="2A25DBB3" w14:textId="77777777" w:rsidR="005158D5" w:rsidRPr="00D82CC0" w:rsidRDefault="005158D5" w:rsidP="005158D5">
            <w:pPr>
              <w:spacing w:before="60" w:after="60" w:line="240" w:lineRule="auto"/>
              <w:ind w:firstLine="0"/>
              <w:jc w:val="center"/>
              <w:rPr>
                <w:rFonts w:eastAsia="Times New Roman" w:cs="Arial"/>
                <w:sz w:val="20"/>
                <w:szCs w:val="20"/>
                <w:lang w:eastAsia="ja-JP"/>
              </w:rPr>
            </w:pPr>
            <w:r w:rsidRPr="00D82CC0">
              <w:rPr>
                <w:rFonts w:eastAsia="Times New Roman" w:cs="Arial"/>
                <w:sz w:val="20"/>
                <w:szCs w:val="20"/>
                <w:lang w:eastAsia="ja-JP"/>
              </w:rPr>
              <w:t>1,2</w:t>
            </w:r>
            <w:r w:rsidRPr="00D82CC0">
              <w:rPr>
                <w:rFonts w:eastAsia="Times New Roman" w:cs="Arial"/>
                <w:i/>
                <w:sz w:val="20"/>
                <w:szCs w:val="20"/>
                <w:lang w:val="en-US" w:eastAsia="ja-JP"/>
              </w:rPr>
              <w:t>U</w:t>
            </w:r>
            <w:r w:rsidRPr="00D82CC0">
              <w:rPr>
                <w:rFonts w:eastAsia="Times New Roman" w:cs="Arial"/>
                <w:sz w:val="20"/>
                <w:szCs w:val="20"/>
                <w:vertAlign w:val="subscript"/>
                <w:lang w:eastAsia="ja-JP"/>
              </w:rPr>
              <w:t>ном</w:t>
            </w:r>
            <w:r w:rsidRPr="00D82CC0">
              <w:rPr>
                <w:rFonts w:eastAsia="Times New Roman" w:cs="Arial"/>
                <w:sz w:val="20"/>
                <w:szCs w:val="20"/>
                <w:lang w:eastAsia="ja-JP"/>
              </w:rPr>
              <w:t>/</w:t>
            </w:r>
            <w:r w:rsidRPr="00A537A1">
              <w:rPr>
                <w:rFonts w:eastAsia="Times New Roman" w:cs="Arial"/>
                <w:sz w:val="20"/>
                <w:szCs w:val="20"/>
                <w:lang w:eastAsia="ja-JP"/>
              </w:rPr>
              <w:t>√</w:t>
            </w:r>
            <w:r w:rsidRPr="00D82CC0">
              <w:rPr>
                <w:rFonts w:eastAsia="Times New Roman" w:cs="Arial"/>
                <w:sz w:val="20"/>
                <w:szCs w:val="20"/>
                <w:lang w:eastAsia="ja-JP"/>
              </w:rPr>
              <w:t>3</w:t>
            </w:r>
          </w:p>
        </w:tc>
        <w:tc>
          <w:tcPr>
            <w:tcW w:w="1276" w:type="dxa"/>
            <w:shd w:val="clear" w:color="auto" w:fill="auto"/>
          </w:tcPr>
          <w:p w14:paraId="096A23F8" w14:textId="77777777" w:rsidR="005158D5" w:rsidRPr="00C550F9" w:rsidRDefault="005158D5" w:rsidP="005158D5">
            <w:pPr>
              <w:spacing w:before="60" w:after="60" w:line="240" w:lineRule="auto"/>
              <w:ind w:firstLine="0"/>
              <w:jc w:val="center"/>
              <w:rPr>
                <w:rFonts w:eastAsia="Times New Roman" w:cs="Arial"/>
                <w:sz w:val="20"/>
                <w:szCs w:val="20"/>
                <w:lang w:eastAsia="ja-JP"/>
              </w:rPr>
            </w:pPr>
            <w:r w:rsidRPr="00C550F9">
              <w:rPr>
                <w:rFonts w:eastAsia="Times New Roman" w:cs="Arial"/>
                <w:sz w:val="20"/>
                <w:szCs w:val="20"/>
                <w:lang w:eastAsia="ja-JP"/>
              </w:rPr>
              <w:t>1 мин</w:t>
            </w:r>
          </w:p>
        </w:tc>
        <w:tc>
          <w:tcPr>
            <w:tcW w:w="709" w:type="dxa"/>
            <w:shd w:val="clear" w:color="auto" w:fill="auto"/>
          </w:tcPr>
          <w:p w14:paraId="47F28E93" w14:textId="77777777" w:rsidR="005158D5" w:rsidRPr="00436A10" w:rsidRDefault="005158D5" w:rsidP="005158D5">
            <w:pPr>
              <w:spacing w:before="60" w:after="60" w:line="240" w:lineRule="auto"/>
              <w:ind w:firstLine="0"/>
              <w:jc w:val="center"/>
              <w:rPr>
                <w:rFonts w:eastAsia="Times New Roman" w:cs="Arial"/>
                <w:sz w:val="20"/>
                <w:szCs w:val="20"/>
                <w:lang w:eastAsia="ja-JP"/>
              </w:rPr>
            </w:pPr>
          </w:p>
        </w:tc>
        <w:tc>
          <w:tcPr>
            <w:tcW w:w="709" w:type="dxa"/>
            <w:shd w:val="clear" w:color="auto" w:fill="auto"/>
          </w:tcPr>
          <w:p w14:paraId="3F54810F" w14:textId="77777777" w:rsidR="005158D5" w:rsidRPr="00131E50" w:rsidRDefault="005158D5" w:rsidP="005158D5">
            <w:pPr>
              <w:spacing w:before="60" w:after="60" w:line="240" w:lineRule="auto"/>
              <w:ind w:firstLine="0"/>
              <w:jc w:val="center"/>
              <w:rPr>
                <w:rFonts w:eastAsia="Times New Roman" w:cs="Arial"/>
                <w:sz w:val="20"/>
                <w:szCs w:val="20"/>
                <w:lang w:eastAsia="ja-JP"/>
              </w:rPr>
            </w:pPr>
          </w:p>
        </w:tc>
        <w:tc>
          <w:tcPr>
            <w:tcW w:w="513" w:type="dxa"/>
            <w:shd w:val="clear" w:color="auto" w:fill="auto"/>
          </w:tcPr>
          <w:p w14:paraId="27E7E641" w14:textId="77777777" w:rsidR="005158D5" w:rsidRPr="00131E50" w:rsidRDefault="005158D5" w:rsidP="005158D5">
            <w:pPr>
              <w:spacing w:before="60" w:after="60" w:line="240" w:lineRule="auto"/>
              <w:ind w:firstLine="0"/>
              <w:jc w:val="center"/>
              <w:rPr>
                <w:rFonts w:eastAsia="Times New Roman" w:cs="Arial"/>
                <w:sz w:val="20"/>
                <w:szCs w:val="20"/>
                <w:lang w:eastAsia="ja-JP"/>
              </w:rPr>
            </w:pPr>
          </w:p>
        </w:tc>
        <w:tc>
          <w:tcPr>
            <w:tcW w:w="479" w:type="dxa"/>
            <w:shd w:val="clear" w:color="auto" w:fill="auto"/>
          </w:tcPr>
          <w:p w14:paraId="0679223C" w14:textId="77777777" w:rsidR="005158D5" w:rsidRPr="00131E50" w:rsidRDefault="005158D5" w:rsidP="005158D5">
            <w:pPr>
              <w:spacing w:before="60" w:after="60" w:line="240" w:lineRule="auto"/>
              <w:ind w:firstLine="0"/>
              <w:jc w:val="center"/>
              <w:rPr>
                <w:rFonts w:eastAsia="Times New Roman" w:cs="Arial"/>
                <w:sz w:val="20"/>
                <w:szCs w:val="20"/>
                <w:lang w:eastAsia="ja-JP"/>
              </w:rPr>
            </w:pPr>
          </w:p>
        </w:tc>
        <w:tc>
          <w:tcPr>
            <w:tcW w:w="549" w:type="dxa"/>
            <w:shd w:val="clear" w:color="auto" w:fill="auto"/>
          </w:tcPr>
          <w:p w14:paraId="70230A5F" w14:textId="77777777" w:rsidR="005158D5" w:rsidRPr="00697B34" w:rsidRDefault="005158D5" w:rsidP="005158D5">
            <w:pPr>
              <w:spacing w:before="60" w:after="60" w:line="240" w:lineRule="auto"/>
              <w:ind w:firstLine="0"/>
              <w:jc w:val="center"/>
              <w:rPr>
                <w:rFonts w:eastAsia="Times New Roman" w:cs="Arial"/>
                <w:sz w:val="20"/>
                <w:szCs w:val="20"/>
                <w:lang w:eastAsia="ja-JP"/>
              </w:rPr>
            </w:pPr>
          </w:p>
        </w:tc>
        <w:tc>
          <w:tcPr>
            <w:tcW w:w="524" w:type="dxa"/>
            <w:shd w:val="clear" w:color="auto" w:fill="auto"/>
          </w:tcPr>
          <w:p w14:paraId="0B51CFA8" w14:textId="77777777" w:rsidR="005158D5" w:rsidRPr="00697B34" w:rsidRDefault="005158D5" w:rsidP="005158D5">
            <w:pPr>
              <w:spacing w:before="60" w:after="60" w:line="240" w:lineRule="auto"/>
              <w:ind w:firstLine="0"/>
              <w:jc w:val="center"/>
              <w:rPr>
                <w:rFonts w:eastAsia="Times New Roman" w:cs="Arial"/>
                <w:sz w:val="20"/>
                <w:szCs w:val="20"/>
                <w:lang w:eastAsia="ja-JP"/>
              </w:rPr>
            </w:pPr>
          </w:p>
        </w:tc>
        <w:tc>
          <w:tcPr>
            <w:tcW w:w="577" w:type="dxa"/>
            <w:shd w:val="clear" w:color="auto" w:fill="auto"/>
          </w:tcPr>
          <w:p w14:paraId="5C981E4C" w14:textId="77777777" w:rsidR="005158D5" w:rsidRPr="00697B34" w:rsidRDefault="005158D5" w:rsidP="005158D5">
            <w:pPr>
              <w:spacing w:before="60" w:after="60" w:line="240" w:lineRule="auto"/>
              <w:ind w:firstLine="0"/>
              <w:jc w:val="center"/>
              <w:rPr>
                <w:rFonts w:eastAsia="Times New Roman" w:cs="Arial"/>
                <w:sz w:val="20"/>
                <w:szCs w:val="20"/>
                <w:lang w:eastAsia="ja-JP"/>
              </w:rPr>
            </w:pPr>
          </w:p>
        </w:tc>
        <w:tc>
          <w:tcPr>
            <w:tcW w:w="567" w:type="dxa"/>
            <w:shd w:val="clear" w:color="auto" w:fill="auto"/>
          </w:tcPr>
          <w:p w14:paraId="52CF2146" w14:textId="77777777" w:rsidR="005158D5" w:rsidRPr="006E4820" w:rsidRDefault="005158D5" w:rsidP="005158D5">
            <w:pPr>
              <w:spacing w:before="60" w:after="60" w:line="240" w:lineRule="auto"/>
              <w:ind w:firstLine="0"/>
              <w:jc w:val="center"/>
              <w:rPr>
                <w:rFonts w:eastAsia="Times New Roman" w:cs="Arial"/>
                <w:sz w:val="20"/>
                <w:szCs w:val="20"/>
                <w:lang w:eastAsia="ja-JP"/>
              </w:rPr>
            </w:pPr>
          </w:p>
        </w:tc>
      </w:tr>
      <w:tr w:rsidR="005158D5" w:rsidRPr="00D82CC0" w14:paraId="797CFB39" w14:textId="77777777" w:rsidTr="005158D5">
        <w:tc>
          <w:tcPr>
            <w:tcW w:w="2235" w:type="dxa"/>
            <w:shd w:val="clear" w:color="auto" w:fill="auto"/>
          </w:tcPr>
          <w:p w14:paraId="7B764A56" w14:textId="48A0DF23" w:rsidR="005158D5" w:rsidRPr="00D82CC0" w:rsidRDefault="005158D5" w:rsidP="005158D5">
            <w:pPr>
              <w:spacing w:before="60" w:after="60" w:line="240" w:lineRule="auto"/>
              <w:ind w:firstLine="0"/>
              <w:jc w:val="center"/>
              <w:rPr>
                <w:rFonts w:eastAsia="Times New Roman" w:cs="Arial"/>
                <w:sz w:val="20"/>
                <w:szCs w:val="20"/>
                <w:lang w:eastAsia="ja-JP"/>
              </w:rPr>
            </w:pPr>
            <w:r w:rsidRPr="00D82CC0">
              <w:rPr>
                <w:rFonts w:eastAsia="Times New Roman" w:cs="Arial"/>
                <w:sz w:val="20"/>
                <w:szCs w:val="20"/>
                <w:lang w:eastAsia="ja-JP"/>
              </w:rPr>
              <w:t xml:space="preserve">Регистрация фонового уровня </w:t>
            </w:r>
            <w:r w:rsidR="00245370" w:rsidRPr="00245370">
              <w:rPr>
                <w:rFonts w:eastAsia="Times New Roman" w:cs="Arial"/>
                <w:sz w:val="20"/>
                <w:szCs w:val="20"/>
                <w:lang w:eastAsia="ja-JP"/>
              </w:rPr>
              <w:t>интенсивности</w:t>
            </w:r>
            <w:r w:rsidR="00245370">
              <w:rPr>
                <w:rFonts w:eastAsia="Times New Roman" w:cs="Arial"/>
                <w:sz w:val="20"/>
                <w:szCs w:val="20"/>
                <w:lang w:eastAsia="ja-JP"/>
              </w:rPr>
              <w:t xml:space="preserve"> </w:t>
            </w:r>
            <w:r w:rsidRPr="00D82CC0">
              <w:rPr>
                <w:rFonts w:eastAsia="Times New Roman" w:cs="Arial"/>
                <w:sz w:val="20"/>
                <w:szCs w:val="20"/>
                <w:lang w:eastAsia="ja-JP"/>
              </w:rPr>
              <w:t>ЧР после испытания</w:t>
            </w:r>
          </w:p>
        </w:tc>
        <w:tc>
          <w:tcPr>
            <w:tcW w:w="1275" w:type="dxa"/>
            <w:shd w:val="clear" w:color="auto" w:fill="auto"/>
          </w:tcPr>
          <w:p w14:paraId="040EAEF8" w14:textId="77777777" w:rsidR="005158D5" w:rsidRPr="00D82CC0" w:rsidRDefault="005158D5" w:rsidP="005158D5">
            <w:pPr>
              <w:spacing w:before="60" w:after="60" w:line="240" w:lineRule="auto"/>
              <w:ind w:firstLine="0"/>
              <w:jc w:val="center"/>
              <w:rPr>
                <w:rFonts w:eastAsia="Times New Roman" w:cs="Arial"/>
                <w:sz w:val="20"/>
                <w:szCs w:val="20"/>
                <w:lang w:eastAsia="ja-JP"/>
              </w:rPr>
            </w:pPr>
            <w:r w:rsidRPr="00D82CC0">
              <w:rPr>
                <w:rFonts w:eastAsia="Times New Roman" w:cs="Arial"/>
                <w:sz w:val="20"/>
                <w:szCs w:val="20"/>
                <w:lang w:eastAsia="ja-JP"/>
              </w:rPr>
              <w:t>0,4</w:t>
            </w:r>
            <w:r w:rsidRPr="00D82CC0">
              <w:rPr>
                <w:rFonts w:eastAsia="Times New Roman" w:cs="Arial"/>
                <w:i/>
                <w:sz w:val="20"/>
                <w:szCs w:val="20"/>
                <w:lang w:val="en-US" w:eastAsia="ja-JP"/>
              </w:rPr>
              <w:t>U</w:t>
            </w:r>
            <w:r w:rsidRPr="00D82CC0">
              <w:rPr>
                <w:rFonts w:eastAsia="Times New Roman" w:cs="Arial"/>
                <w:sz w:val="20"/>
                <w:szCs w:val="20"/>
                <w:vertAlign w:val="subscript"/>
                <w:lang w:eastAsia="ja-JP"/>
              </w:rPr>
              <w:t>ном</w:t>
            </w:r>
            <w:r w:rsidRPr="00D82CC0">
              <w:rPr>
                <w:rFonts w:eastAsia="Times New Roman" w:cs="Arial"/>
                <w:sz w:val="20"/>
                <w:szCs w:val="20"/>
                <w:lang w:eastAsia="ja-JP"/>
              </w:rPr>
              <w:t>/</w:t>
            </w:r>
            <w:r w:rsidRPr="00A537A1">
              <w:rPr>
                <w:rFonts w:eastAsia="Times New Roman" w:cs="Arial"/>
                <w:sz w:val="20"/>
                <w:szCs w:val="20"/>
                <w:lang w:eastAsia="ja-JP"/>
              </w:rPr>
              <w:t>√</w:t>
            </w:r>
            <w:r w:rsidRPr="00D82CC0">
              <w:rPr>
                <w:rFonts w:eastAsia="Times New Roman" w:cs="Arial"/>
                <w:sz w:val="20"/>
                <w:szCs w:val="20"/>
                <w:lang w:eastAsia="ja-JP"/>
              </w:rPr>
              <w:t>3</w:t>
            </w:r>
          </w:p>
        </w:tc>
        <w:tc>
          <w:tcPr>
            <w:tcW w:w="1276" w:type="dxa"/>
            <w:shd w:val="clear" w:color="auto" w:fill="auto"/>
          </w:tcPr>
          <w:p w14:paraId="425B1EF5" w14:textId="77777777" w:rsidR="005158D5" w:rsidRPr="00C550F9" w:rsidRDefault="005158D5" w:rsidP="005158D5">
            <w:pPr>
              <w:spacing w:before="60" w:after="60" w:line="240" w:lineRule="auto"/>
              <w:ind w:firstLine="0"/>
              <w:jc w:val="center"/>
              <w:rPr>
                <w:rFonts w:eastAsia="Times New Roman" w:cs="Arial"/>
                <w:sz w:val="20"/>
                <w:szCs w:val="20"/>
                <w:lang w:eastAsia="ja-JP"/>
              </w:rPr>
            </w:pPr>
            <w:r w:rsidRPr="00C550F9">
              <w:rPr>
                <w:rFonts w:eastAsia="Times New Roman" w:cs="Arial"/>
                <w:sz w:val="20"/>
                <w:szCs w:val="20"/>
                <w:lang w:eastAsia="ja-JP"/>
              </w:rPr>
              <w:t>–</w:t>
            </w:r>
          </w:p>
        </w:tc>
        <w:tc>
          <w:tcPr>
            <w:tcW w:w="709" w:type="dxa"/>
            <w:shd w:val="clear" w:color="auto" w:fill="auto"/>
          </w:tcPr>
          <w:p w14:paraId="3CBF860E" w14:textId="77777777" w:rsidR="005158D5" w:rsidRPr="00436A10" w:rsidRDefault="005158D5" w:rsidP="005158D5">
            <w:pPr>
              <w:spacing w:before="60" w:after="60" w:line="240" w:lineRule="auto"/>
              <w:ind w:firstLine="0"/>
              <w:jc w:val="center"/>
              <w:rPr>
                <w:rFonts w:eastAsia="Times New Roman" w:cs="Arial"/>
                <w:sz w:val="20"/>
                <w:szCs w:val="20"/>
                <w:lang w:eastAsia="ja-JP"/>
              </w:rPr>
            </w:pPr>
          </w:p>
        </w:tc>
        <w:tc>
          <w:tcPr>
            <w:tcW w:w="709" w:type="dxa"/>
            <w:shd w:val="clear" w:color="auto" w:fill="auto"/>
          </w:tcPr>
          <w:p w14:paraId="1A8693E4" w14:textId="77777777" w:rsidR="005158D5" w:rsidRPr="00131E50" w:rsidRDefault="005158D5" w:rsidP="005158D5">
            <w:pPr>
              <w:spacing w:before="60" w:after="60" w:line="240" w:lineRule="auto"/>
              <w:ind w:firstLine="0"/>
              <w:jc w:val="center"/>
              <w:rPr>
                <w:rFonts w:eastAsia="Times New Roman" w:cs="Arial"/>
                <w:sz w:val="20"/>
                <w:szCs w:val="20"/>
                <w:lang w:eastAsia="ja-JP"/>
              </w:rPr>
            </w:pPr>
          </w:p>
        </w:tc>
        <w:tc>
          <w:tcPr>
            <w:tcW w:w="513" w:type="dxa"/>
            <w:shd w:val="clear" w:color="auto" w:fill="auto"/>
          </w:tcPr>
          <w:p w14:paraId="37E44C46" w14:textId="77777777" w:rsidR="005158D5" w:rsidRPr="00131E50" w:rsidRDefault="005158D5" w:rsidP="005158D5">
            <w:pPr>
              <w:spacing w:before="60" w:after="60" w:line="240" w:lineRule="auto"/>
              <w:ind w:firstLine="0"/>
              <w:jc w:val="center"/>
              <w:rPr>
                <w:rFonts w:eastAsia="Times New Roman" w:cs="Arial"/>
                <w:sz w:val="20"/>
                <w:szCs w:val="20"/>
                <w:lang w:eastAsia="ja-JP"/>
              </w:rPr>
            </w:pPr>
          </w:p>
        </w:tc>
        <w:tc>
          <w:tcPr>
            <w:tcW w:w="479" w:type="dxa"/>
            <w:shd w:val="clear" w:color="auto" w:fill="auto"/>
          </w:tcPr>
          <w:p w14:paraId="4C4EE6FB" w14:textId="77777777" w:rsidR="005158D5" w:rsidRPr="00131E50" w:rsidRDefault="005158D5" w:rsidP="005158D5">
            <w:pPr>
              <w:spacing w:before="60" w:after="60" w:line="240" w:lineRule="auto"/>
              <w:ind w:firstLine="0"/>
              <w:jc w:val="center"/>
              <w:rPr>
                <w:rFonts w:eastAsia="Times New Roman" w:cs="Arial"/>
                <w:sz w:val="20"/>
                <w:szCs w:val="20"/>
                <w:lang w:eastAsia="ja-JP"/>
              </w:rPr>
            </w:pPr>
          </w:p>
        </w:tc>
        <w:tc>
          <w:tcPr>
            <w:tcW w:w="549" w:type="dxa"/>
            <w:shd w:val="clear" w:color="auto" w:fill="auto"/>
          </w:tcPr>
          <w:p w14:paraId="0A0004F4" w14:textId="77777777" w:rsidR="005158D5" w:rsidRPr="00697B34" w:rsidRDefault="005158D5" w:rsidP="005158D5">
            <w:pPr>
              <w:spacing w:before="60" w:after="60" w:line="240" w:lineRule="auto"/>
              <w:ind w:firstLine="0"/>
              <w:jc w:val="center"/>
              <w:rPr>
                <w:rFonts w:eastAsia="Times New Roman" w:cs="Arial"/>
                <w:sz w:val="20"/>
                <w:szCs w:val="20"/>
                <w:lang w:eastAsia="ja-JP"/>
              </w:rPr>
            </w:pPr>
          </w:p>
        </w:tc>
        <w:tc>
          <w:tcPr>
            <w:tcW w:w="524" w:type="dxa"/>
            <w:shd w:val="clear" w:color="auto" w:fill="auto"/>
          </w:tcPr>
          <w:p w14:paraId="3DCAA8FB" w14:textId="77777777" w:rsidR="005158D5" w:rsidRPr="00697B34" w:rsidRDefault="005158D5" w:rsidP="005158D5">
            <w:pPr>
              <w:spacing w:before="60" w:after="60" w:line="240" w:lineRule="auto"/>
              <w:ind w:firstLine="0"/>
              <w:jc w:val="center"/>
              <w:rPr>
                <w:rFonts w:eastAsia="Times New Roman" w:cs="Arial"/>
                <w:sz w:val="20"/>
                <w:szCs w:val="20"/>
                <w:lang w:eastAsia="ja-JP"/>
              </w:rPr>
            </w:pPr>
          </w:p>
        </w:tc>
        <w:tc>
          <w:tcPr>
            <w:tcW w:w="577" w:type="dxa"/>
            <w:shd w:val="clear" w:color="auto" w:fill="auto"/>
          </w:tcPr>
          <w:p w14:paraId="22C182B2" w14:textId="77777777" w:rsidR="005158D5" w:rsidRPr="00697B34" w:rsidRDefault="005158D5" w:rsidP="005158D5">
            <w:pPr>
              <w:spacing w:before="60" w:after="60" w:line="240" w:lineRule="auto"/>
              <w:ind w:firstLine="0"/>
              <w:jc w:val="center"/>
              <w:rPr>
                <w:rFonts w:eastAsia="Times New Roman" w:cs="Arial"/>
                <w:sz w:val="20"/>
                <w:szCs w:val="20"/>
                <w:lang w:eastAsia="ja-JP"/>
              </w:rPr>
            </w:pPr>
          </w:p>
        </w:tc>
        <w:tc>
          <w:tcPr>
            <w:tcW w:w="567" w:type="dxa"/>
            <w:shd w:val="clear" w:color="auto" w:fill="auto"/>
          </w:tcPr>
          <w:p w14:paraId="74BFB483" w14:textId="77777777" w:rsidR="005158D5" w:rsidRPr="006E4820" w:rsidRDefault="005158D5" w:rsidP="005158D5">
            <w:pPr>
              <w:spacing w:before="60" w:after="60" w:line="240" w:lineRule="auto"/>
              <w:ind w:firstLine="0"/>
              <w:jc w:val="center"/>
              <w:rPr>
                <w:rFonts w:eastAsia="Times New Roman" w:cs="Arial"/>
                <w:sz w:val="20"/>
                <w:szCs w:val="20"/>
                <w:lang w:eastAsia="ja-JP"/>
              </w:rPr>
            </w:pPr>
          </w:p>
        </w:tc>
      </w:tr>
    </w:tbl>
    <w:p w14:paraId="4ABEC0CD" w14:textId="77777777" w:rsidR="005158D5" w:rsidRPr="00A537A1" w:rsidRDefault="005158D5" w:rsidP="005158D5">
      <w:pPr>
        <w:tabs>
          <w:tab w:val="center" w:pos="4536"/>
          <w:tab w:val="right" w:pos="9072"/>
        </w:tabs>
        <w:rPr>
          <w:rFonts w:eastAsia="MS Mincho" w:cs="Times New Roman"/>
          <w:sz w:val="22"/>
          <w:lang w:eastAsia="ja-JP"/>
        </w:rPr>
      </w:pPr>
    </w:p>
    <w:p w14:paraId="02C7816D" w14:textId="3B0FE2B1" w:rsidR="005158D5" w:rsidRPr="00A537A1" w:rsidRDefault="005158D5" w:rsidP="005158D5">
      <w:pPr>
        <w:tabs>
          <w:tab w:val="center" w:pos="4536"/>
          <w:tab w:val="right" w:pos="9072"/>
        </w:tabs>
        <w:ind w:firstLine="0"/>
        <w:jc w:val="center"/>
        <w:rPr>
          <w:rFonts w:eastAsia="MS Mincho" w:cs="Times New Roman"/>
          <w:b/>
          <w:kern w:val="28"/>
          <w:sz w:val="28"/>
          <w:szCs w:val="28"/>
          <w:lang w:eastAsia="ja-JP"/>
        </w:rPr>
      </w:pPr>
      <w:r w:rsidRPr="00A537A1">
        <w:rPr>
          <w:rFonts w:eastAsia="MS Mincho" w:cs="Times New Roman"/>
          <w:b/>
          <w:kern w:val="28"/>
          <w:sz w:val="22"/>
          <w:lang w:eastAsia="ja-JP"/>
        </w:rPr>
        <w:br w:type="page"/>
      </w:r>
      <w:r w:rsidRPr="00A537A1">
        <w:rPr>
          <w:rFonts w:eastAsia="MS Mincho" w:cs="Times New Roman"/>
          <w:b/>
          <w:kern w:val="28"/>
          <w:sz w:val="28"/>
          <w:szCs w:val="28"/>
          <w:lang w:eastAsia="ja-JP"/>
        </w:rPr>
        <w:t>Приложение Д</w:t>
      </w:r>
      <w:r w:rsidR="00362CDE">
        <w:rPr>
          <w:rFonts w:eastAsia="MS Mincho" w:cs="Times New Roman"/>
          <w:b/>
          <w:kern w:val="28"/>
          <w:sz w:val="28"/>
          <w:szCs w:val="28"/>
          <w:lang w:eastAsia="ja-JP"/>
        </w:rPr>
        <w:t>Б</w:t>
      </w:r>
      <w:r w:rsidRPr="00A537A1">
        <w:rPr>
          <w:rFonts w:eastAsia="MS Mincho" w:cs="Times New Roman"/>
          <w:b/>
          <w:kern w:val="28"/>
          <w:sz w:val="28"/>
          <w:szCs w:val="28"/>
          <w:lang w:eastAsia="ja-JP"/>
        </w:rPr>
        <w:t xml:space="preserve"> </w:t>
      </w:r>
      <w:r w:rsidRPr="00A537A1">
        <w:rPr>
          <w:rFonts w:eastAsia="MS Mincho" w:cs="Times New Roman"/>
          <w:b/>
          <w:kern w:val="28"/>
          <w:sz w:val="28"/>
          <w:szCs w:val="28"/>
          <w:lang w:eastAsia="ja-JP"/>
        </w:rPr>
        <w:br w:type="textWrapping" w:clear="all"/>
        <w:t xml:space="preserve">(справочное) </w:t>
      </w:r>
      <w:r w:rsidRPr="00A537A1">
        <w:rPr>
          <w:rFonts w:eastAsia="MS Mincho" w:cs="Times New Roman"/>
          <w:b/>
          <w:kern w:val="28"/>
          <w:sz w:val="28"/>
          <w:szCs w:val="28"/>
          <w:lang w:eastAsia="ja-JP"/>
        </w:rPr>
        <w:br w:type="textWrapping" w:clear="all"/>
        <w:t>Сведения о соответствии ссылочных межгосударственных и национальных стандартов международным стандартам, использованным в качестве ссылочных в примененном международном стандарте</w:t>
      </w:r>
      <w:r w:rsidRPr="00A537A1">
        <w:rPr>
          <w:rFonts w:eastAsia="MS Mincho" w:cs="Times New Roman"/>
          <w:b/>
          <w:kern w:val="28"/>
          <w:sz w:val="28"/>
          <w:szCs w:val="28"/>
          <w:lang w:eastAsia="ja-JP"/>
        </w:rPr>
        <w:br/>
      </w:r>
    </w:p>
    <w:p w14:paraId="3ABCE34D" w14:textId="6B78763E" w:rsidR="005158D5" w:rsidRPr="00A537A1" w:rsidRDefault="005158D5" w:rsidP="005158D5">
      <w:pPr>
        <w:tabs>
          <w:tab w:val="center" w:pos="4536"/>
          <w:tab w:val="right" w:pos="9072"/>
        </w:tabs>
        <w:ind w:firstLine="0"/>
        <w:rPr>
          <w:rFonts w:eastAsia="MS Mincho" w:cs="Times New Roman"/>
          <w:sz w:val="22"/>
          <w:lang w:val="en-US" w:eastAsia="ja-JP"/>
        </w:rPr>
      </w:pPr>
      <w:r w:rsidRPr="00A537A1">
        <w:rPr>
          <w:rFonts w:eastAsia="MS Mincho" w:cs="Times New Roman"/>
          <w:spacing w:val="50"/>
          <w:sz w:val="22"/>
          <w:lang w:eastAsia="ja-JP"/>
        </w:rPr>
        <w:t>Таблица</w:t>
      </w:r>
      <w:r w:rsidRPr="00A537A1">
        <w:rPr>
          <w:rFonts w:eastAsia="MS Mincho" w:cs="Times New Roman"/>
          <w:spacing w:val="50"/>
          <w:sz w:val="22"/>
          <w:lang w:val="en-US" w:eastAsia="ja-JP"/>
        </w:rPr>
        <w:t xml:space="preserve"> </w:t>
      </w:r>
      <w:r w:rsidRPr="00A537A1">
        <w:rPr>
          <w:rFonts w:eastAsia="MS Mincho" w:cs="Times New Roman"/>
          <w:sz w:val="22"/>
          <w:lang w:eastAsia="ja-JP"/>
        </w:rPr>
        <w:t>Д</w:t>
      </w:r>
      <w:r w:rsidR="006C659C">
        <w:rPr>
          <w:rFonts w:eastAsia="MS Mincho" w:cs="Times New Roman"/>
          <w:sz w:val="22"/>
          <w:lang w:eastAsia="ja-JP"/>
        </w:rPr>
        <w:t>Б</w:t>
      </w:r>
      <w:r w:rsidRPr="00A537A1">
        <w:rPr>
          <w:rFonts w:eastAsia="MS Mincho" w:cs="Times New Roman"/>
          <w:sz w:val="22"/>
          <w:lang w:val="en-US" w:eastAsia="ja-JP"/>
        </w:rPr>
        <w:t>.1</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4"/>
        <w:gridCol w:w="1458"/>
        <w:gridCol w:w="5459"/>
      </w:tblGrid>
      <w:tr w:rsidR="005158D5" w:rsidRPr="00131E50" w14:paraId="723284DC" w14:textId="77777777" w:rsidTr="005158D5">
        <w:tc>
          <w:tcPr>
            <w:tcW w:w="2654" w:type="dxa"/>
            <w:tcBorders>
              <w:bottom w:val="double" w:sz="4" w:space="0" w:color="auto"/>
            </w:tcBorders>
            <w:shd w:val="clear" w:color="auto" w:fill="auto"/>
          </w:tcPr>
          <w:p w14:paraId="7B68DD5C" w14:textId="77777777" w:rsidR="005158D5" w:rsidRPr="00131E50" w:rsidRDefault="005158D5" w:rsidP="005158D5">
            <w:pPr>
              <w:tabs>
                <w:tab w:val="center" w:pos="4536"/>
                <w:tab w:val="right" w:pos="9072"/>
              </w:tabs>
              <w:ind w:firstLine="0"/>
              <w:jc w:val="center"/>
              <w:rPr>
                <w:rFonts w:eastAsia="Times New Roman" w:cs="Times New Roman"/>
                <w:sz w:val="20"/>
                <w:szCs w:val="20"/>
                <w:lang w:eastAsia="ja-JP"/>
              </w:rPr>
            </w:pPr>
            <w:r w:rsidRPr="00131E50">
              <w:rPr>
                <w:rFonts w:eastAsia="Times New Roman" w:cs="Times New Roman"/>
                <w:sz w:val="20"/>
                <w:szCs w:val="20"/>
                <w:lang w:eastAsia="ja-JP"/>
              </w:rPr>
              <w:t>Обозначение ссылочного межгосударственного стандарта</w:t>
            </w:r>
          </w:p>
        </w:tc>
        <w:tc>
          <w:tcPr>
            <w:tcW w:w="1458" w:type="dxa"/>
            <w:tcBorders>
              <w:bottom w:val="double" w:sz="4" w:space="0" w:color="auto"/>
            </w:tcBorders>
            <w:shd w:val="clear" w:color="auto" w:fill="auto"/>
          </w:tcPr>
          <w:p w14:paraId="010101D8" w14:textId="77777777" w:rsidR="005158D5" w:rsidRPr="00131E50" w:rsidRDefault="005158D5" w:rsidP="005158D5">
            <w:pPr>
              <w:tabs>
                <w:tab w:val="center" w:pos="4536"/>
                <w:tab w:val="right" w:pos="9072"/>
              </w:tabs>
              <w:ind w:firstLine="0"/>
              <w:jc w:val="center"/>
              <w:rPr>
                <w:rFonts w:eastAsia="Times New Roman" w:cs="Times New Roman"/>
                <w:sz w:val="20"/>
                <w:szCs w:val="20"/>
                <w:lang w:eastAsia="ja-JP"/>
              </w:rPr>
            </w:pPr>
            <w:r w:rsidRPr="00131E50">
              <w:rPr>
                <w:rFonts w:eastAsia="Times New Roman" w:cs="Times New Roman"/>
                <w:sz w:val="20"/>
                <w:szCs w:val="20"/>
                <w:lang w:eastAsia="ja-JP"/>
              </w:rPr>
              <w:t>Степень соответствия</w:t>
            </w:r>
          </w:p>
        </w:tc>
        <w:tc>
          <w:tcPr>
            <w:tcW w:w="5459" w:type="dxa"/>
            <w:tcBorders>
              <w:bottom w:val="double" w:sz="4" w:space="0" w:color="auto"/>
            </w:tcBorders>
            <w:shd w:val="clear" w:color="auto" w:fill="auto"/>
          </w:tcPr>
          <w:p w14:paraId="1EB072D8" w14:textId="77777777" w:rsidR="005158D5" w:rsidRPr="00131E50" w:rsidRDefault="005158D5" w:rsidP="005158D5">
            <w:pPr>
              <w:tabs>
                <w:tab w:val="center" w:pos="4536"/>
                <w:tab w:val="right" w:pos="9072"/>
              </w:tabs>
              <w:ind w:firstLine="0"/>
              <w:jc w:val="center"/>
              <w:rPr>
                <w:rFonts w:eastAsia="Times New Roman" w:cs="Times New Roman"/>
                <w:sz w:val="20"/>
                <w:szCs w:val="20"/>
                <w:lang w:eastAsia="ja-JP"/>
              </w:rPr>
            </w:pPr>
            <w:r w:rsidRPr="00131E50">
              <w:rPr>
                <w:rFonts w:eastAsia="Times New Roman" w:cs="Times New Roman"/>
                <w:sz w:val="20"/>
                <w:szCs w:val="20"/>
                <w:lang w:eastAsia="ja-JP"/>
              </w:rPr>
              <w:t>Обозначение и наименование ссылочного международного стандарта</w:t>
            </w:r>
          </w:p>
        </w:tc>
      </w:tr>
      <w:tr w:rsidR="005158D5" w:rsidRPr="00131E50" w14:paraId="4719B024" w14:textId="77777777" w:rsidTr="005158D5">
        <w:tc>
          <w:tcPr>
            <w:tcW w:w="2654" w:type="dxa"/>
            <w:shd w:val="clear" w:color="auto" w:fill="auto"/>
          </w:tcPr>
          <w:p w14:paraId="171FE0B3" w14:textId="45607F40" w:rsidR="005158D5" w:rsidRPr="00131E50" w:rsidRDefault="00E47558" w:rsidP="005158D5">
            <w:pPr>
              <w:tabs>
                <w:tab w:val="center" w:pos="4536"/>
                <w:tab w:val="right" w:pos="9072"/>
              </w:tabs>
              <w:spacing w:before="60"/>
              <w:ind w:firstLine="0"/>
              <w:jc w:val="left"/>
              <w:rPr>
                <w:rFonts w:eastAsia="Times New Roman" w:cs="Times New Roman"/>
                <w:sz w:val="20"/>
                <w:szCs w:val="20"/>
                <w:lang w:eastAsia="ja-JP"/>
              </w:rPr>
            </w:pPr>
            <w:r w:rsidRPr="00131E50">
              <w:rPr>
                <w:rFonts w:eastAsia="Times New Roman" w:cs="Times New Roman"/>
                <w:sz w:val="20"/>
                <w:szCs w:val="20"/>
                <w:lang w:eastAsia="ja-JP"/>
              </w:rPr>
              <w:t>проект ГОСТ 11677.1</w:t>
            </w:r>
            <w:r w:rsidR="0089213C" w:rsidRPr="00131E50">
              <w:rPr>
                <w:rFonts w:eastAsia="Times New Roman" w:cs="Times New Roman"/>
                <w:sz w:val="20"/>
                <w:szCs w:val="20"/>
                <w:lang w:eastAsia="ja-JP"/>
              </w:rPr>
              <w:t xml:space="preserve"> (1.15.016-2.316.25)</w:t>
            </w:r>
          </w:p>
        </w:tc>
        <w:tc>
          <w:tcPr>
            <w:tcW w:w="1458" w:type="dxa"/>
            <w:shd w:val="clear" w:color="auto" w:fill="auto"/>
          </w:tcPr>
          <w:p w14:paraId="3CFBFD22" w14:textId="6EA66487" w:rsidR="005158D5" w:rsidRPr="00AD3B45" w:rsidRDefault="00E47558" w:rsidP="005158D5">
            <w:pPr>
              <w:tabs>
                <w:tab w:val="center" w:pos="4536"/>
                <w:tab w:val="right" w:pos="9072"/>
              </w:tabs>
              <w:spacing w:before="60"/>
              <w:ind w:firstLine="0"/>
              <w:jc w:val="center"/>
              <w:rPr>
                <w:rFonts w:eastAsia="Times New Roman" w:cs="Times New Roman"/>
                <w:sz w:val="20"/>
                <w:szCs w:val="20"/>
                <w:lang w:val="en-US" w:eastAsia="ja-JP"/>
              </w:rPr>
            </w:pPr>
            <w:r w:rsidRPr="00131E50">
              <w:rPr>
                <w:rFonts w:eastAsia="Times New Roman" w:cs="Times New Roman"/>
                <w:sz w:val="20"/>
                <w:szCs w:val="20"/>
                <w:lang w:val="en-US" w:eastAsia="ja-JP"/>
              </w:rPr>
              <w:t>NEQ</w:t>
            </w:r>
          </w:p>
        </w:tc>
        <w:tc>
          <w:tcPr>
            <w:tcW w:w="5459" w:type="dxa"/>
            <w:shd w:val="clear" w:color="auto" w:fill="auto"/>
          </w:tcPr>
          <w:p w14:paraId="2A2ACD7B" w14:textId="627230E8" w:rsidR="005158D5" w:rsidRPr="00ED6577" w:rsidRDefault="00ED6577" w:rsidP="005158D5">
            <w:pPr>
              <w:tabs>
                <w:tab w:val="center" w:pos="4536"/>
                <w:tab w:val="right" w:pos="9072"/>
              </w:tabs>
              <w:spacing w:before="60"/>
              <w:ind w:firstLine="0"/>
              <w:jc w:val="left"/>
              <w:rPr>
                <w:rFonts w:eastAsia="Times New Roman" w:cs="Times New Roman"/>
                <w:sz w:val="20"/>
                <w:szCs w:val="20"/>
                <w:lang w:eastAsia="ja-JP"/>
              </w:rPr>
            </w:pPr>
            <w:r>
              <w:rPr>
                <w:rFonts w:eastAsia="Times New Roman" w:cs="Times New Roman"/>
                <w:sz w:val="20"/>
                <w:szCs w:val="20"/>
                <w:lang w:eastAsia="ja-JP"/>
              </w:rPr>
              <w:t>МЭК</w:t>
            </w:r>
            <w:r w:rsidR="005158D5" w:rsidRPr="00ED6577">
              <w:rPr>
                <w:rFonts w:eastAsia="Times New Roman" w:cs="Times New Roman"/>
                <w:sz w:val="20"/>
                <w:szCs w:val="20"/>
                <w:lang w:eastAsia="ja-JP"/>
              </w:rPr>
              <w:t xml:space="preserve"> 60076-1 «Силовые трансформаторы. Часть 1. Общие положения»</w:t>
            </w:r>
          </w:p>
        </w:tc>
      </w:tr>
      <w:tr w:rsidR="005158D5" w:rsidRPr="00131E50" w14:paraId="4DEC489A" w14:textId="77777777" w:rsidTr="005158D5">
        <w:tc>
          <w:tcPr>
            <w:tcW w:w="2654" w:type="dxa"/>
            <w:shd w:val="clear" w:color="auto" w:fill="auto"/>
          </w:tcPr>
          <w:p w14:paraId="0CB9E3C5" w14:textId="006B84D6" w:rsidR="005158D5" w:rsidRPr="00131E50" w:rsidRDefault="00E47558" w:rsidP="005158D5">
            <w:pPr>
              <w:tabs>
                <w:tab w:val="center" w:pos="4536"/>
                <w:tab w:val="right" w:pos="9072"/>
              </w:tabs>
              <w:spacing w:before="60"/>
              <w:ind w:firstLine="0"/>
              <w:jc w:val="left"/>
              <w:rPr>
                <w:rFonts w:eastAsia="Times New Roman" w:cs="Times New Roman"/>
                <w:sz w:val="20"/>
                <w:szCs w:val="20"/>
                <w:highlight w:val="yellow"/>
                <w:lang w:eastAsia="ja-JP"/>
              </w:rPr>
            </w:pPr>
            <w:r w:rsidRPr="00131E50">
              <w:rPr>
                <w:rFonts w:eastAsia="Times New Roman" w:cs="Times New Roman"/>
                <w:sz w:val="20"/>
                <w:szCs w:val="20"/>
                <w:lang w:eastAsia="ja-JP"/>
              </w:rPr>
              <w:t>ГОСТ 10693–81</w:t>
            </w:r>
          </w:p>
        </w:tc>
        <w:tc>
          <w:tcPr>
            <w:tcW w:w="1458" w:type="dxa"/>
            <w:shd w:val="clear" w:color="auto" w:fill="auto"/>
          </w:tcPr>
          <w:p w14:paraId="5263AA7F" w14:textId="77777777" w:rsidR="005158D5" w:rsidRPr="00131E50" w:rsidRDefault="005158D5" w:rsidP="005158D5">
            <w:pPr>
              <w:tabs>
                <w:tab w:val="center" w:pos="4536"/>
                <w:tab w:val="right" w:pos="9072"/>
              </w:tabs>
              <w:spacing w:before="60"/>
              <w:ind w:firstLine="0"/>
              <w:jc w:val="center"/>
              <w:rPr>
                <w:rFonts w:eastAsia="Times New Roman" w:cs="Times New Roman"/>
                <w:sz w:val="20"/>
                <w:szCs w:val="20"/>
                <w:lang w:eastAsia="ja-JP"/>
              </w:rPr>
            </w:pPr>
            <w:r w:rsidRPr="00131E50">
              <w:rPr>
                <w:rFonts w:eastAsia="Times New Roman" w:cs="Times New Roman"/>
                <w:sz w:val="20"/>
                <w:szCs w:val="20"/>
                <w:lang w:val="en-US" w:eastAsia="ja-JP"/>
              </w:rPr>
              <w:t>NEQ</w:t>
            </w:r>
          </w:p>
        </w:tc>
        <w:tc>
          <w:tcPr>
            <w:tcW w:w="5459" w:type="dxa"/>
            <w:shd w:val="clear" w:color="auto" w:fill="auto"/>
          </w:tcPr>
          <w:p w14:paraId="5490B13D" w14:textId="5E2363FD" w:rsidR="005158D5" w:rsidRPr="00AD3B45" w:rsidRDefault="00ED6577" w:rsidP="005158D5">
            <w:pPr>
              <w:tabs>
                <w:tab w:val="center" w:pos="4536"/>
                <w:tab w:val="right" w:pos="9072"/>
              </w:tabs>
              <w:spacing w:before="60"/>
              <w:ind w:firstLine="0"/>
              <w:jc w:val="left"/>
              <w:rPr>
                <w:rFonts w:eastAsia="Times New Roman" w:cs="Times New Roman"/>
                <w:sz w:val="20"/>
                <w:szCs w:val="20"/>
                <w:lang w:eastAsia="ja-JP"/>
              </w:rPr>
            </w:pPr>
            <w:r>
              <w:rPr>
                <w:rFonts w:eastAsia="Times New Roman" w:cs="Times New Roman"/>
                <w:sz w:val="20"/>
                <w:szCs w:val="20"/>
                <w:lang w:eastAsia="ja-JP"/>
              </w:rPr>
              <w:t>МЭК</w:t>
            </w:r>
            <w:r w:rsidR="005158D5" w:rsidRPr="00AD3B45">
              <w:rPr>
                <w:rFonts w:eastAsia="Times New Roman" w:cs="Times New Roman"/>
                <w:sz w:val="20"/>
                <w:szCs w:val="20"/>
                <w:lang w:eastAsia="ja-JP"/>
              </w:rPr>
              <w:t xml:space="preserve"> 60137 «Вводы изолированные для переменных напряжений свыше 1000 В»</w:t>
            </w:r>
          </w:p>
        </w:tc>
      </w:tr>
      <w:tr w:rsidR="005158D5" w:rsidRPr="00131E50" w14:paraId="5C527DC2" w14:textId="77777777" w:rsidTr="005158D5">
        <w:tc>
          <w:tcPr>
            <w:tcW w:w="2654" w:type="dxa"/>
            <w:shd w:val="clear" w:color="auto" w:fill="auto"/>
          </w:tcPr>
          <w:p w14:paraId="7CAA14CF" w14:textId="353D11ED" w:rsidR="005158D5" w:rsidRPr="00131E50" w:rsidRDefault="00E47558" w:rsidP="00E47558">
            <w:pPr>
              <w:tabs>
                <w:tab w:val="center" w:pos="4536"/>
                <w:tab w:val="right" w:pos="9072"/>
              </w:tabs>
              <w:spacing w:before="60"/>
              <w:ind w:firstLine="0"/>
              <w:jc w:val="left"/>
              <w:rPr>
                <w:rFonts w:eastAsia="Times New Roman" w:cs="Times New Roman"/>
                <w:sz w:val="20"/>
                <w:szCs w:val="20"/>
                <w:highlight w:val="yellow"/>
                <w:lang w:eastAsia="ja-JP"/>
              </w:rPr>
            </w:pPr>
            <w:r w:rsidRPr="00131E50">
              <w:rPr>
                <w:rFonts w:eastAsia="Times New Roman" w:cs="Times New Roman"/>
                <w:sz w:val="20"/>
                <w:szCs w:val="20"/>
                <w:lang w:eastAsia="ja-JP"/>
              </w:rPr>
              <w:t>проект ГОСТ 20074</w:t>
            </w:r>
            <w:r w:rsidR="0089213C" w:rsidRPr="00131E50">
              <w:rPr>
                <w:rFonts w:eastAsia="Times New Roman" w:cs="Times New Roman"/>
                <w:sz w:val="20"/>
                <w:szCs w:val="20"/>
                <w:lang w:eastAsia="ja-JP"/>
              </w:rPr>
              <w:t xml:space="preserve"> (1.15.016-2.318.25)</w:t>
            </w:r>
          </w:p>
        </w:tc>
        <w:tc>
          <w:tcPr>
            <w:tcW w:w="1458" w:type="dxa"/>
            <w:shd w:val="clear" w:color="auto" w:fill="auto"/>
          </w:tcPr>
          <w:p w14:paraId="23ED3360" w14:textId="77777777" w:rsidR="005158D5" w:rsidRPr="00131E50" w:rsidRDefault="005158D5" w:rsidP="005158D5">
            <w:pPr>
              <w:tabs>
                <w:tab w:val="center" w:pos="4536"/>
                <w:tab w:val="right" w:pos="9072"/>
              </w:tabs>
              <w:spacing w:before="60"/>
              <w:ind w:firstLine="0"/>
              <w:jc w:val="center"/>
              <w:rPr>
                <w:rFonts w:eastAsia="Times New Roman" w:cs="Times New Roman"/>
                <w:sz w:val="20"/>
                <w:szCs w:val="20"/>
                <w:lang w:val="en-US" w:eastAsia="ja-JP"/>
              </w:rPr>
            </w:pPr>
            <w:r w:rsidRPr="00131E50">
              <w:rPr>
                <w:rFonts w:eastAsia="Times New Roman" w:cs="Times New Roman"/>
                <w:sz w:val="20"/>
                <w:szCs w:val="20"/>
                <w:lang w:val="en-US" w:eastAsia="ja-JP"/>
              </w:rPr>
              <w:t>MOD</w:t>
            </w:r>
          </w:p>
        </w:tc>
        <w:tc>
          <w:tcPr>
            <w:tcW w:w="5459" w:type="dxa"/>
            <w:shd w:val="clear" w:color="auto" w:fill="auto"/>
          </w:tcPr>
          <w:p w14:paraId="5DD8AC2F" w14:textId="5F06D396" w:rsidR="005158D5" w:rsidRPr="00ED6577" w:rsidRDefault="00ED6577" w:rsidP="005158D5">
            <w:pPr>
              <w:tabs>
                <w:tab w:val="center" w:pos="4536"/>
                <w:tab w:val="right" w:pos="9072"/>
              </w:tabs>
              <w:spacing w:before="60"/>
              <w:ind w:firstLine="0"/>
              <w:jc w:val="left"/>
              <w:rPr>
                <w:rFonts w:eastAsia="Times New Roman" w:cs="Times New Roman"/>
                <w:sz w:val="20"/>
                <w:szCs w:val="20"/>
                <w:lang w:eastAsia="ja-JP"/>
              </w:rPr>
            </w:pPr>
            <w:r>
              <w:rPr>
                <w:rFonts w:eastAsia="Times New Roman" w:cs="Times New Roman"/>
                <w:sz w:val="20"/>
                <w:szCs w:val="20"/>
                <w:lang w:eastAsia="ja-JP"/>
              </w:rPr>
              <w:t>МЭК</w:t>
            </w:r>
            <w:r w:rsidR="005158D5" w:rsidRPr="00ED6577">
              <w:rPr>
                <w:rFonts w:eastAsia="Times New Roman" w:cs="Times New Roman"/>
                <w:sz w:val="20"/>
                <w:szCs w:val="20"/>
                <w:lang w:eastAsia="ja-JP"/>
              </w:rPr>
              <w:t xml:space="preserve"> 60270 «Техника испытаний высоким напряжением. Измерения частичных разрядов»</w:t>
            </w:r>
          </w:p>
        </w:tc>
      </w:tr>
      <w:tr w:rsidR="005158D5" w:rsidRPr="00131E50" w14:paraId="1EB778CD" w14:textId="77777777" w:rsidTr="005158D5">
        <w:tc>
          <w:tcPr>
            <w:tcW w:w="2654" w:type="dxa"/>
            <w:shd w:val="clear" w:color="auto" w:fill="auto"/>
          </w:tcPr>
          <w:p w14:paraId="63AF70E3" w14:textId="4DCF098A" w:rsidR="005158D5" w:rsidRPr="00131E50" w:rsidRDefault="00BA5776" w:rsidP="005158D5">
            <w:pPr>
              <w:tabs>
                <w:tab w:val="center" w:pos="4536"/>
                <w:tab w:val="right" w:pos="9072"/>
              </w:tabs>
              <w:spacing w:before="60"/>
              <w:ind w:firstLine="0"/>
              <w:jc w:val="left"/>
              <w:rPr>
                <w:rFonts w:eastAsia="Times New Roman" w:cs="Times New Roman"/>
                <w:sz w:val="20"/>
                <w:szCs w:val="20"/>
                <w:highlight w:val="yellow"/>
                <w:lang w:eastAsia="ja-JP"/>
              </w:rPr>
            </w:pPr>
            <w:r w:rsidRPr="00131E50">
              <w:rPr>
                <w:rFonts w:eastAsia="Times New Roman" w:cs="Times New Roman"/>
                <w:sz w:val="20"/>
                <w:szCs w:val="20"/>
                <w:lang w:eastAsia="ja-JP"/>
              </w:rPr>
              <w:t>ГОСТ 17512–82</w:t>
            </w:r>
          </w:p>
        </w:tc>
        <w:tc>
          <w:tcPr>
            <w:tcW w:w="1458" w:type="dxa"/>
            <w:shd w:val="clear" w:color="auto" w:fill="auto"/>
          </w:tcPr>
          <w:p w14:paraId="5C8AA681" w14:textId="1AADBF1D" w:rsidR="005158D5" w:rsidRPr="00131E50" w:rsidRDefault="00BA5776" w:rsidP="00BA5776">
            <w:pPr>
              <w:tabs>
                <w:tab w:val="center" w:pos="4536"/>
                <w:tab w:val="right" w:pos="9072"/>
              </w:tabs>
              <w:spacing w:before="60"/>
              <w:ind w:firstLine="0"/>
              <w:jc w:val="center"/>
              <w:rPr>
                <w:rFonts w:eastAsia="Times New Roman" w:cs="Times New Roman"/>
                <w:sz w:val="20"/>
                <w:szCs w:val="20"/>
                <w:lang w:eastAsia="ja-JP"/>
              </w:rPr>
            </w:pPr>
            <w:r w:rsidRPr="00131E50">
              <w:rPr>
                <w:rFonts w:eastAsia="Times New Roman" w:cs="Times New Roman"/>
                <w:sz w:val="20"/>
                <w:szCs w:val="20"/>
                <w:lang w:val="en-US" w:eastAsia="ja-JP"/>
              </w:rPr>
              <w:t>NEQ</w:t>
            </w:r>
          </w:p>
        </w:tc>
        <w:tc>
          <w:tcPr>
            <w:tcW w:w="5459" w:type="dxa"/>
            <w:shd w:val="clear" w:color="auto" w:fill="auto"/>
          </w:tcPr>
          <w:p w14:paraId="4E228E3C" w14:textId="0936823B" w:rsidR="005158D5" w:rsidRPr="00AD3B45" w:rsidRDefault="00ED6577" w:rsidP="005158D5">
            <w:pPr>
              <w:tabs>
                <w:tab w:val="center" w:pos="4536"/>
                <w:tab w:val="right" w:pos="9072"/>
              </w:tabs>
              <w:spacing w:before="60"/>
              <w:ind w:firstLine="0"/>
              <w:jc w:val="left"/>
              <w:rPr>
                <w:rFonts w:eastAsia="Times New Roman" w:cs="Times New Roman"/>
                <w:sz w:val="20"/>
                <w:szCs w:val="20"/>
                <w:lang w:eastAsia="ja-JP"/>
              </w:rPr>
            </w:pPr>
            <w:r>
              <w:rPr>
                <w:rFonts w:eastAsia="Times New Roman" w:cs="Times New Roman"/>
                <w:sz w:val="20"/>
                <w:szCs w:val="20"/>
                <w:lang w:eastAsia="ja-JP"/>
              </w:rPr>
              <w:t>МЭК</w:t>
            </w:r>
            <w:r w:rsidR="005158D5" w:rsidRPr="00AD3B45">
              <w:rPr>
                <w:rFonts w:eastAsia="Times New Roman" w:cs="Times New Roman"/>
                <w:sz w:val="20"/>
                <w:szCs w:val="20"/>
                <w:lang w:eastAsia="ja-JP"/>
              </w:rPr>
              <w:t xml:space="preserve"> 60060-2 «Техника испытаний высоким напряжением. Часть 2. Измерительные системы»</w:t>
            </w:r>
          </w:p>
        </w:tc>
      </w:tr>
      <w:tr w:rsidR="005158D5" w:rsidRPr="00131E50" w14:paraId="2AB47F7F" w14:textId="77777777" w:rsidTr="005158D5">
        <w:tc>
          <w:tcPr>
            <w:tcW w:w="2654" w:type="dxa"/>
            <w:shd w:val="clear" w:color="auto" w:fill="auto"/>
          </w:tcPr>
          <w:p w14:paraId="7FA2249D" w14:textId="5ABF96F6" w:rsidR="005158D5" w:rsidRPr="00131E50" w:rsidRDefault="00B74F7B" w:rsidP="005158D5">
            <w:pPr>
              <w:tabs>
                <w:tab w:val="center" w:pos="4536"/>
                <w:tab w:val="right" w:pos="9072"/>
              </w:tabs>
              <w:spacing w:before="60"/>
              <w:ind w:firstLine="0"/>
              <w:jc w:val="left"/>
              <w:rPr>
                <w:rFonts w:eastAsia="Times New Roman" w:cs="Times New Roman"/>
                <w:sz w:val="20"/>
                <w:szCs w:val="20"/>
                <w:highlight w:val="yellow"/>
                <w:lang w:eastAsia="ja-JP"/>
              </w:rPr>
            </w:pPr>
            <w:r w:rsidRPr="00131E50">
              <w:rPr>
                <w:rFonts w:eastAsia="Times New Roman" w:cs="Times New Roman"/>
                <w:sz w:val="20"/>
                <w:szCs w:val="20"/>
                <w:lang w:eastAsia="ja-JP"/>
              </w:rPr>
              <w:t>проект ГОСТ 1516.2</w:t>
            </w:r>
            <w:r w:rsidR="00334235" w:rsidRPr="00131E50">
              <w:rPr>
                <w:rFonts w:eastAsia="Times New Roman" w:cs="Times New Roman"/>
                <w:sz w:val="20"/>
                <w:szCs w:val="20"/>
                <w:lang w:eastAsia="ja-JP"/>
              </w:rPr>
              <w:t xml:space="preserve"> (1.15.016-2.319.25)</w:t>
            </w:r>
          </w:p>
        </w:tc>
        <w:tc>
          <w:tcPr>
            <w:tcW w:w="1458" w:type="dxa"/>
            <w:shd w:val="clear" w:color="auto" w:fill="auto"/>
          </w:tcPr>
          <w:p w14:paraId="0A639A91" w14:textId="77777777" w:rsidR="005158D5" w:rsidRPr="00AD3B45" w:rsidRDefault="005158D5" w:rsidP="005158D5">
            <w:pPr>
              <w:tabs>
                <w:tab w:val="center" w:pos="4536"/>
                <w:tab w:val="right" w:pos="9072"/>
              </w:tabs>
              <w:spacing w:before="60"/>
              <w:ind w:firstLine="0"/>
              <w:jc w:val="center"/>
              <w:rPr>
                <w:rFonts w:eastAsia="Times New Roman" w:cs="Times New Roman"/>
                <w:sz w:val="20"/>
                <w:szCs w:val="20"/>
                <w:lang w:eastAsia="ja-JP"/>
              </w:rPr>
            </w:pPr>
            <w:r w:rsidRPr="00131E50">
              <w:rPr>
                <w:rFonts w:eastAsia="Times New Roman" w:cs="Times New Roman"/>
                <w:sz w:val="20"/>
                <w:szCs w:val="20"/>
                <w:lang w:val="en-US" w:eastAsia="ja-JP"/>
              </w:rPr>
              <w:t>NEQ</w:t>
            </w:r>
          </w:p>
        </w:tc>
        <w:tc>
          <w:tcPr>
            <w:tcW w:w="5459" w:type="dxa"/>
            <w:shd w:val="clear" w:color="auto" w:fill="auto"/>
          </w:tcPr>
          <w:p w14:paraId="2A2D6626" w14:textId="1BA6F9C8" w:rsidR="005158D5" w:rsidRPr="00ED6577" w:rsidRDefault="00ED6577" w:rsidP="005158D5">
            <w:pPr>
              <w:tabs>
                <w:tab w:val="center" w:pos="4536"/>
                <w:tab w:val="right" w:pos="9072"/>
              </w:tabs>
              <w:spacing w:before="60"/>
              <w:ind w:firstLine="0"/>
              <w:jc w:val="left"/>
              <w:rPr>
                <w:rFonts w:eastAsia="Times New Roman" w:cs="Times New Roman"/>
                <w:sz w:val="20"/>
                <w:szCs w:val="20"/>
                <w:lang w:eastAsia="ja-JP"/>
              </w:rPr>
            </w:pPr>
            <w:r>
              <w:rPr>
                <w:rFonts w:eastAsia="Times New Roman" w:cs="Times New Roman"/>
                <w:sz w:val="20"/>
                <w:szCs w:val="20"/>
                <w:lang w:eastAsia="ja-JP"/>
              </w:rPr>
              <w:t>МЭК</w:t>
            </w:r>
            <w:r w:rsidR="005158D5" w:rsidRPr="00ED6577">
              <w:rPr>
                <w:rFonts w:eastAsia="Times New Roman" w:cs="Times New Roman"/>
                <w:sz w:val="20"/>
                <w:szCs w:val="20"/>
                <w:lang w:eastAsia="ja-JP"/>
              </w:rPr>
              <w:t xml:space="preserve"> 60060-1 «Техника испытаний высоким напряжением. Часть 1. Общие определения и требования к испытаниям»</w:t>
            </w:r>
          </w:p>
        </w:tc>
      </w:tr>
      <w:tr w:rsidR="005158D5" w:rsidRPr="00131E50" w14:paraId="1D7185A1" w14:textId="77777777" w:rsidTr="005158D5">
        <w:tc>
          <w:tcPr>
            <w:tcW w:w="9571" w:type="dxa"/>
            <w:gridSpan w:val="3"/>
            <w:shd w:val="clear" w:color="auto" w:fill="auto"/>
          </w:tcPr>
          <w:p w14:paraId="698BEDBF" w14:textId="1BE43B04" w:rsidR="005158D5" w:rsidRPr="00A537A1" w:rsidRDefault="005158D5" w:rsidP="007804A4">
            <w:pPr>
              <w:tabs>
                <w:tab w:val="center" w:pos="4536"/>
                <w:tab w:val="right" w:pos="9072"/>
              </w:tabs>
              <w:spacing w:before="120" w:line="276" w:lineRule="auto"/>
              <w:ind w:firstLine="0"/>
              <w:rPr>
                <w:rFonts w:eastAsia="MS Mincho" w:cs="Times New Roman"/>
                <w:sz w:val="18"/>
                <w:szCs w:val="18"/>
                <w:lang w:eastAsia="ja-JP"/>
              </w:rPr>
            </w:pPr>
            <w:r w:rsidRPr="00A537A1">
              <w:rPr>
                <w:rFonts w:eastAsia="MS Mincho" w:cs="Times New Roman"/>
                <w:spacing w:val="50"/>
                <w:sz w:val="18"/>
                <w:szCs w:val="18"/>
                <w:lang w:eastAsia="ja-JP"/>
              </w:rPr>
              <w:t xml:space="preserve">Примечание </w:t>
            </w:r>
            <w:r w:rsidRPr="00A537A1">
              <w:rPr>
                <w:rFonts w:eastAsia="MS Mincho" w:cs="Times New Roman"/>
                <w:sz w:val="18"/>
                <w:szCs w:val="18"/>
                <w:lang w:eastAsia="ja-JP"/>
              </w:rPr>
              <w:t>–</w:t>
            </w:r>
            <w:r w:rsidRPr="00A537A1">
              <w:rPr>
                <w:rFonts w:eastAsia="MS Mincho" w:cs="Times New Roman"/>
                <w:spacing w:val="50"/>
                <w:sz w:val="18"/>
                <w:szCs w:val="18"/>
                <w:lang w:eastAsia="ja-JP"/>
              </w:rPr>
              <w:t xml:space="preserve"> </w:t>
            </w:r>
            <w:r w:rsidRPr="00A537A1">
              <w:rPr>
                <w:rFonts w:eastAsia="MS Mincho" w:cs="Times New Roman"/>
                <w:sz w:val="18"/>
                <w:szCs w:val="18"/>
                <w:lang w:eastAsia="ja-JP"/>
              </w:rPr>
              <w:t>В настоящей таблице использован</w:t>
            </w:r>
            <w:r w:rsidR="00ED6577">
              <w:rPr>
                <w:rFonts w:eastAsia="MS Mincho" w:cs="Times New Roman"/>
                <w:sz w:val="18"/>
                <w:szCs w:val="18"/>
                <w:lang w:eastAsia="ja-JP"/>
              </w:rPr>
              <w:t>о</w:t>
            </w:r>
            <w:r w:rsidRPr="00A537A1">
              <w:rPr>
                <w:rFonts w:eastAsia="MS Mincho" w:cs="Times New Roman"/>
                <w:sz w:val="18"/>
                <w:szCs w:val="18"/>
                <w:lang w:eastAsia="ja-JP"/>
              </w:rPr>
              <w:t xml:space="preserve"> следующ</w:t>
            </w:r>
            <w:r w:rsidR="00ED6577">
              <w:rPr>
                <w:rFonts w:eastAsia="MS Mincho" w:cs="Times New Roman"/>
                <w:sz w:val="18"/>
                <w:szCs w:val="18"/>
                <w:lang w:eastAsia="ja-JP"/>
              </w:rPr>
              <w:t>е</w:t>
            </w:r>
            <w:r w:rsidRPr="00A537A1">
              <w:rPr>
                <w:rFonts w:eastAsia="MS Mincho" w:cs="Times New Roman"/>
                <w:sz w:val="18"/>
                <w:szCs w:val="18"/>
                <w:lang w:eastAsia="ja-JP"/>
              </w:rPr>
              <w:t>е условн</w:t>
            </w:r>
            <w:r w:rsidR="00ED6577">
              <w:rPr>
                <w:rFonts w:eastAsia="MS Mincho" w:cs="Times New Roman"/>
                <w:sz w:val="18"/>
                <w:szCs w:val="18"/>
                <w:lang w:eastAsia="ja-JP"/>
              </w:rPr>
              <w:t>о</w:t>
            </w:r>
            <w:r w:rsidRPr="00A537A1">
              <w:rPr>
                <w:rFonts w:eastAsia="MS Mincho" w:cs="Times New Roman"/>
                <w:sz w:val="18"/>
                <w:szCs w:val="18"/>
                <w:lang w:eastAsia="ja-JP"/>
              </w:rPr>
              <w:t>е обозначени</w:t>
            </w:r>
            <w:r w:rsidR="00ED6577">
              <w:rPr>
                <w:rFonts w:eastAsia="MS Mincho" w:cs="Times New Roman"/>
                <w:sz w:val="18"/>
                <w:szCs w:val="18"/>
                <w:lang w:eastAsia="ja-JP"/>
              </w:rPr>
              <w:t>е</w:t>
            </w:r>
            <w:r w:rsidRPr="00A537A1">
              <w:rPr>
                <w:rFonts w:eastAsia="MS Mincho" w:cs="Times New Roman"/>
                <w:sz w:val="18"/>
                <w:szCs w:val="18"/>
                <w:lang w:eastAsia="ja-JP"/>
              </w:rPr>
              <w:t xml:space="preserve"> степени соответствия стандартов:</w:t>
            </w:r>
            <w:r w:rsidR="00ED6577">
              <w:rPr>
                <w:rFonts w:eastAsia="MS Mincho" w:cs="Times New Roman"/>
                <w:sz w:val="18"/>
                <w:szCs w:val="18"/>
                <w:lang w:eastAsia="ja-JP"/>
              </w:rPr>
              <w:t xml:space="preserve"> </w:t>
            </w:r>
          </w:p>
          <w:p w14:paraId="382CA495" w14:textId="35F8E4A1" w:rsidR="005158D5" w:rsidRPr="00A537A1" w:rsidRDefault="005158D5" w:rsidP="00A537A1">
            <w:pPr>
              <w:tabs>
                <w:tab w:val="center" w:pos="4536"/>
                <w:tab w:val="right" w:pos="9072"/>
              </w:tabs>
              <w:spacing w:before="120" w:line="276" w:lineRule="auto"/>
              <w:ind w:firstLine="0"/>
              <w:rPr>
                <w:rFonts w:eastAsia="MS Mincho" w:cs="Times New Roman"/>
                <w:sz w:val="18"/>
                <w:szCs w:val="18"/>
                <w:lang w:eastAsia="ja-JP"/>
              </w:rPr>
            </w:pPr>
            <w:r w:rsidRPr="00A537A1">
              <w:rPr>
                <w:rFonts w:eastAsia="MS Mincho" w:cs="Times New Roman"/>
                <w:sz w:val="18"/>
                <w:szCs w:val="18"/>
                <w:lang w:eastAsia="ja-JP"/>
              </w:rPr>
              <w:t>- MOD – модифицированные стандарты;</w:t>
            </w:r>
          </w:p>
          <w:p w14:paraId="23B2CD0F" w14:textId="30802868" w:rsidR="005158D5" w:rsidRPr="00131E50" w:rsidRDefault="005158D5" w:rsidP="00A537A1">
            <w:pPr>
              <w:tabs>
                <w:tab w:val="center" w:pos="4536"/>
                <w:tab w:val="right" w:pos="9072"/>
              </w:tabs>
              <w:spacing w:before="120" w:line="276" w:lineRule="auto"/>
              <w:ind w:firstLine="0"/>
              <w:rPr>
                <w:rFonts w:eastAsia="MS Mincho" w:cs="Times New Roman"/>
                <w:sz w:val="20"/>
                <w:szCs w:val="20"/>
                <w:lang w:eastAsia="ja-JP"/>
              </w:rPr>
            </w:pPr>
            <w:r w:rsidRPr="00A537A1">
              <w:rPr>
                <w:rFonts w:eastAsia="MS Mincho" w:cs="Times New Roman"/>
                <w:sz w:val="18"/>
                <w:szCs w:val="18"/>
                <w:lang w:eastAsia="ja-JP"/>
              </w:rPr>
              <w:t>- NEQ – неэквивалентные стандарты.</w:t>
            </w:r>
          </w:p>
        </w:tc>
      </w:tr>
    </w:tbl>
    <w:p w14:paraId="12747E2E" w14:textId="075D0F7B" w:rsidR="00E20407" w:rsidRPr="00A537A1" w:rsidRDefault="00E20407" w:rsidP="00E20407">
      <w:pPr>
        <w:tabs>
          <w:tab w:val="center" w:pos="4536"/>
          <w:tab w:val="right" w:pos="9072"/>
        </w:tabs>
        <w:ind w:firstLine="0"/>
        <w:jc w:val="center"/>
        <w:rPr>
          <w:rFonts w:eastAsia="MS Mincho" w:cs="Times New Roman"/>
          <w:b/>
          <w:kern w:val="28"/>
          <w:sz w:val="28"/>
          <w:szCs w:val="28"/>
          <w:lang w:eastAsia="ja-JP"/>
        </w:rPr>
      </w:pPr>
      <w:bookmarkStart w:id="430" w:name="_Toc417839727"/>
      <w:r>
        <w:rPr>
          <w:rFonts w:eastAsia="MS Mincho" w:cs="Times New Roman"/>
          <w:b/>
          <w:kern w:val="28"/>
          <w:sz w:val="28"/>
          <w:szCs w:val="20"/>
          <w:lang w:eastAsia="ja-JP"/>
        </w:rPr>
        <w:br w:type="page"/>
      </w:r>
      <w:r w:rsidRPr="00A537A1">
        <w:rPr>
          <w:rFonts w:eastAsia="MS Mincho" w:cs="Times New Roman"/>
          <w:b/>
          <w:kern w:val="28"/>
          <w:sz w:val="28"/>
          <w:szCs w:val="28"/>
          <w:lang w:eastAsia="ja-JP"/>
        </w:rPr>
        <w:t>Приложение Д</w:t>
      </w:r>
      <w:r w:rsidR="006C659C">
        <w:rPr>
          <w:rFonts w:eastAsia="MS Mincho" w:cs="Times New Roman"/>
          <w:b/>
          <w:kern w:val="28"/>
          <w:sz w:val="28"/>
          <w:szCs w:val="28"/>
          <w:lang w:eastAsia="ja-JP"/>
        </w:rPr>
        <w:t>В</w:t>
      </w:r>
      <w:r w:rsidRPr="00A537A1">
        <w:rPr>
          <w:rFonts w:eastAsia="MS Mincho" w:cs="Times New Roman"/>
          <w:b/>
          <w:kern w:val="28"/>
          <w:sz w:val="28"/>
          <w:szCs w:val="28"/>
          <w:lang w:eastAsia="ja-JP"/>
        </w:rPr>
        <w:t xml:space="preserve"> </w:t>
      </w:r>
      <w:r w:rsidRPr="00A537A1">
        <w:rPr>
          <w:rFonts w:eastAsia="MS Mincho" w:cs="Times New Roman"/>
          <w:b/>
          <w:kern w:val="28"/>
          <w:sz w:val="28"/>
          <w:szCs w:val="28"/>
          <w:lang w:eastAsia="ja-JP"/>
        </w:rPr>
        <w:br w:type="textWrapping" w:clear="all"/>
        <w:t xml:space="preserve">(справочное) </w:t>
      </w:r>
      <w:r w:rsidRPr="00A537A1">
        <w:rPr>
          <w:rFonts w:eastAsia="MS Mincho" w:cs="Times New Roman"/>
          <w:b/>
          <w:kern w:val="28"/>
          <w:sz w:val="28"/>
          <w:szCs w:val="28"/>
          <w:lang w:eastAsia="ja-JP"/>
        </w:rPr>
        <w:br w:type="textWrapping" w:clear="all"/>
      </w:r>
      <w:r w:rsidRPr="00E20407">
        <w:rPr>
          <w:rFonts w:eastAsia="MS Mincho" w:cs="Times New Roman"/>
          <w:b/>
          <w:kern w:val="28"/>
          <w:sz w:val="28"/>
          <w:szCs w:val="28"/>
          <w:lang w:eastAsia="ja-JP"/>
        </w:rPr>
        <w:t>Сопоставление структуры настоящего стандарта со структурой примененного в нем международного стандарта</w:t>
      </w:r>
      <w:r w:rsidRPr="00A537A1">
        <w:rPr>
          <w:rFonts w:eastAsia="MS Mincho" w:cs="Times New Roman"/>
          <w:b/>
          <w:kern w:val="28"/>
          <w:sz w:val="28"/>
          <w:szCs w:val="28"/>
          <w:lang w:eastAsia="ja-JP"/>
        </w:rPr>
        <w:br/>
      </w:r>
    </w:p>
    <w:p w14:paraId="7AEDA375" w14:textId="182784FA" w:rsidR="00E20407" w:rsidRPr="00B92813" w:rsidRDefault="00E20407" w:rsidP="00E20407">
      <w:pPr>
        <w:spacing w:after="200" w:line="276" w:lineRule="auto"/>
        <w:ind w:firstLine="0"/>
        <w:jc w:val="left"/>
        <w:rPr>
          <w:rFonts w:eastAsia="MS Mincho" w:cs="Times New Roman"/>
          <w:sz w:val="22"/>
          <w:lang w:val="en-US" w:eastAsia="ja-JP"/>
        </w:rPr>
      </w:pPr>
      <w:r w:rsidRPr="003C7B96">
        <w:rPr>
          <w:rFonts w:eastAsia="MS Mincho" w:cs="Times New Roman"/>
          <w:spacing w:val="50"/>
          <w:sz w:val="22"/>
          <w:lang w:eastAsia="ja-JP"/>
        </w:rPr>
        <w:t>Таблица</w:t>
      </w:r>
      <w:r w:rsidRPr="003C7B96">
        <w:rPr>
          <w:rFonts w:eastAsia="MS Mincho" w:cs="Times New Roman"/>
          <w:spacing w:val="50"/>
          <w:sz w:val="22"/>
          <w:lang w:val="en-US" w:eastAsia="ja-JP"/>
        </w:rPr>
        <w:t xml:space="preserve"> </w:t>
      </w:r>
      <w:r w:rsidRPr="003C7B96">
        <w:rPr>
          <w:rFonts w:eastAsia="MS Mincho" w:cs="Times New Roman"/>
          <w:sz w:val="22"/>
          <w:lang w:eastAsia="ja-JP"/>
        </w:rPr>
        <w:t>Д</w:t>
      </w:r>
      <w:r w:rsidR="00902041" w:rsidRPr="003C7B96">
        <w:rPr>
          <w:rFonts w:eastAsia="MS Mincho" w:cs="Times New Roman"/>
          <w:sz w:val="22"/>
          <w:lang w:eastAsia="ja-JP"/>
        </w:rPr>
        <w:t>В</w:t>
      </w:r>
      <w:r w:rsidRPr="00B92813">
        <w:rPr>
          <w:rFonts w:eastAsia="MS Mincho" w:cs="Times New Roman"/>
          <w:sz w:val="22"/>
          <w:lang w:val="en-US" w:eastAsia="ja-JP"/>
        </w:rPr>
        <w:t>.1</w:t>
      </w:r>
    </w:p>
    <w:tbl>
      <w:tblPr>
        <w:tblStyle w:val="211"/>
        <w:tblW w:w="9627" w:type="dxa"/>
        <w:jc w:val="center"/>
        <w:tblInd w:w="0" w:type="dxa"/>
        <w:tblLook w:val="04A0" w:firstRow="1" w:lastRow="0" w:firstColumn="1" w:lastColumn="0" w:noHBand="0" w:noVBand="1"/>
      </w:tblPr>
      <w:tblGrid>
        <w:gridCol w:w="4813"/>
        <w:gridCol w:w="4814"/>
      </w:tblGrid>
      <w:tr w:rsidR="00E20407" w14:paraId="7DB299C6" w14:textId="77777777" w:rsidTr="00BF69C9">
        <w:trPr>
          <w:jc w:val="center"/>
        </w:trPr>
        <w:tc>
          <w:tcPr>
            <w:tcW w:w="4813" w:type="dxa"/>
            <w:tcBorders>
              <w:top w:val="single" w:sz="4" w:space="0" w:color="auto"/>
              <w:left w:val="single" w:sz="4" w:space="0" w:color="auto"/>
              <w:bottom w:val="double" w:sz="4" w:space="0" w:color="auto"/>
              <w:right w:val="single" w:sz="4" w:space="0" w:color="auto"/>
            </w:tcBorders>
            <w:hideMark/>
          </w:tcPr>
          <w:p w14:paraId="0780B061" w14:textId="77777777" w:rsidR="00E20407" w:rsidRDefault="00E20407" w:rsidP="00BF69C9">
            <w:pPr>
              <w:spacing w:before="100" w:after="60"/>
              <w:ind w:firstLine="0"/>
              <w:jc w:val="center"/>
              <w:rPr>
                <w:rFonts w:eastAsia="Calibri" w:cs="Arial"/>
                <w:sz w:val="20"/>
                <w:lang w:eastAsia="ru-RU"/>
              </w:rPr>
            </w:pPr>
            <w:r>
              <w:rPr>
                <w:rFonts w:eastAsia="Calibri" w:cs="Arial"/>
                <w:sz w:val="20"/>
                <w:lang w:eastAsia="ru-RU"/>
              </w:rPr>
              <w:t>Структура настоящего стандарта</w:t>
            </w:r>
          </w:p>
        </w:tc>
        <w:tc>
          <w:tcPr>
            <w:tcW w:w="4814" w:type="dxa"/>
            <w:tcBorders>
              <w:top w:val="single" w:sz="4" w:space="0" w:color="auto"/>
              <w:left w:val="single" w:sz="4" w:space="0" w:color="auto"/>
              <w:bottom w:val="double" w:sz="4" w:space="0" w:color="auto"/>
              <w:right w:val="single" w:sz="4" w:space="0" w:color="auto"/>
            </w:tcBorders>
            <w:hideMark/>
          </w:tcPr>
          <w:p w14:paraId="6EFB3900" w14:textId="77777777" w:rsidR="00E20407" w:rsidRDefault="00E20407" w:rsidP="00BF69C9">
            <w:pPr>
              <w:spacing w:before="100"/>
              <w:ind w:firstLine="0"/>
              <w:jc w:val="center"/>
              <w:rPr>
                <w:rFonts w:eastAsia="Calibri" w:cs="Arial"/>
                <w:sz w:val="20"/>
                <w:lang w:eastAsia="ru-RU"/>
              </w:rPr>
            </w:pPr>
            <w:r>
              <w:rPr>
                <w:rFonts w:eastAsia="Calibri" w:cs="Arial"/>
                <w:sz w:val="20"/>
                <w:lang w:eastAsia="ru-RU"/>
              </w:rPr>
              <w:t>Структура международного стандарта</w:t>
            </w:r>
          </w:p>
          <w:p w14:paraId="36C6A4F2" w14:textId="77777777" w:rsidR="00E20407" w:rsidRDefault="00E20407" w:rsidP="00BF69C9">
            <w:pPr>
              <w:spacing w:after="60"/>
              <w:ind w:firstLine="0"/>
              <w:jc w:val="center"/>
              <w:rPr>
                <w:rFonts w:eastAsia="Calibri" w:cs="Arial"/>
                <w:sz w:val="20"/>
                <w:lang w:eastAsia="ru-RU"/>
              </w:rPr>
            </w:pPr>
            <w:r>
              <w:rPr>
                <w:rFonts w:eastAsia="Calibri" w:cs="Arial"/>
                <w:sz w:val="20"/>
                <w:lang w:eastAsia="ru-RU"/>
              </w:rPr>
              <w:t>МЭК 60076-3:201</w:t>
            </w:r>
            <w:r>
              <w:rPr>
                <w:rFonts w:eastAsia="Calibri" w:cs="Arial"/>
                <w:sz w:val="20"/>
                <w:lang w:val="en-US" w:eastAsia="ru-RU"/>
              </w:rPr>
              <w:t>8</w:t>
            </w:r>
          </w:p>
        </w:tc>
      </w:tr>
      <w:tr w:rsidR="00E20407" w14:paraId="543DFB3A" w14:textId="77777777" w:rsidTr="00BF69C9">
        <w:trPr>
          <w:jc w:val="center"/>
        </w:trPr>
        <w:tc>
          <w:tcPr>
            <w:tcW w:w="4813" w:type="dxa"/>
            <w:tcBorders>
              <w:top w:val="double" w:sz="4" w:space="0" w:color="auto"/>
              <w:left w:val="single" w:sz="4" w:space="0" w:color="auto"/>
              <w:bottom w:val="single" w:sz="4" w:space="0" w:color="auto"/>
              <w:right w:val="single" w:sz="4" w:space="0" w:color="auto"/>
            </w:tcBorders>
            <w:hideMark/>
          </w:tcPr>
          <w:p w14:paraId="47C2342B" w14:textId="77777777" w:rsidR="00E20407" w:rsidRDefault="00E20407" w:rsidP="00BF69C9">
            <w:pPr>
              <w:ind w:firstLine="0"/>
              <w:jc w:val="left"/>
              <w:rPr>
                <w:rFonts w:eastAsia="Calibri" w:cs="Arial"/>
                <w:sz w:val="20"/>
                <w:lang w:eastAsia="ru-RU"/>
              </w:rPr>
            </w:pPr>
            <w:r>
              <w:rPr>
                <w:rFonts w:eastAsia="Calibri" w:cs="Arial"/>
                <w:sz w:val="20"/>
                <w:lang w:eastAsia="ru-RU"/>
              </w:rPr>
              <w:t xml:space="preserve">Введение </w:t>
            </w:r>
          </w:p>
        </w:tc>
        <w:tc>
          <w:tcPr>
            <w:tcW w:w="4814" w:type="dxa"/>
            <w:tcBorders>
              <w:top w:val="double" w:sz="4" w:space="0" w:color="auto"/>
              <w:left w:val="single" w:sz="4" w:space="0" w:color="auto"/>
              <w:bottom w:val="single" w:sz="4" w:space="0" w:color="auto"/>
              <w:right w:val="single" w:sz="4" w:space="0" w:color="auto"/>
            </w:tcBorders>
            <w:hideMark/>
          </w:tcPr>
          <w:p w14:paraId="00583D8D" w14:textId="77777777" w:rsidR="00E20407" w:rsidRDefault="00E20407" w:rsidP="00BF69C9">
            <w:pPr>
              <w:ind w:firstLine="0"/>
              <w:jc w:val="left"/>
              <w:rPr>
                <w:rFonts w:eastAsia="Calibri" w:cs="Arial"/>
                <w:sz w:val="20"/>
                <w:lang w:eastAsia="ru-RU"/>
              </w:rPr>
            </w:pPr>
            <w:r>
              <w:rPr>
                <w:rFonts w:eastAsia="Calibri" w:cs="Arial"/>
                <w:sz w:val="20"/>
                <w:lang w:eastAsia="ru-RU"/>
              </w:rPr>
              <w:t xml:space="preserve">Введение </w:t>
            </w:r>
          </w:p>
        </w:tc>
      </w:tr>
      <w:tr w:rsidR="00E20407" w14:paraId="7D719892"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68DBB1F7" w14:textId="77777777" w:rsidR="00E20407" w:rsidRDefault="00E20407" w:rsidP="00BF69C9">
            <w:pPr>
              <w:ind w:firstLine="0"/>
              <w:jc w:val="left"/>
              <w:rPr>
                <w:rFonts w:eastAsia="Calibri" w:cs="Arial"/>
                <w:sz w:val="20"/>
                <w:lang w:eastAsia="ru-RU"/>
              </w:rPr>
            </w:pPr>
            <w:r>
              <w:rPr>
                <w:rFonts w:eastAsia="Calibri" w:cs="Arial"/>
                <w:bCs/>
                <w:sz w:val="20"/>
                <w:lang w:eastAsia="ru-RU"/>
              </w:rPr>
              <w:t>1 Область применения</w:t>
            </w:r>
          </w:p>
        </w:tc>
        <w:tc>
          <w:tcPr>
            <w:tcW w:w="4814" w:type="dxa"/>
            <w:tcBorders>
              <w:top w:val="single" w:sz="4" w:space="0" w:color="auto"/>
              <w:left w:val="single" w:sz="4" w:space="0" w:color="auto"/>
              <w:bottom w:val="single" w:sz="4" w:space="0" w:color="auto"/>
              <w:right w:val="single" w:sz="4" w:space="0" w:color="auto"/>
            </w:tcBorders>
            <w:vAlign w:val="center"/>
            <w:hideMark/>
          </w:tcPr>
          <w:p w14:paraId="4F474D69" w14:textId="77777777" w:rsidR="00E20407" w:rsidRDefault="00E20407" w:rsidP="00BF69C9">
            <w:pPr>
              <w:ind w:firstLine="0"/>
              <w:jc w:val="left"/>
              <w:rPr>
                <w:rFonts w:eastAsia="Calibri" w:cs="Arial"/>
                <w:sz w:val="20"/>
                <w:lang w:eastAsia="ru-RU"/>
              </w:rPr>
            </w:pPr>
            <w:r>
              <w:rPr>
                <w:rFonts w:eastAsia="Calibri" w:cs="Arial"/>
                <w:bCs/>
                <w:sz w:val="20"/>
                <w:lang w:eastAsia="ru-RU"/>
              </w:rPr>
              <w:t>1 Область применения</w:t>
            </w:r>
          </w:p>
        </w:tc>
      </w:tr>
      <w:tr w:rsidR="00E20407" w14:paraId="50FBC037"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09F71AAB" w14:textId="77777777" w:rsidR="00E20407" w:rsidRDefault="00E20407" w:rsidP="00BF69C9">
            <w:pPr>
              <w:ind w:firstLine="0"/>
              <w:jc w:val="left"/>
              <w:rPr>
                <w:rFonts w:eastAsia="Calibri" w:cs="Arial"/>
                <w:sz w:val="20"/>
                <w:lang w:eastAsia="ru-RU"/>
              </w:rPr>
            </w:pPr>
            <w:r>
              <w:rPr>
                <w:rFonts w:eastAsia="Calibri" w:cs="Arial"/>
                <w:bCs/>
                <w:sz w:val="20"/>
                <w:lang w:eastAsia="ru-RU"/>
              </w:rPr>
              <w:t>2 Нормативные ссылки</w:t>
            </w:r>
          </w:p>
        </w:tc>
        <w:tc>
          <w:tcPr>
            <w:tcW w:w="4814" w:type="dxa"/>
            <w:tcBorders>
              <w:top w:val="single" w:sz="4" w:space="0" w:color="auto"/>
              <w:left w:val="single" w:sz="4" w:space="0" w:color="auto"/>
              <w:bottom w:val="single" w:sz="4" w:space="0" w:color="auto"/>
              <w:right w:val="single" w:sz="4" w:space="0" w:color="auto"/>
            </w:tcBorders>
            <w:vAlign w:val="center"/>
            <w:hideMark/>
          </w:tcPr>
          <w:p w14:paraId="67C6CEE3" w14:textId="77777777" w:rsidR="00E20407" w:rsidRDefault="00E20407" w:rsidP="00BF69C9">
            <w:pPr>
              <w:ind w:firstLine="0"/>
              <w:jc w:val="left"/>
              <w:rPr>
                <w:rFonts w:eastAsia="Calibri" w:cs="Arial"/>
                <w:sz w:val="20"/>
                <w:lang w:eastAsia="ru-RU"/>
              </w:rPr>
            </w:pPr>
            <w:r>
              <w:rPr>
                <w:rFonts w:eastAsia="Calibri" w:cs="Arial"/>
                <w:bCs/>
                <w:sz w:val="20"/>
                <w:lang w:eastAsia="ru-RU"/>
              </w:rPr>
              <w:t>2 Нормативные ссылки</w:t>
            </w:r>
          </w:p>
        </w:tc>
      </w:tr>
      <w:tr w:rsidR="00E20407" w14:paraId="60A4815D"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6509F171" w14:textId="3F253380" w:rsidR="00E20407" w:rsidRDefault="00E20407" w:rsidP="00BF69C9">
            <w:pPr>
              <w:ind w:firstLine="0"/>
              <w:jc w:val="left"/>
              <w:rPr>
                <w:rFonts w:eastAsia="Calibri" w:cs="Arial"/>
                <w:sz w:val="20"/>
                <w:lang w:eastAsia="ru-RU"/>
              </w:rPr>
            </w:pPr>
            <w:r>
              <w:rPr>
                <w:rFonts w:eastAsia="Calibri" w:cs="Arial"/>
                <w:bCs/>
                <w:sz w:val="20"/>
                <w:lang w:eastAsia="ru-RU"/>
              </w:rPr>
              <w:t>3 Термины</w:t>
            </w:r>
            <w:r w:rsidR="008856CB">
              <w:rPr>
                <w:rFonts w:eastAsia="Calibri" w:cs="Arial"/>
                <w:bCs/>
                <w:sz w:val="20"/>
                <w:lang w:eastAsia="ru-RU"/>
              </w:rPr>
              <w:t>,</w:t>
            </w:r>
            <w:r>
              <w:rPr>
                <w:rFonts w:eastAsia="Calibri" w:cs="Arial"/>
                <w:bCs/>
                <w:sz w:val="20"/>
                <w:lang w:eastAsia="ru-RU"/>
              </w:rPr>
              <w:t xml:space="preserve"> определения и сокращения</w:t>
            </w:r>
          </w:p>
        </w:tc>
        <w:tc>
          <w:tcPr>
            <w:tcW w:w="4814" w:type="dxa"/>
            <w:tcBorders>
              <w:top w:val="single" w:sz="4" w:space="0" w:color="auto"/>
              <w:left w:val="single" w:sz="4" w:space="0" w:color="auto"/>
              <w:bottom w:val="single" w:sz="4" w:space="0" w:color="auto"/>
              <w:right w:val="single" w:sz="4" w:space="0" w:color="auto"/>
            </w:tcBorders>
            <w:vAlign w:val="center"/>
            <w:hideMark/>
          </w:tcPr>
          <w:p w14:paraId="498078BB" w14:textId="77777777" w:rsidR="00E20407" w:rsidRDefault="00E20407" w:rsidP="00BF69C9">
            <w:pPr>
              <w:ind w:firstLine="0"/>
              <w:jc w:val="left"/>
              <w:rPr>
                <w:rFonts w:eastAsia="Calibri" w:cs="Arial"/>
                <w:sz w:val="20"/>
                <w:lang w:eastAsia="ru-RU"/>
              </w:rPr>
            </w:pPr>
            <w:r>
              <w:rPr>
                <w:rFonts w:eastAsia="Calibri" w:cs="Arial"/>
                <w:bCs/>
                <w:sz w:val="20"/>
                <w:lang w:eastAsia="ru-RU"/>
              </w:rPr>
              <w:t>3 Термины и определения</w:t>
            </w:r>
          </w:p>
        </w:tc>
      </w:tr>
      <w:tr w:rsidR="00E20407" w14:paraId="5D505C6C"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2203A80D" w14:textId="77777777" w:rsidR="00E20407" w:rsidRDefault="00E20407" w:rsidP="00BF69C9">
            <w:pPr>
              <w:ind w:firstLine="0"/>
              <w:jc w:val="left"/>
              <w:rPr>
                <w:rFonts w:eastAsia="Calibri" w:cs="Arial"/>
                <w:sz w:val="20"/>
                <w:lang w:eastAsia="ru-RU"/>
              </w:rPr>
            </w:pPr>
            <w:r>
              <w:rPr>
                <w:rFonts w:eastAsia="Calibri" w:cs="Arial"/>
                <w:bCs/>
                <w:sz w:val="20"/>
                <w:lang w:eastAsia="ru-RU"/>
              </w:rPr>
              <w:t>4 Общие положения</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152B758" w14:textId="77777777" w:rsidR="00E20407" w:rsidRDefault="00E20407" w:rsidP="00BF69C9">
            <w:pPr>
              <w:ind w:firstLine="0"/>
              <w:jc w:val="left"/>
              <w:rPr>
                <w:rFonts w:eastAsia="Calibri" w:cs="Arial"/>
                <w:sz w:val="20"/>
                <w:lang w:eastAsia="ru-RU"/>
              </w:rPr>
            </w:pPr>
            <w:r>
              <w:rPr>
                <w:rFonts w:eastAsia="Calibri" w:cs="Arial"/>
                <w:bCs/>
                <w:sz w:val="20"/>
                <w:lang w:eastAsia="ru-RU"/>
              </w:rPr>
              <w:t>4 Общие положения</w:t>
            </w:r>
          </w:p>
        </w:tc>
      </w:tr>
      <w:tr w:rsidR="00E20407" w14:paraId="4B297AA4"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6EF67094" w14:textId="77777777" w:rsidR="00E20407" w:rsidRDefault="00E20407" w:rsidP="00BF69C9">
            <w:pPr>
              <w:ind w:firstLine="0"/>
              <w:jc w:val="left"/>
              <w:rPr>
                <w:rFonts w:eastAsia="Calibri" w:cs="Arial"/>
                <w:sz w:val="20"/>
                <w:lang w:eastAsia="ru-RU"/>
              </w:rPr>
            </w:pPr>
            <w:r>
              <w:rPr>
                <w:rFonts w:eastAsia="Calibri" w:cs="Arial"/>
                <w:bCs/>
                <w:sz w:val="20"/>
                <w:lang w:eastAsia="ru-RU"/>
              </w:rPr>
              <w:t>5 Наибольшее рабочее напряжение и уровни изоляции</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F49BECB" w14:textId="77777777" w:rsidR="00E20407" w:rsidRDefault="00E20407" w:rsidP="00BF69C9">
            <w:pPr>
              <w:ind w:firstLine="0"/>
              <w:jc w:val="left"/>
              <w:rPr>
                <w:rFonts w:eastAsia="Calibri" w:cs="Arial"/>
                <w:sz w:val="20"/>
                <w:lang w:eastAsia="ru-RU"/>
              </w:rPr>
            </w:pPr>
            <w:r>
              <w:rPr>
                <w:rFonts w:eastAsia="Calibri" w:cs="Arial"/>
                <w:bCs/>
                <w:sz w:val="20"/>
                <w:lang w:eastAsia="ru-RU"/>
              </w:rPr>
              <w:t>5 Наибольшее рабочее напряжение и нормированный уровень изоляции</w:t>
            </w:r>
          </w:p>
        </w:tc>
      </w:tr>
      <w:tr w:rsidR="00E20407" w14:paraId="6B260EC1"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1152BA07" w14:textId="77777777" w:rsidR="00E20407" w:rsidRDefault="00E20407" w:rsidP="00BF69C9">
            <w:pPr>
              <w:ind w:firstLine="0"/>
              <w:jc w:val="left"/>
              <w:rPr>
                <w:rFonts w:eastAsia="Calibri" w:cs="Arial"/>
                <w:sz w:val="20"/>
                <w:lang w:eastAsia="ru-RU"/>
              </w:rPr>
            </w:pPr>
            <w:r>
              <w:rPr>
                <w:rFonts w:eastAsia="Calibri" w:cs="Arial"/>
                <w:bCs/>
                <w:sz w:val="20"/>
                <w:lang w:eastAsia="ru-RU"/>
              </w:rPr>
              <w:t>6 Трансформаторы с пересоединяемыми обмотками</w:t>
            </w:r>
          </w:p>
        </w:tc>
        <w:tc>
          <w:tcPr>
            <w:tcW w:w="4814" w:type="dxa"/>
            <w:tcBorders>
              <w:top w:val="single" w:sz="4" w:space="0" w:color="auto"/>
              <w:left w:val="single" w:sz="4" w:space="0" w:color="auto"/>
              <w:bottom w:val="single" w:sz="4" w:space="0" w:color="auto"/>
              <w:right w:val="single" w:sz="4" w:space="0" w:color="auto"/>
            </w:tcBorders>
            <w:vAlign w:val="center"/>
            <w:hideMark/>
          </w:tcPr>
          <w:p w14:paraId="2DB746DB" w14:textId="77777777" w:rsidR="00E20407" w:rsidRDefault="00E20407" w:rsidP="00BF69C9">
            <w:pPr>
              <w:ind w:firstLine="0"/>
              <w:jc w:val="left"/>
              <w:rPr>
                <w:rFonts w:eastAsia="Calibri" w:cs="Arial"/>
                <w:sz w:val="20"/>
                <w:lang w:eastAsia="ru-RU"/>
              </w:rPr>
            </w:pPr>
            <w:r>
              <w:rPr>
                <w:rFonts w:eastAsia="Calibri" w:cs="Arial"/>
                <w:bCs/>
                <w:sz w:val="20"/>
                <w:lang w:eastAsia="ru-RU"/>
              </w:rPr>
              <w:t>6 Трансформаторы с пересоединяемыми обмотками</w:t>
            </w:r>
          </w:p>
        </w:tc>
      </w:tr>
      <w:tr w:rsidR="00E20407" w14:paraId="1480EDCD"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2E110218" w14:textId="77777777" w:rsidR="00E20407" w:rsidRDefault="00E20407" w:rsidP="00BF69C9">
            <w:pPr>
              <w:ind w:firstLine="0"/>
              <w:jc w:val="left"/>
              <w:rPr>
                <w:rFonts w:eastAsia="Calibri" w:cs="Arial"/>
                <w:sz w:val="20"/>
                <w:lang w:eastAsia="ru-RU"/>
              </w:rPr>
            </w:pPr>
            <w:r>
              <w:rPr>
                <w:rFonts w:eastAsia="Calibri" w:cs="Arial"/>
                <w:bCs/>
                <w:sz w:val="20"/>
                <w:lang w:eastAsia="ru-RU"/>
              </w:rPr>
              <w:t>7 Испытания электрической прочности изоляции</w:t>
            </w:r>
          </w:p>
        </w:tc>
        <w:tc>
          <w:tcPr>
            <w:tcW w:w="4814" w:type="dxa"/>
            <w:tcBorders>
              <w:top w:val="single" w:sz="4" w:space="0" w:color="auto"/>
              <w:left w:val="single" w:sz="4" w:space="0" w:color="auto"/>
              <w:bottom w:val="single" w:sz="4" w:space="0" w:color="auto"/>
              <w:right w:val="single" w:sz="4" w:space="0" w:color="auto"/>
            </w:tcBorders>
            <w:vAlign w:val="center"/>
            <w:hideMark/>
          </w:tcPr>
          <w:p w14:paraId="5D8A0F7C" w14:textId="77777777" w:rsidR="00E20407" w:rsidRDefault="00E20407" w:rsidP="00BF69C9">
            <w:pPr>
              <w:ind w:firstLine="0"/>
              <w:jc w:val="left"/>
              <w:rPr>
                <w:rFonts w:eastAsia="Calibri" w:cs="Arial"/>
                <w:sz w:val="20"/>
                <w:lang w:eastAsia="ru-RU"/>
              </w:rPr>
            </w:pPr>
            <w:r>
              <w:rPr>
                <w:rFonts w:eastAsia="Calibri" w:cs="Arial"/>
                <w:bCs/>
                <w:sz w:val="20"/>
                <w:lang w:eastAsia="ru-RU"/>
              </w:rPr>
              <w:t>7 Испытание электрической прочности изоляции</w:t>
            </w:r>
          </w:p>
        </w:tc>
      </w:tr>
      <w:tr w:rsidR="00E20407" w14:paraId="4BA9CD46"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312F9E93" w14:textId="77777777" w:rsidR="00E20407" w:rsidRDefault="00E20407" w:rsidP="00BF69C9">
            <w:pPr>
              <w:ind w:firstLine="0"/>
              <w:jc w:val="left"/>
              <w:rPr>
                <w:rFonts w:eastAsia="Calibri" w:cs="Arial"/>
                <w:sz w:val="20"/>
                <w:lang w:eastAsia="ru-RU"/>
              </w:rPr>
            </w:pPr>
            <w:r>
              <w:rPr>
                <w:rFonts w:eastAsia="Calibri" w:cs="Arial"/>
                <w:sz w:val="20"/>
                <w:lang w:eastAsia="ru-RU"/>
              </w:rPr>
              <w:t>7.1 Общие сведения</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AE343B9" w14:textId="77777777" w:rsidR="00E20407" w:rsidRDefault="00E20407" w:rsidP="00BF69C9">
            <w:pPr>
              <w:ind w:firstLine="0"/>
              <w:jc w:val="left"/>
              <w:rPr>
                <w:rFonts w:eastAsia="Calibri" w:cs="Arial"/>
                <w:sz w:val="20"/>
                <w:lang w:eastAsia="ru-RU"/>
              </w:rPr>
            </w:pPr>
            <w:r>
              <w:rPr>
                <w:rFonts w:eastAsia="Calibri" w:cs="Arial"/>
                <w:sz w:val="20"/>
                <w:lang w:eastAsia="ru-RU"/>
              </w:rPr>
              <w:t>7.1 Общие сведения</w:t>
            </w:r>
          </w:p>
        </w:tc>
      </w:tr>
      <w:tr w:rsidR="00E20407" w14:paraId="14C3DFFA"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4C34D1B1" w14:textId="77777777" w:rsidR="00E20407" w:rsidRDefault="00E20407" w:rsidP="00BF69C9">
            <w:pPr>
              <w:ind w:firstLine="0"/>
              <w:jc w:val="left"/>
              <w:rPr>
                <w:rFonts w:eastAsia="Calibri" w:cs="Arial"/>
                <w:sz w:val="20"/>
                <w:lang w:eastAsia="ru-RU"/>
              </w:rPr>
            </w:pPr>
            <w:r>
              <w:rPr>
                <w:rFonts w:eastAsia="Calibri" w:cs="Arial"/>
                <w:sz w:val="20"/>
                <w:lang w:eastAsia="ru-RU"/>
              </w:rPr>
              <w:t>7.2 Требования к испытаниям электрической прочности изоляции</w:t>
            </w:r>
          </w:p>
        </w:tc>
        <w:tc>
          <w:tcPr>
            <w:tcW w:w="4814" w:type="dxa"/>
            <w:tcBorders>
              <w:top w:val="single" w:sz="4" w:space="0" w:color="auto"/>
              <w:left w:val="single" w:sz="4" w:space="0" w:color="auto"/>
              <w:bottom w:val="single" w:sz="4" w:space="0" w:color="auto"/>
              <w:right w:val="single" w:sz="4" w:space="0" w:color="auto"/>
            </w:tcBorders>
            <w:vAlign w:val="center"/>
            <w:hideMark/>
          </w:tcPr>
          <w:p w14:paraId="215D5649" w14:textId="77777777" w:rsidR="00E20407" w:rsidRDefault="00E20407" w:rsidP="00BF69C9">
            <w:pPr>
              <w:ind w:firstLine="0"/>
              <w:jc w:val="left"/>
              <w:rPr>
                <w:rFonts w:eastAsia="Calibri" w:cs="Arial"/>
                <w:sz w:val="20"/>
                <w:lang w:eastAsia="ru-RU"/>
              </w:rPr>
            </w:pPr>
            <w:r>
              <w:rPr>
                <w:rFonts w:eastAsia="Calibri" w:cs="Arial"/>
                <w:sz w:val="20"/>
                <w:lang w:eastAsia="ru-RU"/>
              </w:rPr>
              <w:t>7.2 Требования к электрической прочности изоляции</w:t>
            </w:r>
          </w:p>
        </w:tc>
      </w:tr>
      <w:tr w:rsidR="00E20407" w14:paraId="26B0681C"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397428CD" w14:textId="77777777" w:rsidR="00E20407" w:rsidRDefault="00E20407" w:rsidP="00BF69C9">
            <w:pPr>
              <w:ind w:firstLine="0"/>
              <w:jc w:val="left"/>
              <w:rPr>
                <w:rFonts w:eastAsia="Calibri" w:cs="Arial"/>
                <w:sz w:val="20"/>
                <w:lang w:eastAsia="ru-RU"/>
              </w:rPr>
            </w:pPr>
            <w:r>
              <w:rPr>
                <w:rFonts w:eastAsia="Calibri" w:cs="Arial"/>
                <w:sz w:val="20"/>
                <w:lang w:eastAsia="ru-RU"/>
              </w:rPr>
              <w:t>7.3 Требования к испытаниям отдельных трансформаторов</w:t>
            </w:r>
          </w:p>
        </w:tc>
        <w:tc>
          <w:tcPr>
            <w:tcW w:w="4814" w:type="dxa"/>
            <w:tcBorders>
              <w:top w:val="single" w:sz="4" w:space="0" w:color="auto"/>
              <w:left w:val="single" w:sz="4" w:space="0" w:color="auto"/>
              <w:bottom w:val="single" w:sz="4" w:space="0" w:color="auto"/>
              <w:right w:val="single" w:sz="4" w:space="0" w:color="auto"/>
            </w:tcBorders>
            <w:vAlign w:val="center"/>
            <w:hideMark/>
          </w:tcPr>
          <w:p w14:paraId="384E160B" w14:textId="77777777" w:rsidR="00E20407" w:rsidRDefault="00E20407" w:rsidP="00BF69C9">
            <w:pPr>
              <w:ind w:firstLine="0"/>
              <w:jc w:val="left"/>
              <w:rPr>
                <w:rFonts w:eastAsia="Calibri" w:cs="Arial"/>
                <w:sz w:val="20"/>
                <w:lang w:eastAsia="ru-RU"/>
              </w:rPr>
            </w:pPr>
            <w:r>
              <w:rPr>
                <w:rFonts w:eastAsia="Calibri" w:cs="Arial"/>
                <w:sz w:val="20"/>
                <w:lang w:eastAsia="ru-RU"/>
              </w:rPr>
              <w:t>7.3 Требования к испытаниям отдельных трансформаторов</w:t>
            </w:r>
          </w:p>
        </w:tc>
      </w:tr>
      <w:tr w:rsidR="00E20407" w14:paraId="7CDE05F9"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5896B1EB" w14:textId="77777777" w:rsidR="00E20407" w:rsidRDefault="00E20407" w:rsidP="00BF69C9">
            <w:pPr>
              <w:ind w:firstLine="0"/>
              <w:jc w:val="left"/>
              <w:rPr>
                <w:rFonts w:eastAsia="Calibri" w:cs="Arial"/>
                <w:sz w:val="20"/>
                <w:lang w:eastAsia="ru-RU"/>
              </w:rPr>
            </w:pPr>
            <w:r>
              <w:rPr>
                <w:rFonts w:eastAsia="Calibri" w:cs="Arial"/>
                <w:sz w:val="20"/>
                <w:lang w:eastAsia="ru-RU"/>
              </w:rPr>
              <w:t>7.4 Испытательные напряжения вывода нейтрали обмотки</w:t>
            </w:r>
          </w:p>
        </w:tc>
        <w:tc>
          <w:tcPr>
            <w:tcW w:w="4814" w:type="dxa"/>
            <w:tcBorders>
              <w:top w:val="single" w:sz="4" w:space="0" w:color="auto"/>
              <w:left w:val="single" w:sz="4" w:space="0" w:color="auto"/>
              <w:bottom w:val="single" w:sz="4" w:space="0" w:color="auto"/>
              <w:right w:val="single" w:sz="4" w:space="0" w:color="auto"/>
            </w:tcBorders>
            <w:vAlign w:val="center"/>
            <w:hideMark/>
          </w:tcPr>
          <w:p w14:paraId="2834639B" w14:textId="77777777" w:rsidR="00E20407" w:rsidRDefault="00E20407" w:rsidP="00BF69C9">
            <w:pPr>
              <w:ind w:firstLine="0"/>
              <w:jc w:val="left"/>
              <w:rPr>
                <w:rFonts w:eastAsia="Calibri" w:cs="Arial"/>
                <w:sz w:val="20"/>
                <w:lang w:eastAsia="ru-RU"/>
              </w:rPr>
            </w:pPr>
            <w:r>
              <w:rPr>
                <w:rFonts w:eastAsia="Calibri" w:cs="Arial"/>
                <w:sz w:val="20"/>
                <w:lang w:eastAsia="ru-RU"/>
              </w:rPr>
              <w:t>7.4 Наибольшее рабочее напряжение Uн.р и испытательные напряжения вывода нейтрали обмотки</w:t>
            </w:r>
          </w:p>
        </w:tc>
      </w:tr>
      <w:tr w:rsidR="00E20407" w14:paraId="53FC654C"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6C982B66" w14:textId="77777777" w:rsidR="00E20407" w:rsidRDefault="00E20407" w:rsidP="00BF69C9">
            <w:pPr>
              <w:ind w:firstLine="0"/>
              <w:jc w:val="left"/>
              <w:rPr>
                <w:rFonts w:eastAsia="Calibri" w:cs="Arial"/>
                <w:sz w:val="20"/>
                <w:lang w:eastAsia="ru-RU"/>
              </w:rPr>
            </w:pPr>
            <w:r>
              <w:rPr>
                <w:rFonts w:eastAsia="Calibri" w:cs="Arial"/>
                <w:bCs/>
                <w:sz w:val="20"/>
                <w:lang w:eastAsia="ru-RU"/>
              </w:rPr>
              <w:t>8 Испытание электрической прочности изоляции трансформаторов, бывших в эксплуатации</w:t>
            </w:r>
          </w:p>
        </w:tc>
        <w:tc>
          <w:tcPr>
            <w:tcW w:w="4814" w:type="dxa"/>
            <w:tcBorders>
              <w:top w:val="single" w:sz="4" w:space="0" w:color="auto"/>
              <w:left w:val="single" w:sz="4" w:space="0" w:color="auto"/>
              <w:bottom w:val="single" w:sz="4" w:space="0" w:color="auto"/>
              <w:right w:val="single" w:sz="4" w:space="0" w:color="auto"/>
            </w:tcBorders>
            <w:vAlign w:val="center"/>
            <w:hideMark/>
          </w:tcPr>
          <w:p w14:paraId="24C5D155" w14:textId="77777777" w:rsidR="00E20407" w:rsidRDefault="00E20407" w:rsidP="00BF69C9">
            <w:pPr>
              <w:ind w:firstLine="0"/>
              <w:jc w:val="left"/>
              <w:rPr>
                <w:rFonts w:eastAsia="Calibri" w:cs="Arial"/>
                <w:sz w:val="20"/>
                <w:lang w:eastAsia="ru-RU"/>
              </w:rPr>
            </w:pPr>
            <w:r>
              <w:rPr>
                <w:rFonts w:eastAsia="Calibri" w:cs="Arial"/>
                <w:bCs/>
                <w:sz w:val="20"/>
                <w:lang w:eastAsia="ru-RU"/>
              </w:rPr>
              <w:t>8 Испытание электрической прочности изоляции трансформаторов, бывших в эксплуатации</w:t>
            </w:r>
          </w:p>
        </w:tc>
      </w:tr>
      <w:tr w:rsidR="00E20407" w14:paraId="36A45BDF"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14C6F006" w14:textId="77777777" w:rsidR="00E20407" w:rsidRDefault="00E20407" w:rsidP="00BF69C9">
            <w:pPr>
              <w:ind w:firstLine="0"/>
              <w:jc w:val="left"/>
              <w:rPr>
                <w:rFonts w:eastAsia="Calibri" w:cs="Arial"/>
                <w:sz w:val="20"/>
                <w:lang w:eastAsia="ru-RU"/>
              </w:rPr>
            </w:pPr>
            <w:r>
              <w:rPr>
                <w:rFonts w:eastAsia="Calibri" w:cs="Arial"/>
                <w:bCs/>
                <w:sz w:val="20"/>
                <w:lang w:eastAsia="ru-RU"/>
              </w:rPr>
              <w:t>9 Испытание изоляции цепей управления и вспомогательных цепей (ИВЦ)</w:t>
            </w:r>
          </w:p>
        </w:tc>
        <w:tc>
          <w:tcPr>
            <w:tcW w:w="4814" w:type="dxa"/>
            <w:tcBorders>
              <w:top w:val="single" w:sz="4" w:space="0" w:color="auto"/>
              <w:left w:val="single" w:sz="4" w:space="0" w:color="auto"/>
              <w:bottom w:val="single" w:sz="4" w:space="0" w:color="auto"/>
              <w:right w:val="single" w:sz="4" w:space="0" w:color="auto"/>
            </w:tcBorders>
            <w:vAlign w:val="center"/>
            <w:hideMark/>
          </w:tcPr>
          <w:p w14:paraId="2EF2E0BC" w14:textId="77777777" w:rsidR="00E20407" w:rsidRDefault="00E20407" w:rsidP="00BF69C9">
            <w:pPr>
              <w:ind w:firstLine="0"/>
              <w:jc w:val="left"/>
              <w:rPr>
                <w:rFonts w:eastAsia="Calibri" w:cs="Arial"/>
                <w:sz w:val="20"/>
                <w:lang w:eastAsia="ru-RU"/>
              </w:rPr>
            </w:pPr>
            <w:r>
              <w:rPr>
                <w:rFonts w:eastAsia="Calibri" w:cs="Arial"/>
                <w:bCs/>
                <w:sz w:val="20"/>
                <w:lang w:eastAsia="ru-RU"/>
              </w:rPr>
              <w:t>9 Изоляция цепей управления и вспомогательных цепей (ИВЦ)</w:t>
            </w:r>
          </w:p>
        </w:tc>
      </w:tr>
      <w:tr w:rsidR="00E20407" w14:paraId="6630A681"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5A65501A" w14:textId="77777777" w:rsidR="00E20407" w:rsidRDefault="00E20407" w:rsidP="00BF69C9">
            <w:pPr>
              <w:ind w:firstLine="0"/>
              <w:jc w:val="left"/>
              <w:rPr>
                <w:rFonts w:eastAsia="Calibri" w:cs="Arial"/>
                <w:sz w:val="20"/>
                <w:lang w:eastAsia="ru-RU"/>
              </w:rPr>
            </w:pPr>
            <w:r>
              <w:rPr>
                <w:rFonts w:eastAsia="Calibri" w:cs="Arial"/>
                <w:bCs/>
                <w:sz w:val="20"/>
                <w:lang w:eastAsia="ru-RU"/>
              </w:rPr>
              <w:t>10 Испытание приложенным кратковременным переменным напряжением (ПКПН)</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BBEEA55" w14:textId="77777777" w:rsidR="00E20407" w:rsidRDefault="00E20407" w:rsidP="00BF69C9">
            <w:pPr>
              <w:ind w:firstLine="0"/>
              <w:jc w:val="left"/>
              <w:rPr>
                <w:rFonts w:eastAsia="Calibri" w:cs="Arial"/>
                <w:sz w:val="20"/>
                <w:lang w:eastAsia="ru-RU"/>
              </w:rPr>
            </w:pPr>
            <w:r>
              <w:rPr>
                <w:rFonts w:eastAsia="Calibri" w:cs="Arial"/>
                <w:bCs/>
                <w:sz w:val="20"/>
                <w:lang w:eastAsia="ru-RU"/>
              </w:rPr>
              <w:t>10 Испытание приложенным кратковременным переменным напряжением (ПКПН)</w:t>
            </w:r>
          </w:p>
        </w:tc>
      </w:tr>
      <w:tr w:rsidR="00E20407" w14:paraId="1938068C"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737084CB" w14:textId="77777777" w:rsidR="00E20407" w:rsidRDefault="00E20407" w:rsidP="00BF69C9">
            <w:pPr>
              <w:ind w:firstLine="0"/>
              <w:jc w:val="left"/>
              <w:rPr>
                <w:rFonts w:eastAsia="Calibri" w:cs="Arial"/>
                <w:sz w:val="20"/>
                <w:lang w:eastAsia="ru-RU"/>
              </w:rPr>
            </w:pPr>
            <w:r>
              <w:rPr>
                <w:rFonts w:eastAsia="Calibri" w:cs="Arial"/>
                <w:bCs/>
                <w:sz w:val="20"/>
                <w:lang w:eastAsia="ru-RU"/>
              </w:rPr>
              <w:t>11 Испытания индуктированным кратковременным и длительным переменным напряжением (ИКПН и ДПН)</w:t>
            </w:r>
          </w:p>
        </w:tc>
        <w:tc>
          <w:tcPr>
            <w:tcW w:w="4814" w:type="dxa"/>
            <w:tcBorders>
              <w:top w:val="single" w:sz="4" w:space="0" w:color="auto"/>
              <w:left w:val="single" w:sz="4" w:space="0" w:color="auto"/>
              <w:bottom w:val="single" w:sz="4" w:space="0" w:color="auto"/>
              <w:right w:val="single" w:sz="4" w:space="0" w:color="auto"/>
            </w:tcBorders>
            <w:vAlign w:val="center"/>
            <w:hideMark/>
          </w:tcPr>
          <w:p w14:paraId="3EA34918" w14:textId="77777777" w:rsidR="00E20407" w:rsidRDefault="00E20407" w:rsidP="00BF69C9">
            <w:pPr>
              <w:ind w:firstLine="0"/>
              <w:jc w:val="left"/>
              <w:rPr>
                <w:rFonts w:eastAsia="Calibri" w:cs="Arial"/>
                <w:sz w:val="20"/>
                <w:lang w:eastAsia="ru-RU"/>
              </w:rPr>
            </w:pPr>
            <w:r>
              <w:rPr>
                <w:rFonts w:eastAsia="Calibri" w:cs="Arial"/>
                <w:bCs/>
                <w:sz w:val="20"/>
                <w:lang w:eastAsia="ru-RU"/>
              </w:rPr>
              <w:t>11 Испытания индуктированным кратковременным и длительным переменным напряжением (ИКПН и ДПН)</w:t>
            </w:r>
          </w:p>
        </w:tc>
      </w:tr>
      <w:tr w:rsidR="00E20407" w14:paraId="602871F2"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155FE0C2" w14:textId="77777777" w:rsidR="00E20407" w:rsidRDefault="00E20407" w:rsidP="00BF69C9">
            <w:pPr>
              <w:ind w:firstLine="0"/>
              <w:jc w:val="left"/>
              <w:rPr>
                <w:rFonts w:eastAsia="Calibri" w:cs="Arial"/>
                <w:sz w:val="20"/>
                <w:lang w:eastAsia="ru-RU"/>
              </w:rPr>
            </w:pPr>
            <w:r>
              <w:rPr>
                <w:rFonts w:eastAsia="Calibri" w:cs="Arial"/>
                <w:sz w:val="20"/>
                <w:lang w:eastAsia="ru-RU"/>
              </w:rPr>
              <w:t>11.1 Общие указания</w:t>
            </w:r>
          </w:p>
        </w:tc>
        <w:tc>
          <w:tcPr>
            <w:tcW w:w="4814" w:type="dxa"/>
            <w:tcBorders>
              <w:top w:val="single" w:sz="4" w:space="0" w:color="auto"/>
              <w:left w:val="single" w:sz="4" w:space="0" w:color="auto"/>
              <w:bottom w:val="single" w:sz="4" w:space="0" w:color="auto"/>
              <w:right w:val="single" w:sz="4" w:space="0" w:color="auto"/>
            </w:tcBorders>
            <w:vAlign w:val="center"/>
            <w:hideMark/>
          </w:tcPr>
          <w:p w14:paraId="1A3E3949" w14:textId="77777777" w:rsidR="00E20407" w:rsidRDefault="00E20407" w:rsidP="00BF69C9">
            <w:pPr>
              <w:ind w:firstLine="0"/>
              <w:jc w:val="left"/>
              <w:rPr>
                <w:rFonts w:eastAsia="Calibri" w:cs="Arial"/>
                <w:sz w:val="20"/>
                <w:lang w:eastAsia="ru-RU"/>
              </w:rPr>
            </w:pPr>
            <w:r>
              <w:rPr>
                <w:rFonts w:eastAsia="Calibri" w:cs="Arial"/>
                <w:sz w:val="20"/>
                <w:lang w:eastAsia="ru-RU"/>
              </w:rPr>
              <w:t>11.1 Общие указания</w:t>
            </w:r>
          </w:p>
        </w:tc>
      </w:tr>
      <w:tr w:rsidR="00E20407" w14:paraId="54EF841A"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0AA8353F" w14:textId="77777777" w:rsidR="00E20407" w:rsidRDefault="00E20407" w:rsidP="00BF69C9">
            <w:pPr>
              <w:ind w:firstLine="0"/>
              <w:jc w:val="left"/>
              <w:rPr>
                <w:rFonts w:eastAsia="Calibri" w:cs="Arial"/>
                <w:sz w:val="20"/>
                <w:lang w:eastAsia="ru-RU"/>
              </w:rPr>
            </w:pPr>
            <w:r>
              <w:rPr>
                <w:rFonts w:eastAsia="Calibri" w:cs="Arial"/>
                <w:sz w:val="20"/>
                <w:lang w:eastAsia="ru-RU"/>
              </w:rPr>
              <w:t>11.2 Испытание индуктированным кратковременным переменным напряжением (ИКПН)</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20F6DAD" w14:textId="77777777" w:rsidR="00E20407" w:rsidRDefault="00E20407" w:rsidP="00BF69C9">
            <w:pPr>
              <w:ind w:firstLine="0"/>
              <w:jc w:val="left"/>
              <w:rPr>
                <w:rFonts w:eastAsia="Calibri" w:cs="Arial"/>
                <w:sz w:val="20"/>
                <w:lang w:eastAsia="ru-RU"/>
              </w:rPr>
            </w:pPr>
            <w:r>
              <w:rPr>
                <w:rFonts w:eastAsia="Calibri" w:cs="Arial"/>
                <w:sz w:val="20"/>
                <w:lang w:eastAsia="ru-RU"/>
              </w:rPr>
              <w:t>11.2 Испытание индуктированным кратковременным переменным напряжением (ИКПН)</w:t>
            </w:r>
          </w:p>
        </w:tc>
      </w:tr>
      <w:tr w:rsidR="00E20407" w14:paraId="50D24679"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03ABB5D6" w14:textId="77777777" w:rsidR="00E20407" w:rsidRDefault="00E20407" w:rsidP="00BF69C9">
            <w:pPr>
              <w:ind w:firstLine="0"/>
              <w:jc w:val="left"/>
              <w:rPr>
                <w:rFonts w:eastAsia="Calibri" w:cs="Arial"/>
                <w:sz w:val="20"/>
                <w:lang w:eastAsia="ru-RU"/>
              </w:rPr>
            </w:pPr>
            <w:r>
              <w:rPr>
                <w:rFonts w:eastAsia="Calibri" w:cs="Arial"/>
                <w:sz w:val="20"/>
                <w:lang w:eastAsia="ru-RU"/>
              </w:rPr>
              <w:t>11.3 Испытание длительным переменным напряжением с измерением интенсивности частичных разрядов (ДПН)</w:t>
            </w:r>
          </w:p>
        </w:tc>
        <w:tc>
          <w:tcPr>
            <w:tcW w:w="4814" w:type="dxa"/>
            <w:tcBorders>
              <w:top w:val="single" w:sz="4" w:space="0" w:color="auto"/>
              <w:left w:val="single" w:sz="4" w:space="0" w:color="auto"/>
              <w:bottom w:val="single" w:sz="4" w:space="0" w:color="auto"/>
              <w:right w:val="single" w:sz="4" w:space="0" w:color="auto"/>
            </w:tcBorders>
            <w:vAlign w:val="center"/>
            <w:hideMark/>
          </w:tcPr>
          <w:p w14:paraId="6D6B84CB" w14:textId="77777777" w:rsidR="00E20407" w:rsidRDefault="00E20407" w:rsidP="00BF69C9">
            <w:pPr>
              <w:ind w:firstLine="0"/>
              <w:jc w:val="left"/>
              <w:rPr>
                <w:rFonts w:eastAsia="Calibri" w:cs="Arial"/>
                <w:sz w:val="20"/>
                <w:lang w:eastAsia="ru-RU"/>
              </w:rPr>
            </w:pPr>
            <w:r>
              <w:rPr>
                <w:rFonts w:eastAsia="Calibri" w:cs="Arial"/>
                <w:sz w:val="20"/>
                <w:lang w:eastAsia="ru-RU"/>
              </w:rPr>
              <w:t>11.3 Испытание длительным переменным напряжением с измерением интенсивности частичных разрядов (ДПН)</w:t>
            </w:r>
          </w:p>
        </w:tc>
      </w:tr>
      <w:tr w:rsidR="00E20407" w14:paraId="4B73D84C"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2DE66AFF" w14:textId="77777777" w:rsidR="00E20407" w:rsidRDefault="00E20407" w:rsidP="00BF69C9">
            <w:pPr>
              <w:ind w:firstLine="0"/>
              <w:jc w:val="left"/>
              <w:rPr>
                <w:rFonts w:eastAsia="Calibri" w:cs="Arial"/>
                <w:sz w:val="20"/>
                <w:lang w:eastAsia="ru-RU"/>
              </w:rPr>
            </w:pPr>
            <w:r>
              <w:rPr>
                <w:rFonts w:eastAsia="Calibri" w:cs="Arial"/>
                <w:bCs/>
                <w:sz w:val="20"/>
                <w:lang w:eastAsia="ru-RU"/>
              </w:rPr>
              <w:t>12 Испытание линейного вывода кратковременным переменным напряжением (ЛКПН)</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BA386B5" w14:textId="77777777" w:rsidR="00E20407" w:rsidRDefault="00E20407" w:rsidP="00BF69C9">
            <w:pPr>
              <w:ind w:firstLine="0"/>
              <w:jc w:val="left"/>
              <w:rPr>
                <w:rFonts w:eastAsia="Calibri" w:cs="Arial"/>
                <w:sz w:val="20"/>
                <w:lang w:eastAsia="ru-RU"/>
              </w:rPr>
            </w:pPr>
            <w:r>
              <w:rPr>
                <w:rFonts w:eastAsia="Calibri" w:cs="Arial"/>
                <w:bCs/>
                <w:sz w:val="20"/>
                <w:lang w:eastAsia="ru-RU"/>
              </w:rPr>
              <w:t>12 Испытание линейного вывода кратковременным переменным напряжением (ЛКПН)</w:t>
            </w:r>
          </w:p>
        </w:tc>
      </w:tr>
      <w:tr w:rsidR="00E20407" w14:paraId="3AB04F42"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363DAFE8" w14:textId="77777777" w:rsidR="00E20407" w:rsidRDefault="00E20407" w:rsidP="00BF69C9">
            <w:pPr>
              <w:ind w:firstLine="0"/>
              <w:jc w:val="left"/>
              <w:rPr>
                <w:rFonts w:eastAsia="Calibri" w:cs="Arial"/>
                <w:sz w:val="20"/>
                <w:lang w:eastAsia="ru-RU"/>
              </w:rPr>
            </w:pPr>
            <w:r>
              <w:rPr>
                <w:rFonts w:eastAsia="Calibri" w:cs="Arial"/>
                <w:bCs/>
                <w:sz w:val="20"/>
                <w:lang w:eastAsia="ru-RU"/>
              </w:rPr>
              <w:t>13 Испытание напряжениями грозовых импульсов (ПГИ, СГИ, ГИВН, ГИМВ)</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7921804" w14:textId="77777777" w:rsidR="00E20407" w:rsidRDefault="00E20407" w:rsidP="00BF69C9">
            <w:pPr>
              <w:ind w:firstLine="0"/>
              <w:jc w:val="left"/>
              <w:rPr>
                <w:rFonts w:eastAsia="Calibri" w:cs="Arial"/>
                <w:sz w:val="20"/>
                <w:lang w:eastAsia="ru-RU"/>
              </w:rPr>
            </w:pPr>
            <w:r>
              <w:rPr>
                <w:rFonts w:eastAsia="Calibri" w:cs="Arial"/>
                <w:bCs/>
                <w:sz w:val="20"/>
                <w:lang w:eastAsia="ru-RU"/>
              </w:rPr>
              <w:t>13 Испытание напряжениями грозовых импульсов (ПГИ, СГИ, ГИВН, ГИМВ)</w:t>
            </w:r>
          </w:p>
        </w:tc>
      </w:tr>
      <w:tr w:rsidR="00E20407" w14:paraId="6D9E7748"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18DD6FEB" w14:textId="77777777" w:rsidR="00E20407" w:rsidRDefault="00E20407" w:rsidP="00BF69C9">
            <w:pPr>
              <w:ind w:firstLine="0"/>
              <w:jc w:val="left"/>
              <w:rPr>
                <w:rFonts w:eastAsia="Calibri" w:cs="Arial"/>
                <w:sz w:val="20"/>
                <w:lang w:eastAsia="ru-RU"/>
              </w:rPr>
            </w:pPr>
            <w:r>
              <w:rPr>
                <w:rFonts w:eastAsia="Calibri" w:cs="Arial"/>
                <w:sz w:val="20"/>
                <w:lang w:eastAsia="ru-RU"/>
              </w:rPr>
              <w:t>13.1 Требования к испытаниям напряжениями грозовых импульсов</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21B5527" w14:textId="77777777" w:rsidR="00E20407" w:rsidRDefault="00E20407" w:rsidP="00BF69C9">
            <w:pPr>
              <w:ind w:firstLine="0"/>
              <w:jc w:val="left"/>
              <w:rPr>
                <w:rFonts w:eastAsia="Calibri" w:cs="Arial"/>
                <w:sz w:val="20"/>
                <w:lang w:eastAsia="ru-RU"/>
              </w:rPr>
            </w:pPr>
            <w:r>
              <w:rPr>
                <w:rFonts w:eastAsia="Calibri" w:cs="Arial"/>
                <w:sz w:val="20"/>
                <w:lang w:eastAsia="ru-RU"/>
              </w:rPr>
              <w:t>13.1 Требования к испытаниям напряжениями грозовых импульсов</w:t>
            </w:r>
          </w:p>
        </w:tc>
      </w:tr>
      <w:tr w:rsidR="00E20407" w14:paraId="5EEF17DB"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7352F540" w14:textId="77777777" w:rsidR="00E20407" w:rsidRDefault="00E20407" w:rsidP="00BF69C9">
            <w:pPr>
              <w:ind w:firstLine="0"/>
              <w:jc w:val="left"/>
              <w:rPr>
                <w:rFonts w:eastAsia="Calibri" w:cs="Arial"/>
                <w:sz w:val="20"/>
                <w:lang w:eastAsia="ru-RU"/>
              </w:rPr>
            </w:pPr>
            <w:r>
              <w:rPr>
                <w:rFonts w:eastAsia="Calibri" w:cs="Arial"/>
                <w:sz w:val="20"/>
                <w:lang w:eastAsia="ru-RU"/>
              </w:rPr>
              <w:t>13.2 Испытание напряжением полного грозового импульса (ПГИ)</w:t>
            </w:r>
          </w:p>
        </w:tc>
        <w:tc>
          <w:tcPr>
            <w:tcW w:w="4814" w:type="dxa"/>
            <w:tcBorders>
              <w:top w:val="single" w:sz="4" w:space="0" w:color="auto"/>
              <w:left w:val="single" w:sz="4" w:space="0" w:color="auto"/>
              <w:bottom w:val="single" w:sz="4" w:space="0" w:color="auto"/>
              <w:right w:val="single" w:sz="4" w:space="0" w:color="auto"/>
            </w:tcBorders>
            <w:vAlign w:val="center"/>
            <w:hideMark/>
          </w:tcPr>
          <w:p w14:paraId="50977EFA" w14:textId="77777777" w:rsidR="00E20407" w:rsidRDefault="00E20407" w:rsidP="00BF69C9">
            <w:pPr>
              <w:ind w:firstLine="0"/>
              <w:jc w:val="left"/>
              <w:rPr>
                <w:rFonts w:eastAsia="Calibri" w:cs="Arial"/>
                <w:sz w:val="20"/>
                <w:lang w:eastAsia="ru-RU"/>
              </w:rPr>
            </w:pPr>
            <w:r>
              <w:rPr>
                <w:rFonts w:eastAsia="Calibri" w:cs="Arial"/>
                <w:sz w:val="20"/>
                <w:lang w:eastAsia="ru-RU"/>
              </w:rPr>
              <w:t>13.2 Испытание напряжением полного грозового импульса (ПГИ)</w:t>
            </w:r>
          </w:p>
        </w:tc>
      </w:tr>
      <w:tr w:rsidR="00E20407" w14:paraId="489CB825"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15732100" w14:textId="77777777" w:rsidR="00E20407" w:rsidRDefault="00E20407" w:rsidP="00BF69C9">
            <w:pPr>
              <w:ind w:firstLine="0"/>
              <w:jc w:val="left"/>
              <w:rPr>
                <w:rFonts w:eastAsia="Calibri" w:cs="Arial"/>
                <w:sz w:val="20"/>
                <w:lang w:eastAsia="ru-RU"/>
              </w:rPr>
            </w:pPr>
            <w:r>
              <w:rPr>
                <w:rFonts w:eastAsia="Calibri" w:cs="Arial"/>
                <w:sz w:val="20"/>
                <w:lang w:eastAsia="ru-RU"/>
              </w:rPr>
              <w:t>13.3 Испытание напряжением срезанного грозового импульса (СГИ)</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CC5BAD0" w14:textId="77777777" w:rsidR="00E20407" w:rsidRDefault="00E20407" w:rsidP="00BF69C9">
            <w:pPr>
              <w:ind w:firstLine="0"/>
              <w:jc w:val="left"/>
              <w:rPr>
                <w:rFonts w:eastAsia="Calibri" w:cs="Arial"/>
                <w:sz w:val="20"/>
                <w:lang w:eastAsia="ru-RU"/>
              </w:rPr>
            </w:pPr>
            <w:r>
              <w:rPr>
                <w:rFonts w:eastAsia="Calibri" w:cs="Arial"/>
                <w:sz w:val="20"/>
                <w:lang w:eastAsia="ru-RU"/>
              </w:rPr>
              <w:t>13.3 Испытание напряжением срезанного грозового импульса (СГИ)</w:t>
            </w:r>
          </w:p>
        </w:tc>
      </w:tr>
      <w:tr w:rsidR="00E20407" w14:paraId="56AE9138"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3F514393" w14:textId="77777777" w:rsidR="00E20407" w:rsidRDefault="00E20407" w:rsidP="00BF69C9">
            <w:pPr>
              <w:ind w:firstLine="0"/>
              <w:jc w:val="left"/>
              <w:rPr>
                <w:rFonts w:eastAsia="Calibri" w:cs="Arial"/>
                <w:sz w:val="20"/>
                <w:lang w:eastAsia="ru-RU"/>
              </w:rPr>
            </w:pPr>
            <w:r>
              <w:rPr>
                <w:rFonts w:eastAsia="Calibri" w:cs="Arial"/>
                <w:sz w:val="20"/>
                <w:lang w:eastAsia="ru-RU"/>
              </w:rPr>
              <w:t>13.4 Испытание напряжением грозового импульса вывода нейтрали (ГИВН)</w:t>
            </w:r>
          </w:p>
        </w:tc>
        <w:tc>
          <w:tcPr>
            <w:tcW w:w="4814" w:type="dxa"/>
            <w:tcBorders>
              <w:top w:val="single" w:sz="4" w:space="0" w:color="auto"/>
              <w:left w:val="single" w:sz="4" w:space="0" w:color="auto"/>
              <w:bottom w:val="single" w:sz="4" w:space="0" w:color="auto"/>
              <w:right w:val="single" w:sz="4" w:space="0" w:color="auto"/>
            </w:tcBorders>
            <w:vAlign w:val="center"/>
            <w:hideMark/>
          </w:tcPr>
          <w:p w14:paraId="2B9A39F7" w14:textId="77777777" w:rsidR="00E20407" w:rsidRDefault="00E20407" w:rsidP="00BF69C9">
            <w:pPr>
              <w:ind w:firstLine="0"/>
              <w:jc w:val="left"/>
              <w:rPr>
                <w:rFonts w:eastAsia="Calibri" w:cs="Arial"/>
                <w:sz w:val="20"/>
                <w:lang w:eastAsia="ru-RU"/>
              </w:rPr>
            </w:pPr>
            <w:r>
              <w:rPr>
                <w:rFonts w:eastAsia="Calibri" w:cs="Arial"/>
                <w:sz w:val="20"/>
                <w:lang w:eastAsia="ru-RU"/>
              </w:rPr>
              <w:t>13.4 Испытание напряжением грозового импульса вывода нейтрали (ГИВН)</w:t>
            </w:r>
          </w:p>
        </w:tc>
      </w:tr>
      <w:tr w:rsidR="00E20407" w14:paraId="551084CE"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0205FF0B" w14:textId="77777777" w:rsidR="00E20407" w:rsidRDefault="00E20407" w:rsidP="00BF69C9">
            <w:pPr>
              <w:ind w:firstLine="0"/>
              <w:jc w:val="left"/>
              <w:rPr>
                <w:rFonts w:eastAsia="Calibri" w:cs="Arial"/>
                <w:sz w:val="20"/>
                <w:lang w:eastAsia="ru-RU"/>
              </w:rPr>
            </w:pPr>
            <w:r>
              <w:rPr>
                <w:rFonts w:eastAsia="Calibri" w:cs="Arial"/>
                <w:bCs/>
                <w:sz w:val="20"/>
                <w:lang w:eastAsia="ru-RU"/>
              </w:rPr>
              <w:t>14 Испытание напряжением коммутационного импульса (КИ)</w:t>
            </w:r>
          </w:p>
        </w:tc>
        <w:tc>
          <w:tcPr>
            <w:tcW w:w="4814" w:type="dxa"/>
            <w:tcBorders>
              <w:top w:val="single" w:sz="4" w:space="0" w:color="auto"/>
              <w:left w:val="single" w:sz="4" w:space="0" w:color="auto"/>
              <w:bottom w:val="single" w:sz="4" w:space="0" w:color="auto"/>
              <w:right w:val="single" w:sz="4" w:space="0" w:color="auto"/>
            </w:tcBorders>
            <w:vAlign w:val="center"/>
            <w:hideMark/>
          </w:tcPr>
          <w:p w14:paraId="3B15F97A" w14:textId="77777777" w:rsidR="00E20407" w:rsidRDefault="00E20407" w:rsidP="00BF69C9">
            <w:pPr>
              <w:ind w:firstLine="0"/>
              <w:jc w:val="left"/>
              <w:rPr>
                <w:rFonts w:eastAsia="Calibri" w:cs="Arial"/>
                <w:sz w:val="20"/>
                <w:lang w:eastAsia="ru-RU"/>
              </w:rPr>
            </w:pPr>
            <w:r>
              <w:rPr>
                <w:rFonts w:eastAsia="Calibri" w:cs="Arial"/>
                <w:bCs/>
                <w:sz w:val="20"/>
                <w:lang w:eastAsia="ru-RU"/>
              </w:rPr>
              <w:t>14 Испытание напряжением коммутационного импульса (КИ)</w:t>
            </w:r>
          </w:p>
        </w:tc>
      </w:tr>
      <w:tr w:rsidR="00E20407" w14:paraId="0ECB723C"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75C3A840" w14:textId="77777777" w:rsidR="00E20407" w:rsidRDefault="00E20407" w:rsidP="00BF69C9">
            <w:pPr>
              <w:ind w:firstLine="0"/>
              <w:jc w:val="left"/>
              <w:rPr>
                <w:rFonts w:eastAsia="Calibri" w:cs="Arial"/>
                <w:sz w:val="20"/>
                <w:lang w:eastAsia="ru-RU"/>
              </w:rPr>
            </w:pPr>
            <w:r>
              <w:rPr>
                <w:rFonts w:eastAsia="Calibri" w:cs="Arial"/>
                <w:sz w:val="20"/>
                <w:lang w:eastAsia="ru-RU"/>
              </w:rPr>
              <w:t>14.1 Общие требования</w:t>
            </w:r>
          </w:p>
        </w:tc>
        <w:tc>
          <w:tcPr>
            <w:tcW w:w="4814" w:type="dxa"/>
            <w:tcBorders>
              <w:top w:val="single" w:sz="4" w:space="0" w:color="auto"/>
              <w:left w:val="single" w:sz="4" w:space="0" w:color="auto"/>
              <w:bottom w:val="single" w:sz="4" w:space="0" w:color="auto"/>
              <w:right w:val="single" w:sz="4" w:space="0" w:color="auto"/>
            </w:tcBorders>
            <w:vAlign w:val="center"/>
            <w:hideMark/>
          </w:tcPr>
          <w:p w14:paraId="6E1AA226" w14:textId="77777777" w:rsidR="00E20407" w:rsidRDefault="00E20407" w:rsidP="00BF69C9">
            <w:pPr>
              <w:ind w:firstLine="0"/>
              <w:jc w:val="left"/>
              <w:rPr>
                <w:rFonts w:eastAsia="Calibri" w:cs="Arial"/>
                <w:sz w:val="20"/>
                <w:lang w:eastAsia="ru-RU"/>
              </w:rPr>
            </w:pPr>
            <w:r>
              <w:rPr>
                <w:rFonts w:eastAsia="Calibri" w:cs="Arial"/>
                <w:sz w:val="20"/>
                <w:lang w:eastAsia="ru-RU"/>
              </w:rPr>
              <w:t>14.1 Общие требования</w:t>
            </w:r>
          </w:p>
        </w:tc>
      </w:tr>
      <w:tr w:rsidR="00E20407" w14:paraId="22E92BC8"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2DEA26F6" w14:textId="77777777" w:rsidR="00E20407" w:rsidRDefault="00E20407" w:rsidP="00BF69C9">
            <w:pPr>
              <w:ind w:firstLine="0"/>
              <w:jc w:val="left"/>
              <w:rPr>
                <w:rFonts w:eastAsia="Calibri" w:cs="Arial"/>
                <w:sz w:val="20"/>
                <w:lang w:eastAsia="ru-RU"/>
              </w:rPr>
            </w:pPr>
            <w:r>
              <w:rPr>
                <w:rFonts w:eastAsia="Calibri" w:cs="Arial"/>
                <w:sz w:val="20"/>
                <w:lang w:eastAsia="ru-RU"/>
              </w:rPr>
              <w:t>14.2 Схемы испытаний</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AE589EE" w14:textId="77777777" w:rsidR="00E20407" w:rsidRDefault="00E20407" w:rsidP="00BF69C9">
            <w:pPr>
              <w:ind w:firstLine="0"/>
              <w:jc w:val="left"/>
              <w:rPr>
                <w:rFonts w:eastAsia="Calibri" w:cs="Arial"/>
                <w:sz w:val="20"/>
                <w:lang w:eastAsia="ru-RU"/>
              </w:rPr>
            </w:pPr>
            <w:r>
              <w:rPr>
                <w:rFonts w:eastAsia="Calibri" w:cs="Arial"/>
                <w:sz w:val="20"/>
                <w:lang w:eastAsia="ru-RU"/>
              </w:rPr>
              <w:t>14.2 Схемы испытаний</w:t>
            </w:r>
          </w:p>
        </w:tc>
      </w:tr>
      <w:tr w:rsidR="00E20407" w14:paraId="39036237"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66415399" w14:textId="77777777" w:rsidR="00E20407" w:rsidRDefault="00E20407" w:rsidP="00BF69C9">
            <w:pPr>
              <w:ind w:firstLine="0"/>
              <w:jc w:val="left"/>
              <w:rPr>
                <w:rFonts w:eastAsia="Calibri" w:cs="Arial"/>
                <w:sz w:val="20"/>
                <w:lang w:eastAsia="ru-RU"/>
              </w:rPr>
            </w:pPr>
            <w:r>
              <w:rPr>
                <w:rFonts w:eastAsia="Calibri" w:cs="Arial"/>
                <w:sz w:val="20"/>
                <w:lang w:eastAsia="ru-RU"/>
              </w:rPr>
              <w:t>14.3 Параметры импульса</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330FA68" w14:textId="77777777" w:rsidR="00E20407" w:rsidRDefault="00E20407" w:rsidP="00BF69C9">
            <w:pPr>
              <w:ind w:firstLine="0"/>
              <w:jc w:val="left"/>
              <w:rPr>
                <w:rFonts w:eastAsia="Calibri" w:cs="Arial"/>
                <w:sz w:val="20"/>
                <w:lang w:eastAsia="ru-RU"/>
              </w:rPr>
            </w:pPr>
            <w:r>
              <w:rPr>
                <w:rFonts w:eastAsia="Calibri" w:cs="Arial"/>
                <w:sz w:val="20"/>
                <w:lang w:eastAsia="ru-RU"/>
              </w:rPr>
              <w:t>14.3 Параметры импульса</w:t>
            </w:r>
          </w:p>
        </w:tc>
      </w:tr>
      <w:tr w:rsidR="00E20407" w14:paraId="7FC7D7B0"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51DBAA53" w14:textId="77777777" w:rsidR="00E20407" w:rsidRDefault="00E20407" w:rsidP="00BF69C9">
            <w:pPr>
              <w:ind w:firstLine="0"/>
              <w:jc w:val="left"/>
              <w:rPr>
                <w:rFonts w:eastAsia="Calibri" w:cs="Arial"/>
                <w:sz w:val="20"/>
                <w:lang w:eastAsia="ru-RU"/>
              </w:rPr>
            </w:pPr>
            <w:r>
              <w:rPr>
                <w:rFonts w:eastAsia="Calibri" w:cs="Arial"/>
                <w:sz w:val="20"/>
                <w:lang w:eastAsia="ru-RU"/>
              </w:rPr>
              <w:t>14.4 Последовательность испытания</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32223E4" w14:textId="77777777" w:rsidR="00E20407" w:rsidRDefault="00E20407" w:rsidP="00BF69C9">
            <w:pPr>
              <w:ind w:firstLine="0"/>
              <w:jc w:val="left"/>
              <w:rPr>
                <w:rFonts w:eastAsia="Calibri" w:cs="Arial"/>
                <w:sz w:val="20"/>
                <w:lang w:eastAsia="ru-RU"/>
              </w:rPr>
            </w:pPr>
            <w:r>
              <w:rPr>
                <w:rFonts w:eastAsia="Calibri" w:cs="Arial"/>
                <w:sz w:val="20"/>
                <w:lang w:eastAsia="ru-RU"/>
              </w:rPr>
              <w:t>14.4 Последовательность испытания</w:t>
            </w:r>
          </w:p>
        </w:tc>
      </w:tr>
      <w:tr w:rsidR="00E20407" w14:paraId="5168F389"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30AA7080" w14:textId="77777777" w:rsidR="00E20407" w:rsidRDefault="00E20407" w:rsidP="00BF69C9">
            <w:pPr>
              <w:ind w:firstLine="0"/>
              <w:jc w:val="left"/>
              <w:rPr>
                <w:rFonts w:eastAsia="Calibri" w:cs="Arial"/>
                <w:sz w:val="20"/>
                <w:lang w:eastAsia="ru-RU"/>
              </w:rPr>
            </w:pPr>
            <w:r>
              <w:rPr>
                <w:rFonts w:eastAsia="Calibri" w:cs="Arial"/>
                <w:sz w:val="20"/>
                <w:lang w:eastAsia="ru-RU"/>
              </w:rPr>
              <w:t>14.5 Критерии успешности испытания</w:t>
            </w:r>
          </w:p>
        </w:tc>
        <w:tc>
          <w:tcPr>
            <w:tcW w:w="4814" w:type="dxa"/>
            <w:tcBorders>
              <w:top w:val="single" w:sz="4" w:space="0" w:color="auto"/>
              <w:left w:val="single" w:sz="4" w:space="0" w:color="auto"/>
              <w:bottom w:val="single" w:sz="4" w:space="0" w:color="auto"/>
              <w:right w:val="single" w:sz="4" w:space="0" w:color="auto"/>
            </w:tcBorders>
            <w:vAlign w:val="center"/>
            <w:hideMark/>
          </w:tcPr>
          <w:p w14:paraId="15AAB831" w14:textId="77777777" w:rsidR="00E20407" w:rsidRDefault="00E20407" w:rsidP="00BF69C9">
            <w:pPr>
              <w:ind w:firstLine="0"/>
              <w:jc w:val="left"/>
              <w:rPr>
                <w:rFonts w:eastAsia="Calibri" w:cs="Arial"/>
                <w:sz w:val="20"/>
                <w:lang w:eastAsia="ru-RU"/>
              </w:rPr>
            </w:pPr>
            <w:r>
              <w:rPr>
                <w:rFonts w:eastAsia="Calibri" w:cs="Arial"/>
                <w:sz w:val="20"/>
                <w:lang w:eastAsia="ru-RU"/>
              </w:rPr>
              <w:t>14.5 Критерии успешности испытания</w:t>
            </w:r>
          </w:p>
        </w:tc>
      </w:tr>
      <w:tr w:rsidR="00E20407" w14:paraId="51FE1FFD"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4253B067" w14:textId="77777777" w:rsidR="00E20407" w:rsidRDefault="00E20407" w:rsidP="00BF69C9">
            <w:pPr>
              <w:ind w:firstLine="0"/>
              <w:jc w:val="left"/>
              <w:rPr>
                <w:rFonts w:eastAsia="Calibri" w:cs="Arial"/>
                <w:sz w:val="20"/>
                <w:lang w:eastAsia="ru-RU"/>
              </w:rPr>
            </w:pPr>
            <w:r>
              <w:rPr>
                <w:rFonts w:eastAsia="Calibri" w:cs="Arial"/>
                <w:bCs/>
                <w:sz w:val="20"/>
                <w:lang w:eastAsia="ru-RU"/>
              </w:rPr>
              <w:t>15 Действия в случае неуспешных испытаний</w:t>
            </w:r>
          </w:p>
        </w:tc>
        <w:tc>
          <w:tcPr>
            <w:tcW w:w="4814" w:type="dxa"/>
            <w:tcBorders>
              <w:top w:val="single" w:sz="4" w:space="0" w:color="auto"/>
              <w:left w:val="single" w:sz="4" w:space="0" w:color="auto"/>
              <w:bottom w:val="single" w:sz="4" w:space="0" w:color="auto"/>
              <w:right w:val="single" w:sz="4" w:space="0" w:color="auto"/>
            </w:tcBorders>
            <w:vAlign w:val="center"/>
            <w:hideMark/>
          </w:tcPr>
          <w:p w14:paraId="1FA32CE5" w14:textId="77777777" w:rsidR="00E20407" w:rsidRDefault="00E20407" w:rsidP="00BF69C9">
            <w:pPr>
              <w:ind w:firstLine="0"/>
              <w:jc w:val="left"/>
              <w:rPr>
                <w:rFonts w:eastAsia="Calibri" w:cs="Arial"/>
                <w:sz w:val="20"/>
                <w:lang w:eastAsia="ru-RU"/>
              </w:rPr>
            </w:pPr>
            <w:r>
              <w:rPr>
                <w:rFonts w:eastAsia="Calibri" w:cs="Arial"/>
                <w:bCs/>
                <w:sz w:val="20"/>
                <w:lang w:eastAsia="ru-RU"/>
              </w:rPr>
              <w:t>15 Действия в случае неуспешных испытаний</w:t>
            </w:r>
          </w:p>
        </w:tc>
      </w:tr>
      <w:tr w:rsidR="00E20407" w14:paraId="5434CBB2"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1D1DFBBD" w14:textId="77777777" w:rsidR="00E20407" w:rsidRDefault="00E20407" w:rsidP="00BF69C9">
            <w:pPr>
              <w:ind w:firstLine="0"/>
              <w:jc w:val="left"/>
              <w:rPr>
                <w:rFonts w:eastAsia="Calibri" w:cs="Arial"/>
                <w:sz w:val="20"/>
                <w:lang w:eastAsia="ru-RU"/>
              </w:rPr>
            </w:pPr>
            <w:r>
              <w:rPr>
                <w:rFonts w:eastAsia="Calibri" w:cs="Arial"/>
                <w:bCs/>
                <w:sz w:val="20"/>
                <w:lang w:eastAsia="ru-RU"/>
              </w:rPr>
              <w:t>16 Внешние воздушные промежутки</w:t>
            </w:r>
          </w:p>
        </w:tc>
        <w:tc>
          <w:tcPr>
            <w:tcW w:w="4814" w:type="dxa"/>
            <w:tcBorders>
              <w:top w:val="single" w:sz="4" w:space="0" w:color="auto"/>
              <w:left w:val="single" w:sz="4" w:space="0" w:color="auto"/>
              <w:bottom w:val="single" w:sz="4" w:space="0" w:color="auto"/>
              <w:right w:val="single" w:sz="4" w:space="0" w:color="auto"/>
            </w:tcBorders>
            <w:vAlign w:val="center"/>
            <w:hideMark/>
          </w:tcPr>
          <w:p w14:paraId="224F386F" w14:textId="77777777" w:rsidR="00E20407" w:rsidRDefault="00E20407" w:rsidP="00BF69C9">
            <w:pPr>
              <w:ind w:firstLine="0"/>
              <w:jc w:val="left"/>
              <w:rPr>
                <w:rFonts w:eastAsia="Calibri" w:cs="Arial"/>
                <w:sz w:val="20"/>
                <w:lang w:eastAsia="ru-RU"/>
              </w:rPr>
            </w:pPr>
            <w:r>
              <w:rPr>
                <w:rFonts w:eastAsia="Calibri" w:cs="Arial"/>
                <w:bCs/>
                <w:sz w:val="20"/>
                <w:lang w:eastAsia="ru-RU"/>
              </w:rPr>
              <w:t>16 Внешние воздушные промежутки</w:t>
            </w:r>
          </w:p>
        </w:tc>
      </w:tr>
      <w:tr w:rsidR="00E20407" w14:paraId="22E4C983"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08774F8C" w14:textId="77777777" w:rsidR="00E20407" w:rsidRDefault="00E20407" w:rsidP="00BF69C9">
            <w:pPr>
              <w:ind w:firstLine="0"/>
              <w:jc w:val="left"/>
              <w:rPr>
                <w:rFonts w:eastAsia="Calibri" w:cs="Arial"/>
                <w:sz w:val="20"/>
                <w:lang w:eastAsia="ru-RU"/>
              </w:rPr>
            </w:pPr>
            <w:r>
              <w:rPr>
                <w:rFonts w:eastAsia="Calibri" w:cs="Arial"/>
                <w:sz w:val="20"/>
                <w:lang w:eastAsia="ru-RU"/>
              </w:rPr>
              <w:t>16.1 Общие требования</w:t>
            </w:r>
          </w:p>
        </w:tc>
        <w:tc>
          <w:tcPr>
            <w:tcW w:w="4814" w:type="dxa"/>
            <w:tcBorders>
              <w:top w:val="single" w:sz="4" w:space="0" w:color="auto"/>
              <w:left w:val="single" w:sz="4" w:space="0" w:color="auto"/>
              <w:bottom w:val="single" w:sz="4" w:space="0" w:color="auto"/>
              <w:right w:val="single" w:sz="4" w:space="0" w:color="auto"/>
            </w:tcBorders>
            <w:vAlign w:val="center"/>
            <w:hideMark/>
          </w:tcPr>
          <w:p w14:paraId="64336634" w14:textId="77777777" w:rsidR="00E20407" w:rsidRDefault="00E20407" w:rsidP="00BF69C9">
            <w:pPr>
              <w:ind w:firstLine="0"/>
              <w:jc w:val="left"/>
              <w:rPr>
                <w:rFonts w:eastAsia="Calibri" w:cs="Arial"/>
                <w:sz w:val="20"/>
                <w:lang w:eastAsia="ru-RU"/>
              </w:rPr>
            </w:pPr>
            <w:r>
              <w:rPr>
                <w:rFonts w:eastAsia="Calibri" w:cs="Arial"/>
                <w:sz w:val="20"/>
                <w:lang w:eastAsia="ru-RU"/>
              </w:rPr>
              <w:t>16.1 Общие требования</w:t>
            </w:r>
          </w:p>
        </w:tc>
      </w:tr>
      <w:tr w:rsidR="00E20407" w14:paraId="2F070EE5"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3E135A4A" w14:textId="77777777" w:rsidR="00E20407" w:rsidRDefault="00E20407" w:rsidP="00BF69C9">
            <w:pPr>
              <w:ind w:firstLine="0"/>
              <w:jc w:val="left"/>
              <w:rPr>
                <w:rFonts w:eastAsia="Calibri" w:cs="Arial"/>
                <w:sz w:val="20"/>
                <w:lang w:eastAsia="ru-RU"/>
              </w:rPr>
            </w:pPr>
            <w:r>
              <w:rPr>
                <w:rFonts w:eastAsia="Calibri" w:cs="Arial"/>
                <w:sz w:val="20"/>
                <w:lang w:eastAsia="ru-RU"/>
              </w:rPr>
              <w:t>16.2 Размеры воздушных промежутков</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77BAF77" w14:textId="77777777" w:rsidR="00E20407" w:rsidRDefault="00E20407" w:rsidP="00BF69C9">
            <w:pPr>
              <w:ind w:firstLine="0"/>
              <w:jc w:val="left"/>
              <w:rPr>
                <w:rFonts w:eastAsia="Calibri" w:cs="Arial"/>
                <w:sz w:val="20"/>
                <w:lang w:eastAsia="ru-RU"/>
              </w:rPr>
            </w:pPr>
            <w:r>
              <w:rPr>
                <w:rFonts w:eastAsia="Calibri" w:cs="Arial"/>
                <w:sz w:val="20"/>
                <w:lang w:eastAsia="ru-RU"/>
              </w:rPr>
              <w:t>16.2 Размеры воздушных промежутков</w:t>
            </w:r>
          </w:p>
        </w:tc>
      </w:tr>
      <w:tr w:rsidR="00E20407" w14:paraId="0D00D693"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3CD3368A" w14:textId="77777777" w:rsidR="00E20407" w:rsidRDefault="00E20407" w:rsidP="00BF69C9">
            <w:pPr>
              <w:ind w:firstLine="0"/>
              <w:jc w:val="left"/>
              <w:rPr>
                <w:rFonts w:eastAsia="Calibri" w:cs="Arial"/>
                <w:bCs/>
                <w:sz w:val="20"/>
                <w:lang w:eastAsia="ru-RU"/>
              </w:rPr>
            </w:pPr>
            <w:r>
              <w:rPr>
                <w:rFonts w:eastAsia="Calibri" w:cs="Arial"/>
                <w:bCs/>
                <w:sz w:val="20"/>
                <w:lang w:eastAsia="ru-RU"/>
              </w:rPr>
              <w:t>Приложение A (справочное)</w:t>
            </w:r>
          </w:p>
          <w:p w14:paraId="0DE033B0" w14:textId="77777777" w:rsidR="00E20407" w:rsidRDefault="00E20407" w:rsidP="00BF69C9">
            <w:pPr>
              <w:ind w:firstLine="0"/>
              <w:jc w:val="left"/>
              <w:rPr>
                <w:rFonts w:eastAsia="Calibri" w:cs="Arial"/>
                <w:sz w:val="20"/>
                <w:lang w:eastAsia="ru-RU"/>
              </w:rPr>
            </w:pPr>
            <w:r>
              <w:rPr>
                <w:rFonts w:eastAsia="Calibri" w:cs="Arial"/>
                <w:sz w:val="20"/>
                <w:lang w:eastAsia="ru-RU"/>
              </w:rPr>
              <w:t>Руководство по измерению интенсивности частичных разрядов в трансформаторах</w:t>
            </w:r>
          </w:p>
        </w:tc>
        <w:tc>
          <w:tcPr>
            <w:tcW w:w="4814" w:type="dxa"/>
            <w:tcBorders>
              <w:top w:val="single" w:sz="4" w:space="0" w:color="auto"/>
              <w:left w:val="single" w:sz="4" w:space="0" w:color="auto"/>
              <w:bottom w:val="single" w:sz="4" w:space="0" w:color="auto"/>
              <w:right w:val="single" w:sz="4" w:space="0" w:color="auto"/>
            </w:tcBorders>
            <w:vAlign w:val="center"/>
            <w:hideMark/>
          </w:tcPr>
          <w:p w14:paraId="6D2B9B76" w14:textId="4E0DB68E" w:rsidR="00E20407" w:rsidRDefault="00E20407" w:rsidP="00BF69C9">
            <w:pPr>
              <w:ind w:firstLine="0"/>
              <w:jc w:val="left"/>
              <w:rPr>
                <w:rFonts w:eastAsia="Calibri" w:cs="Arial"/>
                <w:bCs/>
                <w:sz w:val="20"/>
                <w:lang w:eastAsia="ru-RU"/>
              </w:rPr>
            </w:pPr>
            <w:r>
              <w:rPr>
                <w:rFonts w:eastAsia="Calibri" w:cs="Arial"/>
                <w:bCs/>
                <w:sz w:val="20"/>
                <w:lang w:eastAsia="ru-RU"/>
              </w:rPr>
              <w:t xml:space="preserve">Приложение </w:t>
            </w:r>
            <w:r w:rsidR="006C659C">
              <w:rPr>
                <w:rFonts w:eastAsia="Calibri" w:cs="Arial"/>
                <w:bCs/>
                <w:sz w:val="20"/>
                <w:lang w:val="en-US" w:eastAsia="ru-RU"/>
              </w:rPr>
              <w:t>A</w:t>
            </w:r>
            <w:r>
              <w:rPr>
                <w:rFonts w:eastAsia="Calibri" w:cs="Arial"/>
                <w:bCs/>
                <w:sz w:val="20"/>
                <w:lang w:eastAsia="ru-RU"/>
              </w:rPr>
              <w:t xml:space="preserve"> (справочное)</w:t>
            </w:r>
          </w:p>
          <w:p w14:paraId="3CF7E45F" w14:textId="77777777" w:rsidR="00E20407" w:rsidRDefault="00E20407" w:rsidP="00BF69C9">
            <w:pPr>
              <w:ind w:firstLine="0"/>
              <w:jc w:val="left"/>
              <w:rPr>
                <w:rFonts w:eastAsia="Calibri" w:cs="Arial"/>
                <w:sz w:val="20"/>
                <w:lang w:eastAsia="ru-RU"/>
              </w:rPr>
            </w:pPr>
            <w:r>
              <w:rPr>
                <w:rFonts w:eastAsia="Calibri" w:cs="Arial"/>
                <w:sz w:val="20"/>
                <w:lang w:eastAsia="ru-RU"/>
              </w:rPr>
              <w:t>Руководство по измерению интенсивности частичных разрядов в трансформаторах</w:t>
            </w:r>
          </w:p>
        </w:tc>
      </w:tr>
      <w:tr w:rsidR="00E20407" w14:paraId="2EC29EA2"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74347282" w14:textId="77777777" w:rsidR="00E20407" w:rsidRDefault="00E20407" w:rsidP="00BF69C9">
            <w:pPr>
              <w:ind w:firstLine="0"/>
              <w:jc w:val="left"/>
              <w:rPr>
                <w:rFonts w:eastAsia="Calibri" w:cs="Arial"/>
                <w:bCs/>
                <w:sz w:val="20"/>
                <w:lang w:eastAsia="ru-RU"/>
              </w:rPr>
            </w:pPr>
            <w:r>
              <w:rPr>
                <w:rFonts w:eastAsia="Calibri" w:cs="Arial"/>
                <w:bCs/>
                <w:sz w:val="20"/>
                <w:lang w:eastAsia="ru-RU"/>
              </w:rPr>
              <w:t>Приложение Б (справочное)</w:t>
            </w:r>
          </w:p>
          <w:p w14:paraId="1B19CC68" w14:textId="77777777" w:rsidR="00E20407" w:rsidRDefault="00E20407" w:rsidP="00BF69C9">
            <w:pPr>
              <w:ind w:firstLine="0"/>
              <w:jc w:val="left"/>
              <w:rPr>
                <w:rFonts w:eastAsia="Calibri" w:cs="Arial"/>
                <w:sz w:val="20"/>
                <w:lang w:eastAsia="ru-RU"/>
              </w:rPr>
            </w:pPr>
            <w:r>
              <w:rPr>
                <w:rFonts w:eastAsia="Calibri" w:cs="Arial"/>
                <w:sz w:val="20"/>
                <w:lang w:eastAsia="ru-RU"/>
              </w:rPr>
              <w:t>Перенапряжения, наведенные на обмотке низшего напряжения с обмотки высшего напряжения</w:t>
            </w:r>
          </w:p>
        </w:tc>
        <w:tc>
          <w:tcPr>
            <w:tcW w:w="4814" w:type="dxa"/>
            <w:tcBorders>
              <w:top w:val="single" w:sz="4" w:space="0" w:color="auto"/>
              <w:left w:val="single" w:sz="4" w:space="0" w:color="auto"/>
              <w:bottom w:val="single" w:sz="4" w:space="0" w:color="auto"/>
              <w:right w:val="single" w:sz="4" w:space="0" w:color="auto"/>
            </w:tcBorders>
            <w:vAlign w:val="center"/>
            <w:hideMark/>
          </w:tcPr>
          <w:p w14:paraId="2EDD261A" w14:textId="4970526F" w:rsidR="006C659C" w:rsidRDefault="006C659C" w:rsidP="006C659C">
            <w:pPr>
              <w:ind w:firstLine="0"/>
              <w:jc w:val="left"/>
              <w:rPr>
                <w:rFonts w:eastAsia="Calibri" w:cs="Arial"/>
                <w:bCs/>
                <w:sz w:val="20"/>
                <w:lang w:eastAsia="ru-RU"/>
              </w:rPr>
            </w:pPr>
            <w:r>
              <w:rPr>
                <w:rFonts w:eastAsia="Calibri" w:cs="Arial"/>
                <w:bCs/>
                <w:sz w:val="20"/>
                <w:lang w:eastAsia="ru-RU"/>
              </w:rPr>
              <w:t xml:space="preserve">Приложение </w:t>
            </w:r>
            <w:r>
              <w:rPr>
                <w:rFonts w:eastAsia="Calibri" w:cs="Arial"/>
                <w:bCs/>
                <w:sz w:val="20"/>
                <w:lang w:val="en-US" w:eastAsia="ru-RU"/>
              </w:rPr>
              <w:t>B</w:t>
            </w:r>
            <w:r>
              <w:rPr>
                <w:rFonts w:eastAsia="Calibri" w:cs="Arial"/>
                <w:bCs/>
                <w:sz w:val="20"/>
                <w:lang w:eastAsia="ru-RU"/>
              </w:rPr>
              <w:t xml:space="preserve"> (справочное)</w:t>
            </w:r>
          </w:p>
          <w:p w14:paraId="47C369E7" w14:textId="42D8712C" w:rsidR="00E20407" w:rsidRDefault="00E20407" w:rsidP="00BF69C9">
            <w:pPr>
              <w:ind w:firstLine="0"/>
              <w:jc w:val="left"/>
              <w:rPr>
                <w:rFonts w:eastAsia="Calibri" w:cs="Arial"/>
                <w:sz w:val="20"/>
                <w:lang w:eastAsia="ru-RU"/>
              </w:rPr>
            </w:pPr>
            <w:r>
              <w:rPr>
                <w:rFonts w:eastAsia="Calibri" w:cs="Arial"/>
                <w:sz w:val="20"/>
                <w:lang w:eastAsia="ru-RU"/>
              </w:rPr>
              <w:t>Пе</w:t>
            </w:r>
            <w:r w:rsidR="006C659C">
              <w:rPr>
                <w:rFonts w:eastAsia="Calibri" w:cs="Arial"/>
                <w:sz w:val="20"/>
                <w:lang w:eastAsia="ru-RU"/>
              </w:rPr>
              <w:t>ренапряжения, наведенные на обмо</w:t>
            </w:r>
            <w:r>
              <w:rPr>
                <w:rFonts w:eastAsia="Calibri" w:cs="Arial"/>
                <w:sz w:val="20"/>
                <w:lang w:eastAsia="ru-RU"/>
              </w:rPr>
              <w:t>тке низшего напряжения с обмотки высшего напряжения</w:t>
            </w:r>
          </w:p>
        </w:tc>
      </w:tr>
      <w:tr w:rsidR="00E20407" w14:paraId="4F0AE90C"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7B4C6CE9" w14:textId="77777777" w:rsidR="00E20407" w:rsidRDefault="00E20407" w:rsidP="00BF69C9">
            <w:pPr>
              <w:ind w:firstLine="0"/>
              <w:jc w:val="left"/>
              <w:rPr>
                <w:rFonts w:eastAsia="Calibri" w:cs="Arial"/>
                <w:bCs/>
                <w:sz w:val="20"/>
                <w:lang w:eastAsia="ru-RU"/>
              </w:rPr>
            </w:pPr>
            <w:r>
              <w:rPr>
                <w:rFonts w:eastAsia="Calibri" w:cs="Arial"/>
                <w:bCs/>
                <w:sz w:val="20"/>
                <w:lang w:eastAsia="ru-RU"/>
              </w:rPr>
              <w:t>Приложение В (справочное)</w:t>
            </w:r>
          </w:p>
          <w:p w14:paraId="3DFB3276" w14:textId="77777777" w:rsidR="00E20407" w:rsidRDefault="00E20407" w:rsidP="00BF69C9">
            <w:pPr>
              <w:ind w:firstLine="0"/>
              <w:jc w:val="left"/>
              <w:rPr>
                <w:rFonts w:eastAsia="Calibri" w:cs="Arial"/>
                <w:sz w:val="20"/>
                <w:lang w:eastAsia="ru-RU"/>
              </w:rPr>
            </w:pPr>
            <w:r>
              <w:rPr>
                <w:rFonts w:eastAsia="Calibri" w:cs="Arial"/>
                <w:sz w:val="20"/>
                <w:lang w:eastAsia="ru-RU"/>
              </w:rPr>
              <w:t>Информация об изоляции трансформатора и испытаниях ее электрической прочности, которую следует предоставлять при запросе и заказе</w:t>
            </w:r>
          </w:p>
        </w:tc>
        <w:tc>
          <w:tcPr>
            <w:tcW w:w="4814" w:type="dxa"/>
            <w:tcBorders>
              <w:top w:val="single" w:sz="4" w:space="0" w:color="auto"/>
              <w:left w:val="single" w:sz="4" w:space="0" w:color="auto"/>
              <w:bottom w:val="single" w:sz="4" w:space="0" w:color="auto"/>
              <w:right w:val="single" w:sz="4" w:space="0" w:color="auto"/>
            </w:tcBorders>
            <w:vAlign w:val="center"/>
            <w:hideMark/>
          </w:tcPr>
          <w:p w14:paraId="68CBB09B" w14:textId="43801575" w:rsidR="00E20407" w:rsidRDefault="00E20407" w:rsidP="00BF69C9">
            <w:pPr>
              <w:ind w:firstLine="0"/>
              <w:jc w:val="left"/>
              <w:rPr>
                <w:rFonts w:eastAsia="Calibri" w:cs="Arial"/>
                <w:bCs/>
                <w:sz w:val="20"/>
                <w:lang w:eastAsia="ru-RU"/>
              </w:rPr>
            </w:pPr>
            <w:r>
              <w:rPr>
                <w:rFonts w:eastAsia="Calibri" w:cs="Arial"/>
                <w:bCs/>
                <w:sz w:val="20"/>
                <w:lang w:eastAsia="ru-RU"/>
              </w:rPr>
              <w:t xml:space="preserve">Приложение </w:t>
            </w:r>
            <w:r w:rsidR="006C659C">
              <w:rPr>
                <w:rFonts w:eastAsia="Calibri" w:cs="Arial"/>
                <w:bCs/>
                <w:sz w:val="20"/>
                <w:lang w:val="en-US" w:eastAsia="ru-RU"/>
              </w:rPr>
              <w:t>C</w:t>
            </w:r>
            <w:r>
              <w:rPr>
                <w:rFonts w:eastAsia="Calibri" w:cs="Arial"/>
                <w:bCs/>
                <w:sz w:val="20"/>
                <w:lang w:eastAsia="ru-RU"/>
              </w:rPr>
              <w:t xml:space="preserve"> (</w:t>
            </w:r>
            <w:r w:rsidR="006C659C">
              <w:rPr>
                <w:rFonts w:eastAsia="Calibri" w:cs="Arial"/>
                <w:bCs/>
                <w:sz w:val="20"/>
                <w:lang w:eastAsia="ru-RU"/>
              </w:rPr>
              <w:t>справочное</w:t>
            </w:r>
            <w:r>
              <w:rPr>
                <w:rFonts w:eastAsia="Calibri" w:cs="Arial"/>
                <w:bCs/>
                <w:sz w:val="20"/>
                <w:lang w:eastAsia="ru-RU"/>
              </w:rPr>
              <w:t>)</w:t>
            </w:r>
          </w:p>
          <w:p w14:paraId="69431F0B" w14:textId="77777777" w:rsidR="00E20407" w:rsidRDefault="00E20407" w:rsidP="00BF69C9">
            <w:pPr>
              <w:ind w:firstLine="0"/>
              <w:jc w:val="left"/>
              <w:rPr>
                <w:rFonts w:eastAsia="Calibri" w:cs="Arial"/>
                <w:sz w:val="20"/>
                <w:lang w:eastAsia="ru-RU"/>
              </w:rPr>
            </w:pPr>
            <w:r>
              <w:rPr>
                <w:rFonts w:eastAsia="Calibri" w:cs="Arial"/>
                <w:sz w:val="20"/>
                <w:lang w:eastAsia="ru-RU"/>
              </w:rPr>
              <w:t>Информация об изоляции трансформатора и испытаниях ее электрической прочности, которую следует предоставлять при запросе и заказе</w:t>
            </w:r>
          </w:p>
        </w:tc>
      </w:tr>
      <w:tr w:rsidR="00E20407" w14:paraId="5EDB3172"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709B5B75" w14:textId="77777777" w:rsidR="00E20407" w:rsidRDefault="00E20407" w:rsidP="00BF69C9">
            <w:pPr>
              <w:ind w:firstLine="0"/>
              <w:jc w:val="left"/>
              <w:rPr>
                <w:rFonts w:eastAsia="Calibri" w:cs="Arial"/>
                <w:bCs/>
                <w:sz w:val="20"/>
                <w:lang w:eastAsia="ru-RU"/>
              </w:rPr>
            </w:pPr>
            <w:r>
              <w:rPr>
                <w:rFonts w:eastAsia="Calibri" w:cs="Arial"/>
                <w:bCs/>
                <w:sz w:val="20"/>
                <w:lang w:eastAsia="ru-RU"/>
              </w:rPr>
              <w:t>Приложение Г (справочное)</w:t>
            </w:r>
          </w:p>
          <w:p w14:paraId="13107923" w14:textId="77777777" w:rsidR="00E20407" w:rsidRDefault="00E20407" w:rsidP="00BF69C9">
            <w:pPr>
              <w:ind w:firstLine="0"/>
              <w:jc w:val="left"/>
              <w:rPr>
                <w:rFonts w:eastAsia="Calibri" w:cs="Arial"/>
                <w:sz w:val="20"/>
                <w:lang w:eastAsia="ru-RU"/>
              </w:rPr>
            </w:pPr>
            <w:r>
              <w:rPr>
                <w:rFonts w:eastAsia="Calibri" w:cs="Arial"/>
                <w:sz w:val="20"/>
                <w:lang w:eastAsia="ru-RU"/>
              </w:rPr>
              <w:t>Выбор уровня изоляции нейтрали</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A040143" w14:textId="3EFA3FA2" w:rsidR="00E20407" w:rsidRDefault="00E20407" w:rsidP="00BF69C9">
            <w:pPr>
              <w:ind w:firstLine="0"/>
              <w:jc w:val="left"/>
              <w:rPr>
                <w:rFonts w:eastAsia="Calibri" w:cs="Arial"/>
                <w:bCs/>
                <w:sz w:val="20"/>
                <w:lang w:eastAsia="ru-RU"/>
              </w:rPr>
            </w:pPr>
            <w:r>
              <w:rPr>
                <w:rFonts w:eastAsia="Calibri" w:cs="Arial"/>
                <w:bCs/>
                <w:sz w:val="20"/>
                <w:lang w:eastAsia="ru-RU"/>
              </w:rPr>
              <w:t xml:space="preserve">Приложение </w:t>
            </w:r>
            <w:r w:rsidR="006C659C">
              <w:rPr>
                <w:rFonts w:eastAsia="Calibri" w:cs="Arial"/>
                <w:bCs/>
                <w:sz w:val="20"/>
                <w:lang w:val="en-US" w:eastAsia="ru-RU"/>
              </w:rPr>
              <w:t>D</w:t>
            </w:r>
            <w:r>
              <w:rPr>
                <w:rFonts w:eastAsia="Calibri" w:cs="Arial"/>
                <w:bCs/>
                <w:sz w:val="20"/>
                <w:lang w:eastAsia="ru-RU"/>
              </w:rPr>
              <w:t xml:space="preserve"> (справочное)</w:t>
            </w:r>
          </w:p>
          <w:p w14:paraId="06B16779" w14:textId="77777777" w:rsidR="00E20407" w:rsidRDefault="00E20407" w:rsidP="00BF69C9">
            <w:pPr>
              <w:ind w:firstLine="0"/>
              <w:jc w:val="left"/>
              <w:rPr>
                <w:rFonts w:eastAsia="Calibri" w:cs="Arial"/>
                <w:sz w:val="20"/>
                <w:lang w:eastAsia="ru-RU"/>
              </w:rPr>
            </w:pPr>
            <w:r>
              <w:rPr>
                <w:rFonts w:eastAsia="Calibri" w:cs="Arial"/>
                <w:sz w:val="20"/>
                <w:lang w:eastAsia="ru-RU"/>
              </w:rPr>
              <w:t>Выбор уровня изоляции нейтрали</w:t>
            </w:r>
          </w:p>
        </w:tc>
      </w:tr>
      <w:tr w:rsidR="00E20407" w14:paraId="1C35DA7B"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1A04CDDD" w14:textId="77777777" w:rsidR="00E20407" w:rsidRDefault="00E20407" w:rsidP="00BF69C9">
            <w:pPr>
              <w:ind w:firstLine="0"/>
              <w:jc w:val="left"/>
              <w:rPr>
                <w:rFonts w:eastAsia="Calibri" w:cs="Arial"/>
                <w:bCs/>
                <w:sz w:val="20"/>
                <w:lang w:eastAsia="ru-RU"/>
              </w:rPr>
            </w:pPr>
            <w:r>
              <w:rPr>
                <w:rFonts w:eastAsia="Calibri" w:cs="Arial"/>
                <w:bCs/>
                <w:sz w:val="20"/>
                <w:lang w:eastAsia="ru-RU"/>
              </w:rPr>
              <w:t>Приложение Д (справочное)</w:t>
            </w:r>
          </w:p>
          <w:p w14:paraId="455A5CE5" w14:textId="77777777" w:rsidR="00E20407" w:rsidRDefault="00E20407" w:rsidP="00BF69C9">
            <w:pPr>
              <w:ind w:firstLine="0"/>
              <w:jc w:val="left"/>
              <w:rPr>
                <w:rFonts w:eastAsia="Calibri" w:cs="Arial"/>
                <w:sz w:val="20"/>
                <w:lang w:eastAsia="ru-RU"/>
              </w:rPr>
            </w:pPr>
            <w:r>
              <w:rPr>
                <w:rFonts w:eastAsia="Calibri" w:cs="Arial"/>
                <w:sz w:val="20"/>
                <w:lang w:eastAsia="ru-RU"/>
              </w:rPr>
              <w:t>Базовые принципы для установления испытаний электрической прочности изоляции, уровней изоляции и внешних воздушных промежутков</w:t>
            </w:r>
          </w:p>
        </w:tc>
        <w:tc>
          <w:tcPr>
            <w:tcW w:w="4814" w:type="dxa"/>
            <w:tcBorders>
              <w:top w:val="single" w:sz="4" w:space="0" w:color="auto"/>
              <w:left w:val="single" w:sz="4" w:space="0" w:color="auto"/>
              <w:bottom w:val="single" w:sz="4" w:space="0" w:color="auto"/>
              <w:right w:val="single" w:sz="4" w:space="0" w:color="auto"/>
            </w:tcBorders>
            <w:vAlign w:val="center"/>
            <w:hideMark/>
          </w:tcPr>
          <w:p w14:paraId="36AA8D37" w14:textId="40F9A756" w:rsidR="00E20407" w:rsidRDefault="00E20407" w:rsidP="00BF69C9">
            <w:pPr>
              <w:ind w:firstLine="0"/>
              <w:jc w:val="left"/>
              <w:rPr>
                <w:rFonts w:eastAsia="Calibri" w:cs="Arial"/>
                <w:bCs/>
                <w:sz w:val="20"/>
                <w:lang w:eastAsia="ru-RU"/>
              </w:rPr>
            </w:pPr>
            <w:r>
              <w:rPr>
                <w:rFonts w:eastAsia="Calibri" w:cs="Arial"/>
                <w:bCs/>
                <w:sz w:val="20"/>
                <w:lang w:eastAsia="ru-RU"/>
              </w:rPr>
              <w:t xml:space="preserve">Приложение </w:t>
            </w:r>
            <w:r w:rsidR="006C659C">
              <w:rPr>
                <w:rFonts w:eastAsia="Calibri" w:cs="Arial"/>
                <w:bCs/>
                <w:sz w:val="20"/>
                <w:lang w:val="en-US" w:eastAsia="ru-RU"/>
              </w:rPr>
              <w:t>E</w:t>
            </w:r>
            <w:r>
              <w:rPr>
                <w:rFonts w:eastAsia="Calibri" w:cs="Arial"/>
                <w:bCs/>
                <w:sz w:val="20"/>
                <w:lang w:eastAsia="ru-RU"/>
              </w:rPr>
              <w:t xml:space="preserve"> (справочное)</w:t>
            </w:r>
          </w:p>
          <w:p w14:paraId="47F85085" w14:textId="77777777" w:rsidR="00E20407" w:rsidRDefault="00E20407" w:rsidP="00BF69C9">
            <w:pPr>
              <w:ind w:firstLine="0"/>
              <w:jc w:val="left"/>
              <w:rPr>
                <w:rFonts w:eastAsia="Calibri" w:cs="Arial"/>
                <w:sz w:val="20"/>
                <w:lang w:eastAsia="ru-RU"/>
              </w:rPr>
            </w:pPr>
            <w:r>
              <w:rPr>
                <w:rFonts w:eastAsia="Calibri" w:cs="Arial"/>
                <w:sz w:val="20"/>
                <w:lang w:eastAsia="ru-RU"/>
              </w:rPr>
              <w:t>Базовые принципы для установления испытаний электрической прочности изоляции, уровней изоляции и внешних воздушных промежутков</w:t>
            </w:r>
          </w:p>
        </w:tc>
      </w:tr>
      <w:tr w:rsidR="00E20407" w14:paraId="78BBF3CA"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590B6431" w14:textId="77777777" w:rsidR="00E20407" w:rsidRDefault="00E20407" w:rsidP="00BF69C9">
            <w:pPr>
              <w:ind w:firstLine="0"/>
              <w:jc w:val="left"/>
              <w:rPr>
                <w:rFonts w:eastAsia="Calibri" w:cs="Arial"/>
                <w:bCs/>
                <w:sz w:val="20"/>
                <w:lang w:eastAsia="ru-RU"/>
              </w:rPr>
            </w:pPr>
            <w:r>
              <w:rPr>
                <w:rFonts w:eastAsia="Calibri" w:cs="Arial"/>
                <w:bCs/>
                <w:sz w:val="20"/>
                <w:lang w:eastAsia="ru-RU"/>
              </w:rPr>
              <w:t>Приложение ДА (рекомендуемое)</w:t>
            </w:r>
          </w:p>
          <w:p w14:paraId="250F9EE5" w14:textId="77777777" w:rsidR="00E20407" w:rsidRDefault="00E20407" w:rsidP="00BF69C9">
            <w:pPr>
              <w:ind w:firstLine="0"/>
              <w:jc w:val="left"/>
              <w:rPr>
                <w:rFonts w:eastAsia="Calibri" w:cs="Arial"/>
                <w:sz w:val="20"/>
                <w:lang w:eastAsia="ru-RU"/>
              </w:rPr>
            </w:pPr>
            <w:r>
              <w:rPr>
                <w:rFonts w:eastAsia="Calibri" w:cs="Arial"/>
                <w:sz w:val="20"/>
                <w:lang w:eastAsia="ru-RU"/>
              </w:rPr>
              <w:t>Рекомендации по проведению испытаний</w:t>
            </w:r>
          </w:p>
        </w:tc>
        <w:tc>
          <w:tcPr>
            <w:tcW w:w="4814" w:type="dxa"/>
            <w:tcBorders>
              <w:top w:val="single" w:sz="4" w:space="0" w:color="auto"/>
              <w:left w:val="single" w:sz="4" w:space="0" w:color="auto"/>
              <w:bottom w:val="single" w:sz="4" w:space="0" w:color="auto"/>
              <w:right w:val="single" w:sz="4" w:space="0" w:color="auto"/>
            </w:tcBorders>
            <w:vAlign w:val="center"/>
            <w:hideMark/>
          </w:tcPr>
          <w:p w14:paraId="634F6AAA" w14:textId="77777777" w:rsidR="00E20407" w:rsidRDefault="00E20407" w:rsidP="00BF69C9">
            <w:pPr>
              <w:ind w:firstLine="0"/>
              <w:jc w:val="left"/>
              <w:rPr>
                <w:rFonts w:eastAsia="Calibri" w:cs="Arial"/>
                <w:sz w:val="20"/>
                <w:lang w:eastAsia="ru-RU"/>
              </w:rPr>
            </w:pPr>
            <w:r>
              <w:rPr>
                <w:rFonts w:eastAsia="Calibri" w:cs="Arial"/>
                <w:sz w:val="20"/>
                <w:lang w:eastAsia="ru-RU"/>
              </w:rPr>
              <w:t>–</w:t>
            </w:r>
          </w:p>
        </w:tc>
      </w:tr>
      <w:tr w:rsidR="00E20407" w14:paraId="5375861B"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1762B326" w14:textId="36D020C7" w:rsidR="00E20407" w:rsidRDefault="00E20407" w:rsidP="00BF69C9">
            <w:pPr>
              <w:ind w:firstLine="0"/>
              <w:jc w:val="left"/>
              <w:rPr>
                <w:rFonts w:eastAsia="Calibri" w:cs="Arial"/>
                <w:sz w:val="20"/>
                <w:lang w:eastAsia="ru-RU"/>
              </w:rPr>
            </w:pPr>
            <w:r>
              <w:rPr>
                <w:rFonts w:eastAsia="Calibri" w:cs="Arial"/>
                <w:sz w:val="20"/>
                <w:lang w:eastAsia="ru-RU"/>
              </w:rPr>
              <w:t>Приложение Д</w:t>
            </w:r>
            <w:r w:rsidR="006C659C">
              <w:rPr>
                <w:rFonts w:eastAsia="Calibri" w:cs="Arial"/>
                <w:sz w:val="20"/>
                <w:lang w:eastAsia="ru-RU"/>
              </w:rPr>
              <w:t>Б</w:t>
            </w:r>
            <w:r>
              <w:rPr>
                <w:rFonts w:eastAsia="Calibri" w:cs="Arial"/>
                <w:sz w:val="20"/>
                <w:lang w:eastAsia="ru-RU"/>
              </w:rPr>
              <w:t xml:space="preserve"> (справочное)</w:t>
            </w:r>
          </w:p>
          <w:p w14:paraId="407F89F4" w14:textId="77777777" w:rsidR="00E20407" w:rsidRDefault="00E20407" w:rsidP="00BF69C9">
            <w:pPr>
              <w:ind w:firstLine="0"/>
              <w:jc w:val="left"/>
              <w:rPr>
                <w:rFonts w:eastAsia="Calibri" w:cs="Arial"/>
                <w:bCs/>
                <w:sz w:val="20"/>
                <w:lang w:eastAsia="ru-RU"/>
              </w:rPr>
            </w:pPr>
            <w:r>
              <w:rPr>
                <w:rFonts w:eastAsia="Calibri" w:cs="Arial"/>
                <w:bCs/>
                <w:sz w:val="20"/>
                <w:lang w:eastAsia="ru-RU"/>
              </w:rPr>
              <w:t>Сведения о соответствии ссылочных межгосударственных и национальных стандартов международным стандартам, использованным в качестве ссылочных в примененном международном стандарте</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7DC249D" w14:textId="77777777" w:rsidR="00E20407" w:rsidRDefault="00E20407" w:rsidP="00BF69C9">
            <w:pPr>
              <w:ind w:firstLine="0"/>
              <w:jc w:val="left"/>
              <w:rPr>
                <w:rFonts w:eastAsia="Calibri" w:cs="Arial"/>
                <w:bCs/>
                <w:sz w:val="20"/>
                <w:lang w:eastAsia="ru-RU"/>
              </w:rPr>
            </w:pPr>
            <w:r>
              <w:rPr>
                <w:rFonts w:eastAsia="Calibri" w:cs="Arial"/>
                <w:bCs/>
                <w:sz w:val="20"/>
                <w:lang w:eastAsia="ru-RU"/>
              </w:rPr>
              <w:t>–</w:t>
            </w:r>
          </w:p>
        </w:tc>
      </w:tr>
      <w:tr w:rsidR="00E20407" w14:paraId="45AE9C61"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3ABCB379" w14:textId="3C038F6D" w:rsidR="00E20407" w:rsidRDefault="00E20407" w:rsidP="00BF69C9">
            <w:pPr>
              <w:ind w:firstLine="0"/>
              <w:jc w:val="left"/>
              <w:rPr>
                <w:rFonts w:eastAsia="Calibri" w:cs="Arial"/>
                <w:sz w:val="20"/>
                <w:lang w:eastAsia="ru-RU"/>
              </w:rPr>
            </w:pPr>
            <w:r>
              <w:rPr>
                <w:rFonts w:eastAsia="Calibri" w:cs="Arial"/>
                <w:sz w:val="20"/>
                <w:lang w:eastAsia="ru-RU"/>
              </w:rPr>
              <w:t>Приложение Д</w:t>
            </w:r>
            <w:r w:rsidR="006C659C">
              <w:rPr>
                <w:rFonts w:eastAsia="Calibri" w:cs="Arial"/>
                <w:sz w:val="20"/>
                <w:lang w:eastAsia="ru-RU"/>
              </w:rPr>
              <w:t>В</w:t>
            </w:r>
            <w:r>
              <w:rPr>
                <w:rFonts w:eastAsia="Calibri" w:cs="Arial"/>
                <w:sz w:val="20"/>
                <w:lang w:eastAsia="ru-RU"/>
              </w:rPr>
              <w:t xml:space="preserve"> (справочное)</w:t>
            </w:r>
          </w:p>
          <w:p w14:paraId="743DFC80" w14:textId="77777777" w:rsidR="00E20407" w:rsidRDefault="00E20407" w:rsidP="00BF69C9">
            <w:pPr>
              <w:ind w:firstLine="0"/>
              <w:jc w:val="left"/>
              <w:rPr>
                <w:rFonts w:eastAsia="Calibri" w:cs="Arial"/>
                <w:sz w:val="20"/>
                <w:lang w:eastAsia="ru-RU"/>
              </w:rPr>
            </w:pPr>
            <w:r>
              <w:rPr>
                <w:rFonts w:eastAsia="Calibri" w:cs="Arial"/>
                <w:sz w:val="20"/>
                <w:lang w:eastAsia="ru-RU"/>
              </w:rPr>
              <w:t xml:space="preserve">Сопоставление структуры настоящего стандарта со структурой примененного в нем международного стандарта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90CA8A6" w14:textId="77777777" w:rsidR="00E20407" w:rsidRDefault="00E20407" w:rsidP="00BF69C9">
            <w:pPr>
              <w:ind w:firstLine="0"/>
              <w:jc w:val="left"/>
              <w:rPr>
                <w:rFonts w:eastAsia="Calibri" w:cs="Arial"/>
                <w:bCs/>
                <w:sz w:val="20"/>
                <w:lang w:eastAsia="ru-RU"/>
              </w:rPr>
            </w:pPr>
            <w:r>
              <w:rPr>
                <w:rFonts w:eastAsia="Calibri" w:cs="Arial"/>
                <w:bCs/>
                <w:sz w:val="20"/>
                <w:lang w:eastAsia="ru-RU"/>
              </w:rPr>
              <w:t>–</w:t>
            </w:r>
          </w:p>
        </w:tc>
      </w:tr>
      <w:tr w:rsidR="00E20407" w14:paraId="7C850820" w14:textId="77777777" w:rsidTr="00BF69C9">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56B2184B" w14:textId="77777777" w:rsidR="00E20407" w:rsidRDefault="00E20407" w:rsidP="00BF69C9">
            <w:pPr>
              <w:ind w:firstLine="0"/>
              <w:rPr>
                <w:rFonts w:eastAsia="Calibri" w:cs="Arial"/>
                <w:sz w:val="20"/>
                <w:lang w:eastAsia="ru-RU"/>
              </w:rPr>
            </w:pPr>
            <w:r>
              <w:rPr>
                <w:rFonts w:eastAsia="Calibri" w:cs="Arial"/>
                <w:bCs/>
                <w:sz w:val="20"/>
                <w:lang w:eastAsia="ru-RU"/>
              </w:rPr>
              <w:t>Библиография</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95AD409" w14:textId="77777777" w:rsidR="00E20407" w:rsidRDefault="00E20407" w:rsidP="00BF69C9">
            <w:pPr>
              <w:ind w:firstLine="0"/>
              <w:rPr>
                <w:rFonts w:eastAsia="Calibri" w:cs="Arial"/>
                <w:sz w:val="20"/>
                <w:lang w:eastAsia="ru-RU"/>
              </w:rPr>
            </w:pPr>
            <w:r>
              <w:rPr>
                <w:rFonts w:eastAsia="Calibri" w:cs="Arial"/>
                <w:bCs/>
                <w:sz w:val="20"/>
                <w:lang w:eastAsia="ru-RU"/>
              </w:rPr>
              <w:t>Библиография</w:t>
            </w:r>
          </w:p>
        </w:tc>
      </w:tr>
      <w:tr w:rsidR="00E20407" w14:paraId="15F66E55" w14:textId="77777777" w:rsidTr="003E7920">
        <w:trPr>
          <w:jc w:val="center"/>
        </w:trPr>
        <w:tc>
          <w:tcPr>
            <w:tcW w:w="9627" w:type="dxa"/>
            <w:gridSpan w:val="2"/>
            <w:tcBorders>
              <w:top w:val="single" w:sz="4" w:space="0" w:color="auto"/>
              <w:left w:val="single" w:sz="4" w:space="0" w:color="auto"/>
              <w:bottom w:val="single" w:sz="4" w:space="0" w:color="auto"/>
              <w:right w:val="single" w:sz="4" w:space="0" w:color="auto"/>
            </w:tcBorders>
            <w:vAlign w:val="center"/>
            <w:hideMark/>
          </w:tcPr>
          <w:p w14:paraId="3B06FBCB" w14:textId="5E58851E" w:rsidR="00E20407" w:rsidRPr="00D679DC" w:rsidRDefault="00E20407" w:rsidP="00BF69C9">
            <w:pPr>
              <w:ind w:firstLine="0"/>
              <w:rPr>
                <w:rFonts w:eastAsia="Calibri" w:cs="Arial"/>
                <w:sz w:val="18"/>
                <w:szCs w:val="18"/>
                <w:lang w:eastAsia="ru-RU"/>
              </w:rPr>
            </w:pPr>
            <w:r w:rsidRPr="00D679DC">
              <w:rPr>
                <w:rFonts w:eastAsia="Calibri" w:cs="Arial"/>
                <w:spacing w:val="60"/>
                <w:sz w:val="18"/>
                <w:szCs w:val="18"/>
                <w:lang w:eastAsia="ru-RU"/>
              </w:rPr>
              <w:t>Примечание</w:t>
            </w:r>
            <w:r w:rsidRPr="00D679DC">
              <w:rPr>
                <w:rFonts w:eastAsia="Calibri" w:cs="Arial"/>
                <w:sz w:val="18"/>
                <w:szCs w:val="18"/>
                <w:lang w:eastAsia="ru-RU"/>
              </w:rPr>
              <w:t xml:space="preserve"> – После заголовков разделов (подразделов) настоящего стандарта приведены в скобках номера аналогичных им разделов (подразделов, пунктов) международного стандарта.</w:t>
            </w:r>
          </w:p>
        </w:tc>
      </w:tr>
    </w:tbl>
    <w:p w14:paraId="29E2613E" w14:textId="77777777" w:rsidR="00E20407" w:rsidRDefault="00E20407" w:rsidP="00E20407">
      <w:pPr>
        <w:spacing w:after="200" w:line="276" w:lineRule="auto"/>
        <w:ind w:firstLine="0"/>
        <w:jc w:val="left"/>
        <w:rPr>
          <w:rFonts w:eastAsia="MS Mincho" w:cs="Times New Roman"/>
          <w:b/>
          <w:kern w:val="28"/>
          <w:sz w:val="28"/>
          <w:szCs w:val="20"/>
          <w:lang w:eastAsia="ja-JP"/>
        </w:rPr>
      </w:pPr>
    </w:p>
    <w:p w14:paraId="40B0DC95" w14:textId="77777777" w:rsidR="00E20407" w:rsidRDefault="00E20407">
      <w:pPr>
        <w:spacing w:after="200" w:line="276" w:lineRule="auto"/>
        <w:ind w:firstLine="0"/>
        <w:jc w:val="left"/>
        <w:rPr>
          <w:rFonts w:eastAsia="MS Mincho" w:cs="Times New Roman"/>
          <w:b/>
          <w:kern w:val="28"/>
          <w:sz w:val="28"/>
          <w:szCs w:val="20"/>
          <w:lang w:eastAsia="ja-JP"/>
        </w:rPr>
      </w:pPr>
      <w:r>
        <w:rPr>
          <w:rFonts w:eastAsia="MS Mincho" w:cs="Times New Roman"/>
          <w:b/>
          <w:kern w:val="28"/>
          <w:sz w:val="28"/>
          <w:szCs w:val="20"/>
          <w:lang w:eastAsia="ja-JP"/>
        </w:rPr>
        <w:br w:type="page"/>
      </w:r>
    </w:p>
    <w:p w14:paraId="2720286A" w14:textId="1405E1B7" w:rsidR="005158D5" w:rsidRPr="005158D5" w:rsidRDefault="005158D5" w:rsidP="005158D5">
      <w:pPr>
        <w:tabs>
          <w:tab w:val="center" w:pos="4536"/>
          <w:tab w:val="right" w:pos="9072"/>
        </w:tabs>
        <w:ind w:firstLine="0"/>
        <w:jc w:val="center"/>
        <w:rPr>
          <w:rFonts w:eastAsia="MS Mincho" w:cs="Times New Roman"/>
          <w:b/>
          <w:kern w:val="28"/>
          <w:sz w:val="28"/>
          <w:szCs w:val="20"/>
          <w:lang w:val="en-US" w:eastAsia="ja-JP"/>
        </w:rPr>
      </w:pPr>
      <w:r w:rsidRPr="005158D5">
        <w:rPr>
          <w:rFonts w:eastAsia="MS Mincho" w:cs="Times New Roman"/>
          <w:b/>
          <w:kern w:val="28"/>
          <w:sz w:val="28"/>
          <w:szCs w:val="20"/>
          <w:lang w:eastAsia="ja-JP"/>
        </w:rPr>
        <w:t>Библиография</w:t>
      </w:r>
      <w:bookmarkEnd w:id="430"/>
    </w:p>
    <w:p w14:paraId="17BB2375" w14:textId="77777777" w:rsidR="005158D5" w:rsidRPr="005158D5" w:rsidRDefault="005158D5" w:rsidP="005158D5">
      <w:pPr>
        <w:tabs>
          <w:tab w:val="center" w:pos="4536"/>
          <w:tab w:val="right" w:pos="9072"/>
        </w:tabs>
        <w:rPr>
          <w:rFonts w:eastAsia="MS Mincho" w:cs="Times New Roman"/>
          <w:szCs w:val="20"/>
          <w:lang w:val="en-US" w:eastAsia="ja-JP"/>
        </w:rPr>
      </w:pPr>
    </w:p>
    <w:tbl>
      <w:tblPr>
        <w:tblW w:w="0" w:type="auto"/>
        <w:tblLook w:val="04A0" w:firstRow="1" w:lastRow="0" w:firstColumn="1" w:lastColumn="0" w:noHBand="0" w:noVBand="1"/>
      </w:tblPr>
      <w:tblGrid>
        <w:gridCol w:w="534"/>
        <w:gridCol w:w="1984"/>
        <w:gridCol w:w="7053"/>
      </w:tblGrid>
      <w:tr w:rsidR="005158D5" w:rsidRPr="005158D5" w14:paraId="0A85A2D6" w14:textId="77777777" w:rsidTr="005158D5">
        <w:tc>
          <w:tcPr>
            <w:tcW w:w="534" w:type="dxa"/>
            <w:shd w:val="clear" w:color="auto" w:fill="auto"/>
          </w:tcPr>
          <w:p w14:paraId="014BF4C8" w14:textId="77777777" w:rsidR="005158D5" w:rsidRPr="005158D5" w:rsidRDefault="005158D5" w:rsidP="005158D5">
            <w:pPr>
              <w:tabs>
                <w:tab w:val="center" w:pos="4536"/>
                <w:tab w:val="right" w:pos="9072"/>
              </w:tabs>
              <w:ind w:firstLine="0"/>
              <w:rPr>
                <w:rFonts w:eastAsia="Times New Roman" w:cs="Times New Roman"/>
                <w:szCs w:val="20"/>
                <w:lang w:val="en-US" w:eastAsia="ja-JP"/>
              </w:rPr>
            </w:pPr>
            <w:r w:rsidRPr="005158D5">
              <w:rPr>
                <w:rFonts w:eastAsia="Times New Roman" w:cs="Times New Roman"/>
                <w:szCs w:val="20"/>
                <w:lang w:val="en-US" w:eastAsia="ja-JP"/>
              </w:rPr>
              <w:t>[1]</w:t>
            </w:r>
          </w:p>
        </w:tc>
        <w:tc>
          <w:tcPr>
            <w:tcW w:w="1984" w:type="dxa"/>
            <w:shd w:val="clear" w:color="auto" w:fill="auto"/>
          </w:tcPr>
          <w:p w14:paraId="59FA55C0" w14:textId="77777777" w:rsidR="005158D5" w:rsidRPr="005158D5" w:rsidRDefault="005158D5" w:rsidP="005158D5">
            <w:pPr>
              <w:tabs>
                <w:tab w:val="center" w:pos="4536"/>
                <w:tab w:val="right" w:pos="9072"/>
              </w:tabs>
              <w:ind w:firstLine="0"/>
              <w:rPr>
                <w:rFonts w:eastAsia="Times New Roman" w:cs="Times New Roman"/>
                <w:szCs w:val="20"/>
                <w:lang w:val="en-US" w:eastAsia="ja-JP"/>
              </w:rPr>
            </w:pPr>
            <w:r w:rsidRPr="005158D5">
              <w:rPr>
                <w:rFonts w:eastAsia="Times New Roman" w:cs="Times New Roman"/>
                <w:szCs w:val="20"/>
                <w:lang w:eastAsia="ja-JP"/>
              </w:rPr>
              <w:t>МЭК</w:t>
            </w:r>
            <w:r w:rsidRPr="005158D5">
              <w:rPr>
                <w:rFonts w:eastAsia="Times New Roman" w:cs="Times New Roman"/>
                <w:szCs w:val="20"/>
                <w:lang w:val="en-US" w:eastAsia="ja-JP"/>
              </w:rPr>
              <w:t xml:space="preserve"> 60071-1</w:t>
            </w:r>
          </w:p>
        </w:tc>
        <w:tc>
          <w:tcPr>
            <w:tcW w:w="7053" w:type="dxa"/>
            <w:shd w:val="clear" w:color="auto" w:fill="auto"/>
          </w:tcPr>
          <w:p w14:paraId="73B89053" w14:textId="77777777" w:rsidR="005158D5" w:rsidRPr="005158D5" w:rsidRDefault="005158D5" w:rsidP="005158D5">
            <w:pPr>
              <w:tabs>
                <w:tab w:val="center" w:pos="4536"/>
                <w:tab w:val="right" w:pos="9072"/>
              </w:tabs>
              <w:ind w:firstLine="0"/>
              <w:jc w:val="left"/>
              <w:rPr>
                <w:rFonts w:eastAsia="Times New Roman" w:cs="Times New Roman"/>
                <w:szCs w:val="20"/>
                <w:lang w:val="en-US" w:eastAsia="ja-JP"/>
              </w:rPr>
            </w:pPr>
            <w:r w:rsidRPr="005158D5">
              <w:rPr>
                <w:rFonts w:eastAsia="Times New Roman" w:cs="Times New Roman"/>
                <w:szCs w:val="20"/>
                <w:lang w:val="en-US" w:eastAsia="ja-JP"/>
              </w:rPr>
              <w:t>Insulation co-ordination – Part 1: Definitions, principles and rules (</w:t>
            </w:r>
            <w:r w:rsidRPr="005158D5">
              <w:rPr>
                <w:rFonts w:eastAsia="Times New Roman" w:cs="Times New Roman"/>
                <w:szCs w:val="20"/>
                <w:lang w:eastAsia="ja-JP"/>
              </w:rPr>
              <w:t>Координация</w:t>
            </w:r>
            <w:r w:rsidRPr="005158D5">
              <w:rPr>
                <w:rFonts w:eastAsia="Times New Roman" w:cs="Times New Roman"/>
                <w:szCs w:val="20"/>
                <w:lang w:val="en-US" w:eastAsia="ja-JP"/>
              </w:rPr>
              <w:t xml:space="preserve"> </w:t>
            </w:r>
            <w:r w:rsidRPr="005158D5">
              <w:rPr>
                <w:rFonts w:eastAsia="Times New Roman" w:cs="Times New Roman"/>
                <w:szCs w:val="20"/>
                <w:lang w:eastAsia="ja-JP"/>
              </w:rPr>
              <w:t>изоляции</w:t>
            </w:r>
            <w:r w:rsidRPr="005158D5">
              <w:rPr>
                <w:rFonts w:eastAsia="Times New Roman" w:cs="Times New Roman"/>
                <w:szCs w:val="20"/>
                <w:lang w:val="en-US" w:eastAsia="ja-JP"/>
              </w:rPr>
              <w:t xml:space="preserve">. </w:t>
            </w:r>
            <w:r w:rsidRPr="005158D5">
              <w:rPr>
                <w:rFonts w:eastAsia="Times New Roman" w:cs="Times New Roman"/>
                <w:szCs w:val="20"/>
                <w:lang w:eastAsia="ja-JP"/>
              </w:rPr>
              <w:t>Ча</w:t>
            </w:r>
            <w:r w:rsidRPr="005158D5">
              <w:rPr>
                <w:rFonts w:eastAsia="Times New Roman" w:cs="Times New Roman"/>
                <w:szCs w:val="20"/>
                <w:lang w:val="en-US" w:eastAsia="ja-JP"/>
              </w:rPr>
              <w:t>сть 1. Определения, принципы и правила)</w:t>
            </w:r>
          </w:p>
        </w:tc>
      </w:tr>
      <w:tr w:rsidR="005158D5" w:rsidRPr="005158D5" w14:paraId="188BCED0" w14:textId="77777777" w:rsidTr="005158D5">
        <w:tc>
          <w:tcPr>
            <w:tcW w:w="534" w:type="dxa"/>
            <w:shd w:val="clear" w:color="auto" w:fill="auto"/>
          </w:tcPr>
          <w:p w14:paraId="43C4A7C3" w14:textId="77777777" w:rsidR="005158D5" w:rsidRPr="005158D5" w:rsidRDefault="005158D5" w:rsidP="005158D5">
            <w:pPr>
              <w:tabs>
                <w:tab w:val="center" w:pos="4536"/>
                <w:tab w:val="right" w:pos="9072"/>
              </w:tabs>
              <w:ind w:firstLine="0"/>
              <w:rPr>
                <w:rFonts w:eastAsia="Times New Roman" w:cs="Times New Roman"/>
                <w:szCs w:val="20"/>
                <w:lang w:val="en-US" w:eastAsia="ja-JP"/>
              </w:rPr>
            </w:pPr>
            <w:r w:rsidRPr="005158D5">
              <w:rPr>
                <w:rFonts w:eastAsia="Times New Roman" w:cs="Times New Roman"/>
                <w:szCs w:val="20"/>
                <w:lang w:val="en-US" w:eastAsia="ja-JP"/>
              </w:rPr>
              <w:t>[2]</w:t>
            </w:r>
          </w:p>
        </w:tc>
        <w:tc>
          <w:tcPr>
            <w:tcW w:w="1984" w:type="dxa"/>
            <w:shd w:val="clear" w:color="auto" w:fill="auto"/>
          </w:tcPr>
          <w:p w14:paraId="6A64AA45" w14:textId="77777777" w:rsidR="005158D5" w:rsidRPr="005158D5" w:rsidRDefault="005158D5" w:rsidP="005158D5">
            <w:pPr>
              <w:tabs>
                <w:tab w:val="center" w:pos="4536"/>
                <w:tab w:val="right" w:pos="9072"/>
              </w:tabs>
              <w:ind w:firstLine="0"/>
              <w:rPr>
                <w:rFonts w:eastAsia="Times New Roman" w:cs="Times New Roman"/>
                <w:szCs w:val="20"/>
                <w:lang w:val="en-US" w:eastAsia="ja-JP"/>
              </w:rPr>
            </w:pPr>
            <w:r w:rsidRPr="005158D5">
              <w:rPr>
                <w:rFonts w:eastAsia="Times New Roman" w:cs="Times New Roman"/>
                <w:szCs w:val="20"/>
                <w:lang w:eastAsia="ja-JP"/>
              </w:rPr>
              <w:t>МЭК</w:t>
            </w:r>
            <w:r w:rsidRPr="005158D5">
              <w:rPr>
                <w:rFonts w:eastAsia="Times New Roman" w:cs="Times New Roman"/>
                <w:szCs w:val="20"/>
                <w:lang w:val="en-US" w:eastAsia="ja-JP"/>
              </w:rPr>
              <w:t xml:space="preserve"> 60076-4</w:t>
            </w:r>
          </w:p>
        </w:tc>
        <w:tc>
          <w:tcPr>
            <w:tcW w:w="7053" w:type="dxa"/>
            <w:shd w:val="clear" w:color="auto" w:fill="auto"/>
          </w:tcPr>
          <w:p w14:paraId="32E50F61" w14:textId="77777777" w:rsidR="005158D5" w:rsidRPr="005158D5" w:rsidRDefault="005158D5" w:rsidP="005158D5">
            <w:pPr>
              <w:tabs>
                <w:tab w:val="center" w:pos="4536"/>
                <w:tab w:val="right" w:pos="9072"/>
              </w:tabs>
              <w:ind w:firstLine="0"/>
              <w:jc w:val="left"/>
              <w:rPr>
                <w:rFonts w:eastAsia="Times New Roman" w:cs="Times New Roman"/>
                <w:szCs w:val="20"/>
                <w:lang w:eastAsia="ja-JP"/>
              </w:rPr>
            </w:pPr>
            <w:r w:rsidRPr="005158D5">
              <w:rPr>
                <w:rFonts w:eastAsia="Times New Roman" w:cs="Times New Roman"/>
                <w:szCs w:val="20"/>
                <w:lang w:val="en-US" w:eastAsia="ja-JP"/>
              </w:rPr>
              <w:t>Power transformers - Part 4: Guide to the lightning impulse and switching impulse testing - Power transformers and reactors (</w:t>
            </w:r>
            <w:r w:rsidRPr="005158D5">
              <w:rPr>
                <w:rFonts w:eastAsia="Times New Roman" w:cs="Times New Roman"/>
                <w:szCs w:val="20"/>
                <w:lang w:eastAsia="ja-JP"/>
              </w:rPr>
              <w:t>Силовые</w:t>
            </w:r>
            <w:r w:rsidRPr="005158D5">
              <w:rPr>
                <w:rFonts w:eastAsia="Times New Roman" w:cs="Times New Roman"/>
                <w:szCs w:val="20"/>
                <w:lang w:val="en-US" w:eastAsia="ja-JP"/>
              </w:rPr>
              <w:t xml:space="preserve"> </w:t>
            </w:r>
            <w:r w:rsidRPr="005158D5">
              <w:rPr>
                <w:rFonts w:eastAsia="Times New Roman" w:cs="Times New Roman"/>
                <w:szCs w:val="20"/>
                <w:lang w:eastAsia="ja-JP"/>
              </w:rPr>
              <w:t>трансформаторы</w:t>
            </w:r>
            <w:r w:rsidRPr="005158D5">
              <w:rPr>
                <w:rFonts w:eastAsia="Times New Roman" w:cs="Times New Roman"/>
                <w:szCs w:val="20"/>
                <w:lang w:val="en-US" w:eastAsia="ja-JP"/>
              </w:rPr>
              <w:t xml:space="preserve">. </w:t>
            </w:r>
            <w:r w:rsidRPr="005158D5">
              <w:rPr>
                <w:rFonts w:eastAsia="Times New Roman" w:cs="Times New Roman"/>
                <w:szCs w:val="20"/>
                <w:lang w:eastAsia="ja-JP"/>
              </w:rPr>
              <w:t>Часть 4. Руководство по испытаниям электрической прочности изоляции силовых трансформаторов и реакторов напряжениями грозовых и коммутационных импульсов)</w:t>
            </w:r>
          </w:p>
        </w:tc>
      </w:tr>
      <w:tr w:rsidR="005158D5" w:rsidRPr="005158D5" w14:paraId="172E863C" w14:textId="77777777" w:rsidTr="005158D5">
        <w:tc>
          <w:tcPr>
            <w:tcW w:w="534" w:type="dxa"/>
            <w:shd w:val="clear" w:color="auto" w:fill="auto"/>
          </w:tcPr>
          <w:p w14:paraId="4689BB7B" w14:textId="77777777" w:rsidR="005158D5" w:rsidRPr="005158D5" w:rsidRDefault="005158D5" w:rsidP="005158D5">
            <w:pPr>
              <w:tabs>
                <w:tab w:val="center" w:pos="4536"/>
                <w:tab w:val="right" w:pos="9072"/>
              </w:tabs>
              <w:ind w:firstLine="0"/>
              <w:rPr>
                <w:rFonts w:eastAsia="Times New Roman" w:cs="Times New Roman"/>
                <w:szCs w:val="20"/>
                <w:lang w:val="en-US" w:eastAsia="ja-JP"/>
              </w:rPr>
            </w:pPr>
            <w:r w:rsidRPr="005158D5">
              <w:rPr>
                <w:rFonts w:eastAsia="Times New Roman" w:cs="Times New Roman"/>
                <w:szCs w:val="20"/>
                <w:lang w:val="en-US" w:eastAsia="ja-JP"/>
              </w:rPr>
              <w:t>[3]</w:t>
            </w:r>
          </w:p>
        </w:tc>
        <w:tc>
          <w:tcPr>
            <w:tcW w:w="1984" w:type="dxa"/>
            <w:shd w:val="clear" w:color="auto" w:fill="auto"/>
          </w:tcPr>
          <w:p w14:paraId="2CEA472F" w14:textId="77777777" w:rsidR="005158D5" w:rsidRPr="005158D5" w:rsidRDefault="005158D5" w:rsidP="005158D5">
            <w:pPr>
              <w:tabs>
                <w:tab w:val="center" w:pos="4536"/>
                <w:tab w:val="right" w:pos="9072"/>
              </w:tabs>
              <w:ind w:firstLine="0"/>
              <w:rPr>
                <w:rFonts w:eastAsia="Times New Roman" w:cs="Times New Roman"/>
                <w:szCs w:val="20"/>
                <w:lang w:val="en-US" w:eastAsia="ja-JP"/>
              </w:rPr>
            </w:pPr>
            <w:r w:rsidRPr="005158D5">
              <w:rPr>
                <w:rFonts w:eastAsia="Times New Roman" w:cs="Times New Roman"/>
                <w:szCs w:val="20"/>
                <w:lang w:eastAsia="ja-JP"/>
              </w:rPr>
              <w:t>МЭК</w:t>
            </w:r>
            <w:r w:rsidRPr="005158D5">
              <w:rPr>
                <w:rFonts w:eastAsia="Times New Roman" w:cs="Times New Roman"/>
                <w:szCs w:val="20"/>
                <w:lang w:val="en-US" w:eastAsia="ja-JP"/>
              </w:rPr>
              <w:t xml:space="preserve"> 60071-2</w:t>
            </w:r>
          </w:p>
        </w:tc>
        <w:tc>
          <w:tcPr>
            <w:tcW w:w="7053" w:type="dxa"/>
            <w:shd w:val="clear" w:color="auto" w:fill="auto"/>
          </w:tcPr>
          <w:p w14:paraId="32B9A653" w14:textId="77777777" w:rsidR="005158D5" w:rsidRPr="005158D5" w:rsidRDefault="005158D5" w:rsidP="005158D5">
            <w:pPr>
              <w:tabs>
                <w:tab w:val="center" w:pos="4536"/>
                <w:tab w:val="right" w:pos="9072"/>
              </w:tabs>
              <w:ind w:firstLine="0"/>
              <w:jc w:val="left"/>
              <w:rPr>
                <w:rFonts w:eastAsia="Times New Roman" w:cs="Times New Roman"/>
                <w:szCs w:val="20"/>
                <w:lang w:val="en-US" w:eastAsia="ja-JP"/>
              </w:rPr>
            </w:pPr>
            <w:r w:rsidRPr="005158D5">
              <w:rPr>
                <w:rFonts w:eastAsia="Times New Roman" w:cs="Times New Roman"/>
                <w:szCs w:val="20"/>
                <w:lang w:val="en-US" w:eastAsia="ja-JP"/>
              </w:rPr>
              <w:t>Insulation co-ordination – Part 2: Application guide (</w:t>
            </w:r>
            <w:r w:rsidRPr="005158D5">
              <w:rPr>
                <w:rFonts w:eastAsia="Times New Roman" w:cs="Times New Roman"/>
                <w:szCs w:val="20"/>
                <w:lang w:eastAsia="ja-JP"/>
              </w:rPr>
              <w:t>Координация</w:t>
            </w:r>
            <w:r w:rsidRPr="005158D5">
              <w:rPr>
                <w:rFonts w:eastAsia="Times New Roman" w:cs="Times New Roman"/>
                <w:szCs w:val="20"/>
                <w:lang w:val="en-US" w:eastAsia="ja-JP"/>
              </w:rPr>
              <w:t xml:space="preserve"> </w:t>
            </w:r>
            <w:r w:rsidRPr="005158D5">
              <w:rPr>
                <w:rFonts w:eastAsia="Times New Roman" w:cs="Times New Roman"/>
                <w:szCs w:val="20"/>
                <w:lang w:eastAsia="ja-JP"/>
              </w:rPr>
              <w:t>изоляции</w:t>
            </w:r>
            <w:r w:rsidRPr="005158D5">
              <w:rPr>
                <w:rFonts w:eastAsia="Times New Roman" w:cs="Times New Roman"/>
                <w:szCs w:val="20"/>
                <w:lang w:val="en-US" w:eastAsia="ja-JP"/>
              </w:rPr>
              <w:t xml:space="preserve">. </w:t>
            </w:r>
            <w:r w:rsidRPr="005158D5">
              <w:rPr>
                <w:rFonts w:eastAsia="Times New Roman" w:cs="Times New Roman"/>
                <w:szCs w:val="20"/>
                <w:lang w:eastAsia="ja-JP"/>
              </w:rPr>
              <w:t>Часть</w:t>
            </w:r>
            <w:r w:rsidRPr="005158D5">
              <w:rPr>
                <w:rFonts w:eastAsia="Times New Roman" w:cs="Times New Roman"/>
                <w:szCs w:val="20"/>
                <w:lang w:val="en-US" w:eastAsia="ja-JP"/>
              </w:rPr>
              <w:t xml:space="preserve"> 2. </w:t>
            </w:r>
            <w:r w:rsidRPr="005158D5">
              <w:rPr>
                <w:rFonts w:eastAsia="Times New Roman" w:cs="Times New Roman"/>
                <w:szCs w:val="20"/>
                <w:lang w:eastAsia="ja-JP"/>
              </w:rPr>
              <w:t>Руководство по применению</w:t>
            </w:r>
            <w:r w:rsidRPr="005158D5">
              <w:rPr>
                <w:rFonts w:eastAsia="Times New Roman" w:cs="Times New Roman"/>
                <w:szCs w:val="20"/>
                <w:lang w:val="en-US" w:eastAsia="ja-JP"/>
              </w:rPr>
              <w:t>)</w:t>
            </w:r>
          </w:p>
        </w:tc>
      </w:tr>
    </w:tbl>
    <w:p w14:paraId="6EE07B98" w14:textId="77777777" w:rsidR="005158D5" w:rsidRPr="005158D5" w:rsidRDefault="005158D5" w:rsidP="005158D5">
      <w:pPr>
        <w:tabs>
          <w:tab w:val="center" w:pos="4536"/>
          <w:tab w:val="right" w:pos="9072"/>
        </w:tabs>
        <w:rPr>
          <w:rFonts w:eastAsia="MS Mincho" w:cs="Times New Roman"/>
          <w:szCs w:val="20"/>
          <w:lang w:val="en-US" w:eastAsia="ja-JP"/>
        </w:rPr>
      </w:pPr>
    </w:p>
    <w:p w14:paraId="34F26138" w14:textId="77777777" w:rsidR="005158D5" w:rsidRPr="005158D5" w:rsidRDefault="005158D5" w:rsidP="005158D5">
      <w:pPr>
        <w:tabs>
          <w:tab w:val="center" w:pos="4536"/>
          <w:tab w:val="right" w:pos="9072"/>
        </w:tabs>
        <w:ind w:firstLine="0"/>
        <w:rPr>
          <w:rFonts w:eastAsia="MS Mincho" w:cs="Times New Roman"/>
          <w:szCs w:val="20"/>
          <w:lang w:val="en-US" w:eastAsia="ja-JP"/>
        </w:rPr>
      </w:pPr>
      <w:r w:rsidRPr="005158D5">
        <w:rPr>
          <w:rFonts w:eastAsia="MS Mincho" w:cs="Times New Roman"/>
          <w:szCs w:val="20"/>
          <w:lang w:val="en-US" w:eastAsia="ja-JP"/>
        </w:rPr>
        <w:br w:type="page"/>
      </w:r>
    </w:p>
    <w:tbl>
      <w:tblPr>
        <w:tblW w:w="9747" w:type="dxa"/>
        <w:tblLook w:val="04A0" w:firstRow="1" w:lastRow="0" w:firstColumn="1" w:lastColumn="0" w:noHBand="0" w:noVBand="1"/>
      </w:tblPr>
      <w:tblGrid>
        <w:gridCol w:w="4077"/>
        <w:gridCol w:w="2303"/>
        <w:gridCol w:w="3367"/>
      </w:tblGrid>
      <w:tr w:rsidR="005158D5" w:rsidRPr="005158D5" w14:paraId="379E5B85" w14:textId="77777777" w:rsidTr="005158D5">
        <w:tc>
          <w:tcPr>
            <w:tcW w:w="4077" w:type="dxa"/>
            <w:shd w:val="clear" w:color="auto" w:fill="auto"/>
          </w:tcPr>
          <w:p w14:paraId="51886381" w14:textId="48A95541" w:rsidR="005158D5" w:rsidRPr="005158D5" w:rsidRDefault="005158D5" w:rsidP="005158D5">
            <w:pPr>
              <w:tabs>
                <w:tab w:val="center" w:pos="4536"/>
                <w:tab w:val="right" w:pos="9072"/>
              </w:tabs>
              <w:ind w:firstLine="0"/>
              <w:rPr>
                <w:rFonts w:eastAsia="Times New Roman" w:cs="Arial"/>
                <w:szCs w:val="20"/>
                <w:lang w:val="en-US" w:eastAsia="ja-JP"/>
              </w:rPr>
            </w:pPr>
            <w:r w:rsidRPr="005158D5">
              <w:rPr>
                <w:rFonts w:eastAsia="Times New Roman" w:cs="Arial"/>
                <w:szCs w:val="20"/>
                <w:lang w:eastAsia="ja-JP"/>
              </w:rPr>
              <w:t>УДК</w:t>
            </w:r>
            <w:r w:rsidRPr="005158D5">
              <w:rPr>
                <w:rFonts w:eastAsia="Times New Roman" w:cs="Arial"/>
                <w:szCs w:val="20"/>
                <w:lang w:val="en-US" w:eastAsia="ja-JP"/>
              </w:rPr>
              <w:t xml:space="preserve"> 621.314.222.6:006.354</w:t>
            </w:r>
          </w:p>
        </w:tc>
        <w:tc>
          <w:tcPr>
            <w:tcW w:w="2303" w:type="dxa"/>
            <w:shd w:val="clear" w:color="auto" w:fill="auto"/>
          </w:tcPr>
          <w:p w14:paraId="785E349C" w14:textId="77777777" w:rsidR="005158D5" w:rsidRPr="005158D5" w:rsidRDefault="005158D5" w:rsidP="005158D5">
            <w:pPr>
              <w:tabs>
                <w:tab w:val="center" w:pos="4536"/>
                <w:tab w:val="right" w:pos="9072"/>
              </w:tabs>
              <w:ind w:firstLine="0"/>
              <w:rPr>
                <w:rFonts w:eastAsia="Times New Roman" w:cs="Arial"/>
                <w:szCs w:val="20"/>
                <w:lang w:val="en-US" w:eastAsia="ja-JP"/>
              </w:rPr>
            </w:pPr>
            <w:r w:rsidRPr="005158D5">
              <w:rPr>
                <w:rFonts w:eastAsia="Times New Roman" w:cs="Arial"/>
                <w:szCs w:val="20"/>
                <w:lang w:eastAsia="ja-JP"/>
              </w:rPr>
              <w:t>ОКС 29.180</w:t>
            </w:r>
          </w:p>
        </w:tc>
        <w:tc>
          <w:tcPr>
            <w:tcW w:w="3367" w:type="dxa"/>
            <w:shd w:val="clear" w:color="auto" w:fill="auto"/>
          </w:tcPr>
          <w:p w14:paraId="51154253" w14:textId="77777777" w:rsidR="005158D5" w:rsidRPr="005158D5" w:rsidRDefault="005158D5" w:rsidP="005158D5">
            <w:pPr>
              <w:tabs>
                <w:tab w:val="center" w:pos="4536"/>
                <w:tab w:val="right" w:pos="9072"/>
              </w:tabs>
              <w:ind w:firstLine="0"/>
              <w:rPr>
                <w:rFonts w:eastAsia="Times New Roman" w:cs="Arial"/>
                <w:szCs w:val="20"/>
                <w:lang w:val="en-US" w:eastAsia="ja-JP"/>
              </w:rPr>
            </w:pPr>
            <w:r w:rsidRPr="005158D5">
              <w:rPr>
                <w:rFonts w:eastAsia="Times New Roman" w:cs="Arial"/>
                <w:szCs w:val="20"/>
                <w:lang w:eastAsia="ja-JP"/>
              </w:rPr>
              <w:t>Е</w:t>
            </w:r>
            <w:r w:rsidRPr="005158D5">
              <w:rPr>
                <w:rFonts w:eastAsia="Times New Roman" w:cs="Arial"/>
                <w:szCs w:val="20"/>
                <w:lang w:val="en-US" w:eastAsia="ja-JP"/>
              </w:rPr>
              <w:t>64    MOD</w:t>
            </w:r>
          </w:p>
        </w:tc>
      </w:tr>
    </w:tbl>
    <w:p w14:paraId="5129D056" w14:textId="77777777" w:rsidR="005158D5" w:rsidRPr="005158D5" w:rsidRDefault="005158D5" w:rsidP="005158D5">
      <w:pPr>
        <w:tabs>
          <w:tab w:val="center" w:pos="4536"/>
          <w:tab w:val="right" w:pos="9072"/>
        </w:tabs>
        <w:ind w:firstLine="0"/>
        <w:rPr>
          <w:rFonts w:eastAsia="MS Mincho" w:cs="Arial"/>
          <w:szCs w:val="20"/>
          <w:lang w:val="en-US" w:eastAsia="ja-JP"/>
        </w:rPr>
      </w:pPr>
    </w:p>
    <w:p w14:paraId="4C2A56F9" w14:textId="646BF86B" w:rsidR="005158D5" w:rsidRPr="005158D5" w:rsidRDefault="005158D5" w:rsidP="005158D5">
      <w:pPr>
        <w:tabs>
          <w:tab w:val="center" w:pos="4536"/>
          <w:tab w:val="right" w:pos="9072"/>
        </w:tabs>
        <w:ind w:firstLine="0"/>
        <w:rPr>
          <w:rFonts w:eastAsia="MS Mincho" w:cs="Arial"/>
          <w:color w:val="000000"/>
          <w:szCs w:val="20"/>
          <w:lang w:eastAsia="ja-JP"/>
        </w:rPr>
      </w:pPr>
      <w:r w:rsidRPr="005158D5">
        <w:rPr>
          <w:rFonts w:eastAsia="MS Mincho" w:cs="Arial"/>
          <w:szCs w:val="20"/>
          <w:lang w:eastAsia="ja-JP"/>
        </w:rPr>
        <w:t xml:space="preserve">Ключевые слова: трансформаторы, реакторы, электрическая прочность изоляции, </w:t>
      </w:r>
      <w:r w:rsidRPr="005158D5">
        <w:rPr>
          <w:rFonts w:eastAsia="MS Mincho" w:cs="Arial"/>
          <w:color w:val="000000"/>
          <w:szCs w:val="20"/>
          <w:lang w:eastAsia="ja-JP"/>
        </w:rPr>
        <w:t>классы напряжения электрооборудования, испытательные напряжения</w:t>
      </w:r>
    </w:p>
    <w:p w14:paraId="0F575F3C" w14:textId="779C6768" w:rsidR="005158D5" w:rsidRPr="005158D5" w:rsidRDefault="005158D5" w:rsidP="005158D5">
      <w:pPr>
        <w:tabs>
          <w:tab w:val="center" w:pos="4536"/>
          <w:tab w:val="right" w:pos="9072"/>
        </w:tabs>
        <w:ind w:firstLine="0"/>
        <w:rPr>
          <w:rFonts w:eastAsia="MS Mincho" w:cs="Times New Roman"/>
          <w:szCs w:val="20"/>
          <w:lang w:eastAsia="ja-JP"/>
        </w:rPr>
      </w:pPr>
      <w:r w:rsidRPr="005158D5">
        <w:rPr>
          <w:rFonts w:eastAsia="MS Mincho" w:cs="Times New Roman"/>
          <w:noProof/>
          <w:szCs w:val="20"/>
        </w:rPr>
        <mc:AlternateContent>
          <mc:Choice Requires="wps">
            <w:drawing>
              <wp:anchor distT="0" distB="0" distL="114300" distR="114300" simplePos="0" relativeHeight="251694080" behindDoc="0" locked="0" layoutInCell="1" allowOverlap="1" wp14:anchorId="2580BF27" wp14:editId="25A64B1D">
                <wp:simplePos x="0" y="0"/>
                <wp:positionH relativeFrom="column">
                  <wp:posOffset>-15240</wp:posOffset>
                </wp:positionH>
                <wp:positionV relativeFrom="paragraph">
                  <wp:posOffset>73025</wp:posOffset>
                </wp:positionV>
                <wp:extent cx="6148070" cy="0"/>
                <wp:effectExtent l="13335" t="13970" r="10795" b="1460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807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BDED81" id="Прямая соединительная линия 93"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75pt" to="482.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" strokeweight="1pt"/>
            </w:pict>
          </mc:Fallback>
        </mc:AlternateContent>
      </w:r>
    </w:p>
    <w:p w14:paraId="54B408F6" w14:textId="77777777" w:rsidR="004F07A9" w:rsidRDefault="004F07A9" w:rsidP="00596653">
      <w:pPr>
        <w:tabs>
          <w:tab w:val="center" w:pos="4536"/>
          <w:tab w:val="right" w:pos="9072"/>
        </w:tabs>
        <w:ind w:firstLine="0"/>
        <w:rPr>
          <w:rFonts w:eastAsia="MS Mincho" w:cs="Times New Roman"/>
          <w:szCs w:val="20"/>
          <w:lang w:eastAsia="ja-JP"/>
        </w:rPr>
      </w:pPr>
    </w:p>
    <w:p w14:paraId="3A05D028" w14:textId="316A43B3" w:rsidR="00596653" w:rsidRPr="00596653" w:rsidRDefault="00596653" w:rsidP="00596653">
      <w:pPr>
        <w:tabs>
          <w:tab w:val="center" w:pos="4536"/>
          <w:tab w:val="right" w:pos="9072"/>
        </w:tabs>
        <w:ind w:firstLine="0"/>
        <w:rPr>
          <w:rFonts w:eastAsia="MS Mincho" w:cs="Times New Roman"/>
          <w:szCs w:val="20"/>
          <w:lang w:eastAsia="ja-JP"/>
        </w:rPr>
      </w:pPr>
      <w:r w:rsidRPr="00596653">
        <w:rPr>
          <w:rFonts w:eastAsia="MS Mincho" w:cs="Times New Roman"/>
          <w:szCs w:val="20"/>
          <w:lang w:eastAsia="ja-JP"/>
        </w:rPr>
        <w:t>Организация-разработчик:</w:t>
      </w:r>
    </w:p>
    <w:p w14:paraId="0C0F4F6C" w14:textId="77777777" w:rsidR="00596653" w:rsidRPr="00596653" w:rsidRDefault="00596653" w:rsidP="00596653">
      <w:pPr>
        <w:tabs>
          <w:tab w:val="center" w:pos="4536"/>
          <w:tab w:val="right" w:pos="9072"/>
        </w:tabs>
        <w:ind w:firstLine="0"/>
        <w:rPr>
          <w:rFonts w:eastAsia="MS Mincho" w:cs="Times New Roman"/>
          <w:szCs w:val="20"/>
          <w:lang w:eastAsia="ja-JP"/>
        </w:rPr>
      </w:pPr>
      <w:r w:rsidRPr="00596653">
        <w:rPr>
          <w:rFonts w:eastAsia="MS Mincho" w:cs="Times New Roman"/>
          <w:szCs w:val="20"/>
          <w:lang w:eastAsia="ja-JP"/>
        </w:rPr>
        <w:t>Всероссийский электротехнический институт – филиал Федерального государственного унитарного предприятия «Российский Федеральный Ядерный Центр – Всероссийский научно-исследовательский институт технической физики имени академика Е.И. Забабахина» (ВЭИ – филиал ФГУП «РФЯЦ-ВНИИТФ им. академ. Е.И. Забабахина»)</w:t>
      </w:r>
    </w:p>
    <w:p w14:paraId="4266A140" w14:textId="77777777" w:rsidR="00596653" w:rsidRPr="00596653" w:rsidRDefault="00596653" w:rsidP="00596653">
      <w:pPr>
        <w:tabs>
          <w:tab w:val="center" w:pos="4536"/>
          <w:tab w:val="right" w:pos="9072"/>
        </w:tabs>
        <w:ind w:firstLine="0"/>
        <w:rPr>
          <w:rFonts w:eastAsia="MS Mincho" w:cs="Times New Roman"/>
          <w:szCs w:val="20"/>
          <w:lang w:eastAsia="ja-JP"/>
        </w:rPr>
      </w:pPr>
    </w:p>
    <w:p w14:paraId="7644E4DF" w14:textId="0BABB0F4" w:rsidR="00596653" w:rsidRPr="00596653" w:rsidRDefault="00596653" w:rsidP="00596653">
      <w:pPr>
        <w:tabs>
          <w:tab w:val="center" w:pos="4536"/>
          <w:tab w:val="right" w:pos="9072"/>
        </w:tabs>
        <w:ind w:firstLine="0"/>
        <w:rPr>
          <w:rFonts w:eastAsia="MS Mincho" w:cs="Times New Roman"/>
          <w:szCs w:val="20"/>
          <w:lang w:eastAsia="ja-JP"/>
        </w:rPr>
      </w:pPr>
      <w:r w:rsidRPr="00596653">
        <w:rPr>
          <w:rFonts w:eastAsia="MS Mincho" w:cs="Times New Roman"/>
          <w:szCs w:val="20"/>
          <w:lang w:eastAsia="ja-JP"/>
        </w:rPr>
        <w:t xml:space="preserve">Зам. директора ВЭИ – филиала РФЯЦ-ВНИИТФ </w:t>
      </w:r>
      <w:r w:rsidRPr="00596653">
        <w:rPr>
          <w:rFonts w:eastAsia="MS Mincho" w:cs="Times New Roman"/>
          <w:szCs w:val="20"/>
          <w:lang w:eastAsia="ja-JP"/>
        </w:rPr>
        <w:tab/>
        <w:t>Е.А. Милкин</w:t>
      </w:r>
    </w:p>
    <w:p w14:paraId="4C0D29EF" w14:textId="77777777" w:rsidR="00596653" w:rsidRPr="00596653" w:rsidRDefault="00596653" w:rsidP="00596653">
      <w:pPr>
        <w:tabs>
          <w:tab w:val="center" w:pos="4536"/>
          <w:tab w:val="right" w:pos="9072"/>
        </w:tabs>
        <w:ind w:firstLine="0"/>
        <w:rPr>
          <w:rFonts w:eastAsia="MS Mincho" w:cs="Times New Roman"/>
          <w:szCs w:val="20"/>
          <w:lang w:eastAsia="ja-JP"/>
        </w:rPr>
      </w:pPr>
    </w:p>
    <w:p w14:paraId="300E9775" w14:textId="77777777" w:rsidR="00596653" w:rsidRPr="00596653" w:rsidRDefault="00596653" w:rsidP="00596653">
      <w:pPr>
        <w:tabs>
          <w:tab w:val="center" w:pos="4536"/>
          <w:tab w:val="right" w:pos="9072"/>
        </w:tabs>
        <w:ind w:firstLine="0"/>
        <w:rPr>
          <w:rFonts w:eastAsia="MS Mincho" w:cs="Times New Roman"/>
          <w:szCs w:val="20"/>
          <w:lang w:eastAsia="ja-JP"/>
        </w:rPr>
      </w:pPr>
      <w:r w:rsidRPr="00596653">
        <w:rPr>
          <w:rFonts w:eastAsia="MS Mincho" w:cs="Times New Roman"/>
          <w:szCs w:val="20"/>
          <w:lang w:eastAsia="ja-JP"/>
        </w:rPr>
        <w:t>Руководитель разработки и отв. исполнитель:</w:t>
      </w:r>
    </w:p>
    <w:p w14:paraId="3AD530FB" w14:textId="088E174F" w:rsidR="00596653" w:rsidRPr="00596653" w:rsidRDefault="00596653" w:rsidP="00596653">
      <w:pPr>
        <w:tabs>
          <w:tab w:val="center" w:pos="4536"/>
          <w:tab w:val="right" w:pos="9072"/>
        </w:tabs>
        <w:ind w:firstLine="0"/>
        <w:rPr>
          <w:rFonts w:eastAsia="MS Mincho" w:cs="Times New Roman"/>
          <w:szCs w:val="20"/>
          <w:lang w:eastAsia="ja-JP"/>
        </w:rPr>
      </w:pPr>
      <w:r w:rsidRPr="00596653">
        <w:rPr>
          <w:rFonts w:eastAsia="MS Mincho" w:cs="Times New Roman"/>
          <w:szCs w:val="20"/>
          <w:lang w:eastAsia="ja-JP"/>
        </w:rPr>
        <w:t>Начальник отдела трансформаторов, д.т.н.</w:t>
      </w:r>
      <w:r w:rsidRPr="00596653">
        <w:rPr>
          <w:rFonts w:eastAsia="MS Mincho" w:cs="Times New Roman"/>
          <w:szCs w:val="20"/>
          <w:lang w:eastAsia="ja-JP"/>
        </w:rPr>
        <w:tab/>
        <w:t>В.С. Ларин</w:t>
      </w:r>
    </w:p>
    <w:p w14:paraId="1FC4DFFB" w14:textId="77777777" w:rsidR="00596653" w:rsidRPr="00596653" w:rsidRDefault="00596653" w:rsidP="00596653">
      <w:pPr>
        <w:tabs>
          <w:tab w:val="center" w:pos="4536"/>
          <w:tab w:val="right" w:pos="9072"/>
        </w:tabs>
        <w:ind w:firstLine="0"/>
        <w:rPr>
          <w:rFonts w:eastAsia="MS Mincho" w:cs="Times New Roman"/>
          <w:szCs w:val="20"/>
          <w:lang w:eastAsia="ja-JP"/>
        </w:rPr>
      </w:pPr>
    </w:p>
    <w:p w14:paraId="5ED16F02" w14:textId="77777777" w:rsidR="00596653" w:rsidRPr="00596653" w:rsidRDefault="00596653" w:rsidP="00596653">
      <w:pPr>
        <w:tabs>
          <w:tab w:val="center" w:pos="4536"/>
          <w:tab w:val="right" w:pos="9072"/>
        </w:tabs>
        <w:ind w:firstLine="0"/>
        <w:rPr>
          <w:rFonts w:eastAsia="MS Mincho" w:cs="Times New Roman"/>
          <w:szCs w:val="20"/>
          <w:lang w:eastAsia="ja-JP"/>
        </w:rPr>
      </w:pPr>
      <w:r w:rsidRPr="00596653">
        <w:rPr>
          <w:rFonts w:eastAsia="MS Mincho" w:cs="Times New Roman"/>
          <w:szCs w:val="20"/>
          <w:lang w:eastAsia="ja-JP"/>
        </w:rPr>
        <w:t>Исполнитель:</w:t>
      </w:r>
    </w:p>
    <w:p w14:paraId="25ED2CEE" w14:textId="3A567DC3" w:rsidR="005158D5" w:rsidRDefault="00596653" w:rsidP="00596653">
      <w:pPr>
        <w:tabs>
          <w:tab w:val="center" w:pos="4536"/>
          <w:tab w:val="right" w:pos="9072"/>
        </w:tabs>
        <w:ind w:firstLine="0"/>
        <w:rPr>
          <w:rFonts w:eastAsia="MS Mincho" w:cs="Times New Roman"/>
          <w:szCs w:val="20"/>
          <w:lang w:eastAsia="ja-JP"/>
        </w:rPr>
      </w:pPr>
      <w:r w:rsidRPr="00596653">
        <w:rPr>
          <w:rFonts w:eastAsia="MS Mincho" w:cs="Times New Roman"/>
          <w:szCs w:val="20"/>
          <w:lang w:eastAsia="ja-JP"/>
        </w:rPr>
        <w:t>Инженер-испытатель 2-й категории</w:t>
      </w:r>
      <w:r w:rsidRPr="00596653">
        <w:rPr>
          <w:rFonts w:eastAsia="MS Mincho" w:cs="Times New Roman"/>
          <w:szCs w:val="20"/>
          <w:lang w:eastAsia="ja-JP"/>
        </w:rPr>
        <w:tab/>
      </w:r>
      <w:r w:rsidRPr="00596653">
        <w:rPr>
          <w:rFonts w:eastAsia="MS Mincho" w:cs="Times New Roman"/>
          <w:szCs w:val="20"/>
          <w:lang w:eastAsia="ja-JP"/>
        </w:rPr>
        <w:tab/>
        <w:t>А.С. Зененко</w:t>
      </w:r>
    </w:p>
    <w:p w14:paraId="2323655A" w14:textId="399EEC05" w:rsidR="00596653" w:rsidRDefault="00596653" w:rsidP="00596653">
      <w:pPr>
        <w:tabs>
          <w:tab w:val="center" w:pos="4536"/>
          <w:tab w:val="right" w:pos="9072"/>
        </w:tabs>
        <w:ind w:firstLine="0"/>
        <w:rPr>
          <w:rFonts w:eastAsia="MS Mincho" w:cs="Times New Roman"/>
          <w:szCs w:val="20"/>
          <w:lang w:eastAsia="ja-JP"/>
        </w:rPr>
      </w:pPr>
    </w:p>
    <w:p w14:paraId="20D14D6A" w14:textId="77777777" w:rsidR="00596653" w:rsidRPr="005158D5" w:rsidRDefault="00596653" w:rsidP="00596653">
      <w:pPr>
        <w:tabs>
          <w:tab w:val="center" w:pos="4536"/>
          <w:tab w:val="right" w:pos="9072"/>
        </w:tabs>
        <w:ind w:firstLine="0"/>
        <w:rPr>
          <w:rFonts w:eastAsia="MS Mincho" w:cs="Times New Roman"/>
          <w:szCs w:val="20"/>
          <w:lang w:eastAsia="ja-JP"/>
        </w:rPr>
      </w:pPr>
    </w:p>
    <w:sectPr w:rsidR="00596653" w:rsidRPr="005158D5" w:rsidSect="00574E97">
      <w:pgSz w:w="11906" w:h="16838"/>
      <w:pgMar w:top="1134" w:right="851" w:bottom="851"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D59A0" w14:textId="77777777" w:rsidR="00475FF6" w:rsidRDefault="00475FF6" w:rsidP="00AD6EED">
      <w:pPr>
        <w:spacing w:line="240" w:lineRule="auto"/>
      </w:pPr>
      <w:r>
        <w:separator/>
      </w:r>
    </w:p>
    <w:p w14:paraId="2EF41483" w14:textId="77777777" w:rsidR="00475FF6" w:rsidRDefault="00475FF6"/>
  </w:endnote>
  <w:endnote w:type="continuationSeparator" w:id="0">
    <w:p w14:paraId="3FF925A8" w14:textId="77777777" w:rsidR="00475FF6" w:rsidRDefault="00475FF6" w:rsidP="00AD6EED">
      <w:pPr>
        <w:spacing w:line="240" w:lineRule="auto"/>
      </w:pPr>
      <w:r>
        <w:continuationSeparator/>
      </w:r>
    </w:p>
    <w:p w14:paraId="54267911" w14:textId="77777777" w:rsidR="00475FF6" w:rsidRDefault="00475F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ZT R 4 B 82tmp">
    <w:altName w:val="Times New Roman"/>
    <w:panose1 w:val="00000000000000000000"/>
    <w:charset w:val="00"/>
    <w:family w:val="auto"/>
    <w:notTrueType/>
    <w:pitch w:val="default"/>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ArialMT">
    <w:altName w:val="Arial"/>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0EBA8" w14:textId="67FF1991" w:rsidR="00C22774" w:rsidRPr="00BF33AE" w:rsidRDefault="00C22774" w:rsidP="00B55FB5">
    <w:pPr>
      <w:pStyle w:val="af"/>
      <w:spacing w:after="240"/>
      <w:ind w:right="284" w:firstLine="357"/>
      <w:rPr>
        <w:rFonts w:cs="Arial"/>
        <w:sz w:val="22"/>
      </w:rPr>
    </w:pPr>
    <w:r w:rsidRPr="00BF33AE">
      <w:rPr>
        <w:rStyle w:val="af4"/>
        <w:rFonts w:cs="Arial"/>
        <w:sz w:val="22"/>
      </w:rPr>
      <w:fldChar w:fldCharType="begin"/>
    </w:r>
    <w:r w:rsidRPr="00BF33AE">
      <w:rPr>
        <w:rStyle w:val="af4"/>
        <w:rFonts w:cs="Arial"/>
        <w:sz w:val="22"/>
      </w:rPr>
      <w:instrText xml:space="preserve"> PAGE  \* ROMAN  \* MERGEFORMAT </w:instrText>
    </w:r>
    <w:r w:rsidRPr="00BF33AE">
      <w:rPr>
        <w:rStyle w:val="af4"/>
        <w:rFonts w:cs="Arial"/>
        <w:sz w:val="22"/>
      </w:rPr>
      <w:fldChar w:fldCharType="separate"/>
    </w:r>
    <w:r w:rsidR="00823B28">
      <w:rPr>
        <w:rStyle w:val="af4"/>
        <w:rFonts w:cs="Arial"/>
        <w:noProof/>
        <w:sz w:val="22"/>
      </w:rPr>
      <w:t>VI</w:t>
    </w:r>
    <w:r w:rsidRPr="00BF33AE">
      <w:rPr>
        <w:rStyle w:val="af4"/>
        <w:rFonts w:cs="Arial"/>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C4B8A" w14:textId="7A00F9CF" w:rsidR="00C22774" w:rsidRPr="00CC65C5" w:rsidRDefault="00C22774" w:rsidP="00146C18">
    <w:pPr>
      <w:pStyle w:val="af"/>
      <w:spacing w:after="240"/>
      <w:jc w:val="right"/>
      <w:rPr>
        <w:rFonts w:cs="Arial"/>
        <w:sz w:val="22"/>
      </w:rPr>
    </w:pPr>
    <w:r w:rsidRPr="00CC65C5">
      <w:rPr>
        <w:rFonts w:cs="Arial"/>
        <w:sz w:val="22"/>
      </w:rPr>
      <w:fldChar w:fldCharType="begin"/>
    </w:r>
    <w:r w:rsidRPr="00CC65C5">
      <w:rPr>
        <w:rFonts w:cs="Arial"/>
        <w:sz w:val="22"/>
      </w:rPr>
      <w:instrText xml:space="preserve"> PAGE  \* ROMAN  \* MERGEFORMAT </w:instrText>
    </w:r>
    <w:r w:rsidRPr="00CC65C5">
      <w:rPr>
        <w:rFonts w:cs="Arial"/>
        <w:sz w:val="22"/>
      </w:rPr>
      <w:fldChar w:fldCharType="separate"/>
    </w:r>
    <w:r w:rsidR="00823B28">
      <w:rPr>
        <w:rFonts w:cs="Arial"/>
        <w:noProof/>
        <w:sz w:val="22"/>
      </w:rPr>
      <w:t>V</w:t>
    </w:r>
    <w:r w:rsidRPr="00CC65C5">
      <w:rPr>
        <w:rFonts w:cs="Arial"/>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60FDA" w14:textId="058710F7" w:rsidR="00C22774" w:rsidRPr="00596DFC" w:rsidRDefault="00C22774" w:rsidP="003F765A">
    <w:pPr>
      <w:pStyle w:val="af"/>
      <w:spacing w:after="360"/>
      <w:jc w:val="right"/>
      <w:rPr>
        <w:rFonts w:cs="Arial"/>
        <w:szCs w:val="24"/>
      </w:rPr>
    </w:pPr>
    <w:r w:rsidRPr="00596DFC">
      <w:rPr>
        <w:rFonts w:cs="Arial"/>
        <w:szCs w:val="24"/>
      </w:rPr>
      <w:fldChar w:fldCharType="begin"/>
    </w:r>
    <w:r w:rsidRPr="00596DFC">
      <w:rPr>
        <w:rFonts w:cs="Arial"/>
        <w:szCs w:val="24"/>
      </w:rPr>
      <w:instrText xml:space="preserve"> PAGE   \* MERGEFORMAT </w:instrText>
    </w:r>
    <w:r w:rsidRPr="00596DFC">
      <w:rPr>
        <w:rFonts w:cs="Arial"/>
        <w:szCs w:val="24"/>
      </w:rPr>
      <w:fldChar w:fldCharType="separate"/>
    </w:r>
    <w:r w:rsidR="000B055E">
      <w:rPr>
        <w:rFonts w:cs="Arial"/>
        <w:noProof/>
        <w:szCs w:val="24"/>
      </w:rPr>
      <w:t>36</w:t>
    </w:r>
    <w:r w:rsidRPr="00596DFC">
      <w:rPr>
        <w:rFonts w:cs="Arial"/>
        <w:szCs w:val="24"/>
      </w:rPr>
      <w:fldChar w:fldCharType="end"/>
    </w:r>
  </w:p>
  <w:p w14:paraId="6E06756E" w14:textId="77777777" w:rsidR="00C22774" w:rsidRDefault="00C2277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74443"/>
      <w:docPartObj>
        <w:docPartGallery w:val="Page Numbers (Bottom of Page)"/>
        <w:docPartUnique/>
      </w:docPartObj>
    </w:sdtPr>
    <w:sdtEndPr>
      <w:rPr>
        <w:rFonts w:cs="Arial"/>
        <w:szCs w:val="24"/>
      </w:rPr>
    </w:sdtEndPr>
    <w:sdtContent>
      <w:p w14:paraId="2C4758AB" w14:textId="6AF6CDAE" w:rsidR="00C22774" w:rsidRPr="00596DFC" w:rsidRDefault="00C22774" w:rsidP="003F765A">
        <w:pPr>
          <w:pStyle w:val="af"/>
          <w:spacing w:after="360"/>
          <w:rPr>
            <w:rFonts w:cs="Arial"/>
            <w:szCs w:val="24"/>
          </w:rPr>
        </w:pPr>
        <w:r w:rsidRPr="00596DFC">
          <w:rPr>
            <w:rFonts w:cs="Arial"/>
            <w:szCs w:val="24"/>
          </w:rPr>
          <w:fldChar w:fldCharType="begin"/>
        </w:r>
        <w:r w:rsidRPr="00596DFC">
          <w:rPr>
            <w:rFonts w:cs="Arial"/>
            <w:szCs w:val="24"/>
          </w:rPr>
          <w:instrText xml:space="preserve"> PAGE   \* MERGEFORMAT </w:instrText>
        </w:r>
        <w:r w:rsidRPr="00596DFC">
          <w:rPr>
            <w:rFonts w:cs="Arial"/>
            <w:szCs w:val="24"/>
          </w:rPr>
          <w:fldChar w:fldCharType="separate"/>
        </w:r>
        <w:r w:rsidR="000B055E">
          <w:rPr>
            <w:rFonts w:cs="Arial"/>
            <w:noProof/>
            <w:szCs w:val="24"/>
          </w:rPr>
          <w:t>35</w:t>
        </w:r>
        <w:r w:rsidRPr="00596DFC">
          <w:rPr>
            <w:rFonts w:cs="Arial"/>
            <w:szCs w:val="24"/>
          </w:rPr>
          <w:fldChar w:fldCharType="end"/>
        </w:r>
      </w:p>
    </w:sdtContent>
  </w:sdt>
  <w:p w14:paraId="522C9947" w14:textId="77777777" w:rsidR="00C22774" w:rsidRDefault="00C227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9693D" w14:textId="77777777" w:rsidR="00475FF6" w:rsidRDefault="00475FF6" w:rsidP="00AD6EED">
      <w:pPr>
        <w:spacing w:line="240" w:lineRule="auto"/>
      </w:pPr>
      <w:r>
        <w:separator/>
      </w:r>
    </w:p>
    <w:p w14:paraId="59271416" w14:textId="77777777" w:rsidR="00475FF6" w:rsidRDefault="00475FF6"/>
  </w:footnote>
  <w:footnote w:type="continuationSeparator" w:id="0">
    <w:p w14:paraId="1EA9B7A2" w14:textId="77777777" w:rsidR="00475FF6" w:rsidRDefault="00475FF6" w:rsidP="00AD6EED">
      <w:pPr>
        <w:spacing w:line="240" w:lineRule="auto"/>
      </w:pPr>
      <w:r>
        <w:continuationSeparator/>
      </w:r>
    </w:p>
    <w:p w14:paraId="6FF6923F" w14:textId="77777777" w:rsidR="00475FF6" w:rsidRDefault="00475F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C47A0" w14:textId="17858261" w:rsidR="00C22774" w:rsidRPr="00BF33AE" w:rsidRDefault="00C22774" w:rsidP="00E664CA">
    <w:pPr>
      <w:pStyle w:val="ad"/>
      <w:jc w:val="right"/>
      <w:rPr>
        <w:rFonts w:cs="Arial"/>
        <w:b/>
        <w:bCs/>
        <w:sz w:val="22"/>
      </w:rPr>
    </w:pPr>
    <w:r w:rsidRPr="00BF33AE">
      <w:rPr>
        <w:rFonts w:cs="Arial"/>
        <w:b/>
        <w:bCs/>
        <w:sz w:val="22"/>
      </w:rPr>
      <w:t>ГОСТ 11677.3</w:t>
    </w:r>
  </w:p>
  <w:p w14:paraId="6115A887" w14:textId="1CFF2A55" w:rsidR="00C22774" w:rsidRPr="00BF33AE" w:rsidRDefault="00C22774" w:rsidP="00146C18">
    <w:pPr>
      <w:pStyle w:val="ad"/>
      <w:jc w:val="right"/>
      <w:rPr>
        <w:sz w:val="22"/>
      </w:rPr>
    </w:pPr>
    <w:r w:rsidRPr="00BF33AE">
      <w:rPr>
        <w:rFonts w:cs="Arial"/>
        <w:bCs/>
        <w:i/>
        <w:sz w:val="22"/>
      </w:rPr>
      <w:t xml:space="preserve">(проект, </w:t>
    </w:r>
    <w:r w:rsidRPr="00BF33AE">
      <w:rPr>
        <w:rFonts w:cs="Arial"/>
        <w:bCs/>
        <w:i/>
        <w:sz w:val="22"/>
        <w:lang w:val="en-US"/>
      </w:rPr>
      <w:t>RU</w:t>
    </w:r>
    <w:r w:rsidRPr="00BF33AE">
      <w:rPr>
        <w:rFonts w:cs="Arial"/>
        <w:bCs/>
        <w:i/>
        <w:sz w:val="22"/>
      </w:rPr>
      <w:t>, первая</w:t>
    </w:r>
    <w:r w:rsidRPr="00BF33AE">
      <w:rPr>
        <w:i/>
        <w:sz w:val="22"/>
      </w:rPr>
      <w:t xml:space="preserve"> 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75459" w14:textId="4117BFD2" w:rsidR="00C22774" w:rsidRPr="00BF33AE" w:rsidRDefault="00C22774" w:rsidP="006861CB">
    <w:pPr>
      <w:pStyle w:val="ad"/>
      <w:ind w:firstLine="0"/>
      <w:rPr>
        <w:rFonts w:cs="Arial"/>
        <w:b/>
        <w:bCs/>
        <w:sz w:val="22"/>
      </w:rPr>
    </w:pPr>
    <w:r w:rsidRPr="00BF33AE">
      <w:rPr>
        <w:rFonts w:cs="Arial"/>
        <w:b/>
        <w:bCs/>
        <w:sz w:val="22"/>
      </w:rPr>
      <w:t>ГОСТ 11677.3</w:t>
    </w:r>
  </w:p>
  <w:p w14:paraId="13FC970B" w14:textId="1FEB89DD" w:rsidR="00C22774" w:rsidRPr="00BF33AE" w:rsidRDefault="00C22774" w:rsidP="006861CB">
    <w:pPr>
      <w:pStyle w:val="ad"/>
      <w:ind w:firstLine="0"/>
      <w:rPr>
        <w:sz w:val="22"/>
      </w:rPr>
    </w:pPr>
    <w:r w:rsidRPr="00BF33AE">
      <w:rPr>
        <w:rFonts w:cs="Arial"/>
        <w:bCs/>
        <w:i/>
        <w:sz w:val="22"/>
      </w:rPr>
      <w:t xml:space="preserve">(проект, </w:t>
    </w:r>
    <w:r w:rsidRPr="00BF33AE">
      <w:rPr>
        <w:rFonts w:cs="Arial"/>
        <w:bCs/>
        <w:i/>
        <w:sz w:val="22"/>
        <w:lang w:val="en-US"/>
      </w:rPr>
      <w:t>RU</w:t>
    </w:r>
    <w:r w:rsidRPr="00BF33AE">
      <w:rPr>
        <w:rFonts w:cs="Arial"/>
        <w:bCs/>
        <w:i/>
        <w:sz w:val="22"/>
      </w:rPr>
      <w:t>, первая</w:t>
    </w:r>
    <w:r w:rsidRPr="00BF33AE">
      <w:rPr>
        <w:i/>
        <w:sz w:val="22"/>
      </w:rPr>
      <w:t xml:space="preserve"> 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
    <w:lvl w:ilvl="0">
      <w:start w:val="1"/>
      <w:numFmt w:val="decimal"/>
      <w:pStyle w:val="Liste1"/>
      <w:lvlText w:val="%1"/>
      <w:lvlJc w:val="left"/>
      <w:pPr>
        <w:tabs>
          <w:tab w:val="num" w:pos="540"/>
        </w:tabs>
        <w:ind w:left="540" w:hanging="360"/>
      </w:pPr>
      <w:rPr>
        <w:rFonts w:ascii="Arial" w:eastAsia="Times New Roman" w:hAnsi="Arial" w:cs="Arial"/>
      </w:rPr>
    </w:lvl>
    <w:lvl w:ilvl="1">
      <w:start w:val="3"/>
      <w:numFmt w:val="decimal"/>
      <w:lvlText w:val="%1.%2"/>
      <w:lvlJc w:val="left"/>
      <w:pPr>
        <w:tabs>
          <w:tab w:val="num" w:pos="-246"/>
        </w:tabs>
        <w:ind w:left="853" w:hanging="390"/>
      </w:pPr>
    </w:lvl>
    <w:lvl w:ilvl="2">
      <w:start w:val="1"/>
      <w:numFmt w:val="decimal"/>
      <w:lvlText w:val="%1.%2.%3"/>
      <w:lvlJc w:val="left"/>
      <w:pPr>
        <w:tabs>
          <w:tab w:val="num" w:pos="-246"/>
        </w:tabs>
        <w:ind w:left="1532" w:hanging="720"/>
      </w:pPr>
    </w:lvl>
    <w:lvl w:ilvl="3">
      <w:start w:val="1"/>
      <w:numFmt w:val="decimal"/>
      <w:lvlText w:val="%1.%2.%3.%4"/>
      <w:lvlJc w:val="left"/>
      <w:pPr>
        <w:tabs>
          <w:tab w:val="num" w:pos="-246"/>
        </w:tabs>
        <w:ind w:left="2241" w:hanging="1080"/>
      </w:pPr>
    </w:lvl>
    <w:lvl w:ilvl="4">
      <w:start w:val="1"/>
      <w:numFmt w:val="decimal"/>
      <w:lvlText w:val="%1.%2.%3.%4.%5"/>
      <w:lvlJc w:val="left"/>
      <w:pPr>
        <w:tabs>
          <w:tab w:val="num" w:pos="-246"/>
        </w:tabs>
        <w:ind w:left="2590" w:hanging="1080"/>
      </w:pPr>
    </w:lvl>
    <w:lvl w:ilvl="5">
      <w:start w:val="1"/>
      <w:numFmt w:val="decimal"/>
      <w:lvlText w:val="%1.%2.%3.%4.%5.%6"/>
      <w:lvlJc w:val="left"/>
      <w:pPr>
        <w:tabs>
          <w:tab w:val="num" w:pos="-246"/>
        </w:tabs>
        <w:ind w:left="3299" w:hanging="1440"/>
      </w:pPr>
    </w:lvl>
    <w:lvl w:ilvl="6">
      <w:start w:val="1"/>
      <w:numFmt w:val="decimal"/>
      <w:lvlText w:val="%1.%2.%3.%4.%5.%6.%7"/>
      <w:lvlJc w:val="left"/>
      <w:pPr>
        <w:tabs>
          <w:tab w:val="num" w:pos="-246"/>
        </w:tabs>
        <w:ind w:left="3648" w:hanging="1440"/>
      </w:pPr>
    </w:lvl>
    <w:lvl w:ilvl="7">
      <w:start w:val="1"/>
      <w:numFmt w:val="decimal"/>
      <w:lvlText w:val="%1.%2.%3.%4.%5.%6.%7.%8"/>
      <w:lvlJc w:val="left"/>
      <w:pPr>
        <w:tabs>
          <w:tab w:val="num" w:pos="-246"/>
        </w:tabs>
        <w:ind w:left="4357" w:hanging="1800"/>
      </w:pPr>
    </w:lvl>
    <w:lvl w:ilvl="8">
      <w:start w:val="1"/>
      <w:numFmt w:val="decimal"/>
      <w:lvlText w:val="%1.%2.%3.%4.%5.%6.%7.%8.%9"/>
      <w:lvlJc w:val="left"/>
      <w:pPr>
        <w:tabs>
          <w:tab w:val="num" w:pos="-246"/>
        </w:tabs>
        <w:ind w:left="4706" w:hanging="1800"/>
      </w:pPr>
    </w:lvl>
  </w:abstractNum>
  <w:abstractNum w:abstractNumId="1" w15:restartNumberingAfterBreak="0">
    <w:nsid w:val="36504F6B"/>
    <w:multiLevelType w:val="hybridMultilevel"/>
    <w:tmpl w:val="D2824F76"/>
    <w:lvl w:ilvl="0" w:tplc="FFFFFFFF">
      <w:start w:val="1"/>
      <w:numFmt w:val="decimal"/>
      <w:lvlText w:val="%1."/>
      <w:lvlJc w:val="left"/>
      <w:pPr>
        <w:tabs>
          <w:tab w:val="num" w:pos="660"/>
        </w:tabs>
        <w:ind w:left="660" w:hanging="660"/>
      </w:pPr>
      <w:rPr>
        <w:rFonts w:hint="default"/>
        <w:b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pStyle w:val="8"/>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 w15:restartNumberingAfterBreak="0">
    <w:nsid w:val="5133570D"/>
    <w:multiLevelType w:val="hybridMultilevel"/>
    <w:tmpl w:val="9820756A"/>
    <w:lvl w:ilvl="0" w:tplc="4F16722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31C39AC"/>
    <w:multiLevelType w:val="hybridMultilevel"/>
    <w:tmpl w:val="55AC00AC"/>
    <w:lvl w:ilvl="0" w:tplc="4F1672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08"/>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F96"/>
    <w:rsid w:val="00005E5E"/>
    <w:rsid w:val="00014AE5"/>
    <w:rsid w:val="00014DFB"/>
    <w:rsid w:val="00014EFD"/>
    <w:rsid w:val="000237D6"/>
    <w:rsid w:val="00024A5A"/>
    <w:rsid w:val="00033663"/>
    <w:rsid w:val="0003416A"/>
    <w:rsid w:val="000345CC"/>
    <w:rsid w:val="00034B37"/>
    <w:rsid w:val="0003636E"/>
    <w:rsid w:val="000405FB"/>
    <w:rsid w:val="00041C73"/>
    <w:rsid w:val="00050C04"/>
    <w:rsid w:val="00051F28"/>
    <w:rsid w:val="000523FE"/>
    <w:rsid w:val="0005322C"/>
    <w:rsid w:val="00053DF8"/>
    <w:rsid w:val="00055C0C"/>
    <w:rsid w:val="0006402E"/>
    <w:rsid w:val="00066C1A"/>
    <w:rsid w:val="0006752F"/>
    <w:rsid w:val="00067563"/>
    <w:rsid w:val="000700B8"/>
    <w:rsid w:val="00070240"/>
    <w:rsid w:val="000708AB"/>
    <w:rsid w:val="00072463"/>
    <w:rsid w:val="000736E7"/>
    <w:rsid w:val="00074FC2"/>
    <w:rsid w:val="0007568F"/>
    <w:rsid w:val="00075768"/>
    <w:rsid w:val="0008094F"/>
    <w:rsid w:val="0008168F"/>
    <w:rsid w:val="00081972"/>
    <w:rsid w:val="0008309D"/>
    <w:rsid w:val="00084CF9"/>
    <w:rsid w:val="00085360"/>
    <w:rsid w:val="0008558C"/>
    <w:rsid w:val="00085F4F"/>
    <w:rsid w:val="00086D76"/>
    <w:rsid w:val="00094F03"/>
    <w:rsid w:val="0009726F"/>
    <w:rsid w:val="000A16D4"/>
    <w:rsid w:val="000A197D"/>
    <w:rsid w:val="000A6AB2"/>
    <w:rsid w:val="000A7438"/>
    <w:rsid w:val="000A7A5E"/>
    <w:rsid w:val="000B0058"/>
    <w:rsid w:val="000B055E"/>
    <w:rsid w:val="000B3812"/>
    <w:rsid w:val="000B678A"/>
    <w:rsid w:val="000C59FB"/>
    <w:rsid w:val="000C6E13"/>
    <w:rsid w:val="000D62AD"/>
    <w:rsid w:val="000E046E"/>
    <w:rsid w:val="000E168A"/>
    <w:rsid w:val="000E1773"/>
    <w:rsid w:val="000E1D7B"/>
    <w:rsid w:val="000E297E"/>
    <w:rsid w:val="000E587B"/>
    <w:rsid w:val="000E65FD"/>
    <w:rsid w:val="000F2B44"/>
    <w:rsid w:val="000F3325"/>
    <w:rsid w:val="000F38DC"/>
    <w:rsid w:val="000F44A3"/>
    <w:rsid w:val="000F78D6"/>
    <w:rsid w:val="000F7D16"/>
    <w:rsid w:val="00102650"/>
    <w:rsid w:val="00104EC4"/>
    <w:rsid w:val="00111CD1"/>
    <w:rsid w:val="00111EF2"/>
    <w:rsid w:val="001212B4"/>
    <w:rsid w:val="00123AD0"/>
    <w:rsid w:val="00123FE1"/>
    <w:rsid w:val="0012499E"/>
    <w:rsid w:val="00125832"/>
    <w:rsid w:val="00126E1E"/>
    <w:rsid w:val="00131E50"/>
    <w:rsid w:val="00145232"/>
    <w:rsid w:val="001452C1"/>
    <w:rsid w:val="00146C18"/>
    <w:rsid w:val="00146F65"/>
    <w:rsid w:val="00147687"/>
    <w:rsid w:val="00150A02"/>
    <w:rsid w:val="00152B8E"/>
    <w:rsid w:val="00165B4B"/>
    <w:rsid w:val="00166399"/>
    <w:rsid w:val="00166507"/>
    <w:rsid w:val="00170777"/>
    <w:rsid w:val="00171ED8"/>
    <w:rsid w:val="00174A0D"/>
    <w:rsid w:val="00181723"/>
    <w:rsid w:val="00181BD7"/>
    <w:rsid w:val="00182B7A"/>
    <w:rsid w:val="001879B6"/>
    <w:rsid w:val="0019031E"/>
    <w:rsid w:val="00190D22"/>
    <w:rsid w:val="001922B1"/>
    <w:rsid w:val="001971DC"/>
    <w:rsid w:val="001A1BA3"/>
    <w:rsid w:val="001A3DFF"/>
    <w:rsid w:val="001A4227"/>
    <w:rsid w:val="001A687B"/>
    <w:rsid w:val="001A78F2"/>
    <w:rsid w:val="001B6235"/>
    <w:rsid w:val="001C1E08"/>
    <w:rsid w:val="001C35BE"/>
    <w:rsid w:val="001C547B"/>
    <w:rsid w:val="001D09F6"/>
    <w:rsid w:val="001D2B1F"/>
    <w:rsid w:val="001D6047"/>
    <w:rsid w:val="001E0179"/>
    <w:rsid w:val="001E027D"/>
    <w:rsid w:val="001E0E47"/>
    <w:rsid w:val="001E4D21"/>
    <w:rsid w:val="001E53F3"/>
    <w:rsid w:val="001E55BD"/>
    <w:rsid w:val="001E660B"/>
    <w:rsid w:val="001E6AF7"/>
    <w:rsid w:val="001E7157"/>
    <w:rsid w:val="001F10C8"/>
    <w:rsid w:val="001F169F"/>
    <w:rsid w:val="001F2AFF"/>
    <w:rsid w:val="001F3B72"/>
    <w:rsid w:val="001F7978"/>
    <w:rsid w:val="00201A1E"/>
    <w:rsid w:val="00212EE1"/>
    <w:rsid w:val="002158DE"/>
    <w:rsid w:val="00215F46"/>
    <w:rsid w:val="0021600F"/>
    <w:rsid w:val="00216BBD"/>
    <w:rsid w:val="002206A7"/>
    <w:rsid w:val="00221A65"/>
    <w:rsid w:val="00224315"/>
    <w:rsid w:val="002254ED"/>
    <w:rsid w:val="00225868"/>
    <w:rsid w:val="0022613F"/>
    <w:rsid w:val="00226815"/>
    <w:rsid w:val="002311E7"/>
    <w:rsid w:val="002318BA"/>
    <w:rsid w:val="00233005"/>
    <w:rsid w:val="002334B3"/>
    <w:rsid w:val="00233DDF"/>
    <w:rsid w:val="00240432"/>
    <w:rsid w:val="00243D04"/>
    <w:rsid w:val="00243F42"/>
    <w:rsid w:val="00244C4C"/>
    <w:rsid w:val="00245370"/>
    <w:rsid w:val="002469A9"/>
    <w:rsid w:val="002510D0"/>
    <w:rsid w:val="00253E2F"/>
    <w:rsid w:val="00255283"/>
    <w:rsid w:val="002566AB"/>
    <w:rsid w:val="00257F41"/>
    <w:rsid w:val="0026465C"/>
    <w:rsid w:val="00264773"/>
    <w:rsid w:val="00264C28"/>
    <w:rsid w:val="00272571"/>
    <w:rsid w:val="00272707"/>
    <w:rsid w:val="00275860"/>
    <w:rsid w:val="00275B93"/>
    <w:rsid w:val="00276437"/>
    <w:rsid w:val="002806E5"/>
    <w:rsid w:val="00281848"/>
    <w:rsid w:val="00282982"/>
    <w:rsid w:val="002839EC"/>
    <w:rsid w:val="00285B2F"/>
    <w:rsid w:val="00290E4C"/>
    <w:rsid w:val="00290F71"/>
    <w:rsid w:val="002913DE"/>
    <w:rsid w:val="00293B89"/>
    <w:rsid w:val="00293DE3"/>
    <w:rsid w:val="002940DB"/>
    <w:rsid w:val="0029524D"/>
    <w:rsid w:val="002964E9"/>
    <w:rsid w:val="00296905"/>
    <w:rsid w:val="00296E81"/>
    <w:rsid w:val="002A2061"/>
    <w:rsid w:val="002A28EB"/>
    <w:rsid w:val="002B2508"/>
    <w:rsid w:val="002C11CE"/>
    <w:rsid w:val="002C5B71"/>
    <w:rsid w:val="002C5ED4"/>
    <w:rsid w:val="002C6E41"/>
    <w:rsid w:val="002D02BC"/>
    <w:rsid w:val="002D258D"/>
    <w:rsid w:val="002D2FFF"/>
    <w:rsid w:val="002D68E7"/>
    <w:rsid w:val="002E37A2"/>
    <w:rsid w:val="002E3AFF"/>
    <w:rsid w:val="002E6DA2"/>
    <w:rsid w:val="002F2836"/>
    <w:rsid w:val="002F4557"/>
    <w:rsid w:val="002F57A1"/>
    <w:rsid w:val="002F7386"/>
    <w:rsid w:val="00302396"/>
    <w:rsid w:val="00304948"/>
    <w:rsid w:val="0030683E"/>
    <w:rsid w:val="003108C9"/>
    <w:rsid w:val="00310E95"/>
    <w:rsid w:val="00311BF8"/>
    <w:rsid w:val="00313238"/>
    <w:rsid w:val="003142C9"/>
    <w:rsid w:val="00316811"/>
    <w:rsid w:val="00317C13"/>
    <w:rsid w:val="00320740"/>
    <w:rsid w:val="0032138E"/>
    <w:rsid w:val="003237D1"/>
    <w:rsid w:val="0032473C"/>
    <w:rsid w:val="00326184"/>
    <w:rsid w:val="00331EED"/>
    <w:rsid w:val="00334235"/>
    <w:rsid w:val="003348EA"/>
    <w:rsid w:val="00335DB8"/>
    <w:rsid w:val="00336479"/>
    <w:rsid w:val="00337310"/>
    <w:rsid w:val="00340F3C"/>
    <w:rsid w:val="00341F37"/>
    <w:rsid w:val="00342FA4"/>
    <w:rsid w:val="003437D3"/>
    <w:rsid w:val="00343D2C"/>
    <w:rsid w:val="003447E9"/>
    <w:rsid w:val="00344899"/>
    <w:rsid w:val="00344F77"/>
    <w:rsid w:val="00353FFB"/>
    <w:rsid w:val="00355E9F"/>
    <w:rsid w:val="0036206C"/>
    <w:rsid w:val="0036264F"/>
    <w:rsid w:val="00362CDE"/>
    <w:rsid w:val="00365BC1"/>
    <w:rsid w:val="00371609"/>
    <w:rsid w:val="00380F72"/>
    <w:rsid w:val="00381EC2"/>
    <w:rsid w:val="00382F70"/>
    <w:rsid w:val="00383CEA"/>
    <w:rsid w:val="00384076"/>
    <w:rsid w:val="00385A05"/>
    <w:rsid w:val="00394EC4"/>
    <w:rsid w:val="003979AD"/>
    <w:rsid w:val="003A1702"/>
    <w:rsid w:val="003A4644"/>
    <w:rsid w:val="003A7802"/>
    <w:rsid w:val="003A7BB7"/>
    <w:rsid w:val="003B0AEA"/>
    <w:rsid w:val="003B0F58"/>
    <w:rsid w:val="003B2AFF"/>
    <w:rsid w:val="003B405D"/>
    <w:rsid w:val="003B5A4E"/>
    <w:rsid w:val="003C19C0"/>
    <w:rsid w:val="003C460E"/>
    <w:rsid w:val="003C4CAC"/>
    <w:rsid w:val="003C6D7B"/>
    <w:rsid w:val="003C7B96"/>
    <w:rsid w:val="003D0E1D"/>
    <w:rsid w:val="003D2A69"/>
    <w:rsid w:val="003D5F29"/>
    <w:rsid w:val="003D7935"/>
    <w:rsid w:val="003E1192"/>
    <w:rsid w:val="003E2776"/>
    <w:rsid w:val="003E7920"/>
    <w:rsid w:val="003F10E7"/>
    <w:rsid w:val="003F39CE"/>
    <w:rsid w:val="003F6868"/>
    <w:rsid w:val="003F765A"/>
    <w:rsid w:val="004005ED"/>
    <w:rsid w:val="00400BA2"/>
    <w:rsid w:val="0040189A"/>
    <w:rsid w:val="0040337D"/>
    <w:rsid w:val="004122AE"/>
    <w:rsid w:val="00413FBF"/>
    <w:rsid w:val="00414436"/>
    <w:rsid w:val="00416A7E"/>
    <w:rsid w:val="00423A10"/>
    <w:rsid w:val="004242F1"/>
    <w:rsid w:val="00425BA7"/>
    <w:rsid w:val="00427A23"/>
    <w:rsid w:val="00432337"/>
    <w:rsid w:val="00436A10"/>
    <w:rsid w:val="004379C3"/>
    <w:rsid w:val="00437E50"/>
    <w:rsid w:val="00440F50"/>
    <w:rsid w:val="00444B05"/>
    <w:rsid w:val="00445624"/>
    <w:rsid w:val="004464E2"/>
    <w:rsid w:val="004476F9"/>
    <w:rsid w:val="0045079E"/>
    <w:rsid w:val="004576D2"/>
    <w:rsid w:val="00463F6C"/>
    <w:rsid w:val="004642A7"/>
    <w:rsid w:val="004660D7"/>
    <w:rsid w:val="00467B69"/>
    <w:rsid w:val="0047056D"/>
    <w:rsid w:val="004710CD"/>
    <w:rsid w:val="004737A4"/>
    <w:rsid w:val="004739C8"/>
    <w:rsid w:val="00473F56"/>
    <w:rsid w:val="004742B4"/>
    <w:rsid w:val="00474B49"/>
    <w:rsid w:val="00475FF6"/>
    <w:rsid w:val="00477552"/>
    <w:rsid w:val="00477F21"/>
    <w:rsid w:val="004811CE"/>
    <w:rsid w:val="00481C4A"/>
    <w:rsid w:val="0048238B"/>
    <w:rsid w:val="00484755"/>
    <w:rsid w:val="0048533D"/>
    <w:rsid w:val="0048560D"/>
    <w:rsid w:val="00485E63"/>
    <w:rsid w:val="00485F56"/>
    <w:rsid w:val="00486723"/>
    <w:rsid w:val="0048790A"/>
    <w:rsid w:val="004906B0"/>
    <w:rsid w:val="00495CEB"/>
    <w:rsid w:val="00496D58"/>
    <w:rsid w:val="004A3A41"/>
    <w:rsid w:val="004A468C"/>
    <w:rsid w:val="004B22B0"/>
    <w:rsid w:val="004B3FC6"/>
    <w:rsid w:val="004C3FEC"/>
    <w:rsid w:val="004C402C"/>
    <w:rsid w:val="004C44EF"/>
    <w:rsid w:val="004C4B69"/>
    <w:rsid w:val="004C4BC5"/>
    <w:rsid w:val="004C4C1B"/>
    <w:rsid w:val="004C7369"/>
    <w:rsid w:val="004D389C"/>
    <w:rsid w:val="004D4061"/>
    <w:rsid w:val="004D4B45"/>
    <w:rsid w:val="004E0F0F"/>
    <w:rsid w:val="004E2079"/>
    <w:rsid w:val="004E3E7C"/>
    <w:rsid w:val="004E5ACA"/>
    <w:rsid w:val="004E7C1A"/>
    <w:rsid w:val="004F07A9"/>
    <w:rsid w:val="004F0966"/>
    <w:rsid w:val="004F5D5E"/>
    <w:rsid w:val="00500B9B"/>
    <w:rsid w:val="00500C44"/>
    <w:rsid w:val="0050125E"/>
    <w:rsid w:val="005037F6"/>
    <w:rsid w:val="00506001"/>
    <w:rsid w:val="005078D1"/>
    <w:rsid w:val="0051247E"/>
    <w:rsid w:val="005138D0"/>
    <w:rsid w:val="00514323"/>
    <w:rsid w:val="005158D5"/>
    <w:rsid w:val="00515A95"/>
    <w:rsid w:val="005178CA"/>
    <w:rsid w:val="005222C4"/>
    <w:rsid w:val="005243B2"/>
    <w:rsid w:val="00531452"/>
    <w:rsid w:val="0053292A"/>
    <w:rsid w:val="00532A4E"/>
    <w:rsid w:val="005352EC"/>
    <w:rsid w:val="00536B2F"/>
    <w:rsid w:val="00541DD2"/>
    <w:rsid w:val="00543052"/>
    <w:rsid w:val="00543A71"/>
    <w:rsid w:val="00545BED"/>
    <w:rsid w:val="00547E1A"/>
    <w:rsid w:val="00552BE2"/>
    <w:rsid w:val="00554090"/>
    <w:rsid w:val="00554616"/>
    <w:rsid w:val="005564BC"/>
    <w:rsid w:val="00560205"/>
    <w:rsid w:val="00562C0D"/>
    <w:rsid w:val="00566FD1"/>
    <w:rsid w:val="0056726F"/>
    <w:rsid w:val="00567539"/>
    <w:rsid w:val="005712D4"/>
    <w:rsid w:val="00572A58"/>
    <w:rsid w:val="00572BCB"/>
    <w:rsid w:val="00574119"/>
    <w:rsid w:val="0057437F"/>
    <w:rsid w:val="00574E97"/>
    <w:rsid w:val="005834D8"/>
    <w:rsid w:val="00584160"/>
    <w:rsid w:val="00585151"/>
    <w:rsid w:val="0058558B"/>
    <w:rsid w:val="00587B28"/>
    <w:rsid w:val="00587FE5"/>
    <w:rsid w:val="00591CDA"/>
    <w:rsid w:val="00596181"/>
    <w:rsid w:val="00596653"/>
    <w:rsid w:val="00596DFC"/>
    <w:rsid w:val="005A1952"/>
    <w:rsid w:val="005A2366"/>
    <w:rsid w:val="005A367C"/>
    <w:rsid w:val="005B19A2"/>
    <w:rsid w:val="005B4ED4"/>
    <w:rsid w:val="005C1172"/>
    <w:rsid w:val="005C574A"/>
    <w:rsid w:val="005C69F9"/>
    <w:rsid w:val="005D03C4"/>
    <w:rsid w:val="005D0415"/>
    <w:rsid w:val="005D1C60"/>
    <w:rsid w:val="005D2506"/>
    <w:rsid w:val="005D25F5"/>
    <w:rsid w:val="005D334A"/>
    <w:rsid w:val="005D5B1C"/>
    <w:rsid w:val="005E2BE7"/>
    <w:rsid w:val="005F4543"/>
    <w:rsid w:val="00601CCB"/>
    <w:rsid w:val="00605B0B"/>
    <w:rsid w:val="0060656D"/>
    <w:rsid w:val="00611C2B"/>
    <w:rsid w:val="0061250A"/>
    <w:rsid w:val="00613363"/>
    <w:rsid w:val="0061573E"/>
    <w:rsid w:val="00624293"/>
    <w:rsid w:val="00625690"/>
    <w:rsid w:val="00632851"/>
    <w:rsid w:val="0063431A"/>
    <w:rsid w:val="00637A13"/>
    <w:rsid w:val="0064077F"/>
    <w:rsid w:val="00641E29"/>
    <w:rsid w:val="00642AB2"/>
    <w:rsid w:val="0064531E"/>
    <w:rsid w:val="006536C1"/>
    <w:rsid w:val="00654088"/>
    <w:rsid w:val="00657445"/>
    <w:rsid w:val="00663CA4"/>
    <w:rsid w:val="006651B7"/>
    <w:rsid w:val="00665EF6"/>
    <w:rsid w:val="00666F55"/>
    <w:rsid w:val="00671107"/>
    <w:rsid w:val="00672AB7"/>
    <w:rsid w:val="00673F3F"/>
    <w:rsid w:val="00674029"/>
    <w:rsid w:val="00674695"/>
    <w:rsid w:val="006754B8"/>
    <w:rsid w:val="00681E84"/>
    <w:rsid w:val="0068325D"/>
    <w:rsid w:val="00683DA0"/>
    <w:rsid w:val="006861CB"/>
    <w:rsid w:val="00687B8D"/>
    <w:rsid w:val="00691725"/>
    <w:rsid w:val="0069380E"/>
    <w:rsid w:val="00697B34"/>
    <w:rsid w:val="006A5CE3"/>
    <w:rsid w:val="006A78B2"/>
    <w:rsid w:val="006B18ED"/>
    <w:rsid w:val="006B2B4A"/>
    <w:rsid w:val="006B2FD0"/>
    <w:rsid w:val="006B539C"/>
    <w:rsid w:val="006B70B1"/>
    <w:rsid w:val="006C003A"/>
    <w:rsid w:val="006C659C"/>
    <w:rsid w:val="006D0705"/>
    <w:rsid w:val="006D0806"/>
    <w:rsid w:val="006D2986"/>
    <w:rsid w:val="006D2F88"/>
    <w:rsid w:val="006D5146"/>
    <w:rsid w:val="006D5415"/>
    <w:rsid w:val="006D6F5C"/>
    <w:rsid w:val="006E3D28"/>
    <w:rsid w:val="006E4820"/>
    <w:rsid w:val="006E5684"/>
    <w:rsid w:val="006F19E6"/>
    <w:rsid w:val="006F3848"/>
    <w:rsid w:val="006F4471"/>
    <w:rsid w:val="006F7C49"/>
    <w:rsid w:val="00706154"/>
    <w:rsid w:val="00710FCF"/>
    <w:rsid w:val="00714E7B"/>
    <w:rsid w:val="00720848"/>
    <w:rsid w:val="00720A9C"/>
    <w:rsid w:val="00720F5E"/>
    <w:rsid w:val="00722000"/>
    <w:rsid w:val="00722449"/>
    <w:rsid w:val="00722484"/>
    <w:rsid w:val="00725222"/>
    <w:rsid w:val="0073069C"/>
    <w:rsid w:val="00730B95"/>
    <w:rsid w:val="00735285"/>
    <w:rsid w:val="00737A84"/>
    <w:rsid w:val="00743BCF"/>
    <w:rsid w:val="00744286"/>
    <w:rsid w:val="00744DB0"/>
    <w:rsid w:val="007454B1"/>
    <w:rsid w:val="00752741"/>
    <w:rsid w:val="00752A23"/>
    <w:rsid w:val="007549BB"/>
    <w:rsid w:val="00761A32"/>
    <w:rsid w:val="00761D93"/>
    <w:rsid w:val="00762DB3"/>
    <w:rsid w:val="007666D2"/>
    <w:rsid w:val="0077075E"/>
    <w:rsid w:val="0077368C"/>
    <w:rsid w:val="00773B79"/>
    <w:rsid w:val="007766B7"/>
    <w:rsid w:val="007804A4"/>
    <w:rsid w:val="00781CDE"/>
    <w:rsid w:val="00782806"/>
    <w:rsid w:val="007842B9"/>
    <w:rsid w:val="007846A1"/>
    <w:rsid w:val="00786B33"/>
    <w:rsid w:val="00786E89"/>
    <w:rsid w:val="0079396C"/>
    <w:rsid w:val="0079464A"/>
    <w:rsid w:val="00796D26"/>
    <w:rsid w:val="00796F43"/>
    <w:rsid w:val="007A0CF2"/>
    <w:rsid w:val="007A1DB1"/>
    <w:rsid w:val="007A3EBA"/>
    <w:rsid w:val="007A633A"/>
    <w:rsid w:val="007A6895"/>
    <w:rsid w:val="007A73CB"/>
    <w:rsid w:val="007B3308"/>
    <w:rsid w:val="007B4639"/>
    <w:rsid w:val="007B581A"/>
    <w:rsid w:val="007B628A"/>
    <w:rsid w:val="007C22E7"/>
    <w:rsid w:val="007C31B0"/>
    <w:rsid w:val="007C5A34"/>
    <w:rsid w:val="007C5EA7"/>
    <w:rsid w:val="007D0BC8"/>
    <w:rsid w:val="007D3A47"/>
    <w:rsid w:val="007D45FE"/>
    <w:rsid w:val="007D7C8B"/>
    <w:rsid w:val="007D7E98"/>
    <w:rsid w:val="007E16FC"/>
    <w:rsid w:val="007E1885"/>
    <w:rsid w:val="007F01D3"/>
    <w:rsid w:val="007F06CD"/>
    <w:rsid w:val="007F1ECB"/>
    <w:rsid w:val="007F2C1E"/>
    <w:rsid w:val="007F4426"/>
    <w:rsid w:val="007F5752"/>
    <w:rsid w:val="008009F0"/>
    <w:rsid w:val="0080169A"/>
    <w:rsid w:val="00801D16"/>
    <w:rsid w:val="00803891"/>
    <w:rsid w:val="008055DA"/>
    <w:rsid w:val="00813F35"/>
    <w:rsid w:val="00815BA1"/>
    <w:rsid w:val="008202CA"/>
    <w:rsid w:val="00822B19"/>
    <w:rsid w:val="00823B28"/>
    <w:rsid w:val="00827DA5"/>
    <w:rsid w:val="00833708"/>
    <w:rsid w:val="00835C7F"/>
    <w:rsid w:val="00836D7C"/>
    <w:rsid w:val="008525BA"/>
    <w:rsid w:val="00862174"/>
    <w:rsid w:val="00862599"/>
    <w:rsid w:val="00862A08"/>
    <w:rsid w:val="00863919"/>
    <w:rsid w:val="00865547"/>
    <w:rsid w:val="00866FC9"/>
    <w:rsid w:val="00871429"/>
    <w:rsid w:val="00875BDA"/>
    <w:rsid w:val="0087737D"/>
    <w:rsid w:val="008853F2"/>
    <w:rsid w:val="008856CB"/>
    <w:rsid w:val="00887CD4"/>
    <w:rsid w:val="00890803"/>
    <w:rsid w:val="0089213C"/>
    <w:rsid w:val="00893274"/>
    <w:rsid w:val="00895954"/>
    <w:rsid w:val="008A0C1B"/>
    <w:rsid w:val="008A12DB"/>
    <w:rsid w:val="008A2A09"/>
    <w:rsid w:val="008A5C63"/>
    <w:rsid w:val="008A69CB"/>
    <w:rsid w:val="008A7ACE"/>
    <w:rsid w:val="008B1886"/>
    <w:rsid w:val="008B2FDA"/>
    <w:rsid w:val="008B4708"/>
    <w:rsid w:val="008B4B3B"/>
    <w:rsid w:val="008B52C4"/>
    <w:rsid w:val="008B6DCB"/>
    <w:rsid w:val="008B756D"/>
    <w:rsid w:val="008C4A3E"/>
    <w:rsid w:val="008C5AC5"/>
    <w:rsid w:val="008C67E0"/>
    <w:rsid w:val="008D00E5"/>
    <w:rsid w:val="008D0918"/>
    <w:rsid w:val="008D5914"/>
    <w:rsid w:val="008D6A36"/>
    <w:rsid w:val="008D75A2"/>
    <w:rsid w:val="008E1BBF"/>
    <w:rsid w:val="008E2B79"/>
    <w:rsid w:val="008E4E59"/>
    <w:rsid w:val="008E6078"/>
    <w:rsid w:val="008E789A"/>
    <w:rsid w:val="008E7DFE"/>
    <w:rsid w:val="008F530D"/>
    <w:rsid w:val="008F5B26"/>
    <w:rsid w:val="008F6224"/>
    <w:rsid w:val="00900743"/>
    <w:rsid w:val="00902041"/>
    <w:rsid w:val="00902094"/>
    <w:rsid w:val="00903587"/>
    <w:rsid w:val="009064C9"/>
    <w:rsid w:val="00910F07"/>
    <w:rsid w:val="00914241"/>
    <w:rsid w:val="00916C53"/>
    <w:rsid w:val="009224DC"/>
    <w:rsid w:val="00925703"/>
    <w:rsid w:val="0093255A"/>
    <w:rsid w:val="009332F9"/>
    <w:rsid w:val="0093330B"/>
    <w:rsid w:val="009348D0"/>
    <w:rsid w:val="00935262"/>
    <w:rsid w:val="009359F2"/>
    <w:rsid w:val="00940EED"/>
    <w:rsid w:val="00943989"/>
    <w:rsid w:val="00947183"/>
    <w:rsid w:val="00950EA6"/>
    <w:rsid w:val="0095564F"/>
    <w:rsid w:val="0095624F"/>
    <w:rsid w:val="009608E2"/>
    <w:rsid w:val="009641D3"/>
    <w:rsid w:val="0096662A"/>
    <w:rsid w:val="00967561"/>
    <w:rsid w:val="00970EBF"/>
    <w:rsid w:val="00971264"/>
    <w:rsid w:val="009719B4"/>
    <w:rsid w:val="009745A6"/>
    <w:rsid w:val="0098075B"/>
    <w:rsid w:val="009831D0"/>
    <w:rsid w:val="00984E57"/>
    <w:rsid w:val="00984EF2"/>
    <w:rsid w:val="00986AFF"/>
    <w:rsid w:val="009879F2"/>
    <w:rsid w:val="009A15AC"/>
    <w:rsid w:val="009A1A5C"/>
    <w:rsid w:val="009A2870"/>
    <w:rsid w:val="009A5CC1"/>
    <w:rsid w:val="009B0D29"/>
    <w:rsid w:val="009B1AC2"/>
    <w:rsid w:val="009B1BC6"/>
    <w:rsid w:val="009B5F5B"/>
    <w:rsid w:val="009B5FCA"/>
    <w:rsid w:val="009B6AB1"/>
    <w:rsid w:val="009C3470"/>
    <w:rsid w:val="009C5921"/>
    <w:rsid w:val="009D03C6"/>
    <w:rsid w:val="009D1707"/>
    <w:rsid w:val="009D53E2"/>
    <w:rsid w:val="009D60FD"/>
    <w:rsid w:val="009E0579"/>
    <w:rsid w:val="009E1309"/>
    <w:rsid w:val="009E4ECD"/>
    <w:rsid w:val="009E6821"/>
    <w:rsid w:val="009F1F92"/>
    <w:rsid w:val="009F3F76"/>
    <w:rsid w:val="009F4CEE"/>
    <w:rsid w:val="00A01F64"/>
    <w:rsid w:val="00A020CD"/>
    <w:rsid w:val="00A030E2"/>
    <w:rsid w:val="00A07C2D"/>
    <w:rsid w:val="00A14DAB"/>
    <w:rsid w:val="00A15545"/>
    <w:rsid w:val="00A15B4A"/>
    <w:rsid w:val="00A176DD"/>
    <w:rsid w:val="00A2054B"/>
    <w:rsid w:val="00A23A62"/>
    <w:rsid w:val="00A276AF"/>
    <w:rsid w:val="00A33391"/>
    <w:rsid w:val="00A36A31"/>
    <w:rsid w:val="00A40518"/>
    <w:rsid w:val="00A40981"/>
    <w:rsid w:val="00A418D5"/>
    <w:rsid w:val="00A42712"/>
    <w:rsid w:val="00A44044"/>
    <w:rsid w:val="00A45507"/>
    <w:rsid w:val="00A47767"/>
    <w:rsid w:val="00A503D9"/>
    <w:rsid w:val="00A50D4C"/>
    <w:rsid w:val="00A510A3"/>
    <w:rsid w:val="00A5337B"/>
    <w:rsid w:val="00A53479"/>
    <w:rsid w:val="00A537A1"/>
    <w:rsid w:val="00A53E24"/>
    <w:rsid w:val="00A55EA0"/>
    <w:rsid w:val="00A5797A"/>
    <w:rsid w:val="00A6392A"/>
    <w:rsid w:val="00A639BA"/>
    <w:rsid w:val="00A63DD8"/>
    <w:rsid w:val="00A64FBF"/>
    <w:rsid w:val="00A65529"/>
    <w:rsid w:val="00A80BBB"/>
    <w:rsid w:val="00A84399"/>
    <w:rsid w:val="00A84911"/>
    <w:rsid w:val="00A86404"/>
    <w:rsid w:val="00A865CE"/>
    <w:rsid w:val="00A87432"/>
    <w:rsid w:val="00A87F42"/>
    <w:rsid w:val="00A905BC"/>
    <w:rsid w:val="00A91640"/>
    <w:rsid w:val="00A9248A"/>
    <w:rsid w:val="00A9581B"/>
    <w:rsid w:val="00A97123"/>
    <w:rsid w:val="00A97FBF"/>
    <w:rsid w:val="00AA06B9"/>
    <w:rsid w:val="00AA3D87"/>
    <w:rsid w:val="00AB1D48"/>
    <w:rsid w:val="00AB22C8"/>
    <w:rsid w:val="00AB2435"/>
    <w:rsid w:val="00AB504D"/>
    <w:rsid w:val="00AC02C5"/>
    <w:rsid w:val="00AC0D41"/>
    <w:rsid w:val="00AD07DF"/>
    <w:rsid w:val="00AD0A8F"/>
    <w:rsid w:val="00AD18E3"/>
    <w:rsid w:val="00AD3857"/>
    <w:rsid w:val="00AD3B45"/>
    <w:rsid w:val="00AD6EED"/>
    <w:rsid w:val="00AE172D"/>
    <w:rsid w:val="00AE1A3F"/>
    <w:rsid w:val="00AE2537"/>
    <w:rsid w:val="00AE45A8"/>
    <w:rsid w:val="00AE5040"/>
    <w:rsid w:val="00AF020D"/>
    <w:rsid w:val="00AF0410"/>
    <w:rsid w:val="00AF12B2"/>
    <w:rsid w:val="00B02677"/>
    <w:rsid w:val="00B02AF5"/>
    <w:rsid w:val="00B03258"/>
    <w:rsid w:val="00B03F7D"/>
    <w:rsid w:val="00B04967"/>
    <w:rsid w:val="00B04A61"/>
    <w:rsid w:val="00B12217"/>
    <w:rsid w:val="00B12E62"/>
    <w:rsid w:val="00B1338B"/>
    <w:rsid w:val="00B17F87"/>
    <w:rsid w:val="00B20D95"/>
    <w:rsid w:val="00B21932"/>
    <w:rsid w:val="00B21AF6"/>
    <w:rsid w:val="00B2278F"/>
    <w:rsid w:val="00B25B8A"/>
    <w:rsid w:val="00B30725"/>
    <w:rsid w:val="00B30EC1"/>
    <w:rsid w:val="00B31C58"/>
    <w:rsid w:val="00B32538"/>
    <w:rsid w:val="00B33D25"/>
    <w:rsid w:val="00B33E52"/>
    <w:rsid w:val="00B364FE"/>
    <w:rsid w:val="00B36B02"/>
    <w:rsid w:val="00B36CFC"/>
    <w:rsid w:val="00B40014"/>
    <w:rsid w:val="00B429B2"/>
    <w:rsid w:val="00B42A94"/>
    <w:rsid w:val="00B4344C"/>
    <w:rsid w:val="00B43A62"/>
    <w:rsid w:val="00B43ED5"/>
    <w:rsid w:val="00B45814"/>
    <w:rsid w:val="00B46152"/>
    <w:rsid w:val="00B475FD"/>
    <w:rsid w:val="00B52CE5"/>
    <w:rsid w:val="00B55FB5"/>
    <w:rsid w:val="00B5649E"/>
    <w:rsid w:val="00B5663B"/>
    <w:rsid w:val="00B614A8"/>
    <w:rsid w:val="00B73E42"/>
    <w:rsid w:val="00B74037"/>
    <w:rsid w:val="00B74F7B"/>
    <w:rsid w:val="00B77406"/>
    <w:rsid w:val="00B777FF"/>
    <w:rsid w:val="00B81D86"/>
    <w:rsid w:val="00B91D56"/>
    <w:rsid w:val="00B92813"/>
    <w:rsid w:val="00B93325"/>
    <w:rsid w:val="00B95BC4"/>
    <w:rsid w:val="00BA08D6"/>
    <w:rsid w:val="00BA4C28"/>
    <w:rsid w:val="00BA5776"/>
    <w:rsid w:val="00BB1264"/>
    <w:rsid w:val="00BB22E3"/>
    <w:rsid w:val="00BB3692"/>
    <w:rsid w:val="00BB37DC"/>
    <w:rsid w:val="00BB3CEF"/>
    <w:rsid w:val="00BB3D50"/>
    <w:rsid w:val="00BB4666"/>
    <w:rsid w:val="00BB712F"/>
    <w:rsid w:val="00BB71B4"/>
    <w:rsid w:val="00BC0493"/>
    <w:rsid w:val="00BC117D"/>
    <w:rsid w:val="00BC1664"/>
    <w:rsid w:val="00BC5836"/>
    <w:rsid w:val="00BC5F5A"/>
    <w:rsid w:val="00BC6916"/>
    <w:rsid w:val="00BC6D96"/>
    <w:rsid w:val="00BC7AB1"/>
    <w:rsid w:val="00BD082E"/>
    <w:rsid w:val="00BD1257"/>
    <w:rsid w:val="00BD175A"/>
    <w:rsid w:val="00BD4102"/>
    <w:rsid w:val="00BE09F0"/>
    <w:rsid w:val="00BE0FB8"/>
    <w:rsid w:val="00BE2286"/>
    <w:rsid w:val="00BE2EEA"/>
    <w:rsid w:val="00BE3AF5"/>
    <w:rsid w:val="00BE4299"/>
    <w:rsid w:val="00BE479F"/>
    <w:rsid w:val="00BE5615"/>
    <w:rsid w:val="00BE5E0C"/>
    <w:rsid w:val="00BF00CA"/>
    <w:rsid w:val="00BF071D"/>
    <w:rsid w:val="00BF11C8"/>
    <w:rsid w:val="00BF33AE"/>
    <w:rsid w:val="00BF56DF"/>
    <w:rsid w:val="00BF6738"/>
    <w:rsid w:val="00BF69C9"/>
    <w:rsid w:val="00C0129A"/>
    <w:rsid w:val="00C01B09"/>
    <w:rsid w:val="00C04A6A"/>
    <w:rsid w:val="00C0539A"/>
    <w:rsid w:val="00C068D9"/>
    <w:rsid w:val="00C06927"/>
    <w:rsid w:val="00C10DCB"/>
    <w:rsid w:val="00C13390"/>
    <w:rsid w:val="00C16B53"/>
    <w:rsid w:val="00C16D65"/>
    <w:rsid w:val="00C17E1B"/>
    <w:rsid w:val="00C21ED0"/>
    <w:rsid w:val="00C22774"/>
    <w:rsid w:val="00C2769B"/>
    <w:rsid w:val="00C320C4"/>
    <w:rsid w:val="00C4037C"/>
    <w:rsid w:val="00C408A6"/>
    <w:rsid w:val="00C41CFC"/>
    <w:rsid w:val="00C42DC5"/>
    <w:rsid w:val="00C44F30"/>
    <w:rsid w:val="00C52F9D"/>
    <w:rsid w:val="00C54F7E"/>
    <w:rsid w:val="00C550F9"/>
    <w:rsid w:val="00C5725C"/>
    <w:rsid w:val="00C57FF1"/>
    <w:rsid w:val="00C609F2"/>
    <w:rsid w:val="00C614B0"/>
    <w:rsid w:val="00C64273"/>
    <w:rsid w:val="00C6528B"/>
    <w:rsid w:val="00C671FA"/>
    <w:rsid w:val="00C7091C"/>
    <w:rsid w:val="00C70D48"/>
    <w:rsid w:val="00C80198"/>
    <w:rsid w:val="00C81A3A"/>
    <w:rsid w:val="00C84918"/>
    <w:rsid w:val="00C84F24"/>
    <w:rsid w:val="00C85881"/>
    <w:rsid w:val="00C85F4A"/>
    <w:rsid w:val="00C878C7"/>
    <w:rsid w:val="00C87AA3"/>
    <w:rsid w:val="00C9438B"/>
    <w:rsid w:val="00C96154"/>
    <w:rsid w:val="00C96DF2"/>
    <w:rsid w:val="00CA0EE1"/>
    <w:rsid w:val="00CA2AFF"/>
    <w:rsid w:val="00CA5D70"/>
    <w:rsid w:val="00CA6F9E"/>
    <w:rsid w:val="00CB206D"/>
    <w:rsid w:val="00CB39FD"/>
    <w:rsid w:val="00CC41EE"/>
    <w:rsid w:val="00CC5510"/>
    <w:rsid w:val="00CC5540"/>
    <w:rsid w:val="00CC65C5"/>
    <w:rsid w:val="00CD086B"/>
    <w:rsid w:val="00CD1C6B"/>
    <w:rsid w:val="00CD2FDD"/>
    <w:rsid w:val="00CD372B"/>
    <w:rsid w:val="00CD4044"/>
    <w:rsid w:val="00CD4250"/>
    <w:rsid w:val="00CD5660"/>
    <w:rsid w:val="00CF0366"/>
    <w:rsid w:val="00CF05E4"/>
    <w:rsid w:val="00CF1AC3"/>
    <w:rsid w:val="00CF1CB8"/>
    <w:rsid w:val="00CF2579"/>
    <w:rsid w:val="00CF278A"/>
    <w:rsid w:val="00CF3024"/>
    <w:rsid w:val="00D02503"/>
    <w:rsid w:val="00D03550"/>
    <w:rsid w:val="00D035B7"/>
    <w:rsid w:val="00D059A3"/>
    <w:rsid w:val="00D05E2A"/>
    <w:rsid w:val="00D06601"/>
    <w:rsid w:val="00D06BFF"/>
    <w:rsid w:val="00D11F7E"/>
    <w:rsid w:val="00D149A1"/>
    <w:rsid w:val="00D169B0"/>
    <w:rsid w:val="00D2026A"/>
    <w:rsid w:val="00D20CEA"/>
    <w:rsid w:val="00D21904"/>
    <w:rsid w:val="00D22382"/>
    <w:rsid w:val="00D231F8"/>
    <w:rsid w:val="00D306E2"/>
    <w:rsid w:val="00D317E8"/>
    <w:rsid w:val="00D3779E"/>
    <w:rsid w:val="00D41AB7"/>
    <w:rsid w:val="00D431E8"/>
    <w:rsid w:val="00D4658C"/>
    <w:rsid w:val="00D47417"/>
    <w:rsid w:val="00D51351"/>
    <w:rsid w:val="00D54700"/>
    <w:rsid w:val="00D55094"/>
    <w:rsid w:val="00D56188"/>
    <w:rsid w:val="00D57374"/>
    <w:rsid w:val="00D57F96"/>
    <w:rsid w:val="00D57FA7"/>
    <w:rsid w:val="00D62489"/>
    <w:rsid w:val="00D64232"/>
    <w:rsid w:val="00D65388"/>
    <w:rsid w:val="00D65FEC"/>
    <w:rsid w:val="00D679DC"/>
    <w:rsid w:val="00D67B25"/>
    <w:rsid w:val="00D70136"/>
    <w:rsid w:val="00D70AFE"/>
    <w:rsid w:val="00D76366"/>
    <w:rsid w:val="00D81DF2"/>
    <w:rsid w:val="00D82CC0"/>
    <w:rsid w:val="00D861EA"/>
    <w:rsid w:val="00D86F82"/>
    <w:rsid w:val="00D9025C"/>
    <w:rsid w:val="00D93C0B"/>
    <w:rsid w:val="00D945E5"/>
    <w:rsid w:val="00D9757F"/>
    <w:rsid w:val="00D97580"/>
    <w:rsid w:val="00DA1363"/>
    <w:rsid w:val="00DA519D"/>
    <w:rsid w:val="00DB6BD7"/>
    <w:rsid w:val="00DB792D"/>
    <w:rsid w:val="00DC131B"/>
    <w:rsid w:val="00DC1346"/>
    <w:rsid w:val="00DC4C7B"/>
    <w:rsid w:val="00DC6528"/>
    <w:rsid w:val="00DC73E3"/>
    <w:rsid w:val="00DC7C01"/>
    <w:rsid w:val="00DD09B1"/>
    <w:rsid w:val="00DD0D3C"/>
    <w:rsid w:val="00DD4354"/>
    <w:rsid w:val="00DD4783"/>
    <w:rsid w:val="00DD4D12"/>
    <w:rsid w:val="00DE14BB"/>
    <w:rsid w:val="00DE2D6A"/>
    <w:rsid w:val="00DE5FD4"/>
    <w:rsid w:val="00DE6935"/>
    <w:rsid w:val="00DE6FA5"/>
    <w:rsid w:val="00DE76D2"/>
    <w:rsid w:val="00DF44E8"/>
    <w:rsid w:val="00E004E1"/>
    <w:rsid w:val="00E00DAE"/>
    <w:rsid w:val="00E0288E"/>
    <w:rsid w:val="00E04B59"/>
    <w:rsid w:val="00E04FC7"/>
    <w:rsid w:val="00E05BBB"/>
    <w:rsid w:val="00E05F8B"/>
    <w:rsid w:val="00E079ED"/>
    <w:rsid w:val="00E11326"/>
    <w:rsid w:val="00E117B5"/>
    <w:rsid w:val="00E14428"/>
    <w:rsid w:val="00E15F0B"/>
    <w:rsid w:val="00E16EFB"/>
    <w:rsid w:val="00E177C6"/>
    <w:rsid w:val="00E20407"/>
    <w:rsid w:val="00E266B0"/>
    <w:rsid w:val="00E27D78"/>
    <w:rsid w:val="00E32336"/>
    <w:rsid w:val="00E41257"/>
    <w:rsid w:val="00E41BF2"/>
    <w:rsid w:val="00E435AA"/>
    <w:rsid w:val="00E45276"/>
    <w:rsid w:val="00E45F53"/>
    <w:rsid w:val="00E45FAD"/>
    <w:rsid w:val="00E464E2"/>
    <w:rsid w:val="00E46D80"/>
    <w:rsid w:val="00E47558"/>
    <w:rsid w:val="00E509A6"/>
    <w:rsid w:val="00E50F74"/>
    <w:rsid w:val="00E5183D"/>
    <w:rsid w:val="00E52646"/>
    <w:rsid w:val="00E56638"/>
    <w:rsid w:val="00E65658"/>
    <w:rsid w:val="00E664CA"/>
    <w:rsid w:val="00E67A6E"/>
    <w:rsid w:val="00E72AF1"/>
    <w:rsid w:val="00E76394"/>
    <w:rsid w:val="00E80402"/>
    <w:rsid w:val="00E824EF"/>
    <w:rsid w:val="00E826CE"/>
    <w:rsid w:val="00E8370F"/>
    <w:rsid w:val="00E84784"/>
    <w:rsid w:val="00E849E1"/>
    <w:rsid w:val="00E877F1"/>
    <w:rsid w:val="00E95935"/>
    <w:rsid w:val="00E966D0"/>
    <w:rsid w:val="00E971E6"/>
    <w:rsid w:val="00EA7F5B"/>
    <w:rsid w:val="00EB242C"/>
    <w:rsid w:val="00EB25BF"/>
    <w:rsid w:val="00EB34AA"/>
    <w:rsid w:val="00EB42B1"/>
    <w:rsid w:val="00EB45DC"/>
    <w:rsid w:val="00EB6224"/>
    <w:rsid w:val="00EB69C1"/>
    <w:rsid w:val="00EC14AA"/>
    <w:rsid w:val="00EC1D8F"/>
    <w:rsid w:val="00EC387A"/>
    <w:rsid w:val="00EC6420"/>
    <w:rsid w:val="00EC70BE"/>
    <w:rsid w:val="00ED0E93"/>
    <w:rsid w:val="00ED5D0F"/>
    <w:rsid w:val="00ED6434"/>
    <w:rsid w:val="00ED6577"/>
    <w:rsid w:val="00EE0AF0"/>
    <w:rsid w:val="00EE4F00"/>
    <w:rsid w:val="00EE57B5"/>
    <w:rsid w:val="00EE6B99"/>
    <w:rsid w:val="00EF0D08"/>
    <w:rsid w:val="00EF1A6B"/>
    <w:rsid w:val="00EF2821"/>
    <w:rsid w:val="00EF2B97"/>
    <w:rsid w:val="00EF4621"/>
    <w:rsid w:val="00EF4859"/>
    <w:rsid w:val="00EF6B7A"/>
    <w:rsid w:val="00EF7193"/>
    <w:rsid w:val="00F101BC"/>
    <w:rsid w:val="00F102E8"/>
    <w:rsid w:val="00F16088"/>
    <w:rsid w:val="00F226CB"/>
    <w:rsid w:val="00F228B9"/>
    <w:rsid w:val="00F243BC"/>
    <w:rsid w:val="00F311EC"/>
    <w:rsid w:val="00F37FC6"/>
    <w:rsid w:val="00F40437"/>
    <w:rsid w:val="00F40AAA"/>
    <w:rsid w:val="00F41735"/>
    <w:rsid w:val="00F42B97"/>
    <w:rsid w:val="00F44497"/>
    <w:rsid w:val="00F44506"/>
    <w:rsid w:val="00F44519"/>
    <w:rsid w:val="00F44577"/>
    <w:rsid w:val="00F45DAB"/>
    <w:rsid w:val="00F45EAC"/>
    <w:rsid w:val="00F5023F"/>
    <w:rsid w:val="00F513D5"/>
    <w:rsid w:val="00F567BE"/>
    <w:rsid w:val="00F571D6"/>
    <w:rsid w:val="00F57E4E"/>
    <w:rsid w:val="00F60633"/>
    <w:rsid w:val="00F63A62"/>
    <w:rsid w:val="00F67E7C"/>
    <w:rsid w:val="00F705AF"/>
    <w:rsid w:val="00F70981"/>
    <w:rsid w:val="00F73C70"/>
    <w:rsid w:val="00F77E51"/>
    <w:rsid w:val="00F82D47"/>
    <w:rsid w:val="00F83299"/>
    <w:rsid w:val="00F83711"/>
    <w:rsid w:val="00F8489E"/>
    <w:rsid w:val="00F879F4"/>
    <w:rsid w:val="00F94190"/>
    <w:rsid w:val="00F94C02"/>
    <w:rsid w:val="00F951A3"/>
    <w:rsid w:val="00F960F3"/>
    <w:rsid w:val="00F97337"/>
    <w:rsid w:val="00F97C22"/>
    <w:rsid w:val="00FA15C2"/>
    <w:rsid w:val="00FA31A1"/>
    <w:rsid w:val="00FA46EA"/>
    <w:rsid w:val="00FB0513"/>
    <w:rsid w:val="00FB2F6A"/>
    <w:rsid w:val="00FB3376"/>
    <w:rsid w:val="00FB54DC"/>
    <w:rsid w:val="00FC2F52"/>
    <w:rsid w:val="00FC31CD"/>
    <w:rsid w:val="00FC37B4"/>
    <w:rsid w:val="00FD607C"/>
    <w:rsid w:val="00FD7451"/>
    <w:rsid w:val="00FD7AA4"/>
    <w:rsid w:val="00FE0C22"/>
    <w:rsid w:val="00FE1964"/>
    <w:rsid w:val="00FE2AFC"/>
    <w:rsid w:val="00FE31BF"/>
    <w:rsid w:val="00FE34D4"/>
    <w:rsid w:val="00FE3C10"/>
    <w:rsid w:val="00FF436A"/>
    <w:rsid w:val="00FF70AE"/>
    <w:rsid w:val="00FF71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74497"/>
  <w15:docId w15:val="{A43E3CB7-09E0-4185-A00F-B46B315D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E297E"/>
    <w:pPr>
      <w:spacing w:after="0" w:line="360" w:lineRule="auto"/>
      <w:ind w:firstLine="709"/>
      <w:jc w:val="both"/>
    </w:pPr>
    <w:rPr>
      <w:rFonts w:ascii="Arial" w:hAnsi="Arial"/>
      <w:sz w:val="24"/>
    </w:rPr>
  </w:style>
  <w:style w:type="paragraph" w:styleId="1">
    <w:name w:val="heading 1"/>
    <w:basedOn w:val="a"/>
    <w:link w:val="10"/>
    <w:qFormat/>
    <w:rsid w:val="00C16D65"/>
    <w:pPr>
      <w:outlineLvl w:val="0"/>
    </w:pPr>
    <w:rPr>
      <w:rFonts w:eastAsia="Times New Roman" w:cs="Times New Roman"/>
      <w:b/>
      <w:bCs/>
      <w:kern w:val="36"/>
      <w:sz w:val="28"/>
      <w:szCs w:val="48"/>
    </w:rPr>
  </w:style>
  <w:style w:type="paragraph" w:styleId="2">
    <w:name w:val="heading 2"/>
    <w:basedOn w:val="a"/>
    <w:next w:val="a"/>
    <w:link w:val="20"/>
    <w:unhideWhenUsed/>
    <w:qFormat/>
    <w:rsid w:val="002C11CE"/>
    <w:pPr>
      <w:keepNext/>
      <w:keepLines/>
      <w:outlineLvl w:val="1"/>
    </w:pPr>
    <w:rPr>
      <w:rFonts w:eastAsiaTheme="majorEastAsia" w:cstheme="majorBidi"/>
      <w:b/>
      <w:bCs/>
      <w:sz w:val="26"/>
      <w:szCs w:val="26"/>
    </w:rPr>
  </w:style>
  <w:style w:type="paragraph" w:styleId="3">
    <w:name w:val="heading 3"/>
    <w:basedOn w:val="a"/>
    <w:next w:val="a"/>
    <w:link w:val="30"/>
    <w:unhideWhenUsed/>
    <w:qFormat/>
    <w:rsid w:val="007D7E98"/>
    <w:pPr>
      <w:keepNext/>
      <w:keepLines/>
      <w:outlineLvl w:val="2"/>
    </w:pPr>
    <w:rPr>
      <w:rFonts w:eastAsiaTheme="majorEastAsia" w:cstheme="majorBidi"/>
      <w:b/>
      <w:bCs/>
      <w:szCs w:val="26"/>
    </w:rPr>
  </w:style>
  <w:style w:type="paragraph" w:styleId="4">
    <w:name w:val="heading 4"/>
    <w:basedOn w:val="a"/>
    <w:next w:val="a"/>
    <w:link w:val="40"/>
    <w:unhideWhenUsed/>
    <w:qFormat/>
    <w:rsid w:val="00862174"/>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4"/>
    <w:next w:val="a"/>
    <w:link w:val="50"/>
    <w:qFormat/>
    <w:rsid w:val="005158D5"/>
    <w:pPr>
      <w:keepLines w:val="0"/>
      <w:tabs>
        <w:tab w:val="center" w:pos="4536"/>
        <w:tab w:val="right" w:pos="9072"/>
      </w:tabs>
      <w:suppressAutoHyphens/>
      <w:spacing w:before="0" w:after="120"/>
      <w:jc w:val="left"/>
      <w:outlineLvl w:val="4"/>
    </w:pPr>
    <w:rPr>
      <w:rFonts w:ascii="Arial" w:eastAsia="MS Mincho" w:hAnsi="Arial" w:cs="Times New Roman"/>
      <w:b/>
      <w:i w:val="0"/>
      <w:iCs w:val="0"/>
      <w:color w:val="auto"/>
      <w:kern w:val="28"/>
      <w:szCs w:val="20"/>
      <w:lang w:val="en-US" w:eastAsia="ja-JP"/>
    </w:rPr>
  </w:style>
  <w:style w:type="paragraph" w:styleId="6">
    <w:name w:val="heading 6"/>
    <w:basedOn w:val="5"/>
    <w:next w:val="a"/>
    <w:link w:val="60"/>
    <w:qFormat/>
    <w:rsid w:val="005158D5"/>
    <w:pPr>
      <w:outlineLvl w:val="5"/>
    </w:pPr>
  </w:style>
  <w:style w:type="paragraph" w:styleId="7">
    <w:name w:val="heading 7"/>
    <w:basedOn w:val="6"/>
    <w:next w:val="a"/>
    <w:link w:val="70"/>
    <w:qFormat/>
    <w:rsid w:val="005158D5"/>
    <w:pPr>
      <w:outlineLvl w:val="6"/>
    </w:pPr>
  </w:style>
  <w:style w:type="paragraph" w:styleId="8">
    <w:name w:val="heading 8"/>
    <w:basedOn w:val="a"/>
    <w:next w:val="a"/>
    <w:link w:val="80"/>
    <w:qFormat/>
    <w:rsid w:val="005138D0"/>
    <w:pPr>
      <w:keepNext/>
      <w:numPr>
        <w:ilvl w:val="7"/>
        <w:numId w:val="2"/>
      </w:numPr>
      <w:suppressAutoHyphens/>
      <w:spacing w:line="240" w:lineRule="auto"/>
      <w:ind w:left="708" w:firstLine="0"/>
      <w:outlineLvl w:val="7"/>
    </w:pPr>
    <w:rPr>
      <w:rFonts w:ascii="Times New Roman" w:eastAsia="Times New Roman" w:hAnsi="Times New Roman" w:cs="Times New Roman"/>
      <w:b/>
      <w:bCs/>
      <w:szCs w:val="24"/>
      <w:lang w:eastAsia="ar-SA"/>
    </w:rPr>
  </w:style>
  <w:style w:type="paragraph" w:styleId="9">
    <w:name w:val="heading 9"/>
    <w:basedOn w:val="8"/>
    <w:next w:val="a"/>
    <w:link w:val="90"/>
    <w:qFormat/>
    <w:rsid w:val="005158D5"/>
    <w:pPr>
      <w:numPr>
        <w:ilvl w:val="0"/>
        <w:numId w:val="0"/>
      </w:numPr>
      <w:tabs>
        <w:tab w:val="center" w:pos="4536"/>
        <w:tab w:val="right" w:pos="9072"/>
      </w:tabs>
      <w:spacing w:after="120" w:line="360" w:lineRule="auto"/>
      <w:ind w:firstLine="709"/>
      <w:jc w:val="left"/>
      <w:outlineLvl w:val="8"/>
    </w:pPr>
    <w:rPr>
      <w:rFonts w:ascii="Arial" w:eastAsia="MS Mincho" w:hAnsi="Arial"/>
      <w:bCs w:val="0"/>
      <w:kern w:val="28"/>
      <w:szCs w:val="20"/>
      <w:lang w:val="en-US"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6D65"/>
    <w:rPr>
      <w:rFonts w:ascii="Arial" w:eastAsia="Times New Roman" w:hAnsi="Arial" w:cs="Times New Roman"/>
      <w:b/>
      <w:bCs/>
      <w:kern w:val="36"/>
      <w:sz w:val="28"/>
      <w:szCs w:val="48"/>
    </w:rPr>
  </w:style>
  <w:style w:type="character" w:customStyle="1" w:styleId="20">
    <w:name w:val="Заголовок 2 Знак"/>
    <w:basedOn w:val="a0"/>
    <w:link w:val="2"/>
    <w:rsid w:val="002C11CE"/>
    <w:rPr>
      <w:rFonts w:ascii="Arial" w:eastAsiaTheme="majorEastAsia" w:hAnsi="Arial" w:cstheme="majorBidi"/>
      <w:b/>
      <w:bCs/>
      <w:sz w:val="26"/>
      <w:szCs w:val="26"/>
    </w:rPr>
  </w:style>
  <w:style w:type="character" w:customStyle="1" w:styleId="30">
    <w:name w:val="Заголовок 3 Знак"/>
    <w:basedOn w:val="a0"/>
    <w:link w:val="3"/>
    <w:rsid w:val="007D7E98"/>
    <w:rPr>
      <w:rFonts w:ascii="Arial" w:eastAsiaTheme="majorEastAsia" w:hAnsi="Arial" w:cstheme="majorBidi"/>
      <w:b/>
      <w:bCs/>
      <w:sz w:val="24"/>
      <w:szCs w:val="26"/>
    </w:rPr>
  </w:style>
  <w:style w:type="character" w:customStyle="1" w:styleId="40">
    <w:name w:val="Заголовок 4 Знак"/>
    <w:basedOn w:val="a0"/>
    <w:link w:val="4"/>
    <w:rsid w:val="00862174"/>
    <w:rPr>
      <w:rFonts w:asciiTheme="majorHAnsi" w:eastAsiaTheme="majorEastAsia" w:hAnsiTheme="majorHAnsi" w:cstheme="majorBidi"/>
      <w:i/>
      <w:iCs/>
      <w:color w:val="365F91" w:themeColor="accent1" w:themeShade="BF"/>
    </w:rPr>
  </w:style>
  <w:style w:type="character" w:customStyle="1" w:styleId="80">
    <w:name w:val="Заголовок 8 Знак"/>
    <w:basedOn w:val="a0"/>
    <w:link w:val="8"/>
    <w:rsid w:val="005138D0"/>
    <w:rPr>
      <w:rFonts w:ascii="Times New Roman" w:eastAsia="Times New Roman" w:hAnsi="Times New Roman" w:cs="Times New Roman"/>
      <w:b/>
      <w:bCs/>
      <w:sz w:val="24"/>
      <w:szCs w:val="24"/>
      <w:lang w:eastAsia="ar-SA"/>
    </w:rPr>
  </w:style>
  <w:style w:type="character" w:customStyle="1" w:styleId="a3">
    <w:name w:val="Заголовок Знак"/>
    <w:basedOn w:val="a0"/>
    <w:link w:val="a4"/>
    <w:uiPriority w:val="10"/>
    <w:rsid w:val="00D57F96"/>
    <w:rPr>
      <w:rFonts w:ascii="Times New Roman" w:eastAsia="Times New Roman" w:hAnsi="Times New Roman" w:cs="Times New Roman"/>
      <w:sz w:val="24"/>
      <w:szCs w:val="24"/>
    </w:rPr>
  </w:style>
  <w:style w:type="paragraph" w:styleId="a4">
    <w:name w:val="Title"/>
    <w:basedOn w:val="a"/>
    <w:link w:val="a3"/>
    <w:uiPriority w:val="10"/>
    <w:qFormat/>
    <w:rsid w:val="00D57F96"/>
    <w:pPr>
      <w:spacing w:before="100" w:beforeAutospacing="1" w:after="100" w:afterAutospacing="1" w:line="240" w:lineRule="auto"/>
    </w:pPr>
    <w:rPr>
      <w:rFonts w:ascii="Times New Roman" w:eastAsia="Times New Roman" w:hAnsi="Times New Roman" w:cs="Times New Roman"/>
      <w:szCs w:val="24"/>
    </w:rPr>
  </w:style>
  <w:style w:type="character" w:customStyle="1" w:styleId="a5">
    <w:name w:val="Основной текст Знак"/>
    <w:basedOn w:val="a0"/>
    <w:link w:val="a6"/>
    <w:rsid w:val="00D57F96"/>
    <w:rPr>
      <w:rFonts w:ascii="Times New Roman" w:eastAsia="Times New Roman" w:hAnsi="Times New Roman" w:cs="Times New Roman"/>
      <w:sz w:val="24"/>
      <w:szCs w:val="24"/>
    </w:rPr>
  </w:style>
  <w:style w:type="paragraph" w:styleId="a6">
    <w:name w:val="Body Text"/>
    <w:basedOn w:val="a"/>
    <w:link w:val="a5"/>
    <w:unhideWhenUsed/>
    <w:rsid w:val="00D57F96"/>
    <w:pPr>
      <w:spacing w:before="100" w:beforeAutospacing="1" w:after="100" w:afterAutospacing="1" w:line="240" w:lineRule="auto"/>
    </w:pPr>
    <w:rPr>
      <w:rFonts w:ascii="Times New Roman" w:eastAsia="Times New Roman" w:hAnsi="Times New Roman" w:cs="Times New Roman"/>
      <w:szCs w:val="24"/>
    </w:rPr>
  </w:style>
  <w:style w:type="character" w:customStyle="1" w:styleId="a7">
    <w:name w:val="Основной текст с отступом Знак"/>
    <w:basedOn w:val="a0"/>
    <w:link w:val="a8"/>
    <w:rsid w:val="00D57F96"/>
    <w:rPr>
      <w:rFonts w:ascii="Times New Roman" w:eastAsia="Times New Roman" w:hAnsi="Times New Roman" w:cs="Times New Roman"/>
      <w:sz w:val="24"/>
      <w:szCs w:val="24"/>
    </w:rPr>
  </w:style>
  <w:style w:type="paragraph" w:styleId="a8">
    <w:name w:val="Body Text Indent"/>
    <w:basedOn w:val="a"/>
    <w:link w:val="a7"/>
    <w:unhideWhenUsed/>
    <w:rsid w:val="00D57F96"/>
    <w:pPr>
      <w:spacing w:before="100" w:beforeAutospacing="1" w:after="100" w:afterAutospacing="1" w:line="240" w:lineRule="auto"/>
    </w:pPr>
    <w:rPr>
      <w:rFonts w:ascii="Times New Roman" w:eastAsia="Times New Roman" w:hAnsi="Times New Roman" w:cs="Times New Roman"/>
      <w:szCs w:val="24"/>
    </w:rPr>
  </w:style>
  <w:style w:type="paragraph" w:styleId="a9">
    <w:name w:val="Balloon Text"/>
    <w:basedOn w:val="a"/>
    <w:link w:val="aa"/>
    <w:semiHidden/>
    <w:unhideWhenUsed/>
    <w:rsid w:val="00D57F96"/>
    <w:pPr>
      <w:spacing w:line="240" w:lineRule="auto"/>
    </w:pPr>
    <w:rPr>
      <w:rFonts w:ascii="Tahoma" w:hAnsi="Tahoma" w:cs="Tahoma"/>
      <w:sz w:val="16"/>
      <w:szCs w:val="16"/>
    </w:rPr>
  </w:style>
  <w:style w:type="character" w:customStyle="1" w:styleId="aa">
    <w:name w:val="Текст выноски Знак"/>
    <w:basedOn w:val="a0"/>
    <w:link w:val="a9"/>
    <w:semiHidden/>
    <w:rsid w:val="00D57F96"/>
    <w:rPr>
      <w:rFonts w:ascii="Tahoma" w:hAnsi="Tahoma" w:cs="Tahoma"/>
      <w:sz w:val="16"/>
      <w:szCs w:val="16"/>
    </w:rPr>
  </w:style>
  <w:style w:type="table" w:styleId="ab">
    <w:name w:val="Table Grid"/>
    <w:basedOn w:val="a1"/>
    <w:uiPriority w:val="59"/>
    <w:rsid w:val="00D561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List Paragraph"/>
    <w:basedOn w:val="a"/>
    <w:uiPriority w:val="34"/>
    <w:rsid w:val="00E824EF"/>
    <w:pPr>
      <w:ind w:left="720"/>
      <w:contextualSpacing/>
    </w:pPr>
  </w:style>
  <w:style w:type="paragraph" w:customStyle="1" w:styleId="Default">
    <w:name w:val="Default"/>
    <w:rsid w:val="005834D8"/>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header"/>
    <w:basedOn w:val="a"/>
    <w:link w:val="ae"/>
    <w:uiPriority w:val="99"/>
    <w:unhideWhenUsed/>
    <w:rsid w:val="00AD6EED"/>
    <w:pPr>
      <w:tabs>
        <w:tab w:val="center" w:pos="4677"/>
        <w:tab w:val="right" w:pos="9355"/>
      </w:tabs>
      <w:spacing w:line="240" w:lineRule="auto"/>
    </w:pPr>
  </w:style>
  <w:style w:type="character" w:customStyle="1" w:styleId="ae">
    <w:name w:val="Верхний колонтитул Знак"/>
    <w:basedOn w:val="a0"/>
    <w:link w:val="ad"/>
    <w:uiPriority w:val="99"/>
    <w:rsid w:val="00AD6EED"/>
  </w:style>
  <w:style w:type="paragraph" w:styleId="af">
    <w:name w:val="footer"/>
    <w:basedOn w:val="a"/>
    <w:link w:val="af0"/>
    <w:unhideWhenUsed/>
    <w:rsid w:val="00AD6EED"/>
    <w:pPr>
      <w:tabs>
        <w:tab w:val="center" w:pos="4677"/>
        <w:tab w:val="right" w:pos="9355"/>
      </w:tabs>
      <w:spacing w:line="240" w:lineRule="auto"/>
    </w:pPr>
  </w:style>
  <w:style w:type="character" w:customStyle="1" w:styleId="af0">
    <w:name w:val="Нижний колонтитул Знак"/>
    <w:basedOn w:val="a0"/>
    <w:link w:val="af"/>
    <w:rsid w:val="00AD6EED"/>
  </w:style>
  <w:style w:type="paragraph" w:customStyle="1" w:styleId="Heading">
    <w:name w:val="Heading"/>
    <w:rsid w:val="00547E1A"/>
    <w:pPr>
      <w:autoSpaceDE w:val="0"/>
      <w:autoSpaceDN w:val="0"/>
      <w:adjustRightInd w:val="0"/>
      <w:spacing w:after="0" w:line="240" w:lineRule="auto"/>
      <w:ind w:firstLine="709"/>
      <w:jc w:val="both"/>
    </w:pPr>
    <w:rPr>
      <w:rFonts w:ascii="Arial" w:eastAsia="Times New Roman" w:hAnsi="Arial" w:cs="Arial"/>
      <w:b/>
      <w:bCs/>
    </w:rPr>
  </w:style>
  <w:style w:type="paragraph" w:styleId="21">
    <w:name w:val="toc 2"/>
    <w:basedOn w:val="a"/>
    <w:next w:val="a"/>
    <w:autoRedefine/>
    <w:uiPriority w:val="39"/>
    <w:rsid w:val="00E664CA"/>
    <w:pPr>
      <w:spacing w:line="240" w:lineRule="auto"/>
      <w:ind w:left="200"/>
    </w:pPr>
    <w:rPr>
      <w:rFonts w:ascii="Times New Roman" w:eastAsia="Times New Roman" w:hAnsi="Times New Roman" w:cs="Times New Roman"/>
      <w:smallCaps/>
      <w:sz w:val="20"/>
      <w:szCs w:val="20"/>
    </w:rPr>
  </w:style>
  <w:style w:type="paragraph" w:styleId="31">
    <w:name w:val="toc 3"/>
    <w:basedOn w:val="a"/>
    <w:next w:val="a"/>
    <w:autoRedefine/>
    <w:uiPriority w:val="39"/>
    <w:rsid w:val="00E664CA"/>
    <w:pPr>
      <w:tabs>
        <w:tab w:val="left" w:pos="567"/>
        <w:tab w:val="right" w:leader="dot" w:pos="9921"/>
      </w:tabs>
      <w:ind w:left="1843" w:hanging="1701"/>
    </w:pPr>
    <w:rPr>
      <w:rFonts w:ascii="Times New Roman" w:eastAsia="Times New Roman" w:hAnsi="Times New Roman" w:cs="Times New Roman"/>
      <w:i/>
      <w:sz w:val="20"/>
      <w:szCs w:val="20"/>
    </w:rPr>
  </w:style>
  <w:style w:type="character" w:styleId="af1">
    <w:name w:val="Hyperlink"/>
    <w:unhideWhenUsed/>
    <w:rsid w:val="00E664CA"/>
    <w:rPr>
      <w:color w:val="0563C1"/>
      <w:u w:val="single"/>
    </w:rPr>
  </w:style>
  <w:style w:type="paragraph" w:styleId="af2">
    <w:name w:val="Plain Text"/>
    <w:basedOn w:val="a"/>
    <w:link w:val="af3"/>
    <w:rsid w:val="00EB34AA"/>
    <w:pPr>
      <w:spacing w:line="240" w:lineRule="auto"/>
    </w:pPr>
    <w:rPr>
      <w:rFonts w:ascii="Courier New" w:eastAsia="Times New Roman" w:hAnsi="Courier New" w:cs="Times New Roman"/>
      <w:sz w:val="20"/>
      <w:szCs w:val="20"/>
    </w:rPr>
  </w:style>
  <w:style w:type="character" w:customStyle="1" w:styleId="af3">
    <w:name w:val="Текст Знак"/>
    <w:basedOn w:val="a0"/>
    <w:link w:val="af2"/>
    <w:rsid w:val="00EB34AA"/>
    <w:rPr>
      <w:rFonts w:ascii="Courier New" w:eastAsia="Times New Roman" w:hAnsi="Courier New" w:cs="Times New Roman"/>
      <w:sz w:val="20"/>
      <w:szCs w:val="20"/>
    </w:rPr>
  </w:style>
  <w:style w:type="paragraph" w:customStyle="1" w:styleId="headertext">
    <w:name w:val="headertext"/>
    <w:basedOn w:val="a"/>
    <w:rsid w:val="008E2B79"/>
    <w:pPr>
      <w:spacing w:before="100" w:beforeAutospacing="1" w:after="100" w:afterAutospacing="1" w:line="240" w:lineRule="auto"/>
    </w:pPr>
    <w:rPr>
      <w:rFonts w:ascii="Times New Roman" w:eastAsia="Times New Roman" w:hAnsi="Times New Roman" w:cs="Times New Roman"/>
      <w:szCs w:val="24"/>
    </w:rPr>
  </w:style>
  <w:style w:type="character" w:styleId="af4">
    <w:name w:val="page number"/>
    <w:basedOn w:val="a0"/>
    <w:rsid w:val="007C5A34"/>
  </w:style>
  <w:style w:type="paragraph" w:styleId="11">
    <w:name w:val="toc 1"/>
    <w:basedOn w:val="a"/>
    <w:next w:val="a"/>
    <w:autoRedefine/>
    <w:uiPriority w:val="39"/>
    <w:unhideWhenUsed/>
    <w:rsid w:val="00304948"/>
    <w:pPr>
      <w:tabs>
        <w:tab w:val="left" w:pos="426"/>
      </w:tabs>
      <w:spacing w:after="100"/>
    </w:pPr>
    <w:rPr>
      <w:rFonts w:cs="Arial"/>
      <w:szCs w:val="24"/>
    </w:rPr>
  </w:style>
  <w:style w:type="paragraph" w:styleId="af5">
    <w:name w:val="TOC Heading"/>
    <w:basedOn w:val="1"/>
    <w:next w:val="a"/>
    <w:uiPriority w:val="39"/>
    <w:unhideWhenUsed/>
    <w:rsid w:val="00EF2B97"/>
    <w:pPr>
      <w:keepNext/>
      <w:keepLines/>
      <w:spacing w:before="480" w:line="276" w:lineRule="auto"/>
      <w:outlineLvl w:val="9"/>
    </w:pPr>
    <w:rPr>
      <w:rFonts w:asciiTheme="majorHAnsi" w:eastAsiaTheme="majorEastAsia" w:hAnsiTheme="majorHAnsi" w:cstheme="majorBidi"/>
      <w:color w:val="365F91" w:themeColor="accent1" w:themeShade="BF"/>
      <w:kern w:val="0"/>
      <w:szCs w:val="28"/>
      <w:lang w:eastAsia="en-US"/>
    </w:rPr>
  </w:style>
  <w:style w:type="paragraph" w:customStyle="1" w:styleId="formattext">
    <w:name w:val="formattext"/>
    <w:basedOn w:val="a"/>
    <w:rsid w:val="00B77406"/>
    <w:pPr>
      <w:spacing w:before="100" w:beforeAutospacing="1" w:after="100" w:afterAutospacing="1" w:line="240" w:lineRule="auto"/>
    </w:pPr>
    <w:rPr>
      <w:rFonts w:ascii="Times New Roman" w:eastAsia="Times New Roman" w:hAnsi="Times New Roman" w:cs="Times New Roman"/>
      <w:szCs w:val="24"/>
    </w:rPr>
  </w:style>
  <w:style w:type="character" w:styleId="af6">
    <w:name w:val="annotation reference"/>
    <w:basedOn w:val="a0"/>
    <w:semiHidden/>
    <w:unhideWhenUsed/>
    <w:rsid w:val="00B77406"/>
    <w:rPr>
      <w:sz w:val="16"/>
      <w:szCs w:val="16"/>
    </w:rPr>
  </w:style>
  <w:style w:type="paragraph" w:styleId="af7">
    <w:name w:val="annotation text"/>
    <w:basedOn w:val="a"/>
    <w:link w:val="af8"/>
    <w:semiHidden/>
    <w:unhideWhenUsed/>
    <w:rsid w:val="00B77406"/>
    <w:pPr>
      <w:spacing w:line="240" w:lineRule="auto"/>
    </w:pPr>
    <w:rPr>
      <w:sz w:val="20"/>
      <w:szCs w:val="20"/>
    </w:rPr>
  </w:style>
  <w:style w:type="character" w:customStyle="1" w:styleId="af8">
    <w:name w:val="Текст примечания Знак"/>
    <w:basedOn w:val="a0"/>
    <w:link w:val="af7"/>
    <w:semiHidden/>
    <w:rsid w:val="00B77406"/>
    <w:rPr>
      <w:sz w:val="20"/>
      <w:szCs w:val="20"/>
    </w:rPr>
  </w:style>
  <w:style w:type="paragraph" w:styleId="af9">
    <w:name w:val="annotation subject"/>
    <w:basedOn w:val="af7"/>
    <w:next w:val="af7"/>
    <w:link w:val="afa"/>
    <w:semiHidden/>
    <w:unhideWhenUsed/>
    <w:rsid w:val="00B77406"/>
    <w:rPr>
      <w:b/>
      <w:bCs/>
    </w:rPr>
  </w:style>
  <w:style w:type="character" w:customStyle="1" w:styleId="afa">
    <w:name w:val="Тема примечания Знак"/>
    <w:basedOn w:val="af8"/>
    <w:link w:val="af9"/>
    <w:semiHidden/>
    <w:rsid w:val="00B77406"/>
    <w:rPr>
      <w:b/>
      <w:bCs/>
      <w:sz w:val="20"/>
      <w:szCs w:val="20"/>
    </w:rPr>
  </w:style>
  <w:style w:type="paragraph" w:styleId="afb">
    <w:name w:val="Revision"/>
    <w:hidden/>
    <w:uiPriority w:val="99"/>
    <w:semiHidden/>
    <w:rsid w:val="001E0E47"/>
    <w:pPr>
      <w:spacing w:after="0" w:line="240" w:lineRule="auto"/>
    </w:pPr>
  </w:style>
  <w:style w:type="paragraph" w:customStyle="1" w:styleId="Liste1">
    <w:name w:val="Liste 1"/>
    <w:basedOn w:val="a"/>
    <w:rsid w:val="00E52646"/>
    <w:pPr>
      <w:numPr>
        <w:numId w:val="1"/>
      </w:numPr>
      <w:spacing w:after="100" w:line="240" w:lineRule="auto"/>
    </w:pPr>
    <w:rPr>
      <w:rFonts w:eastAsia="MS Mincho" w:cs="Times New Roman"/>
      <w:spacing w:val="8"/>
      <w:sz w:val="20"/>
      <w:szCs w:val="20"/>
      <w:lang w:val="fr-FR" w:eastAsia="ja-JP"/>
    </w:rPr>
  </w:style>
  <w:style w:type="paragraph" w:customStyle="1" w:styleId="NOTE">
    <w:name w:val="NOTE"/>
    <w:basedOn w:val="a"/>
    <w:link w:val="NOTE1"/>
    <w:rsid w:val="00862174"/>
    <w:pPr>
      <w:tabs>
        <w:tab w:val="left" w:pos="709"/>
        <w:tab w:val="center" w:pos="4536"/>
        <w:tab w:val="right" w:pos="9072"/>
      </w:tabs>
      <w:spacing w:after="100" w:line="240" w:lineRule="auto"/>
    </w:pPr>
    <w:rPr>
      <w:rFonts w:eastAsia="MS Mincho" w:cs="Times New Roman"/>
      <w:noProof/>
      <w:spacing w:val="8"/>
      <w:sz w:val="16"/>
      <w:szCs w:val="20"/>
      <w:lang w:val="en-US" w:eastAsia="ja-JP"/>
    </w:rPr>
  </w:style>
  <w:style w:type="paragraph" w:customStyle="1" w:styleId="TERM">
    <w:name w:val="TERM"/>
    <w:basedOn w:val="a"/>
    <w:next w:val="TERM-definition"/>
    <w:rsid w:val="00862174"/>
    <w:pPr>
      <w:keepNext/>
      <w:tabs>
        <w:tab w:val="center" w:pos="4536"/>
        <w:tab w:val="right" w:pos="9072"/>
      </w:tabs>
      <w:spacing w:line="240" w:lineRule="auto"/>
    </w:pPr>
    <w:rPr>
      <w:rFonts w:eastAsia="MS Mincho" w:cs="Times New Roman"/>
      <w:b/>
      <w:noProof/>
      <w:spacing w:val="8"/>
      <w:sz w:val="20"/>
      <w:szCs w:val="20"/>
      <w:lang w:val="en-US" w:eastAsia="ja-JP"/>
    </w:rPr>
  </w:style>
  <w:style w:type="paragraph" w:customStyle="1" w:styleId="TERM-definition">
    <w:name w:val="TERM-definition"/>
    <w:basedOn w:val="a"/>
    <w:next w:val="TERM-number"/>
    <w:link w:val="TERM-definition0"/>
    <w:rsid w:val="00862174"/>
    <w:pPr>
      <w:tabs>
        <w:tab w:val="center" w:pos="4536"/>
        <w:tab w:val="right" w:pos="9072"/>
      </w:tabs>
      <w:spacing w:after="100" w:line="240" w:lineRule="auto"/>
    </w:pPr>
    <w:rPr>
      <w:rFonts w:eastAsia="MS Mincho" w:cs="Times New Roman"/>
      <w:noProof/>
      <w:spacing w:val="8"/>
      <w:sz w:val="20"/>
      <w:szCs w:val="20"/>
      <w:lang w:val="en-US" w:eastAsia="ja-JP"/>
    </w:rPr>
  </w:style>
  <w:style w:type="paragraph" w:customStyle="1" w:styleId="TERM-number">
    <w:name w:val="TERM-number"/>
    <w:basedOn w:val="a"/>
    <w:next w:val="TERM"/>
    <w:rsid w:val="00862174"/>
    <w:pPr>
      <w:keepNext/>
      <w:tabs>
        <w:tab w:val="center" w:pos="4536"/>
        <w:tab w:val="right" w:pos="9072"/>
      </w:tabs>
      <w:spacing w:before="200" w:line="240" w:lineRule="auto"/>
    </w:pPr>
    <w:rPr>
      <w:rFonts w:eastAsia="MS Mincho" w:cs="Times New Roman"/>
      <w:b/>
      <w:noProof/>
      <w:spacing w:val="8"/>
      <w:sz w:val="20"/>
      <w:szCs w:val="20"/>
      <w:lang w:val="en-US" w:eastAsia="ja-JP"/>
    </w:rPr>
  </w:style>
  <w:style w:type="paragraph" w:customStyle="1" w:styleId="FIGURE-title">
    <w:name w:val="FIGURE-title"/>
    <w:basedOn w:val="a"/>
    <w:next w:val="a"/>
    <w:rsid w:val="00862174"/>
    <w:pPr>
      <w:tabs>
        <w:tab w:val="center" w:pos="4536"/>
        <w:tab w:val="right" w:pos="9072"/>
      </w:tabs>
      <w:spacing w:before="100" w:line="240" w:lineRule="auto"/>
      <w:jc w:val="center"/>
    </w:pPr>
    <w:rPr>
      <w:rFonts w:eastAsia="MS Mincho" w:cs="Times New Roman"/>
      <w:b/>
      <w:noProof/>
      <w:spacing w:val="8"/>
      <w:sz w:val="18"/>
      <w:szCs w:val="20"/>
      <w:lang w:val="en-US" w:eastAsia="ja-JP"/>
    </w:rPr>
  </w:style>
  <w:style w:type="paragraph" w:styleId="afc">
    <w:name w:val="List"/>
    <w:basedOn w:val="a"/>
    <w:rsid w:val="00862174"/>
    <w:pPr>
      <w:tabs>
        <w:tab w:val="left" w:pos="340"/>
      </w:tabs>
      <w:spacing w:after="100" w:line="240" w:lineRule="auto"/>
      <w:ind w:left="340" w:hanging="340"/>
    </w:pPr>
    <w:rPr>
      <w:rFonts w:eastAsia="MS Mincho" w:cs="Times New Roman"/>
      <w:noProof/>
      <w:spacing w:val="8"/>
      <w:sz w:val="20"/>
      <w:szCs w:val="20"/>
      <w:lang w:val="en-US" w:eastAsia="ja-JP"/>
    </w:rPr>
  </w:style>
  <w:style w:type="paragraph" w:customStyle="1" w:styleId="TABLE-col-heading">
    <w:name w:val="TABLE-col-heading"/>
    <w:basedOn w:val="a"/>
    <w:rsid w:val="00862174"/>
    <w:pPr>
      <w:spacing w:before="60" w:after="60" w:line="240" w:lineRule="auto"/>
      <w:jc w:val="center"/>
    </w:pPr>
    <w:rPr>
      <w:rFonts w:eastAsia="MS Mincho" w:cs="Times New Roman"/>
      <w:b/>
      <w:noProof/>
      <w:spacing w:val="8"/>
      <w:sz w:val="16"/>
      <w:szCs w:val="20"/>
      <w:lang w:val="en-US" w:eastAsia="ja-JP"/>
    </w:rPr>
  </w:style>
  <w:style w:type="paragraph" w:customStyle="1" w:styleId="TABLE-cell">
    <w:name w:val="TABLE-cell"/>
    <w:basedOn w:val="TABLE-col-heading"/>
    <w:rsid w:val="00862174"/>
    <w:pPr>
      <w:jc w:val="left"/>
    </w:pPr>
    <w:rPr>
      <w:b w:val="0"/>
    </w:rPr>
  </w:style>
  <w:style w:type="paragraph" w:customStyle="1" w:styleId="TABLE-title">
    <w:name w:val="TABLE-title"/>
    <w:basedOn w:val="a"/>
    <w:rsid w:val="00862174"/>
    <w:pPr>
      <w:tabs>
        <w:tab w:val="center" w:pos="4536"/>
        <w:tab w:val="right" w:pos="9072"/>
      </w:tabs>
      <w:spacing w:before="100" w:line="240" w:lineRule="auto"/>
      <w:jc w:val="center"/>
    </w:pPr>
    <w:rPr>
      <w:rFonts w:eastAsia="MS Mincho" w:cs="Times New Roman"/>
      <w:b/>
      <w:noProof/>
      <w:spacing w:val="8"/>
      <w:sz w:val="19"/>
      <w:szCs w:val="20"/>
      <w:lang w:val="en-US" w:eastAsia="ja-JP"/>
    </w:rPr>
  </w:style>
  <w:style w:type="character" w:customStyle="1" w:styleId="NOTE0">
    <w:name w:val="NOTE Знак"/>
    <w:rsid w:val="006D5415"/>
    <w:rPr>
      <w:rFonts w:ascii="Arial" w:eastAsia="MS Mincho" w:hAnsi="Arial"/>
      <w:noProof/>
      <w:spacing w:val="8"/>
      <w:sz w:val="16"/>
      <w:lang w:val="en-US" w:eastAsia="ja-JP" w:bidi="ar-SA"/>
    </w:rPr>
  </w:style>
  <w:style w:type="paragraph" w:styleId="afd">
    <w:name w:val="Subtitle"/>
    <w:basedOn w:val="a"/>
    <w:next w:val="a"/>
    <w:link w:val="afe"/>
    <w:rsid w:val="005138D0"/>
    <w:pPr>
      <w:numPr>
        <w:ilvl w:val="1"/>
      </w:numPr>
      <w:spacing w:after="160" w:line="240" w:lineRule="auto"/>
      <w:ind w:firstLine="709"/>
    </w:pPr>
    <w:rPr>
      <w:color w:val="5A5A5A" w:themeColor="text1" w:themeTint="A5"/>
      <w:spacing w:val="15"/>
    </w:rPr>
  </w:style>
  <w:style w:type="character" w:customStyle="1" w:styleId="afe">
    <w:name w:val="Подзаголовок Знак"/>
    <w:basedOn w:val="a0"/>
    <w:link w:val="afd"/>
    <w:rsid w:val="005138D0"/>
    <w:rPr>
      <w:color w:val="5A5A5A" w:themeColor="text1" w:themeTint="A5"/>
      <w:spacing w:val="15"/>
    </w:rPr>
  </w:style>
  <w:style w:type="paragraph" w:styleId="aff">
    <w:name w:val="No Spacing"/>
    <w:uiPriority w:val="1"/>
    <w:qFormat/>
    <w:rsid w:val="005138D0"/>
    <w:pPr>
      <w:spacing w:after="0" w:line="240" w:lineRule="auto"/>
    </w:pPr>
    <w:rPr>
      <w:rFonts w:ascii="Times New Roman" w:eastAsia="Times New Roman" w:hAnsi="Times New Roman" w:cs="Times New Roman"/>
      <w:sz w:val="24"/>
      <w:szCs w:val="24"/>
    </w:rPr>
  </w:style>
  <w:style w:type="character" w:styleId="aff0">
    <w:name w:val="Subtle Emphasis"/>
    <w:basedOn w:val="a0"/>
    <w:uiPriority w:val="19"/>
    <w:rsid w:val="005138D0"/>
    <w:rPr>
      <w:i/>
      <w:iCs/>
      <w:color w:val="404040" w:themeColor="text1" w:themeTint="BF"/>
    </w:rPr>
  </w:style>
  <w:style w:type="character" w:styleId="aff1">
    <w:name w:val="Emphasis"/>
    <w:basedOn w:val="a0"/>
    <w:uiPriority w:val="20"/>
    <w:rsid w:val="005138D0"/>
    <w:rPr>
      <w:i/>
      <w:iCs/>
    </w:rPr>
  </w:style>
  <w:style w:type="character" w:customStyle="1" w:styleId="aff2">
    <w:name w:val="Название Знак"/>
    <w:locked/>
    <w:rsid w:val="005138D0"/>
    <w:rPr>
      <w:b/>
      <w:sz w:val="24"/>
      <w:u w:val="single"/>
      <w:lang w:val="ru-RU" w:eastAsia="ar-SA" w:bidi="ar-SA"/>
    </w:rPr>
  </w:style>
  <w:style w:type="character" w:customStyle="1" w:styleId="DefaultParagraphFo">
    <w:name w:val="Default Paragraph Fo"/>
    <w:basedOn w:val="a0"/>
    <w:rsid w:val="005138D0"/>
  </w:style>
  <w:style w:type="paragraph" w:customStyle="1" w:styleId="HEADINGNonumber">
    <w:name w:val="HEADING(Nonumber)"/>
    <w:basedOn w:val="1"/>
    <w:rsid w:val="005138D0"/>
    <w:pPr>
      <w:keepNext/>
      <w:tabs>
        <w:tab w:val="center" w:pos="4536"/>
        <w:tab w:val="right" w:pos="9072"/>
      </w:tabs>
      <w:spacing w:after="200"/>
      <w:jc w:val="center"/>
      <w:outlineLvl w:val="9"/>
    </w:pPr>
    <w:rPr>
      <w:rFonts w:eastAsia="MS Mincho"/>
      <w:b w:val="0"/>
      <w:bCs w:val="0"/>
      <w:noProof/>
      <w:spacing w:val="8"/>
      <w:kern w:val="28"/>
      <w:sz w:val="24"/>
      <w:szCs w:val="20"/>
      <w:lang w:val="en-US" w:eastAsia="ja-JP"/>
    </w:rPr>
  </w:style>
  <w:style w:type="character" w:customStyle="1" w:styleId="WW8Num14z0">
    <w:name w:val="WW8Num14z0"/>
    <w:rsid w:val="005138D0"/>
    <w:rPr>
      <w:sz w:val="24"/>
      <w:szCs w:val="29"/>
    </w:rPr>
  </w:style>
  <w:style w:type="character" w:customStyle="1" w:styleId="aff3">
    <w:name w:val="Текст сноски Знак"/>
    <w:basedOn w:val="a0"/>
    <w:link w:val="aff4"/>
    <w:semiHidden/>
    <w:rsid w:val="005138D0"/>
    <w:rPr>
      <w:rFonts w:ascii="Arial" w:eastAsia="MS Mincho" w:hAnsi="Arial" w:cs="Times New Roman"/>
      <w:noProof/>
      <w:spacing w:val="8"/>
      <w:sz w:val="16"/>
      <w:szCs w:val="20"/>
      <w:lang w:val="en-US" w:eastAsia="ja-JP"/>
    </w:rPr>
  </w:style>
  <w:style w:type="paragraph" w:styleId="aff4">
    <w:name w:val="footnote text"/>
    <w:basedOn w:val="a"/>
    <w:link w:val="aff3"/>
    <w:semiHidden/>
    <w:rsid w:val="005138D0"/>
    <w:pPr>
      <w:tabs>
        <w:tab w:val="center" w:pos="4536"/>
        <w:tab w:val="right" w:pos="9072"/>
      </w:tabs>
      <w:spacing w:after="100" w:line="240" w:lineRule="auto"/>
      <w:ind w:left="284" w:hanging="284"/>
    </w:pPr>
    <w:rPr>
      <w:rFonts w:eastAsia="MS Mincho" w:cs="Times New Roman"/>
      <w:noProof/>
      <w:spacing w:val="8"/>
      <w:sz w:val="16"/>
      <w:szCs w:val="20"/>
      <w:lang w:val="en-US" w:eastAsia="ja-JP"/>
    </w:rPr>
  </w:style>
  <w:style w:type="paragraph" w:customStyle="1" w:styleId="ANNEX-heading2">
    <w:name w:val="ANNEX-heading2"/>
    <w:basedOn w:val="a"/>
    <w:rsid w:val="005138D0"/>
    <w:pPr>
      <w:keepNext/>
      <w:tabs>
        <w:tab w:val="center" w:pos="4536"/>
        <w:tab w:val="right" w:pos="9072"/>
      </w:tabs>
      <w:suppressAutoHyphens/>
      <w:spacing w:before="100" w:after="100" w:line="240" w:lineRule="auto"/>
      <w:ind w:left="567" w:hanging="567"/>
    </w:pPr>
    <w:rPr>
      <w:rFonts w:eastAsia="MS Mincho" w:cs="Times New Roman"/>
      <w:b/>
      <w:bCs/>
      <w:noProof/>
      <w:spacing w:val="8"/>
      <w:kern w:val="28"/>
      <w:sz w:val="20"/>
      <w:szCs w:val="20"/>
      <w:lang w:eastAsia="ja-JP"/>
    </w:rPr>
  </w:style>
  <w:style w:type="paragraph" w:customStyle="1" w:styleId="ANNEX-title">
    <w:name w:val="ANNEX-title"/>
    <w:basedOn w:val="a4"/>
    <w:rsid w:val="005138D0"/>
    <w:pPr>
      <w:tabs>
        <w:tab w:val="center" w:pos="4536"/>
        <w:tab w:val="right" w:pos="9072"/>
      </w:tabs>
      <w:spacing w:before="0" w:beforeAutospacing="0" w:after="0" w:afterAutospacing="0"/>
      <w:jc w:val="center"/>
    </w:pPr>
    <w:rPr>
      <w:rFonts w:ascii="Arial" w:eastAsia="MS Mincho" w:hAnsi="Arial"/>
      <w:b/>
      <w:noProof/>
      <w:spacing w:val="8"/>
      <w:kern w:val="28"/>
      <w:szCs w:val="20"/>
      <w:lang w:val="en-US" w:eastAsia="ja-JP"/>
    </w:rPr>
  </w:style>
  <w:style w:type="paragraph" w:customStyle="1" w:styleId="ANNEX-heading1">
    <w:name w:val="ANNEX-heading1"/>
    <w:basedOn w:val="1"/>
    <w:next w:val="a"/>
    <w:rsid w:val="005138D0"/>
    <w:pPr>
      <w:keepNext/>
      <w:tabs>
        <w:tab w:val="left" w:pos="567"/>
        <w:tab w:val="left" w:pos="709"/>
        <w:tab w:val="left" w:pos="851"/>
        <w:tab w:val="center" w:pos="4536"/>
        <w:tab w:val="right" w:pos="9072"/>
      </w:tabs>
      <w:spacing w:before="200"/>
      <w:outlineLvl w:val="9"/>
    </w:pPr>
    <w:rPr>
      <w:rFonts w:eastAsia="MS Mincho"/>
      <w:bCs w:val="0"/>
      <w:noProof/>
      <w:spacing w:val="8"/>
      <w:kern w:val="28"/>
      <w:sz w:val="22"/>
      <w:szCs w:val="20"/>
      <w:lang w:val="en-US" w:eastAsia="ja-JP"/>
    </w:rPr>
  </w:style>
  <w:style w:type="paragraph" w:customStyle="1" w:styleId="110">
    <w:name w:val="Знак Знак Знак Знак Знак Знак Знак Знак1 Знак Знак Знак Знак Знак Знак Знак1 Знак Знак Знак"/>
    <w:basedOn w:val="a"/>
    <w:rsid w:val="005138D0"/>
    <w:pPr>
      <w:spacing w:after="160" w:line="240" w:lineRule="exact"/>
    </w:pPr>
    <w:rPr>
      <w:rFonts w:ascii="Verdana" w:eastAsia="Times New Roman" w:hAnsi="Verdana" w:cs="Verdana"/>
      <w:sz w:val="20"/>
      <w:szCs w:val="20"/>
      <w:lang w:val="en-US" w:eastAsia="en-US"/>
    </w:rPr>
  </w:style>
  <w:style w:type="character" w:styleId="aff5">
    <w:name w:val="footnote reference"/>
    <w:semiHidden/>
    <w:rsid w:val="00111CD1"/>
    <w:rPr>
      <w:rFonts w:ascii="Arial" w:hAnsi="Arial"/>
      <w:position w:val="4"/>
      <w:sz w:val="16"/>
      <w:vertAlign w:val="baseline"/>
    </w:rPr>
  </w:style>
  <w:style w:type="paragraph" w:customStyle="1" w:styleId="12">
    <w:name w:val="Текст абзаца1"/>
    <w:basedOn w:val="a"/>
    <w:link w:val="13"/>
    <w:qFormat/>
    <w:rsid w:val="005D03C4"/>
  </w:style>
  <w:style w:type="paragraph" w:customStyle="1" w:styleId="14">
    <w:name w:val="Примечание 1"/>
    <w:basedOn w:val="NOTE"/>
    <w:link w:val="15"/>
    <w:qFormat/>
    <w:rsid w:val="00722000"/>
    <w:pPr>
      <w:spacing w:after="0" w:line="360" w:lineRule="auto"/>
    </w:pPr>
    <w:rPr>
      <w:rFonts w:cs="Arial"/>
      <w:color w:val="000000"/>
      <w:spacing w:val="0"/>
      <w:sz w:val="20"/>
      <w:szCs w:val="24"/>
      <w:lang w:val="ru-RU"/>
    </w:rPr>
  </w:style>
  <w:style w:type="character" w:customStyle="1" w:styleId="13">
    <w:name w:val="Текст абзаца1 Знак"/>
    <w:basedOn w:val="a0"/>
    <w:link w:val="12"/>
    <w:rsid w:val="005D03C4"/>
  </w:style>
  <w:style w:type="character" w:customStyle="1" w:styleId="NOTE1">
    <w:name w:val="NOTE Знак1"/>
    <w:basedOn w:val="a0"/>
    <w:link w:val="NOTE"/>
    <w:rsid w:val="005D03C4"/>
    <w:rPr>
      <w:rFonts w:ascii="Arial" w:eastAsia="MS Mincho" w:hAnsi="Arial" w:cs="Times New Roman"/>
      <w:noProof/>
      <w:spacing w:val="8"/>
      <w:sz w:val="16"/>
      <w:szCs w:val="20"/>
      <w:lang w:val="en-US" w:eastAsia="ja-JP"/>
    </w:rPr>
  </w:style>
  <w:style w:type="character" w:customStyle="1" w:styleId="15">
    <w:name w:val="Примечание 1 Знак"/>
    <w:basedOn w:val="NOTE1"/>
    <w:link w:val="14"/>
    <w:rsid w:val="00722000"/>
    <w:rPr>
      <w:rFonts w:ascii="Arial" w:eastAsia="MS Mincho" w:hAnsi="Arial" w:cs="Arial"/>
      <w:noProof/>
      <w:color w:val="000000"/>
      <w:spacing w:val="8"/>
      <w:sz w:val="20"/>
      <w:szCs w:val="24"/>
      <w:lang w:val="en-US" w:eastAsia="ja-JP"/>
    </w:rPr>
  </w:style>
  <w:style w:type="paragraph" w:customStyle="1" w:styleId="aff6">
    <w:name w:val="отступ примечания"/>
    <w:basedOn w:val="a"/>
    <w:link w:val="aff7"/>
    <w:qFormat/>
    <w:rsid w:val="008A7ACE"/>
    <w:pPr>
      <w:autoSpaceDE w:val="0"/>
      <w:autoSpaceDN w:val="0"/>
      <w:adjustRightInd w:val="0"/>
      <w:spacing w:line="240" w:lineRule="auto"/>
    </w:pPr>
    <w:rPr>
      <w:rFonts w:cs="Arial"/>
      <w:sz w:val="18"/>
      <w:szCs w:val="24"/>
    </w:rPr>
  </w:style>
  <w:style w:type="character" w:customStyle="1" w:styleId="aff7">
    <w:name w:val="отступ примечания Знак"/>
    <w:basedOn w:val="a0"/>
    <w:link w:val="aff6"/>
    <w:rsid w:val="008A7ACE"/>
    <w:rPr>
      <w:rFonts w:ascii="Arial" w:hAnsi="Arial" w:cs="Arial"/>
      <w:sz w:val="18"/>
      <w:szCs w:val="24"/>
    </w:rPr>
  </w:style>
  <w:style w:type="paragraph" w:customStyle="1" w:styleId="22">
    <w:name w:val="Примечение 2"/>
    <w:basedOn w:val="a"/>
    <w:link w:val="23"/>
    <w:rsid w:val="00C42DC5"/>
    <w:pPr>
      <w:autoSpaceDE w:val="0"/>
      <w:autoSpaceDN w:val="0"/>
      <w:adjustRightInd w:val="0"/>
    </w:pPr>
    <w:rPr>
      <w:rFonts w:cs="Arial"/>
      <w:color w:val="000000"/>
      <w:sz w:val="20"/>
      <w:szCs w:val="24"/>
    </w:rPr>
  </w:style>
  <w:style w:type="paragraph" w:customStyle="1" w:styleId="aff8">
    <w:name w:val="Подписи рисунков"/>
    <w:basedOn w:val="a"/>
    <w:link w:val="aff9"/>
    <w:qFormat/>
    <w:rsid w:val="00C85881"/>
    <w:pPr>
      <w:tabs>
        <w:tab w:val="center" w:pos="4536"/>
        <w:tab w:val="right" w:pos="9072"/>
      </w:tabs>
      <w:spacing w:line="288" w:lineRule="auto"/>
      <w:ind w:firstLine="0"/>
      <w:jc w:val="center"/>
    </w:pPr>
    <w:rPr>
      <w:rFonts w:eastAsia="MS Mincho" w:cs="Arial"/>
      <w:noProof/>
      <w:color w:val="000000"/>
      <w:sz w:val="22"/>
      <w:szCs w:val="20"/>
      <w:lang w:eastAsia="ja-JP"/>
    </w:rPr>
  </w:style>
  <w:style w:type="character" w:customStyle="1" w:styleId="23">
    <w:name w:val="Примечение 2 Знак"/>
    <w:basedOn w:val="a0"/>
    <w:link w:val="22"/>
    <w:rsid w:val="00C42DC5"/>
    <w:rPr>
      <w:rFonts w:ascii="Arial" w:hAnsi="Arial" w:cs="Arial"/>
      <w:color w:val="000000"/>
      <w:sz w:val="20"/>
      <w:szCs w:val="24"/>
    </w:rPr>
  </w:style>
  <w:style w:type="paragraph" w:customStyle="1" w:styleId="affa">
    <w:name w:val="Подписи таблиц"/>
    <w:basedOn w:val="a"/>
    <w:link w:val="affb"/>
    <w:qFormat/>
    <w:rsid w:val="006536C1"/>
    <w:pPr>
      <w:spacing w:line="276" w:lineRule="auto"/>
      <w:ind w:right="113" w:firstLine="0"/>
    </w:pPr>
    <w:rPr>
      <w:rFonts w:cs="Arial"/>
      <w:sz w:val="22"/>
    </w:rPr>
  </w:style>
  <w:style w:type="character" w:customStyle="1" w:styleId="aff9">
    <w:name w:val="Подписи рисунков Знак"/>
    <w:basedOn w:val="a0"/>
    <w:link w:val="aff8"/>
    <w:rsid w:val="00C85881"/>
    <w:rPr>
      <w:rFonts w:ascii="Arial" w:eastAsia="MS Mincho" w:hAnsi="Arial" w:cs="Arial"/>
      <w:noProof/>
      <w:color w:val="000000"/>
      <w:szCs w:val="20"/>
      <w:lang w:eastAsia="ja-JP"/>
    </w:rPr>
  </w:style>
  <w:style w:type="paragraph" w:customStyle="1" w:styleId="affc">
    <w:name w:val="Текст приложений"/>
    <w:basedOn w:val="a"/>
    <w:link w:val="affd"/>
    <w:qFormat/>
    <w:rsid w:val="00B429B2"/>
    <w:pPr>
      <w:autoSpaceDE w:val="0"/>
      <w:autoSpaceDN w:val="0"/>
      <w:adjustRightInd w:val="0"/>
    </w:pPr>
    <w:rPr>
      <w:rFonts w:cs="Arial"/>
      <w:sz w:val="22"/>
    </w:rPr>
  </w:style>
  <w:style w:type="character" w:customStyle="1" w:styleId="affb">
    <w:name w:val="Подписи таблиц Знак"/>
    <w:basedOn w:val="a0"/>
    <w:link w:val="affa"/>
    <w:rsid w:val="006536C1"/>
    <w:rPr>
      <w:rFonts w:ascii="Arial" w:hAnsi="Arial" w:cs="Arial"/>
    </w:rPr>
  </w:style>
  <w:style w:type="character" w:customStyle="1" w:styleId="affd">
    <w:name w:val="Текст приложений Знак"/>
    <w:basedOn w:val="a0"/>
    <w:link w:val="affc"/>
    <w:rsid w:val="00B429B2"/>
    <w:rPr>
      <w:rFonts w:ascii="Arial" w:hAnsi="Arial" w:cs="Arial"/>
    </w:rPr>
  </w:style>
  <w:style w:type="paragraph" w:customStyle="1" w:styleId="FORMATTEXT0">
    <w:name w:val=".FORMATTEXT"/>
    <w:uiPriority w:val="99"/>
    <w:rsid w:val="00967561"/>
    <w:pPr>
      <w:widowControl w:val="0"/>
      <w:autoSpaceDE w:val="0"/>
      <w:autoSpaceDN w:val="0"/>
      <w:adjustRightInd w:val="0"/>
      <w:spacing w:after="0" w:line="240" w:lineRule="auto"/>
    </w:pPr>
    <w:rPr>
      <w:rFonts w:ascii="Arial" w:hAnsi="Arial" w:cs="Arial"/>
      <w:sz w:val="20"/>
      <w:szCs w:val="20"/>
    </w:rPr>
  </w:style>
  <w:style w:type="paragraph" w:customStyle="1" w:styleId="affe">
    <w:name w:val="Курсив обычный"/>
    <w:basedOn w:val="a"/>
    <w:link w:val="afff"/>
    <w:qFormat/>
    <w:rsid w:val="00171ED8"/>
    <w:rPr>
      <w:i/>
    </w:rPr>
  </w:style>
  <w:style w:type="character" w:customStyle="1" w:styleId="afff">
    <w:name w:val="Курсив обычный Знак"/>
    <w:basedOn w:val="a0"/>
    <w:link w:val="affe"/>
    <w:rsid w:val="00171ED8"/>
    <w:rPr>
      <w:rFonts w:ascii="Arial" w:hAnsi="Arial"/>
      <w:i/>
      <w:sz w:val="24"/>
    </w:rPr>
  </w:style>
  <w:style w:type="character" w:customStyle="1" w:styleId="50">
    <w:name w:val="Заголовок 5 Знак"/>
    <w:basedOn w:val="a0"/>
    <w:link w:val="5"/>
    <w:rsid w:val="005158D5"/>
    <w:rPr>
      <w:rFonts w:ascii="Arial" w:eastAsia="MS Mincho" w:hAnsi="Arial" w:cs="Times New Roman"/>
      <w:b/>
      <w:kern w:val="28"/>
      <w:sz w:val="24"/>
      <w:szCs w:val="20"/>
      <w:lang w:val="en-US" w:eastAsia="ja-JP"/>
    </w:rPr>
  </w:style>
  <w:style w:type="character" w:customStyle="1" w:styleId="60">
    <w:name w:val="Заголовок 6 Знак"/>
    <w:basedOn w:val="a0"/>
    <w:link w:val="6"/>
    <w:rsid w:val="005158D5"/>
    <w:rPr>
      <w:rFonts w:ascii="Arial" w:eastAsia="MS Mincho" w:hAnsi="Arial" w:cs="Times New Roman"/>
      <w:b/>
      <w:kern w:val="28"/>
      <w:sz w:val="24"/>
      <w:szCs w:val="20"/>
      <w:lang w:val="en-US" w:eastAsia="ja-JP"/>
    </w:rPr>
  </w:style>
  <w:style w:type="character" w:customStyle="1" w:styleId="70">
    <w:name w:val="Заголовок 7 Знак"/>
    <w:basedOn w:val="a0"/>
    <w:link w:val="7"/>
    <w:rsid w:val="005158D5"/>
    <w:rPr>
      <w:rFonts w:ascii="Arial" w:eastAsia="MS Mincho" w:hAnsi="Arial" w:cs="Times New Roman"/>
      <w:b/>
      <w:kern w:val="28"/>
      <w:sz w:val="24"/>
      <w:szCs w:val="20"/>
      <w:lang w:val="en-US" w:eastAsia="ja-JP"/>
    </w:rPr>
  </w:style>
  <w:style w:type="character" w:customStyle="1" w:styleId="90">
    <w:name w:val="Заголовок 9 Знак"/>
    <w:basedOn w:val="a0"/>
    <w:link w:val="9"/>
    <w:rsid w:val="005158D5"/>
    <w:rPr>
      <w:rFonts w:ascii="Arial" w:eastAsia="MS Mincho" w:hAnsi="Arial" w:cs="Times New Roman"/>
      <w:b/>
      <w:kern w:val="28"/>
      <w:sz w:val="24"/>
      <w:szCs w:val="20"/>
      <w:lang w:val="en-US" w:eastAsia="ja-JP"/>
    </w:rPr>
  </w:style>
  <w:style w:type="numbering" w:customStyle="1" w:styleId="16">
    <w:name w:val="Нет списка1"/>
    <w:next w:val="a2"/>
    <w:semiHidden/>
    <w:unhideWhenUsed/>
    <w:rsid w:val="005158D5"/>
  </w:style>
  <w:style w:type="character" w:customStyle="1" w:styleId="EquationCaption">
    <w:name w:val="_Equation Caption"/>
    <w:basedOn w:val="a0"/>
    <w:rsid w:val="005158D5"/>
  </w:style>
  <w:style w:type="paragraph" w:styleId="41">
    <w:name w:val="toc 4"/>
    <w:basedOn w:val="31"/>
    <w:semiHidden/>
    <w:rsid w:val="005158D5"/>
    <w:pPr>
      <w:tabs>
        <w:tab w:val="clear" w:pos="567"/>
        <w:tab w:val="clear" w:pos="9921"/>
        <w:tab w:val="left" w:pos="2608"/>
        <w:tab w:val="right" w:leader="dot" w:pos="9070"/>
      </w:tabs>
      <w:suppressAutoHyphens/>
      <w:spacing w:before="60"/>
      <w:ind w:left="2608" w:hanging="907"/>
      <w:jc w:val="left"/>
    </w:pPr>
    <w:rPr>
      <w:rFonts w:ascii="Arial" w:eastAsia="MS Mincho" w:hAnsi="Arial"/>
      <w:i w:val="0"/>
      <w:sz w:val="24"/>
      <w:lang w:val="en-US" w:eastAsia="ja-JP"/>
    </w:rPr>
  </w:style>
  <w:style w:type="paragraph" w:styleId="51">
    <w:name w:val="toc 5"/>
    <w:basedOn w:val="41"/>
    <w:semiHidden/>
    <w:rsid w:val="005158D5"/>
    <w:pPr>
      <w:suppressLineNumbers/>
      <w:tabs>
        <w:tab w:val="clear" w:pos="2608"/>
        <w:tab w:val="left" w:pos="3686"/>
      </w:tabs>
      <w:ind w:left="3685" w:hanging="1077"/>
    </w:pPr>
  </w:style>
  <w:style w:type="paragraph" w:styleId="61">
    <w:name w:val="toc 6"/>
    <w:basedOn w:val="51"/>
    <w:semiHidden/>
    <w:rsid w:val="005158D5"/>
    <w:pPr>
      <w:tabs>
        <w:tab w:val="clear" w:pos="3686"/>
        <w:tab w:val="left" w:pos="4933"/>
      </w:tabs>
      <w:ind w:left="4933" w:hanging="1247"/>
    </w:pPr>
  </w:style>
  <w:style w:type="paragraph" w:styleId="71">
    <w:name w:val="toc 7"/>
    <w:basedOn w:val="11"/>
    <w:next w:val="61"/>
    <w:semiHidden/>
    <w:rsid w:val="005158D5"/>
    <w:pPr>
      <w:tabs>
        <w:tab w:val="clear" w:pos="426"/>
        <w:tab w:val="left" w:pos="397"/>
        <w:tab w:val="right" w:pos="9070"/>
      </w:tabs>
      <w:suppressAutoHyphens/>
      <w:spacing w:after="0"/>
      <w:ind w:left="397" w:hanging="397"/>
      <w:jc w:val="left"/>
    </w:pPr>
    <w:rPr>
      <w:rFonts w:eastAsia="MS Mincho" w:cs="Times New Roman"/>
      <w:szCs w:val="20"/>
      <w:lang w:val="en-US" w:eastAsia="ja-JP"/>
    </w:rPr>
  </w:style>
  <w:style w:type="paragraph" w:styleId="81">
    <w:name w:val="toc 8"/>
    <w:basedOn w:val="11"/>
    <w:next w:val="a"/>
    <w:semiHidden/>
    <w:rsid w:val="005158D5"/>
    <w:pPr>
      <w:tabs>
        <w:tab w:val="clear" w:pos="426"/>
        <w:tab w:val="left" w:pos="397"/>
        <w:tab w:val="right" w:leader="dot" w:pos="9070"/>
      </w:tabs>
      <w:suppressAutoHyphens/>
      <w:spacing w:after="0"/>
      <w:ind w:left="720" w:hanging="720"/>
      <w:jc w:val="left"/>
    </w:pPr>
    <w:rPr>
      <w:rFonts w:eastAsia="MS Mincho" w:cs="Times New Roman"/>
      <w:szCs w:val="20"/>
      <w:lang w:val="en-US" w:eastAsia="ja-JP"/>
    </w:rPr>
  </w:style>
  <w:style w:type="paragraph" w:styleId="91">
    <w:name w:val="toc 9"/>
    <w:basedOn w:val="11"/>
    <w:semiHidden/>
    <w:rsid w:val="005158D5"/>
    <w:pPr>
      <w:tabs>
        <w:tab w:val="clear" w:pos="426"/>
        <w:tab w:val="left" w:pos="397"/>
        <w:tab w:val="right" w:leader="dot" w:pos="9070"/>
      </w:tabs>
      <w:suppressAutoHyphens/>
      <w:spacing w:after="0"/>
      <w:ind w:left="720" w:hanging="720"/>
      <w:jc w:val="left"/>
    </w:pPr>
    <w:rPr>
      <w:rFonts w:eastAsia="MS Mincho" w:cs="Times New Roman"/>
      <w:szCs w:val="20"/>
      <w:lang w:val="en-US" w:eastAsia="ja-JP"/>
    </w:rPr>
  </w:style>
  <w:style w:type="paragraph" w:styleId="17">
    <w:name w:val="index 1"/>
    <w:basedOn w:val="a"/>
    <w:next w:val="a"/>
    <w:semiHidden/>
    <w:rsid w:val="005158D5"/>
    <w:pPr>
      <w:tabs>
        <w:tab w:val="center" w:pos="4536"/>
        <w:tab w:val="right" w:leader="dot" w:pos="8306"/>
        <w:tab w:val="right" w:pos="9072"/>
      </w:tabs>
      <w:ind w:left="200" w:hanging="200"/>
    </w:pPr>
    <w:rPr>
      <w:rFonts w:eastAsia="MS Mincho" w:cs="Times New Roman"/>
      <w:szCs w:val="20"/>
      <w:lang w:val="en-US" w:eastAsia="ja-JP"/>
    </w:rPr>
  </w:style>
  <w:style w:type="paragraph" w:styleId="24">
    <w:name w:val="index 2"/>
    <w:basedOn w:val="a"/>
    <w:next w:val="a"/>
    <w:semiHidden/>
    <w:rsid w:val="005158D5"/>
    <w:pPr>
      <w:tabs>
        <w:tab w:val="center" w:pos="4536"/>
        <w:tab w:val="right" w:pos="9072"/>
        <w:tab w:val="right" w:leader="dot" w:pos="9360"/>
      </w:tabs>
      <w:suppressAutoHyphens/>
      <w:ind w:left="1440" w:right="720" w:hanging="720"/>
    </w:pPr>
    <w:rPr>
      <w:rFonts w:eastAsia="MS Mincho" w:cs="Times New Roman"/>
      <w:szCs w:val="20"/>
      <w:lang w:val="en-US" w:eastAsia="ja-JP"/>
    </w:rPr>
  </w:style>
  <w:style w:type="paragraph" w:styleId="afff0">
    <w:name w:val="toa heading"/>
    <w:basedOn w:val="a"/>
    <w:next w:val="a"/>
    <w:semiHidden/>
    <w:rsid w:val="005158D5"/>
    <w:pPr>
      <w:tabs>
        <w:tab w:val="center" w:pos="4536"/>
        <w:tab w:val="right" w:pos="9072"/>
        <w:tab w:val="right" w:pos="9360"/>
      </w:tabs>
      <w:suppressAutoHyphens/>
    </w:pPr>
    <w:rPr>
      <w:rFonts w:eastAsia="MS Mincho" w:cs="Times New Roman"/>
      <w:szCs w:val="20"/>
      <w:lang w:val="en-US" w:eastAsia="ja-JP"/>
    </w:rPr>
  </w:style>
  <w:style w:type="paragraph" w:styleId="afff1">
    <w:name w:val="caption"/>
    <w:basedOn w:val="a"/>
    <w:next w:val="a"/>
    <w:qFormat/>
    <w:rsid w:val="005158D5"/>
    <w:pPr>
      <w:tabs>
        <w:tab w:val="center" w:pos="4536"/>
        <w:tab w:val="right" w:pos="9072"/>
      </w:tabs>
    </w:pPr>
    <w:rPr>
      <w:rFonts w:eastAsia="MS Mincho" w:cs="Times New Roman"/>
      <w:szCs w:val="20"/>
      <w:lang w:val="en-US" w:eastAsia="ja-JP"/>
    </w:rPr>
  </w:style>
  <w:style w:type="character" w:customStyle="1" w:styleId="EquationCaption1">
    <w:name w:val="_Equation Caption1"/>
    <w:rsid w:val="005158D5"/>
  </w:style>
  <w:style w:type="paragraph" w:customStyle="1" w:styleId="FOREWORD">
    <w:name w:val="FOREWORD"/>
    <w:basedOn w:val="a"/>
    <w:rsid w:val="005158D5"/>
    <w:pPr>
      <w:tabs>
        <w:tab w:val="left" w:pos="284"/>
        <w:tab w:val="center" w:pos="4536"/>
        <w:tab w:val="right" w:pos="9072"/>
      </w:tabs>
      <w:spacing w:after="100"/>
      <w:ind w:left="284" w:hanging="284"/>
    </w:pPr>
    <w:rPr>
      <w:rFonts w:eastAsia="MS Mincho" w:cs="Times New Roman"/>
      <w:sz w:val="16"/>
      <w:szCs w:val="20"/>
      <w:lang w:val="en-US" w:eastAsia="ja-JP"/>
    </w:rPr>
  </w:style>
  <w:style w:type="paragraph" w:styleId="42">
    <w:name w:val="List 4"/>
    <w:basedOn w:val="32"/>
    <w:rsid w:val="005158D5"/>
    <w:pPr>
      <w:tabs>
        <w:tab w:val="clear" w:pos="1021"/>
        <w:tab w:val="left" w:pos="1361"/>
      </w:tabs>
      <w:ind w:left="1361"/>
    </w:pPr>
  </w:style>
  <w:style w:type="paragraph" w:styleId="32">
    <w:name w:val="List 3"/>
    <w:basedOn w:val="25"/>
    <w:rsid w:val="005158D5"/>
    <w:pPr>
      <w:tabs>
        <w:tab w:val="clear" w:pos="680"/>
        <w:tab w:val="left" w:pos="1021"/>
      </w:tabs>
      <w:ind w:left="1020"/>
    </w:pPr>
  </w:style>
  <w:style w:type="paragraph" w:styleId="25">
    <w:name w:val="List 2"/>
    <w:basedOn w:val="afc"/>
    <w:rsid w:val="005158D5"/>
    <w:pPr>
      <w:tabs>
        <w:tab w:val="clear" w:pos="340"/>
        <w:tab w:val="left" w:pos="680"/>
      </w:tabs>
      <w:spacing w:after="0" w:line="360" w:lineRule="auto"/>
      <w:ind w:left="680" w:firstLine="709"/>
    </w:pPr>
    <w:rPr>
      <w:noProof w:val="0"/>
      <w:spacing w:val="0"/>
      <w:sz w:val="24"/>
    </w:rPr>
  </w:style>
  <w:style w:type="paragraph" w:customStyle="1" w:styleId="afff2">
    <w:basedOn w:val="a"/>
    <w:next w:val="a4"/>
    <w:qFormat/>
    <w:rsid w:val="005158D5"/>
    <w:pPr>
      <w:tabs>
        <w:tab w:val="center" w:pos="4536"/>
        <w:tab w:val="right" w:pos="9072"/>
      </w:tabs>
      <w:jc w:val="center"/>
    </w:pPr>
    <w:rPr>
      <w:rFonts w:eastAsia="MS Mincho" w:cs="Times New Roman"/>
      <w:b/>
      <w:kern w:val="28"/>
      <w:szCs w:val="20"/>
      <w:lang w:val="en-US" w:eastAsia="ja-JP"/>
    </w:rPr>
  </w:style>
  <w:style w:type="character" w:styleId="afff3">
    <w:name w:val="line number"/>
    <w:rsid w:val="005158D5"/>
    <w:rPr>
      <w:rFonts w:ascii="Arial" w:hAnsi="Arial"/>
      <w:spacing w:val="8"/>
      <w:sz w:val="20"/>
    </w:rPr>
  </w:style>
  <w:style w:type="paragraph" w:styleId="33">
    <w:name w:val="List Number 3"/>
    <w:basedOn w:val="32"/>
    <w:rsid w:val="005158D5"/>
    <w:pPr>
      <w:tabs>
        <w:tab w:val="clear" w:pos="1021"/>
      </w:tabs>
    </w:pPr>
  </w:style>
  <w:style w:type="paragraph" w:styleId="52">
    <w:name w:val="List Bullet 5"/>
    <w:basedOn w:val="43"/>
    <w:rsid w:val="005158D5"/>
    <w:pPr>
      <w:ind w:left="1701"/>
    </w:pPr>
  </w:style>
  <w:style w:type="paragraph" w:styleId="43">
    <w:name w:val="List Bullet 4"/>
    <w:basedOn w:val="34"/>
    <w:rsid w:val="005158D5"/>
    <w:pPr>
      <w:ind w:left="1361"/>
    </w:pPr>
  </w:style>
  <w:style w:type="paragraph" w:styleId="34">
    <w:name w:val="List Bullet 3"/>
    <w:basedOn w:val="26"/>
    <w:rsid w:val="005158D5"/>
    <w:pPr>
      <w:ind w:left="1020"/>
    </w:pPr>
  </w:style>
  <w:style w:type="paragraph" w:styleId="26">
    <w:name w:val="List Bullet 2"/>
    <w:basedOn w:val="afff4"/>
    <w:rsid w:val="005158D5"/>
    <w:pPr>
      <w:ind w:left="680"/>
    </w:pPr>
  </w:style>
  <w:style w:type="paragraph" w:styleId="afff4">
    <w:name w:val="List Bullet"/>
    <w:basedOn w:val="a"/>
    <w:rsid w:val="005158D5"/>
    <w:pPr>
      <w:spacing w:after="100"/>
      <w:ind w:left="340" w:hanging="340"/>
    </w:pPr>
    <w:rPr>
      <w:rFonts w:eastAsia="MS Mincho" w:cs="Times New Roman"/>
      <w:szCs w:val="20"/>
      <w:lang w:val="en-US" w:eastAsia="ja-JP"/>
    </w:rPr>
  </w:style>
  <w:style w:type="paragraph" w:styleId="afff5">
    <w:name w:val="macro"/>
    <w:link w:val="afff6"/>
    <w:semiHidden/>
    <w:rsid w:val="005158D5"/>
    <w:pPr>
      <w:tabs>
        <w:tab w:val="left" w:pos="480"/>
        <w:tab w:val="left" w:pos="960"/>
        <w:tab w:val="left" w:pos="1440"/>
        <w:tab w:val="left" w:pos="1920"/>
        <w:tab w:val="left" w:pos="2400"/>
        <w:tab w:val="left" w:pos="2880"/>
        <w:tab w:val="left" w:pos="3360"/>
        <w:tab w:val="left" w:pos="3840"/>
        <w:tab w:val="left" w:pos="4320"/>
      </w:tabs>
      <w:spacing w:before="100" w:line="240" w:lineRule="auto"/>
    </w:pPr>
    <w:rPr>
      <w:rFonts w:ascii="Courier New" w:eastAsia="MS Mincho" w:hAnsi="Courier New" w:cs="Times New Roman"/>
      <w:spacing w:val="8"/>
      <w:sz w:val="20"/>
      <w:szCs w:val="20"/>
      <w:lang w:val="en-GB" w:eastAsia="ja-JP"/>
    </w:rPr>
  </w:style>
  <w:style w:type="character" w:customStyle="1" w:styleId="afff6">
    <w:name w:val="Текст макроса Знак"/>
    <w:basedOn w:val="a0"/>
    <w:link w:val="afff5"/>
    <w:semiHidden/>
    <w:rsid w:val="005158D5"/>
    <w:rPr>
      <w:rFonts w:ascii="Courier New" w:eastAsia="MS Mincho" w:hAnsi="Courier New" w:cs="Times New Roman"/>
      <w:spacing w:val="8"/>
      <w:sz w:val="20"/>
      <w:szCs w:val="20"/>
      <w:lang w:val="en-GB" w:eastAsia="ja-JP"/>
    </w:rPr>
  </w:style>
  <w:style w:type="character" w:styleId="afff7">
    <w:name w:val="endnote reference"/>
    <w:semiHidden/>
    <w:rsid w:val="005158D5"/>
    <w:rPr>
      <w:vertAlign w:val="superscript"/>
    </w:rPr>
  </w:style>
  <w:style w:type="paragraph" w:styleId="afff8">
    <w:name w:val="Message Header"/>
    <w:basedOn w:val="a"/>
    <w:link w:val="afff9"/>
    <w:rsid w:val="005158D5"/>
    <w:pPr>
      <w:ind w:left="1134" w:hanging="1134"/>
    </w:pPr>
    <w:rPr>
      <w:rFonts w:eastAsia="MS Mincho" w:cs="Times New Roman"/>
      <w:szCs w:val="20"/>
      <w:lang w:val="en-GB" w:eastAsia="ja-JP"/>
    </w:rPr>
  </w:style>
  <w:style w:type="character" w:customStyle="1" w:styleId="afff9">
    <w:name w:val="Шапка Знак"/>
    <w:basedOn w:val="a0"/>
    <w:link w:val="afff8"/>
    <w:rsid w:val="005158D5"/>
    <w:rPr>
      <w:rFonts w:ascii="Arial" w:eastAsia="MS Mincho" w:hAnsi="Arial" w:cs="Times New Roman"/>
      <w:sz w:val="24"/>
      <w:szCs w:val="20"/>
      <w:lang w:val="en-GB" w:eastAsia="ja-JP"/>
    </w:rPr>
  </w:style>
  <w:style w:type="paragraph" w:customStyle="1" w:styleId="TABFIGfootnote">
    <w:name w:val="TAB_FIG_footnote"/>
    <w:basedOn w:val="aff4"/>
    <w:rsid w:val="005158D5"/>
    <w:pPr>
      <w:tabs>
        <w:tab w:val="clear" w:pos="4536"/>
        <w:tab w:val="clear" w:pos="9072"/>
        <w:tab w:val="left" w:pos="284"/>
      </w:tabs>
      <w:spacing w:line="360" w:lineRule="auto"/>
    </w:pPr>
    <w:rPr>
      <w:noProof w:val="0"/>
      <w:spacing w:val="0"/>
    </w:rPr>
  </w:style>
  <w:style w:type="character" w:customStyle="1" w:styleId="Reference">
    <w:name w:val="Reference"/>
    <w:rsid w:val="005158D5"/>
    <w:rPr>
      <w:rFonts w:ascii="Arial" w:hAnsi="Arial"/>
      <w:noProof/>
      <w:sz w:val="20"/>
    </w:rPr>
  </w:style>
  <w:style w:type="paragraph" w:styleId="afffa">
    <w:name w:val="List Continue"/>
    <w:basedOn w:val="a"/>
    <w:rsid w:val="005158D5"/>
    <w:pPr>
      <w:spacing w:after="100"/>
      <w:ind w:left="340"/>
    </w:pPr>
    <w:rPr>
      <w:rFonts w:eastAsia="MS Mincho" w:cs="Times New Roman"/>
      <w:szCs w:val="20"/>
      <w:lang w:val="en-US" w:eastAsia="ja-JP"/>
    </w:rPr>
  </w:style>
  <w:style w:type="paragraph" w:styleId="27">
    <w:name w:val="List Continue 2"/>
    <w:basedOn w:val="afffa"/>
    <w:rsid w:val="005158D5"/>
  </w:style>
  <w:style w:type="paragraph" w:styleId="35">
    <w:name w:val="List Continue 3"/>
    <w:basedOn w:val="27"/>
    <w:rsid w:val="005158D5"/>
    <w:pPr>
      <w:ind w:left="1021"/>
    </w:pPr>
  </w:style>
  <w:style w:type="paragraph" w:styleId="44">
    <w:name w:val="List Continue 4"/>
    <w:basedOn w:val="35"/>
    <w:rsid w:val="005158D5"/>
    <w:pPr>
      <w:ind w:left="1361"/>
    </w:pPr>
  </w:style>
  <w:style w:type="paragraph" w:styleId="53">
    <w:name w:val="List Continue 5"/>
    <w:basedOn w:val="44"/>
    <w:rsid w:val="005158D5"/>
    <w:pPr>
      <w:ind w:left="1701"/>
    </w:pPr>
  </w:style>
  <w:style w:type="paragraph" w:styleId="54">
    <w:name w:val="List 5"/>
    <w:basedOn w:val="42"/>
    <w:rsid w:val="005158D5"/>
    <w:pPr>
      <w:tabs>
        <w:tab w:val="clear" w:pos="1361"/>
        <w:tab w:val="left" w:pos="1701"/>
      </w:tabs>
      <w:ind w:left="1701"/>
    </w:pPr>
  </w:style>
  <w:style w:type="paragraph" w:customStyle="1" w:styleId="ANNEX-heading20">
    <w:name w:val="ANNEX-heading2..."/>
    <w:basedOn w:val="2"/>
    <w:next w:val="a"/>
    <w:rsid w:val="005158D5"/>
    <w:pPr>
      <w:keepLines w:val="0"/>
      <w:tabs>
        <w:tab w:val="center" w:pos="4536"/>
        <w:tab w:val="right" w:pos="9072"/>
      </w:tabs>
      <w:suppressAutoHyphens/>
      <w:spacing w:after="120"/>
      <w:jc w:val="left"/>
      <w:outlineLvl w:val="9"/>
    </w:pPr>
    <w:rPr>
      <w:rFonts w:eastAsia="MS Mincho" w:cs="Times New Roman"/>
      <w:bCs w:val="0"/>
      <w:kern w:val="28"/>
      <w:sz w:val="24"/>
      <w:szCs w:val="20"/>
      <w:lang w:val="en-US" w:eastAsia="ja-JP"/>
    </w:rPr>
  </w:style>
  <w:style w:type="paragraph" w:styleId="afffb">
    <w:name w:val="List Number"/>
    <w:basedOn w:val="afc"/>
    <w:rsid w:val="005158D5"/>
    <w:pPr>
      <w:tabs>
        <w:tab w:val="clear" w:pos="340"/>
      </w:tabs>
      <w:spacing w:after="0" w:line="360" w:lineRule="auto"/>
      <w:ind w:left="0" w:firstLine="709"/>
    </w:pPr>
    <w:rPr>
      <w:noProof w:val="0"/>
      <w:spacing w:val="0"/>
      <w:sz w:val="24"/>
    </w:rPr>
  </w:style>
  <w:style w:type="paragraph" w:styleId="28">
    <w:name w:val="List Number 2"/>
    <w:basedOn w:val="25"/>
    <w:rsid w:val="005158D5"/>
    <w:pPr>
      <w:tabs>
        <w:tab w:val="clear" w:pos="680"/>
      </w:tabs>
    </w:pPr>
  </w:style>
  <w:style w:type="paragraph" w:customStyle="1" w:styleId="MAIN-TITLE">
    <w:name w:val="MAIN-TITLE"/>
    <w:basedOn w:val="a"/>
    <w:rsid w:val="005158D5"/>
    <w:pPr>
      <w:tabs>
        <w:tab w:val="center" w:pos="4536"/>
        <w:tab w:val="right" w:pos="9072"/>
      </w:tabs>
      <w:jc w:val="center"/>
    </w:pPr>
    <w:rPr>
      <w:rFonts w:eastAsia="MS Mincho" w:cs="Times New Roman"/>
      <w:b/>
      <w:szCs w:val="20"/>
      <w:lang w:val="en-US" w:eastAsia="ja-JP"/>
    </w:rPr>
  </w:style>
  <w:style w:type="paragraph" w:customStyle="1" w:styleId="0">
    <w:name w:val="0"/>
    <w:basedOn w:val="a"/>
    <w:rsid w:val="005158D5"/>
    <w:pPr>
      <w:tabs>
        <w:tab w:val="center" w:pos="4536"/>
        <w:tab w:val="right" w:pos="9072"/>
      </w:tabs>
    </w:pPr>
    <w:rPr>
      <w:rFonts w:eastAsia="MS Mincho" w:cs="Times New Roman"/>
      <w:szCs w:val="20"/>
      <w:lang w:val="en-US" w:eastAsia="ja-JP"/>
    </w:rPr>
  </w:style>
  <w:style w:type="paragraph" w:styleId="afffc">
    <w:name w:val="Normal Indent"/>
    <w:basedOn w:val="a"/>
    <w:rsid w:val="005158D5"/>
    <w:pPr>
      <w:ind w:left="720"/>
    </w:pPr>
    <w:rPr>
      <w:rFonts w:eastAsia="MS Mincho" w:cs="Times New Roman"/>
      <w:szCs w:val="20"/>
      <w:lang w:val="en-GB" w:eastAsia="ja-JP"/>
    </w:rPr>
  </w:style>
  <w:style w:type="paragraph" w:styleId="45">
    <w:name w:val="List Number 4"/>
    <w:basedOn w:val="42"/>
    <w:rsid w:val="005158D5"/>
    <w:pPr>
      <w:tabs>
        <w:tab w:val="clear" w:pos="1361"/>
      </w:tabs>
    </w:pPr>
  </w:style>
  <w:style w:type="paragraph" w:styleId="55">
    <w:name w:val="List Number 5"/>
    <w:basedOn w:val="54"/>
    <w:rsid w:val="005158D5"/>
    <w:pPr>
      <w:tabs>
        <w:tab w:val="clear" w:pos="1701"/>
      </w:tabs>
    </w:pPr>
  </w:style>
  <w:style w:type="paragraph" w:customStyle="1" w:styleId="TABLE-centered">
    <w:name w:val="TABLE-centered"/>
    <w:basedOn w:val="TABLE-col-heading"/>
    <w:rsid w:val="005158D5"/>
    <w:pPr>
      <w:ind w:firstLine="0"/>
    </w:pPr>
    <w:rPr>
      <w:b w:val="0"/>
      <w:noProof w:val="0"/>
      <w:spacing w:val="0"/>
      <w:sz w:val="20"/>
    </w:rPr>
  </w:style>
  <w:style w:type="paragraph" w:customStyle="1" w:styleId="SMALL-BLOCKS4">
    <w:name w:val="SMALL-BLOCKS4"/>
    <w:rsid w:val="005158D5"/>
    <w:pPr>
      <w:spacing w:after="0" w:line="240" w:lineRule="auto"/>
      <w:jc w:val="center"/>
    </w:pPr>
    <w:rPr>
      <w:rFonts w:ascii="Arial" w:eastAsia="MS Mincho" w:hAnsi="Arial" w:cs="Times New Roman"/>
      <w:sz w:val="16"/>
      <w:szCs w:val="20"/>
      <w:lang w:val="en-GB" w:eastAsia="ja-JP"/>
    </w:rPr>
  </w:style>
  <w:style w:type="paragraph" w:customStyle="1" w:styleId="En-tte">
    <w:name w:val="En-tête"/>
    <w:basedOn w:val="a"/>
    <w:rsid w:val="005158D5"/>
    <w:pPr>
      <w:widowControl w:val="0"/>
      <w:tabs>
        <w:tab w:val="center" w:pos="4536"/>
        <w:tab w:val="right" w:pos="9072"/>
      </w:tabs>
      <w:jc w:val="left"/>
    </w:pPr>
    <w:rPr>
      <w:rFonts w:eastAsia="MS Mincho" w:cs="Times New Roman"/>
      <w:sz w:val="22"/>
      <w:szCs w:val="20"/>
      <w:lang w:val="en-GB" w:eastAsia="ja-JP"/>
    </w:rPr>
  </w:style>
  <w:style w:type="paragraph" w:customStyle="1" w:styleId="INDENT2">
    <w:name w:val="INDENT2"/>
    <w:basedOn w:val="a"/>
    <w:rsid w:val="005158D5"/>
    <w:pPr>
      <w:tabs>
        <w:tab w:val="left" w:pos="851"/>
      </w:tabs>
      <w:spacing w:after="100"/>
      <w:ind w:left="567"/>
    </w:pPr>
    <w:rPr>
      <w:rFonts w:eastAsia="MS Mincho" w:cs="Times New Roman"/>
      <w:szCs w:val="20"/>
      <w:lang w:val="en-GB" w:eastAsia="ja-JP"/>
    </w:rPr>
  </w:style>
  <w:style w:type="character" w:customStyle="1" w:styleId="Policepardfaut">
    <w:name w:val="Police par défaut"/>
    <w:rsid w:val="005158D5"/>
    <w:rPr>
      <w:sz w:val="20"/>
    </w:rPr>
  </w:style>
  <w:style w:type="paragraph" w:customStyle="1" w:styleId="Remarque">
    <w:name w:val="Remarque"/>
    <w:basedOn w:val="a"/>
    <w:next w:val="a"/>
    <w:rsid w:val="005158D5"/>
    <w:pPr>
      <w:spacing w:after="120"/>
      <w:ind w:left="567"/>
    </w:pPr>
    <w:rPr>
      <w:rFonts w:eastAsia="MS Mincho" w:cs="Times New Roman"/>
      <w:i/>
      <w:szCs w:val="20"/>
      <w:lang w:val="en-US" w:eastAsia="ja-JP"/>
    </w:rPr>
  </w:style>
  <w:style w:type="paragraph" w:styleId="afffd">
    <w:name w:val="table of figures"/>
    <w:basedOn w:val="a"/>
    <w:next w:val="a"/>
    <w:uiPriority w:val="99"/>
    <w:rsid w:val="005158D5"/>
    <w:pPr>
      <w:ind w:left="400" w:hanging="400"/>
    </w:pPr>
    <w:rPr>
      <w:rFonts w:eastAsia="MS Mincho" w:cs="Times New Roman"/>
      <w:szCs w:val="20"/>
      <w:lang w:val="en-US" w:eastAsia="ja-JP"/>
    </w:rPr>
  </w:style>
  <w:style w:type="paragraph" w:styleId="afffe">
    <w:name w:val="Document Map"/>
    <w:basedOn w:val="a"/>
    <w:link w:val="affff"/>
    <w:semiHidden/>
    <w:rsid w:val="005158D5"/>
    <w:pPr>
      <w:shd w:val="clear" w:color="auto" w:fill="000080"/>
      <w:tabs>
        <w:tab w:val="center" w:pos="4536"/>
        <w:tab w:val="right" w:pos="9072"/>
      </w:tabs>
    </w:pPr>
    <w:rPr>
      <w:rFonts w:ascii="Tahoma" w:eastAsia="MS Mincho" w:hAnsi="Tahoma" w:cs="Tahoma"/>
      <w:szCs w:val="20"/>
      <w:lang w:val="en-US" w:eastAsia="ja-JP"/>
    </w:rPr>
  </w:style>
  <w:style w:type="character" w:customStyle="1" w:styleId="affff">
    <w:name w:val="Схема документа Знак"/>
    <w:basedOn w:val="a0"/>
    <w:link w:val="afffe"/>
    <w:semiHidden/>
    <w:rsid w:val="005158D5"/>
    <w:rPr>
      <w:rFonts w:ascii="Tahoma" w:eastAsia="MS Mincho" w:hAnsi="Tahoma" w:cs="Tahoma"/>
      <w:sz w:val="24"/>
      <w:szCs w:val="20"/>
      <w:shd w:val="clear" w:color="auto" w:fill="000080"/>
      <w:lang w:val="en-US" w:eastAsia="ja-JP"/>
    </w:rPr>
  </w:style>
  <w:style w:type="character" w:customStyle="1" w:styleId="Heading1Char">
    <w:name w:val="Heading 1 Char"/>
    <w:rsid w:val="005158D5"/>
    <w:rPr>
      <w:rFonts w:ascii="Arial" w:eastAsia="MS Mincho" w:hAnsi="Arial"/>
      <w:b/>
      <w:noProof/>
      <w:spacing w:val="8"/>
      <w:kern w:val="28"/>
      <w:sz w:val="22"/>
      <w:lang w:val="en-US" w:eastAsia="ja-JP" w:bidi="ar-SA"/>
    </w:rPr>
  </w:style>
  <w:style w:type="character" w:customStyle="1" w:styleId="Heading2Char">
    <w:name w:val="Heading 2 Char"/>
    <w:basedOn w:val="Heading1Char"/>
    <w:rsid w:val="005158D5"/>
    <w:rPr>
      <w:rFonts w:ascii="Arial" w:eastAsia="MS Mincho" w:hAnsi="Arial"/>
      <w:b/>
      <w:noProof/>
      <w:spacing w:val="8"/>
      <w:kern w:val="28"/>
      <w:sz w:val="22"/>
      <w:lang w:val="en-US" w:eastAsia="ja-JP" w:bidi="ar-SA"/>
    </w:rPr>
  </w:style>
  <w:style w:type="character" w:customStyle="1" w:styleId="Heading3Char">
    <w:name w:val="Heading 3 Char"/>
    <w:basedOn w:val="Heading2Char"/>
    <w:rsid w:val="005158D5"/>
    <w:rPr>
      <w:rFonts w:ascii="Arial" w:eastAsia="MS Mincho" w:hAnsi="Arial"/>
      <w:b/>
      <w:noProof/>
      <w:spacing w:val="8"/>
      <w:kern w:val="28"/>
      <w:sz w:val="22"/>
      <w:lang w:val="en-US" w:eastAsia="ja-JP" w:bidi="ar-SA"/>
    </w:rPr>
  </w:style>
  <w:style w:type="character" w:customStyle="1" w:styleId="Heading4Char">
    <w:name w:val="Heading 4 Char"/>
    <w:basedOn w:val="Heading3Char"/>
    <w:rsid w:val="005158D5"/>
    <w:rPr>
      <w:rFonts w:ascii="Arial" w:eastAsia="MS Mincho" w:hAnsi="Arial"/>
      <w:b/>
      <w:noProof/>
      <w:spacing w:val="8"/>
      <w:kern w:val="28"/>
      <w:sz w:val="22"/>
      <w:lang w:val="en-US" w:eastAsia="ja-JP" w:bidi="ar-SA"/>
    </w:rPr>
  </w:style>
  <w:style w:type="character" w:customStyle="1" w:styleId="NOTEChar">
    <w:name w:val="NOTE Char"/>
    <w:rsid w:val="005158D5"/>
    <w:rPr>
      <w:rFonts w:ascii="Arial" w:eastAsia="MS Mincho" w:hAnsi="Arial"/>
      <w:noProof/>
      <w:spacing w:val="8"/>
      <w:sz w:val="16"/>
      <w:lang w:val="en-US" w:eastAsia="ja-JP" w:bidi="ar-SA"/>
    </w:rPr>
  </w:style>
  <w:style w:type="character" w:customStyle="1" w:styleId="Heading1Char1">
    <w:name w:val="Heading 1 Char1"/>
    <w:rsid w:val="005158D5"/>
    <w:rPr>
      <w:rFonts w:ascii="Arial" w:eastAsia="MS Mincho" w:hAnsi="Arial"/>
      <w:b/>
      <w:noProof/>
      <w:spacing w:val="8"/>
      <w:kern w:val="28"/>
      <w:sz w:val="22"/>
      <w:lang w:val="en-US" w:eastAsia="ja-JP" w:bidi="ar-SA"/>
    </w:rPr>
  </w:style>
  <w:style w:type="character" w:customStyle="1" w:styleId="Heading2Char1">
    <w:name w:val="Heading 2 Char1"/>
    <w:basedOn w:val="Heading1Char1"/>
    <w:rsid w:val="005158D5"/>
    <w:rPr>
      <w:rFonts w:ascii="Arial" w:eastAsia="MS Mincho" w:hAnsi="Arial"/>
      <w:b/>
      <w:noProof/>
      <w:spacing w:val="8"/>
      <w:kern w:val="28"/>
      <w:sz w:val="22"/>
      <w:lang w:val="en-US" w:eastAsia="ja-JP" w:bidi="ar-SA"/>
    </w:rPr>
  </w:style>
  <w:style w:type="character" w:customStyle="1" w:styleId="Heading3Char1">
    <w:name w:val="Heading 3 Char1"/>
    <w:basedOn w:val="Heading2Char1"/>
    <w:rsid w:val="005158D5"/>
    <w:rPr>
      <w:rFonts w:ascii="Arial" w:eastAsia="MS Mincho" w:hAnsi="Arial"/>
      <w:b/>
      <w:noProof/>
      <w:spacing w:val="8"/>
      <w:kern w:val="28"/>
      <w:sz w:val="22"/>
      <w:lang w:val="en-US" w:eastAsia="ja-JP" w:bidi="ar-SA"/>
    </w:rPr>
  </w:style>
  <w:style w:type="character" w:customStyle="1" w:styleId="Heading4Char1">
    <w:name w:val="Heading 4 Char1"/>
    <w:basedOn w:val="Heading3Char1"/>
    <w:rsid w:val="005158D5"/>
    <w:rPr>
      <w:rFonts w:ascii="Arial" w:eastAsia="MS Mincho" w:hAnsi="Arial"/>
      <w:b/>
      <w:noProof/>
      <w:spacing w:val="8"/>
      <w:kern w:val="28"/>
      <w:sz w:val="22"/>
      <w:lang w:val="en-US" w:eastAsia="ja-JP" w:bidi="ar-SA"/>
    </w:rPr>
  </w:style>
  <w:style w:type="character" w:customStyle="1" w:styleId="Heading1Char2">
    <w:name w:val="Heading 1 Char2"/>
    <w:rsid w:val="005158D5"/>
    <w:rPr>
      <w:rFonts w:ascii="Arial" w:eastAsia="MS Mincho" w:hAnsi="Arial"/>
      <w:b/>
      <w:noProof/>
      <w:spacing w:val="8"/>
      <w:kern w:val="28"/>
      <w:sz w:val="22"/>
      <w:lang w:val="en-US" w:eastAsia="ja-JP" w:bidi="ar-SA"/>
    </w:rPr>
  </w:style>
  <w:style w:type="character" w:customStyle="1" w:styleId="ANNEX-heading1Char">
    <w:name w:val="ANNEX-heading1 Char"/>
    <w:basedOn w:val="Heading1Char2"/>
    <w:rsid w:val="005158D5"/>
    <w:rPr>
      <w:rFonts w:ascii="Arial" w:eastAsia="MS Mincho" w:hAnsi="Arial"/>
      <w:b/>
      <w:noProof/>
      <w:spacing w:val="8"/>
      <w:kern w:val="28"/>
      <w:sz w:val="22"/>
      <w:lang w:val="en-US" w:eastAsia="ja-JP" w:bidi="ar-SA"/>
    </w:rPr>
  </w:style>
  <w:style w:type="character" w:customStyle="1" w:styleId="TitleChar">
    <w:name w:val="Title Char"/>
    <w:rsid w:val="005158D5"/>
    <w:rPr>
      <w:rFonts w:ascii="Arial" w:eastAsia="MS Mincho" w:hAnsi="Arial"/>
      <w:b/>
      <w:noProof/>
      <w:spacing w:val="8"/>
      <w:kern w:val="28"/>
      <w:sz w:val="24"/>
      <w:lang w:val="en-US" w:eastAsia="ja-JP" w:bidi="ar-SA"/>
    </w:rPr>
  </w:style>
  <w:style w:type="character" w:customStyle="1" w:styleId="ANNEX-titleChar">
    <w:name w:val="ANNEX-title Char"/>
    <w:basedOn w:val="TitleChar"/>
    <w:rsid w:val="005158D5"/>
    <w:rPr>
      <w:rFonts w:ascii="Arial" w:eastAsia="MS Mincho" w:hAnsi="Arial"/>
      <w:b/>
      <w:noProof/>
      <w:spacing w:val="8"/>
      <w:kern w:val="28"/>
      <w:sz w:val="24"/>
      <w:lang w:val="en-US" w:eastAsia="ja-JP" w:bidi="ar-SA"/>
    </w:rPr>
  </w:style>
  <w:style w:type="paragraph" w:styleId="29">
    <w:name w:val="Body Text 2"/>
    <w:basedOn w:val="a"/>
    <w:link w:val="2a"/>
    <w:rsid w:val="005158D5"/>
    <w:pPr>
      <w:tabs>
        <w:tab w:val="center" w:pos="4536"/>
        <w:tab w:val="right" w:pos="9072"/>
      </w:tabs>
      <w:jc w:val="center"/>
    </w:pPr>
    <w:rPr>
      <w:rFonts w:eastAsia="MS Mincho" w:cs="Times New Roman"/>
      <w:b/>
      <w:bCs/>
      <w:szCs w:val="20"/>
      <w:lang w:val="en-US" w:eastAsia="ja-JP"/>
    </w:rPr>
  </w:style>
  <w:style w:type="character" w:customStyle="1" w:styleId="2a">
    <w:name w:val="Основной текст 2 Знак"/>
    <w:basedOn w:val="a0"/>
    <w:link w:val="29"/>
    <w:rsid w:val="005158D5"/>
    <w:rPr>
      <w:rFonts w:ascii="Arial" w:eastAsia="MS Mincho" w:hAnsi="Arial" w:cs="Times New Roman"/>
      <w:b/>
      <w:bCs/>
      <w:sz w:val="24"/>
      <w:szCs w:val="20"/>
      <w:lang w:val="en-US" w:eastAsia="ja-JP"/>
    </w:rPr>
  </w:style>
  <w:style w:type="paragraph" w:styleId="2b">
    <w:name w:val="Body Text Indent 2"/>
    <w:basedOn w:val="a"/>
    <w:link w:val="2c"/>
    <w:rsid w:val="005158D5"/>
    <w:pPr>
      <w:tabs>
        <w:tab w:val="center" w:pos="4536"/>
        <w:tab w:val="right" w:pos="9072"/>
      </w:tabs>
      <w:spacing w:after="120" w:line="480" w:lineRule="auto"/>
      <w:ind w:left="283"/>
    </w:pPr>
    <w:rPr>
      <w:rFonts w:eastAsia="MS Mincho" w:cs="Times New Roman"/>
      <w:szCs w:val="20"/>
      <w:lang w:val="en-US" w:eastAsia="ja-JP"/>
    </w:rPr>
  </w:style>
  <w:style w:type="character" w:customStyle="1" w:styleId="2c">
    <w:name w:val="Основной текст с отступом 2 Знак"/>
    <w:basedOn w:val="a0"/>
    <w:link w:val="2b"/>
    <w:rsid w:val="005158D5"/>
    <w:rPr>
      <w:rFonts w:ascii="Arial" w:eastAsia="MS Mincho" w:hAnsi="Arial" w:cs="Times New Roman"/>
      <w:sz w:val="24"/>
      <w:szCs w:val="20"/>
      <w:lang w:val="en-US" w:eastAsia="ja-JP"/>
    </w:rPr>
  </w:style>
  <w:style w:type="table" w:customStyle="1" w:styleId="18">
    <w:name w:val="Сетка таблицы1"/>
    <w:basedOn w:val="a1"/>
    <w:next w:val="ab"/>
    <w:rsid w:val="005158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40">
    <w:name w:val="Заголовок 34"/>
    <w:basedOn w:val="a"/>
    <w:rsid w:val="005158D5"/>
    <w:pPr>
      <w:tabs>
        <w:tab w:val="center" w:pos="4536"/>
        <w:tab w:val="right" w:pos="9072"/>
      </w:tabs>
    </w:pPr>
    <w:rPr>
      <w:rFonts w:eastAsia="MS Mincho" w:cs="Times New Roman"/>
      <w:szCs w:val="20"/>
      <w:lang w:eastAsia="ja-JP"/>
    </w:rPr>
  </w:style>
  <w:style w:type="paragraph" w:customStyle="1" w:styleId="CM1">
    <w:name w:val="CM1"/>
    <w:basedOn w:val="Default"/>
    <w:next w:val="Default"/>
    <w:rsid w:val="005158D5"/>
    <w:pPr>
      <w:widowControl w:val="0"/>
      <w:spacing w:line="648" w:lineRule="atLeast"/>
    </w:pPr>
    <w:rPr>
      <w:rFonts w:ascii="ZT R 4 B 82tmp" w:eastAsia="Times New Roman" w:hAnsi="ZT R 4 B 82tmp"/>
      <w:color w:val="auto"/>
    </w:rPr>
  </w:style>
  <w:style w:type="paragraph" w:customStyle="1" w:styleId="bote">
    <w:name w:val="bote"/>
    <w:basedOn w:val="a"/>
    <w:rsid w:val="005158D5"/>
    <w:pPr>
      <w:tabs>
        <w:tab w:val="center" w:pos="4536"/>
        <w:tab w:val="right" w:pos="9072"/>
      </w:tabs>
    </w:pPr>
    <w:rPr>
      <w:rFonts w:eastAsia="MS Mincho" w:cs="Times New Roman"/>
      <w:szCs w:val="20"/>
      <w:lang w:eastAsia="ja-JP"/>
    </w:rPr>
  </w:style>
  <w:style w:type="paragraph" w:customStyle="1" w:styleId="bnote">
    <w:name w:val="bnote"/>
    <w:basedOn w:val="bote"/>
    <w:rsid w:val="005158D5"/>
  </w:style>
  <w:style w:type="paragraph" w:customStyle="1" w:styleId="NOTE00">
    <w:name w:val="Стиль NOTE + После:  0 пт"/>
    <w:basedOn w:val="NOTE"/>
    <w:rsid w:val="005158D5"/>
    <w:pPr>
      <w:spacing w:after="0" w:line="360" w:lineRule="auto"/>
    </w:pPr>
    <w:rPr>
      <w:rFonts w:eastAsia="Times New Roman"/>
      <w:noProof w:val="0"/>
      <w:spacing w:val="0"/>
      <w:sz w:val="20"/>
    </w:rPr>
  </w:style>
  <w:style w:type="paragraph" w:customStyle="1" w:styleId="affff0">
    <w:name w:val="нумерованный"/>
    <w:aliases w:val="Слева:  0,63 см,Выступ:  0"/>
    <w:basedOn w:val="1"/>
    <w:rsid w:val="005158D5"/>
    <w:pPr>
      <w:keepNext/>
      <w:tabs>
        <w:tab w:val="center" w:pos="4536"/>
        <w:tab w:val="right" w:pos="9072"/>
      </w:tabs>
      <w:spacing w:before="200"/>
      <w:jc w:val="left"/>
    </w:pPr>
    <w:rPr>
      <w:rFonts w:eastAsia="MS Mincho"/>
      <w:bCs w:val="0"/>
      <w:kern w:val="28"/>
      <w:szCs w:val="20"/>
      <w:lang w:eastAsia="ja-JP"/>
    </w:rPr>
  </w:style>
  <w:style w:type="paragraph" w:styleId="affff1">
    <w:name w:val="Date"/>
    <w:basedOn w:val="a"/>
    <w:next w:val="a"/>
    <w:link w:val="affff2"/>
    <w:rsid w:val="005158D5"/>
    <w:pPr>
      <w:tabs>
        <w:tab w:val="center" w:pos="4536"/>
        <w:tab w:val="right" w:pos="9072"/>
      </w:tabs>
    </w:pPr>
    <w:rPr>
      <w:rFonts w:eastAsia="MS Mincho" w:cs="Times New Roman"/>
      <w:szCs w:val="20"/>
      <w:lang w:val="en-US" w:eastAsia="ja-JP"/>
    </w:rPr>
  </w:style>
  <w:style w:type="character" w:customStyle="1" w:styleId="affff2">
    <w:name w:val="Дата Знак"/>
    <w:basedOn w:val="a0"/>
    <w:link w:val="affff1"/>
    <w:rsid w:val="005158D5"/>
    <w:rPr>
      <w:rFonts w:ascii="Arial" w:eastAsia="MS Mincho" w:hAnsi="Arial" w:cs="Times New Roman"/>
      <w:sz w:val="24"/>
      <w:szCs w:val="20"/>
      <w:lang w:val="en-US" w:eastAsia="ja-JP"/>
    </w:rPr>
  </w:style>
  <w:style w:type="paragraph" w:customStyle="1" w:styleId="Style23">
    <w:name w:val="Style23"/>
    <w:basedOn w:val="a"/>
    <w:rsid w:val="005158D5"/>
    <w:pPr>
      <w:widowControl w:val="0"/>
      <w:autoSpaceDE w:val="0"/>
      <w:autoSpaceDN w:val="0"/>
      <w:adjustRightInd w:val="0"/>
      <w:spacing w:line="271" w:lineRule="exact"/>
      <w:ind w:firstLine="0"/>
      <w:jc w:val="center"/>
    </w:pPr>
    <w:rPr>
      <w:rFonts w:eastAsia="MS Mincho" w:cs="Times New Roman"/>
      <w:szCs w:val="24"/>
      <w:lang w:eastAsia="ja-JP"/>
    </w:rPr>
  </w:style>
  <w:style w:type="character" w:customStyle="1" w:styleId="FontStyle54">
    <w:name w:val="Font Style54"/>
    <w:rsid w:val="005158D5"/>
    <w:rPr>
      <w:rFonts w:ascii="Times New Roman" w:hAnsi="Times New Roman" w:cs="Times New Roman"/>
      <w:b/>
      <w:bCs/>
      <w:sz w:val="26"/>
      <w:szCs w:val="26"/>
    </w:rPr>
  </w:style>
  <w:style w:type="paragraph" w:customStyle="1" w:styleId="Style28">
    <w:name w:val="Style28"/>
    <w:basedOn w:val="a"/>
    <w:rsid w:val="005158D5"/>
    <w:pPr>
      <w:widowControl w:val="0"/>
      <w:autoSpaceDE w:val="0"/>
      <w:autoSpaceDN w:val="0"/>
      <w:adjustRightInd w:val="0"/>
      <w:ind w:firstLine="0"/>
      <w:jc w:val="left"/>
    </w:pPr>
    <w:rPr>
      <w:rFonts w:eastAsia="MS Mincho" w:cs="Times New Roman"/>
      <w:szCs w:val="24"/>
      <w:lang w:eastAsia="ja-JP"/>
    </w:rPr>
  </w:style>
  <w:style w:type="character" w:customStyle="1" w:styleId="FontStyle74">
    <w:name w:val="Font Style74"/>
    <w:rsid w:val="005158D5"/>
    <w:rPr>
      <w:rFonts w:ascii="Constantia" w:hAnsi="Constantia" w:cs="Constantia"/>
      <w:sz w:val="12"/>
      <w:szCs w:val="12"/>
    </w:rPr>
  </w:style>
  <w:style w:type="paragraph" w:customStyle="1" w:styleId="Style41">
    <w:name w:val="Style41"/>
    <w:basedOn w:val="a"/>
    <w:rsid w:val="005158D5"/>
    <w:pPr>
      <w:widowControl w:val="0"/>
      <w:autoSpaceDE w:val="0"/>
      <w:autoSpaceDN w:val="0"/>
      <w:adjustRightInd w:val="0"/>
      <w:spacing w:line="251" w:lineRule="exact"/>
      <w:ind w:firstLine="485"/>
    </w:pPr>
    <w:rPr>
      <w:rFonts w:eastAsia="MS Mincho" w:cs="Times New Roman"/>
      <w:szCs w:val="24"/>
      <w:lang w:eastAsia="ja-JP"/>
    </w:rPr>
  </w:style>
  <w:style w:type="character" w:customStyle="1" w:styleId="FontStyle104">
    <w:name w:val="Font Style104"/>
    <w:rsid w:val="005158D5"/>
    <w:rPr>
      <w:rFonts w:ascii="Times New Roman" w:hAnsi="Times New Roman" w:cs="Times New Roman"/>
      <w:sz w:val="24"/>
      <w:szCs w:val="24"/>
    </w:rPr>
  </w:style>
  <w:style w:type="paragraph" w:customStyle="1" w:styleId="Style40">
    <w:name w:val="Style40"/>
    <w:basedOn w:val="a"/>
    <w:rsid w:val="005158D5"/>
    <w:pPr>
      <w:widowControl w:val="0"/>
      <w:autoSpaceDE w:val="0"/>
      <w:autoSpaceDN w:val="0"/>
      <w:adjustRightInd w:val="0"/>
      <w:spacing w:line="262" w:lineRule="exact"/>
      <w:ind w:firstLine="187"/>
      <w:jc w:val="left"/>
    </w:pPr>
    <w:rPr>
      <w:rFonts w:eastAsia="MS Mincho" w:cs="Times New Roman"/>
      <w:szCs w:val="24"/>
      <w:lang w:eastAsia="ja-JP"/>
    </w:rPr>
  </w:style>
  <w:style w:type="character" w:customStyle="1" w:styleId="FontStyle73">
    <w:name w:val="Font Style73"/>
    <w:rsid w:val="005158D5"/>
    <w:rPr>
      <w:rFonts w:ascii="Times New Roman" w:hAnsi="Times New Roman" w:cs="Times New Roman"/>
      <w:b/>
      <w:bCs/>
      <w:i/>
      <w:iCs/>
      <w:spacing w:val="10"/>
      <w:sz w:val="18"/>
      <w:szCs w:val="18"/>
    </w:rPr>
  </w:style>
  <w:style w:type="character" w:customStyle="1" w:styleId="FontStyle89">
    <w:name w:val="Font Style89"/>
    <w:rsid w:val="005158D5"/>
    <w:rPr>
      <w:rFonts w:ascii="Times New Roman" w:hAnsi="Times New Roman" w:cs="Times New Roman"/>
      <w:b/>
      <w:bCs/>
      <w:sz w:val="18"/>
      <w:szCs w:val="18"/>
    </w:rPr>
  </w:style>
  <w:style w:type="character" w:customStyle="1" w:styleId="FontStyle94">
    <w:name w:val="Font Style94"/>
    <w:rsid w:val="005158D5"/>
    <w:rPr>
      <w:rFonts w:ascii="Times New Roman" w:hAnsi="Times New Roman" w:cs="Times New Roman"/>
      <w:i/>
      <w:iCs/>
      <w:spacing w:val="30"/>
      <w:sz w:val="16"/>
      <w:szCs w:val="16"/>
    </w:rPr>
  </w:style>
  <w:style w:type="character" w:customStyle="1" w:styleId="FontStyle95">
    <w:name w:val="Font Style95"/>
    <w:rsid w:val="005158D5"/>
    <w:rPr>
      <w:rFonts w:ascii="Times New Roman" w:hAnsi="Times New Roman" w:cs="Times New Roman"/>
      <w:b/>
      <w:bCs/>
      <w:i/>
      <w:iCs/>
      <w:spacing w:val="30"/>
      <w:sz w:val="18"/>
      <w:szCs w:val="18"/>
    </w:rPr>
  </w:style>
  <w:style w:type="character" w:customStyle="1" w:styleId="FontStyle105">
    <w:name w:val="Font Style105"/>
    <w:rsid w:val="005158D5"/>
    <w:rPr>
      <w:rFonts w:ascii="Arial" w:hAnsi="Arial" w:cs="Arial"/>
      <w:b/>
      <w:bCs/>
      <w:sz w:val="8"/>
      <w:szCs w:val="8"/>
    </w:rPr>
  </w:style>
  <w:style w:type="paragraph" w:customStyle="1" w:styleId="ANNEX-heading200">
    <w:name w:val="Стиль ANNEX-heading2 + Слева:  0 см Первая строка:  0 см"/>
    <w:basedOn w:val="ANNEX-heading2"/>
    <w:rsid w:val="005158D5"/>
    <w:pPr>
      <w:spacing w:before="0" w:after="120" w:line="360" w:lineRule="auto"/>
      <w:ind w:left="0" w:firstLine="709"/>
      <w:jc w:val="left"/>
    </w:pPr>
    <w:rPr>
      <w:rFonts w:eastAsia="Times New Roman"/>
      <w:noProof w:val="0"/>
      <w:spacing w:val="0"/>
      <w:sz w:val="24"/>
    </w:rPr>
  </w:style>
  <w:style w:type="paragraph" w:customStyle="1" w:styleId="ANNEX-heading10">
    <w:name w:val="Стиль ANNEX-heading1 + Первая строка:  0 см"/>
    <w:basedOn w:val="ANNEX-heading1"/>
    <w:rsid w:val="005158D5"/>
    <w:pPr>
      <w:jc w:val="left"/>
    </w:pPr>
    <w:rPr>
      <w:rFonts w:eastAsia="Times New Roman"/>
      <w:bCs/>
      <w:noProof w:val="0"/>
      <w:spacing w:val="0"/>
      <w:sz w:val="28"/>
    </w:rPr>
  </w:style>
  <w:style w:type="character" w:customStyle="1" w:styleId="TERM-definition0">
    <w:name w:val="TERM-definition Знак"/>
    <w:link w:val="TERM-definition"/>
    <w:rsid w:val="005158D5"/>
    <w:rPr>
      <w:rFonts w:ascii="Arial" w:eastAsia="MS Mincho" w:hAnsi="Arial" w:cs="Times New Roman"/>
      <w:noProof/>
      <w:spacing w:val="8"/>
      <w:sz w:val="20"/>
      <w:szCs w:val="20"/>
      <w:lang w:val="en-US" w:eastAsia="ja-JP"/>
    </w:rPr>
  </w:style>
  <w:style w:type="paragraph" w:customStyle="1" w:styleId="ANNEX-heading1007">
    <w:name w:val="Стиль ANNEX-heading1 + Слева:  0 см Выступ:  07 см"/>
    <w:basedOn w:val="ANNEX-heading1"/>
    <w:rsid w:val="005158D5"/>
    <w:pPr>
      <w:jc w:val="left"/>
    </w:pPr>
    <w:rPr>
      <w:rFonts w:eastAsia="Times New Roman"/>
      <w:bCs/>
      <w:noProof w:val="0"/>
      <w:spacing w:val="0"/>
      <w:sz w:val="28"/>
    </w:rPr>
  </w:style>
  <w:style w:type="paragraph" w:customStyle="1" w:styleId="TABLE-cell0">
    <w:name w:val="Стиль TABLE-cell + По центру"/>
    <w:basedOn w:val="TABLE-cell"/>
    <w:rsid w:val="005158D5"/>
    <w:pPr>
      <w:ind w:firstLine="0"/>
      <w:jc w:val="center"/>
    </w:pPr>
    <w:rPr>
      <w:rFonts w:eastAsia="Times New Roman"/>
      <w:noProof w:val="0"/>
      <w:spacing w:val="0"/>
      <w:sz w:val="20"/>
    </w:rPr>
  </w:style>
  <w:style w:type="paragraph" w:customStyle="1" w:styleId="TABLE-cellTimesNewRoman">
    <w:name w:val="Стиль TABLE-cell + Times New Roman курсив По центру"/>
    <w:basedOn w:val="TABLE-cell"/>
    <w:rsid w:val="005158D5"/>
    <w:pPr>
      <w:ind w:firstLine="0"/>
      <w:jc w:val="center"/>
    </w:pPr>
    <w:rPr>
      <w:rFonts w:ascii="Times New Roman" w:eastAsia="Times New Roman" w:hAnsi="Times New Roman"/>
      <w:i/>
      <w:iCs/>
      <w:noProof w:val="0"/>
      <w:spacing w:val="0"/>
      <w:sz w:val="20"/>
    </w:rPr>
  </w:style>
  <w:style w:type="paragraph" w:customStyle="1" w:styleId="TABLE-title0">
    <w:name w:val="Стиль TABLE-title"/>
    <w:basedOn w:val="TABLE-title"/>
    <w:rsid w:val="005158D5"/>
    <w:pPr>
      <w:pBdr>
        <w:left w:val="single" w:sz="12" w:space="4" w:color="auto"/>
      </w:pBdr>
      <w:spacing w:before="240" w:line="360" w:lineRule="auto"/>
      <w:ind w:firstLine="0"/>
      <w:jc w:val="left"/>
    </w:pPr>
    <w:rPr>
      <w:rFonts w:eastAsia="Times New Roman"/>
      <w:b w:val="0"/>
      <w:bCs/>
      <w:noProof w:val="0"/>
      <w:spacing w:val="0"/>
      <w:sz w:val="24"/>
    </w:rPr>
  </w:style>
  <w:style w:type="paragraph" w:customStyle="1" w:styleId="305">
    <w:name w:val="Стиль Заголовок 3 + рамка: (одинарная Авто  05 пт линия)"/>
    <w:basedOn w:val="3"/>
    <w:rsid w:val="005158D5"/>
    <w:pPr>
      <w:keepLines w:val="0"/>
      <w:numPr>
        <w:ilvl w:val="2"/>
      </w:numPr>
      <w:pBdr>
        <w:top w:val="single" w:sz="4" w:space="1" w:color="auto"/>
        <w:left w:val="single" w:sz="4" w:space="4" w:color="auto"/>
        <w:bottom w:val="single" w:sz="4" w:space="1" w:color="auto"/>
        <w:right w:val="single" w:sz="4" w:space="4" w:color="auto"/>
      </w:pBdr>
      <w:tabs>
        <w:tab w:val="center" w:pos="4536"/>
        <w:tab w:val="right" w:pos="9072"/>
      </w:tabs>
      <w:suppressAutoHyphens/>
      <w:spacing w:before="120" w:after="120"/>
      <w:ind w:firstLine="709"/>
      <w:jc w:val="left"/>
    </w:pPr>
    <w:rPr>
      <w:rFonts w:eastAsia="Times New Roman" w:cs="Times New Roman"/>
      <w:kern w:val="28"/>
      <w:szCs w:val="20"/>
      <w:lang w:val="en-US" w:eastAsia="ja-JP"/>
    </w:rPr>
  </w:style>
  <w:style w:type="paragraph" w:customStyle="1" w:styleId="415">
    <w:name w:val="Стиль Заголовок 4 + слева: (одинарная Авто  15 пт линия)"/>
    <w:basedOn w:val="4"/>
    <w:rsid w:val="005158D5"/>
    <w:pPr>
      <w:keepLines w:val="0"/>
      <w:numPr>
        <w:ilvl w:val="3"/>
      </w:numPr>
      <w:pBdr>
        <w:left w:val="single" w:sz="12" w:space="4" w:color="auto"/>
      </w:pBdr>
      <w:tabs>
        <w:tab w:val="center" w:pos="4536"/>
        <w:tab w:val="right" w:pos="9072"/>
      </w:tabs>
      <w:suppressAutoHyphens/>
      <w:spacing w:before="0"/>
      <w:ind w:firstLine="709"/>
      <w:jc w:val="left"/>
    </w:pPr>
    <w:rPr>
      <w:rFonts w:ascii="Arial" w:eastAsia="Times New Roman" w:hAnsi="Arial" w:cs="Times New Roman"/>
      <w:b/>
      <w:bCs/>
      <w:i w:val="0"/>
      <w:iCs w:val="0"/>
      <w:color w:val="auto"/>
      <w:kern w:val="28"/>
      <w:szCs w:val="20"/>
      <w:lang w:val="en-US" w:eastAsia="ja-JP"/>
    </w:rPr>
  </w:style>
  <w:style w:type="paragraph" w:customStyle="1" w:styleId="NOTE10">
    <w:name w:val="NOTE + Первая строка:  1"/>
    <w:aliases w:val="25 см,слева: (одинарная,Авто,1,5 пт линия)"/>
    <w:basedOn w:val="NOTE"/>
    <w:rsid w:val="005158D5"/>
    <w:pPr>
      <w:pBdr>
        <w:left w:val="single" w:sz="12" w:space="4" w:color="auto"/>
      </w:pBdr>
      <w:spacing w:line="360" w:lineRule="auto"/>
      <w:ind w:firstLine="426"/>
    </w:pPr>
    <w:rPr>
      <w:noProof w:val="0"/>
      <w:spacing w:val="0"/>
      <w:sz w:val="20"/>
      <w:lang w:val="ru-RU"/>
    </w:rPr>
  </w:style>
  <w:style w:type="paragraph" w:customStyle="1" w:styleId="100">
    <w:name w:val="Стиль После:  10 пт Междустр.интервал:  одинарный"/>
    <w:basedOn w:val="a"/>
    <w:rsid w:val="005158D5"/>
    <w:pPr>
      <w:tabs>
        <w:tab w:val="center" w:pos="4536"/>
        <w:tab w:val="right" w:pos="9072"/>
      </w:tabs>
      <w:spacing w:after="200"/>
    </w:pPr>
    <w:rPr>
      <w:rFonts w:eastAsia="Times New Roman" w:cs="Times New Roman"/>
      <w:szCs w:val="20"/>
      <w:lang w:val="en-US" w:eastAsia="ja-JP"/>
    </w:rPr>
  </w:style>
  <w:style w:type="paragraph" w:customStyle="1" w:styleId="heading1">
    <w:name w:val="heading1"/>
    <w:basedOn w:val="a"/>
    <w:rsid w:val="005158D5"/>
    <w:pPr>
      <w:tabs>
        <w:tab w:val="center" w:pos="4536"/>
        <w:tab w:val="right" w:pos="9072"/>
      </w:tabs>
    </w:pPr>
    <w:rPr>
      <w:rFonts w:eastAsia="MS Mincho" w:cs="Times New Roman"/>
      <w:b/>
      <w:szCs w:val="20"/>
      <w:lang w:eastAsia="ja-JP"/>
    </w:rPr>
  </w:style>
  <w:style w:type="character" w:customStyle="1" w:styleId="19">
    <w:name w:val="Просмотренная гиперссылка1"/>
    <w:basedOn w:val="a0"/>
    <w:uiPriority w:val="99"/>
    <w:semiHidden/>
    <w:unhideWhenUsed/>
    <w:rsid w:val="005158D5"/>
    <w:rPr>
      <w:color w:val="954F72"/>
      <w:u w:val="single"/>
    </w:rPr>
  </w:style>
  <w:style w:type="character" w:styleId="affff3">
    <w:name w:val="FollowedHyperlink"/>
    <w:basedOn w:val="a0"/>
    <w:uiPriority w:val="99"/>
    <w:semiHidden/>
    <w:unhideWhenUsed/>
    <w:rsid w:val="005158D5"/>
    <w:rPr>
      <w:color w:val="800080" w:themeColor="followedHyperlink"/>
      <w:u w:val="single"/>
    </w:rPr>
  </w:style>
  <w:style w:type="table" w:customStyle="1" w:styleId="211">
    <w:name w:val="Сетка таблицы211"/>
    <w:basedOn w:val="a1"/>
    <w:uiPriority w:val="39"/>
    <w:rsid w:val="00E20407"/>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23110">
      <w:bodyDiv w:val="1"/>
      <w:marLeft w:val="0"/>
      <w:marRight w:val="0"/>
      <w:marTop w:val="0"/>
      <w:marBottom w:val="0"/>
      <w:divBdr>
        <w:top w:val="none" w:sz="0" w:space="0" w:color="auto"/>
        <w:left w:val="none" w:sz="0" w:space="0" w:color="auto"/>
        <w:bottom w:val="none" w:sz="0" w:space="0" w:color="auto"/>
        <w:right w:val="none" w:sz="0" w:space="0" w:color="auto"/>
      </w:divBdr>
    </w:div>
    <w:div w:id="161939662">
      <w:bodyDiv w:val="1"/>
      <w:marLeft w:val="0"/>
      <w:marRight w:val="0"/>
      <w:marTop w:val="0"/>
      <w:marBottom w:val="0"/>
      <w:divBdr>
        <w:top w:val="none" w:sz="0" w:space="0" w:color="auto"/>
        <w:left w:val="none" w:sz="0" w:space="0" w:color="auto"/>
        <w:bottom w:val="none" w:sz="0" w:space="0" w:color="auto"/>
        <w:right w:val="none" w:sz="0" w:space="0" w:color="auto"/>
      </w:divBdr>
    </w:div>
    <w:div w:id="348140235">
      <w:bodyDiv w:val="1"/>
      <w:marLeft w:val="0"/>
      <w:marRight w:val="0"/>
      <w:marTop w:val="0"/>
      <w:marBottom w:val="0"/>
      <w:divBdr>
        <w:top w:val="none" w:sz="0" w:space="0" w:color="auto"/>
        <w:left w:val="none" w:sz="0" w:space="0" w:color="auto"/>
        <w:bottom w:val="none" w:sz="0" w:space="0" w:color="auto"/>
        <w:right w:val="none" w:sz="0" w:space="0" w:color="auto"/>
      </w:divBdr>
    </w:div>
    <w:div w:id="577247392">
      <w:bodyDiv w:val="1"/>
      <w:marLeft w:val="0"/>
      <w:marRight w:val="0"/>
      <w:marTop w:val="0"/>
      <w:marBottom w:val="0"/>
      <w:divBdr>
        <w:top w:val="none" w:sz="0" w:space="0" w:color="auto"/>
        <w:left w:val="none" w:sz="0" w:space="0" w:color="auto"/>
        <w:bottom w:val="none" w:sz="0" w:space="0" w:color="auto"/>
        <w:right w:val="none" w:sz="0" w:space="0" w:color="auto"/>
      </w:divBdr>
    </w:div>
    <w:div w:id="715810735">
      <w:bodyDiv w:val="1"/>
      <w:marLeft w:val="0"/>
      <w:marRight w:val="0"/>
      <w:marTop w:val="0"/>
      <w:marBottom w:val="0"/>
      <w:divBdr>
        <w:top w:val="none" w:sz="0" w:space="0" w:color="auto"/>
        <w:left w:val="none" w:sz="0" w:space="0" w:color="auto"/>
        <w:bottom w:val="none" w:sz="0" w:space="0" w:color="auto"/>
        <w:right w:val="none" w:sz="0" w:space="0" w:color="auto"/>
      </w:divBdr>
    </w:div>
    <w:div w:id="993726908">
      <w:bodyDiv w:val="1"/>
      <w:marLeft w:val="0"/>
      <w:marRight w:val="0"/>
      <w:marTop w:val="0"/>
      <w:marBottom w:val="0"/>
      <w:divBdr>
        <w:top w:val="none" w:sz="0" w:space="0" w:color="auto"/>
        <w:left w:val="none" w:sz="0" w:space="0" w:color="auto"/>
        <w:bottom w:val="none" w:sz="0" w:space="0" w:color="auto"/>
        <w:right w:val="none" w:sz="0" w:space="0" w:color="auto"/>
      </w:divBdr>
      <w:divsChild>
        <w:div w:id="667708425">
          <w:marLeft w:val="0"/>
          <w:marRight w:val="0"/>
          <w:marTop w:val="0"/>
          <w:marBottom w:val="0"/>
          <w:divBdr>
            <w:top w:val="none" w:sz="0" w:space="0" w:color="auto"/>
            <w:left w:val="none" w:sz="0" w:space="0" w:color="auto"/>
            <w:bottom w:val="none" w:sz="0" w:space="0" w:color="auto"/>
            <w:right w:val="none" w:sz="0" w:space="0" w:color="auto"/>
          </w:divBdr>
        </w:div>
        <w:div w:id="1438216863">
          <w:marLeft w:val="0"/>
          <w:marRight w:val="0"/>
          <w:marTop w:val="0"/>
          <w:marBottom w:val="0"/>
          <w:divBdr>
            <w:top w:val="none" w:sz="0" w:space="0" w:color="auto"/>
            <w:left w:val="none" w:sz="0" w:space="0" w:color="auto"/>
            <w:bottom w:val="none" w:sz="0" w:space="0" w:color="auto"/>
            <w:right w:val="none" w:sz="0" w:space="0" w:color="auto"/>
          </w:divBdr>
        </w:div>
        <w:div w:id="1631398445">
          <w:marLeft w:val="0"/>
          <w:marRight w:val="0"/>
          <w:marTop w:val="0"/>
          <w:marBottom w:val="0"/>
          <w:divBdr>
            <w:top w:val="none" w:sz="0" w:space="0" w:color="auto"/>
            <w:left w:val="none" w:sz="0" w:space="0" w:color="auto"/>
            <w:bottom w:val="none" w:sz="0" w:space="0" w:color="auto"/>
            <w:right w:val="none" w:sz="0" w:space="0" w:color="auto"/>
          </w:divBdr>
        </w:div>
      </w:divsChild>
    </w:div>
    <w:div w:id="1443112386">
      <w:bodyDiv w:val="1"/>
      <w:marLeft w:val="0"/>
      <w:marRight w:val="0"/>
      <w:marTop w:val="0"/>
      <w:marBottom w:val="0"/>
      <w:divBdr>
        <w:top w:val="none" w:sz="0" w:space="0" w:color="auto"/>
        <w:left w:val="none" w:sz="0" w:space="0" w:color="auto"/>
        <w:bottom w:val="none" w:sz="0" w:space="0" w:color="auto"/>
        <w:right w:val="none" w:sz="0" w:space="0" w:color="auto"/>
      </w:divBdr>
    </w:div>
    <w:div w:id="1473870557">
      <w:bodyDiv w:val="1"/>
      <w:marLeft w:val="0"/>
      <w:marRight w:val="0"/>
      <w:marTop w:val="0"/>
      <w:marBottom w:val="0"/>
      <w:divBdr>
        <w:top w:val="none" w:sz="0" w:space="0" w:color="auto"/>
        <w:left w:val="none" w:sz="0" w:space="0" w:color="auto"/>
        <w:bottom w:val="none" w:sz="0" w:space="0" w:color="auto"/>
        <w:right w:val="none" w:sz="0" w:space="0" w:color="auto"/>
      </w:divBdr>
    </w:div>
    <w:div w:id="1568681973">
      <w:bodyDiv w:val="1"/>
      <w:marLeft w:val="0"/>
      <w:marRight w:val="0"/>
      <w:marTop w:val="0"/>
      <w:marBottom w:val="0"/>
      <w:divBdr>
        <w:top w:val="none" w:sz="0" w:space="0" w:color="auto"/>
        <w:left w:val="none" w:sz="0" w:space="0" w:color="auto"/>
        <w:bottom w:val="none" w:sz="0" w:space="0" w:color="auto"/>
        <w:right w:val="none" w:sz="0" w:space="0" w:color="auto"/>
      </w:divBdr>
    </w:div>
    <w:div w:id="1687975204">
      <w:bodyDiv w:val="1"/>
      <w:marLeft w:val="0"/>
      <w:marRight w:val="0"/>
      <w:marTop w:val="0"/>
      <w:marBottom w:val="0"/>
      <w:divBdr>
        <w:top w:val="none" w:sz="0" w:space="0" w:color="auto"/>
        <w:left w:val="none" w:sz="0" w:space="0" w:color="auto"/>
        <w:bottom w:val="none" w:sz="0" w:space="0" w:color="auto"/>
        <w:right w:val="none" w:sz="0" w:space="0" w:color="auto"/>
      </w:divBdr>
    </w:div>
    <w:div w:id="1712656467">
      <w:bodyDiv w:val="1"/>
      <w:marLeft w:val="0"/>
      <w:marRight w:val="0"/>
      <w:marTop w:val="0"/>
      <w:marBottom w:val="0"/>
      <w:divBdr>
        <w:top w:val="none" w:sz="0" w:space="0" w:color="auto"/>
        <w:left w:val="none" w:sz="0" w:space="0" w:color="auto"/>
        <w:bottom w:val="none" w:sz="0" w:space="0" w:color="auto"/>
        <w:right w:val="none" w:sz="0" w:space="0" w:color="auto"/>
      </w:divBdr>
    </w:div>
    <w:div w:id="1714502164">
      <w:bodyDiv w:val="1"/>
      <w:marLeft w:val="0"/>
      <w:marRight w:val="0"/>
      <w:marTop w:val="0"/>
      <w:marBottom w:val="0"/>
      <w:divBdr>
        <w:top w:val="none" w:sz="0" w:space="0" w:color="auto"/>
        <w:left w:val="none" w:sz="0" w:space="0" w:color="auto"/>
        <w:bottom w:val="none" w:sz="0" w:space="0" w:color="auto"/>
        <w:right w:val="none" w:sz="0" w:space="0" w:color="auto"/>
      </w:divBdr>
    </w:div>
    <w:div w:id="1830096242">
      <w:bodyDiv w:val="1"/>
      <w:marLeft w:val="0"/>
      <w:marRight w:val="0"/>
      <w:marTop w:val="0"/>
      <w:marBottom w:val="0"/>
      <w:divBdr>
        <w:top w:val="none" w:sz="0" w:space="0" w:color="auto"/>
        <w:left w:val="none" w:sz="0" w:space="0" w:color="auto"/>
        <w:bottom w:val="none" w:sz="0" w:space="0" w:color="auto"/>
        <w:right w:val="none" w:sz="0" w:space="0" w:color="auto"/>
      </w:divBdr>
    </w:div>
    <w:div w:id="1854148632">
      <w:bodyDiv w:val="1"/>
      <w:marLeft w:val="0"/>
      <w:marRight w:val="0"/>
      <w:marTop w:val="0"/>
      <w:marBottom w:val="0"/>
      <w:divBdr>
        <w:top w:val="none" w:sz="0" w:space="0" w:color="auto"/>
        <w:left w:val="none" w:sz="0" w:space="0" w:color="auto"/>
        <w:bottom w:val="none" w:sz="0" w:space="0" w:color="auto"/>
        <w:right w:val="none" w:sz="0" w:space="0" w:color="auto"/>
      </w:divBdr>
    </w:div>
    <w:div w:id="1870876580">
      <w:bodyDiv w:val="1"/>
      <w:marLeft w:val="0"/>
      <w:marRight w:val="0"/>
      <w:marTop w:val="0"/>
      <w:marBottom w:val="0"/>
      <w:divBdr>
        <w:top w:val="none" w:sz="0" w:space="0" w:color="auto"/>
        <w:left w:val="none" w:sz="0" w:space="0" w:color="auto"/>
        <w:bottom w:val="none" w:sz="0" w:space="0" w:color="auto"/>
        <w:right w:val="none" w:sz="0" w:space="0" w:color="auto"/>
      </w:divBdr>
    </w:div>
    <w:div w:id="2016497902">
      <w:bodyDiv w:val="1"/>
      <w:marLeft w:val="0"/>
      <w:marRight w:val="0"/>
      <w:marTop w:val="0"/>
      <w:marBottom w:val="0"/>
      <w:divBdr>
        <w:top w:val="none" w:sz="0" w:space="0" w:color="auto"/>
        <w:left w:val="none" w:sz="0" w:space="0" w:color="auto"/>
        <w:bottom w:val="none" w:sz="0" w:space="0" w:color="auto"/>
        <w:right w:val="none" w:sz="0" w:space="0" w:color="auto"/>
      </w:divBdr>
    </w:div>
    <w:div w:id="213597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package" Target="embeddings/Microsoft_Word_Document3.docx"/><Relationship Id="rId42" Type="http://schemas.openxmlformats.org/officeDocument/2006/relationships/image" Target="media/image24.wmf"/><Relationship Id="rId47" Type="http://schemas.openxmlformats.org/officeDocument/2006/relationships/image" Target="media/image29.wmf"/><Relationship Id="rId63" Type="http://schemas.openxmlformats.org/officeDocument/2006/relationships/image" Target="media/image45.wmf"/><Relationship Id="rId68" Type="http://schemas.openxmlformats.org/officeDocument/2006/relationships/image" Target="media/image50.wmf"/><Relationship Id="rId84" Type="http://schemas.openxmlformats.org/officeDocument/2006/relationships/image" Target="media/image66.wmf"/><Relationship Id="rId89" Type="http://schemas.openxmlformats.org/officeDocument/2006/relationships/image" Target="media/image71.wmf"/><Relationship Id="rId16" Type="http://schemas.openxmlformats.org/officeDocument/2006/relationships/image" Target="media/image4.emf"/><Relationship Id="rId11" Type="http://schemas.openxmlformats.org/officeDocument/2006/relationships/footer" Target="footer1.xml"/><Relationship Id="rId32" Type="http://schemas.openxmlformats.org/officeDocument/2006/relationships/image" Target="media/image17.emf"/><Relationship Id="rId37" Type="http://schemas.openxmlformats.org/officeDocument/2006/relationships/image" Target="media/image19.png"/><Relationship Id="rId53" Type="http://schemas.openxmlformats.org/officeDocument/2006/relationships/image" Target="media/image35.wmf"/><Relationship Id="rId58" Type="http://schemas.openxmlformats.org/officeDocument/2006/relationships/image" Target="media/image40.wmf"/><Relationship Id="rId74" Type="http://schemas.openxmlformats.org/officeDocument/2006/relationships/image" Target="media/image56.wmf"/><Relationship Id="rId79" Type="http://schemas.openxmlformats.org/officeDocument/2006/relationships/image" Target="media/image61.wmf"/><Relationship Id="rId102" Type="http://schemas.openxmlformats.org/officeDocument/2006/relationships/image" Target="media/image84.wmf"/><Relationship Id="rId5" Type="http://schemas.openxmlformats.org/officeDocument/2006/relationships/webSettings" Target="webSettings.xml"/><Relationship Id="rId90" Type="http://schemas.openxmlformats.org/officeDocument/2006/relationships/image" Target="media/image72.wmf"/><Relationship Id="rId95" Type="http://schemas.openxmlformats.org/officeDocument/2006/relationships/image" Target="media/image77.wmf"/><Relationship Id="rId22" Type="http://schemas.openxmlformats.org/officeDocument/2006/relationships/image" Target="media/image7.wmf"/><Relationship Id="rId27" Type="http://schemas.openxmlformats.org/officeDocument/2006/relationships/image" Target="media/image12.wmf"/><Relationship Id="rId43" Type="http://schemas.openxmlformats.org/officeDocument/2006/relationships/image" Target="media/image25.wmf"/><Relationship Id="rId48" Type="http://schemas.openxmlformats.org/officeDocument/2006/relationships/image" Target="media/image30.wmf"/><Relationship Id="rId64" Type="http://schemas.openxmlformats.org/officeDocument/2006/relationships/image" Target="media/image46.wmf"/><Relationship Id="rId69" Type="http://schemas.openxmlformats.org/officeDocument/2006/relationships/image" Target="media/image51.wmf"/><Relationship Id="rId80" Type="http://schemas.openxmlformats.org/officeDocument/2006/relationships/image" Target="media/image62.wmf"/><Relationship Id="rId85" Type="http://schemas.openxmlformats.org/officeDocument/2006/relationships/image" Target="media/image67.wmf"/><Relationship Id="rId12" Type="http://schemas.openxmlformats.org/officeDocument/2006/relationships/footer" Target="footer2.xml"/><Relationship Id="rId17" Type="http://schemas.openxmlformats.org/officeDocument/2006/relationships/package" Target="embeddings/Microsoft_Word_Document1.docx"/><Relationship Id="rId33" Type="http://schemas.openxmlformats.org/officeDocument/2006/relationships/package" Target="embeddings/Microsoft_Word_Document4.docx"/><Relationship Id="rId38" Type="http://schemas.openxmlformats.org/officeDocument/2006/relationships/image" Target="media/image20.wmf"/><Relationship Id="rId59" Type="http://schemas.openxmlformats.org/officeDocument/2006/relationships/image" Target="media/image41.wmf"/><Relationship Id="rId103" Type="http://schemas.openxmlformats.org/officeDocument/2006/relationships/image" Target="media/image85.wmf"/><Relationship Id="rId20" Type="http://schemas.openxmlformats.org/officeDocument/2006/relationships/image" Target="media/image6.emf"/><Relationship Id="rId41" Type="http://schemas.openxmlformats.org/officeDocument/2006/relationships/image" Target="media/image23.wmf"/><Relationship Id="rId54" Type="http://schemas.openxmlformats.org/officeDocument/2006/relationships/image" Target="media/image36.wmf"/><Relationship Id="rId62" Type="http://schemas.openxmlformats.org/officeDocument/2006/relationships/image" Target="media/image44.wmf"/><Relationship Id="rId70" Type="http://schemas.openxmlformats.org/officeDocument/2006/relationships/image" Target="media/image52.wmf"/><Relationship Id="rId75" Type="http://schemas.openxmlformats.org/officeDocument/2006/relationships/image" Target="media/image57.wmf"/><Relationship Id="rId83" Type="http://schemas.openxmlformats.org/officeDocument/2006/relationships/image" Target="media/image65.wmf"/><Relationship Id="rId88" Type="http://schemas.openxmlformats.org/officeDocument/2006/relationships/image" Target="media/image70.wmf"/><Relationship Id="rId91" Type="http://schemas.openxmlformats.org/officeDocument/2006/relationships/image" Target="media/image73.wmf"/><Relationship Id="rId96" Type="http://schemas.openxmlformats.org/officeDocument/2006/relationships/image" Target="media/image7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image" Target="media/image8.wmf"/><Relationship Id="rId28" Type="http://schemas.openxmlformats.org/officeDocument/2006/relationships/image" Target="media/image13.wmf"/><Relationship Id="rId36" Type="http://schemas.openxmlformats.org/officeDocument/2006/relationships/image" Target="media/image18.png"/><Relationship Id="rId49" Type="http://schemas.openxmlformats.org/officeDocument/2006/relationships/image" Target="media/image31.wmf"/><Relationship Id="rId57" Type="http://schemas.openxmlformats.org/officeDocument/2006/relationships/image" Target="media/image39.wmf"/><Relationship Id="rId10" Type="http://schemas.openxmlformats.org/officeDocument/2006/relationships/header" Target="header2.xml"/><Relationship Id="rId31" Type="http://schemas.openxmlformats.org/officeDocument/2006/relationships/image" Target="media/image16.wmf"/><Relationship Id="rId44" Type="http://schemas.openxmlformats.org/officeDocument/2006/relationships/image" Target="media/image26.wmf"/><Relationship Id="rId52" Type="http://schemas.openxmlformats.org/officeDocument/2006/relationships/image" Target="media/image34.png"/><Relationship Id="rId60" Type="http://schemas.openxmlformats.org/officeDocument/2006/relationships/image" Target="media/image42.wmf"/><Relationship Id="rId65" Type="http://schemas.openxmlformats.org/officeDocument/2006/relationships/image" Target="media/image47.wmf"/><Relationship Id="rId73" Type="http://schemas.openxmlformats.org/officeDocument/2006/relationships/image" Target="media/image55.wmf"/><Relationship Id="rId78" Type="http://schemas.openxmlformats.org/officeDocument/2006/relationships/image" Target="media/image60.wmf"/><Relationship Id="rId81" Type="http://schemas.openxmlformats.org/officeDocument/2006/relationships/image" Target="media/image63.wmf"/><Relationship Id="rId86" Type="http://schemas.openxmlformats.org/officeDocument/2006/relationships/image" Target="media/image68.wmf"/><Relationship Id="rId94" Type="http://schemas.openxmlformats.org/officeDocument/2006/relationships/image" Target="media/image76.wmf"/><Relationship Id="rId99" Type="http://schemas.openxmlformats.org/officeDocument/2006/relationships/image" Target="media/image81.wmf"/><Relationship Id="rId101" Type="http://schemas.openxmlformats.org/officeDocument/2006/relationships/image" Target="media/image83.w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gif"/><Relationship Id="rId18" Type="http://schemas.openxmlformats.org/officeDocument/2006/relationships/image" Target="media/image5.emf"/><Relationship Id="rId39" Type="http://schemas.openxmlformats.org/officeDocument/2006/relationships/image" Target="media/image21.png"/><Relationship Id="rId34" Type="http://schemas.openxmlformats.org/officeDocument/2006/relationships/footer" Target="footer3.xml"/><Relationship Id="rId50" Type="http://schemas.openxmlformats.org/officeDocument/2006/relationships/image" Target="media/image32.wmf"/><Relationship Id="rId55" Type="http://schemas.openxmlformats.org/officeDocument/2006/relationships/image" Target="media/image37.wmf"/><Relationship Id="rId76" Type="http://schemas.openxmlformats.org/officeDocument/2006/relationships/image" Target="media/image58.wmf"/><Relationship Id="rId97" Type="http://schemas.openxmlformats.org/officeDocument/2006/relationships/image" Target="media/image79.wmf"/><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wmf"/><Relationship Id="rId92" Type="http://schemas.openxmlformats.org/officeDocument/2006/relationships/image" Target="media/image74.wmf"/><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9.wmf"/><Relationship Id="rId40" Type="http://schemas.openxmlformats.org/officeDocument/2006/relationships/image" Target="media/image22.png"/><Relationship Id="rId45" Type="http://schemas.openxmlformats.org/officeDocument/2006/relationships/image" Target="media/image27.wmf"/><Relationship Id="rId66" Type="http://schemas.openxmlformats.org/officeDocument/2006/relationships/image" Target="media/image48.wmf"/><Relationship Id="rId87" Type="http://schemas.openxmlformats.org/officeDocument/2006/relationships/image" Target="media/image69.wmf"/><Relationship Id="rId61" Type="http://schemas.openxmlformats.org/officeDocument/2006/relationships/image" Target="media/image43.wmf"/><Relationship Id="rId82" Type="http://schemas.openxmlformats.org/officeDocument/2006/relationships/image" Target="media/image64.wmf"/><Relationship Id="rId19" Type="http://schemas.openxmlformats.org/officeDocument/2006/relationships/package" Target="embeddings/Microsoft_Word_Document2.docx"/><Relationship Id="rId14" Type="http://schemas.openxmlformats.org/officeDocument/2006/relationships/image" Target="media/image3.emf"/><Relationship Id="rId30" Type="http://schemas.openxmlformats.org/officeDocument/2006/relationships/image" Target="media/image15.png"/><Relationship Id="rId35" Type="http://schemas.openxmlformats.org/officeDocument/2006/relationships/footer" Target="footer4.xml"/><Relationship Id="rId56" Type="http://schemas.openxmlformats.org/officeDocument/2006/relationships/image" Target="media/image38.wmf"/><Relationship Id="rId77" Type="http://schemas.openxmlformats.org/officeDocument/2006/relationships/image" Target="media/image59.wmf"/><Relationship Id="rId100" Type="http://schemas.openxmlformats.org/officeDocument/2006/relationships/image" Target="media/image82.wmf"/><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3.wmf"/><Relationship Id="rId72" Type="http://schemas.openxmlformats.org/officeDocument/2006/relationships/image" Target="media/image54.wmf"/><Relationship Id="rId93" Type="http://schemas.openxmlformats.org/officeDocument/2006/relationships/image" Target="media/image75.wmf"/><Relationship Id="rId98" Type="http://schemas.openxmlformats.org/officeDocument/2006/relationships/image" Target="media/image80.wmf"/><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8.wmf"/><Relationship Id="rId67" Type="http://schemas.openxmlformats.org/officeDocument/2006/relationships/image" Target="media/image4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E75B8-9972-4C47-A75B-6B8206531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29536</Words>
  <Characters>168358</Characters>
  <Application>Microsoft Office Word</Application>
  <DocSecurity>0</DocSecurity>
  <Lines>1402</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197500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dzyubin</dc:creator>
  <cp:keywords/>
  <dc:description/>
  <cp:lastModifiedBy>Губарева Юлия Владимировна</cp:lastModifiedBy>
  <cp:revision>12</cp:revision>
  <cp:lastPrinted>2023-02-03T14:50:00Z</cp:lastPrinted>
  <dcterms:created xsi:type="dcterms:W3CDTF">2025-08-22T09:23:00Z</dcterms:created>
  <dcterms:modified xsi:type="dcterms:W3CDTF">2025-09-02T07:34:00Z</dcterms:modified>
</cp:coreProperties>
</file>