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354A7" w14:textId="77777777" w:rsidR="006355E7" w:rsidRPr="0040093A" w:rsidRDefault="006355E7" w:rsidP="00D56DEB">
      <w:pPr>
        <w:widowControl w:val="0"/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40093A">
        <w:rPr>
          <w:rFonts w:ascii="Arial" w:hAnsi="Arial" w:cs="Arial"/>
          <w:b/>
          <w:sz w:val="24"/>
          <w:szCs w:val="24"/>
        </w:rPr>
        <w:t xml:space="preserve">МКС </w:t>
      </w:r>
      <w:r w:rsidR="00BF1B62" w:rsidRPr="0040093A">
        <w:rPr>
          <w:rFonts w:ascii="Arial" w:hAnsi="Arial" w:cs="Arial"/>
          <w:b/>
          <w:sz w:val="24"/>
          <w:szCs w:val="24"/>
        </w:rPr>
        <w:t>55.080</w:t>
      </w:r>
    </w:p>
    <w:p w14:paraId="30E376B7" w14:textId="77777777" w:rsidR="006355E7" w:rsidRPr="0040093A" w:rsidRDefault="006355E7" w:rsidP="00D56DE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40093A">
        <w:rPr>
          <w:rFonts w:ascii="Arial" w:hAnsi="Arial" w:cs="Arial"/>
          <w:b/>
          <w:sz w:val="24"/>
          <w:szCs w:val="24"/>
        </w:rPr>
        <w:t xml:space="preserve">ИЗМЕНЕНИЕ № 1 ГОСТ </w:t>
      </w:r>
      <w:r w:rsidR="00FC6E33" w:rsidRPr="0040093A">
        <w:rPr>
          <w:rFonts w:ascii="Arial" w:hAnsi="Arial" w:cs="Arial"/>
          <w:b/>
          <w:sz w:val="24"/>
          <w:szCs w:val="24"/>
        </w:rPr>
        <w:t>12302–</w:t>
      </w:r>
      <w:r w:rsidR="007225CD" w:rsidRPr="0040093A">
        <w:rPr>
          <w:rFonts w:ascii="Arial" w:hAnsi="Arial" w:cs="Arial"/>
          <w:b/>
          <w:sz w:val="24"/>
          <w:szCs w:val="24"/>
        </w:rPr>
        <w:t xml:space="preserve">2013 </w:t>
      </w:r>
      <w:r w:rsidRPr="0040093A">
        <w:rPr>
          <w:rFonts w:ascii="Arial" w:hAnsi="Arial" w:cs="Arial"/>
          <w:b/>
          <w:sz w:val="24"/>
          <w:szCs w:val="24"/>
        </w:rPr>
        <w:t>«</w:t>
      </w:r>
      <w:r w:rsidR="007225CD" w:rsidRPr="0040093A">
        <w:rPr>
          <w:rFonts w:ascii="Arial" w:hAnsi="Arial" w:cs="Arial"/>
          <w:b/>
          <w:sz w:val="24"/>
          <w:szCs w:val="24"/>
        </w:rPr>
        <w:t>Пакеты из полимерных пленок и комбинированных материалов. Общие технические условия</w:t>
      </w:r>
      <w:r w:rsidR="0083294E" w:rsidRPr="0040093A">
        <w:rPr>
          <w:rFonts w:ascii="Arial" w:hAnsi="Arial" w:cs="Arial"/>
          <w:b/>
          <w:sz w:val="24"/>
          <w:szCs w:val="24"/>
        </w:rPr>
        <w:t>»</w:t>
      </w:r>
    </w:p>
    <w:p w14:paraId="214E21A0" w14:textId="77777777" w:rsidR="006355E7" w:rsidRPr="0040093A" w:rsidRDefault="006355E7" w:rsidP="00D56DE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40093A">
        <w:rPr>
          <w:rFonts w:ascii="Arial" w:hAnsi="Arial" w:cs="Arial"/>
          <w:b/>
          <w:sz w:val="24"/>
          <w:szCs w:val="24"/>
        </w:rPr>
        <w:t xml:space="preserve">Принято </w:t>
      </w:r>
      <w:r w:rsidR="00FC6E33" w:rsidRPr="0040093A">
        <w:rPr>
          <w:rFonts w:ascii="Arial" w:hAnsi="Arial" w:cs="Arial"/>
          <w:b/>
          <w:sz w:val="24"/>
          <w:szCs w:val="24"/>
        </w:rPr>
        <w:t xml:space="preserve">Евразийским </w:t>
      </w:r>
      <w:r w:rsidRPr="0040093A">
        <w:rPr>
          <w:rFonts w:ascii="Arial" w:hAnsi="Arial" w:cs="Arial"/>
          <w:b/>
          <w:sz w:val="24"/>
          <w:szCs w:val="24"/>
        </w:rPr>
        <w:t>советом по стандартизации, метрологии и сертификации (протокол №                   от                       20</w:t>
      </w:r>
      <w:r w:rsidR="0083294E" w:rsidRPr="0040093A">
        <w:rPr>
          <w:rFonts w:ascii="Arial" w:hAnsi="Arial" w:cs="Arial"/>
          <w:b/>
          <w:sz w:val="24"/>
          <w:szCs w:val="24"/>
        </w:rPr>
        <w:t>2</w:t>
      </w:r>
      <w:r w:rsidRPr="0040093A">
        <w:rPr>
          <w:rFonts w:ascii="Arial" w:hAnsi="Arial" w:cs="Arial"/>
          <w:b/>
          <w:sz w:val="24"/>
          <w:szCs w:val="24"/>
        </w:rPr>
        <w:t xml:space="preserve">   )</w:t>
      </w:r>
    </w:p>
    <w:p w14:paraId="4D6CB41E" w14:textId="77777777" w:rsidR="006355E7" w:rsidRPr="0040093A" w:rsidRDefault="006355E7" w:rsidP="00D56DE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40093A">
        <w:rPr>
          <w:rFonts w:ascii="Arial" w:hAnsi="Arial" w:cs="Arial"/>
          <w:b/>
          <w:sz w:val="24"/>
          <w:szCs w:val="24"/>
        </w:rPr>
        <w:t xml:space="preserve">Зарегистрировано Бюро по стандартам МГС </w:t>
      </w:r>
    </w:p>
    <w:p w14:paraId="5E46B731" w14:textId="77777777" w:rsidR="006355E7" w:rsidRPr="0040093A" w:rsidRDefault="006355E7" w:rsidP="00D56DEB">
      <w:pPr>
        <w:widowControl w:val="0"/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40093A">
        <w:rPr>
          <w:rFonts w:ascii="Arial" w:hAnsi="Arial" w:cs="Arial"/>
          <w:b/>
          <w:sz w:val="24"/>
          <w:szCs w:val="24"/>
        </w:rPr>
        <w:t xml:space="preserve">За принятие изменения проголосовали национальные органы по стандартизации следующих государств: </w:t>
      </w:r>
      <w:r w:rsidR="00B12F19" w:rsidRPr="0040093A">
        <w:rPr>
          <w:rFonts w:ascii="Arial" w:hAnsi="Arial" w:cs="Arial"/>
          <w:b/>
          <w:sz w:val="24"/>
          <w:szCs w:val="24"/>
        </w:rPr>
        <w:t xml:space="preserve">             </w:t>
      </w:r>
      <w:r w:rsidR="00FC6E33" w:rsidRPr="0040093A">
        <w:rPr>
          <w:rFonts w:ascii="Arial" w:hAnsi="Arial" w:cs="Arial"/>
          <w:b/>
          <w:sz w:val="24"/>
          <w:szCs w:val="24"/>
        </w:rPr>
        <w:t xml:space="preserve">     </w:t>
      </w:r>
      <w:r w:rsidR="00B12F19" w:rsidRPr="0040093A">
        <w:rPr>
          <w:rFonts w:ascii="Arial" w:hAnsi="Arial" w:cs="Arial"/>
          <w:b/>
          <w:sz w:val="24"/>
          <w:szCs w:val="24"/>
        </w:rPr>
        <w:t xml:space="preserve">                  </w:t>
      </w:r>
      <w:r w:rsidRPr="0040093A">
        <w:rPr>
          <w:rFonts w:ascii="Arial" w:hAnsi="Arial" w:cs="Arial"/>
          <w:b/>
          <w:sz w:val="24"/>
          <w:szCs w:val="24"/>
        </w:rPr>
        <w:t>[коды альфа-2 по МК (ИСО 3166) 004]</w:t>
      </w:r>
    </w:p>
    <w:p w14:paraId="59EEB9E7" w14:textId="77777777" w:rsidR="006355E7" w:rsidRPr="0040093A" w:rsidRDefault="006355E7" w:rsidP="00D56DEB">
      <w:pPr>
        <w:widowControl w:val="0"/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40093A">
        <w:rPr>
          <w:rFonts w:ascii="Arial" w:hAnsi="Arial" w:cs="Arial"/>
          <w:b/>
          <w:sz w:val="24"/>
          <w:szCs w:val="24"/>
        </w:rPr>
        <w:t>Дату введения в действие настоящего изменения устанавливают указанные национальные органы по стандартизации</w:t>
      </w:r>
    </w:p>
    <w:p w14:paraId="365EAA5C" w14:textId="77777777" w:rsidR="00ED7DD0" w:rsidRPr="0040093A" w:rsidRDefault="00ED7DD0" w:rsidP="00D56DEB">
      <w:pPr>
        <w:widowControl w:val="0"/>
        <w:spacing w:after="0" w:line="360" w:lineRule="auto"/>
        <w:ind w:firstLine="709"/>
        <w:jc w:val="both"/>
        <w:rPr>
          <w:rFonts w:ascii="Arial" w:hAnsi="Arial" w:cs="Arial"/>
          <w:b/>
          <w:sz w:val="10"/>
          <w:szCs w:val="10"/>
        </w:rPr>
      </w:pPr>
    </w:p>
    <w:p w14:paraId="68BA6449" w14:textId="77777777" w:rsidR="00ED7DD0" w:rsidRPr="0040093A" w:rsidRDefault="00802C6D" w:rsidP="00D56DEB">
      <w:pPr>
        <w:widowControl w:val="0"/>
        <w:shd w:val="clear" w:color="auto" w:fill="FFFFFF"/>
        <w:spacing w:after="0" w:line="336" w:lineRule="auto"/>
        <w:ind w:firstLine="567"/>
        <w:jc w:val="both"/>
        <w:textAlignment w:val="baseline"/>
        <w:rPr>
          <w:rFonts w:ascii="Arial" w:hAnsi="Arial" w:cs="Arial"/>
          <w:sz w:val="24"/>
          <w:szCs w:val="24"/>
        </w:rPr>
      </w:pPr>
      <w:r w:rsidRPr="0040093A">
        <w:rPr>
          <w:rFonts w:ascii="Arial" w:hAnsi="Arial" w:cs="Arial"/>
          <w:sz w:val="24"/>
          <w:szCs w:val="24"/>
        </w:rPr>
        <w:t xml:space="preserve">Предисловие. Пункт </w:t>
      </w:r>
      <w:r w:rsidR="00662F90" w:rsidRPr="0040093A">
        <w:rPr>
          <w:rFonts w:ascii="Arial" w:hAnsi="Arial" w:cs="Arial"/>
          <w:sz w:val="24"/>
          <w:szCs w:val="24"/>
        </w:rPr>
        <w:t>3. Таблицу</w:t>
      </w:r>
      <w:r w:rsidR="00BE14C9" w:rsidRPr="0040093A">
        <w:rPr>
          <w:rFonts w:ascii="Arial" w:hAnsi="Arial" w:cs="Arial"/>
          <w:sz w:val="24"/>
          <w:szCs w:val="24"/>
        </w:rPr>
        <w:t xml:space="preserve"> «За принятие проголосовали»</w:t>
      </w:r>
      <w:r w:rsidR="00662F90" w:rsidRPr="0040093A">
        <w:rPr>
          <w:rFonts w:ascii="Arial" w:hAnsi="Arial" w:cs="Arial"/>
          <w:sz w:val="24"/>
          <w:szCs w:val="24"/>
        </w:rPr>
        <w:t xml:space="preserve"> дополнить </w:t>
      </w:r>
      <w:r w:rsidR="00BE14C9" w:rsidRPr="0040093A">
        <w:rPr>
          <w:rFonts w:ascii="Arial" w:hAnsi="Arial" w:cs="Arial"/>
          <w:sz w:val="24"/>
          <w:szCs w:val="24"/>
        </w:rPr>
        <w:t xml:space="preserve">строками: </w:t>
      </w:r>
    </w:p>
    <w:p w14:paraId="51A62EB1" w14:textId="77777777" w:rsidR="00ED7DD0" w:rsidRPr="0040093A" w:rsidRDefault="00ED7DD0" w:rsidP="00D56DEB">
      <w:pPr>
        <w:widowControl w:val="0"/>
        <w:shd w:val="clear" w:color="auto" w:fill="FFFFFF"/>
        <w:spacing w:after="0" w:line="336" w:lineRule="auto"/>
        <w:ind w:firstLine="567"/>
        <w:jc w:val="both"/>
        <w:textAlignment w:val="baseline"/>
        <w:rPr>
          <w:rFonts w:ascii="Arial" w:hAnsi="Arial" w:cs="Arial"/>
          <w:sz w:val="24"/>
          <w:szCs w:val="24"/>
        </w:rPr>
      </w:pPr>
      <w:r w:rsidRPr="0040093A">
        <w:rPr>
          <w:rFonts w:ascii="Arial" w:hAnsi="Arial" w:cs="Arial"/>
          <w:sz w:val="24"/>
          <w:szCs w:val="24"/>
        </w:rPr>
        <w:t>«</w:t>
      </w:r>
    </w:p>
    <w:tbl>
      <w:tblPr>
        <w:tblW w:w="9588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4"/>
        <w:gridCol w:w="2268"/>
        <w:gridCol w:w="3856"/>
      </w:tblGrid>
      <w:tr w:rsidR="00ED7DD0" w:rsidRPr="0040093A" w14:paraId="0657E38C" w14:textId="77777777" w:rsidTr="0043250A">
        <w:trPr>
          <w:trHeight w:val="480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F5A24E6" w14:textId="77777777" w:rsidR="00ED7DD0" w:rsidRPr="0040093A" w:rsidRDefault="00ED7DD0" w:rsidP="00D56DEB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093A">
              <w:rPr>
                <w:rFonts w:ascii="Arial" w:hAnsi="Arial" w:cs="Arial"/>
              </w:rPr>
              <w:t>Краткое наименование страны по МК (ИСО 3166) 004—97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0467B45" w14:textId="77777777" w:rsidR="00ED7DD0" w:rsidRPr="0040093A" w:rsidRDefault="00ED7DD0" w:rsidP="00D56DEB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093A">
              <w:rPr>
                <w:rFonts w:ascii="Arial" w:hAnsi="Arial" w:cs="Arial"/>
              </w:rPr>
              <w:t xml:space="preserve">Код страны по МК </w:t>
            </w:r>
          </w:p>
          <w:p w14:paraId="5AF3FFAC" w14:textId="77777777" w:rsidR="00ED7DD0" w:rsidRPr="0040093A" w:rsidRDefault="00ED7DD0" w:rsidP="00D56DEB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093A">
              <w:rPr>
                <w:rFonts w:ascii="Arial" w:hAnsi="Arial" w:cs="Arial"/>
              </w:rPr>
              <w:t>(ИСО 3166) 004–97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DA46231" w14:textId="77777777" w:rsidR="00ED7DD0" w:rsidRPr="0040093A" w:rsidRDefault="00ED7DD0" w:rsidP="00D56DEB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093A">
              <w:rPr>
                <w:rFonts w:ascii="Arial" w:hAnsi="Arial" w:cs="Arial"/>
              </w:rPr>
              <w:t>Сокращенное наименование национального органа по стандартизации</w:t>
            </w:r>
          </w:p>
        </w:tc>
      </w:tr>
      <w:tr w:rsidR="00ED7DD0" w:rsidRPr="0040093A" w14:paraId="15D8CF49" w14:textId="77777777" w:rsidTr="0043250A">
        <w:trPr>
          <w:trHeight w:val="762"/>
        </w:trPr>
        <w:tc>
          <w:tcPr>
            <w:tcW w:w="34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11AFE" w14:textId="77777777" w:rsidR="00E80BF1" w:rsidRPr="0040093A" w:rsidRDefault="00E80BF1" w:rsidP="00D56DE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093A">
              <w:rPr>
                <w:rFonts w:ascii="Arial" w:hAnsi="Arial" w:cs="Arial"/>
                <w:sz w:val="24"/>
                <w:szCs w:val="24"/>
              </w:rPr>
              <w:t>Казахстан</w:t>
            </w:r>
          </w:p>
          <w:p w14:paraId="2F3577C3" w14:textId="77777777" w:rsidR="00E80BF1" w:rsidRPr="0040093A" w:rsidRDefault="00E80BF1" w:rsidP="00D56DE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140467D" w14:textId="77777777" w:rsidR="001C4319" w:rsidRPr="0040093A" w:rsidRDefault="00ED7DD0" w:rsidP="00D56DE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093A">
              <w:rPr>
                <w:rFonts w:ascii="Arial" w:hAnsi="Arial" w:cs="Arial"/>
                <w:sz w:val="24"/>
                <w:szCs w:val="24"/>
              </w:rPr>
              <w:t>Таджикистан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CEA4D" w14:textId="77777777" w:rsidR="00E80BF1" w:rsidRPr="0040093A" w:rsidRDefault="00E80BF1" w:rsidP="00D56DEB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0093A">
              <w:rPr>
                <w:rFonts w:ascii="Arial" w:hAnsi="Arial" w:cs="Arial"/>
                <w:sz w:val="24"/>
                <w:szCs w:val="24"/>
                <w:lang w:val="en-US"/>
              </w:rPr>
              <w:t>KZ</w:t>
            </w:r>
          </w:p>
          <w:p w14:paraId="7B154AFC" w14:textId="77777777" w:rsidR="00E80BF1" w:rsidRPr="0040093A" w:rsidRDefault="00E80BF1" w:rsidP="00D56DEB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7AEA9C88" w14:textId="77777777" w:rsidR="001C4319" w:rsidRPr="0040093A" w:rsidRDefault="00ED7DD0" w:rsidP="00D56DEB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0093A">
              <w:rPr>
                <w:rFonts w:ascii="Arial" w:hAnsi="Arial" w:cs="Arial"/>
                <w:sz w:val="24"/>
                <w:szCs w:val="24"/>
                <w:lang w:val="en-US"/>
              </w:rPr>
              <w:t>TJ</w:t>
            </w:r>
          </w:p>
        </w:tc>
        <w:tc>
          <w:tcPr>
            <w:tcW w:w="38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3F855" w14:textId="77777777" w:rsidR="00E80BF1" w:rsidRPr="0040093A" w:rsidRDefault="00E80BF1" w:rsidP="00D56DE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093A">
              <w:rPr>
                <w:rFonts w:ascii="Arial" w:hAnsi="Arial" w:cs="Arial"/>
                <w:sz w:val="24"/>
                <w:szCs w:val="24"/>
              </w:rPr>
              <w:t>Госстандарт Республики Казахстан</w:t>
            </w:r>
          </w:p>
          <w:p w14:paraId="02DA9027" w14:textId="77777777" w:rsidR="0003776C" w:rsidRPr="0040093A" w:rsidRDefault="00ED7DD0" w:rsidP="00D56DE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093A">
              <w:rPr>
                <w:rFonts w:ascii="Arial" w:hAnsi="Arial" w:cs="Arial"/>
                <w:sz w:val="24"/>
                <w:szCs w:val="24"/>
              </w:rPr>
              <w:t>Таджикстандарт</w:t>
            </w:r>
          </w:p>
        </w:tc>
      </w:tr>
    </w:tbl>
    <w:p w14:paraId="3994CFF4" w14:textId="77777777" w:rsidR="00ED7DD0" w:rsidRPr="0040093A" w:rsidRDefault="00ED7DD0" w:rsidP="00D56DEB">
      <w:pPr>
        <w:widowControl w:val="0"/>
        <w:shd w:val="clear" w:color="auto" w:fill="FFFFFF"/>
        <w:spacing w:after="0" w:line="341" w:lineRule="auto"/>
        <w:ind w:left="878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40093A">
        <w:rPr>
          <w:rFonts w:ascii="Arial" w:hAnsi="Arial" w:cs="Arial"/>
          <w:bCs/>
          <w:sz w:val="24"/>
          <w:szCs w:val="24"/>
        </w:rPr>
        <w:t>».</w:t>
      </w:r>
    </w:p>
    <w:p w14:paraId="1CFAA978" w14:textId="77777777" w:rsidR="004825CB" w:rsidRPr="0040093A" w:rsidRDefault="00C83EB6" w:rsidP="00D56DEB">
      <w:pPr>
        <w:pStyle w:val="1"/>
        <w:keepNext w:val="0"/>
        <w:keepLines w:val="0"/>
        <w:widowControl w:val="0"/>
        <w:suppressAutoHyphens w:val="0"/>
        <w:spacing w:before="0"/>
        <w:ind w:firstLine="709"/>
        <w:rPr>
          <w:b w:val="0"/>
        </w:rPr>
      </w:pPr>
      <w:r w:rsidRPr="0040093A">
        <w:rPr>
          <w:b w:val="0"/>
        </w:rPr>
        <w:t xml:space="preserve">Раздел 2. Заменить </w:t>
      </w:r>
      <w:r w:rsidR="004825CB" w:rsidRPr="0040093A">
        <w:rPr>
          <w:b w:val="0"/>
        </w:rPr>
        <w:t>ссылки: датированные на недатированные;</w:t>
      </w:r>
    </w:p>
    <w:p w14:paraId="574434AA" w14:textId="77777777" w:rsidR="00B44926" w:rsidRPr="0040093A" w:rsidRDefault="004825CB" w:rsidP="00D56DEB">
      <w:pPr>
        <w:pStyle w:val="1"/>
        <w:keepNext w:val="0"/>
        <w:keepLines w:val="0"/>
        <w:widowControl w:val="0"/>
        <w:suppressAutoHyphens w:val="0"/>
        <w:spacing w:before="0"/>
        <w:ind w:firstLine="709"/>
        <w:rPr>
          <w:b w:val="0"/>
        </w:rPr>
      </w:pPr>
      <w:r w:rsidRPr="0040093A">
        <w:rPr>
          <w:b w:val="0"/>
        </w:rPr>
        <w:t>заменить ссылку: «ГОСТ 12.3.030–83 Переработка пластических масс. Требования безопасности» на «ГОСТ 12.3.030 Система стандартов безопасности труда. Переработка пластических масс. Требования безопасности»;</w:t>
      </w:r>
    </w:p>
    <w:p w14:paraId="6EA52FF4" w14:textId="77777777" w:rsidR="00B44926" w:rsidRPr="0040093A" w:rsidRDefault="003A7EC9" w:rsidP="00D56DEB">
      <w:pPr>
        <w:pStyle w:val="1"/>
        <w:keepNext w:val="0"/>
        <w:keepLines w:val="0"/>
        <w:widowControl w:val="0"/>
        <w:suppressAutoHyphens w:val="0"/>
        <w:spacing w:before="0"/>
        <w:ind w:firstLine="709"/>
        <w:rPr>
          <w:b w:val="0"/>
        </w:rPr>
      </w:pPr>
      <w:r>
        <w:rPr>
          <w:b w:val="0"/>
        </w:rPr>
        <w:t>дополнить ссылками</w:t>
      </w:r>
      <w:r w:rsidR="00B44926" w:rsidRPr="0040093A">
        <w:rPr>
          <w:b w:val="0"/>
        </w:rPr>
        <w:t>:</w:t>
      </w:r>
    </w:p>
    <w:p w14:paraId="522D8772" w14:textId="77777777" w:rsidR="003A7EC9" w:rsidRDefault="00B44926" w:rsidP="00D56DEB">
      <w:pPr>
        <w:pStyle w:val="1"/>
        <w:keepNext w:val="0"/>
        <w:keepLines w:val="0"/>
        <w:widowControl w:val="0"/>
        <w:suppressAutoHyphens w:val="0"/>
        <w:spacing w:before="0"/>
        <w:ind w:firstLine="709"/>
        <w:rPr>
          <w:b w:val="0"/>
          <w:lang w:val="ru-RU"/>
        </w:rPr>
      </w:pPr>
      <w:r w:rsidRPr="0040093A">
        <w:rPr>
          <w:b w:val="0"/>
        </w:rPr>
        <w:t>«ГОСТ 15973</w:t>
      </w:r>
      <w:r w:rsidRPr="0040093A">
        <w:rPr>
          <w:b w:val="0"/>
          <w:lang w:val="ru-RU"/>
        </w:rPr>
        <w:t xml:space="preserve"> Пластмассы. Методы определения золы</w:t>
      </w:r>
      <w:r w:rsidR="00756249">
        <w:rPr>
          <w:b w:val="0"/>
          <w:lang w:val="ru-RU"/>
        </w:rPr>
        <w:t>;</w:t>
      </w:r>
    </w:p>
    <w:p w14:paraId="37B1F828" w14:textId="77777777" w:rsidR="00B44926" w:rsidRPr="0040093A" w:rsidRDefault="003A7EC9" w:rsidP="00D56DEB">
      <w:pPr>
        <w:pStyle w:val="1"/>
        <w:keepNext w:val="0"/>
        <w:keepLines w:val="0"/>
        <w:widowControl w:val="0"/>
        <w:suppressAutoHyphens w:val="0"/>
        <w:spacing w:before="0"/>
        <w:ind w:firstLine="709"/>
        <w:rPr>
          <w:b w:val="0"/>
          <w:lang w:val="ru-RU"/>
        </w:rPr>
      </w:pPr>
      <w:r w:rsidRPr="003A7EC9">
        <w:rPr>
          <w:b w:val="0"/>
          <w:lang w:val="ru-RU"/>
        </w:rPr>
        <w:t>ГОСТ ISO/IEC 15459-4</w:t>
      </w:r>
      <w:r>
        <w:rPr>
          <w:b w:val="0"/>
          <w:lang w:val="ru-RU"/>
        </w:rPr>
        <w:t xml:space="preserve"> </w:t>
      </w:r>
      <w:r w:rsidRPr="003A7EC9">
        <w:rPr>
          <w:b w:val="0"/>
          <w:lang w:val="ru-RU"/>
        </w:rPr>
        <w:t>Информационные технологии. Технологии автоматической идентификации и сбора данных. Идентификация уникальная. Часть 4. Штучные изделия и упакованные единицы продукции</w:t>
      </w:r>
      <w:r w:rsidR="00B44926" w:rsidRPr="0040093A">
        <w:rPr>
          <w:b w:val="0"/>
          <w:lang w:val="ru-RU"/>
        </w:rPr>
        <w:t>»;</w:t>
      </w:r>
    </w:p>
    <w:p w14:paraId="4189E4E8" w14:textId="77777777" w:rsidR="000D41C3" w:rsidRPr="0040093A" w:rsidRDefault="004825CB" w:rsidP="00D56DEB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0093A">
        <w:rPr>
          <w:rFonts w:ascii="Arial" w:hAnsi="Arial" w:cs="Arial"/>
          <w:sz w:val="24"/>
          <w:szCs w:val="24"/>
        </w:rPr>
        <w:t>и</w:t>
      </w:r>
      <w:r w:rsidR="000D41C3" w:rsidRPr="0040093A">
        <w:rPr>
          <w:rFonts w:ascii="Arial" w:hAnsi="Arial" w:cs="Arial"/>
          <w:sz w:val="24"/>
          <w:szCs w:val="24"/>
        </w:rPr>
        <w:t xml:space="preserve">сключить </w:t>
      </w:r>
      <w:r w:rsidRPr="0040093A">
        <w:rPr>
          <w:rFonts w:ascii="Arial" w:hAnsi="Arial" w:cs="Arial"/>
          <w:sz w:val="24"/>
          <w:szCs w:val="24"/>
        </w:rPr>
        <w:t>сноски:</w:t>
      </w:r>
    </w:p>
    <w:p w14:paraId="621F71F8" w14:textId="0E72D34A" w:rsidR="004825CB" w:rsidRPr="0040093A" w:rsidRDefault="003F4578" w:rsidP="00D56DEB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0093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3BD313" wp14:editId="7D4D02D6">
                <wp:simplePos x="0" y="0"/>
                <wp:positionH relativeFrom="column">
                  <wp:posOffset>173990</wp:posOffset>
                </wp:positionH>
                <wp:positionV relativeFrom="paragraph">
                  <wp:posOffset>188595</wp:posOffset>
                </wp:positionV>
                <wp:extent cx="914400" cy="0"/>
                <wp:effectExtent l="9525" t="9525" r="9525" b="9525"/>
                <wp:wrapNone/>
                <wp:docPr id="1347835146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47B4B5" id="Прямая соединительная линия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7pt,14.85pt" to="85.7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" strokeweight=".5pt">
                <v:stroke joinstyle="miter"/>
              </v:line>
            </w:pict>
          </mc:Fallback>
        </mc:AlternateContent>
      </w:r>
      <w:r w:rsidR="004825CB" w:rsidRPr="0040093A">
        <w:rPr>
          <w:rFonts w:ascii="Arial" w:hAnsi="Arial" w:cs="Arial"/>
          <w:sz w:val="24"/>
          <w:szCs w:val="24"/>
        </w:rPr>
        <w:t>«</w:t>
      </w:r>
    </w:p>
    <w:p w14:paraId="6B642131" w14:textId="77777777" w:rsidR="004825CB" w:rsidRPr="0040093A" w:rsidRDefault="004825CB" w:rsidP="00D56DEB">
      <w:pPr>
        <w:widowControl w:val="0"/>
        <w:spacing w:after="0" w:line="360" w:lineRule="auto"/>
        <w:ind w:firstLine="709"/>
        <w:jc w:val="both"/>
        <w:rPr>
          <w:rFonts w:ascii="Arial" w:hAnsi="Arial" w:cs="Arial"/>
        </w:rPr>
      </w:pPr>
      <w:r w:rsidRPr="0040093A">
        <w:rPr>
          <w:rFonts w:ascii="Arial" w:hAnsi="Arial" w:cs="Arial"/>
          <w:vertAlign w:val="superscript"/>
        </w:rPr>
        <w:t>1)</w:t>
      </w:r>
      <w:r w:rsidRPr="0040093A">
        <w:rPr>
          <w:rFonts w:ascii="Arial" w:hAnsi="Arial" w:cs="Arial"/>
        </w:rPr>
        <w:t xml:space="preserve"> Действует ГОСТ 9142—2014.</w:t>
      </w:r>
    </w:p>
    <w:p w14:paraId="7B5A366E" w14:textId="77777777" w:rsidR="004825CB" w:rsidRPr="0040093A" w:rsidRDefault="004825CB" w:rsidP="00D56DEB">
      <w:pPr>
        <w:widowControl w:val="0"/>
        <w:spacing w:after="0" w:line="360" w:lineRule="auto"/>
        <w:ind w:firstLine="709"/>
        <w:jc w:val="both"/>
        <w:rPr>
          <w:rFonts w:ascii="Arial" w:hAnsi="Arial" w:cs="Arial"/>
        </w:rPr>
      </w:pPr>
      <w:r w:rsidRPr="0040093A">
        <w:rPr>
          <w:rFonts w:ascii="Arial" w:hAnsi="Arial" w:cs="Arial"/>
          <w:vertAlign w:val="superscript"/>
        </w:rPr>
        <w:t>2)</w:t>
      </w:r>
      <w:r w:rsidRPr="0040093A">
        <w:rPr>
          <w:rFonts w:ascii="Arial" w:hAnsi="Arial" w:cs="Arial"/>
        </w:rPr>
        <w:t xml:space="preserve"> Действует ГОСТ 17527—2014 (ISO 21067:2007)</w:t>
      </w:r>
      <w:r w:rsidR="003E2BCF" w:rsidRPr="0040093A">
        <w:rPr>
          <w:rFonts w:ascii="Arial" w:hAnsi="Arial" w:cs="Arial"/>
        </w:rPr>
        <w:t>»</w:t>
      </w:r>
      <w:r w:rsidRPr="0040093A">
        <w:rPr>
          <w:rFonts w:ascii="Arial" w:hAnsi="Arial" w:cs="Arial"/>
        </w:rPr>
        <w:t>.</w:t>
      </w:r>
    </w:p>
    <w:p w14:paraId="4EE70DE0" w14:textId="77777777" w:rsidR="00C7662C" w:rsidRPr="0040093A" w:rsidRDefault="00900CD4" w:rsidP="00D56DEB">
      <w:pPr>
        <w:pStyle w:val="1"/>
        <w:keepNext w:val="0"/>
        <w:keepLines w:val="0"/>
        <w:widowControl w:val="0"/>
        <w:suppressAutoHyphens w:val="0"/>
        <w:spacing w:before="0"/>
        <w:ind w:firstLine="709"/>
        <w:rPr>
          <w:b w:val="0"/>
        </w:rPr>
      </w:pPr>
      <w:r w:rsidRPr="0040093A">
        <w:rPr>
          <w:b w:val="0"/>
        </w:rPr>
        <w:t xml:space="preserve">Раздел 3 </w:t>
      </w:r>
      <w:r w:rsidR="00BE3B25" w:rsidRPr="0040093A">
        <w:rPr>
          <w:b w:val="0"/>
        </w:rPr>
        <w:t>дополнить пунктами</w:t>
      </w:r>
      <w:r w:rsidR="00CC5F05" w:rsidRPr="0040093A">
        <w:rPr>
          <w:b w:val="0"/>
        </w:rPr>
        <w:t xml:space="preserve"> 3.2</w:t>
      </w:r>
      <w:r w:rsidR="00FC16F3" w:rsidRPr="0040093A">
        <w:rPr>
          <w:b w:val="0"/>
          <w:lang w:val="ru-RU"/>
        </w:rPr>
        <w:t>, 3.3</w:t>
      </w:r>
      <w:r w:rsidR="00C7662C" w:rsidRPr="0040093A">
        <w:rPr>
          <w:b w:val="0"/>
        </w:rPr>
        <w:t>:</w:t>
      </w:r>
    </w:p>
    <w:p w14:paraId="110C2438" w14:textId="77777777" w:rsidR="00900CD4" w:rsidRPr="0040093A" w:rsidRDefault="00C7662C" w:rsidP="00D56DEB">
      <w:pPr>
        <w:pStyle w:val="1"/>
        <w:keepNext w:val="0"/>
        <w:keepLines w:val="0"/>
        <w:widowControl w:val="0"/>
        <w:suppressAutoHyphens w:val="0"/>
        <w:spacing w:before="0"/>
        <w:ind w:firstLine="709"/>
        <w:rPr>
          <w:b w:val="0"/>
        </w:rPr>
      </w:pPr>
      <w:r w:rsidRPr="0040093A">
        <w:rPr>
          <w:b w:val="0"/>
        </w:rPr>
        <w:t>«</w:t>
      </w:r>
      <w:r w:rsidR="007225CD" w:rsidRPr="0040093A">
        <w:rPr>
          <w:b w:val="0"/>
        </w:rPr>
        <w:t>3.2</w:t>
      </w:r>
      <w:r w:rsidR="00995AE1" w:rsidRPr="0040093A">
        <w:rPr>
          <w:b w:val="0"/>
        </w:rPr>
        <w:t xml:space="preserve"> </w:t>
      </w:r>
      <w:r w:rsidR="007225CD" w:rsidRPr="0040093A">
        <w:t>р</w:t>
      </w:r>
      <w:r w:rsidR="00644B8B" w:rsidRPr="0040093A">
        <w:t>ециклиров</w:t>
      </w:r>
      <w:r w:rsidR="007225CD" w:rsidRPr="0040093A">
        <w:t xml:space="preserve">анный полимерный материал: </w:t>
      </w:r>
      <w:r w:rsidR="00644B8B" w:rsidRPr="0040093A">
        <w:rPr>
          <w:b w:val="0"/>
        </w:rPr>
        <w:t>Полимерный материал</w:t>
      </w:r>
      <w:r w:rsidR="00077B29" w:rsidRPr="0040093A">
        <w:rPr>
          <w:b w:val="0"/>
          <w:lang w:val="ru-RU"/>
        </w:rPr>
        <w:t xml:space="preserve"> (пластмасса)</w:t>
      </w:r>
      <w:r w:rsidR="00644B8B" w:rsidRPr="0040093A">
        <w:rPr>
          <w:b w:val="0"/>
        </w:rPr>
        <w:t>,</w:t>
      </w:r>
      <w:r w:rsidR="00757444" w:rsidRPr="0040093A">
        <w:rPr>
          <w:b w:val="0"/>
          <w:lang w:val="ru-RU"/>
        </w:rPr>
        <w:t xml:space="preserve"> полученный в ходе производственного процесса переработки</w:t>
      </w:r>
      <w:r w:rsidR="00644B8B" w:rsidRPr="0040093A">
        <w:rPr>
          <w:b w:val="0"/>
        </w:rPr>
        <w:t xml:space="preserve"> из </w:t>
      </w:r>
      <w:r w:rsidR="00644B8B" w:rsidRPr="0040093A">
        <w:rPr>
          <w:b w:val="0"/>
        </w:rPr>
        <w:lastRenderedPageBreak/>
        <w:t>восстановленного (</w:t>
      </w:r>
      <w:r w:rsidR="00077B29" w:rsidRPr="0040093A">
        <w:rPr>
          <w:b w:val="0"/>
          <w:lang w:val="ru-RU"/>
        </w:rPr>
        <w:t>утилиз</w:t>
      </w:r>
      <w:r w:rsidR="00644B8B" w:rsidRPr="0040093A">
        <w:rPr>
          <w:b w:val="0"/>
        </w:rPr>
        <w:t xml:space="preserve">ированного) полимерного </w:t>
      </w:r>
      <w:r w:rsidR="00757444" w:rsidRPr="0040093A">
        <w:rPr>
          <w:b w:val="0"/>
        </w:rPr>
        <w:t>материала</w:t>
      </w:r>
      <w:r w:rsidR="00757444" w:rsidRPr="0040093A">
        <w:rPr>
          <w:b w:val="0"/>
          <w:lang w:val="ru-RU"/>
        </w:rPr>
        <w:t xml:space="preserve"> и являющийся готовой</w:t>
      </w:r>
      <w:r w:rsidR="00077B29" w:rsidRPr="0040093A">
        <w:rPr>
          <w:b w:val="0"/>
          <w:lang w:val="ru-RU"/>
        </w:rPr>
        <w:t xml:space="preserve"> </w:t>
      </w:r>
      <w:r w:rsidR="00644B8B" w:rsidRPr="0040093A">
        <w:rPr>
          <w:b w:val="0"/>
        </w:rPr>
        <w:t>продукц</w:t>
      </w:r>
      <w:r w:rsidR="00757444" w:rsidRPr="0040093A">
        <w:rPr>
          <w:b w:val="0"/>
          <w:lang w:val="ru-RU"/>
        </w:rPr>
        <w:t>ией</w:t>
      </w:r>
      <w:r w:rsidR="00644B8B" w:rsidRPr="0040093A">
        <w:rPr>
          <w:b w:val="0"/>
        </w:rPr>
        <w:t xml:space="preserve"> или ком</w:t>
      </w:r>
      <w:r w:rsidR="00077B29" w:rsidRPr="0040093A">
        <w:rPr>
          <w:b w:val="0"/>
        </w:rPr>
        <w:t>понент</w:t>
      </w:r>
      <w:r w:rsidR="00757444" w:rsidRPr="0040093A">
        <w:rPr>
          <w:b w:val="0"/>
          <w:lang w:val="ru-RU"/>
        </w:rPr>
        <w:t>ом</w:t>
      </w:r>
      <w:r w:rsidR="00077B29" w:rsidRPr="0040093A">
        <w:rPr>
          <w:b w:val="0"/>
          <w:lang w:val="ru-RU"/>
        </w:rPr>
        <w:t>,</w:t>
      </w:r>
      <w:r w:rsidR="00757444" w:rsidRPr="0040093A">
        <w:rPr>
          <w:b w:val="0"/>
          <w:lang w:val="ru-RU"/>
        </w:rPr>
        <w:t xml:space="preserve"> предназначенным</w:t>
      </w:r>
      <w:r w:rsidR="00077B29" w:rsidRPr="0040093A">
        <w:rPr>
          <w:b w:val="0"/>
          <w:lang w:val="ru-RU"/>
        </w:rPr>
        <w:t xml:space="preserve"> для включения в состав готовой</w:t>
      </w:r>
      <w:r w:rsidR="00644B8B" w:rsidRPr="0040093A">
        <w:rPr>
          <w:b w:val="0"/>
        </w:rPr>
        <w:t xml:space="preserve"> продукци</w:t>
      </w:r>
      <w:r w:rsidR="00077B29" w:rsidRPr="0040093A">
        <w:rPr>
          <w:b w:val="0"/>
          <w:lang w:val="ru-RU"/>
        </w:rPr>
        <w:t>и</w:t>
      </w:r>
      <w:r w:rsidR="007225CD" w:rsidRPr="0040093A">
        <w:rPr>
          <w:b w:val="0"/>
        </w:rPr>
        <w:t>.</w:t>
      </w:r>
    </w:p>
    <w:p w14:paraId="19D623A8" w14:textId="77777777" w:rsidR="00830F0B" w:rsidRPr="0040093A" w:rsidRDefault="00830F0B" w:rsidP="00D56DEB">
      <w:pPr>
        <w:pStyle w:val="1"/>
        <w:keepNext w:val="0"/>
        <w:keepLines w:val="0"/>
        <w:widowControl w:val="0"/>
        <w:suppressAutoHyphens w:val="0"/>
        <w:spacing w:before="0"/>
        <w:ind w:firstLine="709"/>
        <w:rPr>
          <w:b w:val="0"/>
          <w:sz w:val="22"/>
          <w:szCs w:val="22"/>
        </w:rPr>
      </w:pPr>
      <w:r w:rsidRPr="0040093A">
        <w:rPr>
          <w:b w:val="0"/>
          <w:spacing w:val="40"/>
          <w:sz w:val="22"/>
          <w:szCs w:val="22"/>
        </w:rPr>
        <w:t>Примечание</w:t>
      </w:r>
      <w:r w:rsidRPr="0040093A">
        <w:rPr>
          <w:b w:val="0"/>
          <w:sz w:val="22"/>
          <w:szCs w:val="22"/>
        </w:rPr>
        <w:t xml:space="preserve"> – Примером рециклированного полимерного материала является материал, полученный из расплава вторичного и первичного полимера в различных долях, либо из термолизата в соответствии с утвержденной в установленном порядке технической документацией, в том числе технологическим регламентом.</w:t>
      </w:r>
    </w:p>
    <w:p w14:paraId="4722970F" w14:textId="77777777" w:rsidR="00CC5F05" w:rsidRPr="0040093A" w:rsidRDefault="007225CD" w:rsidP="00D56DEB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0093A">
        <w:rPr>
          <w:rFonts w:ascii="Arial" w:hAnsi="Arial" w:cs="Arial"/>
          <w:sz w:val="24"/>
          <w:szCs w:val="24"/>
        </w:rPr>
        <w:t xml:space="preserve">3.3 </w:t>
      </w:r>
      <w:r w:rsidRPr="0040093A">
        <w:rPr>
          <w:rFonts w:ascii="Arial" w:hAnsi="Arial" w:cs="Arial"/>
          <w:b/>
          <w:sz w:val="24"/>
          <w:szCs w:val="24"/>
        </w:rPr>
        <w:t>механически рециклированные полимерные материалы:</w:t>
      </w:r>
      <w:r w:rsidRPr="0040093A">
        <w:rPr>
          <w:rFonts w:ascii="Arial" w:hAnsi="Arial" w:cs="Arial"/>
          <w:sz w:val="24"/>
          <w:szCs w:val="24"/>
        </w:rPr>
        <w:t xml:space="preserve"> </w:t>
      </w:r>
      <w:r w:rsidR="00644B8B" w:rsidRPr="0040093A">
        <w:rPr>
          <w:rFonts w:ascii="Arial" w:hAnsi="Arial" w:cs="Arial"/>
          <w:sz w:val="24"/>
          <w:szCs w:val="24"/>
        </w:rPr>
        <w:t xml:space="preserve">Рециклированные полимерные материалы (пластмассы), которые перерабатывают во вторичное </w:t>
      </w:r>
      <w:r w:rsidR="00C70688" w:rsidRPr="0040093A">
        <w:rPr>
          <w:rFonts w:ascii="Arial" w:hAnsi="Arial" w:cs="Arial"/>
          <w:sz w:val="24"/>
          <w:szCs w:val="24"/>
        </w:rPr>
        <w:t>сырье</w:t>
      </w:r>
      <w:r w:rsidR="00644B8B" w:rsidRPr="0040093A">
        <w:rPr>
          <w:rFonts w:ascii="Arial" w:hAnsi="Arial" w:cs="Arial"/>
          <w:sz w:val="24"/>
          <w:szCs w:val="24"/>
        </w:rPr>
        <w:t xml:space="preserve"> с неизменной химической структурой, например, размол</w:t>
      </w:r>
      <w:r w:rsidR="00DD2223" w:rsidRPr="0040093A">
        <w:rPr>
          <w:rFonts w:ascii="Arial" w:hAnsi="Arial" w:cs="Arial"/>
          <w:sz w:val="24"/>
          <w:szCs w:val="24"/>
        </w:rPr>
        <w:t>ом</w:t>
      </w:r>
      <w:r w:rsidR="00644B8B" w:rsidRPr="0040093A">
        <w:rPr>
          <w:rFonts w:ascii="Arial" w:hAnsi="Arial" w:cs="Arial"/>
          <w:sz w:val="24"/>
          <w:szCs w:val="24"/>
        </w:rPr>
        <w:t>/дробление</w:t>
      </w:r>
      <w:r w:rsidR="00DD2223" w:rsidRPr="0040093A">
        <w:rPr>
          <w:rFonts w:ascii="Arial" w:hAnsi="Arial" w:cs="Arial"/>
          <w:sz w:val="24"/>
          <w:szCs w:val="24"/>
        </w:rPr>
        <w:t>м</w:t>
      </w:r>
      <w:r w:rsidR="00644B8B" w:rsidRPr="0040093A">
        <w:rPr>
          <w:rFonts w:ascii="Arial" w:hAnsi="Arial" w:cs="Arial"/>
          <w:sz w:val="24"/>
          <w:szCs w:val="24"/>
        </w:rPr>
        <w:t>/измельчение</w:t>
      </w:r>
      <w:r w:rsidR="00DD2223" w:rsidRPr="0040093A">
        <w:rPr>
          <w:rFonts w:ascii="Arial" w:hAnsi="Arial" w:cs="Arial"/>
          <w:sz w:val="24"/>
          <w:szCs w:val="24"/>
        </w:rPr>
        <w:t>м</w:t>
      </w:r>
      <w:r w:rsidR="00644B8B" w:rsidRPr="0040093A">
        <w:rPr>
          <w:rFonts w:ascii="Arial" w:hAnsi="Arial" w:cs="Arial"/>
          <w:sz w:val="24"/>
          <w:szCs w:val="24"/>
        </w:rPr>
        <w:t xml:space="preserve"> в порошок, пластинки или гранулы, или непосредственно новую продукцию</w:t>
      </w:r>
      <w:r w:rsidR="00CC5F05" w:rsidRPr="0040093A">
        <w:rPr>
          <w:rFonts w:ascii="Arial" w:hAnsi="Arial" w:cs="Arial"/>
          <w:sz w:val="24"/>
          <w:szCs w:val="24"/>
        </w:rPr>
        <w:t>;</w:t>
      </w:r>
    </w:p>
    <w:p w14:paraId="1509E8AD" w14:textId="77777777" w:rsidR="00D51335" w:rsidRPr="0040093A" w:rsidRDefault="00D51335" w:rsidP="00D56DEB">
      <w:pPr>
        <w:pStyle w:val="1"/>
        <w:keepNext w:val="0"/>
        <w:keepLines w:val="0"/>
        <w:widowControl w:val="0"/>
        <w:suppressAutoHyphens w:val="0"/>
        <w:spacing w:before="0"/>
        <w:ind w:firstLine="709"/>
        <w:rPr>
          <w:rFonts w:cs="Arial"/>
          <w:b w:val="0"/>
          <w:bCs w:val="0"/>
          <w:lang w:val="ru-RU" w:eastAsia="ru-RU"/>
        </w:rPr>
      </w:pPr>
      <w:r w:rsidRPr="0040093A">
        <w:rPr>
          <w:rFonts w:cs="Arial"/>
          <w:b w:val="0"/>
          <w:bCs w:val="0"/>
          <w:lang w:val="ru-RU" w:eastAsia="ru-RU"/>
        </w:rPr>
        <w:t>Раздел 4. Пункт 4.3. Заменить слова: «транспортной тары» на «транспортной упаковки».</w:t>
      </w:r>
    </w:p>
    <w:p w14:paraId="3830009A" w14:textId="77777777" w:rsidR="00ED143A" w:rsidRPr="0040093A" w:rsidRDefault="00ED143A" w:rsidP="00D56DEB">
      <w:pPr>
        <w:pStyle w:val="1"/>
        <w:keepNext w:val="0"/>
        <w:keepLines w:val="0"/>
        <w:widowControl w:val="0"/>
        <w:suppressAutoHyphens w:val="0"/>
        <w:spacing w:before="0"/>
        <w:ind w:firstLine="709"/>
        <w:rPr>
          <w:rFonts w:cs="Arial"/>
          <w:b w:val="0"/>
          <w:bCs w:val="0"/>
          <w:lang w:val="ru-RU" w:eastAsia="ru-RU"/>
        </w:rPr>
      </w:pPr>
      <w:r w:rsidRPr="0040093A">
        <w:rPr>
          <w:rFonts w:cs="Arial"/>
          <w:b w:val="0"/>
          <w:bCs w:val="0"/>
          <w:lang w:val="ru-RU" w:eastAsia="ru-RU"/>
        </w:rPr>
        <w:t>Раздел 5. Пункт 5.2.9 изложить в редакции:</w:t>
      </w:r>
    </w:p>
    <w:p w14:paraId="2493DFED" w14:textId="77777777" w:rsidR="00D56DEB" w:rsidRPr="003A7EC9" w:rsidRDefault="00ED143A" w:rsidP="00D56DEB">
      <w:pPr>
        <w:pStyle w:val="1"/>
        <w:keepNext w:val="0"/>
        <w:keepLines w:val="0"/>
        <w:widowControl w:val="0"/>
        <w:suppressAutoHyphens w:val="0"/>
        <w:spacing w:before="0"/>
        <w:ind w:firstLine="709"/>
        <w:rPr>
          <w:rFonts w:cs="Arial"/>
          <w:b w:val="0"/>
          <w:bCs w:val="0"/>
          <w:lang w:val="ru-RU" w:eastAsia="ru-RU"/>
        </w:rPr>
      </w:pPr>
      <w:r w:rsidRPr="0040093A">
        <w:rPr>
          <w:rFonts w:cs="Arial"/>
          <w:b w:val="0"/>
          <w:bCs w:val="0"/>
          <w:lang w:val="ru-RU" w:eastAsia="ru-RU"/>
        </w:rPr>
        <w:t xml:space="preserve">«5.2.9 Показатель прочности сварных швов пакетов, изготовленных из однослойных пленок, при растяжении должен быть не ниже 0,7 показателя </w:t>
      </w:r>
      <w:r w:rsidR="00FA7A1D" w:rsidRPr="0040093A">
        <w:rPr>
          <w:rFonts w:cs="Arial"/>
          <w:b w:val="0"/>
          <w:bCs w:val="0"/>
          <w:lang w:val="ru-RU" w:eastAsia="ru-RU"/>
        </w:rPr>
        <w:t xml:space="preserve">прочности пленки при растяжении. Показатель прочности сварных швов пакетов, изготовленных из многослойных пленок и </w:t>
      </w:r>
      <w:r w:rsidR="00BE6524" w:rsidRPr="0040093A">
        <w:rPr>
          <w:rFonts w:cs="Arial"/>
          <w:b w:val="0"/>
          <w:bCs w:val="0"/>
          <w:lang w:val="ru-RU" w:eastAsia="ru-RU"/>
        </w:rPr>
        <w:t>пленок из комбинированных материалов</w:t>
      </w:r>
      <w:r w:rsidR="00FA7A1D" w:rsidRPr="0040093A">
        <w:rPr>
          <w:rFonts w:cs="Arial"/>
          <w:b w:val="0"/>
          <w:bCs w:val="0"/>
          <w:lang w:val="ru-RU" w:eastAsia="ru-RU"/>
        </w:rPr>
        <w:t xml:space="preserve">, </w:t>
      </w:r>
      <w:r w:rsidR="00FA7A1D" w:rsidRPr="003A7EC9">
        <w:rPr>
          <w:rFonts w:cs="Arial"/>
          <w:b w:val="0"/>
          <w:bCs w:val="0"/>
          <w:lang w:val="ru-RU" w:eastAsia="ru-RU"/>
        </w:rPr>
        <w:t>устанавливают в технической документации на пакеты для конкретных видов продукции, при условии обеспечения сохранности продукции при эксплуатации, транспортировании и хранении».</w:t>
      </w:r>
    </w:p>
    <w:p w14:paraId="5802419E" w14:textId="77777777" w:rsidR="00D56DEB" w:rsidRPr="003A7EC9" w:rsidRDefault="00D56DEB" w:rsidP="00D56DEB">
      <w:pPr>
        <w:pStyle w:val="1"/>
        <w:keepNext w:val="0"/>
        <w:keepLines w:val="0"/>
        <w:widowControl w:val="0"/>
        <w:suppressAutoHyphens w:val="0"/>
        <w:spacing w:before="0"/>
        <w:ind w:firstLine="709"/>
        <w:rPr>
          <w:rFonts w:cs="Arial"/>
          <w:b w:val="0"/>
          <w:bCs w:val="0"/>
          <w:lang w:val="ru-RU" w:eastAsia="ru-RU"/>
        </w:rPr>
      </w:pPr>
      <w:r w:rsidRPr="003A7EC9">
        <w:rPr>
          <w:rFonts w:cs="Arial"/>
          <w:b w:val="0"/>
        </w:rPr>
        <w:t>Пункт 5.2.13</w:t>
      </w:r>
      <w:r w:rsidRPr="003A7EC9">
        <w:rPr>
          <w:rFonts w:cs="Arial"/>
          <w:b w:val="0"/>
          <w:lang w:val="ru-RU"/>
        </w:rPr>
        <w:t>. Заменить слова: «штрих-кодов</w:t>
      </w:r>
      <w:r w:rsidR="00B67F6E" w:rsidRPr="003A7EC9">
        <w:rPr>
          <w:rFonts w:cs="Arial"/>
          <w:b w:val="0"/>
          <w:lang w:val="ru-RU"/>
        </w:rPr>
        <w:t xml:space="preserve"> и торговых марок</w:t>
      </w:r>
      <w:r w:rsidRPr="003A7EC9">
        <w:rPr>
          <w:rFonts w:cs="Arial"/>
          <w:b w:val="0"/>
          <w:lang w:val="ru-RU"/>
        </w:rPr>
        <w:t xml:space="preserve">» заменить на </w:t>
      </w:r>
      <w:r w:rsidR="00B67F6E" w:rsidRPr="003A7EC9">
        <w:rPr>
          <w:rFonts w:cs="Arial"/>
          <w:b w:val="0"/>
          <w:lang w:val="ru-RU"/>
        </w:rPr>
        <w:t>«символов штрихового кода и товарных знаков».</w:t>
      </w:r>
    </w:p>
    <w:p w14:paraId="699C1EEA" w14:textId="77777777" w:rsidR="00900CD4" w:rsidRPr="003A7EC9" w:rsidRDefault="00ED143A" w:rsidP="00D56DEB">
      <w:pPr>
        <w:pStyle w:val="1"/>
        <w:keepNext w:val="0"/>
        <w:keepLines w:val="0"/>
        <w:widowControl w:val="0"/>
        <w:suppressAutoHyphens w:val="0"/>
        <w:spacing w:before="0"/>
        <w:ind w:firstLine="709"/>
        <w:rPr>
          <w:rFonts w:cs="Arial"/>
          <w:b w:val="0"/>
          <w:bCs w:val="0"/>
          <w:lang w:val="ru-RU" w:eastAsia="ru-RU"/>
        </w:rPr>
      </w:pPr>
      <w:r w:rsidRPr="003A7EC9">
        <w:rPr>
          <w:rFonts w:cs="Arial"/>
          <w:b w:val="0"/>
          <w:bCs w:val="0"/>
          <w:lang w:val="ru-RU" w:eastAsia="ru-RU"/>
        </w:rPr>
        <w:t>П</w:t>
      </w:r>
      <w:r w:rsidR="006355E7" w:rsidRPr="003A7EC9">
        <w:rPr>
          <w:rFonts w:cs="Arial"/>
          <w:b w:val="0"/>
          <w:bCs w:val="0"/>
          <w:lang w:val="ru-RU" w:eastAsia="ru-RU"/>
        </w:rPr>
        <w:t>ункт</w:t>
      </w:r>
      <w:r w:rsidR="0005760A" w:rsidRPr="003A7EC9">
        <w:rPr>
          <w:rFonts w:cs="Arial"/>
          <w:b w:val="0"/>
          <w:bCs w:val="0"/>
          <w:lang w:val="ru-RU" w:eastAsia="ru-RU"/>
        </w:rPr>
        <w:t xml:space="preserve"> 5.3.1</w:t>
      </w:r>
      <w:r w:rsidR="00BF1B62" w:rsidRPr="003A7EC9">
        <w:rPr>
          <w:rFonts w:cs="Arial"/>
          <w:b w:val="0"/>
          <w:bCs w:val="0"/>
          <w:lang w:val="ru-RU" w:eastAsia="ru-RU"/>
        </w:rPr>
        <w:t xml:space="preserve"> </w:t>
      </w:r>
      <w:r w:rsidR="00DE68B1" w:rsidRPr="003A7EC9">
        <w:rPr>
          <w:rFonts w:cs="Arial"/>
          <w:b w:val="0"/>
          <w:bCs w:val="0"/>
          <w:lang w:val="ru-RU" w:eastAsia="ru-RU"/>
        </w:rPr>
        <w:t>дополнить абзацами</w:t>
      </w:r>
      <w:r w:rsidR="00900CD4" w:rsidRPr="003A7EC9">
        <w:rPr>
          <w:rFonts w:cs="Arial"/>
          <w:b w:val="0"/>
          <w:bCs w:val="0"/>
          <w:lang w:val="ru-RU" w:eastAsia="ru-RU"/>
        </w:rPr>
        <w:t>:</w:t>
      </w:r>
    </w:p>
    <w:p w14:paraId="255AF304" w14:textId="77777777" w:rsidR="00693DEB" w:rsidRPr="0040093A" w:rsidRDefault="00693DEB" w:rsidP="00D56DEB">
      <w:pPr>
        <w:pStyle w:val="1"/>
        <w:keepNext w:val="0"/>
        <w:keepLines w:val="0"/>
        <w:widowControl w:val="0"/>
        <w:suppressAutoHyphens w:val="0"/>
        <w:spacing w:before="0"/>
        <w:ind w:firstLine="709"/>
        <w:rPr>
          <w:b w:val="0"/>
          <w:bCs w:val="0"/>
          <w:lang w:val="ru-RU"/>
        </w:rPr>
      </w:pPr>
      <w:bookmarkStart w:id="0" w:name="_GoBack"/>
      <w:bookmarkEnd w:id="0"/>
      <w:r w:rsidRPr="003A7EC9">
        <w:rPr>
          <w:rFonts w:cs="Arial"/>
          <w:b w:val="0"/>
          <w:bCs w:val="0"/>
          <w:lang w:val="ru-RU" w:eastAsia="ru-RU"/>
        </w:rPr>
        <w:t xml:space="preserve">При изготовлении пакетов, </w:t>
      </w:r>
      <w:r w:rsidR="00CD6047" w:rsidRPr="003A7EC9">
        <w:rPr>
          <w:rFonts w:cs="Arial"/>
          <w:b w:val="0"/>
          <w:bCs w:val="0"/>
          <w:lang w:val="ru-RU" w:eastAsia="ru-RU"/>
        </w:rPr>
        <w:t xml:space="preserve">в том числе </w:t>
      </w:r>
      <w:r w:rsidRPr="003A7EC9">
        <w:rPr>
          <w:rFonts w:cs="Arial"/>
          <w:b w:val="0"/>
          <w:bCs w:val="0"/>
          <w:lang w:val="ru-RU" w:eastAsia="ru-RU"/>
        </w:rPr>
        <w:t>предназначенных для контакта с пищевой продукцией, допускается</w:t>
      </w:r>
      <w:r w:rsidRPr="00D56DEB">
        <w:rPr>
          <w:rFonts w:cs="Arial"/>
          <w:b w:val="0"/>
          <w:bCs w:val="0"/>
          <w:lang w:val="ru-RU" w:eastAsia="ru-RU"/>
        </w:rPr>
        <w:t xml:space="preserve"> использовать технологические отходы собственного</w:t>
      </w:r>
      <w:r w:rsidRPr="0040093A">
        <w:rPr>
          <w:b w:val="0"/>
          <w:bCs w:val="0"/>
        </w:rPr>
        <w:t xml:space="preserve"> производства</w:t>
      </w:r>
      <w:r w:rsidR="00CD6047" w:rsidRPr="0040093A">
        <w:rPr>
          <w:b w:val="0"/>
          <w:bCs w:val="0"/>
          <w:lang w:val="ru-RU"/>
        </w:rPr>
        <w:t xml:space="preserve"> </w:t>
      </w:r>
      <w:r w:rsidR="00CD6047" w:rsidRPr="0040093A">
        <w:rPr>
          <w:b w:val="0"/>
          <w:bCs w:val="0"/>
        </w:rPr>
        <w:t xml:space="preserve">при наличии замкнутого производственного цикла изготовления </w:t>
      </w:r>
      <w:r w:rsidR="00D8317F" w:rsidRPr="0040093A">
        <w:rPr>
          <w:b w:val="0"/>
          <w:bCs w:val="0"/>
          <w:lang w:val="ru-RU"/>
        </w:rPr>
        <w:t>пакетов</w:t>
      </w:r>
      <w:r w:rsidRPr="0040093A">
        <w:rPr>
          <w:b w:val="0"/>
          <w:bCs w:val="0"/>
        </w:rPr>
        <w:t xml:space="preserve">. Допускаемое количество технологических отходов собственного производства устанавливают в стандартах и/или технической документации на </w:t>
      </w:r>
      <w:r w:rsidRPr="0040093A">
        <w:rPr>
          <w:b w:val="0"/>
          <w:bCs w:val="0"/>
          <w:lang w:val="ru-RU"/>
        </w:rPr>
        <w:t>пакеты</w:t>
      </w:r>
      <w:r w:rsidRPr="0040093A">
        <w:rPr>
          <w:b w:val="0"/>
          <w:bCs w:val="0"/>
        </w:rPr>
        <w:t xml:space="preserve"> </w:t>
      </w:r>
      <w:r w:rsidR="00CD33E2" w:rsidRPr="0040093A">
        <w:rPr>
          <w:b w:val="0"/>
          <w:bCs w:val="0"/>
          <w:lang w:val="ru-RU"/>
        </w:rPr>
        <w:t>для конкретных видов продукции</w:t>
      </w:r>
      <w:r w:rsidRPr="0040093A">
        <w:rPr>
          <w:b w:val="0"/>
          <w:bCs w:val="0"/>
        </w:rPr>
        <w:t>.</w:t>
      </w:r>
    </w:p>
    <w:p w14:paraId="2D29AB88" w14:textId="77777777" w:rsidR="00693DEB" w:rsidRPr="0040093A" w:rsidRDefault="00693DEB" w:rsidP="00D56DEB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0093A">
        <w:rPr>
          <w:rFonts w:ascii="Arial" w:hAnsi="Arial" w:cs="Arial"/>
          <w:sz w:val="24"/>
          <w:szCs w:val="24"/>
        </w:rPr>
        <w:t xml:space="preserve">Не допускается применение механически рециклированных полимерных материалов при изготовлении пакетов, </w:t>
      </w:r>
      <w:r w:rsidR="00494EAC" w:rsidRPr="0040093A">
        <w:rPr>
          <w:rFonts w:ascii="Arial" w:hAnsi="Arial" w:cs="Arial"/>
          <w:sz w:val="24"/>
          <w:szCs w:val="24"/>
        </w:rPr>
        <w:t xml:space="preserve">предназначенных для контакта </w:t>
      </w:r>
      <w:r w:rsidRPr="0040093A">
        <w:rPr>
          <w:rFonts w:ascii="Arial" w:hAnsi="Arial" w:cs="Arial"/>
          <w:sz w:val="24"/>
          <w:szCs w:val="24"/>
        </w:rPr>
        <w:t>с пищевой продукцией.</w:t>
      </w:r>
    </w:p>
    <w:p w14:paraId="32A65A65" w14:textId="77777777" w:rsidR="00693DEB" w:rsidRPr="0040093A" w:rsidRDefault="00CD33E2" w:rsidP="00D56DEB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0093A">
        <w:rPr>
          <w:rFonts w:ascii="Arial" w:hAnsi="Arial" w:cs="Arial"/>
          <w:sz w:val="24"/>
          <w:szCs w:val="24"/>
        </w:rPr>
        <w:lastRenderedPageBreak/>
        <w:t xml:space="preserve">Применение рециклированных материалов, в том числе механически рециклированных полимерных материалов, допускается при производстве пакетов, не предназначенных для контакта с пищевой продукцией. Допускаемое количество </w:t>
      </w:r>
      <w:r w:rsidR="00693DEB" w:rsidRPr="0040093A">
        <w:rPr>
          <w:rFonts w:ascii="Arial" w:hAnsi="Arial" w:cs="Arial"/>
          <w:sz w:val="24"/>
          <w:szCs w:val="24"/>
        </w:rPr>
        <w:t xml:space="preserve">рециклированного полимерного материала устанавливают в стандартах и/или технической документации </w:t>
      </w:r>
      <w:r w:rsidRPr="0040093A">
        <w:rPr>
          <w:rFonts w:ascii="Arial" w:hAnsi="Arial" w:cs="Arial"/>
          <w:sz w:val="24"/>
          <w:szCs w:val="24"/>
        </w:rPr>
        <w:t>на пакеты для конкретных видов продукции</w:t>
      </w:r>
      <w:r w:rsidR="00F303EF" w:rsidRPr="0040093A">
        <w:rPr>
          <w:rFonts w:ascii="Arial" w:hAnsi="Arial" w:cs="Arial"/>
          <w:sz w:val="24"/>
          <w:szCs w:val="24"/>
        </w:rPr>
        <w:t>, при этом допускаемое количество рециклированного полимерного материала должно быть не более 25% по массе</w:t>
      </w:r>
      <w:r w:rsidR="00FC16F3" w:rsidRPr="0040093A">
        <w:rPr>
          <w:rFonts w:ascii="Arial" w:hAnsi="Arial" w:cs="Arial"/>
          <w:sz w:val="24"/>
          <w:szCs w:val="24"/>
        </w:rPr>
        <w:t>»;</w:t>
      </w:r>
    </w:p>
    <w:p w14:paraId="32E6B44D" w14:textId="77777777" w:rsidR="00FC16F3" w:rsidRPr="0040093A" w:rsidRDefault="00FC16F3" w:rsidP="00D56DEB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0093A">
        <w:rPr>
          <w:rFonts w:ascii="Arial" w:hAnsi="Arial" w:cs="Arial"/>
          <w:sz w:val="24"/>
          <w:szCs w:val="24"/>
        </w:rPr>
        <w:t>заменить слова: «ингибированную полиэтиленовую пленку «Зираст»» на «упаковочные материалы с летучими ингибиторами коррозии».</w:t>
      </w:r>
    </w:p>
    <w:p w14:paraId="579FBF1E" w14:textId="77777777" w:rsidR="00391F19" w:rsidRPr="0040093A" w:rsidRDefault="00391F19" w:rsidP="00D56DEB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0093A">
        <w:rPr>
          <w:rFonts w:ascii="Arial" w:hAnsi="Arial" w:cs="Arial"/>
          <w:sz w:val="24"/>
          <w:szCs w:val="24"/>
        </w:rPr>
        <w:t xml:space="preserve">Пункт 5.3.2 дополнить </w:t>
      </w:r>
      <w:r w:rsidR="00D51335" w:rsidRPr="0040093A">
        <w:rPr>
          <w:rFonts w:ascii="Arial" w:hAnsi="Arial" w:cs="Arial"/>
          <w:sz w:val="24"/>
          <w:szCs w:val="24"/>
        </w:rPr>
        <w:t>абзацем</w:t>
      </w:r>
      <w:r w:rsidRPr="0040093A">
        <w:rPr>
          <w:rFonts w:ascii="Arial" w:hAnsi="Arial" w:cs="Arial"/>
          <w:sz w:val="24"/>
          <w:szCs w:val="24"/>
        </w:rPr>
        <w:t xml:space="preserve"> в следующей редакции:</w:t>
      </w:r>
    </w:p>
    <w:p w14:paraId="2673D73D" w14:textId="77777777" w:rsidR="008F676F" w:rsidRPr="0040093A" w:rsidRDefault="00D25FF9" w:rsidP="00D56DEB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0093A">
        <w:rPr>
          <w:rFonts w:ascii="Arial" w:hAnsi="Arial" w:cs="Arial"/>
          <w:sz w:val="24"/>
          <w:szCs w:val="24"/>
        </w:rPr>
        <w:t>«</w:t>
      </w:r>
      <w:r w:rsidR="00391F19" w:rsidRPr="0040093A">
        <w:rPr>
          <w:rFonts w:ascii="Arial" w:hAnsi="Arial" w:cs="Arial"/>
          <w:sz w:val="24"/>
          <w:szCs w:val="24"/>
        </w:rPr>
        <w:t>Рекомендуемая толщина пленки</w:t>
      </w:r>
      <w:r w:rsidR="00FF7DC3" w:rsidRPr="0040093A">
        <w:rPr>
          <w:rFonts w:ascii="Arial" w:hAnsi="Arial" w:cs="Arial"/>
          <w:sz w:val="24"/>
          <w:szCs w:val="24"/>
        </w:rPr>
        <w:t>, применяемой для изготовления всех типов пакетов,</w:t>
      </w:r>
      <w:r w:rsidR="00AD4D5A" w:rsidRPr="0040093A">
        <w:rPr>
          <w:rFonts w:ascii="Arial" w:hAnsi="Arial" w:cs="Arial"/>
          <w:sz w:val="24"/>
          <w:szCs w:val="24"/>
        </w:rPr>
        <w:t xml:space="preserve"> кроме фасовочных,</w:t>
      </w:r>
      <w:r w:rsidR="000564FB" w:rsidRPr="0040093A">
        <w:rPr>
          <w:rFonts w:ascii="Arial" w:hAnsi="Arial" w:cs="Arial"/>
          <w:sz w:val="24"/>
          <w:szCs w:val="24"/>
        </w:rPr>
        <w:t xml:space="preserve"> не менее 35 мкм; </w:t>
      </w:r>
      <w:r w:rsidR="00AD4D5A" w:rsidRPr="0040093A">
        <w:rPr>
          <w:rFonts w:ascii="Arial" w:hAnsi="Arial" w:cs="Arial"/>
          <w:sz w:val="24"/>
          <w:szCs w:val="24"/>
        </w:rPr>
        <w:t>для изготовления фасовочных пакетов</w:t>
      </w:r>
      <w:r w:rsidR="000564FB" w:rsidRPr="0040093A">
        <w:rPr>
          <w:rFonts w:ascii="Arial" w:hAnsi="Arial" w:cs="Arial"/>
          <w:sz w:val="24"/>
          <w:szCs w:val="24"/>
        </w:rPr>
        <w:t xml:space="preserve"> –</w:t>
      </w:r>
      <w:r w:rsidR="00AD4D5A" w:rsidRPr="0040093A">
        <w:rPr>
          <w:rFonts w:ascii="Arial" w:hAnsi="Arial" w:cs="Arial"/>
          <w:sz w:val="24"/>
          <w:szCs w:val="24"/>
        </w:rPr>
        <w:t xml:space="preserve"> не менее 10 мкм.</w:t>
      </w:r>
      <w:r w:rsidR="000564FB" w:rsidRPr="0040093A">
        <w:rPr>
          <w:rFonts w:ascii="Arial" w:hAnsi="Arial" w:cs="Arial"/>
          <w:sz w:val="24"/>
          <w:szCs w:val="24"/>
        </w:rPr>
        <w:t xml:space="preserve"> При этом д</w:t>
      </w:r>
      <w:r w:rsidR="00391F19" w:rsidRPr="0040093A">
        <w:rPr>
          <w:rFonts w:ascii="Arial" w:hAnsi="Arial" w:cs="Arial"/>
          <w:sz w:val="24"/>
          <w:szCs w:val="24"/>
        </w:rPr>
        <w:t>опустимое отклонение по толщине ±10%</w:t>
      </w:r>
      <w:r w:rsidR="00FF7DC3" w:rsidRPr="0040093A">
        <w:rPr>
          <w:rFonts w:ascii="Arial" w:hAnsi="Arial" w:cs="Arial"/>
          <w:sz w:val="24"/>
          <w:szCs w:val="24"/>
        </w:rPr>
        <w:t>.</w:t>
      </w:r>
    </w:p>
    <w:p w14:paraId="451503DF" w14:textId="77777777" w:rsidR="00391F19" w:rsidRPr="0040093A" w:rsidRDefault="008F676F" w:rsidP="00D56DEB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0093A">
        <w:rPr>
          <w:rFonts w:ascii="Arial" w:hAnsi="Arial" w:cs="Arial"/>
          <w:sz w:val="24"/>
          <w:szCs w:val="24"/>
        </w:rPr>
        <w:t>Пакеты, предназначенные для дальнейшей вторичной переработки должны иметь толщину не менее 35 мкм</w:t>
      </w:r>
      <w:r w:rsidR="00D25FF9" w:rsidRPr="0040093A">
        <w:rPr>
          <w:rFonts w:ascii="Arial" w:hAnsi="Arial" w:cs="Arial"/>
          <w:sz w:val="24"/>
          <w:szCs w:val="24"/>
        </w:rPr>
        <w:t>»</w:t>
      </w:r>
      <w:r w:rsidR="00391F19" w:rsidRPr="0040093A">
        <w:rPr>
          <w:rFonts w:ascii="Arial" w:hAnsi="Arial" w:cs="Arial"/>
          <w:sz w:val="24"/>
          <w:szCs w:val="24"/>
        </w:rPr>
        <w:t>.</w:t>
      </w:r>
    </w:p>
    <w:p w14:paraId="52424B24" w14:textId="77777777" w:rsidR="000D5B61" w:rsidRPr="0040093A" w:rsidRDefault="00837489" w:rsidP="00D56DEB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0093A">
        <w:rPr>
          <w:rFonts w:ascii="Arial" w:hAnsi="Arial" w:cs="Arial"/>
          <w:sz w:val="24"/>
          <w:szCs w:val="24"/>
        </w:rPr>
        <w:t>Исключить пункт 5.3.3.</w:t>
      </w:r>
    </w:p>
    <w:p w14:paraId="544988B5" w14:textId="77777777" w:rsidR="00D25FF9" w:rsidRPr="0040093A" w:rsidRDefault="007B60BA" w:rsidP="00D56DEB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0093A">
        <w:rPr>
          <w:rFonts w:ascii="Arial" w:hAnsi="Arial" w:cs="Arial"/>
          <w:sz w:val="24"/>
          <w:szCs w:val="24"/>
        </w:rPr>
        <w:t xml:space="preserve">Дополнить </w:t>
      </w:r>
      <w:r w:rsidR="00D25FF9" w:rsidRPr="0040093A">
        <w:rPr>
          <w:rFonts w:ascii="Arial" w:hAnsi="Arial" w:cs="Arial"/>
          <w:sz w:val="24"/>
          <w:szCs w:val="24"/>
        </w:rPr>
        <w:t>пунктом 5.3.3</w:t>
      </w:r>
      <w:r w:rsidRPr="0040093A">
        <w:rPr>
          <w:rFonts w:ascii="Arial" w:hAnsi="Arial" w:cs="Arial"/>
          <w:sz w:val="24"/>
          <w:szCs w:val="24"/>
        </w:rPr>
        <w:t>а</w:t>
      </w:r>
      <w:r w:rsidR="00D25FF9" w:rsidRPr="0040093A">
        <w:rPr>
          <w:rFonts w:ascii="Arial" w:hAnsi="Arial" w:cs="Arial"/>
          <w:sz w:val="24"/>
          <w:szCs w:val="24"/>
        </w:rPr>
        <w:t xml:space="preserve"> в следующей редакции:</w:t>
      </w:r>
    </w:p>
    <w:p w14:paraId="240E5F6C" w14:textId="77777777" w:rsidR="007B60BA" w:rsidRPr="003A7EC9" w:rsidRDefault="00D25FF9" w:rsidP="00D56DEB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0093A">
        <w:rPr>
          <w:rFonts w:ascii="Arial" w:hAnsi="Arial" w:cs="Arial"/>
          <w:sz w:val="24"/>
          <w:szCs w:val="24"/>
        </w:rPr>
        <w:t xml:space="preserve">5.3.3а Рекомендуемая массовая доля золы </w:t>
      </w:r>
      <w:r w:rsidR="00421399" w:rsidRPr="0040093A">
        <w:rPr>
          <w:rFonts w:ascii="Arial" w:hAnsi="Arial" w:cs="Arial"/>
          <w:sz w:val="24"/>
          <w:szCs w:val="24"/>
        </w:rPr>
        <w:t>пленки</w:t>
      </w:r>
      <w:r w:rsidRPr="0040093A">
        <w:rPr>
          <w:rFonts w:ascii="Arial" w:hAnsi="Arial" w:cs="Arial"/>
          <w:sz w:val="24"/>
          <w:szCs w:val="24"/>
        </w:rPr>
        <w:t xml:space="preserve"> не более 5 %. При этом применение </w:t>
      </w:r>
      <w:r w:rsidR="00D8317F" w:rsidRPr="0040093A">
        <w:rPr>
          <w:rFonts w:ascii="Arial" w:hAnsi="Arial" w:cs="Arial"/>
          <w:sz w:val="24"/>
          <w:szCs w:val="24"/>
        </w:rPr>
        <w:t xml:space="preserve">технологических отходов собственного производства и </w:t>
      </w:r>
      <w:r w:rsidR="00D8317F" w:rsidRPr="003A7EC9">
        <w:rPr>
          <w:rFonts w:ascii="Arial" w:hAnsi="Arial" w:cs="Arial"/>
          <w:sz w:val="24"/>
          <w:szCs w:val="24"/>
        </w:rPr>
        <w:t xml:space="preserve">рециклированных материалов при </w:t>
      </w:r>
      <w:r w:rsidR="0052699F" w:rsidRPr="003A7EC9">
        <w:rPr>
          <w:rFonts w:ascii="Arial" w:hAnsi="Arial" w:cs="Arial"/>
          <w:sz w:val="24"/>
          <w:szCs w:val="24"/>
        </w:rPr>
        <w:t>изготовлении</w:t>
      </w:r>
      <w:r w:rsidR="00D8317F" w:rsidRPr="003A7EC9">
        <w:rPr>
          <w:rFonts w:ascii="Arial" w:hAnsi="Arial" w:cs="Arial"/>
          <w:sz w:val="24"/>
          <w:szCs w:val="24"/>
        </w:rPr>
        <w:t xml:space="preserve"> пакетов не должно влиять на изменение массовой доли золы </w:t>
      </w:r>
      <w:r w:rsidR="00096172" w:rsidRPr="003A7EC9">
        <w:rPr>
          <w:rFonts w:ascii="Arial" w:hAnsi="Arial" w:cs="Arial"/>
          <w:sz w:val="24"/>
          <w:szCs w:val="24"/>
        </w:rPr>
        <w:t>пленки</w:t>
      </w:r>
      <w:r w:rsidR="00D8317F" w:rsidRPr="003A7EC9">
        <w:rPr>
          <w:rFonts w:ascii="Arial" w:hAnsi="Arial" w:cs="Arial"/>
          <w:sz w:val="24"/>
          <w:szCs w:val="24"/>
        </w:rPr>
        <w:t>.</w:t>
      </w:r>
    </w:p>
    <w:p w14:paraId="566F79A4" w14:textId="77777777" w:rsidR="008F676F" w:rsidRPr="003A7EC9" w:rsidRDefault="008F676F" w:rsidP="00D56DEB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A7EC9">
        <w:rPr>
          <w:rFonts w:ascii="Arial" w:hAnsi="Arial" w:cs="Arial"/>
          <w:sz w:val="24"/>
          <w:szCs w:val="24"/>
        </w:rPr>
        <w:t>Пакеты, предназначающиеся для дальнейшей вторичной переработки должны иметь зольность не более 5%.</w:t>
      </w:r>
    </w:p>
    <w:p w14:paraId="0D9A6664" w14:textId="77777777" w:rsidR="003A7EC9" w:rsidRPr="003A7EC9" w:rsidRDefault="00BD70DE" w:rsidP="00D56DEB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A7EC9">
        <w:rPr>
          <w:rFonts w:ascii="Arial" w:hAnsi="Arial" w:cs="Arial"/>
          <w:sz w:val="24"/>
          <w:szCs w:val="24"/>
        </w:rPr>
        <w:t>Пункт 5.4.1. Одиннадцатое перечисление изложить в редакции: «- символ штрихового кода (при наличии), если законодательством государства, принявшего настоящий стандарт, установлены требования к прослеживаемости продукции в цепи поставок с обеспечением ее уникальной идентификации</w:t>
      </w:r>
      <w:r w:rsidR="003A7EC9" w:rsidRPr="003A7EC9">
        <w:rPr>
          <w:rFonts w:ascii="Arial" w:hAnsi="Arial" w:cs="Arial"/>
          <w:sz w:val="24"/>
          <w:szCs w:val="24"/>
        </w:rPr>
        <w:t>.</w:t>
      </w:r>
    </w:p>
    <w:p w14:paraId="7756CDB0" w14:textId="77777777" w:rsidR="003A7EC9" w:rsidRPr="003A7EC9" w:rsidRDefault="003A7EC9" w:rsidP="00D56DEB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81DBE17" w14:textId="77777777" w:rsidR="00BD70DE" w:rsidRPr="003A7EC9" w:rsidRDefault="003A7EC9" w:rsidP="00D56DEB">
      <w:pPr>
        <w:widowControl w:val="0"/>
        <w:spacing w:after="0" w:line="360" w:lineRule="auto"/>
        <w:ind w:firstLine="709"/>
        <w:jc w:val="both"/>
        <w:rPr>
          <w:rFonts w:ascii="Arial" w:hAnsi="Arial" w:cs="Arial"/>
        </w:rPr>
      </w:pPr>
      <w:r w:rsidRPr="003A7EC9">
        <w:rPr>
          <w:rFonts w:ascii="Arial" w:hAnsi="Arial" w:cs="Arial"/>
          <w:spacing w:val="40"/>
        </w:rPr>
        <w:t>Примечание</w:t>
      </w:r>
      <w:r w:rsidRPr="003A7EC9">
        <w:rPr>
          <w:rFonts w:ascii="Arial" w:hAnsi="Arial" w:cs="Arial"/>
        </w:rPr>
        <w:t xml:space="preserve"> – Допускается осуществлять указанную идентификацию по ГОСТ ISO/IEC 15459-4</w:t>
      </w:r>
      <w:r w:rsidR="00BD70DE" w:rsidRPr="003A7EC9">
        <w:rPr>
          <w:rFonts w:ascii="Arial" w:hAnsi="Arial" w:cs="Arial"/>
        </w:rPr>
        <w:t>».</w:t>
      </w:r>
    </w:p>
    <w:p w14:paraId="08125A97" w14:textId="77777777" w:rsidR="003A7EC9" w:rsidRPr="003A7EC9" w:rsidRDefault="003A7EC9" w:rsidP="00D56DEB">
      <w:pPr>
        <w:widowControl w:val="0"/>
        <w:spacing w:after="0" w:line="360" w:lineRule="auto"/>
        <w:ind w:firstLine="709"/>
        <w:jc w:val="both"/>
        <w:rPr>
          <w:rFonts w:ascii="Arial" w:hAnsi="Arial" w:cs="Arial"/>
        </w:rPr>
      </w:pPr>
    </w:p>
    <w:p w14:paraId="432A0B5A" w14:textId="77777777" w:rsidR="00BD70DE" w:rsidRPr="003A7EC9" w:rsidRDefault="00BD70DE" w:rsidP="00BD70DE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A7EC9">
        <w:rPr>
          <w:rFonts w:ascii="Arial" w:hAnsi="Arial" w:cs="Arial"/>
          <w:sz w:val="24"/>
          <w:szCs w:val="24"/>
        </w:rPr>
        <w:t>Пункт 5.4.5 дополнить абзацем в следующей редакции:</w:t>
      </w:r>
    </w:p>
    <w:p w14:paraId="3F0253E3" w14:textId="77777777" w:rsidR="00BD70DE" w:rsidRPr="003A7EC9" w:rsidRDefault="00BD70DE" w:rsidP="00D56DEB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A7EC9">
        <w:rPr>
          <w:rFonts w:ascii="Arial" w:hAnsi="Arial" w:cs="Arial"/>
          <w:sz w:val="24"/>
          <w:szCs w:val="24"/>
        </w:rPr>
        <w:t>«</w:t>
      </w:r>
      <w:r w:rsidR="008D1731" w:rsidRPr="003A7EC9">
        <w:rPr>
          <w:rFonts w:ascii="Arial" w:hAnsi="Arial" w:cs="Arial"/>
          <w:sz w:val="24"/>
          <w:szCs w:val="24"/>
        </w:rPr>
        <w:t>Рекомендуется преду</w:t>
      </w:r>
      <w:r w:rsidRPr="003A7EC9">
        <w:rPr>
          <w:rFonts w:ascii="Arial" w:hAnsi="Arial" w:cs="Arial"/>
          <w:sz w:val="24"/>
          <w:szCs w:val="24"/>
        </w:rPr>
        <w:t xml:space="preserve">смотреть место для размещения символа штрихового кода на пакете, свободное от иной информации. Рекомендуется размещать </w:t>
      </w:r>
      <w:r w:rsidRPr="003A7EC9">
        <w:rPr>
          <w:rFonts w:ascii="Arial" w:hAnsi="Arial" w:cs="Arial"/>
          <w:sz w:val="24"/>
          <w:szCs w:val="24"/>
        </w:rPr>
        <w:lastRenderedPageBreak/>
        <w:t>линейный символ штрихового кода в нижней правой части оборотной стороны пакета с отступом от края пакета, учитыва</w:t>
      </w:r>
      <w:r w:rsidR="008D1731" w:rsidRPr="003A7EC9">
        <w:rPr>
          <w:rFonts w:ascii="Arial" w:hAnsi="Arial" w:cs="Arial"/>
          <w:sz w:val="24"/>
          <w:szCs w:val="24"/>
        </w:rPr>
        <w:t>ющим размер свобод</w:t>
      </w:r>
      <w:r w:rsidRPr="003A7EC9">
        <w:rPr>
          <w:rFonts w:ascii="Arial" w:hAnsi="Arial" w:cs="Arial"/>
          <w:sz w:val="24"/>
          <w:szCs w:val="24"/>
        </w:rPr>
        <w:t>ной зоны вокруг символа штрихового кода и его ор</w:t>
      </w:r>
      <w:r w:rsidR="008D1731" w:rsidRPr="003A7EC9">
        <w:rPr>
          <w:rFonts w:ascii="Arial" w:hAnsi="Arial" w:cs="Arial"/>
          <w:sz w:val="24"/>
          <w:szCs w:val="24"/>
        </w:rPr>
        <w:t>иентацию, в соответствии с уста</w:t>
      </w:r>
      <w:r w:rsidRPr="003A7EC9">
        <w:rPr>
          <w:rFonts w:ascii="Arial" w:hAnsi="Arial" w:cs="Arial"/>
          <w:sz w:val="24"/>
          <w:szCs w:val="24"/>
        </w:rPr>
        <w:t xml:space="preserve">новленными к такой зоне и </w:t>
      </w:r>
      <w:r w:rsidR="008D1731" w:rsidRPr="003A7EC9">
        <w:rPr>
          <w:rFonts w:ascii="Arial" w:hAnsi="Arial" w:cs="Arial"/>
          <w:sz w:val="24"/>
          <w:szCs w:val="24"/>
        </w:rPr>
        <w:t>ориентации требованиями. Для ли</w:t>
      </w:r>
      <w:r w:rsidRPr="003A7EC9">
        <w:rPr>
          <w:rFonts w:ascii="Arial" w:hAnsi="Arial" w:cs="Arial"/>
          <w:sz w:val="24"/>
          <w:szCs w:val="24"/>
        </w:rPr>
        <w:t>нейного символа штрихового кода рек</w:t>
      </w:r>
      <w:r w:rsidR="008D1731" w:rsidRPr="003A7EC9">
        <w:rPr>
          <w:rFonts w:ascii="Arial" w:hAnsi="Arial" w:cs="Arial"/>
          <w:sz w:val="24"/>
          <w:szCs w:val="24"/>
        </w:rPr>
        <w:t>омендуется его горизонтальная ориента</w:t>
      </w:r>
      <w:r w:rsidRPr="003A7EC9">
        <w:rPr>
          <w:rFonts w:ascii="Arial" w:hAnsi="Arial" w:cs="Arial"/>
          <w:sz w:val="24"/>
          <w:szCs w:val="24"/>
        </w:rPr>
        <w:t>ция»</w:t>
      </w:r>
      <w:r w:rsidR="008D1731" w:rsidRPr="003A7EC9">
        <w:rPr>
          <w:rFonts w:ascii="Arial" w:hAnsi="Arial" w:cs="Arial"/>
          <w:sz w:val="24"/>
          <w:szCs w:val="24"/>
        </w:rPr>
        <w:t>.</w:t>
      </w:r>
    </w:p>
    <w:p w14:paraId="5758FD49" w14:textId="77777777" w:rsidR="008D1731" w:rsidRPr="003A7EC9" w:rsidRDefault="00D8317F" w:rsidP="00D56DEB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A7EC9">
        <w:rPr>
          <w:rFonts w:ascii="Arial" w:hAnsi="Arial" w:cs="Arial"/>
          <w:sz w:val="24"/>
          <w:szCs w:val="24"/>
        </w:rPr>
        <w:t xml:space="preserve">Раздел 8. </w:t>
      </w:r>
      <w:r w:rsidR="008D1731" w:rsidRPr="003A7EC9">
        <w:rPr>
          <w:rFonts w:ascii="Arial" w:hAnsi="Arial" w:cs="Arial"/>
          <w:sz w:val="24"/>
          <w:szCs w:val="24"/>
        </w:rPr>
        <w:t>Пункт 8.1. Последний абзац изложить в редакции:</w:t>
      </w:r>
    </w:p>
    <w:p w14:paraId="0BF9C0D9" w14:textId="77777777" w:rsidR="008D1731" w:rsidRPr="003A7EC9" w:rsidRDefault="008D1731" w:rsidP="00D56DEB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A7EC9">
        <w:rPr>
          <w:rFonts w:ascii="Arial" w:hAnsi="Arial" w:cs="Arial"/>
          <w:sz w:val="24"/>
          <w:szCs w:val="24"/>
        </w:rPr>
        <w:t>«В документ о качестве допускается вносить другую информацию, касающуюся качества пакетов, а также информацию о прослеживаемости в цепи поставок и уникальной идентификации продукции, в том числе символ штрихового кода».</w:t>
      </w:r>
    </w:p>
    <w:p w14:paraId="07680AD2" w14:textId="77777777" w:rsidR="00D25FF9" w:rsidRPr="003A7EC9" w:rsidRDefault="00D8317F" w:rsidP="00D56DEB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A7EC9">
        <w:rPr>
          <w:rFonts w:ascii="Arial" w:hAnsi="Arial" w:cs="Arial"/>
          <w:sz w:val="24"/>
          <w:szCs w:val="24"/>
        </w:rPr>
        <w:t xml:space="preserve">Пункт 8.2. </w:t>
      </w:r>
      <w:r w:rsidR="00A62D5E" w:rsidRPr="003A7EC9">
        <w:rPr>
          <w:rFonts w:ascii="Arial" w:hAnsi="Arial" w:cs="Arial"/>
          <w:sz w:val="24"/>
          <w:szCs w:val="24"/>
        </w:rPr>
        <w:t>После т</w:t>
      </w:r>
      <w:r w:rsidRPr="003A7EC9">
        <w:rPr>
          <w:rFonts w:ascii="Arial" w:hAnsi="Arial" w:cs="Arial"/>
          <w:sz w:val="24"/>
          <w:szCs w:val="24"/>
        </w:rPr>
        <w:t>аблиц</w:t>
      </w:r>
      <w:r w:rsidR="00A62D5E" w:rsidRPr="003A7EC9">
        <w:rPr>
          <w:rFonts w:ascii="Arial" w:hAnsi="Arial" w:cs="Arial"/>
          <w:sz w:val="24"/>
          <w:szCs w:val="24"/>
        </w:rPr>
        <w:t>ы</w:t>
      </w:r>
      <w:r w:rsidRPr="003A7EC9">
        <w:rPr>
          <w:rFonts w:ascii="Arial" w:hAnsi="Arial" w:cs="Arial"/>
          <w:sz w:val="24"/>
          <w:szCs w:val="24"/>
        </w:rPr>
        <w:t xml:space="preserve"> 1 дополнить </w:t>
      </w:r>
      <w:r w:rsidR="00A62D5E" w:rsidRPr="003A7EC9">
        <w:rPr>
          <w:rFonts w:ascii="Arial" w:hAnsi="Arial" w:cs="Arial"/>
          <w:sz w:val="24"/>
          <w:szCs w:val="24"/>
        </w:rPr>
        <w:t>абзацем</w:t>
      </w:r>
      <w:r w:rsidRPr="003A7EC9">
        <w:rPr>
          <w:rFonts w:ascii="Arial" w:hAnsi="Arial" w:cs="Arial"/>
          <w:sz w:val="24"/>
          <w:szCs w:val="24"/>
        </w:rPr>
        <w:t>:</w:t>
      </w:r>
    </w:p>
    <w:p w14:paraId="3D73C06E" w14:textId="77777777" w:rsidR="00D8317F" w:rsidRPr="003A7EC9" w:rsidRDefault="00A62D5E" w:rsidP="00D56DEB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A7EC9">
        <w:rPr>
          <w:rFonts w:ascii="Arial" w:hAnsi="Arial" w:cs="Arial"/>
          <w:sz w:val="24"/>
          <w:szCs w:val="24"/>
        </w:rPr>
        <w:t>«По согласованию с потребителем (заказчиком) допускается при контроле качества пакетов определять массовую долю золы пленки. Порядок и сроки проведения испытаний устанавливают в технической документации на пакеты для конкретных видов продукции».</w:t>
      </w:r>
    </w:p>
    <w:p w14:paraId="1CAA00E6" w14:textId="77777777" w:rsidR="00854E71" w:rsidRPr="003A7EC9" w:rsidRDefault="00854E71" w:rsidP="00D56DEB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A7EC9">
        <w:rPr>
          <w:rFonts w:ascii="Arial" w:hAnsi="Arial" w:cs="Arial"/>
          <w:sz w:val="24"/>
          <w:szCs w:val="24"/>
        </w:rPr>
        <w:t xml:space="preserve">Пункт 5.4. Десятое перечисление дополнить знаком сноски </w:t>
      </w:r>
      <w:r w:rsidRPr="003A7EC9">
        <w:rPr>
          <w:rFonts w:ascii="Arial" w:hAnsi="Arial" w:cs="Arial"/>
          <w:sz w:val="24"/>
          <w:szCs w:val="24"/>
          <w:vertAlign w:val="superscript"/>
        </w:rPr>
        <w:t xml:space="preserve">«*» </w:t>
      </w:r>
      <w:r w:rsidRPr="003A7EC9">
        <w:rPr>
          <w:rFonts w:ascii="Arial" w:hAnsi="Arial" w:cs="Arial"/>
          <w:sz w:val="24"/>
          <w:szCs w:val="24"/>
        </w:rPr>
        <w:t>и сноской:</w:t>
      </w:r>
    </w:p>
    <w:p w14:paraId="40F12F3A" w14:textId="77777777" w:rsidR="00854E71" w:rsidRPr="0040093A" w:rsidRDefault="00854E71" w:rsidP="00D56DEB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A7EC9">
        <w:rPr>
          <w:rFonts w:ascii="Arial" w:hAnsi="Arial" w:cs="Arial"/>
          <w:sz w:val="24"/>
          <w:szCs w:val="24"/>
        </w:rPr>
        <w:t>«</w:t>
      </w:r>
      <w:r w:rsidRPr="003A7EC9">
        <w:rPr>
          <w:rFonts w:ascii="Arial" w:hAnsi="Arial" w:cs="Arial"/>
        </w:rPr>
        <w:t>*При изготовлении пакетов из смеси первичного материала с добавлением рециклированного рекомендуется</w:t>
      </w:r>
      <w:r w:rsidR="00B47543" w:rsidRPr="003A7EC9">
        <w:rPr>
          <w:rFonts w:ascii="Arial" w:hAnsi="Arial" w:cs="Arial"/>
        </w:rPr>
        <w:t xml:space="preserve"> </w:t>
      </w:r>
      <w:r w:rsidR="000C44EA" w:rsidRPr="003A7EC9">
        <w:rPr>
          <w:rFonts w:ascii="Arial" w:hAnsi="Arial" w:cs="Arial"/>
        </w:rPr>
        <w:t>в</w:t>
      </w:r>
      <w:r w:rsidR="00B47543" w:rsidRPr="003A7EC9">
        <w:rPr>
          <w:rFonts w:ascii="Arial" w:hAnsi="Arial" w:cs="Arial"/>
        </w:rPr>
        <w:t xml:space="preserve"> маркировке</w:t>
      </w:r>
      <w:r w:rsidRPr="003A7EC9">
        <w:rPr>
          <w:rFonts w:ascii="Arial" w:hAnsi="Arial" w:cs="Arial"/>
        </w:rPr>
        <w:t xml:space="preserve"> после аббревиатуры первичного материала в круглых скобках без пробела </w:t>
      </w:r>
      <w:r w:rsidR="00B47543" w:rsidRPr="003A7EC9">
        <w:rPr>
          <w:rFonts w:ascii="Arial" w:hAnsi="Arial" w:cs="Arial"/>
        </w:rPr>
        <w:t>указывать</w:t>
      </w:r>
      <w:r w:rsidR="000C44EA" w:rsidRPr="003A7EC9">
        <w:rPr>
          <w:rFonts w:ascii="Arial" w:hAnsi="Arial" w:cs="Arial"/>
        </w:rPr>
        <w:t xml:space="preserve"> аббревиатуру</w:t>
      </w:r>
      <w:r w:rsidRPr="003A7EC9">
        <w:rPr>
          <w:rFonts w:ascii="Arial" w:hAnsi="Arial" w:cs="Arial"/>
        </w:rPr>
        <w:t xml:space="preserve"> «REC»</w:t>
      </w:r>
      <w:r w:rsidR="000C44EA" w:rsidRPr="003A7EC9">
        <w:rPr>
          <w:rFonts w:ascii="Arial" w:hAnsi="Arial" w:cs="Arial"/>
        </w:rPr>
        <w:t>, обозначающую применение рециклированного материала,</w:t>
      </w:r>
      <w:r w:rsidRPr="003A7EC9">
        <w:rPr>
          <w:rFonts w:ascii="Arial" w:hAnsi="Arial" w:cs="Arial"/>
        </w:rPr>
        <w:t xml:space="preserve"> </w:t>
      </w:r>
      <w:r w:rsidR="000C44EA" w:rsidRPr="003A7EC9">
        <w:rPr>
          <w:rFonts w:ascii="Arial" w:hAnsi="Arial" w:cs="Arial"/>
        </w:rPr>
        <w:t>а также численное</w:t>
      </w:r>
      <w:r w:rsidRPr="003A7EC9">
        <w:rPr>
          <w:rFonts w:ascii="Arial" w:hAnsi="Arial" w:cs="Arial"/>
        </w:rPr>
        <w:t xml:space="preserve"> значение</w:t>
      </w:r>
      <w:r w:rsidR="000C44EA" w:rsidRPr="003A7EC9">
        <w:rPr>
          <w:rFonts w:ascii="Arial" w:hAnsi="Arial" w:cs="Arial"/>
        </w:rPr>
        <w:t xml:space="preserve"> его</w:t>
      </w:r>
      <w:r w:rsidRPr="003A7EC9">
        <w:rPr>
          <w:rFonts w:ascii="Arial" w:hAnsi="Arial" w:cs="Arial"/>
        </w:rPr>
        <w:t xml:space="preserve"> массовой доли, выраженное в процентах</w:t>
      </w:r>
      <w:r w:rsidR="00B47543" w:rsidRPr="003A7EC9">
        <w:rPr>
          <w:rFonts w:ascii="Arial" w:hAnsi="Arial" w:cs="Arial"/>
          <w:sz w:val="24"/>
          <w:szCs w:val="24"/>
        </w:rPr>
        <w:t>»</w:t>
      </w:r>
      <w:r w:rsidRPr="003A7EC9">
        <w:rPr>
          <w:rFonts w:ascii="Arial" w:hAnsi="Arial" w:cs="Arial"/>
          <w:sz w:val="24"/>
          <w:szCs w:val="24"/>
        </w:rPr>
        <w:t>.</w:t>
      </w:r>
    </w:p>
    <w:p w14:paraId="7FAD9C55" w14:textId="77777777" w:rsidR="00165150" w:rsidRPr="0040093A" w:rsidRDefault="00165150" w:rsidP="00D56DEB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0093A">
        <w:rPr>
          <w:rFonts w:ascii="Arial" w:hAnsi="Arial" w:cs="Arial"/>
          <w:sz w:val="24"/>
          <w:szCs w:val="24"/>
        </w:rPr>
        <w:t>Раздел 9 дополнить пунктом 9.12:</w:t>
      </w:r>
    </w:p>
    <w:p w14:paraId="42536808" w14:textId="77777777" w:rsidR="00FE20AD" w:rsidRPr="0040093A" w:rsidRDefault="00165150" w:rsidP="00D56DEB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0093A">
        <w:rPr>
          <w:rFonts w:ascii="Arial" w:hAnsi="Arial" w:cs="Arial"/>
          <w:sz w:val="24"/>
          <w:szCs w:val="24"/>
        </w:rPr>
        <w:t>«9.12 Массовую долю зол</w:t>
      </w:r>
      <w:r w:rsidR="00BE6524" w:rsidRPr="0040093A">
        <w:rPr>
          <w:rFonts w:ascii="Arial" w:hAnsi="Arial" w:cs="Arial"/>
          <w:sz w:val="24"/>
          <w:szCs w:val="24"/>
        </w:rPr>
        <w:t>ы</w:t>
      </w:r>
      <w:r w:rsidRPr="0040093A">
        <w:rPr>
          <w:rFonts w:ascii="Arial" w:hAnsi="Arial" w:cs="Arial"/>
          <w:sz w:val="24"/>
          <w:szCs w:val="24"/>
        </w:rPr>
        <w:t xml:space="preserve"> определяют </w:t>
      </w:r>
      <w:r w:rsidR="005D3E80" w:rsidRPr="0040093A">
        <w:rPr>
          <w:rFonts w:ascii="Arial" w:hAnsi="Arial" w:cs="Arial"/>
          <w:sz w:val="24"/>
          <w:szCs w:val="24"/>
        </w:rPr>
        <w:t>по ГОСТ 15973</w:t>
      </w:r>
      <w:r w:rsidR="00612D64" w:rsidRPr="0040093A">
        <w:rPr>
          <w:rFonts w:ascii="Arial" w:hAnsi="Arial" w:cs="Arial"/>
          <w:sz w:val="24"/>
          <w:szCs w:val="24"/>
        </w:rPr>
        <w:t>–82 (раздел 3)</w:t>
      </w:r>
      <w:r w:rsidR="00FE20AD" w:rsidRPr="0040093A">
        <w:rPr>
          <w:rFonts w:ascii="Arial" w:hAnsi="Arial" w:cs="Arial"/>
          <w:sz w:val="24"/>
          <w:szCs w:val="24"/>
        </w:rPr>
        <w:t xml:space="preserve"> со следующими дополнениями:</w:t>
      </w:r>
    </w:p>
    <w:p w14:paraId="14CADE30" w14:textId="77777777" w:rsidR="00FE20AD" w:rsidRPr="0040093A" w:rsidRDefault="00FE20AD" w:rsidP="00D56DEB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0093A">
        <w:rPr>
          <w:rFonts w:ascii="Arial" w:hAnsi="Arial" w:cs="Arial"/>
          <w:sz w:val="24"/>
          <w:szCs w:val="24"/>
        </w:rPr>
        <w:t>-</w:t>
      </w:r>
      <w:r w:rsidR="005D3E80" w:rsidRPr="0040093A">
        <w:rPr>
          <w:rFonts w:ascii="Arial" w:hAnsi="Arial" w:cs="Arial"/>
          <w:sz w:val="24"/>
          <w:szCs w:val="24"/>
        </w:rPr>
        <w:t xml:space="preserve"> прокаливание проводят при температуре</w:t>
      </w:r>
      <w:r w:rsidR="00165150" w:rsidRPr="0040093A">
        <w:rPr>
          <w:rFonts w:ascii="Arial" w:hAnsi="Arial" w:cs="Arial"/>
          <w:sz w:val="24"/>
          <w:szCs w:val="24"/>
        </w:rPr>
        <w:t xml:space="preserve"> </w:t>
      </w:r>
      <w:r w:rsidRPr="0040093A">
        <w:rPr>
          <w:rFonts w:ascii="Arial" w:hAnsi="Arial" w:cs="Arial"/>
          <w:sz w:val="24"/>
          <w:szCs w:val="24"/>
        </w:rPr>
        <w:t>550°C;</w:t>
      </w:r>
    </w:p>
    <w:p w14:paraId="45BAA4C3" w14:textId="77777777" w:rsidR="00165150" w:rsidRPr="0040093A" w:rsidRDefault="00612D64" w:rsidP="00D56DEB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0093A">
        <w:rPr>
          <w:rFonts w:ascii="Arial" w:hAnsi="Arial" w:cs="Arial"/>
          <w:sz w:val="24"/>
          <w:szCs w:val="24"/>
        </w:rPr>
        <w:t>- масса пробы 1–1,5</w:t>
      </w:r>
      <w:r w:rsidR="00FE20AD" w:rsidRPr="0040093A">
        <w:rPr>
          <w:rFonts w:ascii="Arial" w:hAnsi="Arial" w:cs="Arial"/>
          <w:sz w:val="24"/>
          <w:szCs w:val="24"/>
        </w:rPr>
        <w:t xml:space="preserve"> г</w:t>
      </w:r>
      <w:r w:rsidR="00DF59F6" w:rsidRPr="0040093A">
        <w:rPr>
          <w:rFonts w:ascii="Arial" w:hAnsi="Arial" w:cs="Arial"/>
          <w:sz w:val="24"/>
          <w:szCs w:val="24"/>
        </w:rPr>
        <w:t xml:space="preserve"> при содержании золы выше 1 %</w:t>
      </w:r>
      <w:r w:rsidR="00FE20AD" w:rsidRPr="0040093A">
        <w:rPr>
          <w:rFonts w:ascii="Arial" w:hAnsi="Arial" w:cs="Arial"/>
          <w:sz w:val="24"/>
          <w:szCs w:val="24"/>
        </w:rPr>
        <w:t>;</w:t>
      </w:r>
      <w:r w:rsidR="00165150" w:rsidRPr="0040093A">
        <w:rPr>
          <w:rFonts w:ascii="Arial" w:hAnsi="Arial" w:cs="Arial"/>
          <w:sz w:val="24"/>
          <w:szCs w:val="24"/>
        </w:rPr>
        <w:t xml:space="preserve"> </w:t>
      </w:r>
    </w:p>
    <w:p w14:paraId="244FB810" w14:textId="77777777" w:rsidR="00D25FF9" w:rsidRPr="0040093A" w:rsidRDefault="00FE20AD" w:rsidP="00D56DEB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0093A">
        <w:rPr>
          <w:rFonts w:ascii="Arial" w:hAnsi="Arial" w:cs="Arial"/>
          <w:sz w:val="24"/>
          <w:szCs w:val="24"/>
        </w:rPr>
        <w:t>Приложение А. Таблицу А.1 дополнить примечанием:</w:t>
      </w:r>
    </w:p>
    <w:p w14:paraId="215514E2" w14:textId="77777777" w:rsidR="00C1188D" w:rsidRPr="0040093A" w:rsidRDefault="00FE20AD" w:rsidP="00D56DEB">
      <w:pPr>
        <w:widowControl w:val="0"/>
        <w:spacing w:after="0" w:line="360" w:lineRule="auto"/>
        <w:ind w:firstLine="709"/>
        <w:jc w:val="both"/>
        <w:rPr>
          <w:rFonts w:ascii="Arial" w:hAnsi="Arial" w:cs="Arial"/>
        </w:rPr>
      </w:pPr>
      <w:r w:rsidRPr="0040093A">
        <w:rPr>
          <w:rFonts w:ascii="Arial" w:hAnsi="Arial" w:cs="Arial"/>
          <w:sz w:val="24"/>
          <w:szCs w:val="24"/>
        </w:rPr>
        <w:t>«</w:t>
      </w:r>
      <w:r w:rsidRPr="0040093A">
        <w:rPr>
          <w:rFonts w:ascii="Arial" w:hAnsi="Arial" w:cs="Arial"/>
          <w:spacing w:val="40"/>
        </w:rPr>
        <w:t>Примечание</w:t>
      </w:r>
      <w:r w:rsidRPr="0040093A">
        <w:rPr>
          <w:rFonts w:ascii="Arial" w:hAnsi="Arial" w:cs="Arial"/>
        </w:rPr>
        <w:t xml:space="preserve"> – </w:t>
      </w:r>
      <w:r w:rsidR="00C1188D" w:rsidRPr="0040093A">
        <w:rPr>
          <w:rFonts w:ascii="Arial" w:hAnsi="Arial" w:cs="Arial"/>
        </w:rPr>
        <w:t xml:space="preserve">К типу пакета II-4 также можно отнести такой вид пакетов как «пакет-майка», который представляет собой мягкую упаковку, </w:t>
      </w:r>
      <w:r w:rsidR="000564FB" w:rsidRPr="0040093A">
        <w:rPr>
          <w:rFonts w:ascii="Arial" w:hAnsi="Arial" w:cs="Arial"/>
        </w:rPr>
        <w:t>с уплотненным дном и с прорезями для образования ручек</w:t>
      </w:r>
      <w:r w:rsidR="00C1188D" w:rsidRPr="0040093A">
        <w:rPr>
          <w:rFonts w:ascii="Arial" w:hAnsi="Arial" w:cs="Arial"/>
        </w:rPr>
        <w:t>».</w:t>
      </w:r>
    </w:p>
    <w:p w14:paraId="580ED820" w14:textId="77777777" w:rsidR="00BE6524" w:rsidRPr="0040093A" w:rsidRDefault="00BE6524" w:rsidP="00D56DEB">
      <w:pPr>
        <w:widowControl w:val="0"/>
        <w:spacing w:after="0" w:line="360" w:lineRule="auto"/>
        <w:ind w:firstLine="709"/>
        <w:jc w:val="both"/>
        <w:rPr>
          <w:rFonts w:ascii="Arial" w:hAnsi="Arial" w:cs="Arial"/>
          <w:strike/>
          <w:color w:val="FF0000"/>
          <w:sz w:val="10"/>
          <w:szCs w:val="10"/>
        </w:rPr>
      </w:pPr>
    </w:p>
    <w:p w14:paraId="4C861C0A" w14:textId="77777777" w:rsidR="00FD2A6B" w:rsidRPr="0040093A" w:rsidRDefault="00FD2A6B" w:rsidP="00D56DEB">
      <w:pPr>
        <w:widowControl w:val="0"/>
        <w:tabs>
          <w:tab w:val="left" w:pos="10320"/>
        </w:tabs>
        <w:spacing w:after="0" w:line="360" w:lineRule="auto"/>
        <w:ind w:firstLine="709"/>
        <w:jc w:val="both"/>
        <w:rPr>
          <w:rFonts w:ascii="Arial" w:hAnsi="Arial" w:cs="Arial"/>
          <w:sz w:val="4"/>
          <w:szCs w:val="4"/>
        </w:rPr>
      </w:pPr>
    </w:p>
    <w:p w14:paraId="4FEE925C" w14:textId="77777777" w:rsidR="00B12F19" w:rsidRPr="0040093A" w:rsidRDefault="00B12F19" w:rsidP="00D56DEB">
      <w:pPr>
        <w:widowControl w:val="0"/>
        <w:tabs>
          <w:tab w:val="left" w:pos="1032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0093A">
        <w:rPr>
          <w:rFonts w:ascii="Arial" w:hAnsi="Arial" w:cs="Arial"/>
          <w:sz w:val="24"/>
          <w:szCs w:val="24"/>
        </w:rPr>
        <w:t>Руководитель разработки, разработчик</w:t>
      </w:r>
    </w:p>
    <w:p w14:paraId="0E71AE63" w14:textId="77777777" w:rsidR="007402B8" w:rsidRPr="006355E7" w:rsidRDefault="00B12F19" w:rsidP="00D56DEB">
      <w:pPr>
        <w:widowControl w:val="0"/>
        <w:tabs>
          <w:tab w:val="left" w:pos="1032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0093A">
        <w:rPr>
          <w:rFonts w:ascii="Arial" w:hAnsi="Arial" w:cs="Arial"/>
          <w:sz w:val="24"/>
          <w:szCs w:val="24"/>
        </w:rPr>
        <w:t>Генеральный директор ООО «Ко</w:t>
      </w:r>
      <w:r w:rsidR="00C70688" w:rsidRPr="0040093A">
        <w:rPr>
          <w:rFonts w:ascii="Arial" w:hAnsi="Arial" w:cs="Arial"/>
          <w:sz w:val="24"/>
          <w:szCs w:val="24"/>
        </w:rPr>
        <w:t xml:space="preserve">мпания «ЕвроБалт»            </w:t>
      </w:r>
      <w:r w:rsidRPr="0040093A">
        <w:rPr>
          <w:rFonts w:ascii="Arial" w:hAnsi="Arial" w:cs="Arial"/>
          <w:sz w:val="24"/>
          <w:szCs w:val="24"/>
        </w:rPr>
        <w:t xml:space="preserve">                        А.В. Минин</w:t>
      </w:r>
    </w:p>
    <w:sectPr w:rsidR="007402B8" w:rsidRPr="006355E7" w:rsidSect="002D17CE">
      <w:headerReference w:type="default" r:id="rId8"/>
      <w:footerReference w:type="default" r:id="rId9"/>
      <w:footerReference w:type="first" r:id="rId10"/>
      <w:pgSz w:w="11906" w:h="16838"/>
      <w:pgMar w:top="1134" w:right="1418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17200" w14:textId="77777777" w:rsidR="002F27ED" w:rsidRDefault="002F27ED" w:rsidP="00825A65">
      <w:pPr>
        <w:spacing w:after="0" w:line="240" w:lineRule="auto"/>
      </w:pPr>
      <w:r>
        <w:separator/>
      </w:r>
    </w:p>
  </w:endnote>
  <w:endnote w:type="continuationSeparator" w:id="0">
    <w:p w14:paraId="6D4BA626" w14:textId="77777777" w:rsidR="002F27ED" w:rsidRDefault="002F27ED" w:rsidP="00825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08A41" w14:textId="77777777" w:rsidR="002D17CE" w:rsidRDefault="00E33E07" w:rsidP="002D17CE">
    <w:pPr>
      <w:pStyle w:val="a6"/>
      <w:jc w:val="right"/>
    </w:pPr>
    <w:r w:rsidRPr="002D17CE">
      <w:rPr>
        <w:rFonts w:ascii="Arial" w:hAnsi="Arial" w:cs="Arial"/>
        <w:sz w:val="24"/>
        <w:szCs w:val="24"/>
      </w:rPr>
      <w:fldChar w:fldCharType="begin"/>
    </w:r>
    <w:r w:rsidR="002D17CE" w:rsidRPr="002D17CE">
      <w:rPr>
        <w:rFonts w:ascii="Arial" w:hAnsi="Arial" w:cs="Arial"/>
        <w:sz w:val="24"/>
        <w:szCs w:val="24"/>
      </w:rPr>
      <w:instrText>PAGE   \* MERGEFORMAT</w:instrText>
    </w:r>
    <w:r w:rsidRPr="002D17CE">
      <w:rPr>
        <w:rFonts w:ascii="Arial" w:hAnsi="Arial" w:cs="Arial"/>
        <w:sz w:val="24"/>
        <w:szCs w:val="24"/>
      </w:rPr>
      <w:fldChar w:fldCharType="separate"/>
    </w:r>
    <w:r w:rsidR="00A873BE">
      <w:rPr>
        <w:rFonts w:ascii="Arial" w:hAnsi="Arial" w:cs="Arial"/>
        <w:noProof/>
        <w:sz w:val="24"/>
        <w:szCs w:val="24"/>
      </w:rPr>
      <w:t>4</w:t>
    </w:r>
    <w:r w:rsidRPr="002D17CE">
      <w:rPr>
        <w:rFonts w:ascii="Arial" w:hAnsi="Arial" w:cs="Arial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FBFB9" w14:textId="77777777" w:rsidR="002D17CE" w:rsidRPr="002D17CE" w:rsidRDefault="00E33E07" w:rsidP="002D17CE">
    <w:pPr>
      <w:pStyle w:val="a6"/>
      <w:jc w:val="right"/>
      <w:rPr>
        <w:rFonts w:ascii="Arial" w:hAnsi="Arial" w:cs="Arial"/>
        <w:sz w:val="24"/>
        <w:szCs w:val="24"/>
      </w:rPr>
    </w:pPr>
    <w:r w:rsidRPr="002D17CE">
      <w:rPr>
        <w:rFonts w:ascii="Arial" w:hAnsi="Arial" w:cs="Arial"/>
        <w:sz w:val="24"/>
        <w:szCs w:val="24"/>
      </w:rPr>
      <w:fldChar w:fldCharType="begin"/>
    </w:r>
    <w:r w:rsidR="002D17CE" w:rsidRPr="002D17CE">
      <w:rPr>
        <w:rFonts w:ascii="Arial" w:hAnsi="Arial" w:cs="Arial"/>
        <w:sz w:val="24"/>
        <w:szCs w:val="24"/>
      </w:rPr>
      <w:instrText>PAGE   \* MERGEFORMAT</w:instrText>
    </w:r>
    <w:r w:rsidRPr="002D17CE">
      <w:rPr>
        <w:rFonts w:ascii="Arial" w:hAnsi="Arial" w:cs="Arial"/>
        <w:sz w:val="24"/>
        <w:szCs w:val="24"/>
      </w:rPr>
      <w:fldChar w:fldCharType="separate"/>
    </w:r>
    <w:r w:rsidR="00A873BE">
      <w:rPr>
        <w:rFonts w:ascii="Arial" w:hAnsi="Arial" w:cs="Arial"/>
        <w:noProof/>
        <w:sz w:val="24"/>
        <w:szCs w:val="24"/>
      </w:rPr>
      <w:t>1</w:t>
    </w:r>
    <w:r w:rsidRPr="002D17CE">
      <w:rPr>
        <w:rFonts w:ascii="Arial" w:hAnsi="Arial" w:cs="Arial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3515C" w14:textId="77777777" w:rsidR="002F27ED" w:rsidRDefault="002F27ED" w:rsidP="00825A65">
      <w:pPr>
        <w:spacing w:after="0" w:line="240" w:lineRule="auto"/>
      </w:pPr>
      <w:r>
        <w:separator/>
      </w:r>
    </w:p>
  </w:footnote>
  <w:footnote w:type="continuationSeparator" w:id="0">
    <w:p w14:paraId="729BCF4C" w14:textId="77777777" w:rsidR="002F27ED" w:rsidRDefault="002F27ED" w:rsidP="00825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22ACC" w14:textId="77777777" w:rsidR="002D17CE" w:rsidRDefault="002D17CE" w:rsidP="002D17CE">
    <w:pPr>
      <w:pStyle w:val="a4"/>
      <w:jc w:val="right"/>
      <w:rPr>
        <w:rFonts w:ascii="Arial" w:hAnsi="Arial" w:cs="Arial"/>
        <w:b/>
        <w:sz w:val="24"/>
        <w:szCs w:val="24"/>
      </w:rPr>
    </w:pPr>
    <w:r w:rsidRPr="006355E7">
      <w:rPr>
        <w:rFonts w:ascii="Arial" w:hAnsi="Arial" w:cs="Arial"/>
        <w:b/>
        <w:sz w:val="24"/>
        <w:szCs w:val="24"/>
      </w:rPr>
      <w:t xml:space="preserve">ИЗМЕНЕНИЕ № </w:t>
    </w:r>
    <w:r w:rsidRPr="0083294E">
      <w:rPr>
        <w:rFonts w:ascii="Arial" w:hAnsi="Arial" w:cs="Arial"/>
        <w:b/>
        <w:sz w:val="24"/>
        <w:szCs w:val="24"/>
      </w:rPr>
      <w:t xml:space="preserve">1 ГОСТ </w:t>
    </w:r>
    <w:r w:rsidR="0003776C" w:rsidRPr="0003776C">
      <w:rPr>
        <w:rFonts w:ascii="Arial" w:hAnsi="Arial" w:cs="Arial"/>
        <w:b/>
        <w:sz w:val="24"/>
        <w:szCs w:val="24"/>
      </w:rPr>
      <w:t>12302-2013</w:t>
    </w:r>
  </w:p>
  <w:p w14:paraId="4AB08ACF" w14:textId="77777777" w:rsidR="00830F0B" w:rsidRDefault="00830F0B" w:rsidP="002D17CE">
    <w:pPr>
      <w:pStyle w:val="a4"/>
      <w:jc w:val="right"/>
      <w:rPr>
        <w:rFonts w:ascii="Arial" w:hAnsi="Arial" w:cs="Arial"/>
        <w:i/>
        <w:sz w:val="24"/>
        <w:szCs w:val="24"/>
      </w:rPr>
    </w:pPr>
    <w:r w:rsidRPr="00830F0B">
      <w:rPr>
        <w:rFonts w:ascii="Arial" w:hAnsi="Arial" w:cs="Arial"/>
        <w:i/>
        <w:sz w:val="24"/>
        <w:szCs w:val="24"/>
      </w:rPr>
      <w:t xml:space="preserve">(проект </w:t>
    </w:r>
    <w:r w:rsidRPr="00830F0B">
      <w:rPr>
        <w:rFonts w:ascii="Arial" w:hAnsi="Arial" w:cs="Arial"/>
        <w:i/>
        <w:sz w:val="24"/>
        <w:szCs w:val="24"/>
        <w:lang w:val="en-US"/>
      </w:rPr>
      <w:t>RU</w:t>
    </w:r>
    <w:r w:rsidRPr="00830F0B">
      <w:rPr>
        <w:rFonts w:ascii="Arial" w:hAnsi="Arial" w:cs="Arial"/>
        <w:i/>
        <w:sz w:val="24"/>
        <w:szCs w:val="24"/>
      </w:rPr>
      <w:t>, окончательная редакция)</w:t>
    </w:r>
  </w:p>
  <w:p w14:paraId="71C9F19A" w14:textId="77777777" w:rsidR="00830F0B" w:rsidRPr="00830F0B" w:rsidRDefault="00830F0B" w:rsidP="002D17CE">
    <w:pPr>
      <w:pStyle w:val="a4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21385"/>
    <w:multiLevelType w:val="hybridMultilevel"/>
    <w:tmpl w:val="6C72A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97C31"/>
    <w:multiLevelType w:val="hybridMultilevel"/>
    <w:tmpl w:val="A418B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9316E"/>
    <w:multiLevelType w:val="hybridMultilevel"/>
    <w:tmpl w:val="F07EB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062CA8"/>
    <w:multiLevelType w:val="hybridMultilevel"/>
    <w:tmpl w:val="893AD79E"/>
    <w:lvl w:ilvl="0" w:tplc="FC32AA5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552FF0"/>
    <w:multiLevelType w:val="hybridMultilevel"/>
    <w:tmpl w:val="38D6C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852AF8"/>
    <w:multiLevelType w:val="multilevel"/>
    <w:tmpl w:val="F20EC3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C89317C"/>
    <w:multiLevelType w:val="multilevel"/>
    <w:tmpl w:val="2E468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602D46"/>
    <w:multiLevelType w:val="hybridMultilevel"/>
    <w:tmpl w:val="3670AEB4"/>
    <w:lvl w:ilvl="0" w:tplc="EA1CCC10">
      <w:start w:val="1"/>
      <w:numFmt w:val="decimal"/>
      <w:lvlText w:val="%1."/>
      <w:lvlJc w:val="left"/>
      <w:pPr>
        <w:ind w:left="284" w:firstLine="7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F4520E"/>
    <w:multiLevelType w:val="hybridMultilevel"/>
    <w:tmpl w:val="68A86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2955452">
    <w:abstractNumId w:val="8"/>
  </w:num>
  <w:num w:numId="2" w16cid:durableId="1302730336">
    <w:abstractNumId w:val="0"/>
  </w:num>
  <w:num w:numId="3" w16cid:durableId="442699789">
    <w:abstractNumId w:val="7"/>
  </w:num>
  <w:num w:numId="4" w16cid:durableId="85537668">
    <w:abstractNumId w:val="2"/>
  </w:num>
  <w:num w:numId="5" w16cid:durableId="3651059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20745690">
    <w:abstractNumId w:val="3"/>
  </w:num>
  <w:num w:numId="7" w16cid:durableId="769664578">
    <w:abstractNumId w:val="4"/>
  </w:num>
  <w:num w:numId="8" w16cid:durableId="1558200344">
    <w:abstractNumId w:val="3"/>
    <w:lvlOverride w:ilvl="0">
      <w:startOverride w:val="1"/>
    </w:lvlOverride>
  </w:num>
  <w:num w:numId="9" w16cid:durableId="255021097">
    <w:abstractNumId w:val="3"/>
    <w:lvlOverride w:ilvl="0">
      <w:startOverride w:val="1"/>
    </w:lvlOverride>
  </w:num>
  <w:num w:numId="10" w16cid:durableId="57873044">
    <w:abstractNumId w:val="3"/>
    <w:lvlOverride w:ilvl="0">
      <w:startOverride w:val="1"/>
    </w:lvlOverride>
  </w:num>
  <w:num w:numId="11" w16cid:durableId="1686203225">
    <w:abstractNumId w:val="3"/>
    <w:lvlOverride w:ilvl="0">
      <w:startOverride w:val="1"/>
    </w:lvlOverride>
  </w:num>
  <w:num w:numId="12" w16cid:durableId="2012633880">
    <w:abstractNumId w:val="3"/>
    <w:lvlOverride w:ilvl="0">
      <w:startOverride w:val="1"/>
    </w:lvlOverride>
  </w:num>
  <w:num w:numId="13" w16cid:durableId="1952586892">
    <w:abstractNumId w:val="3"/>
    <w:lvlOverride w:ilvl="0">
      <w:startOverride w:val="1"/>
    </w:lvlOverride>
  </w:num>
  <w:num w:numId="14" w16cid:durableId="1705207248">
    <w:abstractNumId w:val="3"/>
    <w:lvlOverride w:ilvl="0">
      <w:startOverride w:val="1"/>
    </w:lvlOverride>
  </w:num>
  <w:num w:numId="15" w16cid:durableId="924611477">
    <w:abstractNumId w:val="3"/>
    <w:lvlOverride w:ilvl="0">
      <w:startOverride w:val="1"/>
    </w:lvlOverride>
  </w:num>
  <w:num w:numId="16" w16cid:durableId="1782989957">
    <w:abstractNumId w:val="3"/>
    <w:lvlOverride w:ilvl="0">
      <w:startOverride w:val="1"/>
    </w:lvlOverride>
  </w:num>
  <w:num w:numId="17" w16cid:durableId="1897157236">
    <w:abstractNumId w:val="5"/>
  </w:num>
  <w:num w:numId="18" w16cid:durableId="57943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A65"/>
    <w:rsid w:val="000022EB"/>
    <w:rsid w:val="00003CBE"/>
    <w:rsid w:val="00013E4E"/>
    <w:rsid w:val="0002254A"/>
    <w:rsid w:val="00023E1A"/>
    <w:rsid w:val="00026CD2"/>
    <w:rsid w:val="0003776C"/>
    <w:rsid w:val="00045DA1"/>
    <w:rsid w:val="000564FB"/>
    <w:rsid w:val="0005760A"/>
    <w:rsid w:val="000610C8"/>
    <w:rsid w:val="00074FBD"/>
    <w:rsid w:val="0007710D"/>
    <w:rsid w:val="00077B29"/>
    <w:rsid w:val="000819AC"/>
    <w:rsid w:val="0008752C"/>
    <w:rsid w:val="0009575F"/>
    <w:rsid w:val="00096172"/>
    <w:rsid w:val="00096490"/>
    <w:rsid w:val="000A0B8E"/>
    <w:rsid w:val="000B5BD4"/>
    <w:rsid w:val="000C3188"/>
    <w:rsid w:val="000C44EA"/>
    <w:rsid w:val="000D206E"/>
    <w:rsid w:val="000D25B2"/>
    <w:rsid w:val="000D41C3"/>
    <w:rsid w:val="000D5B61"/>
    <w:rsid w:val="000D72A0"/>
    <w:rsid w:val="000D773C"/>
    <w:rsid w:val="000E0F81"/>
    <w:rsid w:val="000F0F01"/>
    <w:rsid w:val="000F2BCA"/>
    <w:rsid w:val="000F7F17"/>
    <w:rsid w:val="00100026"/>
    <w:rsid w:val="00101857"/>
    <w:rsid w:val="00101E05"/>
    <w:rsid w:val="001053AE"/>
    <w:rsid w:val="001224E5"/>
    <w:rsid w:val="00122AB7"/>
    <w:rsid w:val="00125B90"/>
    <w:rsid w:val="001320D6"/>
    <w:rsid w:val="001555E8"/>
    <w:rsid w:val="00162883"/>
    <w:rsid w:val="0016347E"/>
    <w:rsid w:val="00165150"/>
    <w:rsid w:val="00170ED8"/>
    <w:rsid w:val="00175C32"/>
    <w:rsid w:val="001859D7"/>
    <w:rsid w:val="00187E93"/>
    <w:rsid w:val="00196950"/>
    <w:rsid w:val="001C042C"/>
    <w:rsid w:val="001C4319"/>
    <w:rsid w:val="001E0118"/>
    <w:rsid w:val="001E09E8"/>
    <w:rsid w:val="001E2AE3"/>
    <w:rsid w:val="001F0432"/>
    <w:rsid w:val="002024DF"/>
    <w:rsid w:val="00215C7A"/>
    <w:rsid w:val="00216E73"/>
    <w:rsid w:val="002213A6"/>
    <w:rsid w:val="00224DBA"/>
    <w:rsid w:val="00232EF1"/>
    <w:rsid w:val="00276320"/>
    <w:rsid w:val="00276B58"/>
    <w:rsid w:val="002816BD"/>
    <w:rsid w:val="002817B9"/>
    <w:rsid w:val="00286FB1"/>
    <w:rsid w:val="002946C9"/>
    <w:rsid w:val="00296C6C"/>
    <w:rsid w:val="002A2AD3"/>
    <w:rsid w:val="002A642E"/>
    <w:rsid w:val="002A7ED0"/>
    <w:rsid w:val="002B2E4C"/>
    <w:rsid w:val="002B4A9A"/>
    <w:rsid w:val="002D17CE"/>
    <w:rsid w:val="002D25A9"/>
    <w:rsid w:val="002D362C"/>
    <w:rsid w:val="002D48F1"/>
    <w:rsid w:val="002E399B"/>
    <w:rsid w:val="002E5A1D"/>
    <w:rsid w:val="002F27ED"/>
    <w:rsid w:val="003072A7"/>
    <w:rsid w:val="00327156"/>
    <w:rsid w:val="0036364E"/>
    <w:rsid w:val="003754E8"/>
    <w:rsid w:val="00387858"/>
    <w:rsid w:val="00391F19"/>
    <w:rsid w:val="00393167"/>
    <w:rsid w:val="003A070C"/>
    <w:rsid w:val="003A7EC9"/>
    <w:rsid w:val="003C19D7"/>
    <w:rsid w:val="003E2BCF"/>
    <w:rsid w:val="003E3DF9"/>
    <w:rsid w:val="003E55C8"/>
    <w:rsid w:val="003F4578"/>
    <w:rsid w:val="0040093A"/>
    <w:rsid w:val="00401565"/>
    <w:rsid w:val="0040421D"/>
    <w:rsid w:val="00411048"/>
    <w:rsid w:val="00414A1D"/>
    <w:rsid w:val="00421399"/>
    <w:rsid w:val="00430F5C"/>
    <w:rsid w:val="0043250A"/>
    <w:rsid w:val="0043614C"/>
    <w:rsid w:val="00441406"/>
    <w:rsid w:val="004445D2"/>
    <w:rsid w:val="0045595C"/>
    <w:rsid w:val="00457B85"/>
    <w:rsid w:val="00463063"/>
    <w:rsid w:val="00473D6C"/>
    <w:rsid w:val="00474A4F"/>
    <w:rsid w:val="00477903"/>
    <w:rsid w:val="004825CB"/>
    <w:rsid w:val="00484788"/>
    <w:rsid w:val="00494EAC"/>
    <w:rsid w:val="004B10B5"/>
    <w:rsid w:val="004B2A71"/>
    <w:rsid w:val="004B2F09"/>
    <w:rsid w:val="004E11F6"/>
    <w:rsid w:val="004F51A0"/>
    <w:rsid w:val="005176FC"/>
    <w:rsid w:val="00517B76"/>
    <w:rsid w:val="0052699F"/>
    <w:rsid w:val="00532A70"/>
    <w:rsid w:val="00541C71"/>
    <w:rsid w:val="005473CA"/>
    <w:rsid w:val="00555636"/>
    <w:rsid w:val="00570711"/>
    <w:rsid w:val="00571517"/>
    <w:rsid w:val="00572606"/>
    <w:rsid w:val="00574375"/>
    <w:rsid w:val="00577C97"/>
    <w:rsid w:val="00583624"/>
    <w:rsid w:val="0059667E"/>
    <w:rsid w:val="005A2CEB"/>
    <w:rsid w:val="005B0AF6"/>
    <w:rsid w:val="005B4111"/>
    <w:rsid w:val="005C2DC9"/>
    <w:rsid w:val="005D2BF0"/>
    <w:rsid w:val="005D3E80"/>
    <w:rsid w:val="005D7640"/>
    <w:rsid w:val="005E505A"/>
    <w:rsid w:val="00612D64"/>
    <w:rsid w:val="006355E7"/>
    <w:rsid w:val="00644B8B"/>
    <w:rsid w:val="00646772"/>
    <w:rsid w:val="00662F90"/>
    <w:rsid w:val="00677C3F"/>
    <w:rsid w:val="00693DEB"/>
    <w:rsid w:val="006972D0"/>
    <w:rsid w:val="006A1768"/>
    <w:rsid w:val="006B492E"/>
    <w:rsid w:val="006C75B4"/>
    <w:rsid w:val="006D4962"/>
    <w:rsid w:val="006E4BFD"/>
    <w:rsid w:val="006F383B"/>
    <w:rsid w:val="007135FE"/>
    <w:rsid w:val="00715369"/>
    <w:rsid w:val="007225CD"/>
    <w:rsid w:val="007402B8"/>
    <w:rsid w:val="00756249"/>
    <w:rsid w:val="00756CEA"/>
    <w:rsid w:val="00757444"/>
    <w:rsid w:val="00797BC5"/>
    <w:rsid w:val="007B16A6"/>
    <w:rsid w:val="007B60BA"/>
    <w:rsid w:val="007C5474"/>
    <w:rsid w:val="007C74A6"/>
    <w:rsid w:val="007D47FF"/>
    <w:rsid w:val="007D7E3D"/>
    <w:rsid w:val="007E7344"/>
    <w:rsid w:val="007F5D2E"/>
    <w:rsid w:val="00802C6D"/>
    <w:rsid w:val="008052F5"/>
    <w:rsid w:val="008124EB"/>
    <w:rsid w:val="008140F8"/>
    <w:rsid w:val="008175C3"/>
    <w:rsid w:val="00820115"/>
    <w:rsid w:val="008223EB"/>
    <w:rsid w:val="00825A65"/>
    <w:rsid w:val="00830F0B"/>
    <w:rsid w:val="0083294E"/>
    <w:rsid w:val="00834C7A"/>
    <w:rsid w:val="008354B8"/>
    <w:rsid w:val="00837489"/>
    <w:rsid w:val="0085216F"/>
    <w:rsid w:val="00854E71"/>
    <w:rsid w:val="00855CE3"/>
    <w:rsid w:val="008640EC"/>
    <w:rsid w:val="00872459"/>
    <w:rsid w:val="008770CE"/>
    <w:rsid w:val="0088044D"/>
    <w:rsid w:val="00890F3F"/>
    <w:rsid w:val="00897245"/>
    <w:rsid w:val="008B0DC6"/>
    <w:rsid w:val="008C2C2E"/>
    <w:rsid w:val="008C50EA"/>
    <w:rsid w:val="008D0329"/>
    <w:rsid w:val="008D1731"/>
    <w:rsid w:val="008E2E93"/>
    <w:rsid w:val="008E7B66"/>
    <w:rsid w:val="008F4D9C"/>
    <w:rsid w:val="008F676F"/>
    <w:rsid w:val="00900CD4"/>
    <w:rsid w:val="0090237C"/>
    <w:rsid w:val="00907B74"/>
    <w:rsid w:val="009102E1"/>
    <w:rsid w:val="009204A5"/>
    <w:rsid w:val="00923457"/>
    <w:rsid w:val="00934D1D"/>
    <w:rsid w:val="00952846"/>
    <w:rsid w:val="0096015B"/>
    <w:rsid w:val="009803FF"/>
    <w:rsid w:val="00984151"/>
    <w:rsid w:val="009907D7"/>
    <w:rsid w:val="00995AE1"/>
    <w:rsid w:val="00995EE5"/>
    <w:rsid w:val="009B4817"/>
    <w:rsid w:val="009E0859"/>
    <w:rsid w:val="009E2FD7"/>
    <w:rsid w:val="00A003E2"/>
    <w:rsid w:val="00A122F4"/>
    <w:rsid w:val="00A13954"/>
    <w:rsid w:val="00A33037"/>
    <w:rsid w:val="00A5163A"/>
    <w:rsid w:val="00A5267D"/>
    <w:rsid w:val="00A52932"/>
    <w:rsid w:val="00A62D5E"/>
    <w:rsid w:val="00A655DB"/>
    <w:rsid w:val="00A67242"/>
    <w:rsid w:val="00A7453F"/>
    <w:rsid w:val="00A82F13"/>
    <w:rsid w:val="00A843C3"/>
    <w:rsid w:val="00A873BE"/>
    <w:rsid w:val="00AA3112"/>
    <w:rsid w:val="00AA4364"/>
    <w:rsid w:val="00AA652F"/>
    <w:rsid w:val="00AC6BBB"/>
    <w:rsid w:val="00AD1C0C"/>
    <w:rsid w:val="00AD4D5A"/>
    <w:rsid w:val="00AE1AEA"/>
    <w:rsid w:val="00AE320B"/>
    <w:rsid w:val="00AF2A7C"/>
    <w:rsid w:val="00AF74EF"/>
    <w:rsid w:val="00B017FC"/>
    <w:rsid w:val="00B129B3"/>
    <w:rsid w:val="00B12F19"/>
    <w:rsid w:val="00B209AE"/>
    <w:rsid w:val="00B40766"/>
    <w:rsid w:val="00B44926"/>
    <w:rsid w:val="00B47543"/>
    <w:rsid w:val="00B507F1"/>
    <w:rsid w:val="00B51B01"/>
    <w:rsid w:val="00B63005"/>
    <w:rsid w:val="00B66FB7"/>
    <w:rsid w:val="00B67F6E"/>
    <w:rsid w:val="00B81720"/>
    <w:rsid w:val="00B82CDB"/>
    <w:rsid w:val="00B84C30"/>
    <w:rsid w:val="00B96E8C"/>
    <w:rsid w:val="00BA0415"/>
    <w:rsid w:val="00BA6615"/>
    <w:rsid w:val="00BB1110"/>
    <w:rsid w:val="00BB3ADC"/>
    <w:rsid w:val="00BB65D4"/>
    <w:rsid w:val="00BC020B"/>
    <w:rsid w:val="00BC125C"/>
    <w:rsid w:val="00BD1013"/>
    <w:rsid w:val="00BD5C3B"/>
    <w:rsid w:val="00BD6249"/>
    <w:rsid w:val="00BD70DE"/>
    <w:rsid w:val="00BE14C9"/>
    <w:rsid w:val="00BE3B25"/>
    <w:rsid w:val="00BE3CE8"/>
    <w:rsid w:val="00BE3F52"/>
    <w:rsid w:val="00BE6524"/>
    <w:rsid w:val="00BF1B62"/>
    <w:rsid w:val="00BF5FE4"/>
    <w:rsid w:val="00C00C52"/>
    <w:rsid w:val="00C1188D"/>
    <w:rsid w:val="00C1682D"/>
    <w:rsid w:val="00C42C66"/>
    <w:rsid w:val="00C51341"/>
    <w:rsid w:val="00C60A3F"/>
    <w:rsid w:val="00C66781"/>
    <w:rsid w:val="00C70688"/>
    <w:rsid w:val="00C7187D"/>
    <w:rsid w:val="00C74F2C"/>
    <w:rsid w:val="00C7662C"/>
    <w:rsid w:val="00C83EB6"/>
    <w:rsid w:val="00C96AB2"/>
    <w:rsid w:val="00CA542D"/>
    <w:rsid w:val="00CA66DB"/>
    <w:rsid w:val="00CB01B1"/>
    <w:rsid w:val="00CB3C38"/>
    <w:rsid w:val="00CB406D"/>
    <w:rsid w:val="00CB4EE9"/>
    <w:rsid w:val="00CC2359"/>
    <w:rsid w:val="00CC5F05"/>
    <w:rsid w:val="00CC5FF4"/>
    <w:rsid w:val="00CD33E2"/>
    <w:rsid w:val="00CD6047"/>
    <w:rsid w:val="00CE523F"/>
    <w:rsid w:val="00CF2299"/>
    <w:rsid w:val="00D25FF9"/>
    <w:rsid w:val="00D3155A"/>
    <w:rsid w:val="00D34119"/>
    <w:rsid w:val="00D35A87"/>
    <w:rsid w:val="00D505AC"/>
    <w:rsid w:val="00D51335"/>
    <w:rsid w:val="00D56DEB"/>
    <w:rsid w:val="00D61378"/>
    <w:rsid w:val="00D725F9"/>
    <w:rsid w:val="00D800B9"/>
    <w:rsid w:val="00D8317F"/>
    <w:rsid w:val="00D8391B"/>
    <w:rsid w:val="00D8632A"/>
    <w:rsid w:val="00D86387"/>
    <w:rsid w:val="00D9452F"/>
    <w:rsid w:val="00D94F93"/>
    <w:rsid w:val="00D95FA0"/>
    <w:rsid w:val="00D96469"/>
    <w:rsid w:val="00DB1A60"/>
    <w:rsid w:val="00DB5002"/>
    <w:rsid w:val="00DC1A2F"/>
    <w:rsid w:val="00DC61E9"/>
    <w:rsid w:val="00DD023D"/>
    <w:rsid w:val="00DD1D1B"/>
    <w:rsid w:val="00DD2223"/>
    <w:rsid w:val="00DD79EE"/>
    <w:rsid w:val="00DE68B1"/>
    <w:rsid w:val="00DF59F6"/>
    <w:rsid w:val="00E17A40"/>
    <w:rsid w:val="00E259E6"/>
    <w:rsid w:val="00E33E07"/>
    <w:rsid w:val="00E40062"/>
    <w:rsid w:val="00E44802"/>
    <w:rsid w:val="00E67862"/>
    <w:rsid w:val="00E80BF1"/>
    <w:rsid w:val="00E87EA4"/>
    <w:rsid w:val="00E96C63"/>
    <w:rsid w:val="00EA0F7C"/>
    <w:rsid w:val="00EA2A21"/>
    <w:rsid w:val="00EA68D3"/>
    <w:rsid w:val="00EC5491"/>
    <w:rsid w:val="00EC5D62"/>
    <w:rsid w:val="00ED143A"/>
    <w:rsid w:val="00ED449F"/>
    <w:rsid w:val="00ED7DD0"/>
    <w:rsid w:val="00EE3B19"/>
    <w:rsid w:val="00EF6988"/>
    <w:rsid w:val="00F030C6"/>
    <w:rsid w:val="00F15776"/>
    <w:rsid w:val="00F238C4"/>
    <w:rsid w:val="00F303EF"/>
    <w:rsid w:val="00F31640"/>
    <w:rsid w:val="00F5101C"/>
    <w:rsid w:val="00F52D51"/>
    <w:rsid w:val="00F60F51"/>
    <w:rsid w:val="00F623ED"/>
    <w:rsid w:val="00F6706E"/>
    <w:rsid w:val="00F7661D"/>
    <w:rsid w:val="00F90668"/>
    <w:rsid w:val="00FA7A1D"/>
    <w:rsid w:val="00FC16F3"/>
    <w:rsid w:val="00FC2CA4"/>
    <w:rsid w:val="00FC67AA"/>
    <w:rsid w:val="00FC6E33"/>
    <w:rsid w:val="00FD126B"/>
    <w:rsid w:val="00FD2A6B"/>
    <w:rsid w:val="00FD3323"/>
    <w:rsid w:val="00FD4C80"/>
    <w:rsid w:val="00FE20AD"/>
    <w:rsid w:val="00FE3182"/>
    <w:rsid w:val="00FE3890"/>
    <w:rsid w:val="00FE3DD2"/>
    <w:rsid w:val="00FE5785"/>
    <w:rsid w:val="00FF2979"/>
    <w:rsid w:val="00FF4863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53445"/>
  <w15:chartTrackingRefBased/>
  <w15:docId w15:val="{BE7832A0-18C0-4D8C-AC96-414675D8C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2BF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355E7"/>
    <w:pPr>
      <w:keepNext/>
      <w:keepLines/>
      <w:tabs>
        <w:tab w:val="left" w:pos="10320"/>
      </w:tabs>
      <w:suppressAutoHyphens/>
      <w:spacing w:before="240" w:after="0" w:line="360" w:lineRule="auto"/>
      <w:ind w:firstLine="567"/>
      <w:jc w:val="both"/>
      <w:outlineLvl w:val="0"/>
    </w:pPr>
    <w:rPr>
      <w:rFonts w:ascii="Arial" w:hAnsi="Arial"/>
      <w:b/>
      <w:bCs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9907D7"/>
    <w:pPr>
      <w:keepNext/>
      <w:numPr>
        <w:ilvl w:val="1"/>
        <w:numId w:val="17"/>
      </w:numPr>
      <w:suppressAutoHyphens/>
      <w:spacing w:before="120" w:after="120"/>
      <w:jc w:val="both"/>
      <w:outlineLvl w:val="1"/>
    </w:pPr>
    <w:rPr>
      <w:rFonts w:ascii="Times New Roman" w:eastAsia="Calibri" w:hAnsi="Times New Roman"/>
      <w:b/>
      <w:bCs/>
      <w:sz w:val="24"/>
      <w:szCs w:val="24"/>
      <w:lang w:val="x-none" w:eastAsia="x-none"/>
    </w:rPr>
  </w:style>
  <w:style w:type="paragraph" w:styleId="3">
    <w:name w:val="heading 3"/>
    <w:basedOn w:val="a"/>
    <w:qFormat/>
    <w:rsid w:val="00577C97"/>
    <w:pPr>
      <w:numPr>
        <w:ilvl w:val="2"/>
        <w:numId w:val="17"/>
      </w:num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595C"/>
    <w:pPr>
      <w:keepNext/>
      <w:numPr>
        <w:ilvl w:val="3"/>
        <w:numId w:val="17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595C"/>
    <w:pPr>
      <w:numPr>
        <w:ilvl w:val="4"/>
        <w:numId w:val="17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595C"/>
    <w:pPr>
      <w:numPr>
        <w:ilvl w:val="5"/>
        <w:numId w:val="17"/>
      </w:numPr>
      <w:spacing w:before="240" w:after="60"/>
      <w:outlineLvl w:val="5"/>
    </w:pPr>
    <w:rPr>
      <w:b/>
      <w:bCs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595C"/>
    <w:pPr>
      <w:numPr>
        <w:ilvl w:val="6"/>
        <w:numId w:val="17"/>
      </w:numPr>
      <w:spacing w:before="240" w:after="60"/>
      <w:outlineLvl w:val="6"/>
    </w:pPr>
    <w:rPr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595C"/>
    <w:pPr>
      <w:numPr>
        <w:ilvl w:val="7"/>
        <w:numId w:val="17"/>
      </w:numPr>
      <w:spacing w:before="240" w:after="60"/>
      <w:outlineLvl w:val="7"/>
    </w:pPr>
    <w:rPr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595C"/>
    <w:pPr>
      <w:numPr>
        <w:ilvl w:val="8"/>
        <w:numId w:val="17"/>
      </w:numPr>
      <w:spacing w:before="240" w:after="60"/>
      <w:outlineLvl w:val="8"/>
    </w:pPr>
    <w:rPr>
      <w:rFonts w:ascii="Calibri Light" w:hAnsi="Calibri Light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A65"/>
    <w:pPr>
      <w:ind w:left="720"/>
      <w:contextualSpacing/>
    </w:pPr>
    <w:rPr>
      <w:rFonts w:eastAsia="Calibri"/>
      <w:lang w:eastAsia="en-US"/>
    </w:rPr>
  </w:style>
  <w:style w:type="paragraph" w:styleId="a4">
    <w:name w:val="header"/>
    <w:basedOn w:val="a"/>
    <w:link w:val="a5"/>
    <w:uiPriority w:val="99"/>
    <w:unhideWhenUsed/>
    <w:rsid w:val="00825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5A65"/>
  </w:style>
  <w:style w:type="paragraph" w:styleId="a6">
    <w:name w:val="footer"/>
    <w:basedOn w:val="a"/>
    <w:link w:val="a7"/>
    <w:uiPriority w:val="99"/>
    <w:unhideWhenUsed/>
    <w:rsid w:val="00825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5A65"/>
  </w:style>
  <w:style w:type="paragraph" w:customStyle="1" w:styleId="p1">
    <w:name w:val="p1"/>
    <w:basedOn w:val="a"/>
    <w:rsid w:val="001224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1224E5"/>
  </w:style>
  <w:style w:type="paragraph" w:customStyle="1" w:styleId="p4">
    <w:name w:val="p4"/>
    <w:basedOn w:val="a"/>
    <w:rsid w:val="00D800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annotation reference"/>
    <w:uiPriority w:val="99"/>
    <w:semiHidden/>
    <w:unhideWhenUsed/>
    <w:rsid w:val="00215C7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15C7A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15C7A"/>
  </w:style>
  <w:style w:type="paragraph" w:styleId="ab">
    <w:name w:val="annotation subject"/>
    <w:basedOn w:val="a9"/>
    <w:next w:val="a9"/>
    <w:link w:val="ac"/>
    <w:uiPriority w:val="99"/>
    <w:semiHidden/>
    <w:unhideWhenUsed/>
    <w:rsid w:val="00215C7A"/>
    <w:rPr>
      <w:b/>
      <w:bCs/>
      <w:lang w:val="x-none" w:eastAsia="x-none"/>
    </w:rPr>
  </w:style>
  <w:style w:type="character" w:customStyle="1" w:styleId="ac">
    <w:name w:val="Тема примечания Знак"/>
    <w:link w:val="ab"/>
    <w:uiPriority w:val="99"/>
    <w:semiHidden/>
    <w:rsid w:val="00215C7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15C7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semiHidden/>
    <w:rsid w:val="00215C7A"/>
    <w:rPr>
      <w:rFonts w:ascii="Tahoma" w:hAnsi="Tahoma" w:cs="Tahoma"/>
      <w:sz w:val="16"/>
      <w:szCs w:val="16"/>
    </w:rPr>
  </w:style>
  <w:style w:type="character" w:styleId="af">
    <w:name w:val="Emphasis"/>
    <w:qFormat/>
    <w:rsid w:val="00F15776"/>
    <w:rPr>
      <w:i/>
      <w:iCs/>
    </w:rPr>
  </w:style>
  <w:style w:type="paragraph" w:customStyle="1" w:styleId="headertext">
    <w:name w:val="headertext"/>
    <w:basedOn w:val="a"/>
    <w:rsid w:val="000771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topleveltext">
    <w:name w:val="formattext topleveltext"/>
    <w:basedOn w:val="a"/>
    <w:rsid w:val="000771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0">
    <w:name w:val="footnote text"/>
    <w:basedOn w:val="a"/>
    <w:link w:val="af1"/>
    <w:uiPriority w:val="99"/>
    <w:unhideWhenUsed/>
    <w:rsid w:val="00AA3112"/>
    <w:pPr>
      <w:spacing w:after="0" w:line="240" w:lineRule="auto"/>
    </w:pPr>
    <w:rPr>
      <w:rFonts w:eastAsia="Calibri"/>
      <w:sz w:val="20"/>
      <w:szCs w:val="20"/>
      <w:lang w:val="x-none" w:eastAsia="en-US"/>
    </w:rPr>
  </w:style>
  <w:style w:type="character" w:customStyle="1" w:styleId="af1">
    <w:name w:val="Текст сноски Знак"/>
    <w:link w:val="af0"/>
    <w:uiPriority w:val="99"/>
    <w:rsid w:val="00AA3112"/>
    <w:rPr>
      <w:rFonts w:eastAsia="Calibri"/>
      <w:lang w:eastAsia="en-US"/>
    </w:rPr>
  </w:style>
  <w:style w:type="character" w:styleId="af2">
    <w:name w:val="footnote reference"/>
    <w:uiPriority w:val="99"/>
    <w:semiHidden/>
    <w:unhideWhenUsed/>
    <w:rsid w:val="00AA3112"/>
    <w:rPr>
      <w:vertAlign w:val="superscript"/>
    </w:rPr>
  </w:style>
  <w:style w:type="character" w:customStyle="1" w:styleId="10">
    <w:name w:val="Заголовок 1 Знак"/>
    <w:link w:val="1"/>
    <w:uiPriority w:val="9"/>
    <w:rsid w:val="006355E7"/>
    <w:rPr>
      <w:rFonts w:ascii="Arial" w:hAnsi="Arial" w:cs="Arial"/>
      <w:b/>
      <w:bCs/>
      <w:sz w:val="24"/>
      <w:szCs w:val="24"/>
    </w:rPr>
  </w:style>
  <w:style w:type="character" w:customStyle="1" w:styleId="20">
    <w:name w:val="Заголовок 2 Знак"/>
    <w:link w:val="2"/>
    <w:uiPriority w:val="9"/>
    <w:rsid w:val="009907D7"/>
    <w:rPr>
      <w:rFonts w:ascii="Times New Roman" w:eastAsia="Calibri" w:hAnsi="Times New Roman"/>
      <w:b/>
      <w:bCs/>
      <w:sz w:val="24"/>
      <w:szCs w:val="24"/>
    </w:rPr>
  </w:style>
  <w:style w:type="character" w:styleId="af3">
    <w:name w:val="Hyperlink"/>
    <w:uiPriority w:val="99"/>
    <w:unhideWhenUsed/>
    <w:rsid w:val="00D3155A"/>
    <w:rPr>
      <w:color w:val="0563C1"/>
      <w:u w:val="single"/>
    </w:rPr>
  </w:style>
  <w:style w:type="character" w:customStyle="1" w:styleId="11">
    <w:name w:val="Неразрешенное упоминание1"/>
    <w:uiPriority w:val="99"/>
    <w:semiHidden/>
    <w:unhideWhenUsed/>
    <w:rsid w:val="00D3155A"/>
    <w:rPr>
      <w:color w:val="605E5C"/>
      <w:shd w:val="clear" w:color="auto" w:fill="E1DFDD"/>
    </w:rPr>
  </w:style>
  <w:style w:type="character" w:styleId="af4">
    <w:name w:val="FollowedHyperlink"/>
    <w:uiPriority w:val="99"/>
    <w:semiHidden/>
    <w:unhideWhenUsed/>
    <w:rsid w:val="00D3155A"/>
    <w:rPr>
      <w:color w:val="954F72"/>
      <w:u w:val="single"/>
    </w:rPr>
  </w:style>
  <w:style w:type="table" w:styleId="af5">
    <w:name w:val="Table Grid"/>
    <w:basedOn w:val="a1"/>
    <w:uiPriority w:val="59"/>
    <w:rsid w:val="00990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uiPriority w:val="9"/>
    <w:semiHidden/>
    <w:rsid w:val="0045595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45595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45595C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semiHidden/>
    <w:rsid w:val="0045595C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45595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45595C"/>
    <w:rPr>
      <w:rFonts w:ascii="Calibri Light" w:eastAsia="Times New Roman" w:hAnsi="Calibri Light" w:cs="Times New Roman"/>
      <w:sz w:val="22"/>
      <w:szCs w:val="22"/>
    </w:rPr>
  </w:style>
  <w:style w:type="character" w:styleId="af6">
    <w:name w:val="Book Title"/>
    <w:uiPriority w:val="33"/>
    <w:qFormat/>
    <w:rsid w:val="00FC67AA"/>
    <w:rPr>
      <w:sz w:val="28"/>
      <w:szCs w:val="28"/>
    </w:rPr>
  </w:style>
  <w:style w:type="character" w:customStyle="1" w:styleId="fontstyle01">
    <w:name w:val="fontstyle01"/>
    <w:rsid w:val="00BD5C3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EF8CB-36C2-495E-AB8F-04F119541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5</vt:lpstr>
    </vt:vector>
  </TitlesOfParts>
  <Company/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subject/>
  <dc:creator>User1newcenter</dc:creator>
  <cp:keywords/>
  <dc:description/>
  <cp:lastModifiedBy>5 msoft5ksm</cp:lastModifiedBy>
  <cp:revision>2</cp:revision>
  <cp:lastPrinted>2019-05-17T12:16:00Z</cp:lastPrinted>
  <dcterms:created xsi:type="dcterms:W3CDTF">2026-07-28T10:50:00Z</dcterms:created>
  <dcterms:modified xsi:type="dcterms:W3CDTF">2026-07-28T10:50:00Z</dcterms:modified>
</cp:coreProperties>
</file>