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2D76DC" w:rsidRPr="00584A69" w:rsidTr="00DD65D2">
        <w:trPr>
          <w:trHeight w:val="1248"/>
        </w:trPr>
        <w:tc>
          <w:tcPr>
            <w:tcW w:w="10065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2D76DC" w:rsidRPr="009674D9" w:rsidRDefault="002D76DC" w:rsidP="00DD6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9674D9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ЕВРАЗИЙСКИЙ СОВЕТ ПО СТАНДАРТИЗАЦИИ, МЕТРОЛОГИИ И СЕРТИФИКАЦИИ</w:t>
            </w: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261AE8">
              <w:rPr>
                <w:rFonts w:ascii="Arial" w:hAnsi="Arial" w:cs="Arial"/>
                <w:b/>
                <w:bCs/>
                <w:szCs w:val="24"/>
                <w:lang w:val="en-US"/>
              </w:rPr>
              <w:t>(</w:t>
            </w:r>
            <w:r w:rsidRPr="00261AE8">
              <w:rPr>
                <w:rFonts w:ascii="Arial" w:hAnsi="Arial" w:cs="Arial"/>
                <w:b/>
                <w:bCs/>
                <w:szCs w:val="24"/>
              </w:rPr>
              <w:t>ЕАСС</w:t>
            </w:r>
            <w:r w:rsidRPr="00261AE8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) </w:t>
            </w: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261AE8">
              <w:rPr>
                <w:rFonts w:ascii="Arial" w:hAnsi="Arial" w:cs="Arial"/>
                <w:b/>
                <w:bCs/>
                <w:szCs w:val="24"/>
                <w:lang w:val="en-US"/>
              </w:rPr>
              <w:t>EURO-ASIAN COUNCIL FOR STANDARDIZATION, METROLOGY AND CERTIFICATION</w:t>
            </w: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AE8">
              <w:rPr>
                <w:rFonts w:ascii="Arial" w:hAnsi="Arial" w:cs="Arial"/>
                <w:b/>
                <w:bCs/>
                <w:szCs w:val="24"/>
                <w:lang w:val="en-US"/>
              </w:rPr>
              <w:t>(</w:t>
            </w:r>
            <w:r w:rsidRPr="00261AE8">
              <w:rPr>
                <w:rFonts w:ascii="Arial" w:hAnsi="Arial" w:cs="Arial"/>
                <w:b/>
                <w:bCs/>
                <w:szCs w:val="24"/>
              </w:rPr>
              <w:t>ЕА</w:t>
            </w:r>
            <w:r w:rsidRPr="00261AE8">
              <w:rPr>
                <w:rFonts w:ascii="Arial" w:hAnsi="Arial" w:cs="Arial"/>
                <w:b/>
                <w:bCs/>
                <w:szCs w:val="24"/>
                <w:lang w:val="en-US"/>
              </w:rPr>
              <w:t>SC)</w:t>
            </w:r>
          </w:p>
          <w:p w:rsidR="002D76DC" w:rsidRPr="00584A69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2D76DC" w:rsidRPr="00261AE8" w:rsidTr="00DD65D2">
        <w:trPr>
          <w:trHeight w:val="1081"/>
        </w:trPr>
        <w:tc>
          <w:tcPr>
            <w:tcW w:w="283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2D76DC" w:rsidRPr="00584A69" w:rsidRDefault="002D76DC" w:rsidP="00DD65D2">
            <w:pPr>
              <w:spacing w:after="0" w:line="240" w:lineRule="auto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  <w:p w:rsidR="002D76DC" w:rsidRPr="00584A69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  <w:r w:rsidRPr="00261AE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09395" cy="1405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2D76DC" w:rsidRPr="00584A69" w:rsidRDefault="002D76DC" w:rsidP="00DD65D2">
            <w:pPr>
              <w:spacing w:after="0" w:line="240" w:lineRule="auto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  <w:p w:rsidR="002D76DC" w:rsidRPr="00584A69" w:rsidRDefault="002D76DC" w:rsidP="00DD65D2">
            <w:pPr>
              <w:spacing w:after="0" w:line="240" w:lineRule="auto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  <w:p w:rsidR="002D76DC" w:rsidRPr="00584A69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58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58"/>
                <w:szCs w:val="24"/>
              </w:rPr>
              <w:t>МЕЖГОСУДАРСТВЕННЫЙ</w:t>
            </w: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58"/>
                <w:szCs w:val="24"/>
              </w:rPr>
            </w:pPr>
            <w:r w:rsidRPr="00261AE8">
              <w:rPr>
                <w:rFonts w:ascii="Arial" w:hAnsi="Arial" w:cs="Arial"/>
                <w:b/>
                <w:bCs/>
                <w:spacing w:val="58"/>
                <w:szCs w:val="24"/>
              </w:rPr>
              <w:t>СТАНДАРТ</w:t>
            </w: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2"/>
                <w:szCs w:val="24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pacing w:val="102"/>
                <w:szCs w:val="24"/>
              </w:rPr>
            </w:pPr>
          </w:p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pacing w:val="102"/>
                <w:szCs w:val="24"/>
              </w:rPr>
            </w:pPr>
          </w:p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61AE8">
              <w:rPr>
                <w:rFonts w:ascii="Arial" w:hAnsi="Arial" w:cs="Arial"/>
                <w:b/>
                <w:bCs/>
                <w:sz w:val="32"/>
                <w:szCs w:val="32"/>
              </w:rPr>
              <w:t>ГОСТ</w:t>
            </w:r>
            <w:r w:rsidRPr="00261AE8">
              <w:rPr>
                <w:rFonts w:ascii="Arial" w:eastAsia="Cambria" w:hAnsi="Arial" w:cs="Arial"/>
                <w:b/>
                <w:color w:val="231F20"/>
                <w:spacing w:val="20"/>
                <w:szCs w:val="24"/>
              </w:rPr>
              <w:t>–</w:t>
            </w:r>
          </w:p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D76DC" w:rsidRPr="00BB37E5" w:rsidRDefault="002D76DC" w:rsidP="002F1833">
            <w:pPr>
              <w:spacing w:after="0" w:line="240" w:lineRule="auto"/>
              <w:ind w:left="175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BB37E5">
              <w:rPr>
                <w:rFonts w:ascii="Arial" w:hAnsi="Arial" w:cs="Arial"/>
                <w:b/>
                <w:bCs/>
                <w:i/>
                <w:szCs w:val="24"/>
              </w:rPr>
              <w:t xml:space="preserve">(проект РФ, </w:t>
            </w:r>
            <w:r w:rsidR="00443969">
              <w:rPr>
                <w:rFonts w:ascii="Arial" w:hAnsi="Arial" w:cs="Arial"/>
                <w:b/>
                <w:bCs/>
                <w:i/>
                <w:szCs w:val="24"/>
              </w:rPr>
              <w:t xml:space="preserve">первая </w:t>
            </w:r>
            <w:r w:rsidRPr="00BB37E5">
              <w:rPr>
                <w:rFonts w:ascii="Arial" w:hAnsi="Arial" w:cs="Arial"/>
                <w:b/>
                <w:bCs/>
                <w:i/>
                <w:szCs w:val="24"/>
              </w:rPr>
              <w:t>редакция)</w:t>
            </w:r>
          </w:p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pacing w:val="102"/>
                <w:szCs w:val="24"/>
              </w:rPr>
            </w:pPr>
          </w:p>
        </w:tc>
      </w:tr>
    </w:tbl>
    <w:p w:rsidR="002D76DC" w:rsidRPr="0077616A" w:rsidRDefault="002D76DC" w:rsidP="002D76DC"/>
    <w:p w:rsidR="001D27B3" w:rsidRDefault="001D27B3" w:rsidP="009C42F0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p w:rsidR="001D27B3" w:rsidRDefault="001D27B3" w:rsidP="009C42F0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p w:rsidR="0070463D" w:rsidRPr="001D27B3" w:rsidRDefault="009C42F0" w:rsidP="009C42F0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1D27B3">
        <w:rPr>
          <w:rFonts w:ascii="Arial" w:hAnsi="Arial" w:cs="Arial"/>
          <w:color w:val="2D2D2D"/>
          <w:spacing w:val="2"/>
          <w:sz w:val="28"/>
          <w:szCs w:val="28"/>
        </w:rPr>
        <w:t xml:space="preserve">Безопасность аттракционов. </w:t>
      </w:r>
    </w:p>
    <w:p w:rsidR="005F5780" w:rsidRPr="001D27B3" w:rsidRDefault="005F5780" w:rsidP="005F5780">
      <w:pPr>
        <w:tabs>
          <w:tab w:val="left" w:pos="55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1D27B3" w:rsidRDefault="001D27B3" w:rsidP="00B1083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B1083B" w:rsidRPr="001D27B3" w:rsidRDefault="00B1083B" w:rsidP="00B1083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1D27B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УСТАНОВЛЕНИЕ И ПРОДЛЕНИЕ СРОКОВ СЛУЖБЫ И ХРАНЕНИЯ АТТРАКЦИОНОВ, РЕСУРСА ИХ КРИТИЧНЫХ КОМПОНЕНТОВ.</w:t>
      </w:r>
    </w:p>
    <w:p w:rsidR="005F5780" w:rsidRPr="001D27B3" w:rsidRDefault="00B1083B" w:rsidP="00B1083B">
      <w:pPr>
        <w:tabs>
          <w:tab w:val="left" w:pos="55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val="en-US" w:eastAsia="ru-RU"/>
        </w:rPr>
      </w:pPr>
      <w:r w:rsidRPr="001D27B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Основные</w:t>
      </w:r>
      <w:r w:rsidRPr="001D27B3">
        <w:rPr>
          <w:rFonts w:ascii="Arial" w:eastAsia="Times New Roman" w:hAnsi="Arial" w:cs="Arial"/>
          <w:b/>
          <w:bCs/>
          <w:color w:val="444444"/>
          <w:sz w:val="28"/>
          <w:szCs w:val="28"/>
          <w:lang w:val="en-US" w:eastAsia="ru-RU"/>
        </w:rPr>
        <w:t xml:space="preserve"> </w:t>
      </w:r>
      <w:r w:rsidRPr="001D27B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положения</w:t>
      </w:r>
    </w:p>
    <w:p w:rsidR="005F5780" w:rsidRDefault="005F5780" w:rsidP="005F5780">
      <w:pPr>
        <w:tabs>
          <w:tab w:val="left" w:pos="55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1D27B3" w:rsidRPr="001D27B3" w:rsidRDefault="001D27B3" w:rsidP="005F5780">
      <w:pPr>
        <w:tabs>
          <w:tab w:val="left" w:pos="55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D76DC" w:rsidRPr="001D27B3" w:rsidRDefault="005F5780" w:rsidP="005F5780">
      <w:pPr>
        <w:tabs>
          <w:tab w:val="left" w:pos="55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proofErr w:type="gramStart"/>
      <w:r w:rsidRPr="001D27B3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val="en-US" w:eastAsia="ru-RU"/>
        </w:rPr>
        <w:t>Safety of machinery and equipment.</w:t>
      </w:r>
      <w:proofErr w:type="gramEnd"/>
      <w:r w:rsidRPr="001D27B3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val="en-US" w:eastAsia="ru-RU"/>
        </w:rPr>
        <w:t xml:space="preserve"> </w:t>
      </w:r>
      <w:proofErr w:type="gramStart"/>
      <w:r w:rsidRPr="001D27B3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val="en-US" w:eastAsia="ru-RU"/>
        </w:rPr>
        <w:t>Procedure of establishment and extension of the appointed resource, service life and period of storage.</w:t>
      </w:r>
      <w:proofErr w:type="gramEnd"/>
      <w:r w:rsidRPr="001D27B3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1D27B3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Basic</w:t>
      </w:r>
      <w:proofErr w:type="spellEnd"/>
      <w:r w:rsidRPr="001D27B3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proofErr w:type="spellStart"/>
      <w:r w:rsidRPr="001D27B3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provisions</w:t>
      </w:r>
      <w:proofErr w:type="spellEnd"/>
      <w:r w:rsidR="009C42F0" w:rsidRPr="001D27B3">
        <w:rPr>
          <w:rFonts w:ascii="Arial" w:hAnsi="Arial" w:cs="Arial"/>
          <w:color w:val="2D2D2D"/>
          <w:spacing w:val="2"/>
          <w:sz w:val="28"/>
          <w:szCs w:val="28"/>
        </w:rPr>
        <w:br/>
      </w:r>
      <w:r w:rsidR="009C42F0" w:rsidRPr="001D27B3"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2D76DC" w:rsidRPr="001D27B3" w:rsidRDefault="002D76DC" w:rsidP="002D76DC">
      <w:pPr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</w:rPr>
      </w:pPr>
      <w:r w:rsidRPr="001D27B3">
        <w:rPr>
          <w:rFonts w:ascii="Arial" w:eastAsia="Calibri" w:hAnsi="Arial" w:cs="Arial"/>
          <w:bCs/>
          <w:sz w:val="28"/>
          <w:szCs w:val="28"/>
        </w:rPr>
        <w:t xml:space="preserve">Настоящий проект стандарта </w:t>
      </w:r>
    </w:p>
    <w:p w:rsidR="002D76DC" w:rsidRPr="001D27B3" w:rsidRDefault="002D76DC" w:rsidP="002D76DC">
      <w:pPr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</w:rPr>
      </w:pPr>
      <w:r w:rsidRPr="001D27B3">
        <w:rPr>
          <w:rFonts w:ascii="Arial" w:eastAsia="Calibri" w:hAnsi="Arial" w:cs="Arial"/>
          <w:bCs/>
          <w:sz w:val="28"/>
          <w:szCs w:val="28"/>
        </w:rPr>
        <w:t>не подлежит применению до его утверждения</w:t>
      </w:r>
    </w:p>
    <w:p w:rsidR="002D76DC" w:rsidRPr="00BB37E5" w:rsidRDefault="002D76DC" w:rsidP="002D76DC">
      <w:pPr>
        <w:jc w:val="center"/>
        <w:rPr>
          <w:rFonts w:ascii="Arial" w:hAnsi="Arial" w:cs="Arial"/>
          <w:b/>
          <w:szCs w:val="24"/>
        </w:rPr>
      </w:pPr>
    </w:p>
    <w:p w:rsidR="002D76DC" w:rsidRPr="00BB37E5" w:rsidRDefault="002D76DC" w:rsidP="002D76DC">
      <w:pPr>
        <w:jc w:val="center"/>
        <w:rPr>
          <w:rFonts w:ascii="Arial" w:hAnsi="Arial" w:cs="Arial"/>
          <w:b/>
          <w:szCs w:val="24"/>
        </w:rPr>
      </w:pPr>
    </w:p>
    <w:p w:rsidR="002D76DC" w:rsidRDefault="002D76DC" w:rsidP="002D76DC">
      <w:pPr>
        <w:jc w:val="center"/>
        <w:rPr>
          <w:rFonts w:ascii="Arial" w:hAnsi="Arial" w:cs="Arial"/>
          <w:b/>
        </w:rPr>
      </w:pPr>
    </w:p>
    <w:p w:rsidR="00F73110" w:rsidRPr="005F5780" w:rsidRDefault="00F73110" w:rsidP="002D76DC">
      <w:pPr>
        <w:jc w:val="center"/>
        <w:rPr>
          <w:rFonts w:ascii="Arial" w:hAnsi="Arial" w:cs="Arial"/>
          <w:b/>
        </w:rPr>
      </w:pPr>
    </w:p>
    <w:p w:rsidR="00382B7C" w:rsidRDefault="00382B7C" w:rsidP="002D76DC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shd w:val="clear" w:color="auto" w:fill="FFFFFF"/>
        </w:rPr>
      </w:pPr>
    </w:p>
    <w:p w:rsidR="002D76DC" w:rsidRPr="00261AE8" w:rsidRDefault="002D76DC" w:rsidP="002D76DC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i w:val="0"/>
          <w:iCs w:val="0"/>
          <w:shd w:val="clear" w:color="auto" w:fill="FFFFFF"/>
        </w:rPr>
      </w:pPr>
      <w:r w:rsidRPr="00261AE8">
        <w:rPr>
          <w:rStyle w:val="a9"/>
          <w:rFonts w:ascii="Arial" w:hAnsi="Arial" w:cs="Arial"/>
          <w:b/>
          <w:bCs/>
          <w:shd w:val="clear" w:color="auto" w:fill="FFFFFF"/>
        </w:rPr>
        <w:t>Минск</w:t>
      </w:r>
    </w:p>
    <w:p w:rsidR="002D76DC" w:rsidRDefault="002D76DC" w:rsidP="002D76DC">
      <w:pPr>
        <w:jc w:val="center"/>
        <w:rPr>
          <w:rFonts w:ascii="Arial" w:hAnsi="Arial" w:cs="Arial"/>
          <w:b/>
        </w:rPr>
      </w:pPr>
      <w:r w:rsidRPr="00261AE8">
        <w:rPr>
          <w:rStyle w:val="a9"/>
          <w:rFonts w:ascii="Arial" w:hAnsi="Arial" w:cs="Arial"/>
          <w:b/>
          <w:bCs/>
          <w:shd w:val="clear" w:color="auto" w:fill="FFFFFF"/>
        </w:rPr>
        <w:t>Евразийский совет по стандартизации, метрологии и сертификации</w:t>
      </w:r>
    </w:p>
    <w:p w:rsidR="00BB37E5" w:rsidRPr="008245C4" w:rsidRDefault="00BB37E5" w:rsidP="00BB37E5">
      <w:pPr>
        <w:pStyle w:val="11"/>
        <w:pBdr>
          <w:top w:val="single" w:sz="24" w:space="1" w:color="auto"/>
        </w:pBdr>
        <w:jc w:val="center"/>
        <w:rPr>
          <w:sz w:val="21"/>
          <w:szCs w:val="21"/>
        </w:rPr>
      </w:pPr>
      <w:r w:rsidRPr="00245F3B">
        <w:rPr>
          <w:rFonts w:cs="Arial"/>
          <w:snapToGrid w:val="0"/>
          <w:sz w:val="21"/>
          <w:szCs w:val="21"/>
        </w:rPr>
        <w:lastRenderedPageBreak/>
        <w:t xml:space="preserve">МЕЖГОСУДАРСТВЕННЫЙСОВЕТ ПО СТАНДАРТИЗАЦИИ, МЕТРОЛОГИИ </w:t>
      </w:r>
      <w:r w:rsidRPr="00245F3B">
        <w:rPr>
          <w:rFonts w:cs="Arial"/>
          <w:sz w:val="21"/>
          <w:szCs w:val="21"/>
        </w:rPr>
        <w:t>И СЕРТИФИКАЦИИ</w:t>
      </w:r>
      <w:r w:rsidRPr="008245C4">
        <w:rPr>
          <w:rFonts w:cs="Arial"/>
          <w:sz w:val="21"/>
          <w:szCs w:val="21"/>
        </w:rPr>
        <w:t xml:space="preserve"> (</w:t>
      </w:r>
      <w:r w:rsidRPr="00245F3B">
        <w:rPr>
          <w:rFonts w:cs="Arial"/>
          <w:sz w:val="21"/>
          <w:szCs w:val="21"/>
        </w:rPr>
        <w:t>МГС</w:t>
      </w:r>
      <w:r w:rsidRPr="008245C4">
        <w:rPr>
          <w:rFonts w:cs="Arial"/>
          <w:sz w:val="21"/>
          <w:szCs w:val="21"/>
        </w:rPr>
        <w:t>)</w:t>
      </w:r>
    </w:p>
    <w:p w:rsidR="00BB37E5" w:rsidRPr="00245F3B" w:rsidRDefault="00BB37E5" w:rsidP="00BB37E5">
      <w:pPr>
        <w:pStyle w:val="11"/>
        <w:jc w:val="center"/>
        <w:rPr>
          <w:rFonts w:cs="Arial"/>
          <w:sz w:val="21"/>
          <w:szCs w:val="21"/>
          <w:lang w:val="en-US"/>
        </w:rPr>
      </w:pPr>
      <w:r w:rsidRPr="00245F3B">
        <w:rPr>
          <w:rFonts w:cs="Arial"/>
          <w:sz w:val="21"/>
          <w:szCs w:val="21"/>
          <w:lang w:val="en-US"/>
        </w:rPr>
        <w:t>INTERSTATE COUNCIL FOR STANDARDIZATION, METROLOGY AND CERTIFICATION</w:t>
      </w:r>
    </w:p>
    <w:p w:rsidR="00BB37E5" w:rsidRPr="00245F3B" w:rsidRDefault="00BB37E5" w:rsidP="00BB37E5">
      <w:pPr>
        <w:pStyle w:val="11"/>
        <w:pBdr>
          <w:bottom w:val="single" w:sz="24" w:space="1" w:color="auto"/>
        </w:pBdr>
        <w:jc w:val="center"/>
        <w:rPr>
          <w:rFonts w:cs="Arial"/>
          <w:sz w:val="21"/>
          <w:szCs w:val="21"/>
          <w:lang w:val="en-US"/>
        </w:rPr>
      </w:pPr>
      <w:r w:rsidRPr="00245F3B">
        <w:rPr>
          <w:rFonts w:cs="Arial"/>
          <w:sz w:val="21"/>
          <w:szCs w:val="21"/>
          <w:lang w:val="en-US"/>
        </w:rPr>
        <w:t>(ISC)</w:t>
      </w:r>
    </w:p>
    <w:tbl>
      <w:tblPr>
        <w:tblW w:w="0" w:type="auto"/>
        <w:tblInd w:w="10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452"/>
        <w:gridCol w:w="2629"/>
      </w:tblGrid>
      <w:tr w:rsidR="00BB37E5" w:rsidRPr="00334950" w:rsidTr="000320D3">
        <w:trPr>
          <w:trHeight w:val="1019"/>
        </w:trPr>
        <w:tc>
          <w:tcPr>
            <w:tcW w:w="1701" w:type="dxa"/>
            <w:tcBorders>
              <w:bottom w:val="nil"/>
            </w:tcBorders>
          </w:tcPr>
          <w:p w:rsidR="00BB37E5" w:rsidRPr="00334950" w:rsidRDefault="00BB37E5" w:rsidP="002F1494">
            <w:pPr>
              <w:rPr>
                <w:lang w:val="en-US"/>
              </w:rPr>
            </w:pPr>
          </w:p>
        </w:tc>
        <w:tc>
          <w:tcPr>
            <w:tcW w:w="5452" w:type="dxa"/>
            <w:tcBorders>
              <w:bottom w:val="nil"/>
            </w:tcBorders>
          </w:tcPr>
          <w:p w:rsidR="00BB37E5" w:rsidRPr="00A92C7C" w:rsidRDefault="00BB37E5" w:rsidP="00A06FF0">
            <w:pPr>
              <w:pStyle w:val="af0"/>
              <w:ind w:left="176" w:hanging="176"/>
              <w:rPr>
                <w:szCs w:val="28"/>
                <w:lang w:val="en-US"/>
              </w:rPr>
            </w:pPr>
            <w:r w:rsidRPr="00334950">
              <w:t>МЕЖГОСУДАРСТВЕННЫЙ</w:t>
            </w:r>
            <w:r w:rsidR="00A06FF0">
              <w:t xml:space="preserve"> </w:t>
            </w:r>
            <w:r w:rsidRPr="00334950">
              <w:t>СТАНДАРТ</w:t>
            </w:r>
          </w:p>
        </w:tc>
        <w:tc>
          <w:tcPr>
            <w:tcW w:w="2629" w:type="dxa"/>
            <w:tcBorders>
              <w:bottom w:val="nil"/>
            </w:tcBorders>
          </w:tcPr>
          <w:p w:rsidR="00BB37E5" w:rsidRPr="00A92C7C" w:rsidRDefault="00BB37E5" w:rsidP="002F1494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A92C7C">
              <w:rPr>
                <w:rFonts w:ascii="Arial" w:hAnsi="Arial" w:cs="Arial"/>
                <w:b/>
                <w:sz w:val="32"/>
                <w:szCs w:val="32"/>
              </w:rPr>
              <w:t xml:space="preserve">ГОСТ </w:t>
            </w:r>
          </w:p>
          <w:p w:rsidR="00BB37E5" w:rsidRPr="00564DA2" w:rsidRDefault="00BB37E5" w:rsidP="00BB37E5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B37E5" w:rsidRPr="00BB37E5" w:rsidTr="00BB37E5">
        <w:trPr>
          <w:trHeight w:val="797"/>
        </w:trPr>
        <w:tc>
          <w:tcPr>
            <w:tcW w:w="9782" w:type="dxa"/>
            <w:gridSpan w:val="3"/>
            <w:tcBorders>
              <w:top w:val="nil"/>
              <w:bottom w:val="single" w:sz="24" w:space="0" w:color="auto"/>
            </w:tcBorders>
          </w:tcPr>
          <w:p w:rsidR="00B1083B" w:rsidRPr="00B1083B" w:rsidRDefault="00B1083B" w:rsidP="00B1083B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</w:pPr>
            <w:r w:rsidRPr="00B1083B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t>Безопасность аттракционов</w:t>
            </w:r>
          </w:p>
          <w:p w:rsidR="00B1083B" w:rsidRPr="00B1083B" w:rsidRDefault="00B1083B" w:rsidP="00B1083B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</w:pPr>
            <w:r w:rsidRPr="00B1083B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t xml:space="preserve"> УСТАНОВЛЕНИЕ И ПРОДЛЕНИЕ СРОКОВ СЛУЖБЫ И ХРАНЕНИЯ АТТРАКЦИОНОВ, РЕСУРСА ИХ КРИТИЧНЫХ КОМПОНЕНТОВ.</w:t>
            </w:r>
          </w:p>
          <w:p w:rsidR="00BB37E5" w:rsidRPr="005F5780" w:rsidRDefault="00B1083B" w:rsidP="0081555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</w:pPr>
            <w:r w:rsidRPr="00B1083B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t xml:space="preserve">Основные положения </w:t>
            </w:r>
          </w:p>
        </w:tc>
      </w:tr>
    </w:tbl>
    <w:p w:rsidR="002D76DC" w:rsidRDefault="002D76DC" w:rsidP="00934647">
      <w:pPr>
        <w:ind w:left="7080" w:firstLine="708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Дата введения </w:t>
      </w:r>
    </w:p>
    <w:p w:rsidR="002D76DC" w:rsidRPr="005F5780" w:rsidRDefault="002D76DC" w:rsidP="009346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C3C3C"/>
          <w:spacing w:val="2"/>
          <w:sz w:val="28"/>
          <w:szCs w:val="28"/>
        </w:rPr>
      </w:pPr>
      <w:r w:rsidRPr="005F5780">
        <w:rPr>
          <w:rFonts w:ascii="Arial" w:hAnsi="Arial" w:cs="Arial"/>
          <w:b/>
          <w:color w:val="3C3C3C"/>
          <w:spacing w:val="2"/>
          <w:sz w:val="28"/>
          <w:szCs w:val="28"/>
        </w:rPr>
        <w:t>Предисловие</w:t>
      </w:r>
    </w:p>
    <w:p w:rsidR="002D76DC" w:rsidRPr="00A06FF0" w:rsidRDefault="002D76DC" w:rsidP="0093464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</w:rPr>
      </w:pPr>
      <w:r w:rsidRPr="00A06FF0">
        <w:rPr>
          <w:rFonts w:ascii="Arial" w:hAnsi="Arial" w:cs="Arial"/>
          <w:color w:val="2D2D2D"/>
          <w:spacing w:val="2"/>
        </w:rPr>
        <w:t>Цели, основные принципы и основной порядок проведения работ по</w:t>
      </w:r>
      <w:r w:rsidR="00815554">
        <w:rPr>
          <w:rFonts w:ascii="Arial" w:hAnsi="Arial" w:cs="Arial"/>
          <w:color w:val="2D2D2D"/>
          <w:spacing w:val="2"/>
        </w:rPr>
        <w:t xml:space="preserve"> </w:t>
      </w:r>
      <w:r w:rsidR="000320D3" w:rsidRPr="00A06FF0">
        <w:rPr>
          <w:rFonts w:ascii="Arial" w:hAnsi="Arial" w:cs="Arial"/>
          <w:color w:val="2D2D2D"/>
          <w:spacing w:val="2"/>
        </w:rPr>
        <w:t>м</w:t>
      </w:r>
      <w:r w:rsidRPr="00A06FF0">
        <w:rPr>
          <w:rFonts w:ascii="Arial" w:hAnsi="Arial" w:cs="Arial"/>
          <w:color w:val="2D2D2D"/>
          <w:spacing w:val="2"/>
        </w:rPr>
        <w:t>ежгосударственной стандартизации установлены в </w:t>
      </w:r>
      <w:hyperlink r:id="rId9" w:history="1">
        <w:r w:rsidRPr="00A06FF0">
          <w:rPr>
            <w:rStyle w:val="a6"/>
            <w:rFonts w:ascii="Arial" w:hAnsi="Arial" w:cs="Arial"/>
            <w:color w:val="00466E"/>
            <w:spacing w:val="2"/>
          </w:rPr>
          <w:t>ГОСТ 1.0-</w:t>
        </w:r>
        <w:r w:rsidR="00815554">
          <w:rPr>
            <w:rStyle w:val="a6"/>
            <w:rFonts w:ascii="Arial" w:hAnsi="Arial" w:cs="Arial"/>
            <w:color w:val="00466E"/>
            <w:spacing w:val="2"/>
          </w:rPr>
          <w:t>2</w:t>
        </w:r>
        <w:r w:rsidRPr="00A06FF0">
          <w:rPr>
            <w:rStyle w:val="a6"/>
            <w:rFonts w:ascii="Arial" w:hAnsi="Arial" w:cs="Arial"/>
            <w:color w:val="00466E"/>
            <w:spacing w:val="2"/>
          </w:rPr>
          <w:t>015</w:t>
        </w:r>
      </w:hyperlink>
      <w:r w:rsidRPr="00A06FF0">
        <w:rPr>
          <w:rFonts w:ascii="Arial" w:hAnsi="Arial" w:cs="Arial"/>
          <w:color w:val="2D2D2D"/>
          <w:spacing w:val="2"/>
        </w:rPr>
        <w:t> "Межгосударственная система стандартизации. Основные положения" и </w:t>
      </w:r>
      <w:hyperlink r:id="rId10" w:history="1">
        <w:r w:rsidRPr="00A06FF0">
          <w:rPr>
            <w:rStyle w:val="a6"/>
            <w:rFonts w:ascii="Arial" w:hAnsi="Arial" w:cs="Arial"/>
            <w:color w:val="00466E"/>
            <w:spacing w:val="2"/>
          </w:rPr>
          <w:t>ГОСТ 1.2-2015</w:t>
        </w:r>
      </w:hyperlink>
      <w:r w:rsidRPr="00A06FF0">
        <w:rPr>
          <w:rFonts w:ascii="Arial" w:hAnsi="Arial" w:cs="Arial"/>
          <w:color w:val="2D2D2D"/>
          <w:spacing w:val="2"/>
        </w:rPr>
        <w:t> "Межгосударственная система стандартизации. Стандарты</w:t>
      </w:r>
      <w:r w:rsidR="000320D3" w:rsidRPr="00A06FF0">
        <w:rPr>
          <w:rFonts w:ascii="Arial" w:hAnsi="Arial" w:cs="Arial"/>
          <w:color w:val="2D2D2D"/>
          <w:spacing w:val="2"/>
        </w:rPr>
        <w:t xml:space="preserve"> </w:t>
      </w:r>
      <w:r w:rsidRPr="00A06FF0">
        <w:rPr>
          <w:rFonts w:ascii="Arial" w:hAnsi="Arial" w:cs="Arial"/>
          <w:color w:val="2D2D2D"/>
          <w:spacing w:val="2"/>
        </w:rPr>
        <w:t>межгосударственные, правила и рекомендации по межгосударственной стандартизации. Правила разработки, принятия, обновления и отмены"</w:t>
      </w:r>
    </w:p>
    <w:p w:rsidR="009C42F0" w:rsidRPr="000320D3" w:rsidRDefault="009C42F0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320D3">
        <w:rPr>
          <w:rFonts w:ascii="Arial" w:hAnsi="Arial" w:cs="Arial"/>
          <w:b/>
          <w:bCs/>
          <w:color w:val="2D2D2D"/>
          <w:spacing w:val="2"/>
        </w:rPr>
        <w:t>Сведения о стандарте</w:t>
      </w:r>
      <w:r w:rsidRPr="000320D3">
        <w:rPr>
          <w:rFonts w:ascii="Arial" w:hAnsi="Arial" w:cs="Arial"/>
          <w:color w:val="2D2D2D"/>
          <w:spacing w:val="2"/>
        </w:rPr>
        <w:br/>
      </w:r>
    </w:p>
    <w:p w:rsidR="009C42F0" w:rsidRPr="00A06FF0" w:rsidRDefault="009C42F0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A06FF0">
        <w:rPr>
          <w:rFonts w:ascii="Arial" w:hAnsi="Arial" w:cs="Arial"/>
          <w:color w:val="2D2D2D"/>
          <w:spacing w:val="2"/>
        </w:rPr>
        <w:t xml:space="preserve">1 РАЗРАБОТАН </w:t>
      </w:r>
      <w:r w:rsidR="005F5780" w:rsidRPr="00A06FF0">
        <w:rPr>
          <w:rFonts w:ascii="Arial" w:hAnsi="Arial" w:cs="Arial"/>
          <w:color w:val="444444"/>
        </w:rPr>
        <w:t>Обществом с ограниченной ответственностью «</w:t>
      </w:r>
      <w:proofErr w:type="spellStart"/>
      <w:r w:rsidR="005F5780" w:rsidRPr="00A06FF0">
        <w:rPr>
          <w:rFonts w:ascii="Arial" w:hAnsi="Arial" w:cs="Arial"/>
          <w:color w:val="444444"/>
        </w:rPr>
        <w:t>Пакс</w:t>
      </w:r>
      <w:proofErr w:type="spellEnd"/>
      <w:r w:rsidR="005F5780" w:rsidRPr="00A06FF0">
        <w:rPr>
          <w:rFonts w:ascii="Arial" w:hAnsi="Arial" w:cs="Arial"/>
          <w:color w:val="444444"/>
        </w:rPr>
        <w:t xml:space="preserve"> Дизайн» под руководством Заслуженного конструктора РФ, к.т.н. В.А. Гнездилова</w:t>
      </w:r>
      <w:r w:rsidRPr="00A06FF0">
        <w:rPr>
          <w:rFonts w:ascii="Arial" w:hAnsi="Arial" w:cs="Arial"/>
          <w:color w:val="2D2D2D"/>
          <w:spacing w:val="2"/>
        </w:rPr>
        <w:br/>
        <w:t>2 ВНЕСЕН Техническим комитетом по стандартизации ТК 427 "Аттракционы и другие устройства для развлечений"</w:t>
      </w:r>
      <w:r w:rsidRPr="00A06FF0">
        <w:rPr>
          <w:rFonts w:ascii="Arial" w:hAnsi="Arial" w:cs="Arial"/>
          <w:color w:val="2D2D2D"/>
          <w:spacing w:val="2"/>
        </w:rPr>
        <w:br/>
      </w:r>
      <w:r w:rsidR="007074FD" w:rsidRPr="00A06FF0">
        <w:rPr>
          <w:rFonts w:ascii="Arial" w:hAnsi="Arial" w:cs="Arial"/>
          <w:color w:val="2D2D2D"/>
          <w:spacing w:val="2"/>
        </w:rPr>
        <w:t>3 ПРИНЯТ Межгосударственным советом по стандартизации, метрологии и сертификации (протокол от _________ 2020 г. N</w:t>
      </w:r>
      <w:proofErr w:type="gramStart"/>
      <w:r w:rsidR="007074FD" w:rsidRPr="00A06FF0">
        <w:rPr>
          <w:rFonts w:ascii="Arial" w:hAnsi="Arial" w:cs="Arial"/>
          <w:color w:val="2D2D2D"/>
          <w:spacing w:val="2"/>
        </w:rPr>
        <w:t xml:space="preserve">  )</w:t>
      </w:r>
      <w:proofErr w:type="gramEnd"/>
    </w:p>
    <w:p w:rsidR="007074FD" w:rsidRPr="00A06FF0" w:rsidRDefault="007074FD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2737"/>
        <w:gridCol w:w="4011"/>
      </w:tblGrid>
      <w:tr w:rsidR="002D76DC" w:rsidRPr="00A06FF0" w:rsidTr="00C51C0A">
        <w:trPr>
          <w:trHeight w:val="15"/>
        </w:trPr>
        <w:tc>
          <w:tcPr>
            <w:tcW w:w="3173" w:type="dxa"/>
            <w:hideMark/>
          </w:tcPr>
          <w:p w:rsidR="002D76DC" w:rsidRPr="00A06FF0" w:rsidRDefault="002D76DC" w:rsidP="00C51C0A">
            <w:pPr>
              <w:spacing w:after="0" w:line="240" w:lineRule="auto"/>
              <w:ind w:right="-2356"/>
              <w:rPr>
                <w:rFonts w:ascii="Arial" w:eastAsia="Times New Roman" w:hAnsi="Arial" w:cs="Arial"/>
                <w:szCs w:val="24"/>
              </w:rPr>
            </w:pPr>
            <w:r w:rsidRPr="00A06FF0">
              <w:rPr>
                <w:rFonts w:ascii="Arial" w:eastAsia="Times New Roman" w:hAnsi="Arial" w:cs="Arial"/>
                <w:color w:val="2D2D2D"/>
                <w:spacing w:val="2"/>
                <w:szCs w:val="24"/>
              </w:rPr>
              <w:t xml:space="preserve">За принятие </w:t>
            </w:r>
            <w:r w:rsidR="00C51C0A" w:rsidRPr="00A06FF0">
              <w:rPr>
                <w:rFonts w:ascii="Arial" w:eastAsia="Times New Roman" w:hAnsi="Arial" w:cs="Arial"/>
                <w:color w:val="2D2D2D"/>
                <w:spacing w:val="2"/>
                <w:szCs w:val="24"/>
              </w:rPr>
              <w:t>п</w:t>
            </w:r>
            <w:r w:rsidRPr="00A06FF0">
              <w:rPr>
                <w:rFonts w:ascii="Arial" w:eastAsia="Times New Roman" w:hAnsi="Arial" w:cs="Arial"/>
                <w:color w:val="2D2D2D"/>
                <w:spacing w:val="2"/>
                <w:szCs w:val="24"/>
              </w:rPr>
              <w:t>роголосовали:</w:t>
            </w:r>
            <w:r w:rsidRPr="00A06FF0">
              <w:rPr>
                <w:rFonts w:ascii="Arial" w:eastAsia="Times New Roman" w:hAnsi="Arial" w:cs="Arial"/>
                <w:color w:val="2D2D2D"/>
                <w:spacing w:val="2"/>
                <w:szCs w:val="24"/>
              </w:rPr>
              <w:br/>
            </w:r>
          </w:p>
        </w:tc>
        <w:tc>
          <w:tcPr>
            <w:tcW w:w="2737" w:type="dxa"/>
            <w:hideMark/>
          </w:tcPr>
          <w:p w:rsidR="002D76DC" w:rsidRPr="00A06FF0" w:rsidRDefault="002D76DC" w:rsidP="00C51C0A">
            <w:pPr>
              <w:spacing w:after="0" w:line="240" w:lineRule="auto"/>
              <w:ind w:left="1505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011" w:type="dxa"/>
            <w:hideMark/>
          </w:tcPr>
          <w:p w:rsidR="002D76DC" w:rsidRPr="00A06FF0" w:rsidRDefault="002D76DC" w:rsidP="00DD65D2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2D76DC" w:rsidRPr="0061529A" w:rsidTr="00C51C0A"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Краткое наименование страны по </w:t>
            </w:r>
            <w:hyperlink r:id="rId11" w:history="1">
              <w:r w:rsidRPr="0061529A">
                <w:rPr>
                  <w:rFonts w:ascii="Arial" w:eastAsia="Times New Roman" w:hAnsi="Arial" w:cs="Arial"/>
                  <w:color w:val="00466E"/>
                  <w:sz w:val="20"/>
                  <w:szCs w:val="20"/>
                  <w:u w:val="single"/>
                </w:rPr>
                <w:t>МК (ИСО 3166) 004-97</w:t>
              </w:r>
            </w:hyperlink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Код страны по </w:t>
            </w: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br/>
            </w:r>
            <w:hyperlink r:id="rId12" w:history="1">
              <w:r w:rsidRPr="0061529A">
                <w:rPr>
                  <w:rFonts w:ascii="Arial" w:eastAsia="Times New Roman" w:hAnsi="Arial" w:cs="Arial"/>
                  <w:color w:val="00466E"/>
                  <w:sz w:val="20"/>
                  <w:szCs w:val="20"/>
                  <w:u w:val="single"/>
                </w:rPr>
                <w:t>МК (ИСО 3166) 004-97</w:t>
              </w:r>
            </w:hyperlink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Сокращенное наименование национального органа по стандартизации</w:t>
            </w:r>
          </w:p>
        </w:tc>
      </w:tr>
      <w:tr w:rsidR="002D76DC" w:rsidRPr="0061529A" w:rsidTr="00C51C0A"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Азербайджан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AZ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proofErr w:type="spellStart"/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Азстандарт</w:t>
            </w:r>
            <w:proofErr w:type="spellEnd"/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Армения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AM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Минэкономики Республики Армения</w:t>
            </w:r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Беларусь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BY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Госстандарт Республики Беларусь</w:t>
            </w:r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Казахстан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KZ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Госстандарт Республики Казахстан</w:t>
            </w:r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Киргизия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KG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proofErr w:type="spellStart"/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Кыргызстандарт</w:t>
            </w:r>
            <w:proofErr w:type="spellEnd"/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Молдова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MD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Молдова-Стандарт</w:t>
            </w:r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Россия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RU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proofErr w:type="spellStart"/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Росстандарт</w:t>
            </w:r>
            <w:proofErr w:type="spellEnd"/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Таджикистан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TJ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proofErr w:type="spellStart"/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Таджикстандарт</w:t>
            </w:r>
            <w:proofErr w:type="spellEnd"/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Узбекистан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UZ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proofErr w:type="spellStart"/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Узстандарт</w:t>
            </w:r>
            <w:proofErr w:type="spellEnd"/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Украина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UA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Минэкономразвития Украины</w:t>
            </w:r>
          </w:p>
        </w:tc>
      </w:tr>
    </w:tbl>
    <w:p w:rsidR="00970430" w:rsidRDefault="002D76DC" w:rsidP="009704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61529A">
        <w:rPr>
          <w:rFonts w:ascii="Arial" w:hAnsi="Arial" w:cs="Arial"/>
          <w:color w:val="2D2D2D"/>
          <w:spacing w:val="2"/>
        </w:rPr>
        <w:lastRenderedPageBreak/>
        <w:t xml:space="preserve">4 </w:t>
      </w:r>
      <w:hyperlink r:id="rId13" w:anchor="64U0IK" w:history="1">
        <w:r w:rsidR="00970430" w:rsidRPr="00211655">
          <w:rPr>
            <w:rFonts w:ascii="Arial" w:eastAsia="Times New Roman" w:hAnsi="Arial" w:cs="Arial"/>
            <w:color w:val="3451A0"/>
            <w:szCs w:val="24"/>
            <w:u w:val="single"/>
            <w:lang w:eastAsia="ru-RU"/>
          </w:rPr>
          <w:t xml:space="preserve">Приказом Федерального агентства по техническому регулированию и метрологии </w:t>
        </w:r>
        <w:proofErr w:type="gramStart"/>
        <w:r w:rsidR="00970430" w:rsidRPr="00211655">
          <w:rPr>
            <w:rFonts w:ascii="Arial" w:eastAsia="Times New Roman" w:hAnsi="Arial" w:cs="Arial"/>
            <w:color w:val="3451A0"/>
            <w:szCs w:val="24"/>
            <w:u w:val="single"/>
            <w:lang w:eastAsia="ru-RU"/>
          </w:rPr>
          <w:t>от</w:t>
        </w:r>
        <w:proofErr w:type="gramEnd"/>
        <w:r w:rsidR="00970430" w:rsidRPr="00211655">
          <w:rPr>
            <w:rFonts w:ascii="Arial" w:eastAsia="Times New Roman" w:hAnsi="Arial" w:cs="Arial"/>
            <w:color w:val="3451A0"/>
            <w:szCs w:val="24"/>
            <w:u w:val="single"/>
            <w:lang w:eastAsia="ru-RU"/>
          </w:rPr>
          <w:t xml:space="preserve"> </w:t>
        </w:r>
      </w:hyperlink>
      <w:r w:rsidR="00970430" w:rsidRPr="00211655">
        <w:rPr>
          <w:rFonts w:ascii="Arial" w:eastAsia="Times New Roman" w:hAnsi="Arial" w:cs="Arial"/>
          <w:color w:val="444444"/>
          <w:szCs w:val="24"/>
          <w:lang w:eastAsia="ru-RU"/>
        </w:rPr>
        <w:t> </w:t>
      </w:r>
    </w:p>
    <w:p w:rsidR="00970430" w:rsidRDefault="00970430" w:rsidP="009704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</w:p>
    <w:p w:rsidR="002D76DC" w:rsidRPr="0061529A" w:rsidRDefault="00970430" w:rsidP="0097043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444444"/>
        </w:rPr>
        <w:t>5 ВВЕДЕН ВПЕРВЫЕ</w:t>
      </w:r>
    </w:p>
    <w:p w:rsidR="0061529A" w:rsidRPr="00970430" w:rsidRDefault="009C42F0" w:rsidP="0061529A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i/>
          <w:color w:val="2D2D2D"/>
          <w:spacing w:val="2"/>
          <w:sz w:val="20"/>
          <w:szCs w:val="20"/>
        </w:rPr>
      </w:pPr>
      <w:r w:rsidRPr="0061529A">
        <w:rPr>
          <w:rFonts w:ascii="Arial" w:hAnsi="Arial" w:cs="Arial"/>
          <w:color w:val="2D2D2D"/>
          <w:spacing w:val="2"/>
        </w:rPr>
        <w:br/>
      </w:r>
      <w:r w:rsidR="0061529A" w:rsidRPr="00970430">
        <w:rPr>
          <w:rFonts w:ascii="Arial" w:eastAsia="Calibri" w:hAnsi="Arial" w:cs="Arial"/>
          <w:i/>
          <w:color w:val="2D2D2D"/>
          <w:spacing w:val="2"/>
          <w:sz w:val="20"/>
          <w:szCs w:val="20"/>
        </w:rPr>
        <w:t>Информация о введении в действие (прекращении действия) настоящего стандарта и</w:t>
      </w:r>
    </w:p>
    <w:p w:rsidR="0061529A" w:rsidRPr="00970430" w:rsidRDefault="0061529A" w:rsidP="0061529A">
      <w:pPr>
        <w:shd w:val="clear" w:color="auto" w:fill="FFFFFF"/>
        <w:spacing w:after="0"/>
        <w:textAlignment w:val="baseline"/>
        <w:rPr>
          <w:rFonts w:ascii="Arial" w:eastAsia="Calibri" w:hAnsi="Arial" w:cs="Arial"/>
          <w:i/>
          <w:color w:val="2D2D2D"/>
          <w:spacing w:val="2"/>
          <w:sz w:val="20"/>
          <w:szCs w:val="20"/>
          <w:lang w:eastAsia="ru-RU"/>
        </w:rPr>
      </w:pPr>
      <w:r w:rsidRPr="00970430">
        <w:rPr>
          <w:rFonts w:ascii="Arial" w:eastAsia="Calibri" w:hAnsi="Arial" w:cs="Arial"/>
          <w:i/>
          <w:color w:val="2D2D2D"/>
          <w:spacing w:val="2"/>
          <w:sz w:val="20"/>
          <w:szCs w:val="20"/>
          <w:lang w:eastAsia="ru-RU"/>
        </w:rPr>
        <w:t>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государствах.</w:t>
      </w:r>
    </w:p>
    <w:p w:rsidR="001F3139" w:rsidRDefault="0061529A" w:rsidP="0061529A">
      <w:pPr>
        <w:shd w:val="clear" w:color="auto" w:fill="FFFFFF"/>
        <w:spacing w:after="0"/>
        <w:textAlignment w:val="baseline"/>
        <w:rPr>
          <w:rFonts w:ascii="Arial" w:hAnsi="Arial" w:cs="Arial"/>
          <w:i/>
          <w:color w:val="2D2D2D"/>
          <w:spacing w:val="2"/>
          <w:sz w:val="20"/>
          <w:szCs w:val="20"/>
        </w:rPr>
      </w:pPr>
      <w:r w:rsidRPr="00970430">
        <w:rPr>
          <w:rFonts w:ascii="Arial" w:eastAsia="Calibri" w:hAnsi="Arial" w:cs="Arial"/>
          <w:i/>
          <w:color w:val="2D2D2D"/>
          <w:spacing w:val="2"/>
          <w:sz w:val="20"/>
          <w:szCs w:val="20"/>
          <w:lang w:eastAsia="ru-RU"/>
        </w:rPr>
        <w:t xml:space="preserve">Информация об изменениях к настоящему стандарту публикуется в указателе (каталоге) «Межгосударственные стандарты», а текст изменений – в информационных указателях «Межгосударственные стандарты». В случае пересмотра или отмены настоящего стандарта соответствующая информация будет опубликована в информационном указателе </w:t>
      </w:r>
      <w:r w:rsidRPr="00970430">
        <w:rPr>
          <w:rFonts w:ascii="Arial" w:hAnsi="Arial" w:cs="Arial"/>
          <w:i/>
          <w:color w:val="2D2D2D"/>
          <w:spacing w:val="2"/>
          <w:sz w:val="20"/>
          <w:szCs w:val="20"/>
        </w:rPr>
        <w:t>«Межгосударственные стандарты»</w:t>
      </w:r>
    </w:p>
    <w:p w:rsidR="001F3139" w:rsidRDefault="001F3139" w:rsidP="0061529A">
      <w:pPr>
        <w:shd w:val="clear" w:color="auto" w:fill="FFFFFF"/>
        <w:spacing w:after="0"/>
        <w:textAlignment w:val="baseline"/>
        <w:rPr>
          <w:rFonts w:ascii="Arial" w:hAnsi="Arial" w:cs="Arial"/>
          <w:i/>
          <w:color w:val="2D2D2D"/>
          <w:spacing w:val="2"/>
          <w:sz w:val="20"/>
          <w:szCs w:val="20"/>
        </w:rPr>
      </w:pPr>
    </w:p>
    <w:p w:rsidR="001F3139" w:rsidRDefault="001F3139" w:rsidP="0061529A">
      <w:pPr>
        <w:shd w:val="clear" w:color="auto" w:fill="FFFFFF"/>
        <w:spacing w:after="0"/>
        <w:textAlignment w:val="baseline"/>
        <w:rPr>
          <w:rFonts w:ascii="Arial" w:hAnsi="Arial" w:cs="Arial"/>
          <w:i/>
          <w:color w:val="2D2D2D"/>
          <w:spacing w:val="2"/>
          <w:sz w:val="20"/>
          <w:szCs w:val="20"/>
        </w:rPr>
      </w:pPr>
    </w:p>
    <w:p w:rsidR="001F3139" w:rsidRDefault="001F3139" w:rsidP="0061529A">
      <w:pPr>
        <w:shd w:val="clear" w:color="auto" w:fill="FFFFFF"/>
        <w:spacing w:after="0"/>
        <w:textAlignment w:val="baseline"/>
        <w:rPr>
          <w:rFonts w:ascii="Arial" w:hAnsi="Arial" w:cs="Arial"/>
          <w:i/>
          <w:color w:val="2D2D2D"/>
          <w:spacing w:val="2"/>
          <w:sz w:val="20"/>
          <w:szCs w:val="20"/>
        </w:rPr>
      </w:pPr>
    </w:p>
    <w:p w:rsidR="001F3139" w:rsidRDefault="001F3139" w:rsidP="0061529A">
      <w:pPr>
        <w:shd w:val="clear" w:color="auto" w:fill="FFFFFF"/>
        <w:spacing w:after="0"/>
        <w:textAlignment w:val="baseline"/>
        <w:rPr>
          <w:rFonts w:ascii="Arial" w:hAnsi="Arial" w:cs="Arial"/>
          <w:i/>
          <w:color w:val="2D2D2D"/>
          <w:spacing w:val="2"/>
          <w:sz w:val="20"/>
          <w:szCs w:val="20"/>
        </w:rPr>
      </w:pPr>
    </w:p>
    <w:p w:rsidR="001F3139" w:rsidRDefault="001F3139" w:rsidP="0061529A">
      <w:pPr>
        <w:shd w:val="clear" w:color="auto" w:fill="FFFFFF"/>
        <w:spacing w:after="0"/>
        <w:textAlignment w:val="baseline"/>
        <w:rPr>
          <w:rFonts w:ascii="Arial" w:hAnsi="Arial" w:cs="Arial"/>
          <w:i/>
          <w:color w:val="2D2D2D"/>
          <w:spacing w:val="2"/>
          <w:sz w:val="20"/>
          <w:szCs w:val="20"/>
        </w:rPr>
      </w:pPr>
    </w:p>
    <w:p w:rsidR="001F3139" w:rsidRDefault="001F3139" w:rsidP="0061529A">
      <w:pPr>
        <w:shd w:val="clear" w:color="auto" w:fill="FFFFFF"/>
        <w:spacing w:after="0"/>
        <w:textAlignment w:val="baseline"/>
        <w:rPr>
          <w:rFonts w:ascii="Arial" w:hAnsi="Arial" w:cs="Arial"/>
          <w:i/>
          <w:color w:val="2D2D2D"/>
          <w:spacing w:val="2"/>
          <w:sz w:val="20"/>
          <w:szCs w:val="20"/>
        </w:rPr>
      </w:pPr>
    </w:p>
    <w:p w:rsidR="003C4C22" w:rsidRPr="005D607C" w:rsidRDefault="009C42F0" w:rsidP="0061529A">
      <w:pPr>
        <w:shd w:val="clear" w:color="auto" w:fill="FFFFFF"/>
        <w:spacing w:after="0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bookmarkStart w:id="0" w:name="_GoBack"/>
      <w:bookmarkEnd w:id="0"/>
      <w:r w:rsidRPr="0061529A">
        <w:rPr>
          <w:rFonts w:ascii="Arial" w:hAnsi="Arial" w:cs="Arial"/>
          <w:color w:val="2D2D2D"/>
          <w:spacing w:val="2"/>
          <w:szCs w:val="24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61529A">
        <w:rPr>
          <w:rStyle w:val="10"/>
          <w:rFonts w:ascii="Arial" w:eastAsiaTheme="minorHAnsi" w:hAnsi="Arial" w:cs="Arial"/>
          <w:sz w:val="28"/>
          <w:szCs w:val="28"/>
        </w:rPr>
        <w:t xml:space="preserve">        </w:t>
      </w:r>
      <w:r w:rsidRPr="00970430">
        <w:rPr>
          <w:rStyle w:val="10"/>
          <w:rFonts w:ascii="Arial" w:eastAsiaTheme="minorHAnsi" w:hAnsi="Arial" w:cs="Arial"/>
          <w:sz w:val="32"/>
          <w:szCs w:val="32"/>
        </w:rPr>
        <w:t>1 Область применения</w:t>
      </w:r>
      <w:r w:rsidR="003C4C22" w:rsidRPr="005D607C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</w:p>
    <w:p w:rsidR="003C4C22" w:rsidRDefault="003C4C22" w:rsidP="00382B7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1083B" w:rsidRPr="00B1083B" w:rsidRDefault="00B1083B" w:rsidP="006E50D6">
      <w:pPr>
        <w:spacing w:after="0" w:line="360" w:lineRule="auto"/>
        <w:ind w:firstLine="482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Согласно пункту 15 </w:t>
      </w: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ТР</w:t>
      </w:r>
      <w:proofErr w:type="gram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ЕАЭС 038/2016  аттракционы, выпускаемые в обращение на рынке Евразийского Экономического Союза, должны отвечать требованиям безопасности в течение всего назначенного срока службы. </w:t>
      </w:r>
    </w:p>
    <w:p w:rsidR="00B1083B" w:rsidRPr="00B1083B" w:rsidRDefault="00B1083B" w:rsidP="006E50D6">
      <w:pPr>
        <w:spacing w:after="0" w:line="360" w:lineRule="auto"/>
        <w:ind w:firstLine="482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Настоящий стандарт распространяется на механизированные аттракционы риска RB-1, RB- 2 и RB-3 (далее – аттракционы) для которых в целях обеспечения безопасности, работоспособности и информирования приобретателя аттракциона необходимо указать в формуляре срок службы и срок хранения аттракционов, а в  конструкторской документации (включая эксплуатационную) указать ресурс (срок службы) критичных компонентов до проверки их технического состояния, замены, ремонта или утилизации (далее - назначенные показатели).</w:t>
      </w:r>
      <w:proofErr w:type="gramEnd"/>
    </w:p>
    <w:p w:rsidR="00B1083B" w:rsidRPr="00B1083B" w:rsidRDefault="00B1083B" w:rsidP="006E50D6">
      <w:pPr>
        <w:spacing w:after="0" w:line="360" w:lineRule="auto"/>
        <w:ind w:firstLine="482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Стандарт </w:t>
      </w: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устанавливает общие условия</w:t>
      </w:r>
      <w:proofErr w:type="gram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 требования к порядку проведения работ по установлению и последующему контролю назначенных показателей. </w:t>
      </w:r>
    </w:p>
    <w:p w:rsidR="00871045" w:rsidRDefault="00B1083B" w:rsidP="006E50D6">
      <w:pPr>
        <w:spacing w:after="0" w:line="360" w:lineRule="auto"/>
        <w:ind w:firstLine="482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Стандарт не распространяется на механизированные аттракционы риска RB-4, немеханизированные аттракционы, водные аттракционы аквапарков, спортивное оборудование, батуты, надувное оборудование, вспомогательные устройства аттракционов и устройства для развлечений, используемых в парках аттракционов, развлекательных комплексах и детских площадках.</w:t>
      </w:r>
    </w:p>
    <w:p w:rsidR="00A06FF0" w:rsidRPr="00871045" w:rsidRDefault="00A06FF0" w:rsidP="00B1083B">
      <w:pPr>
        <w:spacing w:after="0"/>
        <w:ind w:firstLine="482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970430" w:rsidRPr="00970430" w:rsidRDefault="00970430" w:rsidP="00970430">
      <w:pPr>
        <w:shd w:val="clear" w:color="auto" w:fill="FFFFFF"/>
        <w:spacing w:after="0"/>
        <w:ind w:left="426"/>
        <w:textAlignment w:val="baseline"/>
        <w:rPr>
          <w:rStyle w:val="10"/>
          <w:rFonts w:ascii="Arial" w:eastAsiaTheme="minorHAnsi" w:hAnsi="Arial" w:cs="Arial"/>
          <w:bCs w:val="0"/>
          <w:sz w:val="32"/>
          <w:szCs w:val="32"/>
        </w:rPr>
      </w:pPr>
      <w:r w:rsidRPr="00970430">
        <w:rPr>
          <w:rStyle w:val="10"/>
          <w:rFonts w:ascii="Arial" w:eastAsiaTheme="minorHAnsi" w:hAnsi="Arial" w:cs="Arial"/>
          <w:bCs w:val="0"/>
          <w:sz w:val="32"/>
          <w:szCs w:val="32"/>
        </w:rPr>
        <w:t>2 Нормативные ссылки</w:t>
      </w:r>
    </w:p>
    <w:p w:rsidR="00871045" w:rsidRDefault="00970430" w:rsidP="006E50D6">
      <w:pPr>
        <w:spacing w:after="0" w:line="360" w:lineRule="auto"/>
        <w:ind w:firstLine="482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87104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настоящем стандарте использованы ссылки на следующие межгосударственные </w:t>
      </w:r>
      <w:r w:rsidR="0087104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 национальные </w:t>
      </w:r>
      <w:r w:rsidRPr="0087104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стандарты:</w:t>
      </w:r>
    </w:p>
    <w:p w:rsidR="00871045" w:rsidRPr="00871045" w:rsidRDefault="00871045" w:rsidP="006E50D6">
      <w:pPr>
        <w:spacing w:after="0" w:line="360" w:lineRule="auto"/>
        <w:ind w:firstLine="482"/>
        <w:textAlignment w:val="baseline"/>
        <w:rPr>
          <w:rFonts w:ascii="Arial" w:hAnsi="Arial" w:cs="Arial"/>
          <w:sz w:val="28"/>
          <w:szCs w:val="28"/>
        </w:rPr>
      </w:pPr>
      <w:r w:rsidRPr="00871045">
        <w:rPr>
          <w:rFonts w:ascii="Arial" w:hAnsi="Arial" w:cs="Arial"/>
          <w:sz w:val="28"/>
          <w:szCs w:val="28"/>
        </w:rPr>
        <w:t>ГОСТ 2.124 Единая система конструкторской документации. Порядок применения покупных изделий</w:t>
      </w:r>
    </w:p>
    <w:p w:rsidR="00871045" w:rsidRPr="00871045" w:rsidRDefault="00871045" w:rsidP="006E50D6">
      <w:pPr>
        <w:spacing w:after="0" w:line="360" w:lineRule="auto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871045">
        <w:rPr>
          <w:rFonts w:ascii="Arial" w:hAnsi="Arial" w:cs="Arial"/>
          <w:sz w:val="28"/>
          <w:szCs w:val="28"/>
        </w:rPr>
        <w:t xml:space="preserve">ГОСТ </w:t>
      </w:r>
      <w:proofErr w:type="gramStart"/>
      <w:r w:rsidRPr="00871045">
        <w:rPr>
          <w:rFonts w:ascii="Arial" w:hAnsi="Arial" w:cs="Arial"/>
          <w:sz w:val="28"/>
          <w:szCs w:val="28"/>
        </w:rPr>
        <w:t>Р</w:t>
      </w:r>
      <w:proofErr w:type="gramEnd"/>
      <w:r w:rsidRPr="00871045">
        <w:rPr>
          <w:rFonts w:ascii="Arial" w:hAnsi="Arial" w:cs="Arial"/>
          <w:sz w:val="28"/>
          <w:szCs w:val="28"/>
        </w:rPr>
        <w:t xml:space="preserve"> 2.601 Единая система конструкторской документации. Эксплуатационные документы.</w:t>
      </w:r>
    </w:p>
    <w:p w:rsidR="00871045" w:rsidRPr="00871045" w:rsidRDefault="00871045" w:rsidP="006E50D6">
      <w:pPr>
        <w:spacing w:after="0" w:line="360" w:lineRule="auto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871045">
        <w:rPr>
          <w:rFonts w:ascii="Arial" w:hAnsi="Arial" w:cs="Arial"/>
          <w:sz w:val="28"/>
          <w:szCs w:val="28"/>
        </w:rPr>
        <w:t>ГОСТ 27.002 Надежность в технике. Основные понятия. Термины и определения</w:t>
      </w:r>
      <w:r w:rsidR="00B12661">
        <w:rPr>
          <w:rStyle w:val="af6"/>
          <w:rFonts w:ascii="Arial" w:hAnsi="Arial" w:cs="Arial"/>
          <w:sz w:val="28"/>
          <w:szCs w:val="28"/>
        </w:rPr>
        <w:footnoteReference w:id="1"/>
      </w:r>
    </w:p>
    <w:p w:rsidR="00871045" w:rsidRPr="00871045" w:rsidRDefault="00871045" w:rsidP="006E50D6">
      <w:pPr>
        <w:spacing w:after="0" w:line="360" w:lineRule="auto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871045">
        <w:rPr>
          <w:rFonts w:ascii="Arial" w:hAnsi="Arial" w:cs="Arial"/>
          <w:sz w:val="28"/>
          <w:szCs w:val="28"/>
        </w:rPr>
        <w:t>ГОСТ 27.301 Надежность в технике. Расчет надежности. Основные положения</w:t>
      </w:r>
    </w:p>
    <w:p w:rsidR="00871045" w:rsidRPr="00871045" w:rsidRDefault="00871045" w:rsidP="006E50D6">
      <w:pPr>
        <w:spacing w:after="0" w:line="360" w:lineRule="auto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871045">
        <w:rPr>
          <w:rFonts w:ascii="Arial" w:hAnsi="Arial" w:cs="Arial"/>
          <w:sz w:val="28"/>
          <w:szCs w:val="28"/>
        </w:rPr>
        <w:t>ГОСТ 27.310 Надежность в технике. Анализ видов, последствий и критичности отказов. Основные положения</w:t>
      </w:r>
    </w:p>
    <w:p w:rsidR="00871045" w:rsidRPr="00871045" w:rsidRDefault="00871045" w:rsidP="006E50D6">
      <w:pPr>
        <w:spacing w:after="0" w:line="360" w:lineRule="auto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871045">
        <w:rPr>
          <w:rFonts w:ascii="Arial" w:hAnsi="Arial" w:cs="Arial"/>
          <w:sz w:val="28"/>
          <w:szCs w:val="28"/>
        </w:rPr>
        <w:t>ГОСТ 27751 Надежность строительных конструкций и оснований.</w:t>
      </w:r>
    </w:p>
    <w:p w:rsidR="00871045" w:rsidRPr="00871045" w:rsidRDefault="00871045" w:rsidP="006E50D6">
      <w:pPr>
        <w:spacing w:after="0" w:line="360" w:lineRule="auto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871045">
        <w:rPr>
          <w:rFonts w:ascii="Arial" w:hAnsi="Arial" w:cs="Arial"/>
          <w:sz w:val="28"/>
          <w:szCs w:val="28"/>
        </w:rPr>
        <w:t xml:space="preserve">ГОСТ 33272 Безопасность машин и оборудования. Порядок установления и </w:t>
      </w:r>
      <w:proofErr w:type="gramStart"/>
      <w:r w:rsidRPr="00871045">
        <w:rPr>
          <w:rFonts w:ascii="Arial" w:hAnsi="Arial" w:cs="Arial"/>
          <w:sz w:val="28"/>
          <w:szCs w:val="28"/>
        </w:rPr>
        <w:t>продления</w:t>
      </w:r>
      <w:proofErr w:type="gramEnd"/>
      <w:r w:rsidRPr="00871045">
        <w:rPr>
          <w:rFonts w:ascii="Arial" w:hAnsi="Arial" w:cs="Arial"/>
          <w:sz w:val="28"/>
          <w:szCs w:val="28"/>
        </w:rPr>
        <w:t xml:space="preserve"> назначенных ресурса, срока службы и срока хранения. </w:t>
      </w:r>
      <w:r w:rsidR="003B40A4">
        <w:rPr>
          <w:rFonts w:ascii="Arial" w:hAnsi="Arial" w:cs="Arial"/>
          <w:sz w:val="28"/>
          <w:szCs w:val="28"/>
        </w:rPr>
        <w:t>Основные положения</w:t>
      </w:r>
    </w:p>
    <w:p w:rsidR="00871045" w:rsidRPr="00871045" w:rsidRDefault="00871045" w:rsidP="006E50D6">
      <w:pPr>
        <w:spacing w:after="0" w:line="360" w:lineRule="auto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871045">
        <w:rPr>
          <w:rFonts w:ascii="Arial" w:hAnsi="Arial" w:cs="Arial"/>
          <w:sz w:val="28"/>
          <w:szCs w:val="28"/>
        </w:rPr>
        <w:t>ГОСТ 33807 Безопасность аттракционов. Общие требования.</w:t>
      </w:r>
    </w:p>
    <w:p w:rsidR="00B86B1D" w:rsidRDefault="00871045" w:rsidP="006E50D6">
      <w:pPr>
        <w:spacing w:after="0" w:line="360" w:lineRule="auto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871045">
        <w:rPr>
          <w:rFonts w:ascii="Arial" w:hAnsi="Arial" w:cs="Arial"/>
          <w:sz w:val="28"/>
          <w:szCs w:val="28"/>
        </w:rPr>
        <w:t xml:space="preserve">ГОСТ </w:t>
      </w:r>
      <w:proofErr w:type="gramStart"/>
      <w:r w:rsidRPr="00871045">
        <w:rPr>
          <w:rFonts w:ascii="Arial" w:hAnsi="Arial" w:cs="Arial"/>
          <w:sz w:val="28"/>
          <w:szCs w:val="28"/>
        </w:rPr>
        <w:t>Р</w:t>
      </w:r>
      <w:proofErr w:type="gramEnd"/>
      <w:r w:rsidRPr="00871045">
        <w:rPr>
          <w:rFonts w:ascii="Arial" w:hAnsi="Arial" w:cs="Arial"/>
          <w:sz w:val="28"/>
          <w:szCs w:val="28"/>
        </w:rPr>
        <w:t xml:space="preserve"> 52170 Безопасность аттракционов механизированных. Основные положения по проектированию стальных конструкций.</w:t>
      </w:r>
    </w:p>
    <w:p w:rsidR="00871045" w:rsidRPr="009A0485" w:rsidRDefault="00871045" w:rsidP="0087104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</w:p>
    <w:p w:rsidR="00970430" w:rsidRPr="00871045" w:rsidRDefault="00970430" w:rsidP="00871045">
      <w:pPr>
        <w:spacing w:after="0" w:line="240" w:lineRule="auto"/>
        <w:ind w:firstLine="482"/>
        <w:textAlignment w:val="baseline"/>
        <w:rPr>
          <w:rFonts w:ascii="Arial" w:eastAsia="Times New Roman" w:hAnsi="Arial" w:cs="Arial"/>
          <w:i/>
          <w:color w:val="444444"/>
          <w:sz w:val="20"/>
          <w:szCs w:val="20"/>
          <w:lang w:eastAsia="ru-RU"/>
        </w:rPr>
      </w:pPr>
      <w:proofErr w:type="gramStart"/>
      <w:r w:rsidRPr="00871045">
        <w:rPr>
          <w:rFonts w:ascii="Arial" w:eastAsia="Times New Roman" w:hAnsi="Arial" w:cs="Arial"/>
          <w:i/>
          <w:color w:val="444444"/>
          <w:sz w:val="20"/>
          <w:szCs w:val="20"/>
          <w:lang w:eastAsia="ru-RU"/>
        </w:rPr>
        <w:t xml:space="preserve"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</w:t>
      </w:r>
      <w:r w:rsidRPr="00871045">
        <w:rPr>
          <w:rFonts w:ascii="Arial" w:eastAsia="Times New Roman" w:hAnsi="Arial" w:cs="Arial"/>
          <w:i/>
          <w:color w:val="444444"/>
          <w:sz w:val="20"/>
          <w:szCs w:val="20"/>
          <w:lang w:eastAsia="ru-RU"/>
        </w:rPr>
        <w:lastRenderedPageBreak/>
        <w:t>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</w:t>
      </w:r>
      <w:proofErr w:type="gramEnd"/>
      <w:r w:rsidRPr="00871045">
        <w:rPr>
          <w:rFonts w:ascii="Arial" w:eastAsia="Times New Roman" w:hAnsi="Arial" w:cs="Arial"/>
          <w:i/>
          <w:color w:val="444444"/>
          <w:sz w:val="20"/>
          <w:szCs w:val="20"/>
          <w:lang w:eastAsia="ru-RU"/>
        </w:rP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 стандартом). Если ссылочный стандарт отменен без замены, то положение, в котором дана ссылка на него, применяется в части, не затрагивающей эту ссылку.</w:t>
      </w:r>
      <w:r w:rsidRPr="00871045">
        <w:rPr>
          <w:rFonts w:ascii="Arial" w:eastAsia="Times New Roman" w:hAnsi="Arial" w:cs="Arial"/>
          <w:i/>
          <w:color w:val="444444"/>
          <w:sz w:val="20"/>
          <w:szCs w:val="20"/>
          <w:lang w:eastAsia="ru-RU"/>
        </w:rPr>
        <w:br/>
      </w:r>
    </w:p>
    <w:p w:rsidR="00970430" w:rsidRPr="00970430" w:rsidRDefault="00970430" w:rsidP="00970430">
      <w:pPr>
        <w:shd w:val="clear" w:color="auto" w:fill="FFFFFF"/>
        <w:spacing w:after="0"/>
        <w:ind w:left="426"/>
        <w:textAlignment w:val="baseline"/>
        <w:rPr>
          <w:rFonts w:ascii="Arial" w:eastAsia="Times New Roman" w:hAnsi="Arial" w:cs="Arial"/>
          <w:bCs/>
          <w:color w:val="444444"/>
          <w:szCs w:val="24"/>
          <w:lang w:eastAsia="ru-RU"/>
        </w:rPr>
      </w:pPr>
      <w:r w:rsidRPr="00970430">
        <w:rPr>
          <w:rStyle w:val="10"/>
          <w:rFonts w:ascii="Arial" w:eastAsiaTheme="minorHAnsi" w:hAnsi="Arial" w:cs="Arial"/>
          <w:sz w:val="32"/>
          <w:szCs w:val="32"/>
        </w:rPr>
        <w:t>3 Термины и определения</w:t>
      </w:r>
    </w:p>
    <w:p w:rsidR="00970430" w:rsidRPr="0064668D" w:rsidRDefault="00970430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4668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настоящем стандарте применены термины и определения в соответствии </w:t>
      </w:r>
      <w:r w:rsidR="00B86B1D" w:rsidRPr="0064668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 </w:t>
      </w:r>
      <w:proofErr w:type="gramStart"/>
      <w:r w:rsidR="00B86B1D" w:rsidRPr="0064668D">
        <w:rPr>
          <w:rFonts w:ascii="Arial" w:eastAsia="Times New Roman" w:hAnsi="Arial" w:cs="Arial"/>
          <w:sz w:val="28"/>
          <w:szCs w:val="28"/>
          <w:lang w:eastAsia="ru-RU"/>
        </w:rPr>
        <w:t>ТР</w:t>
      </w:r>
      <w:proofErr w:type="gramEnd"/>
      <w:r w:rsidR="00B86B1D" w:rsidRPr="0064668D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B86B1D" w:rsidRPr="0064668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ЕАЭС 038/2016,  </w:t>
      </w:r>
      <w:hyperlink r:id="rId14" w:anchor="7D20K3" w:history="1">
        <w:r w:rsidR="00B86B1D" w:rsidRPr="0064668D">
          <w:rPr>
            <w:rFonts w:ascii="Arial" w:eastAsia="Times New Roman" w:hAnsi="Arial" w:cs="Arial"/>
            <w:color w:val="444444"/>
            <w:sz w:val="28"/>
            <w:szCs w:val="28"/>
            <w:lang w:eastAsia="ru-RU"/>
          </w:rPr>
          <w:t>ГОСТ 27.002</w:t>
        </w:r>
      </w:hyperlink>
      <w:r w:rsidR="00B86B1D" w:rsidRPr="0064668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</w:t>
      </w:r>
      <w:r w:rsidR="00871045" w:rsidRPr="0064668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B86B1D" w:rsidRPr="0064668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ГОСТ 27751,  ГОСТ 33807</w:t>
      </w:r>
      <w:r w:rsidRPr="0064668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а также следующие термины с соответствующими определениями:</w:t>
      </w:r>
    </w:p>
    <w:p w:rsidR="00B1083B" w:rsidRPr="00B1083B" w:rsidRDefault="00B1083B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B1083B">
        <w:rPr>
          <w:rFonts w:ascii="Arial" w:eastAsia="Times New Roman" w:hAnsi="Arial" w:cs="Arial"/>
          <w:szCs w:val="24"/>
          <w:lang w:eastAsia="ru-RU"/>
        </w:rPr>
        <w:t xml:space="preserve">3.1.  </w:t>
      </w:r>
      <w:r w:rsidRPr="00B1083B">
        <w:rPr>
          <w:rFonts w:ascii="Arial" w:eastAsia="Times New Roman" w:hAnsi="Arial" w:cs="Arial"/>
          <w:b/>
          <w:szCs w:val="24"/>
          <w:lang w:eastAsia="ru-RU"/>
        </w:rPr>
        <w:t>агрессивная среда</w:t>
      </w:r>
      <w:r w:rsidRPr="00B1083B">
        <w:rPr>
          <w:rFonts w:ascii="Arial" w:eastAsia="Times New Roman" w:hAnsi="Arial" w:cs="Arial"/>
          <w:szCs w:val="24"/>
          <w:lang w:eastAsia="ru-RU"/>
        </w:rPr>
        <w:t>: Среда эксплуатации аттракциона, вызывающая</w:t>
      </w:r>
      <w:r w:rsidRPr="00B1083B">
        <w:rPr>
          <w:rFonts w:ascii="Arial" w:eastAsia="Times New Roman" w:hAnsi="Arial" w:cs="Arial"/>
          <w:szCs w:val="24"/>
          <w:lang w:eastAsia="ru-RU"/>
        </w:rPr>
        <w:br/>
        <w:t xml:space="preserve"> деградацию свойств материалов при эксплуатации, включая уменьшение их сечения и прочности вследствие коррозии</w:t>
      </w:r>
    </w:p>
    <w:p w:rsidR="00B1083B" w:rsidRPr="00B1083B" w:rsidRDefault="00B1083B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B1083B">
        <w:rPr>
          <w:rFonts w:ascii="Arial" w:eastAsia="Times New Roman" w:hAnsi="Arial" w:cs="Arial"/>
          <w:szCs w:val="24"/>
          <w:lang w:eastAsia="ru-RU"/>
        </w:rPr>
        <w:t xml:space="preserve">3.2 </w:t>
      </w:r>
      <w:r w:rsidRPr="00B1083B">
        <w:rPr>
          <w:rFonts w:ascii="Arial" w:eastAsia="Times New Roman" w:hAnsi="Arial" w:cs="Arial"/>
          <w:b/>
          <w:bCs/>
          <w:szCs w:val="24"/>
          <w:lang w:eastAsia="ru-RU"/>
        </w:rPr>
        <w:t>аттракцион:</w:t>
      </w:r>
      <w:r w:rsidRPr="00B1083B">
        <w:rPr>
          <w:rFonts w:ascii="Arial" w:eastAsia="Times New Roman" w:hAnsi="Arial" w:cs="Arial"/>
          <w:szCs w:val="24"/>
          <w:lang w:eastAsia="ru-RU"/>
        </w:rPr>
        <w:t xml:space="preserve"> Устройство для развлекательных поездок пассажиров (не за счёт их мускульной силы), включая последствия биомеханических воздействий.</w:t>
      </w:r>
    </w:p>
    <w:p w:rsidR="00B1083B" w:rsidRPr="00B1083B" w:rsidRDefault="00B1083B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B1083B">
        <w:rPr>
          <w:rFonts w:ascii="Arial" w:hAnsi="Arial" w:cs="Arial"/>
          <w:b/>
          <w:szCs w:val="24"/>
        </w:rPr>
        <w:t xml:space="preserve"> 3.2   безопасность аттракциона:</w:t>
      </w:r>
      <w:r w:rsidRPr="00B1083B">
        <w:rPr>
          <w:rFonts w:ascii="Arial" w:hAnsi="Arial" w:cs="Arial"/>
          <w:szCs w:val="24"/>
        </w:rPr>
        <w:t xml:space="preserve"> Состояние, при котором отсутствует недопустимый риск причинения аттракционом вреда жизни или здоровью людей или причинения крупного материального ущерба в течение назначенного срока службы</w:t>
      </w:r>
    </w:p>
    <w:p w:rsidR="00B1083B" w:rsidRPr="00B1083B" w:rsidRDefault="00B1083B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B1083B">
        <w:rPr>
          <w:rFonts w:ascii="Arial" w:eastAsia="Times New Roman" w:hAnsi="Arial" w:cs="Arial"/>
          <w:szCs w:val="24"/>
          <w:lang w:eastAsia="ru-RU"/>
        </w:rPr>
        <w:t>3.4 </w:t>
      </w:r>
      <w:r w:rsidRPr="00B1083B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верификация:</w:t>
      </w:r>
      <w:r w:rsidRPr="00B1083B">
        <w:rPr>
          <w:rFonts w:ascii="Arial" w:eastAsia="Times New Roman" w:hAnsi="Arial" w:cs="Arial"/>
          <w:szCs w:val="24"/>
          <w:lang w:eastAsia="ru-RU"/>
        </w:rPr>
        <w:t> Подтверждение посредством представления заверенных  документов, что установленные требования  выполнены</w:t>
      </w:r>
    </w:p>
    <w:p w:rsidR="00B1083B" w:rsidRPr="00B1083B" w:rsidRDefault="00B1083B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B1083B">
        <w:rPr>
          <w:rFonts w:ascii="Arial" w:eastAsia="Times New Roman" w:hAnsi="Arial" w:cs="Arial"/>
          <w:szCs w:val="24"/>
          <w:lang w:eastAsia="ru-RU"/>
        </w:rPr>
        <w:t>3.5</w:t>
      </w:r>
      <w:r w:rsidRPr="00B1083B">
        <w:rPr>
          <w:rFonts w:ascii="Arial" w:eastAsia="Times New Roman" w:hAnsi="Arial" w:cs="Arial"/>
          <w:i/>
          <w:szCs w:val="24"/>
          <w:lang w:eastAsia="ru-RU"/>
        </w:rPr>
        <w:t xml:space="preserve"> </w:t>
      </w:r>
      <w:r w:rsidRPr="00B1083B">
        <w:rPr>
          <w:rFonts w:ascii="Arial" w:eastAsia="Times New Roman" w:hAnsi="Arial" w:cs="Arial"/>
          <w:b/>
          <w:szCs w:val="24"/>
          <w:lang w:eastAsia="ru-RU"/>
        </w:rPr>
        <w:t>воздействия:</w:t>
      </w:r>
      <w:r w:rsidRPr="00B1083B">
        <w:rPr>
          <w:rFonts w:ascii="Arial" w:eastAsia="Times New Roman" w:hAnsi="Arial" w:cs="Arial"/>
          <w:szCs w:val="24"/>
          <w:lang w:eastAsia="ru-RU"/>
        </w:rPr>
        <w:t xml:space="preserve"> </w:t>
      </w:r>
      <w:r w:rsidR="00167881">
        <w:rPr>
          <w:rFonts w:ascii="Arial" w:eastAsia="Times New Roman" w:hAnsi="Arial" w:cs="Arial"/>
          <w:szCs w:val="24"/>
          <w:lang w:eastAsia="ru-RU"/>
        </w:rPr>
        <w:t>В</w:t>
      </w:r>
      <w:r w:rsidRPr="00B1083B">
        <w:rPr>
          <w:rFonts w:ascii="Arial" w:eastAsia="Times New Roman" w:hAnsi="Arial" w:cs="Arial"/>
          <w:szCs w:val="24"/>
          <w:lang w:eastAsia="ru-RU"/>
        </w:rPr>
        <w:t xml:space="preserve">лияние на аттракцион и его компоненты агрессивной окружающей среды, переменных температур,  возможных  землетрясений,  деградация свойств покрытий и материалов во времени и другие эффекты </w:t>
      </w:r>
      <w:r w:rsidRPr="00B1083B">
        <w:rPr>
          <w:rFonts w:ascii="Arial" w:eastAsia="Times New Roman" w:hAnsi="Arial" w:cs="Arial"/>
          <w:szCs w:val="24"/>
          <w:lang w:eastAsia="ru-RU"/>
        </w:rPr>
        <w:br/>
        <w:t xml:space="preserve">        3.6</w:t>
      </w:r>
      <w:r w:rsidRPr="00B1083B">
        <w:rPr>
          <w:rFonts w:ascii="Arial" w:eastAsia="Times New Roman" w:hAnsi="Arial" w:cs="Arial"/>
          <w:b/>
          <w:szCs w:val="24"/>
          <w:lang w:eastAsia="ru-RU"/>
        </w:rPr>
        <w:t xml:space="preserve"> деградация свойств материалов во времени</w:t>
      </w:r>
      <w:r w:rsidRPr="00B1083B">
        <w:rPr>
          <w:rFonts w:ascii="Arial" w:eastAsia="Times New Roman" w:hAnsi="Arial" w:cs="Arial"/>
          <w:szCs w:val="24"/>
          <w:lang w:eastAsia="ru-RU"/>
        </w:rPr>
        <w:t>: Постепенное эксплуатационное понижение уровня технических свойств или характеристик материалов по сравнению с  нормативными или  проектными значениями</w:t>
      </w:r>
    </w:p>
    <w:p w:rsidR="00B1083B" w:rsidRPr="00B1083B" w:rsidRDefault="00B1083B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B1083B">
        <w:rPr>
          <w:rFonts w:ascii="Arial" w:eastAsia="Times New Roman" w:hAnsi="Arial" w:cs="Arial"/>
          <w:szCs w:val="24"/>
          <w:lang w:eastAsia="ru-RU"/>
        </w:rPr>
        <w:t>3.7</w:t>
      </w:r>
      <w:r w:rsidRPr="00B1083B">
        <w:rPr>
          <w:rFonts w:ascii="Arial" w:eastAsia="Times New Roman" w:hAnsi="Arial" w:cs="Arial"/>
          <w:b/>
          <w:szCs w:val="24"/>
          <w:lang w:eastAsia="ru-RU"/>
        </w:rPr>
        <w:t xml:space="preserve"> нагрузки</w:t>
      </w:r>
      <w:r w:rsidRPr="00B1083B">
        <w:rPr>
          <w:rFonts w:ascii="Arial" w:eastAsia="Times New Roman" w:hAnsi="Arial" w:cs="Arial"/>
          <w:szCs w:val="24"/>
          <w:lang w:eastAsia="ru-RU"/>
        </w:rPr>
        <w:t xml:space="preserve">: </w:t>
      </w:r>
      <w:r w:rsidR="00167881">
        <w:rPr>
          <w:rFonts w:ascii="Arial" w:eastAsia="Times New Roman" w:hAnsi="Arial" w:cs="Arial"/>
          <w:szCs w:val="24"/>
          <w:lang w:eastAsia="ru-RU"/>
        </w:rPr>
        <w:t>В</w:t>
      </w:r>
      <w:r w:rsidRPr="00B1083B">
        <w:rPr>
          <w:rFonts w:ascii="Arial" w:eastAsia="Times New Roman" w:hAnsi="Arial" w:cs="Arial"/>
          <w:szCs w:val="24"/>
          <w:lang w:eastAsia="ru-RU"/>
        </w:rPr>
        <w:t xml:space="preserve">нешние статические,  переменные или инерционные силы, действующие на конструкции аттракциона (вес, инерция конструкций и оборудования, людей, </w:t>
      </w:r>
      <w:proofErr w:type="spellStart"/>
      <w:r w:rsidRPr="00B1083B">
        <w:rPr>
          <w:rFonts w:ascii="Arial" w:eastAsia="Times New Roman" w:hAnsi="Arial" w:cs="Arial"/>
          <w:szCs w:val="24"/>
          <w:lang w:eastAsia="ru-RU"/>
        </w:rPr>
        <w:t>нагружения</w:t>
      </w:r>
      <w:proofErr w:type="spellEnd"/>
      <w:r w:rsidRPr="00B1083B">
        <w:rPr>
          <w:rFonts w:ascii="Arial" w:eastAsia="Times New Roman" w:hAnsi="Arial" w:cs="Arial"/>
          <w:szCs w:val="24"/>
          <w:lang w:eastAsia="ru-RU"/>
        </w:rPr>
        <w:t xml:space="preserve"> от воздействий ветра,  снега, льда и другие подобные) и вызывающие изменение напряженно- деформированного состояния конструкций аттракциона</w:t>
      </w:r>
    </w:p>
    <w:p w:rsidR="00B1083B" w:rsidRPr="00B1083B" w:rsidRDefault="00B1083B" w:rsidP="006E50D6">
      <w:pPr>
        <w:spacing w:after="0" w:line="360" w:lineRule="auto"/>
        <w:ind w:firstLine="480"/>
        <w:textAlignment w:val="baseline"/>
        <w:rPr>
          <w:rFonts w:ascii="Arial" w:hAnsi="Arial" w:cs="Arial"/>
          <w:szCs w:val="24"/>
        </w:rPr>
      </w:pPr>
      <w:r w:rsidRPr="00B1083B">
        <w:rPr>
          <w:rFonts w:ascii="Arial" w:hAnsi="Arial" w:cs="Arial"/>
          <w:b/>
          <w:bCs/>
          <w:szCs w:val="24"/>
        </w:rPr>
        <w:t>3.8 надёжность</w:t>
      </w:r>
      <w:r w:rsidRPr="00B1083B">
        <w:rPr>
          <w:rFonts w:ascii="Arial" w:hAnsi="Arial" w:cs="Arial"/>
          <w:szCs w:val="24"/>
        </w:rPr>
        <w:t xml:space="preserve">: </w:t>
      </w:r>
      <w:r w:rsidRPr="00B1083B">
        <w:rPr>
          <w:rFonts w:ascii="Arial" w:hAnsi="Arial" w:cs="Arial"/>
          <w:bCs/>
          <w:szCs w:val="24"/>
        </w:rPr>
        <w:t>Способность</w:t>
      </w:r>
      <w:r w:rsidRPr="00B1083B">
        <w:rPr>
          <w:rFonts w:ascii="Arial" w:hAnsi="Arial" w:cs="Arial"/>
          <w:szCs w:val="24"/>
        </w:rPr>
        <w:t xml:space="preserve"> </w:t>
      </w:r>
      <w:r w:rsidRPr="00B1083B">
        <w:rPr>
          <w:rFonts w:ascii="Arial" w:hAnsi="Arial" w:cs="Arial"/>
          <w:bCs/>
          <w:szCs w:val="24"/>
        </w:rPr>
        <w:t>конструкции</w:t>
      </w:r>
      <w:r w:rsidRPr="00B1083B">
        <w:rPr>
          <w:rFonts w:ascii="Arial" w:hAnsi="Arial" w:cs="Arial"/>
          <w:szCs w:val="24"/>
        </w:rPr>
        <w:t xml:space="preserve"> </w:t>
      </w:r>
      <w:r w:rsidRPr="00B1083B">
        <w:rPr>
          <w:rFonts w:ascii="Arial" w:hAnsi="Arial" w:cs="Arial"/>
          <w:bCs/>
          <w:szCs w:val="24"/>
        </w:rPr>
        <w:t>сохранять работоспособность в течение назначенного срока службы или назначенного ресурса</w:t>
      </w:r>
    </w:p>
    <w:p w:rsidR="00B1083B" w:rsidRPr="00B1083B" w:rsidRDefault="00B1083B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B1083B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 xml:space="preserve">3.9 </w:t>
      </w:r>
      <w:r w:rsidR="00F87A3A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н</w:t>
      </w:r>
      <w:r w:rsidRPr="00B1083B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азначенный ресурс:</w:t>
      </w:r>
      <w:r w:rsidRPr="00B1083B">
        <w:rPr>
          <w:rFonts w:ascii="Arial" w:eastAsia="Times New Roman" w:hAnsi="Arial" w:cs="Arial"/>
          <w:szCs w:val="24"/>
          <w:lang w:eastAsia="ru-RU"/>
        </w:rPr>
        <w:t xml:space="preserve"> Суммарная расчётная наработка критичного компонента, выражаемая  в часах работы при максимальном штатном количестве </w:t>
      </w:r>
      <w:proofErr w:type="spellStart"/>
      <w:r w:rsidRPr="00B1083B">
        <w:rPr>
          <w:rFonts w:ascii="Arial" w:eastAsia="Times New Roman" w:hAnsi="Arial" w:cs="Arial"/>
          <w:szCs w:val="24"/>
          <w:lang w:eastAsia="ru-RU"/>
        </w:rPr>
        <w:lastRenderedPageBreak/>
        <w:t>нагружений</w:t>
      </w:r>
      <w:proofErr w:type="spellEnd"/>
      <w:r w:rsidRPr="00B1083B">
        <w:rPr>
          <w:rFonts w:ascii="Arial" w:eastAsia="Times New Roman" w:hAnsi="Arial" w:cs="Arial"/>
          <w:szCs w:val="24"/>
          <w:lang w:eastAsia="ru-RU"/>
        </w:rPr>
        <w:t xml:space="preserve"> в час, при достижении которой его эксплуатация  может быть продолжена только после принятия решения о возможности продления ресурса      </w:t>
      </w:r>
    </w:p>
    <w:p w:rsidR="00B1083B" w:rsidRPr="00167881" w:rsidRDefault="00B1083B" w:rsidP="00167881">
      <w:pPr>
        <w:spacing w:after="0"/>
        <w:ind w:firstLine="482"/>
        <w:textAlignment w:val="baseline"/>
        <w:rPr>
          <w:rFonts w:ascii="Arial" w:eastAsia="Times New Roman" w:hAnsi="Arial" w:cs="Arial"/>
          <w:i/>
          <w:sz w:val="22"/>
          <w:lang w:eastAsia="ru-RU"/>
        </w:rPr>
      </w:pPr>
      <w:r w:rsidRPr="00167881">
        <w:rPr>
          <w:rFonts w:ascii="Arial" w:eastAsia="Times New Roman" w:hAnsi="Arial" w:cs="Arial"/>
          <w:i/>
          <w:sz w:val="22"/>
          <w:lang w:eastAsia="ru-RU"/>
        </w:rPr>
        <w:t xml:space="preserve">   </w:t>
      </w:r>
      <w:r w:rsidRPr="00167881">
        <w:rPr>
          <w:rFonts w:ascii="Arial" w:eastAsia="Times New Roman" w:hAnsi="Arial" w:cs="Arial"/>
          <w:b/>
          <w:i/>
          <w:sz w:val="22"/>
          <w:lang w:eastAsia="ru-RU"/>
        </w:rPr>
        <w:t>Примечание</w:t>
      </w:r>
      <w:r w:rsidRPr="00167881">
        <w:rPr>
          <w:rFonts w:ascii="Arial" w:eastAsia="Times New Roman" w:hAnsi="Arial" w:cs="Arial"/>
          <w:i/>
          <w:sz w:val="22"/>
          <w:lang w:eastAsia="ru-RU"/>
        </w:rPr>
        <w:t>. Достоверно учесть использованный ресурс компонентов можно с помощью устройств, регистрирующих количество пусков аттракциона после начала эксплуатации или после продления ресурса.</w:t>
      </w:r>
    </w:p>
    <w:p w:rsidR="00B1083B" w:rsidRPr="00B1083B" w:rsidRDefault="00B1083B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B1083B">
        <w:rPr>
          <w:rFonts w:ascii="Arial" w:eastAsia="Times New Roman" w:hAnsi="Arial" w:cs="Arial"/>
          <w:szCs w:val="24"/>
          <w:lang w:eastAsia="ru-RU"/>
        </w:rPr>
        <w:t>3.10 </w:t>
      </w:r>
      <w:r w:rsidRPr="00B1083B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назначенный предельный ресурс:</w:t>
      </w:r>
      <w:r w:rsidRPr="00B1083B">
        <w:rPr>
          <w:rFonts w:ascii="Arial" w:eastAsia="Times New Roman" w:hAnsi="Arial" w:cs="Arial"/>
          <w:szCs w:val="24"/>
          <w:lang w:eastAsia="ru-RU"/>
        </w:rPr>
        <w:t> Суммарная расчётная наработка критичного компонента (выражаемая  в часах работы), воспринимающего  регулярно повторяющиеся переменные нагрузки, при достижении которой должен наступить  предел его выносливости (усталости).</w:t>
      </w:r>
    </w:p>
    <w:p w:rsidR="00B1083B" w:rsidRPr="00167881" w:rsidRDefault="00B1083B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i/>
          <w:szCs w:val="24"/>
          <w:lang w:eastAsia="ru-RU"/>
        </w:rPr>
      </w:pPr>
      <w:r w:rsidRPr="00167881">
        <w:rPr>
          <w:rFonts w:ascii="Arial" w:eastAsia="Times New Roman" w:hAnsi="Arial" w:cs="Arial"/>
          <w:b/>
          <w:i/>
          <w:szCs w:val="24"/>
          <w:lang w:eastAsia="ru-RU"/>
        </w:rPr>
        <w:t>Примечание</w:t>
      </w:r>
      <w:r w:rsidRPr="00167881">
        <w:rPr>
          <w:rFonts w:ascii="Arial" w:eastAsia="Times New Roman" w:hAnsi="Arial" w:cs="Arial"/>
          <w:i/>
          <w:szCs w:val="24"/>
          <w:lang w:eastAsia="ru-RU"/>
        </w:rPr>
        <w:t>. Компонент, достигший расчётного предела выносливости (усталости),  должен быть утилизирован независимо от его внешнего вида.</w:t>
      </w:r>
    </w:p>
    <w:p w:rsidR="00B1083B" w:rsidRPr="00167881" w:rsidRDefault="00B1083B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67881">
        <w:rPr>
          <w:rFonts w:ascii="Arial" w:eastAsia="Times New Roman" w:hAnsi="Arial" w:cs="Arial"/>
          <w:sz w:val="28"/>
          <w:szCs w:val="28"/>
          <w:lang w:eastAsia="ru-RU"/>
        </w:rPr>
        <w:t xml:space="preserve">3.11 </w:t>
      </w:r>
      <w:r w:rsidRPr="00167881">
        <w:rPr>
          <w:rFonts w:ascii="Arial" w:eastAsia="Times New Roman" w:hAnsi="Arial" w:cs="Arial"/>
          <w:b/>
          <w:sz w:val="28"/>
          <w:szCs w:val="28"/>
          <w:lang w:eastAsia="ru-RU"/>
        </w:rPr>
        <w:t>назначенный срок службы</w:t>
      </w:r>
      <w:r w:rsidRPr="00167881">
        <w:rPr>
          <w:rFonts w:ascii="Arial" w:eastAsia="Times New Roman" w:hAnsi="Arial" w:cs="Arial"/>
          <w:sz w:val="28"/>
          <w:szCs w:val="28"/>
          <w:lang w:eastAsia="ru-RU"/>
        </w:rPr>
        <w:t xml:space="preserve">: Календарная расчётная продолжительность эксплуатации незаменяемой несущей конструкции аттракциона, при достижении которой эксплуатация аттракциона может быть продолжена только после принятия решения о возможности продления её срока службы с учётом состояния критичных компонентов. Назначенный  срок службы отсчитывается от начала эксплуатации или после продления срока службы аттракциона  </w:t>
      </w:r>
    </w:p>
    <w:p w:rsidR="00B1083B" w:rsidRPr="00167881" w:rsidRDefault="00B1083B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67881">
        <w:rPr>
          <w:rFonts w:ascii="Arial" w:eastAsia="Times New Roman" w:hAnsi="Arial" w:cs="Arial"/>
          <w:sz w:val="28"/>
          <w:szCs w:val="28"/>
          <w:lang w:eastAsia="ru-RU"/>
        </w:rPr>
        <w:t xml:space="preserve">3.12 </w:t>
      </w:r>
      <w:r w:rsidRPr="00167881">
        <w:rPr>
          <w:rFonts w:ascii="Arial" w:eastAsia="Times New Roman" w:hAnsi="Arial" w:cs="Arial"/>
          <w:b/>
          <w:sz w:val="28"/>
          <w:szCs w:val="28"/>
          <w:lang w:eastAsia="ru-RU"/>
        </w:rPr>
        <w:t>назначенный срок хранения:</w:t>
      </w:r>
      <w:r w:rsidRPr="00167881">
        <w:rPr>
          <w:rFonts w:ascii="Arial" w:eastAsia="Times New Roman" w:hAnsi="Arial" w:cs="Arial"/>
          <w:sz w:val="28"/>
          <w:szCs w:val="28"/>
          <w:lang w:eastAsia="ru-RU"/>
        </w:rPr>
        <w:t xml:space="preserve"> Календарная продолжительность с учётом условий хранения, при достижении которой хранение аттракциона и его компонентов  может быть продолжено только после принятия решения о возможности продления данного показателя </w:t>
      </w:r>
    </w:p>
    <w:p w:rsidR="00B1083B" w:rsidRPr="00167881" w:rsidRDefault="00B1083B" w:rsidP="006E50D6">
      <w:pPr>
        <w:spacing w:after="0" w:line="360" w:lineRule="auto"/>
        <w:ind w:firstLine="480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67881">
        <w:rPr>
          <w:rFonts w:ascii="Arial" w:eastAsia="Times New Roman" w:hAnsi="Arial" w:cs="Arial"/>
          <w:sz w:val="28"/>
          <w:szCs w:val="28"/>
          <w:lang w:eastAsia="ru-RU"/>
        </w:rPr>
        <w:t xml:space="preserve">3.13 </w:t>
      </w:r>
      <w:r w:rsidRPr="00167881">
        <w:rPr>
          <w:rFonts w:ascii="Arial" w:eastAsia="Times New Roman" w:hAnsi="Arial" w:cs="Arial"/>
          <w:b/>
          <w:sz w:val="28"/>
          <w:szCs w:val="28"/>
          <w:lang w:eastAsia="ru-RU"/>
        </w:rPr>
        <w:t>опасное состояние</w:t>
      </w:r>
      <w:r w:rsidRPr="00167881">
        <w:rPr>
          <w:rFonts w:ascii="Arial" w:eastAsia="Times New Roman" w:hAnsi="Arial" w:cs="Arial"/>
          <w:sz w:val="28"/>
          <w:szCs w:val="28"/>
          <w:lang w:eastAsia="ru-RU"/>
        </w:rPr>
        <w:t>: Состояние аттракциона, в котором возник  недопустимый риск причинения вреда жизни или здоровью пассажиров или риск существенных материальных потерь</w:t>
      </w:r>
    </w:p>
    <w:p w:rsidR="00B1083B" w:rsidRPr="00167881" w:rsidRDefault="00B1083B" w:rsidP="006E50D6">
      <w:pPr>
        <w:spacing w:after="0" w:line="360" w:lineRule="auto"/>
        <w:ind w:firstLine="482"/>
        <w:rPr>
          <w:b/>
          <w:color w:val="FF0000"/>
          <w:sz w:val="28"/>
          <w:szCs w:val="28"/>
          <w:u w:val="single"/>
        </w:rPr>
      </w:pPr>
      <w:r w:rsidRPr="00167881">
        <w:rPr>
          <w:rStyle w:val="w"/>
          <w:rFonts w:ascii="Arial" w:hAnsi="Arial" w:cs="Arial"/>
          <w:sz w:val="28"/>
          <w:szCs w:val="28"/>
        </w:rPr>
        <w:t>3.14</w:t>
      </w:r>
      <w:r w:rsidRPr="00167881">
        <w:rPr>
          <w:rFonts w:ascii="Arial" w:hAnsi="Arial" w:cs="Arial"/>
          <w:sz w:val="28"/>
          <w:szCs w:val="28"/>
        </w:rPr>
        <w:t xml:space="preserve"> </w:t>
      </w:r>
      <w:r w:rsidRPr="00167881">
        <w:rPr>
          <w:rStyle w:val="w"/>
          <w:rFonts w:ascii="Arial" w:hAnsi="Arial" w:cs="Arial"/>
          <w:b/>
          <w:bCs/>
          <w:sz w:val="28"/>
          <w:szCs w:val="28"/>
        </w:rPr>
        <w:t>остаточный</w:t>
      </w:r>
      <w:r w:rsidRPr="0016788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67881">
        <w:rPr>
          <w:rStyle w:val="w"/>
          <w:rFonts w:ascii="Arial" w:hAnsi="Arial" w:cs="Arial"/>
          <w:b/>
          <w:bCs/>
          <w:sz w:val="28"/>
          <w:szCs w:val="28"/>
        </w:rPr>
        <w:t xml:space="preserve">ресурс: </w:t>
      </w:r>
      <w:r w:rsidRPr="00167881">
        <w:rPr>
          <w:rFonts w:ascii="Arial" w:hAnsi="Arial" w:cs="Arial"/>
          <w:sz w:val="28"/>
          <w:szCs w:val="28"/>
        </w:rPr>
        <w:t>Разрешённая продлённая наработка критичного  компонента аттракциона  от момента контроля его технического состояния или момента продления его  ресурса до достижения  им предельного  состояния</w:t>
      </w:r>
    </w:p>
    <w:p w:rsidR="00B1083B" w:rsidRPr="00167881" w:rsidRDefault="00B1083B" w:rsidP="006E50D6">
      <w:pPr>
        <w:spacing w:after="0" w:line="360" w:lineRule="auto"/>
        <w:ind w:firstLine="482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167881">
        <w:rPr>
          <w:rStyle w:val="w"/>
          <w:rFonts w:ascii="Arial" w:hAnsi="Arial" w:cs="Arial"/>
          <w:sz w:val="28"/>
          <w:szCs w:val="28"/>
        </w:rPr>
        <w:t xml:space="preserve">3.15 </w:t>
      </w:r>
      <w:r w:rsidRPr="00167881">
        <w:rPr>
          <w:rStyle w:val="w"/>
          <w:rFonts w:ascii="Arial" w:hAnsi="Arial" w:cs="Arial"/>
          <w:b/>
          <w:sz w:val="28"/>
          <w:szCs w:val="28"/>
        </w:rPr>
        <w:t>покупные изделия:</w:t>
      </w:r>
      <w:r w:rsidRPr="00167881">
        <w:rPr>
          <w:sz w:val="28"/>
          <w:szCs w:val="28"/>
        </w:rPr>
        <w:t xml:space="preserve"> </w:t>
      </w:r>
      <w:r w:rsidRPr="00167881">
        <w:rPr>
          <w:rFonts w:ascii="Arial" w:hAnsi="Arial" w:cs="Arial"/>
          <w:sz w:val="28"/>
          <w:szCs w:val="28"/>
        </w:rPr>
        <w:t xml:space="preserve">К покупным изделиям относят изделия, не изготовляемые на данном предприятии, а получаемые им в готовом виде, кроме </w:t>
      </w:r>
      <w:proofErr w:type="gramStart"/>
      <w:r w:rsidRPr="00167881">
        <w:rPr>
          <w:rFonts w:ascii="Arial" w:hAnsi="Arial" w:cs="Arial"/>
          <w:sz w:val="28"/>
          <w:szCs w:val="28"/>
        </w:rPr>
        <w:t>получаемых</w:t>
      </w:r>
      <w:proofErr w:type="gramEnd"/>
      <w:r w:rsidRPr="00167881">
        <w:rPr>
          <w:rFonts w:ascii="Arial" w:hAnsi="Arial" w:cs="Arial"/>
          <w:sz w:val="28"/>
          <w:szCs w:val="28"/>
        </w:rPr>
        <w:t xml:space="preserve"> в порядке кооперирования. К изделиям, получаемым в </w:t>
      </w:r>
      <w:r w:rsidRPr="00167881">
        <w:rPr>
          <w:rFonts w:ascii="Arial" w:hAnsi="Arial" w:cs="Arial"/>
          <w:sz w:val="28"/>
          <w:szCs w:val="28"/>
        </w:rPr>
        <w:lastRenderedPageBreak/>
        <w:t>порядке кооперирования, относят составные части разрабатываемого изделия, изготовляемые на другом предприятии по конструкторской документации, входящей в комплект документов разрабатываемого изделия.</w:t>
      </w:r>
    </w:p>
    <w:p w:rsidR="00B1083B" w:rsidRPr="00167881" w:rsidRDefault="00B1083B" w:rsidP="006E50D6">
      <w:pPr>
        <w:spacing w:after="0" w:line="360" w:lineRule="auto"/>
        <w:ind w:firstLine="482"/>
        <w:textAlignment w:val="baseline"/>
        <w:rPr>
          <w:rFonts w:ascii="Arial" w:hAnsi="Arial" w:cs="Arial"/>
          <w:sz w:val="28"/>
          <w:szCs w:val="28"/>
        </w:rPr>
      </w:pPr>
      <w:r w:rsidRPr="00167881">
        <w:rPr>
          <w:rStyle w:val="markedcontent"/>
          <w:rFonts w:ascii="Arial" w:hAnsi="Arial" w:cs="Arial"/>
          <w:b/>
          <w:sz w:val="28"/>
          <w:szCs w:val="28"/>
        </w:rPr>
        <w:t xml:space="preserve"> 3.16 предел выносливости (усталости):</w:t>
      </w:r>
      <w:r w:rsidRPr="00167881">
        <w:rPr>
          <w:rStyle w:val="markedcontent"/>
          <w:rFonts w:ascii="Arial" w:hAnsi="Arial" w:cs="Arial"/>
          <w:sz w:val="28"/>
          <w:szCs w:val="28"/>
        </w:rPr>
        <w:t xml:space="preserve"> Максимальное по абсолютному значению   напряжение цикла </w:t>
      </w:r>
      <w:proofErr w:type="spellStart"/>
      <w:r w:rsidRPr="00167881">
        <w:rPr>
          <w:rStyle w:val="markedcontent"/>
          <w:rFonts w:ascii="Arial" w:hAnsi="Arial" w:cs="Arial"/>
          <w:sz w:val="28"/>
          <w:szCs w:val="28"/>
        </w:rPr>
        <w:t>нагружения</w:t>
      </w:r>
      <w:proofErr w:type="spellEnd"/>
      <w:r w:rsidRPr="00167881">
        <w:rPr>
          <w:rStyle w:val="markedcontent"/>
          <w:rFonts w:ascii="Arial" w:hAnsi="Arial" w:cs="Arial"/>
          <w:sz w:val="28"/>
          <w:szCs w:val="28"/>
        </w:rPr>
        <w:t>, при</w:t>
      </w:r>
      <w:r w:rsidRPr="00167881">
        <w:rPr>
          <w:rFonts w:ascii="Arial" w:hAnsi="Arial" w:cs="Arial"/>
          <w:sz w:val="28"/>
          <w:szCs w:val="28"/>
        </w:rPr>
        <w:t xml:space="preserve"> </w:t>
      </w:r>
      <w:r w:rsidRPr="00167881">
        <w:rPr>
          <w:rStyle w:val="markedcontent"/>
          <w:rFonts w:ascii="Arial" w:hAnsi="Arial" w:cs="Arial"/>
          <w:sz w:val="28"/>
          <w:szCs w:val="28"/>
        </w:rPr>
        <w:t xml:space="preserve">котором не происходит усталостного разрушения детали  при  действии на неё заданного количества циклов </w:t>
      </w:r>
      <w:proofErr w:type="spellStart"/>
      <w:r w:rsidRPr="00167881">
        <w:rPr>
          <w:rStyle w:val="markedcontent"/>
          <w:rFonts w:ascii="Arial" w:hAnsi="Arial" w:cs="Arial"/>
          <w:sz w:val="28"/>
          <w:szCs w:val="28"/>
        </w:rPr>
        <w:t>нагружений</w:t>
      </w:r>
      <w:proofErr w:type="spellEnd"/>
    </w:p>
    <w:p w:rsidR="00B1083B" w:rsidRPr="00167881" w:rsidRDefault="00B1083B" w:rsidP="006E50D6">
      <w:pPr>
        <w:spacing w:after="0" w:line="360" w:lineRule="auto"/>
        <w:ind w:firstLine="482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67881">
        <w:rPr>
          <w:rFonts w:ascii="Arial" w:eastAsia="Times New Roman" w:hAnsi="Arial" w:cs="Arial"/>
          <w:sz w:val="28"/>
          <w:szCs w:val="28"/>
          <w:lang w:eastAsia="ru-RU"/>
        </w:rPr>
        <w:t xml:space="preserve">3.17 </w:t>
      </w:r>
      <w:r w:rsidRPr="00167881">
        <w:rPr>
          <w:rFonts w:ascii="Arial" w:eastAsia="Times New Roman" w:hAnsi="Arial" w:cs="Arial"/>
          <w:b/>
          <w:sz w:val="28"/>
          <w:szCs w:val="28"/>
          <w:lang w:eastAsia="ru-RU"/>
        </w:rPr>
        <w:t>предельное состояние</w:t>
      </w:r>
      <w:r w:rsidRPr="00167881">
        <w:rPr>
          <w:rFonts w:ascii="Arial" w:eastAsia="Times New Roman" w:hAnsi="Arial" w:cs="Arial"/>
          <w:sz w:val="28"/>
          <w:szCs w:val="28"/>
          <w:lang w:eastAsia="ru-RU"/>
        </w:rPr>
        <w:t xml:space="preserve">: Состояние несущей конструкции аттракциона или его критичных компонентов, при котором  их дальнейшая эксплуатация недопустима из-за высокого риска наступления опасного состояния, а ремонт невозможен или неоправданно дорог </w:t>
      </w:r>
    </w:p>
    <w:p w:rsidR="00B1083B" w:rsidRPr="00167881" w:rsidRDefault="00B1083B" w:rsidP="006E50D6">
      <w:pPr>
        <w:spacing w:after="0" w:line="360" w:lineRule="auto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167881">
        <w:rPr>
          <w:rFonts w:ascii="Arial" w:eastAsia="Times New Roman" w:hAnsi="Arial" w:cs="Arial"/>
          <w:sz w:val="28"/>
          <w:szCs w:val="28"/>
          <w:lang w:eastAsia="ru-RU"/>
        </w:rPr>
        <w:t xml:space="preserve">3.18 </w:t>
      </w:r>
      <w:r w:rsidRPr="00167881">
        <w:rPr>
          <w:rFonts w:ascii="Arial" w:eastAsia="Times New Roman" w:hAnsi="Arial" w:cs="Arial"/>
          <w:b/>
          <w:sz w:val="28"/>
          <w:szCs w:val="28"/>
          <w:lang w:eastAsia="ru-RU"/>
        </w:rPr>
        <w:t>продлённый</w:t>
      </w:r>
      <w:r w:rsidRPr="0016788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ресурс</w:t>
      </w:r>
      <w:r w:rsidRPr="00167881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:</w:t>
      </w:r>
      <w:r w:rsidRPr="00167881">
        <w:rPr>
          <w:rFonts w:ascii="Arial" w:hAnsi="Arial" w:cs="Arial"/>
          <w:sz w:val="28"/>
          <w:szCs w:val="28"/>
        </w:rPr>
        <w:t xml:space="preserve"> Суммарная расчётная наработка критичных компонентов  аттракциона с момента продления их  ресурса до следующего установленного  момента контроля их технического состояния </w:t>
      </w:r>
    </w:p>
    <w:p w:rsidR="00B1083B" w:rsidRPr="00167881" w:rsidRDefault="00B1083B" w:rsidP="006E50D6">
      <w:pPr>
        <w:spacing w:after="0" w:line="360" w:lineRule="auto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167881">
        <w:rPr>
          <w:rFonts w:ascii="Arial" w:hAnsi="Arial" w:cs="Arial"/>
          <w:b/>
          <w:sz w:val="28"/>
          <w:szCs w:val="28"/>
        </w:rPr>
        <w:t>3.19 продление срока службы или ресурса</w:t>
      </w:r>
      <w:r w:rsidRPr="00167881">
        <w:rPr>
          <w:rFonts w:ascii="Arial" w:hAnsi="Arial" w:cs="Arial"/>
          <w:sz w:val="28"/>
          <w:szCs w:val="28"/>
        </w:rPr>
        <w:t>: Процедура продления этих показателей проектировщиком аттракциона с учётом сохранения критичными компонентами их работоспособности и надёжности по результатам  технического освидетельствования критичных компонентов аттракциона</w:t>
      </w:r>
    </w:p>
    <w:p w:rsidR="00B1083B" w:rsidRPr="00167881" w:rsidRDefault="00B1083B" w:rsidP="006E50D6">
      <w:pPr>
        <w:spacing w:after="0" w:line="360" w:lineRule="auto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167881">
        <w:rPr>
          <w:rFonts w:ascii="Arial" w:eastAsia="Times New Roman" w:hAnsi="Arial" w:cs="Arial"/>
          <w:sz w:val="28"/>
          <w:szCs w:val="28"/>
          <w:lang w:eastAsia="ru-RU"/>
        </w:rPr>
        <w:t xml:space="preserve">3.20 </w:t>
      </w:r>
      <w:r w:rsidRPr="001678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работоспособность:</w:t>
      </w:r>
      <w:r w:rsidRPr="00167881">
        <w:rPr>
          <w:rFonts w:ascii="Arial" w:eastAsia="Times New Roman" w:hAnsi="Arial" w:cs="Arial"/>
          <w:sz w:val="28"/>
          <w:szCs w:val="28"/>
          <w:lang w:eastAsia="ru-RU"/>
        </w:rPr>
        <w:t xml:space="preserve"> Состояние, при котором значения всех параметров компонентов, характеризующих способность выполнять заданные функции, соответствуют требованиям конструкторской (проектной) документации аттракциона</w:t>
      </w:r>
    </w:p>
    <w:p w:rsidR="00B1083B" w:rsidRPr="00167881" w:rsidRDefault="00B1083B" w:rsidP="006E50D6">
      <w:pPr>
        <w:spacing w:after="0" w:line="360" w:lineRule="auto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167881">
        <w:rPr>
          <w:rFonts w:ascii="Arial" w:eastAsia="Times New Roman" w:hAnsi="Arial" w:cs="Arial"/>
          <w:sz w:val="28"/>
          <w:szCs w:val="28"/>
          <w:lang w:eastAsia="ru-RU"/>
        </w:rPr>
        <w:t xml:space="preserve">3.21 </w:t>
      </w:r>
      <w:r w:rsidRPr="001678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ремонтопригодность аттракциона:</w:t>
      </w:r>
      <w:r w:rsidRPr="00167881">
        <w:rPr>
          <w:rFonts w:ascii="Arial" w:eastAsia="Times New Roman" w:hAnsi="Arial" w:cs="Arial"/>
          <w:sz w:val="28"/>
          <w:szCs w:val="28"/>
          <w:lang w:eastAsia="ru-RU"/>
        </w:rPr>
        <w:t xml:space="preserve"> Свойство, заключающееся в возможности поддержания  и восстановления работоспособного состояния аттракциона посредством технического обслуживания, ремонта или замены его частей </w:t>
      </w:r>
    </w:p>
    <w:p w:rsidR="00B86B1D" w:rsidRDefault="00B1083B" w:rsidP="006E50D6">
      <w:pPr>
        <w:spacing w:after="0" w:line="360" w:lineRule="auto"/>
        <w:ind w:firstLine="480"/>
        <w:textAlignment w:val="baseline"/>
        <w:rPr>
          <w:rFonts w:ascii="Arial" w:hAnsi="Arial" w:cs="Arial"/>
          <w:szCs w:val="24"/>
        </w:rPr>
      </w:pPr>
      <w:r w:rsidRPr="00167881">
        <w:rPr>
          <w:rFonts w:ascii="Arial" w:hAnsi="Arial" w:cs="Arial"/>
          <w:b/>
          <w:bCs/>
          <w:sz w:val="28"/>
          <w:szCs w:val="28"/>
        </w:rPr>
        <w:lastRenderedPageBreak/>
        <w:t>3.22 техническое освидетельствование:</w:t>
      </w:r>
      <w:r w:rsidRPr="00167881">
        <w:rPr>
          <w:rFonts w:ascii="Arial" w:hAnsi="Arial" w:cs="Arial"/>
          <w:sz w:val="28"/>
          <w:szCs w:val="28"/>
        </w:rPr>
        <w:t xml:space="preserve"> Документированный визуальный осмотр или инструментальный контроль критичных компонентов с целью определения их технического состояния, работоспособности и возможности  дальнейшего технического обслуживания с периодичностью и в сроки согласно конструкторской или нормативной документации</w:t>
      </w:r>
    </w:p>
    <w:p w:rsidR="00970430" w:rsidRDefault="00970430" w:rsidP="00970430">
      <w:pPr>
        <w:spacing w:after="0"/>
        <w:ind w:firstLine="480"/>
        <w:textAlignment w:val="baseline"/>
        <w:rPr>
          <w:rFonts w:ascii="Arial" w:hAnsi="Arial" w:cs="Arial"/>
        </w:rPr>
      </w:pPr>
    </w:p>
    <w:p w:rsidR="00970430" w:rsidRPr="0064668D" w:rsidRDefault="00970430" w:rsidP="0064668D">
      <w:pPr>
        <w:shd w:val="clear" w:color="auto" w:fill="FFFFFF"/>
        <w:spacing w:after="240"/>
        <w:ind w:firstLine="851"/>
        <w:textAlignment w:val="baseline"/>
        <w:rPr>
          <w:rFonts w:ascii="Arial" w:eastAsia="Times New Roman" w:hAnsi="Arial" w:cs="Arial"/>
          <w:bCs/>
          <w:color w:val="444444"/>
          <w:szCs w:val="24"/>
          <w:lang w:eastAsia="ru-RU"/>
        </w:rPr>
      </w:pPr>
      <w:r w:rsidRPr="0064668D">
        <w:rPr>
          <w:rStyle w:val="10"/>
          <w:rFonts w:ascii="Arial" w:eastAsiaTheme="minorHAnsi" w:hAnsi="Arial" w:cs="Arial"/>
          <w:sz w:val="32"/>
          <w:szCs w:val="32"/>
        </w:rPr>
        <w:t xml:space="preserve">4 </w:t>
      </w:r>
      <w:r w:rsidR="00711859" w:rsidRPr="00711859">
        <w:rPr>
          <w:rStyle w:val="10"/>
          <w:rFonts w:ascii="Arial" w:eastAsiaTheme="minorHAnsi" w:hAnsi="Arial" w:cs="Arial"/>
          <w:sz w:val="32"/>
          <w:szCs w:val="32"/>
        </w:rPr>
        <w:t xml:space="preserve">4. </w:t>
      </w:r>
      <w:r w:rsidR="00B1083B" w:rsidRPr="00B1083B">
        <w:rPr>
          <w:rStyle w:val="10"/>
          <w:rFonts w:ascii="Arial" w:eastAsiaTheme="minorHAnsi" w:hAnsi="Arial" w:cs="Arial"/>
          <w:sz w:val="32"/>
          <w:szCs w:val="32"/>
        </w:rPr>
        <w:t>Учет видов нагрузок и воздействий на аттракционы для установления показателей срока службы или ресурса компонентов. Учёт деградации компонентов аттракционов в процессе эксплуатации.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>4.1 Конструкции механизированных аттракционов должны обладать безопасностью и комфортом для пассажиров, работоспособностью, надёжностью и  ремонтопригодностью в течение назначенного срока службы или назначенного ресурса, обеспечивать безопасную сборку, монтаж и демонтаж, наладку, эксплуатацию и хранение  аттракционов с учётом деградации их компонентов в процессе эксплуатации.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>Общие требования безопасности к аттракционам изложены в ГОСТ 33807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 xml:space="preserve">4.2 Назначенный срок службы аттракциона  определяется прогнозируемым на основе расчётов сроком службы его незаменяемых несущих конструкций, включая фундаменты, с учётом нагрузок,  воздействий и агрессивности среды в процессе эксплуатации. 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>4.3 Назначенный ресурс критичного компонента аттракциона, подвергающегося переменным или динамическим нагрузкам, определяется его пределом выносливости или количеством рабочих часов, требующих контроля его технического состояния, который указывают в рабочих часах.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1083B">
        <w:rPr>
          <w:rFonts w:ascii="Arial" w:eastAsia="Times New Roman" w:hAnsi="Arial" w:cs="Arial"/>
          <w:sz w:val="28"/>
          <w:szCs w:val="28"/>
          <w:lang w:eastAsia="ru-RU"/>
        </w:rPr>
        <w:t xml:space="preserve">4.4  Проектировщик и </w:t>
      </w:r>
      <w:proofErr w:type="spellStart"/>
      <w:r w:rsidRPr="00B1083B">
        <w:rPr>
          <w:rFonts w:ascii="Arial" w:eastAsia="Times New Roman" w:hAnsi="Arial" w:cs="Arial"/>
          <w:sz w:val="28"/>
          <w:szCs w:val="28"/>
          <w:lang w:eastAsia="ru-RU"/>
        </w:rPr>
        <w:t>эксплуатант</w:t>
      </w:r>
      <w:proofErr w:type="spellEnd"/>
      <w:r w:rsidRPr="00B1083B">
        <w:rPr>
          <w:rFonts w:ascii="Arial" w:eastAsia="Times New Roman" w:hAnsi="Arial" w:cs="Arial"/>
          <w:sz w:val="28"/>
          <w:szCs w:val="28"/>
          <w:lang w:eastAsia="ru-RU"/>
        </w:rPr>
        <w:t xml:space="preserve">  должны учитывать, что  во  время продолжительной эксплуатации аттракциона его конструкции </w:t>
      </w:r>
      <w:r w:rsidRPr="00B1083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неизбежно  подвергаются деградации в виде коррозии металла конструкций, пластических деформаций, остаточных прогибов несущих стоек и балок, трещин в сварных швах, накопления усталости механических частей при переменных воздействиях, износа поверхностей частей деталей при работе механизмов,  старения материалов и покрытий  под воздействием температурных воздействий и агрессивной среды (морской</w:t>
      </w:r>
      <w:proofErr w:type="gramEnd"/>
      <w:r w:rsidRPr="00B1083B">
        <w:rPr>
          <w:rFonts w:ascii="Arial" w:eastAsia="Times New Roman" w:hAnsi="Arial" w:cs="Arial"/>
          <w:sz w:val="28"/>
          <w:szCs w:val="28"/>
          <w:lang w:eastAsia="ru-RU"/>
        </w:rPr>
        <w:t xml:space="preserve"> воды, антигололёдных реагентов, промерзания и оттаивания грунта и других похожих факторов), проседания или выпучивания фундаментов или грунтов площадки под опорами при работе аттракциона. 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>4.5 Несущие конструкции и критичные компоненты аттракционов  должны быть надёжно защищены от коррозии с учётом агрессивности среды эксплуатации и  должны быть доступны для наблюдения, очистки и окраски, а также не должны задерживать влагу.  Замкнутые профили несущих конструкций, как правило, должны быть герметизированы.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>В расчётах критичных компонентов должны учитываться  прогнозируемые деградации компонентов аттракциона  и возникающими при этом дополнительными рисками при эксплуатации,  при монтаже и демонтаже, перевозках и хранении аттракционов и их частей.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 xml:space="preserve">Отнесение компонентов </w:t>
      </w:r>
      <w:proofErr w:type="gramStart"/>
      <w:r w:rsidRPr="00B1083B"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  <w:r w:rsidRPr="00B1083B">
        <w:rPr>
          <w:rFonts w:ascii="Arial" w:eastAsia="Times New Roman" w:hAnsi="Arial" w:cs="Arial"/>
          <w:sz w:val="28"/>
          <w:szCs w:val="28"/>
          <w:lang w:eastAsia="ru-RU"/>
        </w:rPr>
        <w:t xml:space="preserve"> критичным  должно быть  обоснованным и назначаться проектировщиком на основе анализа риска и АВПКО по ГОСТ 27.310. </w:t>
      </w:r>
      <w:proofErr w:type="gramStart"/>
      <w:r w:rsidRPr="00B1083B">
        <w:rPr>
          <w:rFonts w:ascii="Arial" w:eastAsia="Times New Roman" w:hAnsi="Arial" w:cs="Arial"/>
          <w:sz w:val="28"/>
          <w:szCs w:val="28"/>
          <w:lang w:eastAsia="ru-RU"/>
        </w:rPr>
        <w:t>Избыточно и необоснованно назначенные критичными компоненты усложняют и удорожают работу по техническому обслуживанию аттракциона и могут помешать удержанию под контролем  компонентов с потенциально наиболее высокими рисками.</w:t>
      </w:r>
      <w:proofErr w:type="gramEnd"/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>4.6</w:t>
      </w:r>
      <w:proofErr w:type="gramStart"/>
      <w:r w:rsidRPr="00B1083B">
        <w:rPr>
          <w:rFonts w:ascii="Arial" w:eastAsia="Times New Roman" w:hAnsi="Arial" w:cs="Arial"/>
          <w:sz w:val="28"/>
          <w:szCs w:val="28"/>
          <w:lang w:eastAsia="ru-RU"/>
        </w:rPr>
        <w:t xml:space="preserve"> П</w:t>
      </w:r>
      <w:proofErr w:type="gramEnd"/>
      <w:r w:rsidRPr="00B1083B">
        <w:rPr>
          <w:rFonts w:ascii="Arial" w:eastAsia="Times New Roman" w:hAnsi="Arial" w:cs="Arial"/>
          <w:sz w:val="28"/>
          <w:szCs w:val="28"/>
          <w:lang w:eastAsia="ru-RU"/>
        </w:rPr>
        <w:t>ри установлении вида  показателей срока службы или ресурса компонентов  проектировщику необходимо учитывать  виды внешних нагрузок, действующих на компоненты аттракциона: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 xml:space="preserve"> - </w:t>
      </w:r>
      <w:proofErr w:type="gramStart"/>
      <w:r w:rsidRPr="00B1083B">
        <w:rPr>
          <w:rFonts w:ascii="Arial" w:eastAsia="Times New Roman" w:hAnsi="Arial" w:cs="Arial"/>
          <w:sz w:val="28"/>
          <w:szCs w:val="28"/>
          <w:lang w:eastAsia="ru-RU"/>
        </w:rPr>
        <w:t>статическая</w:t>
      </w:r>
      <w:proofErr w:type="gramEnd"/>
      <w:r w:rsidRPr="00B1083B">
        <w:rPr>
          <w:rFonts w:ascii="Arial" w:eastAsia="Times New Roman" w:hAnsi="Arial" w:cs="Arial"/>
          <w:sz w:val="28"/>
          <w:szCs w:val="28"/>
          <w:lang w:eastAsia="ru-RU"/>
        </w:rPr>
        <w:t xml:space="preserve"> (или квазистатическая), которая возникает от массы конструкций, стационарного оборудования, людей на площадках, </w:t>
      </w:r>
      <w:r w:rsidRPr="00B1083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лестницах и проходах, а также веса движущихся частей аттракционов с людьми при скорости их движения до 3 м/с;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>- переменная (в том числе знакопеременная), которая возникает от воздействия  движущихся частей аттракциона;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gramStart"/>
      <w:r w:rsidRPr="00B1083B">
        <w:rPr>
          <w:rFonts w:ascii="Arial" w:eastAsia="Times New Roman" w:hAnsi="Arial" w:cs="Arial"/>
          <w:sz w:val="28"/>
          <w:szCs w:val="28"/>
          <w:lang w:eastAsia="ru-RU"/>
        </w:rPr>
        <w:t>динамическая</w:t>
      </w:r>
      <w:proofErr w:type="gramEnd"/>
      <w:r w:rsidRPr="00B1083B">
        <w:rPr>
          <w:rFonts w:ascii="Arial" w:eastAsia="Times New Roman" w:hAnsi="Arial" w:cs="Arial"/>
          <w:sz w:val="28"/>
          <w:szCs w:val="28"/>
          <w:lang w:eastAsia="ru-RU"/>
        </w:rPr>
        <w:t xml:space="preserve">, которая возникает от </w:t>
      </w:r>
      <w:proofErr w:type="spellStart"/>
      <w:r w:rsidRPr="00B1083B">
        <w:rPr>
          <w:rFonts w:ascii="Arial" w:eastAsia="Times New Roman" w:hAnsi="Arial" w:cs="Arial"/>
          <w:sz w:val="28"/>
          <w:szCs w:val="28"/>
          <w:lang w:eastAsia="ru-RU"/>
        </w:rPr>
        <w:t>виброактивного</w:t>
      </w:r>
      <w:proofErr w:type="spellEnd"/>
      <w:r w:rsidRPr="00B1083B">
        <w:rPr>
          <w:rFonts w:ascii="Arial" w:eastAsia="Times New Roman" w:hAnsi="Arial" w:cs="Arial"/>
          <w:sz w:val="28"/>
          <w:szCs w:val="28"/>
          <w:lang w:eastAsia="ru-RU"/>
        </w:rPr>
        <w:t xml:space="preserve"> оборудования, неуравновешенных движущихся частей механизмов, в том числе - возможного дисбаланса вращающихся частей;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>- ударная, в том числе аварийная, которая  возникает при резкой остановке движущихся частей аттракциона, а также при прохождении колес транспортных средств через стыки и неровности пути.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>Для критичных компонентов  аттракциона, испытывающих преимущественно статические нагрузки, назначенные показатели работы устанавливают в назначенных сроках службы.</w:t>
      </w:r>
    </w:p>
    <w:p w:rsidR="00970430" w:rsidRPr="0064668D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sz w:val="28"/>
          <w:szCs w:val="28"/>
          <w:lang w:eastAsia="ru-RU"/>
        </w:rPr>
        <w:t>Для критичных компонентов  аттракциона, испытывающих преимущественно переменные или динамические нагрузки, показатели работы устанавливают в назначенных, продлённых, остаточных  или предельных ресурсах. Динамические нагрузки следует уменьшать конструктивными мерами и учитывать для подвергающихся им частей и компонентов предел их выносливости (усталости).</w:t>
      </w:r>
      <w:r w:rsidR="00C05902" w:rsidRPr="006466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70430" w:rsidRPr="006466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70430" w:rsidRPr="009A0485" w:rsidRDefault="00970430" w:rsidP="009704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</w:p>
    <w:p w:rsidR="00970430" w:rsidRPr="0064668D" w:rsidRDefault="00711859" w:rsidP="0064668D">
      <w:pPr>
        <w:shd w:val="clear" w:color="auto" w:fill="FFFFFF"/>
        <w:spacing w:after="240"/>
        <w:ind w:firstLine="851"/>
        <w:textAlignment w:val="baseline"/>
        <w:rPr>
          <w:rStyle w:val="10"/>
          <w:rFonts w:ascii="Arial" w:eastAsiaTheme="minorHAnsi" w:hAnsi="Arial" w:cs="Arial"/>
          <w:sz w:val="32"/>
          <w:szCs w:val="32"/>
        </w:rPr>
      </w:pPr>
      <w:r w:rsidRPr="00711859">
        <w:rPr>
          <w:rStyle w:val="10"/>
          <w:rFonts w:ascii="Arial" w:eastAsiaTheme="minorHAnsi" w:hAnsi="Arial" w:cs="Arial"/>
          <w:sz w:val="32"/>
          <w:szCs w:val="32"/>
        </w:rPr>
        <w:t>5. Установление назначенного срока службы и срока хранения аттракциона. Учёт деградации компонентов аттракциона в процессе эксплуатации.</w:t>
      </w:r>
    </w:p>
    <w:p w:rsidR="00B1083B" w:rsidRPr="00B1083B" w:rsidRDefault="00B1083B" w:rsidP="00B1083B">
      <w:pPr>
        <w:spacing w:after="0" w:line="330" w:lineRule="atLeast"/>
        <w:ind w:firstLine="851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5. Установление и продление назначенных показателей 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5.1  Показатели сроков службы и хранения аттракциона,  ресурса его критичных компонентов (назначенные показатели) относятся к расчётным показателям его безопасности и надёжности, определяют период безопасной  эксплуатации (хранения) аттракциона или его компонентов и назначаются или  продлеваются проектировщиком </w:t>
      </w: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аттракциона для несущей конструкции аттракциона и всех его  критичных компонентов.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5.2 Критичные компоненты аттракциона состоят  из </w:t>
      </w:r>
      <w:proofErr w:type="gramStart"/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компонентов</w:t>
      </w:r>
      <w:proofErr w:type="gramEnd"/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специально спроектированных и изготовленных для данного аттракциона или для данного типа аттракционов и компонентов, которые применяются проектировщиком в конструкции аттракциона  из покупных изделий - продукции общетехнического применения.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5.3</w:t>
      </w:r>
      <w:proofErr w:type="gramStart"/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</w:t>
      </w:r>
      <w:proofErr w:type="gramEnd"/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назначенный срок конструкторской документации, включая эксплуатационную, проектировщик указывает назначенный срок службы аттракциона, назначенный срок хранения аттракциона и назначенные ресурсы для каждого критичного компонента. Критичные компоненты, которые могут достигать при работе аттракциона  предела выносливости (усталости), указываются отдельной ведомостью в формуляре аттракциона.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5.4 Согласно ГОСТ 33807 назначенный ресурс механических  частей аттракциона должен составлять не менее 35000 часов.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5.5 Критичные компоненты, для которых  ресурс 35000 часов  недостижим или экономически не оправдан, должны быть указаны проектировщиком  в эксплуатационной документации  с указанием иных назначенных величин ресурсов с указанием на возможность и условия ремонта, продления ресурса  или утилизации. 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Критичные компоненты должны быть указаны, как оригинальные и как покупные.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5.6 Продление ресурса критичного компонента производится с учетом: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 назначенного ресурса,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- фактически выработанного ресурса  на основе показаний  устройства  для учёта работы   аттракциона или в соответствии с </w:t>
      </w: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журналом эксплуатации аттракциона с исключением времени остановок для загрузки и выгрузки пассажиров и технологических остановок,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предполагаемого расчетного остаточного ресурса, 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фактического технического состояния, износа и деградации критичного компонента. </w:t>
      </w:r>
    </w:p>
    <w:p w:rsidR="00B1083B" w:rsidRPr="00F95A7C" w:rsidRDefault="00B1083B" w:rsidP="00F95A7C">
      <w:pPr>
        <w:spacing w:after="0"/>
        <w:ind w:firstLine="851"/>
        <w:textAlignment w:val="baseline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F95A7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Примечание. Если почасовой ресурс при эксплуатации аттракциона не фиксировался, допускается его рассчитывать календарным методом работы аттракциона в днях работы от 8 до 12 часов с учётом сезона и интенсивности работы аттракциона и его компонентов.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5.7</w:t>
      </w:r>
      <w:proofErr w:type="gramStart"/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</w:t>
      </w:r>
      <w:proofErr w:type="gramEnd"/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ля критичных компонентов, подвергающихся при работе износу, проектировщик указывает в эксплуатационной документации  величины предельно допустимого износа и поверхности деталей, на которых износ необходимо контролировать.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5.8 Детали, достигшие предельно допустимого износа, установленного проектировщиком, подлежат замене </w:t>
      </w:r>
      <w:proofErr w:type="gramStart"/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</w:t>
      </w:r>
      <w:proofErr w:type="gramEnd"/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новые.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5.9</w:t>
      </w:r>
      <w:proofErr w:type="gramStart"/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</w:t>
      </w:r>
      <w:proofErr w:type="gramEnd"/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случае проведения восстановительного ремонта поверхности изношенных деталей следует учитывать возможное ухудшение технических свойств деталей после ремонта и уменьшение их остаточного ресурса.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5.10 Техническое освидетельствование  состояния критичных компонентов для продления ресурса проводит аккредитованная испытательная лаборатория или проектировщик.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5.11 Назначенные показатели должны обеспечивать возможность своевременного проведения мероприятий по поддержанию требуемого технического уровня и качества компонентов, планированию их заказов и поставок и ЗИП к ним, а также принудительному прекращению эксплуатации аттракционов, исходя из требований безопасности для жизни и здоровья людей и предотвращения опасного состояния аттракциона.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5.13 Установление и продление назначенных показателей аттракционов и их критичных компонентов осуществляют в соответствии с </w:t>
      </w: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требованиями настоящего стандарта с учетом особенностей конструкции, специфики создания и эксплуатации конкретных видов аттракционов.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5.14 Результаты работы по установлению и продлению назначенного срока службы и установлению предельного срока хранения аттракционов документируются и прилагаются к формуляру аттракциона.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5.15 Результаты работы по установлению и продлению назначенного ресурса критичных компонентов документируются и прилагаются к журналу технического обслуживания аттракциона. Сведения о замене критичных компонентов фиксируются в формуляре.</w:t>
      </w:r>
    </w:p>
    <w:p w:rsidR="00970430" w:rsidRPr="009A0485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5.16</w:t>
      </w:r>
      <w:proofErr w:type="gramStart"/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Е</w:t>
      </w:r>
      <w:proofErr w:type="gramEnd"/>
      <w:r w:rsidRPr="00B1083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сли проектировщик прекратил свою деятельность  или выдвигает для выполнения работ по продлению показателей сроков службы и хранения аттракциона,  ресурса его критичных компонентов неприемлемые экономические условия, владелец аттракциона вправе привлечь другую квалифицированную организацию, которая имеет возможность выполнить проектные расчеты и определить остаточный ресурс критичных компонентов аттракциона и продлить их ресурс или срок службы аттракциона.</w:t>
      </w:r>
    </w:p>
    <w:p w:rsidR="00970430" w:rsidRDefault="00970430" w:rsidP="0097043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</w:p>
    <w:p w:rsidR="00970430" w:rsidRPr="00167881" w:rsidRDefault="00B1083B" w:rsidP="0064668D">
      <w:pPr>
        <w:shd w:val="clear" w:color="auto" w:fill="FFFFFF"/>
        <w:spacing w:after="240"/>
        <w:ind w:firstLine="851"/>
        <w:textAlignment w:val="baseline"/>
        <w:rPr>
          <w:rStyle w:val="10"/>
          <w:rFonts w:ascii="Arial" w:eastAsiaTheme="minorHAnsi" w:hAnsi="Arial" w:cs="Arial"/>
          <w:bCs w:val="0"/>
          <w:sz w:val="32"/>
          <w:szCs w:val="32"/>
        </w:rPr>
      </w:pPr>
      <w:r w:rsidRPr="0016788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6. Учет дополнительных факторов для установления  назначенных показателей</w:t>
      </w:r>
      <w:r w:rsidR="00970430" w:rsidRPr="00167881">
        <w:rPr>
          <w:rStyle w:val="10"/>
          <w:rFonts w:ascii="Arial" w:eastAsiaTheme="minorHAnsi" w:hAnsi="Arial" w:cs="Arial"/>
          <w:bCs w:val="0"/>
          <w:sz w:val="32"/>
          <w:szCs w:val="32"/>
        </w:rPr>
        <w:t xml:space="preserve"> 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6.1 Назначенные показатели сроков и ресурса устанавливают на этапе проектирования аттракциона, обеспечивают на этапе изготовления, реализуют и подтверждают в процессе эксплуатации и утилизации.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6.2</w:t>
      </w: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</w:t>
      </w:r>
      <w:proofErr w:type="gram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ри выборе  значений назначенных показателей, в общем случае, исходят из назначения критичных компонентов, физических принципов их работы, конструктивных и технологических особенностей, условий и режимов эксплуатации, прогнозируемых технического уровня, качества и надежности, а также опыта эксплуатации прототипов и аналогов аттракционов и их критичных компонентов.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6.3</w:t>
      </w: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П</w:t>
      </w:r>
      <w:proofErr w:type="gram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о характеру основных процессов, определяющих возможный переход в предельное состояние, компоненты  подразделяют на: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- стареющие - подвергающиеся воздействию процессов, протекающих во времени (старение материала, эрозия, коррозия, климатические воздействия);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- достигающие при работе предела выносливости;</w:t>
      </w:r>
    </w:p>
    <w:p w:rsidR="00B1083B" w:rsidRPr="00B1083B" w:rsidRDefault="00B1083B" w:rsidP="00BE31BB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- стареющие и изнашивающиеся - в которых наряду с процессами, протекающими во времени, имеют место процессы износа отдельных узлов и деталей, связанные с их взаимным перемещением (совершением циклов срабатывания, пробегом и др.).</w:t>
      </w:r>
      <w:proofErr w:type="gramEnd"/>
    </w:p>
    <w:p w:rsidR="00B1083B" w:rsidRPr="00167881" w:rsidRDefault="00B1083B" w:rsidP="00B1083B">
      <w:pPr>
        <w:spacing w:after="0"/>
        <w:ind w:firstLine="851"/>
        <w:textAlignment w:val="baseline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F95A7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Примечание</w:t>
      </w:r>
      <w:r w:rsidR="00F95A7C" w:rsidRPr="00F95A7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:</w:t>
      </w:r>
      <w:r w:rsidRPr="00F95A7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 При классификации компонентов по указанным признакам используют характеристики назначения объектов, условий и режимов эксплуатации, данные о надежности объектов-аналогов и объектов-прототипов</w:t>
      </w:r>
      <w:r w:rsidRPr="00167881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.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6.4</w:t>
      </w: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</w:t>
      </w:r>
      <w:proofErr w:type="gram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о возможности получения информации о динамике технического состояния компонентов аттракциона (диагностирования наступления предельного состояния по его критериям), по наличию данных о динамике технического состояния и надежности аналогов и прототипов,  подразделяют на: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- имеющие данные о динамике технического состояния и надежности критичных компонентов, либо их аналогов и прототипов;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- не имеющие данных о динамике технического состояния и надежности критичных компонентов, либо их аналогов и прототипов.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6.5</w:t>
      </w: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</w:t>
      </w:r>
      <w:proofErr w:type="gram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о возможности восстановления ресурса (срока службы) компонентов их подразделяют на: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- восстанавливаемые;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невосстанавливаемые, к </w:t>
      </w: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которым</w:t>
      </w:r>
      <w:proofErr w:type="gram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относят компоненты, достигшие предела выносливости (усталости).</w:t>
      </w:r>
    </w:p>
    <w:p w:rsidR="00B1083B" w:rsidRPr="00F95A7C" w:rsidRDefault="00B1083B" w:rsidP="00F95A7C">
      <w:pPr>
        <w:spacing w:after="0" w:line="240" w:lineRule="auto"/>
        <w:ind w:firstLine="851"/>
        <w:textAlignment w:val="baseline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F95A7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Примечание.  Возможность восстановления (восстанавливаемость объекта) зависит от доступа к нему для его ремонта или замены на месте эксплуатации.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6.6</w:t>
      </w: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</w:t>
      </w:r>
      <w:proofErr w:type="gram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 возможности проведения плановых ремонтов определенного вида, связанной с конструкцией объекта, позволяющей производить его </w:t>
      </w: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ремонт либо делающей ремонт экономически нецелесообразным или невозможным, объекты подразделяют на: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</w:t>
      </w:r>
      <w:proofErr w:type="spell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ремонтопригодные</w:t>
      </w:r>
      <w:proofErr w:type="spell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</w:t>
      </w: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не </w:t>
      </w:r>
      <w:proofErr w:type="spell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ремонтопригодные</w:t>
      </w:r>
      <w:proofErr w:type="spellEnd"/>
      <w:proofErr w:type="gram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6.7</w:t>
      </w: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П</w:t>
      </w:r>
      <w:proofErr w:type="gram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о способу проведения плановых ремонтов объекты определенного вида подразделяют на: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</w:t>
      </w: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ремонтируемые</w:t>
      </w:r>
      <w:proofErr w:type="gram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общетехническим способом;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</w:t>
      </w:r>
      <w:proofErr w:type="gramStart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ремонтируемые</w:t>
      </w:r>
      <w:proofErr w:type="gramEnd"/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индивидуальным способом.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6.8 Назначенный срок хранения (в том числе до утилизации) устанавливают для аттракционов,  деградация и переход которых в опасное состояние возможен в процессе хранения.</w:t>
      </w:r>
    </w:p>
    <w:p w:rsidR="00B1083B" w:rsidRPr="00B1083B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Назначенный срок хранения устанавливают для аттракционов  при отсутствии данных о динамике технического состояния и надежности их аналогов и прототипов в условиях хранения.</w:t>
      </w:r>
    </w:p>
    <w:p w:rsidR="0064668D" w:rsidRPr="00F16351" w:rsidRDefault="00B1083B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1083B">
        <w:rPr>
          <w:rFonts w:ascii="Arial" w:eastAsia="Times New Roman" w:hAnsi="Arial" w:cs="Arial"/>
          <w:bCs/>
          <w:sz w:val="28"/>
          <w:szCs w:val="28"/>
          <w:lang w:eastAsia="ru-RU"/>
        </w:rPr>
        <w:t>Назначенный  срок хранения устанавливают для аттракционов, при консервации которых используются материалы и вещества, назначенный срок службы (срок защиты) которых меньше назначенного срока хранения до утилизации.</w:t>
      </w:r>
    </w:p>
    <w:p w:rsidR="00970430" w:rsidRPr="00970430" w:rsidRDefault="00711859" w:rsidP="0064668D">
      <w:pPr>
        <w:shd w:val="clear" w:color="auto" w:fill="FFFFFF"/>
        <w:spacing w:before="240" w:after="240"/>
        <w:ind w:firstLine="851"/>
        <w:textAlignment w:val="baseline"/>
        <w:rPr>
          <w:rFonts w:ascii="Arial" w:eastAsia="Times New Roman" w:hAnsi="Arial" w:cs="Arial"/>
          <w:bCs/>
          <w:color w:val="444444"/>
          <w:szCs w:val="24"/>
          <w:lang w:eastAsia="ru-RU"/>
        </w:rPr>
      </w:pPr>
      <w:r w:rsidRPr="00711859">
        <w:rPr>
          <w:rStyle w:val="10"/>
          <w:rFonts w:ascii="Arial" w:eastAsiaTheme="minorHAnsi" w:hAnsi="Arial" w:cs="Arial"/>
          <w:sz w:val="32"/>
          <w:szCs w:val="32"/>
        </w:rPr>
        <w:t>7.</w:t>
      </w:r>
      <w:r w:rsidR="00F16351">
        <w:rPr>
          <w:rStyle w:val="10"/>
          <w:rFonts w:ascii="Arial" w:eastAsiaTheme="minorHAnsi" w:hAnsi="Arial" w:cs="Arial"/>
          <w:sz w:val="32"/>
          <w:szCs w:val="32"/>
        </w:rPr>
        <w:t xml:space="preserve"> </w:t>
      </w:r>
      <w:r w:rsidRPr="00711859">
        <w:rPr>
          <w:rStyle w:val="10"/>
          <w:rFonts w:ascii="Arial" w:eastAsiaTheme="minorHAnsi" w:hAnsi="Arial" w:cs="Arial"/>
          <w:sz w:val="32"/>
          <w:szCs w:val="32"/>
        </w:rPr>
        <w:t>Условия продления назначенных показателей</w:t>
      </w:r>
      <w:r w:rsidR="00EE6361" w:rsidRPr="00EE6361">
        <w:rPr>
          <w:rStyle w:val="10"/>
          <w:rFonts w:ascii="Arial" w:eastAsiaTheme="minorHAnsi" w:hAnsi="Arial" w:cs="Arial"/>
          <w:sz w:val="32"/>
          <w:szCs w:val="32"/>
        </w:rPr>
        <w:t xml:space="preserve">  </w:t>
      </w:r>
    </w:p>
    <w:p w:rsidR="00711859" w:rsidRPr="00711859" w:rsidRDefault="00711859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11859">
        <w:rPr>
          <w:rFonts w:ascii="Arial" w:eastAsia="Times New Roman" w:hAnsi="Arial" w:cs="Arial"/>
          <w:bCs/>
          <w:sz w:val="28"/>
          <w:szCs w:val="28"/>
          <w:lang w:eastAsia="ru-RU"/>
        </w:rPr>
        <w:t>7.1 Продление срока службы незаменяемых несущих конструкций аттракциона, включая фундаменты, проводит проектировщик  с учётом их  деградации и возможности ремонта и приведения в работоспособное состояние по результатам оценки технического состояния.</w:t>
      </w:r>
    </w:p>
    <w:p w:rsidR="00711859" w:rsidRPr="00711859" w:rsidRDefault="00711859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1185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7.2 Продление ресурса критичных компонентов производится проектировщиком с учётом: </w:t>
      </w:r>
    </w:p>
    <w:p w:rsidR="00711859" w:rsidRPr="00711859" w:rsidRDefault="00711859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11859">
        <w:rPr>
          <w:rFonts w:ascii="Arial" w:eastAsia="Times New Roman" w:hAnsi="Arial" w:cs="Arial"/>
          <w:bCs/>
          <w:sz w:val="28"/>
          <w:szCs w:val="28"/>
          <w:lang w:eastAsia="ru-RU"/>
        </w:rPr>
        <w:t>- достижения назначенного предельного ресурса;</w:t>
      </w:r>
    </w:p>
    <w:p w:rsidR="00711859" w:rsidRPr="00711859" w:rsidRDefault="00711859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11859">
        <w:rPr>
          <w:rFonts w:ascii="Arial" w:eastAsia="Times New Roman" w:hAnsi="Arial" w:cs="Arial"/>
          <w:bCs/>
          <w:sz w:val="28"/>
          <w:szCs w:val="28"/>
          <w:lang w:eastAsia="ru-RU"/>
        </w:rPr>
        <w:t>-  первоначально назначенного ресурса;</w:t>
      </w:r>
    </w:p>
    <w:p w:rsidR="00711859" w:rsidRPr="00711859" w:rsidRDefault="00711859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11859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 xml:space="preserve">- фактически выработанного ресурса  на основе показаний  устройства  для учёта работы   аттракциона или в соответствии с журналом эксплуатации аттракциона с исключением времени остановок для загрузки и выгрузки пассажиров и технологических остановок, </w:t>
      </w:r>
    </w:p>
    <w:p w:rsidR="00711859" w:rsidRPr="00711859" w:rsidRDefault="00711859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1185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фактического технического состояния, величины износа и степени деградации критичного компонента по результатам оценки технического состояния по сравнению с проектными значениями и возможностью  ремонта и приведения в работоспособное состояние. </w:t>
      </w:r>
    </w:p>
    <w:p w:rsidR="00711859" w:rsidRDefault="00711859" w:rsidP="00F95A7C">
      <w:pPr>
        <w:spacing w:after="0" w:line="240" w:lineRule="auto"/>
        <w:ind w:firstLine="851"/>
        <w:textAlignment w:val="baseline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F95A7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Примечание</w:t>
      </w:r>
      <w:r w:rsidR="00F95A7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:</w:t>
      </w:r>
      <w:r w:rsidRPr="00F95A7C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 Если почасовой ресурс при эксплуатации аттракциона не фиксировался приборным способом, допускается его рассчитывать календарным методом учёта работы аттракциона в днях работы от 8 до 12 часов с учётом сезона и интенсивности работы аттракциона и его критичных компонентов.</w:t>
      </w:r>
    </w:p>
    <w:p w:rsidR="00167881" w:rsidRPr="00F95A7C" w:rsidRDefault="00167881" w:rsidP="00F95A7C">
      <w:pPr>
        <w:spacing w:after="0" w:line="240" w:lineRule="auto"/>
        <w:ind w:firstLine="851"/>
        <w:textAlignment w:val="baseline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p w:rsidR="00711859" w:rsidRPr="00711859" w:rsidRDefault="00711859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11859">
        <w:rPr>
          <w:rFonts w:ascii="Arial" w:eastAsia="Times New Roman" w:hAnsi="Arial" w:cs="Arial"/>
          <w:bCs/>
          <w:sz w:val="28"/>
          <w:szCs w:val="28"/>
          <w:lang w:eastAsia="ru-RU"/>
        </w:rPr>
        <w:t>7.3</w:t>
      </w:r>
      <w:proofErr w:type="gramStart"/>
      <w:r w:rsidRPr="0071185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Д</w:t>
      </w:r>
      <w:proofErr w:type="gramEnd"/>
      <w:r w:rsidRPr="00711859">
        <w:rPr>
          <w:rFonts w:ascii="Arial" w:eastAsia="Times New Roman" w:hAnsi="Arial" w:cs="Arial"/>
          <w:bCs/>
          <w:sz w:val="28"/>
          <w:szCs w:val="28"/>
          <w:lang w:eastAsia="ru-RU"/>
        </w:rPr>
        <w:t>ля критичных компонентов, подвергающихся при работе износу, проектировщик указывает в эксплуатационной документации  величины предельно допустимого износа и поверхности деталей, на которых износ необходимо регулярно контролировать.</w:t>
      </w:r>
    </w:p>
    <w:p w:rsidR="00711859" w:rsidRDefault="00711859" w:rsidP="00A06FF0">
      <w:pPr>
        <w:spacing w:after="0" w:line="240" w:lineRule="auto"/>
        <w:ind w:firstLine="851"/>
        <w:textAlignment w:val="baseline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711859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Примечание.  В случае проведения восстановительного ремонта поверхности изношенных критичных компонентов следует учитывать возможное ухудшение технических свойств деталей после ремонта и уменьшение их остаточного ресурса.</w:t>
      </w:r>
    </w:p>
    <w:p w:rsidR="00167881" w:rsidRPr="00711859" w:rsidRDefault="00167881" w:rsidP="00A06FF0">
      <w:pPr>
        <w:spacing w:after="0" w:line="240" w:lineRule="auto"/>
        <w:ind w:firstLine="851"/>
        <w:textAlignment w:val="baseline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p w:rsidR="00711859" w:rsidRPr="00711859" w:rsidRDefault="00711859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11859">
        <w:rPr>
          <w:rFonts w:ascii="Arial" w:eastAsia="Times New Roman" w:hAnsi="Arial" w:cs="Arial"/>
          <w:bCs/>
          <w:sz w:val="28"/>
          <w:szCs w:val="28"/>
          <w:lang w:eastAsia="ru-RU"/>
        </w:rPr>
        <w:t>7.4 Оценку технического состояния критичных компонентов для возможности продления ресурса проводит аккредитованная испытательная лаборатория или производитель.</w:t>
      </w:r>
    </w:p>
    <w:p w:rsidR="00711859" w:rsidRPr="00711859" w:rsidRDefault="00711859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1185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7.5 Результаты работы по  продлению назначенного срока службы и продлению назначенного ресурса критичных компонентов документируются и прилагаются к формуляру или паспорту аттракциона. </w:t>
      </w:r>
    </w:p>
    <w:p w:rsidR="0064668D" w:rsidRDefault="00711859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11859">
        <w:rPr>
          <w:rFonts w:ascii="Arial" w:eastAsia="Times New Roman" w:hAnsi="Arial" w:cs="Arial"/>
          <w:bCs/>
          <w:sz w:val="28"/>
          <w:szCs w:val="28"/>
          <w:lang w:eastAsia="ru-RU"/>
        </w:rPr>
        <w:t>Сведения о замене критичных компонентов фиксируются в формуляре или паспорте аттракциона.</w:t>
      </w:r>
    </w:p>
    <w:p w:rsidR="00524FA6" w:rsidRDefault="00524FA6" w:rsidP="00F16351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524FA6" w:rsidRPr="00524FA6" w:rsidRDefault="00524FA6" w:rsidP="00524FA6">
      <w:pPr>
        <w:spacing w:after="0"/>
        <w:ind w:firstLine="851"/>
        <w:textAlignment w:val="baseline"/>
        <w:rPr>
          <w:rStyle w:val="10"/>
          <w:rFonts w:ascii="Arial" w:eastAsiaTheme="minorHAnsi" w:hAnsi="Arial" w:cs="Arial"/>
          <w:bCs w:val="0"/>
          <w:sz w:val="32"/>
          <w:szCs w:val="32"/>
        </w:rPr>
      </w:pPr>
      <w:r w:rsidRPr="00524FA6">
        <w:rPr>
          <w:rStyle w:val="10"/>
          <w:rFonts w:ascii="Arial" w:eastAsiaTheme="minorHAnsi" w:hAnsi="Arial" w:cs="Arial"/>
          <w:bCs w:val="0"/>
          <w:sz w:val="32"/>
          <w:szCs w:val="32"/>
        </w:rPr>
        <w:t>8</w:t>
      </w:r>
      <w:r w:rsidRPr="00524FA6">
        <w:rPr>
          <w:rStyle w:val="10"/>
          <w:rFonts w:ascii="Arial" w:eastAsiaTheme="minorHAnsi" w:hAnsi="Arial" w:cs="Arial"/>
          <w:sz w:val="32"/>
          <w:szCs w:val="32"/>
        </w:rPr>
        <w:t>. Контроль назначенных показателей, ремонт и замена компонентов, продление назначенных показателей  в процессе эксплуатации</w:t>
      </w:r>
    </w:p>
    <w:p w:rsidR="00524FA6" w:rsidRPr="002F3393" w:rsidRDefault="00524FA6" w:rsidP="00524FA6">
      <w:pPr>
        <w:spacing w:after="0"/>
        <w:ind w:left="708"/>
        <w:textAlignment w:val="baseline"/>
        <w:rPr>
          <w:rFonts w:ascii="Arial" w:eastAsia="Times New Roman" w:hAnsi="Arial" w:cs="Arial"/>
          <w:b/>
          <w:bCs/>
          <w:szCs w:val="24"/>
          <w:lang w:eastAsia="ru-RU"/>
        </w:rPr>
      </w:pP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8.1 Администратор (владелец аттракциона) аттракциона перед началом его эксплуатации должен составить календарный план для </w:t>
      </w: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 xml:space="preserve">выполнения технического обслуживания аттракциона на текущий год и на весь назначенный  срок его службы, включая техническое обслуживание критичных компонентов и проверку их технического состояния. 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8.2 Информация о назначенных показателях для планирования их применения используется из </w:t>
      </w:r>
      <w:proofErr w:type="gram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приведенной</w:t>
      </w:r>
      <w:proofErr w:type="gram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 формуляре или паспорте аттракциона. Назначенные ресурсы критичных компонентов пересчитываются для удобства контроля в календарные сроки с учётом предполагаемой фактической интенсивности эксплуатации аттракциона и отмечаются в календарном плане регламентных работ аттракциона.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8.3</w:t>
      </w:r>
      <w:proofErr w:type="gram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</w:t>
      </w:r>
      <w:proofErr w:type="gram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календарном плане технического обслуживания необходимо отметить  окончание назначенного срока службы несущей конструкции аттракциона и ожидаемые даты окончания назначенных, предельных и продлённых ресурсов всех типов  критичных компонентов на основе устройств контроля пусков или циклов работы аттракциона или на основе контроля работы аттракциона в соответствии с ежедневными отметками в журнале эксплуатации о времени и интенсивности его работы. 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8.4</w:t>
      </w:r>
      <w:proofErr w:type="gram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Д</w:t>
      </w:r>
      <w:proofErr w:type="gram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ля продления срока службы незаменяемой несущей конструкции или продления  ресурса критичных компонентов </w:t>
      </w:r>
      <w:proofErr w:type="spell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эксплуатант</w:t>
      </w:r>
      <w:proofErr w:type="spell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до даты окончания назначенных показателей должен провести их  техническое обслуживание, провести силами испытательной лабораторией оценку технического состояния критичных  компонентов и сделать заявку производителю (проектировщику) на проведение работ по продлению назначенных показателей.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8.5 Покупные критичные компоненты, выработавшие назначенный ресурс, владелец аттракциона обязан самостоятельно и своевременно </w:t>
      </w:r>
      <w:proofErr w:type="gram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заменить на аналогичный</w:t>
      </w:r>
      <w:proofErr w:type="gram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компонент или согласовать применение компонента другого типа.</w:t>
      </w:r>
    </w:p>
    <w:p w:rsidR="00524FA6" w:rsidRPr="00F95A7C" w:rsidRDefault="00524FA6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i/>
          <w:szCs w:val="24"/>
          <w:lang w:eastAsia="ru-RU"/>
        </w:rPr>
      </w:pPr>
      <w:r w:rsidRPr="00F95A7C">
        <w:rPr>
          <w:rFonts w:ascii="Arial" w:eastAsia="Times New Roman" w:hAnsi="Arial" w:cs="Arial"/>
          <w:bCs/>
          <w:i/>
          <w:szCs w:val="24"/>
          <w:lang w:eastAsia="ru-RU"/>
        </w:rPr>
        <w:t>Примечание</w:t>
      </w:r>
      <w:r w:rsidR="00F95A7C" w:rsidRPr="00F95A7C">
        <w:rPr>
          <w:rFonts w:ascii="Arial" w:eastAsia="Times New Roman" w:hAnsi="Arial" w:cs="Arial"/>
          <w:bCs/>
          <w:i/>
          <w:szCs w:val="24"/>
          <w:lang w:eastAsia="ru-RU"/>
        </w:rPr>
        <w:t>:</w:t>
      </w:r>
      <w:r w:rsidRPr="00F95A7C">
        <w:rPr>
          <w:rFonts w:ascii="Arial" w:eastAsia="Times New Roman" w:hAnsi="Arial" w:cs="Arial"/>
          <w:bCs/>
          <w:i/>
          <w:szCs w:val="24"/>
          <w:lang w:eastAsia="ru-RU"/>
        </w:rPr>
        <w:t xml:space="preserve"> Операция замены компонента на </w:t>
      </w:r>
      <w:proofErr w:type="gramStart"/>
      <w:r w:rsidRPr="00F95A7C">
        <w:rPr>
          <w:rFonts w:ascii="Arial" w:eastAsia="Times New Roman" w:hAnsi="Arial" w:cs="Arial"/>
          <w:bCs/>
          <w:i/>
          <w:szCs w:val="24"/>
          <w:lang w:eastAsia="ru-RU"/>
        </w:rPr>
        <w:t>аналогичный</w:t>
      </w:r>
      <w:proofErr w:type="gramEnd"/>
      <w:r w:rsidRPr="00F95A7C">
        <w:rPr>
          <w:rFonts w:ascii="Arial" w:eastAsia="Times New Roman" w:hAnsi="Arial" w:cs="Arial"/>
          <w:bCs/>
          <w:i/>
          <w:szCs w:val="24"/>
          <w:lang w:eastAsia="ru-RU"/>
        </w:rPr>
        <w:t xml:space="preserve"> не является модификацией  аттракциона  и согласования с производителем (проектировщиком)  не требует.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 xml:space="preserve">8.6 Критичные компоненты, достигшие предела усталости, должны быть своевременно </w:t>
      </w:r>
      <w:proofErr w:type="gram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и</w:t>
      </w:r>
      <w:proofErr w:type="gram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безусловно демонтированы и утилизированы с составлением акта.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8.7 Критичные компоненты, достигшие предельно допустимого износа, установленного проектировщиком, должны быть восстановлены или заменены  </w:t>
      </w:r>
      <w:proofErr w:type="gram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на</w:t>
      </w:r>
      <w:proofErr w:type="gram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новые. 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8.8</w:t>
      </w:r>
      <w:proofErr w:type="gram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Д</w:t>
      </w:r>
      <w:proofErr w:type="gram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ля решения вопроса  замены или продления ресурса оригинальных  критичных компонентов аттракциона, специально спроектированных и изготовленных  для данного аттракциона или типа аттракциона, достигающих назначенного ресурса, владелец привлекает испытательную лабораторию для оценки технического состояния критичного компонента и передаёт результат проверки  производителю. 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8.9 Проектировщик проводит изучение </w:t>
      </w:r>
      <w:proofErr w:type="gram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возможности продления назначенных показателей оригинальных критичных компонентов аттракциона</w:t>
      </w:r>
      <w:proofErr w:type="gram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 сообщает предложения производителю для владельца аттракциона, который принимает решение в соответствие с настоящим стандартом о видах, условиях и объёмах работ по продлению показателей.</w:t>
      </w:r>
    </w:p>
    <w:p w:rsidR="00524FA6" w:rsidRPr="00A06FF0" w:rsidRDefault="00524FA6" w:rsidP="00A06FF0">
      <w:pPr>
        <w:spacing w:after="0" w:line="240" w:lineRule="auto"/>
        <w:ind w:firstLine="851"/>
        <w:textAlignment w:val="baseline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06FF0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Примечание.  Если производител</w:t>
      </w:r>
      <w:proofErr w:type="gramStart"/>
      <w:r w:rsidRPr="00A06FF0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ь(</w:t>
      </w:r>
      <w:proofErr w:type="gramEnd"/>
      <w:r w:rsidRPr="00A06FF0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проектировщик) прекратил свою деятельность  или выдвигает для выполнения работ по продлению показателей неприемлемые условия, владелец аттракциона вправе привлечь другую квалифицированную организацию, которая имеет возможность выполнить проектные расчёты и определить остаточный ресурс критичных компонентов аттракциона и продлить их ресурс или срок службы аттракциона.</w:t>
      </w:r>
    </w:p>
    <w:p w:rsidR="00F95A7C" w:rsidRDefault="00F95A7C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8.10</w:t>
      </w:r>
      <w:proofErr w:type="gram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</w:t>
      </w:r>
      <w:proofErr w:type="gram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о результатам работ по определению возможности продления назначенных показателей, владельцем аттракциона  (эксплуатирующей организацией), на основании рекомендаций проектировщика и испытательной лаборатории принимается одно из решений: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1)  продлить назначенные показатели и продолжить эксплуатацию аттракциона  в тех же условиях эксплуатации;</w:t>
      </w:r>
    </w:p>
    <w:p w:rsidR="00334D35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2) провести ремонт или замену оригинального критичного компонента, продлить назначенные показатели и продолжить</w:t>
      </w:r>
      <w:r w:rsidR="00334D3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эксплуатацию аттракциона;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3) вывести аттракцион из эксплуатации (утилизировать).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8.11 Контроль соблюдения </w:t>
      </w:r>
      <w:proofErr w:type="spell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эксплуатантом</w:t>
      </w:r>
      <w:proofErr w:type="spell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работ по выполнению назначенных показателей производит аккредитованная испытательная лаборатория при проведении ежегодного технического освидетельствования аттракциона или по необходимости в другие сроки. Результат работ по реализации назначенных  показателей включается в акт проверки. Копию акта проверки </w:t>
      </w:r>
      <w:proofErr w:type="spell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эксплуатант</w:t>
      </w:r>
      <w:proofErr w:type="spell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направляет в орган государственного надзора за аттракционами.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8.12</w:t>
      </w:r>
      <w:proofErr w:type="gramStart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</w:t>
      </w:r>
      <w:proofErr w:type="gramEnd"/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омимо работы с назначенными показателями аттракциона и критичных компонентов, администратор должен планировать законодательно установленные ежегодные и ежедневные процедуры технического обслуживания и проверок, а также работу с некритичными компонентами с ограниченным ресурсом, прилагаемые к аттракциону изготовителем аттракциона: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замену  частей и комплектующих с ограниченным ресурсом с учётом сроков и по результатам оценки их технического состояния; 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- проведение ремонта отдельных составных частей и комплектующих перед возобновлением эксплуатации с целью восстановления свойств, утраченных ими в результате износа и/или хранения;</w:t>
      </w:r>
    </w:p>
    <w:p w:rsidR="00524FA6" w:rsidRP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- уточнение номенклатуры и количества запасных составных частей и комплектующих, находящихся в комплектах ЗИП;</w:t>
      </w:r>
    </w:p>
    <w:p w:rsidR="00524FA6" w:rsidRDefault="00524FA6" w:rsidP="00F95A7C">
      <w:pPr>
        <w:spacing w:after="0" w:line="360" w:lineRule="auto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24FA6">
        <w:rPr>
          <w:rFonts w:ascii="Arial" w:eastAsia="Times New Roman" w:hAnsi="Arial" w:cs="Arial"/>
          <w:bCs/>
          <w:sz w:val="28"/>
          <w:szCs w:val="28"/>
          <w:lang w:eastAsia="ru-RU"/>
        </w:rPr>
        <w:t>- уточнение объемов и сроков проведения технического обслуживания, замены частей, текущего и капитального  ремонтов.</w:t>
      </w:r>
    </w:p>
    <w:p w:rsidR="00334D35" w:rsidRDefault="00334D35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C338C" w:rsidRDefault="009C338C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C338C" w:rsidRDefault="009C338C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C338C" w:rsidRDefault="009C338C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C338C" w:rsidRDefault="009C338C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C338C" w:rsidRDefault="009C338C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67881" w:rsidRDefault="00167881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67881" w:rsidRDefault="00167881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67881" w:rsidRDefault="00167881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67881" w:rsidRDefault="00167881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67881" w:rsidRDefault="00167881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67881" w:rsidRDefault="00167881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334D35" w:rsidRDefault="00334D35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334D35" w:rsidRDefault="00334D35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334D35" w:rsidRDefault="00334D35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334D35" w:rsidRDefault="00334D35" w:rsidP="00334D35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szCs w:val="24"/>
          <w:highlight w:val="lightGray"/>
          <w:lang w:eastAsia="ru-RU"/>
        </w:rPr>
      </w:pPr>
      <w:r w:rsidRPr="00334D3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Приложение № 1</w:t>
      </w:r>
      <w:r w:rsidRPr="00346AE4">
        <w:rPr>
          <w:rFonts w:ascii="Arial" w:eastAsia="Times New Roman" w:hAnsi="Arial" w:cs="Arial"/>
          <w:szCs w:val="24"/>
          <w:highlight w:val="lightGray"/>
          <w:lang w:eastAsia="ru-RU"/>
        </w:rPr>
        <w:t xml:space="preserve"> </w:t>
      </w:r>
    </w:p>
    <w:p w:rsidR="00334D35" w:rsidRPr="00334D35" w:rsidRDefault="00334D35" w:rsidP="00334D35">
      <w:pPr>
        <w:spacing w:after="0"/>
        <w:ind w:firstLine="480"/>
        <w:jc w:val="center"/>
        <w:rPr>
          <w:rFonts w:ascii="Arial" w:eastAsia="Times New Roman" w:hAnsi="Arial" w:cs="Arial"/>
          <w:szCs w:val="24"/>
          <w:lang w:eastAsia="ru-RU"/>
        </w:rPr>
      </w:pPr>
      <w:r w:rsidRPr="00334D35">
        <w:rPr>
          <w:rFonts w:ascii="Arial" w:eastAsia="Times New Roman" w:hAnsi="Arial" w:cs="Arial"/>
          <w:szCs w:val="24"/>
          <w:lang w:eastAsia="ru-RU"/>
        </w:rPr>
        <w:t xml:space="preserve">(обязательное) </w:t>
      </w:r>
    </w:p>
    <w:p w:rsidR="00334D35" w:rsidRDefault="00334D35" w:rsidP="00F95A7C">
      <w:pPr>
        <w:spacing w:after="0"/>
        <w:ind w:firstLine="4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4D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Перечень незаменяемых несущих конструкций </w:t>
      </w:r>
      <w:r w:rsidR="005432FB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Pr="00334D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ттракциона </w:t>
      </w:r>
      <w:r w:rsidRPr="005432FB">
        <w:rPr>
          <w:rFonts w:ascii="Arial" w:eastAsia="Times New Roman" w:hAnsi="Arial" w:cs="Arial"/>
          <w:sz w:val="32"/>
          <w:szCs w:val="32"/>
          <w:lang w:eastAsia="ru-RU"/>
        </w:rPr>
        <w:t>(указывается в формуляре или паспорте аттракциона)</w:t>
      </w:r>
    </w:p>
    <w:p w:rsidR="00334D35" w:rsidRPr="00334D35" w:rsidRDefault="00334D35" w:rsidP="00334D35">
      <w:pPr>
        <w:spacing w:after="0"/>
        <w:ind w:firstLine="4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6"/>
        <w:gridCol w:w="1292"/>
        <w:gridCol w:w="1673"/>
        <w:gridCol w:w="1002"/>
        <w:gridCol w:w="1002"/>
        <w:gridCol w:w="1071"/>
        <w:gridCol w:w="1160"/>
        <w:gridCol w:w="1303"/>
        <w:gridCol w:w="1128"/>
      </w:tblGrid>
      <w:tr w:rsidR="00334D35" w:rsidTr="00596669">
        <w:trPr>
          <w:cantSplit/>
          <w:trHeight w:val="3097"/>
        </w:trPr>
        <w:tc>
          <w:tcPr>
            <w:tcW w:w="506" w:type="dxa"/>
            <w:textDirection w:val="btLr"/>
          </w:tcPr>
          <w:p w:rsidR="00334D35" w:rsidRPr="008D47A4" w:rsidRDefault="00334D35" w:rsidP="005432FB">
            <w:pPr>
              <w:ind w:left="113" w:right="113"/>
            </w:pPr>
            <w:r>
              <w:t>№</w:t>
            </w:r>
          </w:p>
        </w:tc>
        <w:tc>
          <w:tcPr>
            <w:tcW w:w="1292" w:type="dxa"/>
            <w:textDirection w:val="btLr"/>
          </w:tcPr>
          <w:p w:rsidR="00334D35" w:rsidRDefault="00334D35" w:rsidP="005432FB">
            <w:pPr>
              <w:ind w:left="113" w:right="113"/>
            </w:pPr>
            <w:r>
              <w:t xml:space="preserve">Наименование несущих конструкций аттракциона №  </w:t>
            </w:r>
          </w:p>
        </w:tc>
        <w:tc>
          <w:tcPr>
            <w:tcW w:w="1673" w:type="dxa"/>
            <w:textDirection w:val="btLr"/>
          </w:tcPr>
          <w:p w:rsidR="00334D35" w:rsidRDefault="00334D35" w:rsidP="005432FB">
            <w:pPr>
              <w:ind w:left="113" w:right="113"/>
            </w:pPr>
            <w:r>
              <w:t xml:space="preserve">Расчетная календарная продолжительность службы в днях (место эксплуатации) </w:t>
            </w:r>
          </w:p>
        </w:tc>
        <w:tc>
          <w:tcPr>
            <w:tcW w:w="1002" w:type="dxa"/>
            <w:textDirection w:val="btLr"/>
          </w:tcPr>
          <w:p w:rsidR="00334D35" w:rsidRDefault="00334D35" w:rsidP="005432FB">
            <w:pPr>
              <w:ind w:left="113" w:right="113"/>
            </w:pPr>
            <w:r>
              <w:t>Дата контроля состояния при 50% выработки срока службы</w:t>
            </w:r>
          </w:p>
        </w:tc>
        <w:tc>
          <w:tcPr>
            <w:tcW w:w="1002" w:type="dxa"/>
            <w:textDirection w:val="btLr"/>
          </w:tcPr>
          <w:p w:rsidR="00334D35" w:rsidRDefault="00334D35" w:rsidP="005432FB">
            <w:pPr>
              <w:ind w:left="113" w:right="113"/>
            </w:pPr>
            <w:r>
              <w:t>Дата контроля состояния при 90% выработки срока службы</w:t>
            </w:r>
          </w:p>
        </w:tc>
        <w:tc>
          <w:tcPr>
            <w:tcW w:w="1071" w:type="dxa"/>
            <w:textDirection w:val="btLr"/>
          </w:tcPr>
          <w:p w:rsidR="00334D35" w:rsidRDefault="00334D35" w:rsidP="005432FB">
            <w:pPr>
              <w:ind w:left="113" w:right="113"/>
            </w:pPr>
            <w:r>
              <w:t>Расчетная дата продления срока службы или утилизации</w:t>
            </w:r>
          </w:p>
        </w:tc>
        <w:tc>
          <w:tcPr>
            <w:tcW w:w="1160" w:type="dxa"/>
            <w:textDirection w:val="btLr"/>
          </w:tcPr>
          <w:p w:rsidR="00334D35" w:rsidRDefault="00334D35" w:rsidP="005432FB">
            <w:pPr>
              <w:ind w:left="113" w:right="113"/>
            </w:pPr>
            <w:r>
              <w:t>Фактическая дата утилизации</w:t>
            </w:r>
          </w:p>
        </w:tc>
        <w:tc>
          <w:tcPr>
            <w:tcW w:w="1303" w:type="dxa"/>
            <w:textDirection w:val="btLr"/>
          </w:tcPr>
          <w:p w:rsidR="00334D35" w:rsidRDefault="00334D35" w:rsidP="005432FB">
            <w:pPr>
              <w:ind w:left="113" w:right="113"/>
            </w:pPr>
            <w:r>
              <w:t xml:space="preserve">Утилизировал, ФИО, должность, подпись </w:t>
            </w:r>
          </w:p>
        </w:tc>
        <w:tc>
          <w:tcPr>
            <w:tcW w:w="1128" w:type="dxa"/>
            <w:textDirection w:val="btLr"/>
          </w:tcPr>
          <w:p w:rsidR="00334D35" w:rsidRDefault="00334D35" w:rsidP="005432FB">
            <w:pPr>
              <w:ind w:left="113" w:right="113"/>
            </w:pPr>
            <w:r>
              <w:t>Примечание</w:t>
            </w:r>
          </w:p>
        </w:tc>
      </w:tr>
      <w:tr w:rsidR="00334D35" w:rsidTr="00596669">
        <w:tc>
          <w:tcPr>
            <w:tcW w:w="506" w:type="dxa"/>
          </w:tcPr>
          <w:p w:rsidR="00334D35" w:rsidRDefault="00334D35" w:rsidP="00334D35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334D35" w:rsidRDefault="00334D35" w:rsidP="00334D35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334D35" w:rsidRDefault="00334D35" w:rsidP="00334D35">
            <w:pPr>
              <w:jc w:val="center"/>
            </w:pPr>
            <w:r>
              <w:t>3</w:t>
            </w:r>
          </w:p>
        </w:tc>
        <w:tc>
          <w:tcPr>
            <w:tcW w:w="1002" w:type="dxa"/>
          </w:tcPr>
          <w:p w:rsidR="00334D35" w:rsidRDefault="00334D35" w:rsidP="00334D35">
            <w:pPr>
              <w:jc w:val="center"/>
            </w:pPr>
            <w:r>
              <w:t>4</w:t>
            </w:r>
          </w:p>
        </w:tc>
        <w:tc>
          <w:tcPr>
            <w:tcW w:w="1002" w:type="dxa"/>
          </w:tcPr>
          <w:p w:rsidR="00334D35" w:rsidRDefault="00334D35" w:rsidP="00334D35">
            <w:pPr>
              <w:jc w:val="center"/>
            </w:pPr>
            <w:r>
              <w:t>5</w:t>
            </w:r>
          </w:p>
        </w:tc>
        <w:tc>
          <w:tcPr>
            <w:tcW w:w="1071" w:type="dxa"/>
          </w:tcPr>
          <w:p w:rsidR="00334D35" w:rsidRDefault="00334D35" w:rsidP="00334D35">
            <w:pPr>
              <w:jc w:val="center"/>
            </w:pPr>
            <w:r>
              <w:t>6</w:t>
            </w:r>
          </w:p>
        </w:tc>
        <w:tc>
          <w:tcPr>
            <w:tcW w:w="1160" w:type="dxa"/>
          </w:tcPr>
          <w:p w:rsidR="00334D35" w:rsidRDefault="00334D35" w:rsidP="00334D35">
            <w:pPr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334D35" w:rsidRDefault="00334D35" w:rsidP="00334D35">
            <w:pPr>
              <w:jc w:val="center"/>
            </w:pPr>
            <w:r>
              <w:t>8</w:t>
            </w:r>
          </w:p>
        </w:tc>
        <w:tc>
          <w:tcPr>
            <w:tcW w:w="1128" w:type="dxa"/>
          </w:tcPr>
          <w:p w:rsidR="00334D35" w:rsidRDefault="00334D35" w:rsidP="00334D35">
            <w:pPr>
              <w:jc w:val="center"/>
            </w:pPr>
            <w:r>
              <w:t>9</w:t>
            </w:r>
          </w:p>
        </w:tc>
      </w:tr>
      <w:tr w:rsidR="00334D35" w:rsidTr="00596669">
        <w:tc>
          <w:tcPr>
            <w:tcW w:w="506" w:type="dxa"/>
          </w:tcPr>
          <w:p w:rsidR="00334D35" w:rsidRDefault="00334D35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334D35" w:rsidRDefault="00334D35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334D35" w:rsidRDefault="00334D35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334D35" w:rsidRDefault="00334D35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334D35" w:rsidRDefault="00334D35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334D35" w:rsidRDefault="00334D35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334D35" w:rsidRDefault="00334D35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334D35" w:rsidRDefault="00334D35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334D35" w:rsidRDefault="00334D35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5432FB" w:rsidTr="00596669">
        <w:tc>
          <w:tcPr>
            <w:tcW w:w="506" w:type="dxa"/>
          </w:tcPr>
          <w:p w:rsidR="005432FB" w:rsidRDefault="005432FB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5432FB" w:rsidRDefault="005432FB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5432FB" w:rsidRDefault="005432FB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5432FB" w:rsidRDefault="005432FB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5432FB" w:rsidRDefault="005432FB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432FB" w:rsidRDefault="005432FB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5432FB" w:rsidRDefault="005432FB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5432FB" w:rsidRDefault="005432FB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5432FB" w:rsidRDefault="005432FB" w:rsidP="00334D35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334D35" w:rsidRDefault="00334D35" w:rsidP="00334D35">
      <w:pPr>
        <w:spacing w:after="0"/>
        <w:ind w:firstLine="480"/>
        <w:jc w:val="center"/>
        <w:rPr>
          <w:rFonts w:ascii="Arial" w:eastAsia="Times New Roman" w:hAnsi="Arial" w:cs="Arial"/>
          <w:szCs w:val="24"/>
          <w:lang w:eastAsia="ru-RU"/>
        </w:rPr>
      </w:pPr>
    </w:p>
    <w:p w:rsidR="00334D35" w:rsidRPr="00334D35" w:rsidRDefault="00334D35" w:rsidP="00334D35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596669" w:rsidRDefault="00596669" w:rsidP="00596669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szCs w:val="24"/>
          <w:highlight w:val="lightGray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Приложение № 2</w:t>
      </w:r>
    </w:p>
    <w:p w:rsidR="00596669" w:rsidRPr="00596669" w:rsidRDefault="00596669" w:rsidP="00596669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6669">
        <w:rPr>
          <w:rFonts w:ascii="Arial" w:eastAsia="Times New Roman" w:hAnsi="Arial" w:cs="Arial"/>
          <w:sz w:val="28"/>
          <w:szCs w:val="28"/>
          <w:lang w:eastAsia="ru-RU"/>
        </w:rPr>
        <w:t>(обязательное)</w:t>
      </w:r>
    </w:p>
    <w:p w:rsidR="00334D35" w:rsidRDefault="00596669" w:rsidP="00596669">
      <w:pPr>
        <w:spacing w:after="0"/>
        <w:ind w:firstLine="851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59666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Перечень  критичных компонентов, которые могут достигать предела усталости при работе аттракциона в пределах его назначенного срока службы </w:t>
      </w:r>
      <w:r w:rsidRPr="00596669">
        <w:rPr>
          <w:rFonts w:ascii="Arial" w:eastAsia="Times New Roman" w:hAnsi="Arial" w:cs="Arial"/>
          <w:sz w:val="32"/>
          <w:szCs w:val="32"/>
          <w:lang w:eastAsia="ru-RU"/>
        </w:rPr>
        <w:t>(должны быть указаны в формуляре или паспорте аттракциона.)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6"/>
        <w:gridCol w:w="1292"/>
        <w:gridCol w:w="1673"/>
        <w:gridCol w:w="1002"/>
        <w:gridCol w:w="1002"/>
        <w:gridCol w:w="1071"/>
        <w:gridCol w:w="1160"/>
        <w:gridCol w:w="1303"/>
        <w:gridCol w:w="1128"/>
      </w:tblGrid>
      <w:tr w:rsidR="00596669" w:rsidTr="00596669">
        <w:trPr>
          <w:cantSplit/>
          <w:trHeight w:val="2861"/>
        </w:trPr>
        <w:tc>
          <w:tcPr>
            <w:tcW w:w="506" w:type="dxa"/>
            <w:textDirection w:val="btLr"/>
          </w:tcPr>
          <w:p w:rsidR="00596669" w:rsidRPr="007B4FDF" w:rsidRDefault="00596669" w:rsidP="00596669">
            <w:pPr>
              <w:ind w:left="113" w:right="113"/>
            </w:pPr>
            <w:r w:rsidRPr="007B4FDF">
              <w:lastRenderedPageBreak/>
              <w:t>№</w:t>
            </w:r>
          </w:p>
        </w:tc>
        <w:tc>
          <w:tcPr>
            <w:tcW w:w="1292" w:type="dxa"/>
            <w:textDirection w:val="btLr"/>
          </w:tcPr>
          <w:p w:rsidR="00596669" w:rsidRPr="007B4FDF" w:rsidRDefault="00596669" w:rsidP="00596669">
            <w:pPr>
              <w:ind w:left="113" w:right="113"/>
            </w:pPr>
            <w:r w:rsidRPr="007B4FDF">
              <w:t xml:space="preserve">Перечень критичных компонентов, достигающих усталости, наименование, №  </w:t>
            </w:r>
          </w:p>
        </w:tc>
        <w:tc>
          <w:tcPr>
            <w:tcW w:w="1673" w:type="dxa"/>
            <w:textDirection w:val="btLr"/>
          </w:tcPr>
          <w:p w:rsidR="00596669" w:rsidRPr="007B4FDF" w:rsidRDefault="00596669" w:rsidP="00596669">
            <w:pPr>
              <w:ind w:left="113" w:right="113"/>
            </w:pPr>
            <w:r w:rsidRPr="007B4FDF">
              <w:t>Назначенный предельный ресурс в часах</w:t>
            </w:r>
          </w:p>
        </w:tc>
        <w:tc>
          <w:tcPr>
            <w:tcW w:w="1002" w:type="dxa"/>
            <w:textDirection w:val="btLr"/>
          </w:tcPr>
          <w:p w:rsidR="00596669" w:rsidRPr="007B4FDF" w:rsidRDefault="00596669" w:rsidP="00596669">
            <w:pPr>
              <w:ind w:left="113" w:right="113"/>
            </w:pPr>
            <w:r w:rsidRPr="007B4FDF">
              <w:t>Дата контроля состояния при 50% выработки ресурса</w:t>
            </w:r>
          </w:p>
        </w:tc>
        <w:tc>
          <w:tcPr>
            <w:tcW w:w="1002" w:type="dxa"/>
            <w:textDirection w:val="btLr"/>
          </w:tcPr>
          <w:p w:rsidR="00596669" w:rsidRPr="007B4FDF" w:rsidRDefault="00596669" w:rsidP="00596669">
            <w:pPr>
              <w:ind w:left="113" w:right="113"/>
            </w:pPr>
            <w:r w:rsidRPr="007B4FDF">
              <w:t>Дата контроля состояния при 90% выработки ресурса</w:t>
            </w:r>
          </w:p>
        </w:tc>
        <w:tc>
          <w:tcPr>
            <w:tcW w:w="1071" w:type="dxa"/>
            <w:textDirection w:val="btLr"/>
          </w:tcPr>
          <w:p w:rsidR="00596669" w:rsidRPr="007B4FDF" w:rsidRDefault="00596669" w:rsidP="00596669">
            <w:pPr>
              <w:ind w:left="113" w:right="113"/>
            </w:pPr>
            <w:r w:rsidRPr="007B4FDF">
              <w:t>Расчетная дата утилизации</w:t>
            </w:r>
          </w:p>
        </w:tc>
        <w:tc>
          <w:tcPr>
            <w:tcW w:w="1160" w:type="dxa"/>
            <w:textDirection w:val="btLr"/>
          </w:tcPr>
          <w:p w:rsidR="00596669" w:rsidRPr="007B4FDF" w:rsidRDefault="00596669" w:rsidP="00596669">
            <w:pPr>
              <w:ind w:left="113" w:right="113"/>
            </w:pPr>
            <w:r w:rsidRPr="007B4FDF">
              <w:t>Фактическая дата утилизации</w:t>
            </w:r>
          </w:p>
        </w:tc>
        <w:tc>
          <w:tcPr>
            <w:tcW w:w="1303" w:type="dxa"/>
            <w:textDirection w:val="btLr"/>
          </w:tcPr>
          <w:p w:rsidR="00596669" w:rsidRPr="007B4FDF" w:rsidRDefault="00596669" w:rsidP="00596669">
            <w:pPr>
              <w:ind w:left="113" w:right="113"/>
            </w:pPr>
            <w:r w:rsidRPr="007B4FDF">
              <w:t xml:space="preserve">Утилизировал, ФИО, должность, подпись </w:t>
            </w:r>
          </w:p>
        </w:tc>
        <w:tc>
          <w:tcPr>
            <w:tcW w:w="1128" w:type="dxa"/>
            <w:textDirection w:val="btLr"/>
          </w:tcPr>
          <w:p w:rsidR="00596669" w:rsidRDefault="00596669" w:rsidP="00596669">
            <w:pPr>
              <w:ind w:left="113" w:right="113"/>
            </w:pPr>
            <w:r w:rsidRPr="007B4FDF">
              <w:t>Примечание</w:t>
            </w:r>
          </w:p>
        </w:tc>
      </w:tr>
      <w:tr w:rsidR="00596669" w:rsidTr="00596669">
        <w:tc>
          <w:tcPr>
            <w:tcW w:w="506" w:type="dxa"/>
          </w:tcPr>
          <w:p w:rsidR="00596669" w:rsidRDefault="00596669" w:rsidP="002F1494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596669" w:rsidRDefault="00596669" w:rsidP="002F1494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596669" w:rsidRDefault="00596669" w:rsidP="002F1494">
            <w:pPr>
              <w:jc w:val="center"/>
            </w:pPr>
            <w:r>
              <w:t>3</w:t>
            </w:r>
          </w:p>
        </w:tc>
        <w:tc>
          <w:tcPr>
            <w:tcW w:w="1002" w:type="dxa"/>
          </w:tcPr>
          <w:p w:rsidR="00596669" w:rsidRDefault="00596669" w:rsidP="002F1494">
            <w:pPr>
              <w:jc w:val="center"/>
            </w:pPr>
            <w:r>
              <w:t>4</w:t>
            </w:r>
          </w:p>
        </w:tc>
        <w:tc>
          <w:tcPr>
            <w:tcW w:w="1002" w:type="dxa"/>
          </w:tcPr>
          <w:p w:rsidR="00596669" w:rsidRDefault="00596669" w:rsidP="002F1494">
            <w:pPr>
              <w:jc w:val="center"/>
            </w:pPr>
            <w:r>
              <w:t>5</w:t>
            </w:r>
          </w:p>
        </w:tc>
        <w:tc>
          <w:tcPr>
            <w:tcW w:w="1071" w:type="dxa"/>
          </w:tcPr>
          <w:p w:rsidR="00596669" w:rsidRDefault="00596669" w:rsidP="002F1494">
            <w:pPr>
              <w:jc w:val="center"/>
            </w:pPr>
            <w:r>
              <w:t>6</w:t>
            </w:r>
          </w:p>
        </w:tc>
        <w:tc>
          <w:tcPr>
            <w:tcW w:w="1160" w:type="dxa"/>
          </w:tcPr>
          <w:p w:rsidR="00596669" w:rsidRDefault="00596669" w:rsidP="002F1494">
            <w:pPr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596669" w:rsidRDefault="00596669" w:rsidP="002F1494">
            <w:pPr>
              <w:jc w:val="center"/>
            </w:pPr>
            <w:r>
              <w:t>8</w:t>
            </w:r>
          </w:p>
        </w:tc>
        <w:tc>
          <w:tcPr>
            <w:tcW w:w="1128" w:type="dxa"/>
          </w:tcPr>
          <w:p w:rsidR="00596669" w:rsidRDefault="00596669" w:rsidP="002F1494">
            <w:pPr>
              <w:jc w:val="center"/>
            </w:pPr>
            <w:r>
              <w:t>9</w:t>
            </w:r>
          </w:p>
        </w:tc>
      </w:tr>
      <w:tr w:rsidR="00596669" w:rsidTr="00596669">
        <w:tc>
          <w:tcPr>
            <w:tcW w:w="506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596669" w:rsidTr="00596669">
        <w:tc>
          <w:tcPr>
            <w:tcW w:w="506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596669" w:rsidRDefault="00596669" w:rsidP="00596669">
      <w:pPr>
        <w:spacing w:after="0"/>
        <w:ind w:firstLine="851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596669" w:rsidRDefault="00596669" w:rsidP="00596669">
      <w:pPr>
        <w:spacing w:after="0"/>
        <w:ind w:firstLine="851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596669" w:rsidRDefault="00596669" w:rsidP="00596669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szCs w:val="24"/>
          <w:highlight w:val="lightGray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Приложение № 3</w:t>
      </w:r>
    </w:p>
    <w:p w:rsidR="00596669" w:rsidRPr="00596669" w:rsidRDefault="00596669" w:rsidP="00596669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6669">
        <w:rPr>
          <w:rFonts w:ascii="Arial" w:eastAsia="Times New Roman" w:hAnsi="Arial" w:cs="Arial"/>
          <w:sz w:val="28"/>
          <w:szCs w:val="28"/>
          <w:lang w:eastAsia="ru-RU"/>
        </w:rPr>
        <w:t>(обязательное)</w:t>
      </w:r>
    </w:p>
    <w:p w:rsidR="00596669" w:rsidRDefault="00596669" w:rsidP="00596669">
      <w:pPr>
        <w:spacing w:after="0"/>
        <w:ind w:firstLine="851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59666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Перечень покупных критичных компонентов с ограниченным ресурсом  </w:t>
      </w:r>
      <w:r w:rsidRPr="00596669">
        <w:rPr>
          <w:rFonts w:ascii="Arial" w:eastAsia="Times New Roman" w:hAnsi="Arial" w:cs="Arial"/>
          <w:sz w:val="32"/>
          <w:szCs w:val="32"/>
          <w:lang w:eastAsia="ru-RU"/>
        </w:rPr>
        <w:t>(должны быть указаны в формуляре или паспорте  аттракциона)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6"/>
        <w:gridCol w:w="2863"/>
        <w:gridCol w:w="1134"/>
        <w:gridCol w:w="1134"/>
        <w:gridCol w:w="992"/>
        <w:gridCol w:w="1276"/>
        <w:gridCol w:w="992"/>
        <w:gridCol w:w="850"/>
      </w:tblGrid>
      <w:tr w:rsidR="00596669" w:rsidTr="00596669">
        <w:trPr>
          <w:cantSplit/>
          <w:trHeight w:val="2861"/>
        </w:trPr>
        <w:tc>
          <w:tcPr>
            <w:tcW w:w="506" w:type="dxa"/>
            <w:textDirection w:val="btLr"/>
          </w:tcPr>
          <w:p w:rsidR="00596669" w:rsidRPr="004E3E48" w:rsidRDefault="00596669" w:rsidP="00596669">
            <w:pPr>
              <w:ind w:left="113" w:right="113"/>
            </w:pPr>
            <w:r w:rsidRPr="004E3E48">
              <w:t>№</w:t>
            </w:r>
          </w:p>
        </w:tc>
        <w:tc>
          <w:tcPr>
            <w:tcW w:w="2863" w:type="dxa"/>
            <w:textDirection w:val="btLr"/>
          </w:tcPr>
          <w:p w:rsidR="00596669" w:rsidRPr="004E3E48" w:rsidRDefault="00596669" w:rsidP="00596669">
            <w:pPr>
              <w:ind w:left="113" w:right="113"/>
            </w:pPr>
            <w:r w:rsidRPr="004E3E48">
              <w:t xml:space="preserve">Перечень покупных критичных компонентов с ограниченным ресурсом, наименование, №  </w:t>
            </w:r>
          </w:p>
        </w:tc>
        <w:tc>
          <w:tcPr>
            <w:tcW w:w="1134" w:type="dxa"/>
            <w:textDirection w:val="btLr"/>
          </w:tcPr>
          <w:p w:rsidR="00596669" w:rsidRPr="004E3E48" w:rsidRDefault="00596669" w:rsidP="00596669">
            <w:pPr>
              <w:ind w:left="113" w:right="113"/>
            </w:pPr>
            <w:r w:rsidRPr="004E3E48">
              <w:t>Назначенный изготовителем ресурс в часах</w:t>
            </w:r>
          </w:p>
        </w:tc>
        <w:tc>
          <w:tcPr>
            <w:tcW w:w="1134" w:type="dxa"/>
            <w:textDirection w:val="btLr"/>
          </w:tcPr>
          <w:p w:rsidR="00596669" w:rsidRPr="004E3E48" w:rsidRDefault="00596669" w:rsidP="00596669">
            <w:pPr>
              <w:ind w:left="113" w:right="113"/>
            </w:pPr>
            <w:r w:rsidRPr="004E3E48">
              <w:t>Расчетная дата выработки ресурса и утилизации</w:t>
            </w:r>
          </w:p>
        </w:tc>
        <w:tc>
          <w:tcPr>
            <w:tcW w:w="992" w:type="dxa"/>
            <w:textDirection w:val="btLr"/>
          </w:tcPr>
          <w:p w:rsidR="00596669" w:rsidRPr="004E3E48" w:rsidRDefault="00596669" w:rsidP="00596669">
            <w:pPr>
              <w:ind w:left="113" w:right="113"/>
            </w:pPr>
            <w:r w:rsidRPr="004E3E48">
              <w:t>Дата контроля состояния при 90% выработки ресурса</w:t>
            </w:r>
          </w:p>
        </w:tc>
        <w:tc>
          <w:tcPr>
            <w:tcW w:w="1276" w:type="dxa"/>
            <w:textDirection w:val="btLr"/>
          </w:tcPr>
          <w:p w:rsidR="00596669" w:rsidRPr="004E3E48" w:rsidRDefault="00596669" w:rsidP="00596669">
            <w:pPr>
              <w:ind w:left="113" w:right="113"/>
            </w:pPr>
            <w:r w:rsidRPr="004E3E48">
              <w:t>Фактическая дата утилизации</w:t>
            </w:r>
          </w:p>
        </w:tc>
        <w:tc>
          <w:tcPr>
            <w:tcW w:w="992" w:type="dxa"/>
            <w:textDirection w:val="btLr"/>
          </w:tcPr>
          <w:p w:rsidR="00596669" w:rsidRPr="004E3E48" w:rsidRDefault="00596669" w:rsidP="00596669">
            <w:pPr>
              <w:ind w:left="113" w:right="113"/>
            </w:pPr>
            <w:r w:rsidRPr="004E3E48">
              <w:t xml:space="preserve">Утилизировал, ФИО, должность, подпись </w:t>
            </w:r>
          </w:p>
        </w:tc>
        <w:tc>
          <w:tcPr>
            <w:tcW w:w="850" w:type="dxa"/>
            <w:textDirection w:val="btLr"/>
          </w:tcPr>
          <w:p w:rsidR="00596669" w:rsidRDefault="00596669" w:rsidP="00596669">
            <w:pPr>
              <w:ind w:left="113" w:right="113"/>
            </w:pPr>
            <w:r w:rsidRPr="004E3E48">
              <w:t>Примечание</w:t>
            </w:r>
          </w:p>
        </w:tc>
      </w:tr>
      <w:tr w:rsidR="00596669" w:rsidTr="00596669">
        <w:tc>
          <w:tcPr>
            <w:tcW w:w="506" w:type="dxa"/>
          </w:tcPr>
          <w:p w:rsidR="00596669" w:rsidRDefault="00596669" w:rsidP="002F1494">
            <w:pPr>
              <w:jc w:val="center"/>
            </w:pPr>
            <w:r>
              <w:t>1</w:t>
            </w:r>
          </w:p>
        </w:tc>
        <w:tc>
          <w:tcPr>
            <w:tcW w:w="2863" w:type="dxa"/>
          </w:tcPr>
          <w:p w:rsidR="00596669" w:rsidRDefault="00596669" w:rsidP="002F149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96669" w:rsidRDefault="00596669" w:rsidP="002F149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96669" w:rsidRDefault="00596669" w:rsidP="002F14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96669" w:rsidRDefault="00596669" w:rsidP="002F1494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96669" w:rsidRDefault="00596669" w:rsidP="002F149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596669" w:rsidRDefault="00596669" w:rsidP="002F1494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96669" w:rsidRDefault="00596669" w:rsidP="002F1494">
            <w:pPr>
              <w:jc w:val="center"/>
            </w:pPr>
            <w:r>
              <w:t>8</w:t>
            </w:r>
          </w:p>
        </w:tc>
      </w:tr>
      <w:tr w:rsidR="00596669" w:rsidTr="00596669">
        <w:tc>
          <w:tcPr>
            <w:tcW w:w="506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863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596669" w:rsidTr="00596669">
        <w:tc>
          <w:tcPr>
            <w:tcW w:w="506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863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669" w:rsidRDefault="00596669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596669" w:rsidRDefault="00596669" w:rsidP="00596669">
      <w:pPr>
        <w:spacing w:after="0"/>
        <w:ind w:firstLine="851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596669" w:rsidRDefault="00596669" w:rsidP="00596669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szCs w:val="24"/>
          <w:highlight w:val="lightGray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Приложение № 4</w:t>
      </w:r>
    </w:p>
    <w:p w:rsidR="00596669" w:rsidRPr="00596669" w:rsidRDefault="00596669" w:rsidP="00F95A7C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96669">
        <w:rPr>
          <w:rFonts w:ascii="Arial" w:eastAsia="Times New Roman" w:hAnsi="Arial" w:cs="Arial"/>
          <w:sz w:val="28"/>
          <w:szCs w:val="28"/>
          <w:lang w:eastAsia="ru-RU"/>
        </w:rPr>
        <w:t>(обязательное)</w:t>
      </w:r>
    </w:p>
    <w:p w:rsidR="00596669" w:rsidRDefault="00A46A5D" w:rsidP="00F95A7C">
      <w:pPr>
        <w:spacing w:after="0"/>
        <w:ind w:firstLine="851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A46A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Перечень оригинальных  критичных компонентов с ограниченным ресурсом </w:t>
      </w:r>
      <w:r w:rsidRPr="00F95A7C">
        <w:rPr>
          <w:rFonts w:ascii="Arial" w:eastAsia="Times New Roman" w:hAnsi="Arial" w:cs="Arial"/>
          <w:sz w:val="28"/>
          <w:szCs w:val="28"/>
          <w:lang w:eastAsia="ru-RU"/>
        </w:rPr>
        <w:t>(должны быть указаны в формуляре или паспорте  аттракциона)</w:t>
      </w:r>
    </w:p>
    <w:p w:rsidR="00A46A5D" w:rsidRDefault="00A46A5D" w:rsidP="00596669">
      <w:pPr>
        <w:spacing w:after="0"/>
        <w:ind w:firstLine="851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6"/>
        <w:gridCol w:w="2721"/>
        <w:gridCol w:w="992"/>
        <w:gridCol w:w="992"/>
        <w:gridCol w:w="993"/>
        <w:gridCol w:w="992"/>
        <w:gridCol w:w="850"/>
        <w:gridCol w:w="963"/>
        <w:gridCol w:w="1128"/>
      </w:tblGrid>
      <w:tr w:rsidR="00A46A5D" w:rsidTr="009C338C">
        <w:trPr>
          <w:cantSplit/>
          <w:trHeight w:val="2686"/>
        </w:trPr>
        <w:tc>
          <w:tcPr>
            <w:tcW w:w="506" w:type="dxa"/>
            <w:textDirection w:val="btLr"/>
          </w:tcPr>
          <w:p w:rsidR="00A46A5D" w:rsidRPr="008D47A4" w:rsidRDefault="00A46A5D" w:rsidP="00A46A5D">
            <w:pPr>
              <w:ind w:left="113" w:right="113"/>
            </w:pPr>
            <w:r>
              <w:lastRenderedPageBreak/>
              <w:t>№</w:t>
            </w:r>
          </w:p>
        </w:tc>
        <w:tc>
          <w:tcPr>
            <w:tcW w:w="2721" w:type="dxa"/>
            <w:textDirection w:val="btLr"/>
          </w:tcPr>
          <w:p w:rsidR="00A46A5D" w:rsidRDefault="00A46A5D" w:rsidP="00A46A5D">
            <w:pPr>
              <w:ind w:left="113" w:right="113"/>
            </w:pPr>
            <w:r>
              <w:t xml:space="preserve">Перечень  оригинальных критичных компонентов, с ограниченным ресурсом, наименование, №  </w:t>
            </w:r>
          </w:p>
        </w:tc>
        <w:tc>
          <w:tcPr>
            <w:tcW w:w="992" w:type="dxa"/>
            <w:textDirection w:val="btLr"/>
          </w:tcPr>
          <w:p w:rsidR="00A46A5D" w:rsidRDefault="00A46A5D" w:rsidP="00A46A5D">
            <w:pPr>
              <w:ind w:left="113" w:right="113"/>
            </w:pPr>
            <w:r>
              <w:t>Назначенный (продленный) проектировщиком ресурс в часах</w:t>
            </w:r>
          </w:p>
        </w:tc>
        <w:tc>
          <w:tcPr>
            <w:tcW w:w="992" w:type="dxa"/>
            <w:textDirection w:val="btLr"/>
          </w:tcPr>
          <w:p w:rsidR="00A46A5D" w:rsidRDefault="00A46A5D" w:rsidP="00A46A5D">
            <w:pPr>
              <w:ind w:left="113" w:right="113"/>
            </w:pPr>
            <w:r>
              <w:t>Дата контроля состояния при 50% выработки ресурса</w:t>
            </w:r>
          </w:p>
        </w:tc>
        <w:tc>
          <w:tcPr>
            <w:tcW w:w="993" w:type="dxa"/>
            <w:textDirection w:val="btLr"/>
          </w:tcPr>
          <w:p w:rsidR="00A46A5D" w:rsidRDefault="00A46A5D" w:rsidP="00A46A5D">
            <w:pPr>
              <w:ind w:left="113" w:right="113"/>
            </w:pPr>
            <w:r>
              <w:t>Дата контроля состояния при 90% выработки ресурса</w:t>
            </w:r>
          </w:p>
        </w:tc>
        <w:tc>
          <w:tcPr>
            <w:tcW w:w="992" w:type="dxa"/>
            <w:textDirection w:val="btLr"/>
          </w:tcPr>
          <w:p w:rsidR="00A46A5D" w:rsidRDefault="00A46A5D" w:rsidP="00A46A5D">
            <w:pPr>
              <w:ind w:left="113" w:right="113"/>
            </w:pPr>
            <w:r>
              <w:t>Расчетная дата истечения назначенного (продленного) ресурса</w:t>
            </w:r>
          </w:p>
        </w:tc>
        <w:tc>
          <w:tcPr>
            <w:tcW w:w="850" w:type="dxa"/>
            <w:textDirection w:val="btLr"/>
          </w:tcPr>
          <w:p w:rsidR="00A46A5D" w:rsidRDefault="00A46A5D" w:rsidP="00A46A5D">
            <w:pPr>
              <w:ind w:left="113" w:right="113"/>
            </w:pPr>
            <w:r>
              <w:t>Фактическая дата утилизации</w:t>
            </w:r>
          </w:p>
        </w:tc>
        <w:tc>
          <w:tcPr>
            <w:tcW w:w="963" w:type="dxa"/>
            <w:textDirection w:val="btLr"/>
          </w:tcPr>
          <w:p w:rsidR="00A46A5D" w:rsidRDefault="00A46A5D" w:rsidP="00A46A5D">
            <w:pPr>
              <w:ind w:left="113" w:right="113"/>
            </w:pPr>
            <w:r>
              <w:t xml:space="preserve">Утилизировал, ФИО, должность, подпись </w:t>
            </w:r>
          </w:p>
        </w:tc>
        <w:tc>
          <w:tcPr>
            <w:tcW w:w="1128" w:type="dxa"/>
            <w:textDirection w:val="btLr"/>
          </w:tcPr>
          <w:p w:rsidR="00A46A5D" w:rsidRDefault="00A46A5D" w:rsidP="00A46A5D">
            <w:pPr>
              <w:ind w:left="113" w:right="113"/>
            </w:pPr>
            <w:r>
              <w:t>Примечание</w:t>
            </w:r>
          </w:p>
        </w:tc>
      </w:tr>
      <w:tr w:rsidR="00A46A5D" w:rsidTr="00A46A5D">
        <w:tc>
          <w:tcPr>
            <w:tcW w:w="506" w:type="dxa"/>
          </w:tcPr>
          <w:p w:rsidR="00A46A5D" w:rsidRDefault="00A46A5D" w:rsidP="002F1494">
            <w:pPr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A46A5D" w:rsidRDefault="00A46A5D" w:rsidP="002F149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46A5D" w:rsidRDefault="00A46A5D" w:rsidP="002F14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46A5D" w:rsidRDefault="00A46A5D" w:rsidP="002F1494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A46A5D" w:rsidRDefault="00A46A5D" w:rsidP="002F149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46A5D" w:rsidRDefault="00A46A5D" w:rsidP="002F1494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46A5D" w:rsidRDefault="00A46A5D" w:rsidP="002F1494">
            <w:pPr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A46A5D" w:rsidRDefault="00A46A5D" w:rsidP="002F1494">
            <w:pPr>
              <w:jc w:val="center"/>
            </w:pPr>
            <w:r>
              <w:t>8</w:t>
            </w:r>
          </w:p>
        </w:tc>
        <w:tc>
          <w:tcPr>
            <w:tcW w:w="1128" w:type="dxa"/>
          </w:tcPr>
          <w:p w:rsidR="00A46A5D" w:rsidRDefault="00A46A5D" w:rsidP="002F1494">
            <w:pPr>
              <w:jc w:val="center"/>
            </w:pPr>
            <w:r>
              <w:t>9</w:t>
            </w:r>
          </w:p>
        </w:tc>
      </w:tr>
      <w:tr w:rsidR="00A46A5D" w:rsidTr="00A46A5D">
        <w:tc>
          <w:tcPr>
            <w:tcW w:w="506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A46A5D" w:rsidTr="00A46A5D">
        <w:tc>
          <w:tcPr>
            <w:tcW w:w="506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A46A5D" w:rsidRDefault="00A46A5D" w:rsidP="002F1494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596669" w:rsidRDefault="00596669" w:rsidP="00596669">
      <w:pPr>
        <w:spacing w:after="0"/>
        <w:ind w:firstLine="851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338C" w:rsidRDefault="009C338C" w:rsidP="00596669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06FF0" w:rsidRDefault="00A06FF0" w:rsidP="00596669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06FF0" w:rsidRPr="00334D35" w:rsidRDefault="00A06FF0" w:rsidP="00596669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334D35" w:rsidRPr="00F95A7C" w:rsidRDefault="00334D35" w:rsidP="00F95A7C">
      <w:pPr>
        <w:spacing w:after="0" w:line="360" w:lineRule="auto"/>
        <w:jc w:val="center"/>
        <w:textAlignment w:val="baseline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95A7C">
        <w:rPr>
          <w:rFonts w:eastAsia="Times New Roman" w:cs="Times New Roman"/>
          <w:b/>
          <w:bCs/>
          <w:sz w:val="28"/>
          <w:szCs w:val="28"/>
          <w:lang w:eastAsia="ru-RU"/>
        </w:rPr>
        <w:t>Библиография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806"/>
        <w:gridCol w:w="6500"/>
      </w:tblGrid>
      <w:tr w:rsidR="00334D35" w:rsidRPr="00F95A7C" w:rsidTr="002F1494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35" w:rsidRPr="00F95A7C" w:rsidRDefault="00334D35" w:rsidP="00F95A7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35" w:rsidRPr="00F95A7C" w:rsidRDefault="00334D35" w:rsidP="00F95A7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35" w:rsidRPr="00F95A7C" w:rsidRDefault="00334D35" w:rsidP="00F95A7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4D35" w:rsidRPr="00F95A7C" w:rsidTr="002F149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[1]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ED3B51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15" w:anchor="7D20K3" w:history="1"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ГОСТ </w:t>
              </w:r>
              <w:proofErr w:type="gramStart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>Р</w:t>
              </w:r>
              <w:proofErr w:type="gramEnd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 15.201-2000</w:t>
              </w:r>
            </w:hyperlink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</w:t>
            </w:r>
          </w:p>
        </w:tc>
      </w:tr>
      <w:tr w:rsidR="00334D35" w:rsidRPr="00F95A7C" w:rsidTr="002F149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[2]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ED3B51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16" w:anchor="7D20K3" w:history="1"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ГОСТ </w:t>
              </w:r>
              <w:proofErr w:type="gramStart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>Р</w:t>
              </w:r>
              <w:proofErr w:type="gramEnd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 51901.12-2007</w:t>
              </w:r>
            </w:hyperlink>
            <w:r w:rsidR="00334D35"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(МЭК 60812:2006)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Менеджмент риска. Метод анализа видов и последствий отказов</w:t>
            </w:r>
          </w:p>
        </w:tc>
      </w:tr>
      <w:tr w:rsidR="00334D35" w:rsidRPr="00F95A7C" w:rsidTr="002F149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[3]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ED3B51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17" w:anchor="7D20K3" w:history="1"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ГОСТ </w:t>
              </w:r>
              <w:proofErr w:type="gramStart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>Р</w:t>
              </w:r>
              <w:proofErr w:type="gramEnd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 54124-2010</w:t>
              </w:r>
            </w:hyperlink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ind w:left="-93" w:firstLine="93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Безопасность машин и оборудования. Оценка риска</w:t>
            </w:r>
          </w:p>
        </w:tc>
      </w:tr>
      <w:tr w:rsidR="00334D35" w:rsidRPr="00F95A7C" w:rsidTr="002F149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[4]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ED3B51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18" w:anchor="7D20K3" w:history="1"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ГОСТ </w:t>
              </w:r>
              <w:proofErr w:type="gramStart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>Р</w:t>
              </w:r>
              <w:proofErr w:type="gramEnd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 27.302-2009</w:t>
              </w:r>
            </w:hyperlink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Надежность в технике. Анализ дерева неисправностей</w:t>
            </w:r>
          </w:p>
        </w:tc>
      </w:tr>
      <w:tr w:rsidR="00334D35" w:rsidRPr="00F95A7C" w:rsidTr="002F149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[5]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ED3B51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19" w:anchor="7D20K3" w:history="1"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ГОСТ </w:t>
              </w:r>
              <w:proofErr w:type="gramStart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>Р</w:t>
              </w:r>
              <w:proofErr w:type="gramEnd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 51901.14-2007</w:t>
              </w:r>
            </w:hyperlink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Менеджмент риска. Структурная схема надежности и булевы методы</w:t>
            </w:r>
          </w:p>
        </w:tc>
      </w:tr>
      <w:tr w:rsidR="00334D35" w:rsidRPr="00F95A7C" w:rsidTr="002F149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[6]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ED3B51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20" w:anchor="7D20K3" w:history="1"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ГОСТ </w:t>
              </w:r>
              <w:proofErr w:type="gramStart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>Р</w:t>
              </w:r>
              <w:proofErr w:type="gramEnd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 51901.15-2005</w:t>
              </w:r>
            </w:hyperlink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Менеджмент риска. Применение </w:t>
            </w:r>
            <w:proofErr w:type="spellStart"/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марковских</w:t>
            </w:r>
            <w:proofErr w:type="spellEnd"/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методов</w:t>
            </w:r>
          </w:p>
        </w:tc>
      </w:tr>
      <w:tr w:rsidR="00334D35" w:rsidRPr="00F95A7C" w:rsidTr="002F149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[7]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ED3B51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21" w:anchor="7D20K3" w:history="1"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ГОСТ </w:t>
              </w:r>
              <w:proofErr w:type="gramStart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>Р</w:t>
              </w:r>
              <w:proofErr w:type="gramEnd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 27.301-2011</w:t>
              </w:r>
            </w:hyperlink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ind w:left="49" w:hanging="49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Надежность в технике. Управление надежностью. Техника анализа безотказности</w:t>
            </w:r>
          </w:p>
        </w:tc>
      </w:tr>
      <w:tr w:rsidR="00334D35" w:rsidRPr="00F95A7C" w:rsidTr="002F149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[8]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ED3B51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22" w:anchor="7D20K3" w:history="1"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>РД 50-690-89</w:t>
              </w:r>
            </w:hyperlink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Надежность в технике. Методы оценки показателей надежности по экспериментальным данным. </w:t>
            </w: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Методические указания</w:t>
            </w:r>
          </w:p>
        </w:tc>
      </w:tr>
      <w:tr w:rsidR="00334D35" w:rsidRPr="00F95A7C" w:rsidTr="002F149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[9]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ED3B51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23" w:anchor="7D20K3" w:history="1"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ГОСТ </w:t>
              </w:r>
              <w:proofErr w:type="gramStart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>Р</w:t>
              </w:r>
              <w:proofErr w:type="gramEnd"/>
              <w:r w:rsidR="00334D35" w:rsidRPr="00F95A7C">
                <w:rPr>
                  <w:rFonts w:eastAsia="Times New Roman" w:cs="Times New Roman"/>
                  <w:sz w:val="28"/>
                  <w:szCs w:val="28"/>
                  <w:u w:val="single"/>
                  <w:lang w:eastAsia="ru-RU"/>
                </w:rPr>
                <w:t xml:space="preserve"> 27.403-2009</w:t>
              </w:r>
            </w:hyperlink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Надежность в технике. Планы испытаний для контроля вероятности безотказной работы</w:t>
            </w:r>
          </w:p>
        </w:tc>
      </w:tr>
      <w:tr w:rsidR="00334D35" w:rsidRPr="00F95A7C" w:rsidTr="002F149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[10]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ПНСТ 539-2021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5A7C">
              <w:rPr>
                <w:rFonts w:eastAsia="Times New Roman" w:cs="Times New Roman"/>
                <w:sz w:val="28"/>
                <w:szCs w:val="28"/>
                <w:lang w:eastAsia="ru-RU"/>
              </w:rPr>
              <w:t>Безопасность аттракционов. Воздействия аттракционов на пассажиров. Идентификация потенциальных биомеханических рисков аттракционов</w:t>
            </w:r>
          </w:p>
          <w:p w:rsidR="00334D35" w:rsidRPr="00F95A7C" w:rsidRDefault="00334D35" w:rsidP="00F95A7C">
            <w:pPr>
              <w:spacing w:after="0" w:line="36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D35" w:rsidRPr="00524FA6" w:rsidRDefault="00334D35" w:rsidP="00524FA6">
      <w:pPr>
        <w:spacing w:after="0"/>
        <w:ind w:firstLine="851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sectPr w:rsidR="00334D35" w:rsidRPr="00524FA6" w:rsidSect="00D55979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1242" w:right="851" w:bottom="720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54" w:rsidRDefault="00815554" w:rsidP="00B15BFC">
      <w:pPr>
        <w:spacing w:after="0" w:line="240" w:lineRule="auto"/>
      </w:pPr>
      <w:r>
        <w:separator/>
      </w:r>
    </w:p>
  </w:endnote>
  <w:endnote w:type="continuationSeparator" w:id="0">
    <w:p w:rsidR="00815554" w:rsidRDefault="00815554" w:rsidP="00B1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554" w:rsidRPr="009C338C" w:rsidRDefault="00815554">
    <w:pPr>
      <w:pStyle w:val="ae"/>
    </w:pPr>
    <w:r>
      <w:rPr>
        <w:bCs/>
        <w:szCs w:val="24"/>
      </w:rPr>
      <w:t xml:space="preserve">Стр. </w:t>
    </w:r>
    <w:r w:rsidRPr="009C338C">
      <w:rPr>
        <w:bCs/>
        <w:szCs w:val="24"/>
      </w:rPr>
      <w:fldChar w:fldCharType="begin"/>
    </w:r>
    <w:r w:rsidRPr="009C338C">
      <w:rPr>
        <w:bCs/>
      </w:rPr>
      <w:instrText>PAGE</w:instrText>
    </w:r>
    <w:r w:rsidRPr="009C338C">
      <w:rPr>
        <w:bCs/>
        <w:szCs w:val="24"/>
      </w:rPr>
      <w:fldChar w:fldCharType="separate"/>
    </w:r>
    <w:r w:rsidR="001F3139">
      <w:rPr>
        <w:bCs/>
        <w:noProof/>
      </w:rPr>
      <w:t>22</w:t>
    </w:r>
    <w:r w:rsidRPr="009C338C">
      <w:rPr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0560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15554" w:rsidRDefault="00815554" w:rsidP="00B15BFC">
            <w:pPr>
              <w:pStyle w:val="ae"/>
              <w:jc w:val="right"/>
            </w:pPr>
            <w:r>
              <w:t xml:space="preserve">Стр.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F3139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:rsidR="00815554" w:rsidRDefault="0081555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54" w:rsidRDefault="00815554" w:rsidP="00B15BFC">
      <w:pPr>
        <w:spacing w:after="0" w:line="240" w:lineRule="auto"/>
      </w:pPr>
      <w:r>
        <w:separator/>
      </w:r>
    </w:p>
  </w:footnote>
  <w:footnote w:type="continuationSeparator" w:id="0">
    <w:p w:rsidR="00815554" w:rsidRDefault="00815554" w:rsidP="00B15BFC">
      <w:pPr>
        <w:spacing w:after="0" w:line="240" w:lineRule="auto"/>
      </w:pPr>
      <w:r>
        <w:continuationSeparator/>
      </w:r>
    </w:p>
  </w:footnote>
  <w:footnote w:id="1">
    <w:p w:rsidR="00815554" w:rsidRDefault="00815554">
      <w:pPr>
        <w:pStyle w:val="af4"/>
      </w:pPr>
      <w:r>
        <w:rPr>
          <w:rStyle w:val="af6"/>
        </w:rPr>
        <w:footnoteRef/>
      </w:r>
      <w:r>
        <w:t xml:space="preserve"> В Российской Федерации действует </w:t>
      </w:r>
      <w:r w:rsidRPr="00B12661">
        <w:t xml:space="preserve">ГОСТ </w:t>
      </w:r>
      <w:proofErr w:type="gramStart"/>
      <w:r w:rsidRPr="00B12661">
        <w:t>Р</w:t>
      </w:r>
      <w:proofErr w:type="gramEnd"/>
      <w:r w:rsidRPr="00B12661">
        <w:t xml:space="preserve"> 27.102-2021 «Надежность в технике. Надежность объекта. Термины и определения».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554" w:rsidRDefault="00815554">
    <w:pPr>
      <w:pStyle w:val="ac"/>
    </w:pPr>
    <w:r>
      <w:t>ГОСТ</w:t>
    </w:r>
  </w:p>
  <w:p w:rsidR="00815554" w:rsidRPr="00F95A7C" w:rsidRDefault="00815554">
    <w:pPr>
      <w:pStyle w:val="ac"/>
      <w:rPr>
        <w:szCs w:val="24"/>
      </w:rPr>
    </w:pPr>
    <w:r w:rsidRPr="00F95A7C">
      <w:rPr>
        <w:szCs w:val="24"/>
      </w:rPr>
      <w:t xml:space="preserve">(проект РФ, первая редакция)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554" w:rsidRPr="0064668D" w:rsidRDefault="00815554" w:rsidP="00D55979">
    <w:pPr>
      <w:pStyle w:val="ac"/>
      <w:jc w:val="right"/>
      <w:rPr>
        <w:rFonts w:ascii="Arial" w:hAnsi="Arial" w:cs="Arial"/>
      </w:rPr>
    </w:pPr>
    <w:r w:rsidRPr="0064668D">
      <w:rPr>
        <w:rFonts w:ascii="Arial" w:hAnsi="Arial" w:cs="Arial"/>
      </w:rPr>
      <w:t xml:space="preserve">ГОСТ </w:t>
    </w:r>
  </w:p>
  <w:p w:rsidR="00815554" w:rsidRPr="0064668D" w:rsidRDefault="00815554" w:rsidP="00D55979">
    <w:pPr>
      <w:pStyle w:val="ac"/>
      <w:jc w:val="right"/>
      <w:rPr>
        <w:rFonts w:ascii="Arial" w:hAnsi="Arial" w:cs="Arial"/>
      </w:rPr>
    </w:pPr>
    <w:r w:rsidRPr="0064668D">
      <w:rPr>
        <w:rFonts w:ascii="Arial" w:hAnsi="Arial" w:cs="Arial"/>
      </w:rPr>
      <w:t>проект РФ, первая редакция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F6"/>
    <w:rsid w:val="000320D3"/>
    <w:rsid w:val="00032B70"/>
    <w:rsid w:val="00060598"/>
    <w:rsid w:val="00081873"/>
    <w:rsid w:val="00167881"/>
    <w:rsid w:val="00174A8C"/>
    <w:rsid w:val="00183216"/>
    <w:rsid w:val="001B6E32"/>
    <w:rsid w:val="001D27B3"/>
    <w:rsid w:val="001E425F"/>
    <w:rsid w:val="001F3139"/>
    <w:rsid w:val="002C3436"/>
    <w:rsid w:val="002D76DC"/>
    <w:rsid w:val="002F1494"/>
    <w:rsid w:val="002F1833"/>
    <w:rsid w:val="00334D35"/>
    <w:rsid w:val="003664FD"/>
    <w:rsid w:val="00382B7C"/>
    <w:rsid w:val="003864D2"/>
    <w:rsid w:val="003952F6"/>
    <w:rsid w:val="003B1E10"/>
    <w:rsid w:val="003B40A4"/>
    <w:rsid w:val="003C4C22"/>
    <w:rsid w:val="003E55EB"/>
    <w:rsid w:val="004008AD"/>
    <w:rsid w:val="00402D2A"/>
    <w:rsid w:val="004256CE"/>
    <w:rsid w:val="004329D0"/>
    <w:rsid w:val="00443969"/>
    <w:rsid w:val="004636D4"/>
    <w:rsid w:val="004E2014"/>
    <w:rsid w:val="00502CDC"/>
    <w:rsid w:val="00504A7F"/>
    <w:rsid w:val="0052221B"/>
    <w:rsid w:val="00524FA6"/>
    <w:rsid w:val="005432FB"/>
    <w:rsid w:val="0056366F"/>
    <w:rsid w:val="00574179"/>
    <w:rsid w:val="00582C3E"/>
    <w:rsid w:val="00596669"/>
    <w:rsid w:val="005B4C5C"/>
    <w:rsid w:val="005D607C"/>
    <w:rsid w:val="005F5780"/>
    <w:rsid w:val="0061529A"/>
    <w:rsid w:val="0064668D"/>
    <w:rsid w:val="006628B6"/>
    <w:rsid w:val="00676CBC"/>
    <w:rsid w:val="00697C3D"/>
    <w:rsid w:val="006E1267"/>
    <w:rsid w:val="006E50D6"/>
    <w:rsid w:val="006E687B"/>
    <w:rsid w:val="006E6B6B"/>
    <w:rsid w:val="00700B52"/>
    <w:rsid w:val="0070463D"/>
    <w:rsid w:val="00704BEB"/>
    <w:rsid w:val="00706F3E"/>
    <w:rsid w:val="007074FD"/>
    <w:rsid w:val="00711859"/>
    <w:rsid w:val="00765F9A"/>
    <w:rsid w:val="007D563D"/>
    <w:rsid w:val="007E72C4"/>
    <w:rsid w:val="008126EB"/>
    <w:rsid w:val="00815554"/>
    <w:rsid w:val="00871045"/>
    <w:rsid w:val="00885069"/>
    <w:rsid w:val="008D1516"/>
    <w:rsid w:val="008E1260"/>
    <w:rsid w:val="0091288B"/>
    <w:rsid w:val="00934647"/>
    <w:rsid w:val="00970430"/>
    <w:rsid w:val="009A4EEB"/>
    <w:rsid w:val="009C338C"/>
    <w:rsid w:val="009C42F0"/>
    <w:rsid w:val="00A06FF0"/>
    <w:rsid w:val="00A46A5D"/>
    <w:rsid w:val="00A60944"/>
    <w:rsid w:val="00AF33E8"/>
    <w:rsid w:val="00B1083B"/>
    <w:rsid w:val="00B12661"/>
    <w:rsid w:val="00B15BFC"/>
    <w:rsid w:val="00B517A0"/>
    <w:rsid w:val="00B86B1D"/>
    <w:rsid w:val="00BB37E5"/>
    <w:rsid w:val="00BC11DE"/>
    <w:rsid w:val="00BD01AE"/>
    <w:rsid w:val="00BE31BB"/>
    <w:rsid w:val="00C03A5E"/>
    <w:rsid w:val="00C05167"/>
    <w:rsid w:val="00C05902"/>
    <w:rsid w:val="00C13476"/>
    <w:rsid w:val="00C3668F"/>
    <w:rsid w:val="00C51C0A"/>
    <w:rsid w:val="00C541CB"/>
    <w:rsid w:val="00C81652"/>
    <w:rsid w:val="00C93CCA"/>
    <w:rsid w:val="00CB17CE"/>
    <w:rsid w:val="00CB3D06"/>
    <w:rsid w:val="00CD057D"/>
    <w:rsid w:val="00D07A1A"/>
    <w:rsid w:val="00D55979"/>
    <w:rsid w:val="00DA54B7"/>
    <w:rsid w:val="00DD65D2"/>
    <w:rsid w:val="00E17F15"/>
    <w:rsid w:val="00E22235"/>
    <w:rsid w:val="00E37D16"/>
    <w:rsid w:val="00E80EF6"/>
    <w:rsid w:val="00EE6361"/>
    <w:rsid w:val="00F16351"/>
    <w:rsid w:val="00F6028A"/>
    <w:rsid w:val="00F73110"/>
    <w:rsid w:val="00F73F2A"/>
    <w:rsid w:val="00F768A7"/>
    <w:rsid w:val="00F87A3A"/>
    <w:rsid w:val="00F95A7C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7A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80E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E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E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6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uiPriority w:val="34"/>
    <w:qFormat/>
    <w:rsid w:val="0056366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styleId="a5">
    <w:name w:val="Book Title"/>
    <w:basedOn w:val="a0"/>
    <w:uiPriority w:val="33"/>
    <w:qFormat/>
    <w:rsid w:val="0056366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80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E80E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0EF6"/>
    <w:rPr>
      <w:color w:val="800080"/>
      <w:u w:val="single"/>
    </w:rPr>
  </w:style>
  <w:style w:type="paragraph" w:customStyle="1" w:styleId="topleveltext">
    <w:name w:val="toplevel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Emphasis"/>
    <w:basedOn w:val="a0"/>
    <w:uiPriority w:val="20"/>
    <w:qFormat/>
    <w:rsid w:val="002D76D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0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A7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5BFC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5BFC"/>
    <w:rPr>
      <w:rFonts w:ascii="Times New Roman" w:hAnsi="Times New Roman"/>
      <w:sz w:val="24"/>
    </w:rPr>
  </w:style>
  <w:style w:type="paragraph" w:customStyle="1" w:styleId="ConsPlusNormal">
    <w:name w:val="ConsPlusNormal"/>
    <w:rsid w:val="0070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0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ежгосударственный"/>
    <w:basedOn w:val="a"/>
    <w:rsid w:val="00BB37E5"/>
    <w:pPr>
      <w:spacing w:after="0" w:line="360" w:lineRule="auto"/>
      <w:jc w:val="center"/>
    </w:pPr>
    <w:rPr>
      <w:rFonts w:ascii="Arial" w:eastAsia="Times New Roman" w:hAnsi="Arial" w:cs="Times New Roman"/>
      <w:b/>
      <w:caps/>
      <w:snapToGrid w:val="0"/>
      <w:spacing w:val="50"/>
      <w:sz w:val="28"/>
      <w:szCs w:val="24"/>
      <w:lang w:eastAsia="ru-RU"/>
    </w:rPr>
  </w:style>
  <w:style w:type="paragraph" w:customStyle="1" w:styleId="11">
    <w:name w:val="ОБЛОЖКА1"/>
    <w:basedOn w:val="a"/>
    <w:rsid w:val="00BB37E5"/>
    <w:pPr>
      <w:spacing w:after="0" w:line="240" w:lineRule="auto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ui-helper-hidden">
    <w:name w:val="ui-helper-hidden"/>
    <w:basedOn w:val="a"/>
    <w:rsid w:val="0061529A"/>
    <w:pPr>
      <w:spacing w:before="100" w:beforeAutospacing="1" w:after="100" w:afterAutospacing="1" w:line="240" w:lineRule="auto"/>
    </w:pPr>
    <w:rPr>
      <w:rFonts w:eastAsia="Calibri" w:cs="Times New Roman"/>
      <w:vanish/>
      <w:szCs w:val="24"/>
      <w:lang w:eastAsia="ru-RU"/>
    </w:rPr>
  </w:style>
  <w:style w:type="character" w:customStyle="1" w:styleId="w">
    <w:name w:val="w"/>
    <w:basedOn w:val="a0"/>
    <w:rsid w:val="00970430"/>
  </w:style>
  <w:style w:type="character" w:customStyle="1" w:styleId="markedcontent">
    <w:name w:val="markedcontent"/>
    <w:basedOn w:val="a0"/>
    <w:rsid w:val="00C05902"/>
  </w:style>
  <w:style w:type="paragraph" w:styleId="af1">
    <w:name w:val="endnote text"/>
    <w:basedOn w:val="a"/>
    <w:link w:val="af2"/>
    <w:uiPriority w:val="99"/>
    <w:semiHidden/>
    <w:unhideWhenUsed/>
    <w:rsid w:val="009A4EE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A4EEB"/>
    <w:rPr>
      <w:rFonts w:ascii="Times New Roman" w:hAnsi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A4EE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1266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12661"/>
    <w:rPr>
      <w:rFonts w:ascii="Times New Roman" w:hAnsi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12661"/>
    <w:rPr>
      <w:vertAlign w:val="superscript"/>
    </w:rPr>
  </w:style>
  <w:style w:type="table" w:styleId="af7">
    <w:name w:val="Table Grid"/>
    <w:basedOn w:val="a1"/>
    <w:uiPriority w:val="59"/>
    <w:rsid w:val="0033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7A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80E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E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E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6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uiPriority w:val="34"/>
    <w:qFormat/>
    <w:rsid w:val="0056366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styleId="a5">
    <w:name w:val="Book Title"/>
    <w:basedOn w:val="a0"/>
    <w:uiPriority w:val="33"/>
    <w:qFormat/>
    <w:rsid w:val="0056366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80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E80E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0EF6"/>
    <w:rPr>
      <w:color w:val="800080"/>
      <w:u w:val="single"/>
    </w:rPr>
  </w:style>
  <w:style w:type="paragraph" w:customStyle="1" w:styleId="topleveltext">
    <w:name w:val="toplevel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Emphasis"/>
    <w:basedOn w:val="a0"/>
    <w:uiPriority w:val="20"/>
    <w:qFormat/>
    <w:rsid w:val="002D76D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0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A7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5BFC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5BFC"/>
    <w:rPr>
      <w:rFonts w:ascii="Times New Roman" w:hAnsi="Times New Roman"/>
      <w:sz w:val="24"/>
    </w:rPr>
  </w:style>
  <w:style w:type="paragraph" w:customStyle="1" w:styleId="ConsPlusNormal">
    <w:name w:val="ConsPlusNormal"/>
    <w:rsid w:val="0070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0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ежгосударственный"/>
    <w:basedOn w:val="a"/>
    <w:rsid w:val="00BB37E5"/>
    <w:pPr>
      <w:spacing w:after="0" w:line="360" w:lineRule="auto"/>
      <w:jc w:val="center"/>
    </w:pPr>
    <w:rPr>
      <w:rFonts w:ascii="Arial" w:eastAsia="Times New Roman" w:hAnsi="Arial" w:cs="Times New Roman"/>
      <w:b/>
      <w:caps/>
      <w:snapToGrid w:val="0"/>
      <w:spacing w:val="50"/>
      <w:sz w:val="28"/>
      <w:szCs w:val="24"/>
      <w:lang w:eastAsia="ru-RU"/>
    </w:rPr>
  </w:style>
  <w:style w:type="paragraph" w:customStyle="1" w:styleId="11">
    <w:name w:val="ОБЛОЖКА1"/>
    <w:basedOn w:val="a"/>
    <w:rsid w:val="00BB37E5"/>
    <w:pPr>
      <w:spacing w:after="0" w:line="240" w:lineRule="auto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ui-helper-hidden">
    <w:name w:val="ui-helper-hidden"/>
    <w:basedOn w:val="a"/>
    <w:rsid w:val="0061529A"/>
    <w:pPr>
      <w:spacing w:before="100" w:beforeAutospacing="1" w:after="100" w:afterAutospacing="1" w:line="240" w:lineRule="auto"/>
    </w:pPr>
    <w:rPr>
      <w:rFonts w:eastAsia="Calibri" w:cs="Times New Roman"/>
      <w:vanish/>
      <w:szCs w:val="24"/>
      <w:lang w:eastAsia="ru-RU"/>
    </w:rPr>
  </w:style>
  <w:style w:type="character" w:customStyle="1" w:styleId="w">
    <w:name w:val="w"/>
    <w:basedOn w:val="a0"/>
    <w:rsid w:val="00970430"/>
  </w:style>
  <w:style w:type="character" w:customStyle="1" w:styleId="markedcontent">
    <w:name w:val="markedcontent"/>
    <w:basedOn w:val="a0"/>
    <w:rsid w:val="00C05902"/>
  </w:style>
  <w:style w:type="paragraph" w:styleId="af1">
    <w:name w:val="endnote text"/>
    <w:basedOn w:val="a"/>
    <w:link w:val="af2"/>
    <w:uiPriority w:val="99"/>
    <w:semiHidden/>
    <w:unhideWhenUsed/>
    <w:rsid w:val="009A4EE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A4EEB"/>
    <w:rPr>
      <w:rFonts w:ascii="Times New Roman" w:hAnsi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A4EE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1266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12661"/>
    <w:rPr>
      <w:rFonts w:ascii="Times New Roman" w:hAnsi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12661"/>
    <w:rPr>
      <w:vertAlign w:val="superscript"/>
    </w:rPr>
  </w:style>
  <w:style w:type="table" w:styleId="af7">
    <w:name w:val="Table Grid"/>
    <w:basedOn w:val="a1"/>
    <w:uiPriority w:val="59"/>
    <w:rsid w:val="0033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06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438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420321414" TargetMode="External"/><Relationship Id="rId18" Type="http://schemas.openxmlformats.org/officeDocument/2006/relationships/hyperlink" Target="https://docs.cntd.ru/document/1200081358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12000963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842501075" TargetMode="External"/><Relationship Id="rId17" Type="http://schemas.openxmlformats.org/officeDocument/2006/relationships/hyperlink" Target="https://docs.cntd.ru/document/1200103266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2125" TargetMode="External"/><Relationship Id="rId20" Type="http://schemas.openxmlformats.org/officeDocument/2006/relationships/hyperlink" Target="https://docs.cntd.ru/document/120004167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84250107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200007102" TargetMode="External"/><Relationship Id="rId23" Type="http://schemas.openxmlformats.org/officeDocument/2006/relationships/hyperlink" Target="https://docs.cntd.ru/document/120007869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1200128308" TargetMode="External"/><Relationship Id="rId19" Type="http://schemas.openxmlformats.org/officeDocument/2006/relationships/hyperlink" Target="https://docs.cntd.ru/document/1200065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28307" TargetMode="External"/><Relationship Id="rId14" Type="http://schemas.openxmlformats.org/officeDocument/2006/relationships/hyperlink" Target="https://docs.cntd.ru/document/1200004984" TargetMode="External"/><Relationship Id="rId22" Type="http://schemas.openxmlformats.org/officeDocument/2006/relationships/hyperlink" Target="https://docs.cntd.ru/document/1200035567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CEAF-8E17-4466-B574-5D781A28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23</Pages>
  <Words>5320</Words>
  <Characters>30328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Некрасова Майя Сомхитовна</cp:lastModifiedBy>
  <cp:revision>5</cp:revision>
  <cp:lastPrinted>2023-04-06T09:59:00Z</cp:lastPrinted>
  <dcterms:created xsi:type="dcterms:W3CDTF">2025-01-21T07:36:00Z</dcterms:created>
  <dcterms:modified xsi:type="dcterms:W3CDTF">2025-01-23T13:53:00Z</dcterms:modified>
</cp:coreProperties>
</file>