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CC4" w:rsidRPr="00A334F8" w:rsidRDefault="009C7CC4" w:rsidP="002F4D1B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A334F8">
        <w:rPr>
          <w:rFonts w:ascii="Times New Roman" w:hAnsi="Times New Roman"/>
          <w:b/>
          <w:sz w:val="28"/>
          <w:szCs w:val="28"/>
        </w:rPr>
        <w:t xml:space="preserve">Изменение № </w:t>
      </w:r>
      <w:r w:rsidR="002F4D1B">
        <w:rPr>
          <w:rFonts w:ascii="Times New Roman" w:hAnsi="Times New Roman"/>
          <w:b/>
          <w:sz w:val="28"/>
          <w:szCs w:val="28"/>
        </w:rPr>
        <w:t>1</w:t>
      </w:r>
      <w:r w:rsidRPr="00A334F8">
        <w:rPr>
          <w:rFonts w:ascii="Times New Roman" w:hAnsi="Times New Roman"/>
          <w:b/>
          <w:sz w:val="28"/>
          <w:szCs w:val="28"/>
        </w:rPr>
        <w:t xml:space="preserve"> к </w:t>
      </w:r>
      <w:r w:rsidR="002F4D1B">
        <w:rPr>
          <w:rFonts w:ascii="Times New Roman" w:hAnsi="Times New Roman"/>
          <w:b/>
          <w:bCs/>
          <w:sz w:val="28"/>
          <w:szCs w:val="28"/>
        </w:rPr>
        <w:t xml:space="preserve">ГОСТ </w:t>
      </w:r>
      <w:r w:rsidR="00650A33">
        <w:rPr>
          <w:rFonts w:ascii="Times New Roman" w:hAnsi="Times New Roman"/>
          <w:b/>
          <w:bCs/>
          <w:sz w:val="28"/>
          <w:szCs w:val="28"/>
        </w:rPr>
        <w:t>30629</w:t>
      </w:r>
      <w:r w:rsidR="002F4D1B">
        <w:rPr>
          <w:rFonts w:ascii="Times New Roman" w:hAnsi="Times New Roman"/>
          <w:b/>
          <w:bCs/>
          <w:sz w:val="28"/>
          <w:szCs w:val="28"/>
        </w:rPr>
        <w:t>-201</w:t>
      </w:r>
      <w:r w:rsidR="00650A33">
        <w:rPr>
          <w:rFonts w:ascii="Times New Roman" w:hAnsi="Times New Roman"/>
          <w:b/>
          <w:bCs/>
          <w:sz w:val="28"/>
          <w:szCs w:val="28"/>
        </w:rPr>
        <w:t>1</w:t>
      </w:r>
    </w:p>
    <w:p w:rsidR="009C7CC4" w:rsidRPr="00A334F8" w:rsidRDefault="003D3D74" w:rsidP="009C7CC4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A334F8">
        <w:rPr>
          <w:rFonts w:ascii="Times New Roman" w:hAnsi="Times New Roman"/>
          <w:sz w:val="28"/>
          <w:szCs w:val="28"/>
        </w:rPr>
        <w:t>(первая редакция)</w:t>
      </w:r>
    </w:p>
    <w:p w:rsidR="003D3D74" w:rsidRPr="00A334F8" w:rsidRDefault="003D3D74" w:rsidP="009C7CC4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9C7CC4" w:rsidRPr="0014126D" w:rsidRDefault="009C7CC4" w:rsidP="009C7CC4">
      <w:pPr>
        <w:pStyle w:val="ae"/>
        <w:jc w:val="right"/>
        <w:rPr>
          <w:rFonts w:ascii="Times New Roman" w:hAnsi="Times New Roman"/>
          <w:b/>
          <w:sz w:val="28"/>
          <w:szCs w:val="28"/>
        </w:rPr>
      </w:pPr>
      <w:r w:rsidRPr="0014126D">
        <w:rPr>
          <w:rFonts w:ascii="Times New Roman" w:hAnsi="Times New Roman"/>
          <w:b/>
          <w:sz w:val="28"/>
          <w:szCs w:val="28"/>
        </w:rPr>
        <w:t>ОКС 91.</w:t>
      </w:r>
      <w:r w:rsidR="00383A8D">
        <w:rPr>
          <w:rFonts w:ascii="Times New Roman" w:hAnsi="Times New Roman"/>
          <w:b/>
          <w:sz w:val="28"/>
          <w:szCs w:val="28"/>
        </w:rPr>
        <w:t>200</w:t>
      </w:r>
    </w:p>
    <w:p w:rsidR="009C7CC4" w:rsidRPr="0014126D" w:rsidRDefault="009C7CC4" w:rsidP="009C7CC4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37769B" w:rsidRPr="00A334F8" w:rsidRDefault="0037769B" w:rsidP="009C7CC4">
      <w:pPr>
        <w:pStyle w:val="ae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334F8">
        <w:rPr>
          <w:rFonts w:ascii="Times New Roman" w:hAnsi="Times New Roman"/>
          <w:b/>
          <w:bCs/>
          <w:sz w:val="28"/>
          <w:szCs w:val="28"/>
        </w:rPr>
        <w:t>Изменени</w:t>
      </w:r>
      <w:r w:rsidR="0006328B" w:rsidRPr="00A334F8">
        <w:rPr>
          <w:rFonts w:ascii="Times New Roman" w:hAnsi="Times New Roman"/>
          <w:b/>
          <w:bCs/>
          <w:sz w:val="28"/>
          <w:szCs w:val="28"/>
        </w:rPr>
        <w:t>е</w:t>
      </w:r>
      <w:r w:rsidRPr="00A334F8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EA0B4D" w:rsidRPr="00A334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4126D">
        <w:rPr>
          <w:rFonts w:ascii="Times New Roman" w:hAnsi="Times New Roman"/>
          <w:b/>
          <w:bCs/>
          <w:sz w:val="28"/>
          <w:szCs w:val="28"/>
        </w:rPr>
        <w:t>1</w:t>
      </w:r>
      <w:r w:rsidRPr="00A334F8">
        <w:rPr>
          <w:rFonts w:ascii="Times New Roman" w:hAnsi="Times New Roman"/>
          <w:b/>
          <w:bCs/>
          <w:sz w:val="28"/>
          <w:szCs w:val="28"/>
        </w:rPr>
        <w:t xml:space="preserve"> к </w:t>
      </w:r>
      <w:r w:rsidR="0014126D">
        <w:rPr>
          <w:rFonts w:ascii="Times New Roman" w:hAnsi="Times New Roman"/>
          <w:b/>
          <w:bCs/>
          <w:sz w:val="28"/>
          <w:szCs w:val="28"/>
        </w:rPr>
        <w:t xml:space="preserve">ГОСТ </w:t>
      </w:r>
      <w:r w:rsidR="00D56E2D">
        <w:rPr>
          <w:rFonts w:ascii="Times New Roman" w:hAnsi="Times New Roman"/>
          <w:b/>
          <w:bCs/>
          <w:sz w:val="28"/>
          <w:szCs w:val="28"/>
        </w:rPr>
        <w:t>30629-2011</w:t>
      </w:r>
      <w:r w:rsidRPr="00A334F8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D56E2D">
        <w:rPr>
          <w:rFonts w:ascii="Times New Roman" w:hAnsi="Times New Roman"/>
          <w:b/>
          <w:bCs/>
          <w:sz w:val="28"/>
          <w:szCs w:val="28"/>
        </w:rPr>
        <w:t>Материалы и изделия</w:t>
      </w:r>
      <w:r w:rsidR="0014126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56E2D">
        <w:rPr>
          <w:rFonts w:ascii="Times New Roman" w:hAnsi="Times New Roman"/>
          <w:b/>
          <w:bCs/>
          <w:sz w:val="28"/>
          <w:szCs w:val="28"/>
        </w:rPr>
        <w:t xml:space="preserve">облицовочные </w:t>
      </w:r>
      <w:r w:rsidR="0014126D">
        <w:rPr>
          <w:rFonts w:ascii="Times New Roman" w:hAnsi="Times New Roman"/>
          <w:b/>
          <w:bCs/>
          <w:sz w:val="28"/>
          <w:szCs w:val="28"/>
        </w:rPr>
        <w:t xml:space="preserve">из </w:t>
      </w:r>
      <w:r w:rsidR="00D56E2D">
        <w:rPr>
          <w:rFonts w:ascii="Times New Roman" w:hAnsi="Times New Roman"/>
          <w:b/>
          <w:bCs/>
          <w:sz w:val="28"/>
          <w:szCs w:val="28"/>
        </w:rPr>
        <w:t>горных пород</w:t>
      </w:r>
      <w:r w:rsidR="0014126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D56E2D">
        <w:rPr>
          <w:rFonts w:ascii="Times New Roman" w:hAnsi="Times New Roman"/>
          <w:b/>
          <w:bCs/>
          <w:sz w:val="28"/>
          <w:szCs w:val="28"/>
        </w:rPr>
        <w:t>Методы испытаний</w:t>
      </w:r>
      <w:r w:rsidRPr="00A334F8">
        <w:rPr>
          <w:rFonts w:ascii="Times New Roman" w:hAnsi="Times New Roman"/>
          <w:b/>
          <w:bCs/>
          <w:sz w:val="28"/>
          <w:szCs w:val="28"/>
        </w:rPr>
        <w:t>»</w:t>
      </w:r>
    </w:p>
    <w:p w:rsidR="009C7CC4" w:rsidRPr="00A334F8" w:rsidRDefault="009C7CC4" w:rsidP="009C7CC4">
      <w:pPr>
        <w:pStyle w:val="ae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82181" w:rsidRPr="00A334F8" w:rsidRDefault="00582181" w:rsidP="00582181">
      <w:pPr>
        <w:pStyle w:val="ae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334F8">
        <w:rPr>
          <w:rFonts w:ascii="Times New Roman" w:hAnsi="Times New Roman"/>
          <w:b/>
          <w:sz w:val="28"/>
          <w:szCs w:val="28"/>
        </w:rPr>
        <w:t>Утверждено и введено в действие приказом Министерства строительства и жилищно-коммунального хозяйства Российской Федерации (Минстрой России) от</w:t>
      </w:r>
      <w:r w:rsidR="00055A76" w:rsidRPr="00A334F8">
        <w:rPr>
          <w:rFonts w:ascii="Times New Roman" w:hAnsi="Times New Roman"/>
          <w:b/>
          <w:sz w:val="28"/>
          <w:szCs w:val="28"/>
        </w:rPr>
        <w:t xml:space="preserve"> </w:t>
      </w:r>
      <w:r w:rsidR="00964FBA" w:rsidRPr="00A334F8">
        <w:rPr>
          <w:rFonts w:ascii="Times New Roman" w:hAnsi="Times New Roman"/>
          <w:b/>
          <w:sz w:val="28"/>
          <w:szCs w:val="28"/>
        </w:rPr>
        <w:t xml:space="preserve"> </w:t>
      </w:r>
      <w:r w:rsidR="0014126D">
        <w:rPr>
          <w:rFonts w:ascii="Times New Roman" w:hAnsi="Times New Roman"/>
          <w:b/>
          <w:sz w:val="28"/>
          <w:szCs w:val="28"/>
        </w:rPr>
        <w:t xml:space="preserve">   </w:t>
      </w:r>
      <w:r w:rsidR="00964FBA" w:rsidRPr="00A334F8">
        <w:rPr>
          <w:rFonts w:ascii="Times New Roman" w:hAnsi="Times New Roman"/>
          <w:b/>
          <w:sz w:val="28"/>
          <w:szCs w:val="28"/>
        </w:rPr>
        <w:t xml:space="preserve">    </w:t>
      </w:r>
      <w:r w:rsidR="00055A76" w:rsidRPr="00A334F8">
        <w:rPr>
          <w:rFonts w:ascii="Times New Roman" w:hAnsi="Times New Roman"/>
          <w:b/>
          <w:sz w:val="28"/>
          <w:szCs w:val="28"/>
        </w:rPr>
        <w:t xml:space="preserve"> </w:t>
      </w:r>
      <w:r w:rsidR="00964FBA" w:rsidRPr="00A334F8">
        <w:rPr>
          <w:rFonts w:ascii="Times New Roman" w:hAnsi="Times New Roman"/>
          <w:b/>
          <w:sz w:val="28"/>
          <w:szCs w:val="28"/>
        </w:rPr>
        <w:t xml:space="preserve">    </w:t>
      </w:r>
      <w:r w:rsidR="00055A76" w:rsidRPr="00A334F8">
        <w:rPr>
          <w:rFonts w:ascii="Times New Roman" w:hAnsi="Times New Roman"/>
          <w:b/>
          <w:sz w:val="28"/>
          <w:szCs w:val="28"/>
        </w:rPr>
        <w:t xml:space="preserve"> г.  № </w:t>
      </w:r>
      <w:r w:rsidR="0014126D">
        <w:rPr>
          <w:rFonts w:ascii="Times New Roman" w:hAnsi="Times New Roman"/>
          <w:b/>
          <w:sz w:val="28"/>
          <w:szCs w:val="28"/>
        </w:rPr>
        <w:t xml:space="preserve">     </w:t>
      </w:r>
      <w:r w:rsidR="00964FBA" w:rsidRPr="00A334F8">
        <w:rPr>
          <w:rFonts w:ascii="Times New Roman" w:hAnsi="Times New Roman"/>
          <w:b/>
          <w:sz w:val="28"/>
          <w:szCs w:val="28"/>
        </w:rPr>
        <w:t xml:space="preserve">    </w:t>
      </w:r>
    </w:p>
    <w:p w:rsidR="00582181" w:rsidRPr="00A334F8" w:rsidRDefault="00582181" w:rsidP="00582181">
      <w:pPr>
        <w:pStyle w:val="ae"/>
        <w:rPr>
          <w:rFonts w:ascii="Times New Roman" w:hAnsi="Times New Roman"/>
          <w:sz w:val="28"/>
          <w:szCs w:val="28"/>
        </w:rPr>
      </w:pPr>
    </w:p>
    <w:p w:rsidR="00582181" w:rsidRPr="00A334F8" w:rsidRDefault="00582181" w:rsidP="00582181">
      <w:pPr>
        <w:pStyle w:val="ae"/>
        <w:jc w:val="right"/>
        <w:rPr>
          <w:rFonts w:ascii="Times New Roman" w:hAnsi="Times New Roman"/>
          <w:b/>
          <w:sz w:val="28"/>
          <w:szCs w:val="28"/>
        </w:rPr>
      </w:pPr>
      <w:r w:rsidRPr="00A334F8">
        <w:rPr>
          <w:rFonts w:ascii="Times New Roman" w:hAnsi="Times New Roman"/>
          <w:b/>
          <w:sz w:val="28"/>
          <w:szCs w:val="28"/>
        </w:rPr>
        <w:t xml:space="preserve">Дата введения </w:t>
      </w:r>
      <w:r w:rsidR="00055A76" w:rsidRPr="00A334F8">
        <w:rPr>
          <w:rFonts w:ascii="Times New Roman" w:hAnsi="Times New Roman"/>
          <w:b/>
          <w:sz w:val="28"/>
          <w:szCs w:val="28"/>
        </w:rPr>
        <w:t>– 20</w:t>
      </w:r>
      <w:r w:rsidR="00964FBA" w:rsidRPr="00A334F8">
        <w:rPr>
          <w:rFonts w:ascii="Times New Roman" w:hAnsi="Times New Roman"/>
          <w:b/>
          <w:sz w:val="28"/>
          <w:szCs w:val="28"/>
        </w:rPr>
        <w:t xml:space="preserve">   </w:t>
      </w:r>
      <w:r w:rsidR="00055A76" w:rsidRPr="00A334F8">
        <w:rPr>
          <w:rFonts w:ascii="Times New Roman" w:hAnsi="Times New Roman"/>
          <w:b/>
          <w:sz w:val="28"/>
          <w:szCs w:val="28"/>
        </w:rPr>
        <w:t>–</w:t>
      </w:r>
      <w:r w:rsidR="00964FBA" w:rsidRPr="00A334F8">
        <w:rPr>
          <w:rFonts w:ascii="Times New Roman" w:hAnsi="Times New Roman"/>
          <w:b/>
          <w:sz w:val="28"/>
          <w:szCs w:val="28"/>
        </w:rPr>
        <w:t xml:space="preserve">   </w:t>
      </w:r>
      <w:r w:rsidR="00055A76" w:rsidRPr="00A334F8">
        <w:rPr>
          <w:rFonts w:ascii="Times New Roman" w:hAnsi="Times New Roman"/>
          <w:b/>
          <w:sz w:val="28"/>
          <w:szCs w:val="28"/>
        </w:rPr>
        <w:t>–</w:t>
      </w:r>
    </w:p>
    <w:p w:rsidR="008600DC" w:rsidRPr="00A334F8" w:rsidRDefault="008600DC" w:rsidP="00D471D7">
      <w:pPr>
        <w:pStyle w:val="ae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28B3" w:rsidRPr="00A334F8" w:rsidRDefault="0014126D" w:rsidP="00D471D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Титульный лист</w:t>
      </w:r>
    </w:p>
    <w:p w:rsidR="009C7CC4" w:rsidRPr="00A334F8" w:rsidRDefault="0014126D" w:rsidP="00D56E2D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</w:t>
      </w:r>
      <w:r w:rsidR="00D56E2D">
        <w:rPr>
          <w:rFonts w:ascii="Times New Roman" w:hAnsi="Times New Roman"/>
          <w:sz w:val="28"/>
          <w:szCs w:val="28"/>
        </w:rPr>
        <w:t>Методы испытаний вставить</w:t>
      </w:r>
      <w:r w:rsidR="009C7CC4" w:rsidRPr="00A334F8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D56E2D" w:rsidRPr="00D56E2D" w:rsidRDefault="00D56E2D" w:rsidP="00D56E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D56E2D">
        <w:rPr>
          <w:rFonts w:ascii="Times New Roman" w:hAnsi="Times New Roman"/>
          <w:sz w:val="28"/>
          <w:szCs w:val="28"/>
          <w:lang w:val="en-US"/>
        </w:rPr>
        <w:t>(EN 12407-2007, NEQ)</w:t>
      </w:r>
    </w:p>
    <w:p w:rsidR="00D56E2D" w:rsidRPr="00D56E2D" w:rsidRDefault="00D56E2D" w:rsidP="00D56E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D56E2D">
        <w:rPr>
          <w:rFonts w:ascii="Times New Roman" w:hAnsi="Times New Roman"/>
          <w:sz w:val="28"/>
          <w:szCs w:val="28"/>
          <w:lang w:val="en-US"/>
        </w:rPr>
        <w:t>(EN 12440-2018, NEQ)</w:t>
      </w:r>
    </w:p>
    <w:p w:rsidR="00D56E2D" w:rsidRPr="00D56E2D" w:rsidRDefault="00D56E2D" w:rsidP="00D56E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D56E2D">
        <w:rPr>
          <w:rFonts w:ascii="Times New Roman" w:hAnsi="Times New Roman"/>
          <w:sz w:val="28"/>
          <w:szCs w:val="28"/>
          <w:lang w:val="en-US"/>
        </w:rPr>
        <w:t>(EN 1936-2007, NEQ)</w:t>
      </w:r>
    </w:p>
    <w:p w:rsidR="00D56E2D" w:rsidRPr="00D56E2D" w:rsidRDefault="00D56E2D" w:rsidP="00D56E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D56E2D">
        <w:rPr>
          <w:rFonts w:ascii="Times New Roman" w:hAnsi="Times New Roman"/>
          <w:sz w:val="28"/>
          <w:szCs w:val="28"/>
          <w:lang w:val="en-US"/>
        </w:rPr>
        <w:t>(EN 12670-2011, NEQ)</w:t>
      </w:r>
    </w:p>
    <w:p w:rsidR="00D56E2D" w:rsidRPr="00D56E2D" w:rsidRDefault="00D56E2D" w:rsidP="00D56E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D56E2D">
        <w:rPr>
          <w:rFonts w:ascii="Times New Roman" w:hAnsi="Times New Roman"/>
          <w:sz w:val="28"/>
          <w:szCs w:val="28"/>
          <w:lang w:val="en-US"/>
        </w:rPr>
        <w:t>(EN 13364-2011, NEQ)</w:t>
      </w:r>
    </w:p>
    <w:p w:rsidR="00D56E2D" w:rsidRPr="00184478" w:rsidRDefault="00D56E2D" w:rsidP="00D56E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184478">
        <w:rPr>
          <w:rFonts w:ascii="Times New Roman" w:hAnsi="Times New Roman"/>
          <w:sz w:val="28"/>
          <w:szCs w:val="28"/>
          <w:lang w:val="en-US"/>
        </w:rPr>
        <w:t>(</w:t>
      </w:r>
      <w:r w:rsidRPr="00D56E2D">
        <w:rPr>
          <w:rFonts w:ascii="Times New Roman" w:hAnsi="Times New Roman"/>
          <w:sz w:val="28"/>
          <w:szCs w:val="28"/>
          <w:lang w:val="en-US"/>
        </w:rPr>
        <w:t>EN</w:t>
      </w:r>
      <w:r w:rsidRPr="00184478">
        <w:rPr>
          <w:rFonts w:ascii="Times New Roman" w:hAnsi="Times New Roman"/>
          <w:sz w:val="28"/>
          <w:szCs w:val="28"/>
          <w:lang w:val="en-US"/>
        </w:rPr>
        <w:t xml:space="preserve"> 13373-2007, </w:t>
      </w:r>
      <w:r w:rsidRPr="00D56E2D">
        <w:rPr>
          <w:rFonts w:ascii="Times New Roman" w:hAnsi="Times New Roman"/>
          <w:sz w:val="28"/>
          <w:szCs w:val="28"/>
          <w:lang w:val="en-US"/>
        </w:rPr>
        <w:t>NEQ</w:t>
      </w:r>
      <w:r w:rsidRPr="00184478">
        <w:rPr>
          <w:rFonts w:ascii="Times New Roman" w:hAnsi="Times New Roman"/>
          <w:sz w:val="28"/>
          <w:szCs w:val="28"/>
          <w:lang w:val="en-US"/>
        </w:rPr>
        <w:t>)</w:t>
      </w:r>
    </w:p>
    <w:p w:rsidR="00D56E2D" w:rsidRPr="00184478" w:rsidRDefault="00D56E2D" w:rsidP="00D56E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B0DD5" w:rsidRDefault="00CB0DD5" w:rsidP="00CB0DD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B0DD5">
        <w:rPr>
          <w:rFonts w:ascii="Times New Roman" w:hAnsi="Times New Roman"/>
          <w:b/>
          <w:sz w:val="28"/>
          <w:szCs w:val="28"/>
        </w:rPr>
        <w:t>2.</w:t>
      </w:r>
      <w:r w:rsidRPr="00CB0DD5">
        <w:rPr>
          <w:rFonts w:ascii="Times New Roman" w:hAnsi="Times New Roman"/>
          <w:b/>
          <w:sz w:val="28"/>
          <w:szCs w:val="28"/>
        </w:rPr>
        <w:tab/>
        <w:t>Нормативные ссылки</w:t>
      </w:r>
    </w:p>
    <w:p w:rsidR="00CB0DD5" w:rsidRPr="00CB0DD5" w:rsidRDefault="00CB0DD5" w:rsidP="00D56E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B0DD5">
        <w:rPr>
          <w:rFonts w:ascii="Times New Roman" w:hAnsi="Times New Roman"/>
          <w:sz w:val="28"/>
          <w:szCs w:val="28"/>
        </w:rPr>
        <w:t>еречень</w:t>
      </w:r>
      <w:r>
        <w:rPr>
          <w:rFonts w:ascii="Times New Roman" w:hAnsi="Times New Roman"/>
          <w:sz w:val="28"/>
          <w:szCs w:val="28"/>
        </w:rPr>
        <w:t xml:space="preserve"> ГОСТ </w:t>
      </w:r>
      <w:r w:rsidRPr="00230A6B">
        <w:rPr>
          <w:rFonts w:ascii="Times New Roman" w:hAnsi="Times New Roman"/>
          <w:sz w:val="28"/>
          <w:szCs w:val="28"/>
        </w:rPr>
        <w:t>заменить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CB0DD5" w:rsidRPr="00CB0DD5" w:rsidRDefault="00CB0DD5" w:rsidP="00CB0DD5">
      <w:pPr>
        <w:widowControl w:val="0"/>
        <w:spacing w:after="0" w:line="254" w:lineRule="auto"/>
        <w:ind w:left="709" w:hanging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ГОСТ 31975—2013 Глубиномеры микрометрические. Технические условия</w:t>
      </w:r>
    </w:p>
    <w:p w:rsidR="00CB0DD5" w:rsidRPr="00CB0DD5" w:rsidRDefault="00CB0DD5" w:rsidP="00CB0DD5">
      <w:pPr>
        <w:widowControl w:val="0"/>
        <w:spacing w:after="0" w:line="254" w:lineRule="auto"/>
        <w:ind w:left="709" w:hanging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ГОСТ 166—89 (ИСО 3599—99) Штангенциркули. Технические условия</w:t>
      </w:r>
    </w:p>
    <w:p w:rsidR="00CB0DD5" w:rsidRPr="00CB0DD5" w:rsidRDefault="00CB0DD5" w:rsidP="00CB0DD5">
      <w:pPr>
        <w:widowControl w:val="0"/>
        <w:spacing w:after="0" w:line="254" w:lineRule="auto"/>
        <w:ind w:left="709" w:hanging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ГОСТ 427—75 Линейки измерительные металлические. Технические условия</w:t>
      </w:r>
    </w:p>
    <w:p w:rsidR="00CB0DD5" w:rsidRPr="00CB0DD5" w:rsidRDefault="00CB0DD5" w:rsidP="00CB0DD5">
      <w:pPr>
        <w:widowControl w:val="0"/>
        <w:spacing w:after="0" w:line="254" w:lineRule="auto"/>
        <w:ind w:left="709" w:hanging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ГОСТ 450—77 Кальций хлористый технический. Технические условия</w:t>
      </w:r>
    </w:p>
    <w:p w:rsidR="00CB0DD5" w:rsidRPr="00CB0DD5" w:rsidRDefault="00CB0DD5" w:rsidP="00CB0DD5">
      <w:pPr>
        <w:widowControl w:val="0"/>
        <w:spacing w:after="0" w:line="254" w:lineRule="auto"/>
        <w:ind w:left="709" w:hanging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ГОСТ 577—68 Индикаторы часового типа с ценой деления 0,01 мм. Технические условия</w:t>
      </w:r>
    </w:p>
    <w:p w:rsidR="00CB0DD5" w:rsidRPr="00CB0DD5" w:rsidRDefault="00CB0DD5" w:rsidP="00CB0DD5">
      <w:pPr>
        <w:widowControl w:val="0"/>
        <w:spacing w:after="0" w:line="254" w:lineRule="auto"/>
        <w:ind w:left="709" w:hanging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ГОСТ 31975—2013 Материалы лакокрасочные</w:t>
      </w:r>
      <w:r w:rsidRPr="00CB0DD5">
        <w:rPr>
          <w:rFonts w:ascii="Arial" w:eastAsia="Arial" w:hAnsi="Arial" w:cs="Arial"/>
          <w:sz w:val="16"/>
          <w:szCs w:val="16"/>
          <w:lang w:eastAsia="ru-RU" w:bidi="ru-RU"/>
        </w:rPr>
        <w:t xml:space="preserve"> </w:t>
      </w: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Метод определения блеска лакокрасочных покрытий, не обладающих металлическим эффектом, под углом 20°, 60° и 85°</w:t>
      </w:r>
    </w:p>
    <w:p w:rsidR="00CB0DD5" w:rsidRPr="00CB0DD5" w:rsidRDefault="00CB0DD5" w:rsidP="00CB0DD5">
      <w:pPr>
        <w:widowControl w:val="0"/>
        <w:spacing w:after="0" w:line="254" w:lineRule="auto"/>
        <w:ind w:left="709" w:hanging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ГОСТ 1222—80 Станки радиально-сверлильные. Основные размеры</w:t>
      </w:r>
    </w:p>
    <w:p w:rsidR="00CB0DD5" w:rsidRPr="00CB0DD5" w:rsidRDefault="00CB0DD5" w:rsidP="00CB0DD5">
      <w:pPr>
        <w:widowControl w:val="0"/>
        <w:spacing w:after="0" w:line="254" w:lineRule="auto"/>
        <w:ind w:left="709" w:hanging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ГОСТ 2184—2013 Кислота серная техническая. Технические условия</w:t>
      </w:r>
    </w:p>
    <w:p w:rsidR="00CB0DD5" w:rsidRPr="00CB0DD5" w:rsidRDefault="00CB0DD5" w:rsidP="00CB0DD5">
      <w:pPr>
        <w:widowControl w:val="0"/>
        <w:spacing w:after="0" w:line="254" w:lineRule="auto"/>
        <w:ind w:left="709" w:hanging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ГОСТ 2789—73</w:t>
      </w:r>
      <w:r w:rsidRPr="00CB0DD5">
        <w:rPr>
          <w:rFonts w:ascii="Arial" w:eastAsia="Arial" w:hAnsi="Arial" w:cs="Arial"/>
          <w:sz w:val="16"/>
          <w:szCs w:val="16"/>
          <w:lang w:eastAsia="ru-RU" w:bidi="ru-RU"/>
        </w:rPr>
        <w:t xml:space="preserve"> </w:t>
      </w: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Шероховатость поверхности. Параметры и характеристики</w:t>
      </w:r>
    </w:p>
    <w:p w:rsidR="00CB0DD5" w:rsidRPr="00CB0DD5" w:rsidRDefault="00CB0DD5" w:rsidP="00CB0DD5">
      <w:pPr>
        <w:widowControl w:val="0"/>
        <w:spacing w:after="0" w:line="254" w:lineRule="auto"/>
        <w:ind w:left="709" w:hanging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ГОСТ 2874—82 Вода литьевая. Гигиенические требования и контроль за качеством</w:t>
      </w:r>
    </w:p>
    <w:p w:rsidR="00CB0DD5" w:rsidRPr="00CB0DD5" w:rsidRDefault="00CB0DD5" w:rsidP="00CB0DD5">
      <w:pPr>
        <w:widowControl w:val="0"/>
        <w:spacing w:after="0" w:line="254" w:lineRule="auto"/>
        <w:ind w:left="851" w:hanging="85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ГОСТ 3647—80</w:t>
      </w:r>
      <w:r w:rsidRPr="00CB0DD5">
        <w:rPr>
          <w:rFonts w:ascii="Arial" w:eastAsia="Arial" w:hAnsi="Arial" w:cs="Arial"/>
          <w:sz w:val="16"/>
          <w:szCs w:val="16"/>
          <w:lang w:eastAsia="ru-RU" w:bidi="ru-RU"/>
        </w:rPr>
        <w:t xml:space="preserve"> </w:t>
      </w: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Материалы шлифовальные. Классификация. Зернистость и зерновой состав. Методы контроля</w:t>
      </w:r>
    </w:p>
    <w:p w:rsidR="00CB0DD5" w:rsidRPr="00CB0DD5" w:rsidRDefault="00CB0DD5" w:rsidP="00CB0DD5">
      <w:pPr>
        <w:widowControl w:val="0"/>
        <w:spacing w:after="0" w:line="254" w:lineRule="auto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ГОСТ 3749—77 Угольники поверочные 90°. Технические условия</w:t>
      </w:r>
    </w:p>
    <w:p w:rsidR="00CB0DD5" w:rsidRPr="00CB0DD5" w:rsidRDefault="00CB0DD5" w:rsidP="00CB0DD5">
      <w:pPr>
        <w:widowControl w:val="0"/>
        <w:spacing w:after="0" w:line="254" w:lineRule="auto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ГОСТ</w:t>
      </w: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ab/>
        <w:t>4166—76 Натрий сернокислый. Технические условия</w:t>
      </w:r>
    </w:p>
    <w:p w:rsidR="00CB0DD5" w:rsidRPr="00CB0DD5" w:rsidRDefault="00CB0DD5" w:rsidP="00CB0DD5">
      <w:pPr>
        <w:widowControl w:val="0"/>
        <w:spacing w:after="0" w:line="254" w:lineRule="auto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ГОСТ</w:t>
      </w: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ab/>
        <w:t>4171-76 Натрия сульфат 10-водный. Технические условия</w:t>
      </w:r>
    </w:p>
    <w:p w:rsidR="00CB0DD5" w:rsidRPr="00CB0DD5" w:rsidRDefault="00CB0DD5" w:rsidP="00CB0DD5">
      <w:pPr>
        <w:widowControl w:val="0"/>
        <w:spacing w:after="0" w:line="254" w:lineRule="auto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ГОСТ4204-77 Кислота серная. Технические условия</w:t>
      </w:r>
    </w:p>
    <w:p w:rsidR="00CB0DD5" w:rsidRPr="00CB0DD5" w:rsidRDefault="00CB0DD5" w:rsidP="00CB0DD5">
      <w:pPr>
        <w:widowControl w:val="0"/>
        <w:spacing w:after="0" w:line="254" w:lineRule="auto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ГОСТ 4328-77</w:t>
      </w:r>
      <w:r w:rsidRPr="00CB0DD5">
        <w:rPr>
          <w:rFonts w:ascii="Arial" w:eastAsia="Arial" w:hAnsi="Arial" w:cs="Arial"/>
          <w:sz w:val="16"/>
          <w:szCs w:val="16"/>
          <w:lang w:eastAsia="ru-RU" w:bidi="ru-RU"/>
        </w:rPr>
        <w:t xml:space="preserve"> </w:t>
      </w: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Реактивы. Натрия гидроокись. Технические условия</w:t>
      </w:r>
    </w:p>
    <w:p w:rsidR="00CB0DD5" w:rsidRPr="00CB0DD5" w:rsidRDefault="00CB0DD5" w:rsidP="00CB0DD5">
      <w:pPr>
        <w:widowControl w:val="0"/>
        <w:spacing w:after="0" w:line="254" w:lineRule="auto"/>
        <w:ind w:left="709" w:hanging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ГОСТ 6613-86</w:t>
      </w:r>
      <w:r w:rsidRPr="00CB0DD5">
        <w:rPr>
          <w:rFonts w:ascii="Arial" w:eastAsia="Arial" w:hAnsi="Arial" w:cs="Arial"/>
          <w:sz w:val="16"/>
          <w:szCs w:val="16"/>
          <w:lang w:eastAsia="ru-RU" w:bidi="ru-RU"/>
        </w:rPr>
        <w:t xml:space="preserve"> </w:t>
      </w: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 xml:space="preserve">Сетки проволочные тканые с квадратными ячейками. Технические </w:t>
      </w: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lastRenderedPageBreak/>
        <w:t>условия</w:t>
      </w:r>
    </w:p>
    <w:p w:rsidR="00CB0DD5" w:rsidRPr="00CB0DD5" w:rsidRDefault="00CB0DD5" w:rsidP="00CB0DD5">
      <w:pPr>
        <w:widowControl w:val="0"/>
        <w:spacing w:after="0" w:line="254" w:lineRule="auto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ГОСТ Р 58144-2018 Вода дистиллированная. Технические условия</w:t>
      </w:r>
    </w:p>
    <w:p w:rsidR="00CB0DD5" w:rsidRPr="00CB0DD5" w:rsidRDefault="00CB0DD5" w:rsidP="00CB0DD5">
      <w:pPr>
        <w:widowControl w:val="0"/>
        <w:spacing w:after="0" w:line="254" w:lineRule="auto"/>
        <w:ind w:left="709" w:hanging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ГОСТ 1770-74 (ИСО 1042-83, ИСО 4788-80) Посуда мерная лабораторная стеклянная. Цилиндры, мензурки, колбы, пробирки. Технические условия</w:t>
      </w:r>
    </w:p>
    <w:p w:rsidR="00CB0DD5" w:rsidRPr="00CB0DD5" w:rsidRDefault="00CB0DD5" w:rsidP="00CB0DD5">
      <w:pPr>
        <w:widowControl w:val="0"/>
        <w:spacing w:after="0" w:line="254" w:lineRule="auto"/>
        <w:ind w:left="709" w:hanging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ГОСТ 9671-67 Глубиномеры индикаторные. Технические условия</w:t>
      </w:r>
    </w:p>
    <w:p w:rsidR="00CB0DD5" w:rsidRPr="00CB0DD5" w:rsidRDefault="00CB0DD5" w:rsidP="00CB0DD5">
      <w:pPr>
        <w:widowControl w:val="0"/>
        <w:spacing w:after="0" w:line="254" w:lineRule="auto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ГОСТ 8736-2014 Песок для строительных работ. Технические условия</w:t>
      </w:r>
    </w:p>
    <w:p w:rsidR="00CB0DD5" w:rsidRPr="00CB0DD5" w:rsidRDefault="00CB0DD5" w:rsidP="00CB0DD5">
      <w:pPr>
        <w:widowControl w:val="0"/>
        <w:spacing w:after="0" w:line="254" w:lineRule="auto"/>
        <w:ind w:left="709" w:hanging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ГОСТ 9147-80 Посуда и оборудование лабораторные фарфоровые. Технические условия</w:t>
      </w:r>
    </w:p>
    <w:p w:rsidR="00CB0DD5" w:rsidRPr="00CB0DD5" w:rsidRDefault="00CB0DD5" w:rsidP="00CB0DD5">
      <w:pPr>
        <w:widowControl w:val="0"/>
        <w:spacing w:after="0" w:line="254" w:lineRule="auto"/>
        <w:ind w:left="709" w:hanging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ГОСТ 9378-93 (ИСО 2632-1-85, ИСО 2632-2-85) Образцы шероховатости поверхности (сравнение). Общие технические условия</w:t>
      </w:r>
    </w:p>
    <w:p w:rsidR="00CB0DD5" w:rsidRPr="00CB0DD5" w:rsidRDefault="00CB0DD5" w:rsidP="00CB0DD5">
      <w:pPr>
        <w:widowControl w:val="0"/>
        <w:spacing w:after="0" w:line="254" w:lineRule="auto"/>
        <w:ind w:left="709" w:hanging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 xml:space="preserve">ГОСТ 9479 Блоки из горных пород для производства облицовочных, архитектурно-строительных, мемориальных и других изделий. Технические условия </w:t>
      </w:r>
    </w:p>
    <w:p w:rsidR="00CB0DD5" w:rsidRPr="00CB0DD5" w:rsidRDefault="00CB0DD5" w:rsidP="00CB0DD5">
      <w:pPr>
        <w:widowControl w:val="0"/>
        <w:spacing w:after="0" w:line="254" w:lineRule="auto"/>
        <w:ind w:left="709" w:hanging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ГОСТ 9696-82 Индикаторы многооборотные с ценой деления 0,001 и 0,002 мм. Технические условия</w:t>
      </w:r>
    </w:p>
    <w:p w:rsidR="00CB0DD5" w:rsidRPr="00CB0DD5" w:rsidRDefault="00CB0DD5" w:rsidP="00CB0DD5">
      <w:pPr>
        <w:widowControl w:val="0"/>
        <w:spacing w:after="0" w:line="254" w:lineRule="auto"/>
        <w:ind w:left="709" w:hanging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ГОСТ 9753-88 Прессы гидравлические одностоечные. Параметры и размеры. Нормы точности</w:t>
      </w:r>
    </w:p>
    <w:p w:rsidR="00CB0DD5" w:rsidRPr="00CB0DD5" w:rsidRDefault="00CB0DD5" w:rsidP="00CB0DD5">
      <w:pPr>
        <w:widowControl w:val="0"/>
        <w:spacing w:after="0" w:line="254" w:lineRule="auto"/>
        <w:ind w:left="709" w:hanging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ГОСТ 10110-87 Круги алмазные отрезные формы 1A1R. Технические условия</w:t>
      </w:r>
    </w:p>
    <w:p w:rsidR="00CB0DD5" w:rsidRPr="00CB0DD5" w:rsidRDefault="00CB0DD5" w:rsidP="00CB0DD5">
      <w:pPr>
        <w:widowControl w:val="0"/>
        <w:spacing w:after="0" w:line="254" w:lineRule="auto"/>
        <w:ind w:left="709" w:hanging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ГОСТ 10197-70 Стойки и штативы для измерительных головок. Технические условия</w:t>
      </w:r>
    </w:p>
    <w:p w:rsidR="00CB0DD5" w:rsidRPr="00CB0DD5" w:rsidRDefault="00CB0DD5" w:rsidP="00CB0DD5">
      <w:pPr>
        <w:widowControl w:val="0"/>
        <w:spacing w:after="0" w:line="254" w:lineRule="auto"/>
        <w:ind w:left="709" w:hanging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ГОСТ 10597-87 Кисти и щетки малярные. Технические условия</w:t>
      </w:r>
    </w:p>
    <w:p w:rsidR="00CB0DD5" w:rsidRPr="00CB0DD5" w:rsidRDefault="00CB0DD5" w:rsidP="00CB0DD5">
      <w:pPr>
        <w:widowControl w:val="0"/>
        <w:spacing w:after="0" w:line="254" w:lineRule="auto"/>
        <w:ind w:left="709" w:hanging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ГОСТ 10905-86 Плиты поверочные и разметочные. Технические условия</w:t>
      </w:r>
    </w:p>
    <w:p w:rsidR="00CB0DD5" w:rsidRPr="00CB0DD5" w:rsidRDefault="00CB0DD5" w:rsidP="00CB0DD5">
      <w:pPr>
        <w:widowControl w:val="0"/>
        <w:spacing w:after="0" w:line="254" w:lineRule="auto"/>
        <w:ind w:left="709" w:hanging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ГОСТ 11108-70 Коронки твердосплавные для колонкового бурения пород средней твердости. Технические условия</w:t>
      </w:r>
    </w:p>
    <w:p w:rsidR="00CB0DD5" w:rsidRPr="00CB0DD5" w:rsidRDefault="00CB0DD5" w:rsidP="00CB0DD5">
      <w:pPr>
        <w:widowControl w:val="0"/>
        <w:spacing w:after="0" w:line="254" w:lineRule="auto"/>
        <w:ind w:left="709" w:hanging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ГОСТ 16115-88 (ИСО 6105 - 88) Круги алмазные отрезные сегментные форм 1A1RSS/C1 и 1A1RSS/C2. Технические условия</w:t>
      </w:r>
    </w:p>
    <w:p w:rsidR="00CB0DD5" w:rsidRPr="00CB0DD5" w:rsidRDefault="00CB0DD5" w:rsidP="00CB0DD5">
      <w:pPr>
        <w:widowControl w:val="0"/>
        <w:spacing w:after="0" w:line="254" w:lineRule="auto"/>
        <w:ind w:left="709" w:hanging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ГОСТ 19300-86 Средства измерения шероховатости поверхности профильным методом. Профилографы-профилометры контактные. Типы и основные параметры</w:t>
      </w:r>
    </w:p>
    <w:p w:rsidR="00CB0DD5" w:rsidRPr="00CB0DD5" w:rsidRDefault="00CB0DD5" w:rsidP="00CB0DD5">
      <w:pPr>
        <w:widowControl w:val="0"/>
        <w:spacing w:after="0" w:line="254" w:lineRule="auto"/>
        <w:ind w:left="709" w:hanging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ГОСТ 22524-77 Пикнометры стеклянные. Технические условия</w:t>
      </w:r>
    </w:p>
    <w:p w:rsidR="00CB0DD5" w:rsidRPr="00CB0DD5" w:rsidRDefault="00CB0DD5" w:rsidP="00CB0DD5">
      <w:pPr>
        <w:widowControl w:val="0"/>
        <w:spacing w:after="0" w:line="254" w:lineRule="auto"/>
        <w:ind w:left="709" w:hanging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ГОСТ 24104-2001 Весы лабораторные. Общие технические требования</w:t>
      </w:r>
    </w:p>
    <w:p w:rsidR="00CB0DD5" w:rsidRPr="00CB0DD5" w:rsidRDefault="00CB0DD5" w:rsidP="00CB0DD5">
      <w:pPr>
        <w:widowControl w:val="0"/>
        <w:spacing w:after="0" w:line="254" w:lineRule="auto"/>
        <w:ind w:left="709" w:hanging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ГОСТ 23932-90 Посуда и оборудование лабораторные стеклянные. Общие технические условия</w:t>
      </w:r>
    </w:p>
    <w:p w:rsidR="00CB0DD5" w:rsidRPr="00CB0DD5" w:rsidRDefault="00CB0DD5" w:rsidP="00CB0DD5">
      <w:pPr>
        <w:widowControl w:val="0"/>
        <w:spacing w:after="0" w:line="254" w:lineRule="auto"/>
        <w:ind w:left="709" w:hanging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ГОСТ 25706- 83 Лупы. Типы, основные параметры. Общие технические требования</w:t>
      </w:r>
    </w:p>
    <w:p w:rsidR="00CB0DD5" w:rsidRPr="00CB0DD5" w:rsidRDefault="00CB0DD5" w:rsidP="00CB0DD5">
      <w:pPr>
        <w:widowControl w:val="0"/>
        <w:spacing w:after="0" w:line="254" w:lineRule="auto"/>
        <w:ind w:left="709" w:hanging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ГОСТ 8074 - 82 Микроскопы инструментальные. Типы, основные параметры и размеры. Технические требования</w:t>
      </w:r>
    </w:p>
    <w:p w:rsidR="00CB0DD5" w:rsidRPr="00CB0DD5" w:rsidRDefault="00CB0DD5" w:rsidP="00CB0DD5">
      <w:pPr>
        <w:widowControl w:val="0"/>
        <w:spacing w:after="0" w:line="254" w:lineRule="auto"/>
        <w:ind w:left="709" w:hanging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ГОСТ 28489 -90 Микроскопы световые Термины и определения</w:t>
      </w:r>
    </w:p>
    <w:p w:rsidR="00CB0DD5" w:rsidRPr="00CB0DD5" w:rsidRDefault="00CB0DD5" w:rsidP="00CB0DD5">
      <w:pPr>
        <w:widowControl w:val="0"/>
        <w:spacing w:after="0" w:line="254" w:lineRule="auto"/>
        <w:ind w:left="709" w:hanging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ГОСТ 28840-90 Машины для испытания материалов на растяжение, сжатие и изгиб. Общие технические требования</w:t>
      </w:r>
    </w:p>
    <w:p w:rsidR="00CB0DD5" w:rsidRPr="00CB0DD5" w:rsidRDefault="00CB0DD5" w:rsidP="00CB0DD5">
      <w:pPr>
        <w:widowControl w:val="0"/>
        <w:spacing w:after="0" w:line="254" w:lineRule="auto"/>
        <w:ind w:left="709" w:hanging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ГОСТ 9450-76 Измерение микротвердости вдавливанием алмазных инструментов.</w:t>
      </w:r>
    </w:p>
    <w:p w:rsidR="00CB0DD5" w:rsidRPr="00CB0DD5" w:rsidRDefault="00CB0DD5" w:rsidP="00CB0DD5">
      <w:pPr>
        <w:widowControl w:val="0"/>
        <w:spacing w:after="0" w:line="254" w:lineRule="auto"/>
        <w:ind w:left="709" w:hanging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ГОСТ 29227-91 (ИСО 835-1:81) Посуда лабораторная стеклянная. Пипетки градуированные. Часть 1. Общие требование</w:t>
      </w:r>
    </w:p>
    <w:p w:rsidR="00CB0DD5" w:rsidRPr="00CB0DD5" w:rsidRDefault="00CB0DD5" w:rsidP="00CB0DD5">
      <w:pPr>
        <w:widowControl w:val="0"/>
        <w:spacing w:after="0" w:line="254" w:lineRule="auto"/>
        <w:ind w:left="709" w:hanging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ГОСТ 29228-91 (ИСО 835-2:81) Посуда лабораторная стеклянная. Пипетки градуированные. Часть 2. Пипетки, градуированные без установленного времени ожидания</w:t>
      </w:r>
    </w:p>
    <w:p w:rsidR="00CB0DD5" w:rsidRPr="00CB0DD5" w:rsidRDefault="00CB0DD5" w:rsidP="00CB0DD5">
      <w:pPr>
        <w:widowControl w:val="0"/>
        <w:spacing w:after="0" w:line="254" w:lineRule="auto"/>
        <w:ind w:left="709" w:hanging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ГОСТ 29252-91 (ИСО 385-2:84) Посуда лабораторная стеклянная. Бюретки. Часть 2. Бюретки без времени ожидания</w:t>
      </w:r>
    </w:p>
    <w:p w:rsidR="00CB0DD5" w:rsidRPr="00CB0DD5" w:rsidRDefault="00CB0DD5" w:rsidP="00CB0DD5">
      <w:pPr>
        <w:widowControl w:val="0"/>
        <w:spacing w:after="0" w:line="254" w:lineRule="auto"/>
        <w:ind w:left="709" w:hanging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ГОСТ 29329-92 Весы для статического взвешивания. Общие технические требования</w:t>
      </w:r>
    </w:p>
    <w:p w:rsidR="00CB0DD5" w:rsidRDefault="00CB0DD5" w:rsidP="00D56E2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B0DD5" w:rsidRDefault="00CB0DD5" w:rsidP="00CB0DD5">
      <w:pPr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B0DD5">
        <w:rPr>
          <w:rFonts w:ascii="Times New Roman" w:hAnsi="Times New Roman"/>
          <w:b/>
          <w:sz w:val="28"/>
          <w:szCs w:val="28"/>
        </w:rPr>
        <w:lastRenderedPageBreak/>
        <w:t>3.</w:t>
      </w:r>
      <w:r w:rsidRPr="00CB0DD5">
        <w:rPr>
          <w:rFonts w:ascii="Times New Roman" w:hAnsi="Times New Roman"/>
          <w:b/>
          <w:sz w:val="28"/>
          <w:szCs w:val="28"/>
        </w:rPr>
        <w:tab/>
        <w:t>Термины и определения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0DD5"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CB0DD5" w:rsidRPr="00CB0DD5" w:rsidRDefault="00CB0DD5" w:rsidP="00CB0DD5">
      <w:pPr>
        <w:widowControl w:val="0"/>
        <w:spacing w:after="0" w:line="266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В настоящем стандарте применены следующие термины с соответствующими определениями:</w:t>
      </w:r>
    </w:p>
    <w:p w:rsidR="00CB0DD5" w:rsidRPr="00CB0DD5" w:rsidRDefault="00CB0DD5" w:rsidP="00CB0DD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b/>
          <w:sz w:val="24"/>
          <w:szCs w:val="24"/>
          <w:lang w:eastAsia="ru-RU" w:bidi="ru-RU"/>
        </w:rPr>
        <w:t>- горная порода</w:t>
      </w: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: природный поли- или мономинеральный агрегат, образующий самостоятельное тело в земной коре;</w:t>
      </w:r>
    </w:p>
    <w:p w:rsidR="00CB0DD5" w:rsidRPr="00CB0DD5" w:rsidRDefault="00CB0DD5" w:rsidP="00CB0DD5">
      <w:pPr>
        <w:widowControl w:val="0"/>
        <w:tabs>
          <w:tab w:val="left" w:pos="993"/>
        </w:tabs>
        <w:spacing w:after="0" w:line="262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 xml:space="preserve">- </w:t>
      </w:r>
      <w:r w:rsidRPr="00CB0DD5">
        <w:rPr>
          <w:rFonts w:ascii="Arial" w:eastAsia="Arial" w:hAnsi="Arial" w:cs="Arial"/>
          <w:b/>
          <w:sz w:val="24"/>
          <w:szCs w:val="24"/>
          <w:lang w:eastAsia="ru-RU" w:bidi="ru-RU"/>
        </w:rPr>
        <w:t>магматическая горная порода</w:t>
      </w: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: горная порода, образовавшаяся при охлаждении и затвердевании расплавленной магмы;</w:t>
      </w:r>
    </w:p>
    <w:p w:rsidR="00CB0DD5" w:rsidRPr="00CB0DD5" w:rsidRDefault="00CB0DD5" w:rsidP="00CB0DD5">
      <w:pPr>
        <w:widowControl w:val="0"/>
        <w:tabs>
          <w:tab w:val="left" w:pos="993"/>
        </w:tabs>
        <w:spacing w:after="0" w:line="262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 xml:space="preserve">- </w:t>
      </w:r>
      <w:r w:rsidRPr="00CB0DD5">
        <w:rPr>
          <w:rFonts w:ascii="Arial" w:eastAsia="Arial" w:hAnsi="Arial" w:cs="Arial"/>
          <w:b/>
          <w:sz w:val="24"/>
          <w:szCs w:val="24"/>
          <w:lang w:eastAsia="ru-RU" w:bidi="ru-RU"/>
        </w:rPr>
        <w:t>метаморфическая горная порода:</w:t>
      </w:r>
      <w:r w:rsidRPr="00CB0DD5">
        <w:rPr>
          <w:rFonts w:ascii="Arial" w:eastAsia="Arial" w:hAnsi="Arial" w:cs="Arial"/>
          <w:sz w:val="16"/>
          <w:szCs w:val="16"/>
          <w:lang w:eastAsia="ru-RU" w:bidi="ru-RU"/>
        </w:rPr>
        <w:t xml:space="preserve"> </w:t>
      </w: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горная порода, претерпевшая вещественные, структурные и текстурные преобразования под действием высоких температур и давления без расплавления;</w:t>
      </w:r>
    </w:p>
    <w:p w:rsidR="00CB0DD5" w:rsidRPr="00CB0DD5" w:rsidRDefault="00CB0DD5" w:rsidP="00CB0DD5">
      <w:pPr>
        <w:widowControl w:val="0"/>
        <w:tabs>
          <w:tab w:val="left" w:pos="993"/>
        </w:tabs>
        <w:spacing w:after="0" w:line="262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 xml:space="preserve">- </w:t>
      </w:r>
      <w:r w:rsidRPr="00CB0DD5">
        <w:rPr>
          <w:rFonts w:ascii="Arial" w:eastAsia="Arial" w:hAnsi="Arial" w:cs="Arial"/>
          <w:b/>
          <w:sz w:val="24"/>
          <w:szCs w:val="24"/>
          <w:lang w:eastAsia="ru-RU" w:bidi="ru-RU"/>
        </w:rPr>
        <w:t>осадочная горная порода</w:t>
      </w: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: твердые горные породы, образованные путем переноса и переотложения на новом месте обломков магматических или метаморфических горных пород, а также горные породы, образованные из органических, хемогенных или пепловых частиц.</w:t>
      </w:r>
    </w:p>
    <w:p w:rsidR="00CB0DD5" w:rsidRPr="00CB0DD5" w:rsidRDefault="00CB0DD5" w:rsidP="00CB0DD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 xml:space="preserve">- </w:t>
      </w:r>
      <w:r w:rsidRPr="00CB0DD5">
        <w:rPr>
          <w:rFonts w:ascii="Arial" w:eastAsia="Arial" w:hAnsi="Arial" w:cs="Arial"/>
          <w:b/>
          <w:sz w:val="24"/>
          <w:szCs w:val="24"/>
          <w:lang w:eastAsia="ru-RU" w:bidi="ru-RU"/>
        </w:rPr>
        <w:t>лейкократовая горная порода</w:t>
      </w: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: магматические горные породы, состоящие в основном из светлоокрашенных или бесцветных минералов (полевые шпаты, кварц и т.п.);</w:t>
      </w:r>
    </w:p>
    <w:p w:rsidR="00CB0DD5" w:rsidRPr="00CB0DD5" w:rsidRDefault="00CB0DD5" w:rsidP="00CB0DD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 xml:space="preserve">- </w:t>
      </w:r>
      <w:r w:rsidRPr="00CB0DD5">
        <w:rPr>
          <w:rFonts w:ascii="Arial" w:eastAsia="Arial" w:hAnsi="Arial" w:cs="Arial"/>
          <w:b/>
          <w:sz w:val="24"/>
          <w:szCs w:val="24"/>
          <w:lang w:eastAsia="ru-RU" w:bidi="ru-RU"/>
        </w:rPr>
        <w:t>меланократовая горная порода</w:t>
      </w: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 xml:space="preserve">: магматические горные породы, состоящие в основном из темноцветных минералов (богатых </w:t>
      </w:r>
      <w:proofErr w:type="spellStart"/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Fe</w:t>
      </w:r>
      <w:proofErr w:type="spellEnd"/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 xml:space="preserve"> и </w:t>
      </w:r>
      <w:proofErr w:type="spellStart"/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Mg</w:t>
      </w:r>
      <w:proofErr w:type="spellEnd"/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 xml:space="preserve">, </w:t>
      </w:r>
      <w:r w:rsidR="00184478" w:rsidRPr="00CB0DD5">
        <w:rPr>
          <w:rFonts w:ascii="Arial" w:eastAsia="Arial" w:hAnsi="Arial" w:cs="Arial"/>
          <w:sz w:val="24"/>
          <w:szCs w:val="24"/>
          <w:lang w:eastAsia="ru-RU" w:bidi="ru-RU"/>
        </w:rPr>
        <w:t>например,</w:t>
      </w: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 xml:space="preserve"> пироксены, амфиболы, биотиты, и др.)</w:t>
      </w:r>
    </w:p>
    <w:p w:rsidR="00CB0DD5" w:rsidRPr="00CB0DD5" w:rsidRDefault="00CB0DD5" w:rsidP="00CB0DD5">
      <w:pPr>
        <w:widowControl w:val="0"/>
        <w:tabs>
          <w:tab w:val="left" w:pos="788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b/>
          <w:sz w:val="24"/>
          <w:szCs w:val="24"/>
          <w:lang w:eastAsia="ru-RU" w:bidi="ru-RU"/>
        </w:rPr>
        <w:t>- текстура горной породы:</w:t>
      </w: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 xml:space="preserve"> совокупность признаков строения, обусловленных ориентацией, относительным расположением и распределением составных частей горной породы;</w:t>
      </w:r>
    </w:p>
    <w:p w:rsidR="00CB0DD5" w:rsidRPr="00CB0DD5" w:rsidRDefault="00CB0DD5" w:rsidP="00CB0DD5">
      <w:pPr>
        <w:widowControl w:val="0"/>
        <w:tabs>
          <w:tab w:val="left" w:pos="773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 xml:space="preserve">- </w:t>
      </w:r>
      <w:r w:rsidRPr="00CB0DD5">
        <w:rPr>
          <w:rFonts w:ascii="Arial" w:eastAsia="Arial" w:hAnsi="Arial" w:cs="Arial"/>
          <w:b/>
          <w:sz w:val="24"/>
          <w:szCs w:val="24"/>
          <w:lang w:eastAsia="ru-RU" w:bidi="ru-RU"/>
        </w:rPr>
        <w:t>структура горной породы:</w:t>
      </w: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 xml:space="preserve"> совокупность признаков горной породы, связанных с формой, строением и размерами минеральных зерен (или частиц и обломков), степенью их кристалличности и взаимным расположением;</w:t>
      </w:r>
    </w:p>
    <w:p w:rsidR="00CB0DD5" w:rsidRPr="00CB0DD5" w:rsidRDefault="00CB0DD5" w:rsidP="00CB0DD5">
      <w:pPr>
        <w:widowControl w:val="0"/>
        <w:tabs>
          <w:tab w:val="left" w:pos="788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 xml:space="preserve">- </w:t>
      </w:r>
      <w:r w:rsidRPr="00CB0DD5">
        <w:rPr>
          <w:rFonts w:ascii="Arial" w:eastAsia="Arial" w:hAnsi="Arial" w:cs="Arial"/>
          <w:b/>
          <w:sz w:val="24"/>
          <w:szCs w:val="24"/>
          <w:lang w:eastAsia="ru-RU" w:bidi="ru-RU"/>
        </w:rPr>
        <w:t>микроструктура горной породы</w:t>
      </w: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: структура минеральных зерен и межзерновых границ в горной породе;</w:t>
      </w:r>
    </w:p>
    <w:p w:rsidR="00CB0DD5" w:rsidRPr="00CB0DD5" w:rsidRDefault="00CB0DD5" w:rsidP="00CB0DD5">
      <w:pPr>
        <w:widowControl w:val="0"/>
        <w:tabs>
          <w:tab w:val="left" w:pos="788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 xml:space="preserve">- </w:t>
      </w:r>
      <w:r w:rsidRPr="00CB0DD5">
        <w:rPr>
          <w:rFonts w:ascii="Arial" w:eastAsia="Arial" w:hAnsi="Arial" w:cs="Arial"/>
          <w:b/>
          <w:sz w:val="24"/>
          <w:szCs w:val="24"/>
          <w:lang w:eastAsia="ru-RU" w:bidi="ru-RU"/>
        </w:rPr>
        <w:t>рисунок горной породы</w:t>
      </w: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: совокупная характеристика, оцениваемая характером текстуры и структуры, расположением, конфигурацией и сочетанием различных цветов и оттенков, наличием прожилок и включений;</w:t>
      </w:r>
    </w:p>
    <w:p w:rsidR="00CB0DD5" w:rsidRPr="00CB0DD5" w:rsidRDefault="00CB0DD5" w:rsidP="00CB0DD5">
      <w:pPr>
        <w:widowControl w:val="0"/>
        <w:tabs>
          <w:tab w:val="left" w:pos="788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b/>
          <w:sz w:val="24"/>
          <w:szCs w:val="24"/>
          <w:lang w:eastAsia="ru-RU" w:bidi="ru-RU"/>
        </w:rPr>
        <w:t>- насыщенность цвета:</w:t>
      </w: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 xml:space="preserve"> степень разбавления хроматического цвета ахроматическим серым (черным + белым);</w:t>
      </w:r>
    </w:p>
    <w:p w:rsidR="00CB0DD5" w:rsidRPr="00CB0DD5" w:rsidRDefault="00CB0DD5" w:rsidP="00CB0DD5">
      <w:pPr>
        <w:widowControl w:val="0"/>
        <w:tabs>
          <w:tab w:val="left" w:pos="788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 xml:space="preserve">- </w:t>
      </w:r>
      <w:r w:rsidRPr="00CB0DD5">
        <w:rPr>
          <w:rFonts w:ascii="Arial" w:eastAsia="Arial" w:hAnsi="Arial" w:cs="Arial"/>
          <w:b/>
          <w:sz w:val="24"/>
          <w:szCs w:val="24"/>
          <w:lang w:eastAsia="ru-RU" w:bidi="ru-RU"/>
        </w:rPr>
        <w:t>светлота:</w:t>
      </w: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 xml:space="preserve"> степень разбавления ахроматического черного цвета белым;</w:t>
      </w:r>
    </w:p>
    <w:p w:rsidR="00CB0DD5" w:rsidRPr="00CB0DD5" w:rsidRDefault="00CB0DD5" w:rsidP="00CB0DD5">
      <w:pPr>
        <w:widowControl w:val="0"/>
        <w:tabs>
          <w:tab w:val="left" w:pos="788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 xml:space="preserve">- </w:t>
      </w:r>
      <w:r w:rsidRPr="00CB0DD5">
        <w:rPr>
          <w:rFonts w:ascii="Arial" w:eastAsia="Arial" w:hAnsi="Arial" w:cs="Arial"/>
          <w:b/>
          <w:sz w:val="24"/>
          <w:szCs w:val="24"/>
          <w:lang w:eastAsia="ru-RU" w:bidi="ru-RU"/>
        </w:rPr>
        <w:t>просвечиваемость</w:t>
      </w: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: способность камня частично пропускать свет на определенную глубину;</w:t>
      </w:r>
    </w:p>
    <w:p w:rsidR="00CB0DD5" w:rsidRPr="00CB0DD5" w:rsidRDefault="00CB0DD5" w:rsidP="00CB0DD5">
      <w:pPr>
        <w:widowControl w:val="0"/>
        <w:tabs>
          <w:tab w:val="left" w:pos="788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b/>
          <w:sz w:val="24"/>
          <w:szCs w:val="24"/>
          <w:lang w:eastAsia="ru-RU" w:bidi="ru-RU"/>
        </w:rPr>
        <w:t xml:space="preserve">- однородность цвета: </w:t>
      </w: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изменения цветовых оттенков в пределах теплого или холодного тона;</w:t>
      </w:r>
    </w:p>
    <w:p w:rsidR="00CB0DD5" w:rsidRPr="00CB0DD5" w:rsidRDefault="00CB0DD5" w:rsidP="00CB0DD5">
      <w:pPr>
        <w:widowControl w:val="0"/>
        <w:tabs>
          <w:tab w:val="left" w:pos="788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b/>
          <w:bCs/>
          <w:sz w:val="24"/>
          <w:szCs w:val="24"/>
          <w:lang w:eastAsia="ru-RU" w:bidi="ru-RU"/>
        </w:rPr>
        <w:t>- цветовая гармония</w:t>
      </w: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 – закономерное сочетание цветов на плоскости, в пространстве, вызывающих положительную психологическую оценку с учетом всех их основных характеристик: цветового тона, светлоты, насыщенности, формы, фактуры и размера. Выделяют четыре группы гармоничных сочетаний цветовых тонов:</w:t>
      </w:r>
    </w:p>
    <w:p w:rsidR="00CB0DD5" w:rsidRPr="00CB0DD5" w:rsidRDefault="00CB0DD5" w:rsidP="00CB0DD5">
      <w:pPr>
        <w:widowControl w:val="0"/>
        <w:tabs>
          <w:tab w:val="left" w:pos="2694"/>
        </w:tabs>
        <w:spacing w:after="0" w:line="240" w:lineRule="auto"/>
        <w:ind w:left="567" w:hanging="14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- сочетания родственных цветов (желто-красные, желто-зеленые, сине-красные и сине-зеленые;</w:t>
      </w:r>
    </w:p>
    <w:p w:rsidR="00CB0DD5" w:rsidRPr="00CB0DD5" w:rsidRDefault="00CB0DD5" w:rsidP="00CB0DD5">
      <w:pPr>
        <w:widowControl w:val="0"/>
        <w:tabs>
          <w:tab w:val="left" w:pos="2694"/>
        </w:tabs>
        <w:spacing w:after="0" w:line="240" w:lineRule="auto"/>
        <w:ind w:left="567" w:hanging="14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- сочетания контрастных цветов (желтый – фиолетовый, голубой – оранжевый, пурпурный – зеленый);</w:t>
      </w:r>
    </w:p>
    <w:p w:rsidR="00CB0DD5" w:rsidRPr="00CB0DD5" w:rsidRDefault="00CB0DD5" w:rsidP="00CB0DD5">
      <w:pPr>
        <w:widowControl w:val="0"/>
        <w:tabs>
          <w:tab w:val="left" w:pos="2694"/>
        </w:tabs>
        <w:spacing w:after="0" w:line="240" w:lineRule="auto"/>
        <w:ind w:left="567" w:hanging="14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- сочетания родственно-контрастных цветов (желто-красные и желто-зеленые цвета, сине-зеленые и сине-красные цвета, желто-зеленые и сине-зеленые цвета, желто-красные и сине-красные цвета);</w:t>
      </w:r>
    </w:p>
    <w:p w:rsidR="00CB0DD5" w:rsidRPr="00CB0DD5" w:rsidRDefault="00CB0DD5" w:rsidP="00CB0DD5">
      <w:pPr>
        <w:widowControl w:val="0"/>
        <w:tabs>
          <w:tab w:val="left" w:pos="2694"/>
        </w:tabs>
        <w:spacing w:after="0" w:line="240" w:lineRule="auto"/>
        <w:ind w:left="567" w:hanging="14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 xml:space="preserve">- сочетания нейтральных в отношении родства и контраста цветов: (1) желтый </w:t>
      </w: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lastRenderedPageBreak/>
        <w:t>– пурпурный, желтый – голубой; 2) пурпурный – голубой, пурпурный – желтый; 3) голубой – пурпурный, голубой – желтый.</w:t>
      </w:r>
    </w:p>
    <w:p w:rsidR="00CB0DD5" w:rsidRPr="00CB0DD5" w:rsidRDefault="00CB0DD5" w:rsidP="00CB0DD5">
      <w:pPr>
        <w:widowControl w:val="0"/>
        <w:tabs>
          <w:tab w:val="left" w:pos="788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 xml:space="preserve">- </w:t>
      </w:r>
      <w:r w:rsidRPr="00CB0DD5">
        <w:rPr>
          <w:rFonts w:ascii="Arial" w:eastAsia="Arial" w:hAnsi="Arial" w:cs="Arial"/>
          <w:b/>
          <w:sz w:val="24"/>
          <w:szCs w:val="24"/>
          <w:lang w:eastAsia="ru-RU" w:bidi="ru-RU"/>
        </w:rPr>
        <w:t>полируемость:</w:t>
      </w: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 xml:space="preserve"> полируемость – это «предельный блеск» горной породы, способность принимать глянцевую поверхность.</w:t>
      </w:r>
    </w:p>
    <w:p w:rsidR="00CB0DD5" w:rsidRPr="00CB0DD5" w:rsidRDefault="00CB0DD5" w:rsidP="00CB0DD5">
      <w:pPr>
        <w:widowControl w:val="0"/>
        <w:tabs>
          <w:tab w:val="left" w:pos="788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 xml:space="preserve">- </w:t>
      </w:r>
      <w:r w:rsidRPr="00CB0DD5">
        <w:rPr>
          <w:rFonts w:ascii="Arial" w:eastAsia="Arial" w:hAnsi="Arial" w:cs="Arial"/>
          <w:b/>
          <w:sz w:val="24"/>
          <w:szCs w:val="24"/>
          <w:lang w:eastAsia="ru-RU" w:bidi="ru-RU"/>
        </w:rPr>
        <w:t>шлиф:</w:t>
      </w: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 xml:space="preserve"> срез горной породы толщиной 0,03 мм</w:t>
      </w:r>
      <w:proofErr w:type="gramStart"/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.</w:t>
      </w:r>
      <w:proofErr w:type="gramEnd"/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 xml:space="preserve"> подготовленный для микроскопического анализа в проходящем свете;</w:t>
      </w:r>
    </w:p>
    <w:p w:rsidR="00CB0DD5" w:rsidRPr="00CB0DD5" w:rsidRDefault="00CB0DD5" w:rsidP="00CB0DD5">
      <w:pPr>
        <w:widowControl w:val="0"/>
        <w:tabs>
          <w:tab w:val="left" w:pos="788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 xml:space="preserve">- </w:t>
      </w:r>
      <w:r w:rsidRPr="00CB0DD5">
        <w:rPr>
          <w:rFonts w:ascii="Arial" w:eastAsia="Arial" w:hAnsi="Arial" w:cs="Arial"/>
          <w:b/>
          <w:sz w:val="24"/>
          <w:szCs w:val="24"/>
          <w:lang w:eastAsia="ru-RU" w:bidi="ru-RU"/>
        </w:rPr>
        <w:t>штуф:</w:t>
      </w: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 xml:space="preserve"> кусок горной породы произвольной формы и небольшого размера, предназначенный для исследований;</w:t>
      </w:r>
    </w:p>
    <w:p w:rsidR="00CB0DD5" w:rsidRPr="00CB0DD5" w:rsidRDefault="00CB0DD5" w:rsidP="00CB0DD5">
      <w:pPr>
        <w:widowControl w:val="0"/>
        <w:tabs>
          <w:tab w:val="left" w:pos="788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 xml:space="preserve">- </w:t>
      </w:r>
      <w:r w:rsidRPr="00CB0DD5">
        <w:rPr>
          <w:rFonts w:ascii="Arial" w:eastAsia="Arial" w:hAnsi="Arial" w:cs="Arial"/>
          <w:b/>
          <w:sz w:val="24"/>
          <w:szCs w:val="24"/>
          <w:lang w:eastAsia="ru-RU" w:bidi="ru-RU"/>
        </w:rPr>
        <w:t>фактура лицевой поверхности изделия</w:t>
      </w: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>: показатель, определяемый характером и высотой рельефа поверхности;</w:t>
      </w:r>
    </w:p>
    <w:p w:rsidR="00CB0DD5" w:rsidRPr="00CB0DD5" w:rsidRDefault="00CB0DD5" w:rsidP="00CB0DD5">
      <w:pPr>
        <w:widowControl w:val="0"/>
        <w:tabs>
          <w:tab w:val="left" w:pos="788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 xml:space="preserve">- </w:t>
      </w:r>
      <w:r w:rsidRPr="00CB0DD5">
        <w:rPr>
          <w:rFonts w:ascii="Arial" w:eastAsia="Arial" w:hAnsi="Arial" w:cs="Arial"/>
          <w:b/>
          <w:sz w:val="24"/>
          <w:szCs w:val="24"/>
          <w:lang w:eastAsia="ru-RU" w:bidi="ru-RU"/>
        </w:rPr>
        <w:t>декоративность горной породы:</w:t>
      </w:r>
      <w:r w:rsidRPr="00CB0DD5">
        <w:rPr>
          <w:rFonts w:ascii="Arial" w:eastAsia="Arial" w:hAnsi="Arial" w:cs="Arial"/>
          <w:sz w:val="24"/>
          <w:szCs w:val="24"/>
          <w:lang w:eastAsia="ru-RU" w:bidi="ru-RU"/>
        </w:rPr>
        <w:t xml:space="preserve"> совокупность художественно-эстетических свойств поверхности горной породы, оцениваемых по показателям, цвета, рисунка, структуры, полируемости.</w:t>
      </w:r>
    </w:p>
    <w:p w:rsidR="00CB0DD5" w:rsidRDefault="0088133C" w:rsidP="0088133C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8133C">
        <w:rPr>
          <w:rFonts w:ascii="Times New Roman" w:hAnsi="Times New Roman"/>
          <w:b/>
          <w:sz w:val="28"/>
          <w:szCs w:val="28"/>
        </w:rPr>
        <w:t>4.</w:t>
      </w:r>
      <w:r w:rsidRPr="0088133C">
        <w:rPr>
          <w:rFonts w:ascii="Times New Roman" w:hAnsi="Times New Roman"/>
          <w:b/>
          <w:sz w:val="28"/>
          <w:szCs w:val="28"/>
        </w:rPr>
        <w:tab/>
        <w:t>Общие положения</w:t>
      </w:r>
    </w:p>
    <w:p w:rsidR="00CB0DD5" w:rsidRPr="0088133C" w:rsidRDefault="0088133C" w:rsidP="008813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133C">
        <w:rPr>
          <w:rFonts w:ascii="Times New Roman" w:hAnsi="Times New Roman"/>
          <w:sz w:val="28"/>
          <w:szCs w:val="28"/>
        </w:rPr>
        <w:t>П.п. 4.4</w:t>
      </w:r>
      <w:r>
        <w:rPr>
          <w:rFonts w:ascii="Times New Roman" w:hAnsi="Times New Roman"/>
          <w:sz w:val="28"/>
          <w:szCs w:val="28"/>
        </w:rPr>
        <w:t xml:space="preserve"> второй абзац заменить (105±5)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С на </w:t>
      </w:r>
      <w:r w:rsidRPr="0088133C">
        <w:rPr>
          <w:rFonts w:ascii="Times New Roman" w:hAnsi="Times New Roman"/>
          <w:sz w:val="28"/>
          <w:szCs w:val="28"/>
        </w:rPr>
        <w:t>(90 ± 5)</w:t>
      </w:r>
      <w:r w:rsidRPr="0088133C">
        <w:rPr>
          <w:rFonts w:ascii="Times New Roman" w:hAnsi="Times New Roman"/>
          <w:sz w:val="28"/>
          <w:szCs w:val="28"/>
          <w:vertAlign w:val="superscript"/>
        </w:rPr>
        <w:t>0</w:t>
      </w:r>
      <w:r w:rsidRPr="0088133C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.</w:t>
      </w:r>
    </w:p>
    <w:p w:rsidR="00CB0DD5" w:rsidRPr="00BF07C2" w:rsidRDefault="0088133C" w:rsidP="0088133C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133C">
        <w:rPr>
          <w:rFonts w:ascii="Times New Roman" w:hAnsi="Times New Roman"/>
          <w:b/>
          <w:sz w:val="28"/>
          <w:szCs w:val="28"/>
        </w:rPr>
        <w:t>5.</w:t>
      </w:r>
      <w:r w:rsidRPr="0088133C">
        <w:rPr>
          <w:rFonts w:ascii="Times New Roman" w:hAnsi="Times New Roman"/>
          <w:b/>
          <w:sz w:val="28"/>
          <w:szCs w:val="28"/>
        </w:rPr>
        <w:tab/>
        <w:t>Отбор проб и изготовление образцов</w:t>
      </w:r>
      <w:r w:rsidR="00BF07C2">
        <w:rPr>
          <w:rFonts w:ascii="Times New Roman" w:hAnsi="Times New Roman"/>
          <w:b/>
          <w:sz w:val="28"/>
          <w:szCs w:val="28"/>
        </w:rPr>
        <w:t xml:space="preserve"> </w:t>
      </w:r>
      <w:r w:rsidR="00BF07C2" w:rsidRPr="00BF07C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F07C2" w:rsidRPr="00BF07C2" w:rsidRDefault="00BF07C2" w:rsidP="00BF07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7C2">
        <w:rPr>
          <w:rFonts w:ascii="Times New Roman" w:hAnsi="Times New Roman"/>
          <w:sz w:val="28"/>
          <w:szCs w:val="28"/>
        </w:rPr>
        <w:t>5.1.</w:t>
      </w:r>
      <w:r w:rsidRPr="00BF07C2">
        <w:rPr>
          <w:rFonts w:ascii="Times New Roman" w:hAnsi="Times New Roman"/>
          <w:sz w:val="28"/>
          <w:szCs w:val="28"/>
        </w:rPr>
        <w:tab/>
        <w:t>Отбор проб</w:t>
      </w:r>
    </w:p>
    <w:p w:rsidR="00BF07C2" w:rsidRPr="00BF07C2" w:rsidRDefault="00BF07C2" w:rsidP="00BF07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7C2">
        <w:rPr>
          <w:rFonts w:ascii="Times New Roman" w:hAnsi="Times New Roman"/>
          <w:sz w:val="28"/>
          <w:szCs w:val="28"/>
        </w:rPr>
        <w:t>Пробы должны отбираться квалифицированным специалистом, имеющим опыт исследования месторождений природного камня. В пробу должны входить представительные образцы, характеризующие особенности текстуры, структуры, минерального состава, цвета и рисунка исследуемой горной породы.</w:t>
      </w:r>
    </w:p>
    <w:p w:rsidR="00BF07C2" w:rsidRPr="00BF07C2" w:rsidRDefault="00BF07C2" w:rsidP="00BF07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7C2">
        <w:rPr>
          <w:rFonts w:ascii="Times New Roman" w:hAnsi="Times New Roman"/>
          <w:sz w:val="28"/>
          <w:szCs w:val="28"/>
        </w:rPr>
        <w:t>Если мощность петрографически однородной части разреза не обеспечивает получение из него пробы, достаточной для изготовления требуемого числа образцов, то допускается составлять пробу из материала аналогичных слоев соседних скважин.</w:t>
      </w:r>
    </w:p>
    <w:p w:rsidR="00BF07C2" w:rsidRPr="00BF07C2" w:rsidRDefault="00BF07C2" w:rsidP="00BF07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7C2">
        <w:rPr>
          <w:rFonts w:ascii="Times New Roman" w:hAnsi="Times New Roman"/>
          <w:sz w:val="28"/>
          <w:szCs w:val="28"/>
        </w:rPr>
        <w:t>Пробы для минералого-петрографических исследований и предварительного изучения декоративных свойств горной породы отбирают из интервалов отбора проб для определения физико-механических показателей горной породы.</w:t>
      </w:r>
    </w:p>
    <w:p w:rsidR="00BF07C2" w:rsidRPr="00BF07C2" w:rsidRDefault="00BF07C2" w:rsidP="00BF07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7C2">
        <w:rPr>
          <w:rFonts w:ascii="Times New Roman" w:hAnsi="Times New Roman"/>
          <w:sz w:val="28"/>
          <w:szCs w:val="28"/>
        </w:rPr>
        <w:t>Из промышленных карьеров и горных выработок при геологоразведочных работах пробы отбирают в виде штуфов, размером, достаточным для выпиливания нужного количества образцов, размер и количество которых зависит от конкретных видов испытаний. Из отобранных проб, в зависимости от вида испытания, изготавливают образцы требуемых размеров в виде цилиндра, куба, призмы, плиты и прямоугольного клина в соответствии с методиками испытаний.</w:t>
      </w:r>
    </w:p>
    <w:p w:rsidR="00BF07C2" w:rsidRPr="00BF07C2" w:rsidRDefault="00BF07C2" w:rsidP="00BF07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7C2">
        <w:rPr>
          <w:rFonts w:ascii="Times New Roman" w:hAnsi="Times New Roman"/>
          <w:sz w:val="28"/>
          <w:szCs w:val="28"/>
        </w:rPr>
        <w:t>Из геологоразведочных скважин пробы отбираются в виде столбиков керна длиной по оси керна не менее 60 мм и диаметром не менее 40 мм. Интервал отбора образцов в пробе указывают в сопроводительной документации.</w:t>
      </w:r>
    </w:p>
    <w:p w:rsidR="00BF07C2" w:rsidRPr="00BF07C2" w:rsidRDefault="00BF07C2" w:rsidP="00BF07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7C2">
        <w:rPr>
          <w:rFonts w:ascii="Times New Roman" w:hAnsi="Times New Roman"/>
          <w:sz w:val="28"/>
          <w:szCs w:val="28"/>
        </w:rPr>
        <w:t>При отборе проб на камнеобрабатывающем предприятии пробы отбирают из блоков одной партии. При этом все образцы одной пробы должны быть из одного и того же блока.</w:t>
      </w:r>
    </w:p>
    <w:p w:rsidR="00BF07C2" w:rsidRPr="00BF07C2" w:rsidRDefault="00BF07C2" w:rsidP="00BF07C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7C2">
        <w:rPr>
          <w:rFonts w:ascii="Times New Roman" w:hAnsi="Times New Roman"/>
          <w:sz w:val="28"/>
          <w:szCs w:val="28"/>
        </w:rPr>
        <w:t>5.2.</w:t>
      </w:r>
      <w:r w:rsidRPr="00BF07C2">
        <w:rPr>
          <w:rFonts w:ascii="Times New Roman" w:hAnsi="Times New Roman"/>
          <w:sz w:val="28"/>
          <w:szCs w:val="28"/>
        </w:rPr>
        <w:tab/>
        <w:t>Изготовление образцов</w:t>
      </w:r>
    </w:p>
    <w:p w:rsidR="00BF07C2" w:rsidRPr="00BF07C2" w:rsidRDefault="00BF07C2" w:rsidP="00BF07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7C2">
        <w:rPr>
          <w:rFonts w:ascii="Times New Roman" w:hAnsi="Times New Roman"/>
          <w:sz w:val="28"/>
          <w:szCs w:val="28"/>
        </w:rPr>
        <w:lastRenderedPageBreak/>
        <w:t>5.2.1.</w:t>
      </w:r>
      <w:r w:rsidRPr="00BF07C2">
        <w:rPr>
          <w:rFonts w:ascii="Times New Roman" w:hAnsi="Times New Roman"/>
          <w:sz w:val="28"/>
          <w:szCs w:val="28"/>
        </w:rPr>
        <w:tab/>
        <w:t>Грани образцов, к которым прикладывают нагрузку, должны иметь шлифованную фактуру. Отклонение от плоскостности опорных граней образцов не должно быть более 0,2 мм на 50 мм диаметра образцов-цилиндров или наибольшего ребра образцов-кубов. Отклонение от перпендикулярности опорных граней образцов не должно быть более 0,2 мм на 50 мм длины образующей образцов-цилиндров или высоты образцов-кубов.</w:t>
      </w:r>
    </w:p>
    <w:p w:rsidR="00BF07C2" w:rsidRPr="00BF07C2" w:rsidRDefault="00BF07C2" w:rsidP="00BF07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7C2">
        <w:rPr>
          <w:rFonts w:ascii="Times New Roman" w:hAnsi="Times New Roman"/>
          <w:sz w:val="28"/>
          <w:szCs w:val="28"/>
        </w:rPr>
        <w:t>5.2.2.</w:t>
      </w:r>
      <w:r w:rsidRPr="00BF07C2">
        <w:rPr>
          <w:rFonts w:ascii="Times New Roman" w:hAnsi="Times New Roman"/>
          <w:sz w:val="28"/>
          <w:szCs w:val="28"/>
        </w:rPr>
        <w:tab/>
        <w:t>Для петрографической характеристики горной породы образцов пробы изготавливают в виде тонких срезов толщиной (0,030 ± 0,005) мм, наклеенных с помощью канадского бальзама на предметное стекло и покрытых, либо не покрытых покровным стеклом.</w:t>
      </w:r>
    </w:p>
    <w:p w:rsidR="00BF07C2" w:rsidRPr="00BF07C2" w:rsidRDefault="00BF07C2" w:rsidP="00BF07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7C2">
        <w:rPr>
          <w:rFonts w:ascii="Times New Roman" w:hAnsi="Times New Roman"/>
          <w:sz w:val="28"/>
          <w:szCs w:val="28"/>
        </w:rPr>
        <w:t>5.3.</w:t>
      </w:r>
      <w:r w:rsidRPr="00BF07C2">
        <w:rPr>
          <w:rFonts w:ascii="Times New Roman" w:hAnsi="Times New Roman"/>
          <w:sz w:val="28"/>
          <w:szCs w:val="28"/>
        </w:rPr>
        <w:tab/>
        <w:t>Определение линейных размеров образцов</w:t>
      </w:r>
    </w:p>
    <w:p w:rsidR="00BF07C2" w:rsidRPr="00BF07C2" w:rsidRDefault="00BF07C2" w:rsidP="00BF07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7C2">
        <w:rPr>
          <w:rFonts w:ascii="Times New Roman" w:hAnsi="Times New Roman"/>
          <w:sz w:val="28"/>
          <w:szCs w:val="28"/>
        </w:rPr>
        <w:t>Линейные размеры образцов измеряют штангенциркулем по ГОСТ 166 с точностью до 0,1 мм, если нет других указаний. Каждый линейный размер образцов прямоугольной формы вычисляют как среднеарифметическое значение результатов четырех измерений параллельных ребер.</w:t>
      </w:r>
    </w:p>
    <w:p w:rsidR="00BF07C2" w:rsidRPr="00BF07C2" w:rsidRDefault="00BF07C2" w:rsidP="00BF07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7C2">
        <w:rPr>
          <w:rFonts w:ascii="Times New Roman" w:hAnsi="Times New Roman"/>
          <w:sz w:val="28"/>
          <w:szCs w:val="28"/>
        </w:rPr>
        <w:t>Диаметр образцов-цилиндров формы вычисляют как среднеарифметическое значение результатов четырех измерений двух взаимно перпендикулярных диаметров каждого основания образца-цилиндра.</w:t>
      </w:r>
    </w:p>
    <w:p w:rsidR="00BF07C2" w:rsidRPr="00BF07C2" w:rsidRDefault="00BF07C2" w:rsidP="00BF07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7C2">
        <w:rPr>
          <w:rFonts w:ascii="Times New Roman" w:hAnsi="Times New Roman"/>
          <w:sz w:val="28"/>
          <w:szCs w:val="28"/>
        </w:rPr>
        <w:t>Высоту образцов-цилиндров вычисляют как среднеарифметическое значение результатов измерений четырех диаметрально расположенных образующих.</w:t>
      </w:r>
    </w:p>
    <w:p w:rsidR="00BF07C2" w:rsidRPr="00BF07C2" w:rsidRDefault="00BF07C2" w:rsidP="00BF07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7C2">
        <w:rPr>
          <w:rFonts w:ascii="Times New Roman" w:hAnsi="Times New Roman"/>
          <w:sz w:val="28"/>
          <w:szCs w:val="28"/>
        </w:rPr>
        <w:t>Площадь нижней и верхней опорных граней образцов-кубов вычисляют по среднеарифметическому значению результатов измерения длин каждой пары параллельных ребер данной грани. Площадь верхнего и нижнего оснований образцов-цилиндров вычисляют по среднеарифметическому значению двух взаимно перпендикулярных диаметров.</w:t>
      </w:r>
    </w:p>
    <w:p w:rsidR="00BF07C2" w:rsidRPr="00BF07C2" w:rsidRDefault="00BF07C2" w:rsidP="00BF07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7C2">
        <w:rPr>
          <w:rFonts w:ascii="Times New Roman" w:hAnsi="Times New Roman"/>
          <w:sz w:val="28"/>
          <w:szCs w:val="28"/>
        </w:rPr>
        <w:t>Площадь поперечного сечения образцов-цилиндров вычисляют как среднеарифметическое значение площадей нижнего и верхнего оснований, образцов-кубов — среднеарифметическое значение площадей нижней и верхней опорных граней, образцов-призм — среднеарифметическое значение площадей торцевых граней. Результат определения площади в квадратных сантиметрах записывают с точностью до второго знака после запятой.</w:t>
      </w:r>
    </w:p>
    <w:p w:rsidR="00BF07C2" w:rsidRPr="00BF07C2" w:rsidRDefault="00BF07C2" w:rsidP="00BF07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7C2">
        <w:rPr>
          <w:rFonts w:ascii="Times New Roman" w:hAnsi="Times New Roman"/>
          <w:sz w:val="28"/>
          <w:szCs w:val="28"/>
        </w:rPr>
        <w:t xml:space="preserve">Объем образцов </w:t>
      </w:r>
      <w:proofErr w:type="gramStart"/>
      <w:r w:rsidRPr="00BF07C2">
        <w:rPr>
          <w:rFonts w:ascii="Times New Roman" w:hAnsi="Times New Roman"/>
          <w:sz w:val="28"/>
          <w:szCs w:val="28"/>
        </w:rPr>
        <w:t>определяют</w:t>
      </w:r>
      <w:proofErr w:type="gramEnd"/>
      <w:r w:rsidRPr="00BF07C2">
        <w:rPr>
          <w:rFonts w:ascii="Times New Roman" w:hAnsi="Times New Roman"/>
          <w:sz w:val="28"/>
          <w:szCs w:val="28"/>
        </w:rPr>
        <w:t xml:space="preserve"> как произведение площади основания на высоту. Результат определения объема записывают с точностью до второго знака после запятой.</w:t>
      </w:r>
    </w:p>
    <w:p w:rsidR="00BF07C2" w:rsidRPr="00BF07C2" w:rsidRDefault="00BF07C2" w:rsidP="00BF07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7C2">
        <w:rPr>
          <w:rFonts w:ascii="Times New Roman" w:hAnsi="Times New Roman"/>
          <w:sz w:val="28"/>
          <w:szCs w:val="28"/>
        </w:rPr>
        <w:t>5.4.</w:t>
      </w:r>
      <w:r w:rsidRPr="00BF07C2">
        <w:rPr>
          <w:rFonts w:ascii="Times New Roman" w:hAnsi="Times New Roman"/>
          <w:sz w:val="28"/>
          <w:szCs w:val="28"/>
        </w:rPr>
        <w:tab/>
        <w:t>Число образцов</w:t>
      </w:r>
    </w:p>
    <w:p w:rsidR="00BF07C2" w:rsidRPr="00BF07C2" w:rsidRDefault="00BF07C2" w:rsidP="00BF07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7C2">
        <w:rPr>
          <w:rFonts w:ascii="Times New Roman" w:hAnsi="Times New Roman"/>
          <w:sz w:val="28"/>
          <w:szCs w:val="28"/>
        </w:rPr>
        <w:t>5.4.1.</w:t>
      </w:r>
      <w:r w:rsidRPr="00BF07C2">
        <w:rPr>
          <w:rFonts w:ascii="Times New Roman" w:hAnsi="Times New Roman"/>
          <w:sz w:val="28"/>
          <w:szCs w:val="28"/>
        </w:rPr>
        <w:tab/>
        <w:t>Число изготовленных образцов должно быть достаточным для проведения испытаний, предусмотренных стандартами или техническими условиями на облицовочные изделия конкретных видов с учетом, если необходимо, повторных или сравнительных испытаний.</w:t>
      </w:r>
    </w:p>
    <w:p w:rsidR="00BF07C2" w:rsidRPr="00BF07C2" w:rsidRDefault="00BF07C2" w:rsidP="00BF07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7C2">
        <w:rPr>
          <w:rFonts w:ascii="Times New Roman" w:hAnsi="Times New Roman"/>
          <w:sz w:val="28"/>
          <w:szCs w:val="28"/>
        </w:rPr>
        <w:t>5.4.2.</w:t>
      </w:r>
      <w:r w:rsidRPr="00BF07C2">
        <w:rPr>
          <w:rFonts w:ascii="Times New Roman" w:hAnsi="Times New Roman"/>
          <w:sz w:val="28"/>
          <w:szCs w:val="28"/>
        </w:rPr>
        <w:tab/>
        <w:t xml:space="preserve">При испытании горных пород слоистой текстуры или интрузивных и метаморфических горных пород с направленной ориентировкой структур (полосчатая, сланцеватая или флюидальная текстуры) изготавливают два </w:t>
      </w:r>
      <w:r w:rsidRPr="00BF07C2">
        <w:rPr>
          <w:rFonts w:ascii="Times New Roman" w:hAnsi="Times New Roman"/>
          <w:sz w:val="28"/>
          <w:szCs w:val="28"/>
        </w:rPr>
        <w:lastRenderedPageBreak/>
        <w:t>комплекта образцов: один вдоль слоев или полосчатости, второй — перпендикулярно к ней.</w:t>
      </w:r>
    </w:p>
    <w:p w:rsidR="00BF07C2" w:rsidRPr="00BF07C2" w:rsidRDefault="00BF07C2" w:rsidP="00BF07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7C2">
        <w:rPr>
          <w:rFonts w:ascii="Times New Roman" w:hAnsi="Times New Roman"/>
          <w:sz w:val="28"/>
          <w:szCs w:val="28"/>
        </w:rPr>
        <w:t>5.4.3.</w:t>
      </w:r>
      <w:r w:rsidRPr="00BF07C2">
        <w:rPr>
          <w:rFonts w:ascii="Times New Roman" w:hAnsi="Times New Roman"/>
          <w:sz w:val="28"/>
          <w:szCs w:val="28"/>
        </w:rPr>
        <w:tab/>
        <w:t>Образцы для петрографической характеристики горной породы пробы отбираются в количествах, достаточных для установления петрографических характеристик всех входящих в горную породу минералов.</w:t>
      </w:r>
    </w:p>
    <w:p w:rsidR="00BF07C2" w:rsidRPr="00BF07C2" w:rsidRDefault="00BF07C2" w:rsidP="00BF07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7C2">
        <w:rPr>
          <w:rFonts w:ascii="Times New Roman" w:hAnsi="Times New Roman"/>
          <w:sz w:val="28"/>
          <w:szCs w:val="28"/>
        </w:rPr>
        <w:t>5.4.4.</w:t>
      </w:r>
      <w:r w:rsidRPr="00BF07C2">
        <w:rPr>
          <w:rFonts w:ascii="Times New Roman" w:hAnsi="Times New Roman"/>
          <w:sz w:val="28"/>
          <w:szCs w:val="28"/>
        </w:rPr>
        <w:tab/>
        <w:t>При слоистых, гнейсовых, флюидальных и подобных текстурах горных пород шлифы изготавливают в двух взаимно перпендикулярных направлениях-поперек полосчатости и вдоль полосчатости. Из гигантозернистых и крупнообломочных пород изготавливают шлифы из зерен отдельных минералов, обломков и основной (цементирующей) массы.</w:t>
      </w:r>
    </w:p>
    <w:p w:rsidR="00BF07C2" w:rsidRPr="00BF07C2" w:rsidRDefault="00BF07C2" w:rsidP="00BF07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7C2">
        <w:rPr>
          <w:rFonts w:ascii="Times New Roman" w:hAnsi="Times New Roman"/>
          <w:sz w:val="28"/>
          <w:szCs w:val="28"/>
        </w:rPr>
        <w:t>5.5.</w:t>
      </w:r>
      <w:r w:rsidRPr="00BF07C2">
        <w:rPr>
          <w:rFonts w:ascii="Times New Roman" w:hAnsi="Times New Roman"/>
          <w:sz w:val="28"/>
          <w:szCs w:val="28"/>
        </w:rPr>
        <w:tab/>
        <w:t>Ответственность</w:t>
      </w:r>
    </w:p>
    <w:p w:rsidR="00BF07C2" w:rsidRPr="00BF07C2" w:rsidRDefault="00BF07C2" w:rsidP="00BF07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7C2">
        <w:rPr>
          <w:rFonts w:ascii="Times New Roman" w:hAnsi="Times New Roman"/>
          <w:sz w:val="28"/>
          <w:szCs w:val="28"/>
        </w:rPr>
        <w:t>5.5.1.</w:t>
      </w:r>
      <w:r w:rsidRPr="00BF07C2">
        <w:rPr>
          <w:rFonts w:ascii="Times New Roman" w:hAnsi="Times New Roman"/>
          <w:sz w:val="28"/>
          <w:szCs w:val="28"/>
        </w:rPr>
        <w:tab/>
        <w:t>Лаборатория не несет ответственность за достоверность и качество представленных ей проб, если это не предусмотрено специальными условиями.</w:t>
      </w:r>
    </w:p>
    <w:p w:rsidR="00CB0DD5" w:rsidRDefault="00BF07C2" w:rsidP="00BF07C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F07C2">
        <w:rPr>
          <w:rFonts w:ascii="Times New Roman" w:hAnsi="Times New Roman"/>
          <w:sz w:val="28"/>
          <w:szCs w:val="28"/>
        </w:rPr>
        <w:t>5.5.2.</w:t>
      </w:r>
      <w:r w:rsidRPr="00BF07C2">
        <w:rPr>
          <w:rFonts w:ascii="Times New Roman" w:hAnsi="Times New Roman"/>
          <w:sz w:val="28"/>
          <w:szCs w:val="28"/>
        </w:rPr>
        <w:tab/>
        <w:t>Ответственность за отбор проб несет Заказчик испытаний.</w:t>
      </w:r>
    </w:p>
    <w:p w:rsidR="00CB0DD5" w:rsidRPr="00C01A64" w:rsidRDefault="00BF07C2" w:rsidP="00BF07C2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7C2">
        <w:rPr>
          <w:rFonts w:ascii="Times New Roman" w:hAnsi="Times New Roman"/>
          <w:b/>
          <w:sz w:val="28"/>
          <w:szCs w:val="28"/>
        </w:rPr>
        <w:t>6.</w:t>
      </w:r>
      <w:r w:rsidRPr="00BF07C2">
        <w:rPr>
          <w:rFonts w:ascii="Times New Roman" w:hAnsi="Times New Roman"/>
          <w:b/>
          <w:sz w:val="28"/>
          <w:szCs w:val="28"/>
        </w:rPr>
        <w:tab/>
        <w:t>Определение свойств горной породы</w:t>
      </w:r>
      <w:r w:rsidR="00C01A64">
        <w:rPr>
          <w:rFonts w:ascii="Times New Roman" w:hAnsi="Times New Roman"/>
          <w:b/>
          <w:sz w:val="28"/>
          <w:szCs w:val="28"/>
        </w:rPr>
        <w:t xml:space="preserve"> </w:t>
      </w:r>
      <w:r w:rsidR="00C01A64" w:rsidRPr="00C01A64">
        <w:rPr>
          <w:rFonts w:ascii="Times New Roman" w:hAnsi="Times New Roman"/>
          <w:sz w:val="28"/>
          <w:szCs w:val="28"/>
        </w:rPr>
        <w:t>сущность</w:t>
      </w:r>
      <w:r w:rsidR="00C01A64">
        <w:rPr>
          <w:rFonts w:ascii="Times New Roman" w:hAnsi="Times New Roman"/>
          <w:sz w:val="28"/>
          <w:szCs w:val="28"/>
        </w:rPr>
        <w:t xml:space="preserve"> метода изложить в редакции:</w:t>
      </w:r>
    </w:p>
    <w:p w:rsidR="00CB0DD5" w:rsidRPr="00C01A64" w:rsidRDefault="00C01A64" w:rsidP="00C01A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A64">
        <w:rPr>
          <w:rFonts w:ascii="Times New Roman" w:hAnsi="Times New Roman"/>
          <w:sz w:val="28"/>
          <w:szCs w:val="28"/>
        </w:rPr>
        <w:t>Для оценки пригодности горной породы в качестве сырья для производства облицовочных изделий проводят минералого-петрографические исследования, оценивают ее декоративность, определяют физические, физико-механические и химические показатели горной породы.</w:t>
      </w:r>
    </w:p>
    <w:p w:rsidR="00BF07C2" w:rsidRPr="00C01A64" w:rsidRDefault="00C01A64" w:rsidP="00C01A64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A64">
        <w:rPr>
          <w:rFonts w:ascii="Times New Roman" w:hAnsi="Times New Roman"/>
          <w:b/>
          <w:sz w:val="28"/>
          <w:szCs w:val="28"/>
          <w:lang w:bidi="ru-RU"/>
        </w:rPr>
        <w:t>Пункт 6.1.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C01A64">
        <w:rPr>
          <w:rFonts w:ascii="Times New Roman" w:hAnsi="Times New Roman"/>
          <w:sz w:val="28"/>
          <w:szCs w:val="28"/>
          <w:lang w:bidi="ru-RU"/>
        </w:rPr>
        <w:t>Определение минералого-петрографической характеристики</w:t>
      </w:r>
      <w:r>
        <w:rPr>
          <w:rFonts w:ascii="Times New Roman" w:hAnsi="Times New Roman"/>
          <w:sz w:val="28"/>
          <w:szCs w:val="28"/>
          <w:lang w:bidi="ru-RU"/>
        </w:rPr>
        <w:t xml:space="preserve"> изложить в</w:t>
      </w:r>
      <w:r w:rsidRPr="00C01A64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следующей</w:t>
      </w:r>
      <w:r w:rsidRPr="00C01A64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редакции:</w:t>
      </w:r>
    </w:p>
    <w:p w:rsidR="00C01A64" w:rsidRPr="00C01A64" w:rsidRDefault="00C01A64" w:rsidP="00C01A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A64">
        <w:rPr>
          <w:rFonts w:ascii="Times New Roman" w:hAnsi="Times New Roman"/>
          <w:sz w:val="28"/>
          <w:szCs w:val="28"/>
        </w:rPr>
        <w:t>6.1.1.</w:t>
      </w:r>
      <w:r w:rsidRPr="00C01A64">
        <w:rPr>
          <w:rFonts w:ascii="Times New Roman" w:hAnsi="Times New Roman"/>
          <w:sz w:val="28"/>
          <w:szCs w:val="28"/>
        </w:rPr>
        <w:tab/>
        <w:t>Минералого-петрографическую характеристику пробы горной породы определяют на основании макро- и микроскопического изучения образцов и шлифов.</w:t>
      </w:r>
    </w:p>
    <w:p w:rsidR="00C01A64" w:rsidRPr="00C01A64" w:rsidRDefault="00C01A64" w:rsidP="00C01A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A64">
        <w:rPr>
          <w:rFonts w:ascii="Times New Roman" w:hAnsi="Times New Roman"/>
          <w:sz w:val="28"/>
          <w:szCs w:val="28"/>
        </w:rPr>
        <w:t>6.1.2.</w:t>
      </w:r>
      <w:r w:rsidRPr="00C01A64">
        <w:rPr>
          <w:rFonts w:ascii="Times New Roman" w:hAnsi="Times New Roman"/>
          <w:sz w:val="28"/>
          <w:szCs w:val="28"/>
        </w:rPr>
        <w:tab/>
        <w:t>Макроскопическое изучение горной породы проводят визуально с помощью луп различного увеличения по ГОСТ 25706 или бинокулярного микроскопа по ГОСТ 8074 или аналогичных с последующим описанием штуфов и кернов горной породы, входящих в пробу.</w:t>
      </w:r>
    </w:p>
    <w:p w:rsidR="00C01A64" w:rsidRPr="00C01A64" w:rsidRDefault="00C01A64" w:rsidP="00C01A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A64">
        <w:rPr>
          <w:rFonts w:ascii="Times New Roman" w:hAnsi="Times New Roman"/>
          <w:sz w:val="28"/>
          <w:szCs w:val="28"/>
        </w:rPr>
        <w:t>При этом определяют:</w:t>
      </w:r>
    </w:p>
    <w:p w:rsidR="00C01A64" w:rsidRPr="00C01A64" w:rsidRDefault="00C01A64" w:rsidP="00C01A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A64">
        <w:rPr>
          <w:rFonts w:ascii="Times New Roman" w:hAnsi="Times New Roman"/>
          <w:sz w:val="28"/>
          <w:szCs w:val="28"/>
        </w:rPr>
        <w:t>-</w:t>
      </w:r>
      <w:r w:rsidRPr="00C01A64">
        <w:rPr>
          <w:rFonts w:ascii="Times New Roman" w:hAnsi="Times New Roman"/>
          <w:sz w:val="28"/>
          <w:szCs w:val="28"/>
        </w:rPr>
        <w:tab/>
        <w:t>основные породообразующие минералы (предварительно);</w:t>
      </w:r>
    </w:p>
    <w:p w:rsidR="00C01A64" w:rsidRPr="00C01A64" w:rsidRDefault="00C01A64" w:rsidP="00C01A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A64">
        <w:rPr>
          <w:rFonts w:ascii="Times New Roman" w:hAnsi="Times New Roman"/>
          <w:sz w:val="28"/>
          <w:szCs w:val="28"/>
        </w:rPr>
        <w:t>-</w:t>
      </w:r>
      <w:r w:rsidRPr="00C01A64">
        <w:rPr>
          <w:rFonts w:ascii="Times New Roman" w:hAnsi="Times New Roman"/>
          <w:sz w:val="28"/>
          <w:szCs w:val="28"/>
        </w:rPr>
        <w:tab/>
        <w:t>наличие включений минералов, отрицательно влияющих на долговечность и декоративность, характер их распределения среди других породообразующих минералов и количество;</w:t>
      </w:r>
    </w:p>
    <w:p w:rsidR="00C01A64" w:rsidRPr="00C01A64" w:rsidRDefault="00C01A64" w:rsidP="00C01A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A64">
        <w:rPr>
          <w:rFonts w:ascii="Times New Roman" w:hAnsi="Times New Roman"/>
          <w:sz w:val="28"/>
          <w:szCs w:val="28"/>
        </w:rPr>
        <w:t>-</w:t>
      </w:r>
      <w:r w:rsidRPr="00C01A64">
        <w:rPr>
          <w:rFonts w:ascii="Times New Roman" w:hAnsi="Times New Roman"/>
          <w:sz w:val="28"/>
          <w:szCs w:val="28"/>
        </w:rPr>
        <w:tab/>
        <w:t>наличие вторичных минералов, неустойчивых к выветриванию, а также рыхлых пород и минералов, выкрашивающихся при обработке породы, характер их распределения среди других породообразующих минералов и количество;</w:t>
      </w:r>
    </w:p>
    <w:p w:rsidR="00C01A64" w:rsidRPr="00C01A64" w:rsidRDefault="00C01A64" w:rsidP="00C01A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A64">
        <w:rPr>
          <w:rFonts w:ascii="Times New Roman" w:hAnsi="Times New Roman"/>
          <w:sz w:val="28"/>
          <w:szCs w:val="28"/>
        </w:rPr>
        <w:t>-</w:t>
      </w:r>
      <w:r w:rsidRPr="00C01A64">
        <w:rPr>
          <w:rFonts w:ascii="Times New Roman" w:hAnsi="Times New Roman"/>
          <w:sz w:val="28"/>
          <w:szCs w:val="28"/>
        </w:rPr>
        <w:tab/>
        <w:t>наличие включений минералов, затрудняющих обработку породы, характер их распределения среди других породообразующих минералов и количество;</w:t>
      </w:r>
    </w:p>
    <w:p w:rsidR="00C01A64" w:rsidRPr="00C01A64" w:rsidRDefault="00C01A64" w:rsidP="00C01A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A64">
        <w:rPr>
          <w:rFonts w:ascii="Times New Roman" w:hAnsi="Times New Roman"/>
          <w:sz w:val="28"/>
          <w:szCs w:val="28"/>
        </w:rPr>
        <w:t>-</w:t>
      </w:r>
      <w:r w:rsidRPr="00C01A64">
        <w:rPr>
          <w:rFonts w:ascii="Times New Roman" w:hAnsi="Times New Roman"/>
          <w:sz w:val="28"/>
          <w:szCs w:val="28"/>
        </w:rPr>
        <w:tab/>
        <w:t>структуру (макро) и текстуру горной породы;</w:t>
      </w:r>
    </w:p>
    <w:p w:rsidR="00C01A64" w:rsidRPr="00C01A64" w:rsidRDefault="00C01A64" w:rsidP="00C01A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A64">
        <w:rPr>
          <w:rFonts w:ascii="Times New Roman" w:hAnsi="Times New Roman"/>
          <w:sz w:val="28"/>
          <w:szCs w:val="28"/>
        </w:rPr>
        <w:t>-</w:t>
      </w:r>
      <w:r w:rsidRPr="00C01A64">
        <w:rPr>
          <w:rFonts w:ascii="Times New Roman" w:hAnsi="Times New Roman"/>
          <w:sz w:val="28"/>
          <w:szCs w:val="28"/>
        </w:rPr>
        <w:tab/>
        <w:t>трещиноватость, характер распределения;</w:t>
      </w:r>
    </w:p>
    <w:p w:rsidR="00C01A64" w:rsidRPr="00C01A64" w:rsidRDefault="00C01A64" w:rsidP="00C01A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A64">
        <w:rPr>
          <w:rFonts w:ascii="Times New Roman" w:hAnsi="Times New Roman"/>
          <w:sz w:val="28"/>
          <w:szCs w:val="28"/>
        </w:rPr>
        <w:lastRenderedPageBreak/>
        <w:t>-</w:t>
      </w:r>
      <w:r w:rsidRPr="00C01A64">
        <w:rPr>
          <w:rFonts w:ascii="Times New Roman" w:hAnsi="Times New Roman"/>
          <w:sz w:val="28"/>
          <w:szCs w:val="28"/>
        </w:rPr>
        <w:tab/>
        <w:t>просвечиваемость;</w:t>
      </w:r>
    </w:p>
    <w:p w:rsidR="00C01A64" w:rsidRPr="00C01A64" w:rsidRDefault="00C01A64" w:rsidP="00C01A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A64">
        <w:rPr>
          <w:rFonts w:ascii="Times New Roman" w:hAnsi="Times New Roman"/>
          <w:sz w:val="28"/>
          <w:szCs w:val="28"/>
        </w:rPr>
        <w:t>-</w:t>
      </w:r>
      <w:r w:rsidRPr="00C01A64">
        <w:rPr>
          <w:rFonts w:ascii="Times New Roman" w:hAnsi="Times New Roman"/>
          <w:sz w:val="28"/>
          <w:szCs w:val="28"/>
        </w:rPr>
        <w:tab/>
        <w:t>цвет.</w:t>
      </w:r>
    </w:p>
    <w:p w:rsidR="00C01A64" w:rsidRPr="00C01A64" w:rsidRDefault="00C01A64" w:rsidP="00C01A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A64">
        <w:rPr>
          <w:rFonts w:ascii="Times New Roman" w:hAnsi="Times New Roman"/>
          <w:sz w:val="28"/>
          <w:szCs w:val="28"/>
        </w:rPr>
        <w:t>6.1.3.</w:t>
      </w:r>
      <w:r w:rsidRPr="00C01A64">
        <w:rPr>
          <w:rFonts w:ascii="Times New Roman" w:hAnsi="Times New Roman"/>
          <w:sz w:val="28"/>
          <w:szCs w:val="28"/>
        </w:rPr>
        <w:tab/>
        <w:t>Микротрещиноватость горной породы определяют на плитах размерами не менее 200 х 200 мм (толщиной не менее 20 мм) с полированной фактурой лицевой поверхности. Для выявления закрытых микротрещин следует применять метод пенитрации (смачивания водой с последующим высушиванием).</w:t>
      </w:r>
    </w:p>
    <w:p w:rsidR="00C01A64" w:rsidRPr="00C01A64" w:rsidRDefault="00C01A64" w:rsidP="00C01A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A64">
        <w:rPr>
          <w:rFonts w:ascii="Times New Roman" w:hAnsi="Times New Roman"/>
          <w:sz w:val="28"/>
          <w:szCs w:val="28"/>
        </w:rPr>
        <w:t>6.1.4.</w:t>
      </w:r>
      <w:r w:rsidRPr="00C01A64">
        <w:rPr>
          <w:rFonts w:ascii="Times New Roman" w:hAnsi="Times New Roman"/>
          <w:sz w:val="28"/>
          <w:szCs w:val="28"/>
        </w:rPr>
        <w:tab/>
        <w:t>При описании цвета на первом месте ставится второстепенный цвет, на втором месте- основной цвет, остальные второстепенные цвета указываются в виде оттенка. Например, мрамор серо-белый с бурыми, жёлтыми и зеленоватыми оттенками. При преобладании серого цвета указывается: мрамор бело-серый с бурыми, жёлтыми и зеленоватыми оттенками.</w:t>
      </w:r>
    </w:p>
    <w:p w:rsidR="00C01A64" w:rsidRPr="00C01A64" w:rsidRDefault="00C01A64" w:rsidP="00C01A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A64">
        <w:rPr>
          <w:rFonts w:ascii="Times New Roman" w:hAnsi="Times New Roman"/>
          <w:sz w:val="28"/>
          <w:szCs w:val="28"/>
        </w:rPr>
        <w:t>6.1.5.</w:t>
      </w:r>
      <w:r w:rsidRPr="00C01A64">
        <w:rPr>
          <w:rFonts w:ascii="Times New Roman" w:hAnsi="Times New Roman"/>
          <w:sz w:val="28"/>
          <w:szCs w:val="28"/>
        </w:rPr>
        <w:tab/>
        <w:t>Микроскопическое изучение проводят на прозрачных шлифах горной породы методами, принятыми в петрографии. Минералогический состав определяют с точностью до 1 %.</w:t>
      </w:r>
    </w:p>
    <w:p w:rsidR="00C01A64" w:rsidRPr="00C01A64" w:rsidRDefault="00C01A64" w:rsidP="00C01A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A64">
        <w:rPr>
          <w:rFonts w:ascii="Times New Roman" w:hAnsi="Times New Roman"/>
          <w:sz w:val="28"/>
          <w:szCs w:val="28"/>
        </w:rPr>
        <w:t>6.1.6.</w:t>
      </w:r>
      <w:r w:rsidRPr="00C01A64">
        <w:rPr>
          <w:rFonts w:ascii="Times New Roman" w:hAnsi="Times New Roman"/>
          <w:sz w:val="28"/>
          <w:szCs w:val="28"/>
        </w:rPr>
        <w:tab/>
        <w:t>Петрографическая характеристика горной породы определяется с помощью поляризационного геолого-рудного микроскопа по ГОСТ 28489 -90 или аналогичного в проходящем, либо отраженном свете по специально подготовленным препаратам-шлифам с использованием методов и приемов, используемых в петрографии.</w:t>
      </w:r>
    </w:p>
    <w:p w:rsidR="00C01A64" w:rsidRPr="00C01A64" w:rsidRDefault="00C01A64" w:rsidP="00C01A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A64">
        <w:rPr>
          <w:rFonts w:ascii="Times New Roman" w:hAnsi="Times New Roman"/>
          <w:sz w:val="28"/>
          <w:szCs w:val="28"/>
        </w:rPr>
        <w:t>6.1.7.</w:t>
      </w:r>
      <w:r w:rsidRPr="00C01A64">
        <w:rPr>
          <w:rFonts w:ascii="Times New Roman" w:hAnsi="Times New Roman"/>
          <w:sz w:val="28"/>
          <w:szCs w:val="28"/>
        </w:rPr>
        <w:tab/>
        <w:t>Количество определяемых оптических характеристик слагающих горную породу минералов должно обеспечить достоверное определение минерала.</w:t>
      </w:r>
    </w:p>
    <w:p w:rsidR="00C01A64" w:rsidRPr="00C01A64" w:rsidRDefault="00C01A64" w:rsidP="00C01A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A64">
        <w:rPr>
          <w:rFonts w:ascii="Times New Roman" w:hAnsi="Times New Roman"/>
          <w:sz w:val="28"/>
          <w:szCs w:val="28"/>
        </w:rPr>
        <w:t>6.1.8.</w:t>
      </w:r>
      <w:r w:rsidRPr="00C01A64">
        <w:rPr>
          <w:rFonts w:ascii="Times New Roman" w:hAnsi="Times New Roman"/>
          <w:sz w:val="28"/>
          <w:szCs w:val="28"/>
        </w:rPr>
        <w:tab/>
        <w:t>Количество характеризуемых минералов должно обеспечить надежное определение типа горной породы, наличие минералов и их количество, отрицательно влияющих на долговечность камня, его прочностные свойства, выкрашивающиеся при обработке или ее затрудняющие, влияющие на способность к полированию, склонных к содержанию радиоактивных изотопов, склонных к образованию красящих загрязняющих пятен и т.п.</w:t>
      </w:r>
    </w:p>
    <w:p w:rsidR="00C01A64" w:rsidRPr="00C01A64" w:rsidRDefault="00C01A64" w:rsidP="00C01A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A64">
        <w:rPr>
          <w:rFonts w:ascii="Times New Roman" w:hAnsi="Times New Roman"/>
          <w:sz w:val="28"/>
          <w:szCs w:val="28"/>
        </w:rPr>
        <w:t>6.1.9.</w:t>
      </w:r>
      <w:r w:rsidRPr="00C01A64">
        <w:rPr>
          <w:rFonts w:ascii="Times New Roman" w:hAnsi="Times New Roman"/>
          <w:sz w:val="28"/>
          <w:szCs w:val="28"/>
        </w:rPr>
        <w:tab/>
        <w:t>Петрографическая характеристика горной породы должна включать:</w:t>
      </w:r>
    </w:p>
    <w:p w:rsidR="00C01A64" w:rsidRPr="00C01A64" w:rsidRDefault="00C01A64" w:rsidP="00C01A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A64">
        <w:rPr>
          <w:rFonts w:ascii="Times New Roman" w:hAnsi="Times New Roman"/>
          <w:sz w:val="28"/>
          <w:szCs w:val="28"/>
        </w:rPr>
        <w:t>6.1.9.1.</w:t>
      </w:r>
      <w:r w:rsidRPr="00C01A64">
        <w:rPr>
          <w:rFonts w:ascii="Times New Roman" w:hAnsi="Times New Roman"/>
          <w:sz w:val="28"/>
          <w:szCs w:val="28"/>
        </w:rPr>
        <w:tab/>
        <w:t>Процентный состав по объёму породообразующих минералов с выделением главных (более 10%), второстепенных (до 10%), акцессорных (менее 1%);</w:t>
      </w:r>
    </w:p>
    <w:p w:rsidR="00C01A64" w:rsidRPr="00C01A64" w:rsidRDefault="00C01A64" w:rsidP="00C01A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A64">
        <w:rPr>
          <w:rFonts w:ascii="Times New Roman" w:hAnsi="Times New Roman"/>
          <w:sz w:val="28"/>
          <w:szCs w:val="28"/>
        </w:rPr>
        <w:t>6.1.9.2.</w:t>
      </w:r>
      <w:r w:rsidRPr="00C01A64">
        <w:rPr>
          <w:rFonts w:ascii="Times New Roman" w:hAnsi="Times New Roman"/>
          <w:sz w:val="28"/>
          <w:szCs w:val="28"/>
        </w:rPr>
        <w:tab/>
        <w:t>Размеры зерен минералов, терригенных частиц, обломков органики (среднее значение и диапазон изменения (при необходимости для основной массы, а также для более крупных кристаллов или зерен). По абсолютным размерам составных частей (Д.С. Штейнберг,1957) выделяют следующие типы структур:</w:t>
      </w:r>
    </w:p>
    <w:p w:rsidR="00C01A64" w:rsidRPr="00C01A64" w:rsidRDefault="00C01A64" w:rsidP="00C01A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A64">
        <w:rPr>
          <w:rFonts w:ascii="Times New Roman" w:hAnsi="Times New Roman"/>
          <w:sz w:val="28"/>
          <w:szCs w:val="28"/>
        </w:rPr>
        <w:t>-  грубозернистые структуры - характеризуются присутствием минеральных зерен размером более 10 мм;</w:t>
      </w:r>
    </w:p>
    <w:p w:rsidR="00C01A64" w:rsidRPr="00C01A64" w:rsidRDefault="00C01A64" w:rsidP="00C01A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A64">
        <w:rPr>
          <w:rFonts w:ascii="Times New Roman" w:hAnsi="Times New Roman"/>
          <w:sz w:val="28"/>
          <w:szCs w:val="28"/>
        </w:rPr>
        <w:t>-  крупнозернистые структуры отличаются преобладающим присутствием зерен, размер которых составляет от 10 до 5 мм;</w:t>
      </w:r>
    </w:p>
    <w:p w:rsidR="00C01A64" w:rsidRPr="00C01A64" w:rsidRDefault="00C01A64" w:rsidP="00C01A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A64">
        <w:rPr>
          <w:rFonts w:ascii="Times New Roman" w:hAnsi="Times New Roman"/>
          <w:sz w:val="28"/>
          <w:szCs w:val="28"/>
        </w:rPr>
        <w:t>-  среднезернистые структуры с размером зерен от 5 до 2 мм;</w:t>
      </w:r>
    </w:p>
    <w:p w:rsidR="00C01A64" w:rsidRPr="00C01A64" w:rsidRDefault="00C01A64" w:rsidP="00C01A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A64">
        <w:rPr>
          <w:rFonts w:ascii="Times New Roman" w:hAnsi="Times New Roman"/>
          <w:sz w:val="28"/>
          <w:szCs w:val="28"/>
        </w:rPr>
        <w:lastRenderedPageBreak/>
        <w:t>-  мелкозернистые структуры с размером зерен 2–1 мм;</w:t>
      </w:r>
    </w:p>
    <w:p w:rsidR="00C01A64" w:rsidRPr="00C01A64" w:rsidRDefault="00C01A64" w:rsidP="00C01A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A64">
        <w:rPr>
          <w:rFonts w:ascii="Times New Roman" w:hAnsi="Times New Roman"/>
          <w:sz w:val="28"/>
          <w:szCs w:val="28"/>
        </w:rPr>
        <w:t>- тонкозернистые структуры с размером менее 1 мм;</w:t>
      </w:r>
    </w:p>
    <w:p w:rsidR="00C01A64" w:rsidRPr="00C01A64" w:rsidRDefault="00C01A64" w:rsidP="00C01A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A64">
        <w:rPr>
          <w:rFonts w:ascii="Times New Roman" w:hAnsi="Times New Roman"/>
          <w:sz w:val="28"/>
          <w:szCs w:val="28"/>
        </w:rPr>
        <w:t>Среди тонкозернистых структур выделяют афанитовую (скрытокристаллическую) структуру, характерную для горных пород, в которых невооруженным глазом зернистость не обнаруживается, однако под микроскопом они оказываются сложенными мелкими минеральными зернами.</w:t>
      </w:r>
    </w:p>
    <w:p w:rsidR="00C01A64" w:rsidRPr="00C01A64" w:rsidRDefault="00C01A64" w:rsidP="00C01A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A64">
        <w:rPr>
          <w:rFonts w:ascii="Times New Roman" w:hAnsi="Times New Roman"/>
          <w:sz w:val="28"/>
          <w:szCs w:val="28"/>
        </w:rPr>
        <w:t>6.1.9.3.</w:t>
      </w:r>
      <w:r w:rsidRPr="00C01A64">
        <w:rPr>
          <w:rFonts w:ascii="Times New Roman" w:hAnsi="Times New Roman"/>
          <w:sz w:val="28"/>
          <w:szCs w:val="28"/>
        </w:rPr>
        <w:tab/>
        <w:t>Степень сортировки (в терригенных породах): хорошо отсортирована, умеренно отсортирована, плохо отсортирована.</w:t>
      </w:r>
    </w:p>
    <w:p w:rsidR="00C01A64" w:rsidRPr="00C01A64" w:rsidRDefault="00C01A64" w:rsidP="00C01A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A64">
        <w:rPr>
          <w:rFonts w:ascii="Times New Roman" w:hAnsi="Times New Roman"/>
          <w:sz w:val="28"/>
          <w:szCs w:val="28"/>
        </w:rPr>
        <w:t>6.1.9.4.</w:t>
      </w:r>
      <w:r w:rsidRPr="00C01A64">
        <w:rPr>
          <w:rFonts w:ascii="Times New Roman" w:hAnsi="Times New Roman"/>
          <w:sz w:val="28"/>
          <w:szCs w:val="28"/>
        </w:rPr>
        <w:tab/>
        <w:t>Форма зерен минералов (например, изометрическая, неправильная, таблитчатая, призматическая). Детритные зерна (песок) в осадочных породах должны быть описаны в терминах сферичности и округлости.</w:t>
      </w:r>
    </w:p>
    <w:p w:rsidR="00C01A64" w:rsidRPr="00C01A64" w:rsidRDefault="00C01A64" w:rsidP="00C01A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A64">
        <w:rPr>
          <w:rFonts w:ascii="Times New Roman" w:hAnsi="Times New Roman"/>
          <w:sz w:val="28"/>
          <w:szCs w:val="28"/>
        </w:rPr>
        <w:t>6.1.9.5.</w:t>
      </w:r>
      <w:r w:rsidRPr="00C01A64">
        <w:rPr>
          <w:rFonts w:ascii="Times New Roman" w:hAnsi="Times New Roman"/>
          <w:sz w:val="28"/>
          <w:szCs w:val="28"/>
        </w:rPr>
        <w:tab/>
        <w:t>Структура (например, идиоморфная, ксеноморфная, гранобластовая, габбровая и др.) описывающая индивидуальные характерные особенности взаимоотношений слагающих горную породу минералов.</w:t>
      </w:r>
    </w:p>
    <w:p w:rsidR="00C01A64" w:rsidRPr="00C01A64" w:rsidRDefault="00C01A64" w:rsidP="00C01A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A64">
        <w:rPr>
          <w:rFonts w:ascii="Times New Roman" w:hAnsi="Times New Roman"/>
          <w:sz w:val="28"/>
          <w:szCs w:val="28"/>
        </w:rPr>
        <w:t>6.1.9.6.</w:t>
      </w:r>
      <w:r w:rsidRPr="00C01A64">
        <w:rPr>
          <w:rFonts w:ascii="Times New Roman" w:hAnsi="Times New Roman"/>
          <w:sz w:val="28"/>
          <w:szCs w:val="28"/>
        </w:rPr>
        <w:tab/>
        <w:t>Границы зерен минералов и включений (например, прямые, ломаные, зубчатые, волнистые, извилистые и т.п.</w:t>
      </w:r>
    </w:p>
    <w:p w:rsidR="00C01A64" w:rsidRPr="00C01A64" w:rsidRDefault="00C01A64" w:rsidP="00C01A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A64">
        <w:rPr>
          <w:rFonts w:ascii="Times New Roman" w:hAnsi="Times New Roman"/>
          <w:sz w:val="28"/>
          <w:szCs w:val="28"/>
        </w:rPr>
        <w:t>6.1.9.7.</w:t>
      </w:r>
      <w:r w:rsidRPr="00C01A64">
        <w:rPr>
          <w:rFonts w:ascii="Times New Roman" w:hAnsi="Times New Roman"/>
          <w:sz w:val="28"/>
          <w:szCs w:val="28"/>
        </w:rPr>
        <w:tab/>
        <w:t>Распределение минералов и включений (например, однородное, неоднородное, слоями, пятнами и т.п.).</w:t>
      </w:r>
    </w:p>
    <w:p w:rsidR="00C01A64" w:rsidRPr="00C01A64" w:rsidRDefault="00C01A64" w:rsidP="00C01A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A64">
        <w:rPr>
          <w:rFonts w:ascii="Times New Roman" w:hAnsi="Times New Roman"/>
          <w:sz w:val="28"/>
          <w:szCs w:val="28"/>
        </w:rPr>
        <w:t>6.1.9.8.</w:t>
      </w:r>
      <w:r w:rsidRPr="00C01A64">
        <w:rPr>
          <w:rFonts w:ascii="Times New Roman" w:hAnsi="Times New Roman"/>
          <w:sz w:val="28"/>
          <w:szCs w:val="28"/>
        </w:rPr>
        <w:tab/>
        <w:t>Ориентация зерен минералов и включений по удлинению (например, изотропная, субпараллельная, волнистая, кулисообразная и т.п.</w:t>
      </w:r>
    </w:p>
    <w:p w:rsidR="00C01A64" w:rsidRPr="00C01A64" w:rsidRDefault="00C01A64" w:rsidP="00C01A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A64">
        <w:rPr>
          <w:rFonts w:ascii="Times New Roman" w:hAnsi="Times New Roman"/>
          <w:sz w:val="28"/>
          <w:szCs w:val="28"/>
        </w:rPr>
        <w:t>6.1.9.9.</w:t>
      </w:r>
      <w:r w:rsidRPr="00C01A64">
        <w:rPr>
          <w:rFonts w:ascii="Times New Roman" w:hAnsi="Times New Roman"/>
          <w:sz w:val="28"/>
          <w:szCs w:val="28"/>
        </w:rPr>
        <w:tab/>
        <w:t>В эффузивных вулканических породах – характеристика основной массы (ОМ) – криптокристаллическая, микрокристаллическая, полустекловатая, стекловатая.</w:t>
      </w:r>
    </w:p>
    <w:p w:rsidR="00C01A64" w:rsidRPr="00C01A64" w:rsidRDefault="00C01A64" w:rsidP="007F6768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A64">
        <w:rPr>
          <w:rFonts w:ascii="Times New Roman" w:hAnsi="Times New Roman"/>
          <w:sz w:val="28"/>
          <w:szCs w:val="28"/>
        </w:rPr>
        <w:t>6.1.9.10.</w:t>
      </w:r>
      <w:r w:rsidRPr="00C01A64">
        <w:rPr>
          <w:rFonts w:ascii="Times New Roman" w:hAnsi="Times New Roman"/>
          <w:sz w:val="28"/>
          <w:szCs w:val="28"/>
        </w:rPr>
        <w:tab/>
        <w:t xml:space="preserve">В осадочных метаморфизованных горных породах следует различать нераскристаллизованный цемент (микрокристаллический пелитоморфный кальцит или кремний с зернами менее 0,001 мм), и цемент </w:t>
      </w:r>
      <w:r w:rsidR="007F6768" w:rsidRPr="00C01A64">
        <w:rPr>
          <w:rFonts w:ascii="Times New Roman" w:hAnsi="Times New Roman"/>
          <w:sz w:val="28"/>
          <w:szCs w:val="28"/>
        </w:rPr>
        <w:t>раскристаллизованный</w:t>
      </w:r>
      <w:r w:rsidRPr="00C01A64">
        <w:rPr>
          <w:rFonts w:ascii="Times New Roman" w:hAnsi="Times New Roman"/>
          <w:sz w:val="28"/>
          <w:szCs w:val="28"/>
        </w:rPr>
        <w:t>, с размером зерен более 0,001 мм.</w:t>
      </w:r>
    </w:p>
    <w:p w:rsidR="00C01A64" w:rsidRPr="00C01A64" w:rsidRDefault="00C01A64" w:rsidP="007F6768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A64">
        <w:rPr>
          <w:rFonts w:ascii="Times New Roman" w:hAnsi="Times New Roman"/>
          <w:sz w:val="28"/>
          <w:szCs w:val="28"/>
        </w:rPr>
        <w:t>6.1.9.11.</w:t>
      </w:r>
      <w:r w:rsidRPr="00C01A64">
        <w:rPr>
          <w:rFonts w:ascii="Times New Roman" w:hAnsi="Times New Roman"/>
          <w:sz w:val="28"/>
          <w:szCs w:val="28"/>
        </w:rPr>
        <w:tab/>
        <w:t>Если степень раскристаллизации цемента составляет более 50%, такой известняк относится к мраморизованному известняку высокой степени мраморизации, если меньше, известняк следует относить к мраморизованным известнякам малой степени мраморизации.</w:t>
      </w:r>
    </w:p>
    <w:p w:rsidR="00C01A64" w:rsidRPr="00C01A64" w:rsidRDefault="00C01A64" w:rsidP="007F6768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A64">
        <w:rPr>
          <w:rFonts w:ascii="Times New Roman" w:hAnsi="Times New Roman"/>
          <w:sz w:val="28"/>
          <w:szCs w:val="28"/>
        </w:rPr>
        <w:t>6.1.9.12.</w:t>
      </w:r>
      <w:r w:rsidRPr="00C01A64">
        <w:rPr>
          <w:rFonts w:ascii="Times New Roman" w:hAnsi="Times New Roman"/>
          <w:sz w:val="28"/>
          <w:szCs w:val="28"/>
        </w:rPr>
        <w:tab/>
        <w:t xml:space="preserve">В п.п.6.2.8.11 могут быть внесены коррективы с учетом других признаком степени мраморизации </w:t>
      </w:r>
      <w:r w:rsidR="007F6768">
        <w:rPr>
          <w:rFonts w:ascii="Times New Roman" w:hAnsi="Times New Roman"/>
          <w:sz w:val="28"/>
          <w:szCs w:val="28"/>
        </w:rPr>
        <w:t>(наличие двойников, спайности и</w:t>
      </w:r>
      <w:r w:rsidR="007F6768" w:rsidRPr="00C01A64">
        <w:rPr>
          <w:rFonts w:ascii="Times New Roman" w:hAnsi="Times New Roman"/>
          <w:sz w:val="28"/>
          <w:szCs w:val="28"/>
        </w:rPr>
        <w:t xml:space="preserve"> </w:t>
      </w:r>
      <w:r w:rsidRPr="00C01A64">
        <w:rPr>
          <w:rFonts w:ascii="Times New Roman" w:hAnsi="Times New Roman"/>
          <w:sz w:val="28"/>
          <w:szCs w:val="28"/>
        </w:rPr>
        <w:t>пр.).</w:t>
      </w:r>
    </w:p>
    <w:p w:rsidR="00C01A64" w:rsidRPr="00C01A64" w:rsidRDefault="00C01A64" w:rsidP="007F6768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A64">
        <w:rPr>
          <w:rFonts w:ascii="Times New Roman" w:hAnsi="Times New Roman"/>
          <w:sz w:val="28"/>
          <w:szCs w:val="28"/>
        </w:rPr>
        <w:t>6.1.9.13.</w:t>
      </w:r>
      <w:r w:rsidRPr="00C01A64">
        <w:rPr>
          <w:rFonts w:ascii="Times New Roman" w:hAnsi="Times New Roman"/>
          <w:sz w:val="28"/>
          <w:szCs w:val="28"/>
        </w:rPr>
        <w:tab/>
        <w:t>К мраморизованным известнякам с малой степенью мраморизации требования по объемной массе и водопоглощению не предъявляются (ГОСТ 9479-2011, п.п.5.1.2, таблица 3).</w:t>
      </w:r>
    </w:p>
    <w:p w:rsidR="00C01A64" w:rsidRPr="00C01A64" w:rsidRDefault="00C01A64" w:rsidP="00FA2E69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A64">
        <w:rPr>
          <w:rFonts w:ascii="Times New Roman" w:hAnsi="Times New Roman"/>
          <w:sz w:val="28"/>
          <w:szCs w:val="28"/>
        </w:rPr>
        <w:t>6.1.9.14.</w:t>
      </w:r>
      <w:r w:rsidRPr="00C01A64">
        <w:rPr>
          <w:rFonts w:ascii="Times New Roman" w:hAnsi="Times New Roman"/>
          <w:sz w:val="28"/>
          <w:szCs w:val="28"/>
        </w:rPr>
        <w:tab/>
        <w:t>Количество и морфологию органогенных окаменелых остатков, характеристику замещающих такие обломки минералов.</w:t>
      </w:r>
    </w:p>
    <w:p w:rsidR="00C01A64" w:rsidRPr="00C01A64" w:rsidRDefault="00C01A64" w:rsidP="00FA2E69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A64">
        <w:rPr>
          <w:rFonts w:ascii="Times New Roman" w:hAnsi="Times New Roman"/>
          <w:sz w:val="28"/>
          <w:szCs w:val="28"/>
        </w:rPr>
        <w:t>6.1.9.15.</w:t>
      </w:r>
      <w:r w:rsidRPr="00C01A64">
        <w:rPr>
          <w:rFonts w:ascii="Times New Roman" w:hAnsi="Times New Roman"/>
          <w:sz w:val="28"/>
          <w:szCs w:val="28"/>
        </w:rPr>
        <w:tab/>
        <w:t xml:space="preserve"> Наличие, количество и морфологию пор).</w:t>
      </w:r>
    </w:p>
    <w:p w:rsidR="00C01A64" w:rsidRPr="00C01A64" w:rsidRDefault="00C01A64" w:rsidP="00FA2E69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A64">
        <w:rPr>
          <w:rFonts w:ascii="Times New Roman" w:hAnsi="Times New Roman"/>
          <w:sz w:val="28"/>
          <w:szCs w:val="28"/>
        </w:rPr>
        <w:t>6.1.9.16.</w:t>
      </w:r>
      <w:r w:rsidRPr="00C01A64">
        <w:rPr>
          <w:rFonts w:ascii="Times New Roman" w:hAnsi="Times New Roman"/>
          <w:sz w:val="28"/>
          <w:szCs w:val="28"/>
        </w:rPr>
        <w:tab/>
        <w:t>Наличие, количество, морфологию, тип трещин и микротрещин.</w:t>
      </w:r>
    </w:p>
    <w:p w:rsidR="00C01A64" w:rsidRPr="00C01A64" w:rsidRDefault="00C01A64" w:rsidP="00FA2E69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A64">
        <w:rPr>
          <w:rFonts w:ascii="Times New Roman" w:hAnsi="Times New Roman"/>
          <w:sz w:val="28"/>
          <w:szCs w:val="28"/>
        </w:rPr>
        <w:t>6.1.9.17.</w:t>
      </w:r>
      <w:r w:rsidRPr="00C01A64">
        <w:rPr>
          <w:rFonts w:ascii="Times New Roman" w:hAnsi="Times New Roman"/>
          <w:sz w:val="28"/>
          <w:szCs w:val="28"/>
        </w:rPr>
        <w:tab/>
        <w:t>Наличие, количество, морфологию и заполняющий материал прожилков, и стилолитовых швов.</w:t>
      </w:r>
    </w:p>
    <w:p w:rsidR="00C01A64" w:rsidRPr="00C01A64" w:rsidRDefault="00C01A64" w:rsidP="00FA2E69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A64">
        <w:rPr>
          <w:rFonts w:ascii="Times New Roman" w:hAnsi="Times New Roman"/>
          <w:sz w:val="28"/>
          <w:szCs w:val="28"/>
        </w:rPr>
        <w:t>6.1.9.18.</w:t>
      </w:r>
      <w:r w:rsidRPr="00C01A64">
        <w:rPr>
          <w:rFonts w:ascii="Times New Roman" w:hAnsi="Times New Roman"/>
          <w:sz w:val="28"/>
          <w:szCs w:val="28"/>
        </w:rPr>
        <w:tab/>
        <w:t>Вторичные (постмагматические) изменения минералов.</w:t>
      </w:r>
    </w:p>
    <w:p w:rsidR="00C01A64" w:rsidRPr="00C01A64" w:rsidRDefault="00C01A64" w:rsidP="00FA2E69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A64">
        <w:rPr>
          <w:rFonts w:ascii="Times New Roman" w:hAnsi="Times New Roman"/>
          <w:sz w:val="28"/>
          <w:szCs w:val="28"/>
        </w:rPr>
        <w:t>6.1.9.19.</w:t>
      </w:r>
      <w:r w:rsidRPr="00C01A64">
        <w:rPr>
          <w:rFonts w:ascii="Times New Roman" w:hAnsi="Times New Roman"/>
          <w:sz w:val="28"/>
          <w:szCs w:val="28"/>
        </w:rPr>
        <w:tab/>
        <w:t>Петрографическое наименование горной породы.</w:t>
      </w:r>
    </w:p>
    <w:p w:rsidR="00C01A64" w:rsidRPr="00C01A64" w:rsidRDefault="00C01A64" w:rsidP="00FA2E69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A64">
        <w:rPr>
          <w:rFonts w:ascii="Times New Roman" w:hAnsi="Times New Roman"/>
          <w:sz w:val="28"/>
          <w:szCs w:val="28"/>
        </w:rPr>
        <w:lastRenderedPageBreak/>
        <w:t>6.1.9.20.</w:t>
      </w:r>
      <w:r w:rsidRPr="00C01A64">
        <w:rPr>
          <w:rFonts w:ascii="Times New Roman" w:hAnsi="Times New Roman"/>
          <w:sz w:val="28"/>
          <w:szCs w:val="28"/>
        </w:rPr>
        <w:tab/>
        <w:t>По результатам макро- и микроскопических исследований составляют сводную минералого-петрографическую характеристику горной породы.</w:t>
      </w:r>
    </w:p>
    <w:p w:rsidR="008E5DF0" w:rsidRDefault="008E5DF0" w:rsidP="006A068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E5DF0">
        <w:rPr>
          <w:rFonts w:ascii="Times New Roman" w:hAnsi="Times New Roman"/>
          <w:b/>
          <w:sz w:val="28"/>
          <w:szCs w:val="28"/>
        </w:rPr>
        <w:t>6.2.</w:t>
      </w:r>
      <w:r w:rsidRPr="008E5DF0">
        <w:rPr>
          <w:rFonts w:ascii="Times New Roman" w:hAnsi="Times New Roman"/>
          <w:b/>
          <w:sz w:val="28"/>
          <w:szCs w:val="28"/>
        </w:rPr>
        <w:tab/>
        <w:t>Оценка декоративности горной породы</w:t>
      </w:r>
    </w:p>
    <w:p w:rsidR="00BF07C2" w:rsidRPr="006A068C" w:rsidRDefault="00004684" w:rsidP="006A068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068C">
        <w:rPr>
          <w:rFonts w:ascii="Times New Roman" w:hAnsi="Times New Roman"/>
          <w:sz w:val="28"/>
          <w:szCs w:val="28"/>
        </w:rPr>
        <w:t>Пункт изложить в следующей редакции:</w:t>
      </w:r>
    </w:p>
    <w:p w:rsidR="008E5DF0" w:rsidRPr="006A068C" w:rsidRDefault="008E5DF0" w:rsidP="0011364C">
      <w:pPr>
        <w:pStyle w:val="11"/>
        <w:tabs>
          <w:tab w:val="left" w:pos="1418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068C">
        <w:rPr>
          <w:rFonts w:ascii="Times New Roman" w:hAnsi="Times New Roman" w:cs="Times New Roman"/>
          <w:color w:val="auto"/>
          <w:sz w:val="28"/>
          <w:szCs w:val="28"/>
        </w:rPr>
        <w:t>Декоративность горной породы оценивают следующими основными показателями: цвет, рисунок, структура, полируемость.</w:t>
      </w:r>
    </w:p>
    <w:p w:rsidR="008E5DF0" w:rsidRPr="006A068C" w:rsidRDefault="008E5DF0" w:rsidP="0011364C">
      <w:pPr>
        <w:pStyle w:val="11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068C">
        <w:rPr>
          <w:rFonts w:ascii="Times New Roman" w:hAnsi="Times New Roman" w:cs="Times New Roman"/>
          <w:color w:val="auto"/>
          <w:sz w:val="28"/>
          <w:szCs w:val="28"/>
        </w:rPr>
        <w:t>Оценку декоративности горной породы проводят в следующей последовательности:</w:t>
      </w:r>
    </w:p>
    <w:p w:rsidR="008E5DF0" w:rsidRPr="006A068C" w:rsidRDefault="008E5DF0" w:rsidP="0011364C">
      <w:pPr>
        <w:pStyle w:val="11"/>
        <w:tabs>
          <w:tab w:val="left" w:pos="613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068C">
        <w:rPr>
          <w:rFonts w:ascii="Times New Roman" w:hAnsi="Times New Roman" w:cs="Times New Roman"/>
          <w:color w:val="auto"/>
          <w:sz w:val="28"/>
          <w:szCs w:val="28"/>
        </w:rPr>
        <w:t>- проводят предварительную оценку декоративности по цвету, рисунку, структуре и полируемости (без учета признаков, отрицательно влияющих на декоративность);</w:t>
      </w:r>
    </w:p>
    <w:p w:rsidR="008E5DF0" w:rsidRPr="006A068C" w:rsidRDefault="008E5DF0" w:rsidP="0011364C">
      <w:pPr>
        <w:pStyle w:val="11"/>
        <w:tabs>
          <w:tab w:val="left" w:pos="1018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068C">
        <w:rPr>
          <w:rFonts w:ascii="Times New Roman" w:hAnsi="Times New Roman" w:cs="Times New Roman"/>
          <w:color w:val="auto"/>
          <w:sz w:val="28"/>
          <w:szCs w:val="28"/>
        </w:rPr>
        <w:t>- определяют и вводят корректирующие (отрицательные) признаки, влияющие на декоративность;</w:t>
      </w:r>
    </w:p>
    <w:p w:rsidR="008E5DF0" w:rsidRPr="006A068C" w:rsidRDefault="008E5DF0" w:rsidP="0011364C">
      <w:pPr>
        <w:pStyle w:val="11"/>
        <w:tabs>
          <w:tab w:val="left" w:pos="1018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068C">
        <w:rPr>
          <w:rFonts w:ascii="Times New Roman" w:hAnsi="Times New Roman" w:cs="Times New Roman"/>
          <w:color w:val="auto"/>
          <w:sz w:val="28"/>
          <w:szCs w:val="28"/>
        </w:rPr>
        <w:t>- устанавливают класс декоративности;</w:t>
      </w:r>
    </w:p>
    <w:p w:rsidR="008E5DF0" w:rsidRPr="006A068C" w:rsidRDefault="008E5DF0" w:rsidP="0011364C">
      <w:pPr>
        <w:pStyle w:val="11"/>
        <w:tabs>
          <w:tab w:val="left" w:pos="1018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068C">
        <w:rPr>
          <w:rFonts w:ascii="Times New Roman" w:hAnsi="Times New Roman" w:cs="Times New Roman"/>
          <w:color w:val="auto"/>
          <w:sz w:val="28"/>
          <w:szCs w:val="28"/>
        </w:rPr>
        <w:t>- составляют экспертное заключение о декоративности горной породы.</w:t>
      </w:r>
    </w:p>
    <w:p w:rsidR="008E5DF0" w:rsidRPr="006A068C" w:rsidRDefault="008E5DF0" w:rsidP="0011364C">
      <w:pPr>
        <w:pStyle w:val="11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068C">
        <w:rPr>
          <w:rFonts w:ascii="Times New Roman" w:hAnsi="Times New Roman" w:cs="Times New Roman"/>
          <w:color w:val="auto"/>
          <w:sz w:val="28"/>
          <w:szCs w:val="28"/>
        </w:rPr>
        <w:t>Оценку декоративности полирующихся горных пород проводят на образцах с полированной фактурой лицевой поверхности, не полирующихся - на лощеной (матовой) размером 300×300 мм толщиной не менее 20 мм.</w:t>
      </w:r>
    </w:p>
    <w:p w:rsidR="008E5DF0" w:rsidRPr="006A068C" w:rsidRDefault="00184478" w:rsidP="008E5DF0">
      <w:pPr>
        <w:pStyle w:val="11"/>
        <w:tabs>
          <w:tab w:val="left" w:pos="1134"/>
        </w:tabs>
        <w:spacing w:before="120" w:after="120" w:line="240" w:lineRule="auto"/>
        <w:ind w:left="851" w:firstLine="0"/>
        <w:jc w:val="both"/>
        <w:rPr>
          <w:color w:val="auto"/>
          <w:sz w:val="24"/>
          <w:szCs w:val="24"/>
        </w:rPr>
      </w:pPr>
      <w:r w:rsidRPr="006A068C">
        <w:rPr>
          <w:b/>
          <w:color w:val="auto"/>
          <w:sz w:val="24"/>
          <w:szCs w:val="24"/>
        </w:rPr>
        <w:t>6.2.1</w:t>
      </w:r>
      <w:r w:rsidRPr="006A068C">
        <w:rPr>
          <w:color w:val="auto"/>
          <w:sz w:val="24"/>
          <w:szCs w:val="24"/>
        </w:rPr>
        <w:t xml:space="preserve"> </w:t>
      </w:r>
      <w:r w:rsidRPr="006A068C">
        <w:rPr>
          <w:b/>
          <w:color w:val="auto"/>
          <w:sz w:val="24"/>
          <w:szCs w:val="24"/>
        </w:rPr>
        <w:t>Предварительная</w:t>
      </w:r>
      <w:r w:rsidR="008E5DF0" w:rsidRPr="006A068C">
        <w:rPr>
          <w:b/>
          <w:color w:val="auto"/>
          <w:sz w:val="24"/>
          <w:szCs w:val="24"/>
        </w:rPr>
        <w:t xml:space="preserve"> оценка декоративности</w:t>
      </w:r>
      <w:r w:rsidR="008E5DF0" w:rsidRPr="006A068C">
        <w:rPr>
          <w:color w:val="auto"/>
          <w:sz w:val="24"/>
          <w:szCs w:val="24"/>
        </w:rPr>
        <w:t>.</w:t>
      </w:r>
    </w:p>
    <w:p w:rsidR="008E5DF0" w:rsidRPr="006A068C" w:rsidRDefault="008E5DF0" w:rsidP="0011364C">
      <w:pPr>
        <w:pStyle w:val="11"/>
        <w:tabs>
          <w:tab w:val="left" w:pos="1418"/>
        </w:tabs>
        <w:spacing w:before="120" w:after="120" w:line="240" w:lineRule="auto"/>
        <w:ind w:firstLine="709"/>
        <w:jc w:val="both"/>
        <w:rPr>
          <w:color w:val="auto"/>
          <w:sz w:val="24"/>
          <w:szCs w:val="24"/>
        </w:rPr>
      </w:pPr>
      <w:r w:rsidRPr="006A068C">
        <w:rPr>
          <w:color w:val="auto"/>
          <w:sz w:val="24"/>
          <w:szCs w:val="24"/>
        </w:rPr>
        <w:t xml:space="preserve">Предварительную </w:t>
      </w:r>
      <w:r w:rsidRPr="0011364C">
        <w:rPr>
          <w:rFonts w:ascii="Times New Roman" w:hAnsi="Times New Roman" w:cs="Times New Roman"/>
          <w:color w:val="auto"/>
          <w:sz w:val="28"/>
          <w:szCs w:val="28"/>
        </w:rPr>
        <w:t>оценку декоративности проводят визуальными и инструментальными методами, при этом устанавливают категорию по каждому из признаков декоративности, характеризующих основные показатели декоративности горной породы, приведенные в</w:t>
      </w:r>
      <w:r w:rsidRPr="006A068C">
        <w:rPr>
          <w:color w:val="auto"/>
          <w:sz w:val="24"/>
          <w:szCs w:val="24"/>
        </w:rPr>
        <w:t xml:space="preserve"> 6.2.</w:t>
      </w:r>
    </w:p>
    <w:p w:rsidR="008E5DF0" w:rsidRPr="0011364C" w:rsidRDefault="006A068C" w:rsidP="006A068C">
      <w:pPr>
        <w:pStyle w:val="11"/>
        <w:shd w:val="clear" w:color="auto" w:fill="auto"/>
        <w:tabs>
          <w:tab w:val="left" w:pos="1560"/>
        </w:tabs>
        <w:spacing w:before="120" w:after="120" w:line="240" w:lineRule="auto"/>
        <w:ind w:left="1224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color w:val="auto"/>
          <w:sz w:val="24"/>
          <w:szCs w:val="24"/>
        </w:rPr>
        <w:t>6.2.1.</w:t>
      </w:r>
      <w:r w:rsidR="0011364C">
        <w:rPr>
          <w:color w:val="auto"/>
          <w:sz w:val="24"/>
          <w:szCs w:val="24"/>
        </w:rPr>
        <w:t>1.</w:t>
      </w:r>
      <w:r w:rsidR="0011364C" w:rsidRPr="006A068C">
        <w:rPr>
          <w:color w:val="auto"/>
          <w:sz w:val="24"/>
          <w:szCs w:val="24"/>
        </w:rPr>
        <w:t xml:space="preserve"> </w:t>
      </w:r>
      <w:r w:rsidR="0011364C" w:rsidRPr="0011364C">
        <w:rPr>
          <w:rFonts w:ascii="Times New Roman" w:hAnsi="Times New Roman" w:cs="Times New Roman"/>
          <w:color w:val="auto"/>
          <w:sz w:val="28"/>
          <w:szCs w:val="28"/>
        </w:rPr>
        <w:t>Определение</w:t>
      </w:r>
      <w:r w:rsidR="008E5DF0" w:rsidRPr="0011364C">
        <w:rPr>
          <w:rFonts w:ascii="Times New Roman" w:hAnsi="Times New Roman" w:cs="Times New Roman"/>
          <w:color w:val="auto"/>
          <w:sz w:val="28"/>
          <w:szCs w:val="28"/>
        </w:rPr>
        <w:t xml:space="preserve"> полируемости горной породы.</w:t>
      </w:r>
    </w:p>
    <w:p w:rsidR="008E5DF0" w:rsidRPr="0011364C" w:rsidRDefault="008E5DF0" w:rsidP="0011364C">
      <w:pPr>
        <w:pStyle w:val="11"/>
        <w:tabs>
          <w:tab w:val="left" w:pos="788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364C">
        <w:rPr>
          <w:rFonts w:ascii="Times New Roman" w:hAnsi="Times New Roman" w:cs="Times New Roman"/>
          <w:color w:val="auto"/>
          <w:sz w:val="28"/>
          <w:szCs w:val="28"/>
        </w:rPr>
        <w:t xml:space="preserve">С помощью блескомеров замеряют блеск (интенсивность отраженного от поверхности света, - </w:t>
      </w:r>
      <w:r w:rsidR="00EB18E9" w:rsidRPr="0011364C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EB18E9" w:rsidRPr="0011364C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к)</w:t>
      </w:r>
      <w:r w:rsidRPr="0011364C">
        <w:rPr>
          <w:rFonts w:ascii="Times New Roman" w:hAnsi="Times New Roman" w:cs="Times New Roman"/>
          <w:color w:val="auto"/>
          <w:sz w:val="28"/>
          <w:szCs w:val="28"/>
        </w:rPr>
        <w:t xml:space="preserve"> используя фотоэлектрический метод. Для этого на измеряемую поверхность под определенным углом направляют пучок света постоянной силы и определяют количество (интенсивность) отраженного света. Показатель блеска представляют как значение отражения поверхности по отношению к эталону из черного увиолевого стекла. </w:t>
      </w:r>
    </w:p>
    <w:p w:rsidR="008E5DF0" w:rsidRPr="0011364C" w:rsidRDefault="006A068C" w:rsidP="006A068C">
      <w:pPr>
        <w:pStyle w:val="11"/>
        <w:shd w:val="clear" w:color="auto" w:fill="auto"/>
        <w:tabs>
          <w:tab w:val="left" w:pos="1843"/>
        </w:tabs>
        <w:spacing w:before="120" w:after="120" w:line="240" w:lineRule="auto"/>
        <w:ind w:left="2232" w:hanging="152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364C">
        <w:rPr>
          <w:rFonts w:ascii="Times New Roman" w:hAnsi="Times New Roman" w:cs="Times New Roman"/>
          <w:color w:val="auto"/>
          <w:sz w:val="28"/>
          <w:szCs w:val="28"/>
        </w:rPr>
        <w:t>6.2.1.1.1. Средства</w:t>
      </w:r>
      <w:r w:rsidR="008E5DF0" w:rsidRPr="0011364C">
        <w:rPr>
          <w:rFonts w:ascii="Times New Roman" w:hAnsi="Times New Roman" w:cs="Times New Roman"/>
          <w:color w:val="auto"/>
          <w:sz w:val="28"/>
          <w:szCs w:val="28"/>
        </w:rPr>
        <w:t xml:space="preserve"> контроля и вспомогательное оборудование</w:t>
      </w:r>
    </w:p>
    <w:p w:rsidR="008E5DF0" w:rsidRPr="0011364C" w:rsidRDefault="008E5DF0" w:rsidP="008E5DF0">
      <w:pPr>
        <w:pStyle w:val="11"/>
        <w:tabs>
          <w:tab w:val="left" w:pos="1843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364C">
        <w:rPr>
          <w:rFonts w:ascii="Times New Roman" w:hAnsi="Times New Roman" w:cs="Times New Roman"/>
          <w:color w:val="auto"/>
          <w:sz w:val="28"/>
          <w:szCs w:val="28"/>
        </w:rPr>
        <w:t xml:space="preserve">Отражательная способность полированной поверхности определяется с помощью блескомеров по ГОСТ 31975-2013, IG 330, TMS-723, «BYK </w:t>
      </w:r>
      <w:proofErr w:type="spellStart"/>
      <w:r w:rsidRPr="0011364C">
        <w:rPr>
          <w:rFonts w:ascii="Times New Roman" w:hAnsi="Times New Roman" w:cs="Times New Roman"/>
          <w:color w:val="auto"/>
          <w:sz w:val="28"/>
          <w:szCs w:val="28"/>
        </w:rPr>
        <w:t>Gardner</w:t>
      </w:r>
      <w:proofErr w:type="spellEnd"/>
      <w:r w:rsidRPr="0011364C">
        <w:rPr>
          <w:rFonts w:ascii="Times New Roman" w:hAnsi="Times New Roman" w:cs="Times New Roman"/>
          <w:color w:val="auto"/>
          <w:sz w:val="28"/>
          <w:szCs w:val="28"/>
        </w:rPr>
        <w:t>» или аналогичных указанным.</w:t>
      </w:r>
    </w:p>
    <w:p w:rsidR="008E5DF0" w:rsidRPr="0011364C" w:rsidRDefault="006A068C" w:rsidP="006A068C">
      <w:pPr>
        <w:pStyle w:val="11"/>
        <w:shd w:val="clear" w:color="auto" w:fill="auto"/>
        <w:tabs>
          <w:tab w:val="left" w:pos="1843"/>
        </w:tabs>
        <w:spacing w:before="120" w:after="120" w:line="240" w:lineRule="auto"/>
        <w:ind w:left="2232" w:hanging="152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364C">
        <w:rPr>
          <w:rFonts w:ascii="Times New Roman" w:hAnsi="Times New Roman" w:cs="Times New Roman"/>
          <w:color w:val="auto"/>
          <w:sz w:val="28"/>
          <w:szCs w:val="28"/>
        </w:rPr>
        <w:t xml:space="preserve">6.2.1.1.2. </w:t>
      </w:r>
      <w:r w:rsidR="008E5DF0" w:rsidRPr="0011364C">
        <w:rPr>
          <w:rFonts w:ascii="Times New Roman" w:hAnsi="Times New Roman" w:cs="Times New Roman"/>
          <w:color w:val="auto"/>
          <w:sz w:val="28"/>
          <w:szCs w:val="28"/>
        </w:rPr>
        <w:t>Подготовка к испытанию</w:t>
      </w:r>
    </w:p>
    <w:p w:rsidR="008E5DF0" w:rsidRPr="0011364C" w:rsidRDefault="008E5DF0" w:rsidP="0011364C">
      <w:pPr>
        <w:pStyle w:val="11"/>
        <w:tabs>
          <w:tab w:val="left" w:pos="1843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364C">
        <w:rPr>
          <w:rFonts w:ascii="Times New Roman" w:hAnsi="Times New Roman" w:cs="Times New Roman"/>
          <w:color w:val="auto"/>
          <w:sz w:val="28"/>
          <w:szCs w:val="28"/>
        </w:rPr>
        <w:t>Из плит-заготовок (слэбов) или из мерных плит вырезают три образца размерами 300×300 произвольной толщины. В случае, если в поставляемой партии камня имеются несколько декоративных разновидностей, отличающихся цветом и рисунком, то по три образца берут из каждой разновидности.</w:t>
      </w:r>
    </w:p>
    <w:p w:rsidR="008E5DF0" w:rsidRPr="0011364C" w:rsidRDefault="008E5DF0" w:rsidP="0011364C">
      <w:pPr>
        <w:pStyle w:val="11"/>
        <w:tabs>
          <w:tab w:val="left" w:pos="1843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364C">
        <w:rPr>
          <w:rFonts w:ascii="Times New Roman" w:hAnsi="Times New Roman" w:cs="Times New Roman"/>
          <w:color w:val="auto"/>
          <w:sz w:val="28"/>
          <w:szCs w:val="28"/>
        </w:rPr>
        <w:t xml:space="preserve">При невозможности изготовления образцов нужных размеров, для </w:t>
      </w:r>
      <w:r w:rsidRPr="0011364C">
        <w:rPr>
          <w:rFonts w:ascii="Times New Roman" w:hAnsi="Times New Roman" w:cs="Times New Roman"/>
          <w:color w:val="auto"/>
          <w:sz w:val="28"/>
          <w:szCs w:val="28"/>
        </w:rPr>
        <w:lastRenderedPageBreak/>
        <w:t>оценки декоративности при геологоразведочных работах, могут использоваться керны длиной 100-200 мм, распиленные вдоль длинной стороны и отполированные по месту распила, а также срезы столбика керна поперек или под некоторым углом, толщиной 10-15 мм с полированной фактурой вдоль среза.</w:t>
      </w:r>
    </w:p>
    <w:p w:rsidR="008E5DF0" w:rsidRPr="0011364C" w:rsidRDefault="008E5DF0" w:rsidP="0011364C">
      <w:pPr>
        <w:pStyle w:val="11"/>
        <w:tabs>
          <w:tab w:val="left" w:pos="1843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364C">
        <w:rPr>
          <w:rFonts w:ascii="Times New Roman" w:hAnsi="Times New Roman" w:cs="Times New Roman"/>
          <w:color w:val="auto"/>
          <w:sz w:val="28"/>
          <w:szCs w:val="28"/>
        </w:rPr>
        <w:t>Перед измерениями образцы очищают от пыли и других возможных загрязнений с помощью моющего средства для камня и мягкой губки, затем просушивают до устранения мокрых пятен.</w:t>
      </w:r>
    </w:p>
    <w:p w:rsidR="008E5DF0" w:rsidRPr="0011364C" w:rsidRDefault="006A068C" w:rsidP="006A068C">
      <w:pPr>
        <w:pStyle w:val="11"/>
        <w:shd w:val="clear" w:color="auto" w:fill="auto"/>
        <w:tabs>
          <w:tab w:val="left" w:pos="1843"/>
        </w:tabs>
        <w:spacing w:before="120" w:after="120" w:line="240" w:lineRule="auto"/>
        <w:ind w:left="2232" w:hanging="152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364C">
        <w:rPr>
          <w:rFonts w:ascii="Times New Roman" w:hAnsi="Times New Roman" w:cs="Times New Roman"/>
          <w:color w:val="auto"/>
          <w:sz w:val="28"/>
          <w:szCs w:val="28"/>
        </w:rPr>
        <w:t xml:space="preserve">6.2.1.1.3 </w:t>
      </w:r>
      <w:r w:rsidR="008E5DF0" w:rsidRPr="0011364C">
        <w:rPr>
          <w:rFonts w:ascii="Times New Roman" w:hAnsi="Times New Roman" w:cs="Times New Roman"/>
          <w:color w:val="auto"/>
          <w:sz w:val="28"/>
          <w:szCs w:val="28"/>
        </w:rPr>
        <w:t>Проведение испытания</w:t>
      </w:r>
    </w:p>
    <w:p w:rsidR="008E5DF0" w:rsidRPr="0011364C" w:rsidRDefault="008E5DF0" w:rsidP="0011364C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364C">
        <w:rPr>
          <w:rFonts w:ascii="Times New Roman" w:hAnsi="Times New Roman" w:cs="Times New Roman"/>
          <w:color w:val="auto"/>
          <w:sz w:val="28"/>
          <w:szCs w:val="28"/>
        </w:rPr>
        <w:t>Измерение блеска на фотоэлектрическом блескомере проводят в пяти точках образца: в четырех по углам плиты и одной в центре.</w:t>
      </w:r>
    </w:p>
    <w:p w:rsidR="008E5DF0" w:rsidRPr="0011364C" w:rsidRDefault="008E5DF0" w:rsidP="0011364C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364C">
        <w:rPr>
          <w:rFonts w:ascii="Times New Roman" w:hAnsi="Times New Roman" w:cs="Times New Roman"/>
          <w:color w:val="auto"/>
          <w:sz w:val="28"/>
          <w:szCs w:val="28"/>
        </w:rPr>
        <w:t xml:space="preserve">При проведении измерений приборами, имеющими малый диаметр светового пятна (например, </w:t>
      </w:r>
      <w:r w:rsidRPr="0011364C">
        <w:rPr>
          <w:rFonts w:ascii="Times New Roman" w:hAnsi="Times New Roman" w:cs="Times New Roman"/>
          <w:color w:val="auto"/>
          <w:sz w:val="28"/>
          <w:szCs w:val="28"/>
          <w:lang w:val="en-US" w:eastAsia="en-US" w:bidi="en-US"/>
        </w:rPr>
        <w:t>IG</w:t>
      </w:r>
      <w:r w:rsidRPr="0011364C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 xml:space="preserve"> </w:t>
      </w:r>
      <w:r w:rsidRPr="0011364C">
        <w:rPr>
          <w:rFonts w:ascii="Times New Roman" w:hAnsi="Times New Roman" w:cs="Times New Roman"/>
          <w:color w:val="auto"/>
          <w:sz w:val="28"/>
          <w:szCs w:val="28"/>
        </w:rPr>
        <w:t>330). в каждой точке проводят по четыре измерения квадратом, передвигая прибор после каждого измерения на 1-2 см для усреднения минеральной неоднородности камня.</w:t>
      </w:r>
    </w:p>
    <w:p w:rsidR="008E5DF0" w:rsidRPr="0011364C" w:rsidRDefault="006A068C" w:rsidP="006A068C">
      <w:pPr>
        <w:pStyle w:val="11"/>
        <w:shd w:val="clear" w:color="auto" w:fill="auto"/>
        <w:tabs>
          <w:tab w:val="left" w:pos="1843"/>
        </w:tabs>
        <w:spacing w:before="120" w:after="120" w:line="240" w:lineRule="auto"/>
        <w:ind w:left="2232" w:hanging="152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364C">
        <w:rPr>
          <w:rFonts w:ascii="Times New Roman" w:hAnsi="Times New Roman" w:cs="Times New Roman"/>
          <w:color w:val="auto"/>
          <w:sz w:val="28"/>
          <w:szCs w:val="28"/>
        </w:rPr>
        <w:t xml:space="preserve">6.2.1.1.4. </w:t>
      </w:r>
      <w:r w:rsidR="008E5DF0" w:rsidRPr="0011364C">
        <w:rPr>
          <w:rFonts w:ascii="Times New Roman" w:hAnsi="Times New Roman" w:cs="Times New Roman"/>
          <w:color w:val="auto"/>
          <w:sz w:val="28"/>
          <w:szCs w:val="28"/>
        </w:rPr>
        <w:t xml:space="preserve">Обработка результатов испытания </w:t>
      </w:r>
    </w:p>
    <w:p w:rsidR="008E5DF0" w:rsidRPr="0011364C" w:rsidRDefault="008E5DF0" w:rsidP="0011364C">
      <w:pPr>
        <w:pStyle w:val="11"/>
        <w:tabs>
          <w:tab w:val="left" w:pos="1701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364C">
        <w:rPr>
          <w:rFonts w:ascii="Times New Roman" w:hAnsi="Times New Roman" w:cs="Times New Roman"/>
          <w:color w:val="auto"/>
          <w:sz w:val="28"/>
          <w:szCs w:val="28"/>
        </w:rPr>
        <w:t xml:space="preserve">За результат испытания по каждому из образцов принимают среднеарифметическое значение результатов испытаний по каждому из замеряемых пунктов. </w:t>
      </w:r>
    </w:p>
    <w:p w:rsidR="008E5DF0" w:rsidRPr="0011364C" w:rsidRDefault="008E5DF0" w:rsidP="0011364C">
      <w:pPr>
        <w:pStyle w:val="11"/>
        <w:tabs>
          <w:tab w:val="left" w:pos="1701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364C">
        <w:rPr>
          <w:rFonts w:ascii="Times New Roman" w:hAnsi="Times New Roman" w:cs="Times New Roman"/>
          <w:color w:val="auto"/>
          <w:sz w:val="28"/>
          <w:szCs w:val="28"/>
        </w:rPr>
        <w:t xml:space="preserve">За результат испытания по каждой из декоративных разновидностей принимают среднеарифметическое значение результатов испытаний по трем плитам. </w:t>
      </w:r>
    </w:p>
    <w:p w:rsidR="008E5DF0" w:rsidRPr="0011364C" w:rsidRDefault="008E5DF0" w:rsidP="0011364C">
      <w:pPr>
        <w:pStyle w:val="11"/>
        <w:tabs>
          <w:tab w:val="left" w:pos="1701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364C">
        <w:rPr>
          <w:rFonts w:ascii="Times New Roman" w:hAnsi="Times New Roman" w:cs="Times New Roman"/>
          <w:color w:val="auto"/>
          <w:sz w:val="28"/>
          <w:szCs w:val="28"/>
        </w:rPr>
        <w:t>Каждая из декоративных разновидностей должна иметь свои характеристики по полируемости. Объединять результаты испытаний недопустимо.</w:t>
      </w:r>
    </w:p>
    <w:p w:rsidR="008E5DF0" w:rsidRPr="0011364C" w:rsidRDefault="008E5DF0" w:rsidP="0011364C">
      <w:pPr>
        <w:pStyle w:val="11"/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364C">
        <w:rPr>
          <w:rFonts w:ascii="Times New Roman" w:hAnsi="Times New Roman" w:cs="Times New Roman"/>
          <w:color w:val="auto"/>
          <w:sz w:val="28"/>
          <w:szCs w:val="28"/>
        </w:rPr>
        <w:t xml:space="preserve">Полученный результат сопоставляют с данными таблицы 1 и устанавливают категорию полируемости горной породы. Не полирующиеся разновидности горных пород (вулканический туф, известняки, доломиты) относят к IV категории полируемости. </w:t>
      </w:r>
    </w:p>
    <w:p w:rsidR="008E5DF0" w:rsidRPr="0011364C" w:rsidRDefault="008E5DF0" w:rsidP="008E5DF0">
      <w:pPr>
        <w:pStyle w:val="11"/>
        <w:tabs>
          <w:tab w:val="left" w:pos="1418"/>
        </w:tabs>
        <w:spacing w:before="120" w:after="120" w:line="240" w:lineRule="auto"/>
        <w:ind w:left="1560" w:hanging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1364C">
        <w:rPr>
          <w:rFonts w:ascii="Times New Roman" w:hAnsi="Times New Roman" w:cs="Times New Roman"/>
          <w:b/>
          <w:color w:val="auto"/>
          <w:sz w:val="28"/>
          <w:szCs w:val="28"/>
        </w:rPr>
        <w:t>6.2.1.2. Определение признаков показателя цвета горной породы</w:t>
      </w:r>
    </w:p>
    <w:p w:rsidR="008E5DF0" w:rsidRPr="0011364C" w:rsidRDefault="008E5DF0" w:rsidP="008E5DF0">
      <w:pPr>
        <w:pStyle w:val="11"/>
        <w:spacing w:line="26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364C">
        <w:rPr>
          <w:rFonts w:ascii="Times New Roman" w:hAnsi="Times New Roman" w:cs="Times New Roman"/>
          <w:color w:val="auto"/>
          <w:sz w:val="28"/>
          <w:szCs w:val="28"/>
        </w:rPr>
        <w:t>Показатель цвета камня характеризуют следующими основными признаками: цветностью, насыщенностью, светлотой, цветовым предпочтением (уникальность), однородностью, сочетанием цветов.</w:t>
      </w:r>
    </w:p>
    <w:p w:rsidR="008E5DF0" w:rsidRPr="0011364C" w:rsidRDefault="008E5DF0" w:rsidP="008E5DF0">
      <w:pPr>
        <w:pStyle w:val="11"/>
        <w:tabs>
          <w:tab w:val="left" w:pos="1560"/>
          <w:tab w:val="left" w:pos="1843"/>
        </w:tabs>
        <w:spacing w:before="120"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364C">
        <w:rPr>
          <w:rFonts w:ascii="Times New Roman" w:hAnsi="Times New Roman" w:cs="Times New Roman"/>
          <w:color w:val="auto"/>
          <w:sz w:val="28"/>
          <w:szCs w:val="28"/>
        </w:rPr>
        <w:t>6.2.1.2.1 Все цвета, воспринимаемые человеком, разделяют на хроматические (I) и ахроматические (II). Среди хроматических цветов выделяют три основных: желтый, красный, синий из которых путем смешивания можно получить любые другие цвета. Кроме основных выделяют три дополнительных (вторичных) цвета, получаемые путем смешивания двух из трех основных: оранжевый, фиолетовый, зеленый.</w:t>
      </w:r>
    </w:p>
    <w:p w:rsidR="008E5DF0" w:rsidRPr="0011364C" w:rsidRDefault="008E5DF0" w:rsidP="008E5DF0">
      <w:pPr>
        <w:pStyle w:val="11"/>
        <w:tabs>
          <w:tab w:val="left" w:pos="1560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364C">
        <w:rPr>
          <w:rFonts w:ascii="Times New Roman" w:hAnsi="Times New Roman" w:cs="Times New Roman"/>
          <w:color w:val="auto"/>
          <w:sz w:val="28"/>
          <w:szCs w:val="28"/>
        </w:rPr>
        <w:t xml:space="preserve">6.2.1.2.2. Среди ахроматических цветов, при описании горных пород, в зависимости от содержания черного цвета выделяют черный, черно-серый, </w:t>
      </w:r>
      <w:r w:rsidRPr="0011364C">
        <w:rPr>
          <w:rFonts w:ascii="Times New Roman" w:hAnsi="Times New Roman" w:cs="Times New Roman"/>
          <w:color w:val="auto"/>
          <w:sz w:val="28"/>
          <w:szCs w:val="28"/>
        </w:rPr>
        <w:lastRenderedPageBreak/>
        <w:t>темно-серый, средне-серый, светло-серый, серо-белый и белый цвета, отличающиеся друг от друга степенью светлоты.</w:t>
      </w:r>
    </w:p>
    <w:p w:rsidR="008E5DF0" w:rsidRPr="0011364C" w:rsidRDefault="008E5DF0" w:rsidP="008E5DF0">
      <w:pPr>
        <w:pStyle w:val="af7"/>
        <w:spacing w:after="120"/>
        <w:ind w:right="703"/>
        <w:jc w:val="right"/>
        <w:rPr>
          <w:rFonts w:ascii="Times New Roman" w:hAnsi="Times New Roman" w:cs="Times New Roman"/>
          <w:sz w:val="28"/>
          <w:szCs w:val="28"/>
        </w:rPr>
      </w:pPr>
      <w:r w:rsidRPr="0011364C">
        <w:rPr>
          <w:rFonts w:ascii="Times New Roman" w:hAnsi="Times New Roman" w:cs="Times New Roman"/>
          <w:sz w:val="28"/>
          <w:szCs w:val="28"/>
        </w:rPr>
        <w:t>Таблица 1 - Категории полируемости горных пород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3118"/>
        <w:gridCol w:w="4808"/>
      </w:tblGrid>
      <w:tr w:rsidR="008E5DF0" w:rsidRPr="0011364C" w:rsidTr="008E5DF0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</w:tcPr>
          <w:p w:rsidR="008E5DF0" w:rsidRPr="0011364C" w:rsidRDefault="008E5DF0" w:rsidP="008E5DF0">
            <w:pPr>
              <w:pStyle w:val="af3"/>
              <w:spacing w:before="120" w:line="288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Категория полируемости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</w:tcPr>
          <w:p w:rsidR="008E5DF0" w:rsidRPr="0011364C" w:rsidRDefault="008E5DF0" w:rsidP="008E5DF0">
            <w:pPr>
              <w:pStyle w:val="af3"/>
              <w:spacing w:before="120" w:line="269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Отражательная способность полированной поверхности, </w:t>
            </w:r>
            <w:proofErr w:type="spellStart"/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</w:t>
            </w: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к</w:t>
            </w:r>
            <w:proofErr w:type="spellEnd"/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, </w:t>
            </w: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%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</w:tcPr>
          <w:p w:rsidR="008E5DF0" w:rsidRPr="0011364C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Наименование месторождения и горной породы, используемых в качестве аналога</w:t>
            </w:r>
          </w:p>
        </w:tc>
      </w:tr>
      <w:tr w:rsidR="008E5DF0" w:rsidRPr="0011364C" w:rsidTr="008E5DF0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</w:tcPr>
          <w:p w:rsidR="008E5DF0" w:rsidRPr="0011364C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</w:tcPr>
          <w:p w:rsidR="008E5DF0" w:rsidRPr="0011364C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</w:t>
            </w: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к</w:t>
            </w:r>
            <w:proofErr w:type="spellEnd"/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 </w:t>
            </w: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&gt; 80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</w:tcPr>
          <w:p w:rsidR="008E5DF0" w:rsidRPr="0011364C" w:rsidRDefault="008E5DF0" w:rsidP="008E5DF0">
            <w:pPr>
              <w:pStyle w:val="af3"/>
              <w:spacing w:before="120" w:after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Мрамор кибик-кордонский, «буровщина», коелгинский, черновский; габбро-диабазы: ропручейский, авнепорожский, другорецкий; гранит «сюскюянсаари»</w:t>
            </w:r>
          </w:p>
        </w:tc>
      </w:tr>
      <w:tr w:rsidR="008E5DF0" w:rsidRPr="0011364C" w:rsidTr="008E5DF0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</w:tcPr>
          <w:p w:rsidR="008E5DF0" w:rsidRPr="0011364C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</w:tcPr>
          <w:p w:rsidR="008E5DF0" w:rsidRPr="0011364C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80 ≥ </w:t>
            </w:r>
            <w:proofErr w:type="spellStart"/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</w:t>
            </w: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к</w:t>
            </w:r>
            <w:proofErr w:type="spellEnd"/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 </w:t>
            </w: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&gt; 65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</w:tcPr>
          <w:p w:rsidR="008E5DF0" w:rsidRPr="0011364C" w:rsidRDefault="008E5DF0" w:rsidP="008E5DF0">
            <w:pPr>
              <w:pStyle w:val="af3"/>
              <w:spacing w:before="120" w:after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Мраморы пуштулимский, дуковский; граниты карлахтинский, каменногорский, «кашина гора», головыринский, «возрождение», сибирский; кварциты и кварцевые песчаники: шокшинский, кожимский</w:t>
            </w:r>
          </w:p>
        </w:tc>
      </w:tr>
      <w:tr w:rsidR="008E5DF0" w:rsidRPr="0011364C" w:rsidTr="008E5DF0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</w:tcPr>
          <w:p w:rsidR="008E5DF0" w:rsidRPr="0011364C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</w:tcPr>
          <w:p w:rsidR="008E5DF0" w:rsidRPr="0011364C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65 ≥ </w:t>
            </w:r>
            <w:proofErr w:type="spellStart"/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</w:t>
            </w: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к</w:t>
            </w:r>
            <w:proofErr w:type="spellEnd"/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 </w:t>
            </w: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&gt; </w:t>
            </w: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 w:bidi="en-US"/>
              </w:rPr>
              <w:t>35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</w:tcPr>
          <w:p w:rsidR="008E5DF0" w:rsidRPr="0011364C" w:rsidRDefault="008E5DF0" w:rsidP="008E5DF0">
            <w:pPr>
              <w:pStyle w:val="af3"/>
              <w:spacing w:before="120" w:after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Гранит исетский; гранодиорит рассохинский; сланец нигозерский; конгломерат кноррингский</w:t>
            </w:r>
          </w:p>
        </w:tc>
      </w:tr>
      <w:tr w:rsidR="008E5DF0" w:rsidRPr="0011364C" w:rsidTr="008E5DF0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</w:tcPr>
          <w:p w:rsidR="008E5DF0" w:rsidRPr="0011364C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</w:tcPr>
          <w:p w:rsidR="008E5DF0" w:rsidRPr="0011364C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35 ≥ </w:t>
            </w:r>
            <w:proofErr w:type="spellStart"/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</w:t>
            </w: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к</w:t>
            </w:r>
            <w:proofErr w:type="spellEnd"/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</w:tcPr>
          <w:p w:rsidR="008E5DF0" w:rsidRPr="0011364C" w:rsidRDefault="008E5DF0" w:rsidP="008E5DF0">
            <w:pPr>
              <w:pStyle w:val="af3"/>
              <w:spacing w:before="120" w:after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Доломит геналдонский; известняк доломитизированный березовский; туф лечинкайский</w:t>
            </w:r>
          </w:p>
        </w:tc>
      </w:tr>
    </w:tbl>
    <w:p w:rsidR="008E5DF0" w:rsidRPr="0011364C" w:rsidRDefault="008E5DF0" w:rsidP="008E5DF0">
      <w:pPr>
        <w:spacing w:after="179" w:line="1" w:lineRule="exact"/>
        <w:rPr>
          <w:rFonts w:ascii="Times New Roman" w:hAnsi="Times New Roman"/>
          <w:sz w:val="28"/>
          <w:szCs w:val="28"/>
        </w:rPr>
      </w:pPr>
    </w:p>
    <w:p w:rsidR="008E5DF0" w:rsidRPr="0011364C" w:rsidRDefault="008E5DF0" w:rsidP="008E5DF0">
      <w:pPr>
        <w:pStyle w:val="11"/>
        <w:tabs>
          <w:tab w:val="left" w:pos="1843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364C">
        <w:rPr>
          <w:rFonts w:ascii="Times New Roman" w:hAnsi="Times New Roman" w:cs="Times New Roman"/>
          <w:color w:val="auto"/>
          <w:sz w:val="28"/>
          <w:szCs w:val="28"/>
        </w:rPr>
        <w:t xml:space="preserve">6.2.1.2.3. Цветность определяют длиной волны спектрального цвета с помощью спектрофотометра типа </w:t>
      </w:r>
      <w:r w:rsidRPr="0011364C">
        <w:rPr>
          <w:rFonts w:ascii="Times New Roman" w:hAnsi="Times New Roman" w:cs="Times New Roman"/>
          <w:color w:val="auto"/>
          <w:sz w:val="28"/>
          <w:szCs w:val="28"/>
          <w:lang w:val="en-US"/>
        </w:rPr>
        <w:t>Ci</w:t>
      </w:r>
      <w:r w:rsidRPr="0011364C">
        <w:rPr>
          <w:rFonts w:ascii="Times New Roman" w:hAnsi="Times New Roman" w:cs="Times New Roman"/>
          <w:color w:val="auto"/>
          <w:sz w:val="28"/>
          <w:szCs w:val="28"/>
        </w:rPr>
        <w:t xml:space="preserve"> 7500, или аналогичного или путем подбора цветового образца-аналога по карте цветовых образцов.</w:t>
      </w:r>
    </w:p>
    <w:p w:rsidR="008E5DF0" w:rsidRPr="0011364C" w:rsidRDefault="008E5DF0" w:rsidP="008E5DF0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364C">
        <w:rPr>
          <w:rFonts w:ascii="Times New Roman" w:hAnsi="Times New Roman" w:cs="Times New Roman"/>
          <w:color w:val="auto"/>
          <w:sz w:val="28"/>
          <w:szCs w:val="28"/>
        </w:rPr>
        <w:t>Ориентировочные границы участков спектра основных цветов облицовочного камня приведены в таблице 2.</w:t>
      </w:r>
    </w:p>
    <w:p w:rsidR="008E5DF0" w:rsidRPr="0011364C" w:rsidRDefault="008E5DF0" w:rsidP="008E5DF0">
      <w:pPr>
        <w:pStyle w:val="af7"/>
        <w:spacing w:before="120" w:after="120"/>
        <w:ind w:right="136"/>
        <w:jc w:val="right"/>
        <w:rPr>
          <w:rFonts w:ascii="Times New Roman" w:hAnsi="Times New Roman" w:cs="Times New Roman"/>
          <w:sz w:val="28"/>
          <w:szCs w:val="28"/>
        </w:rPr>
      </w:pPr>
      <w:r w:rsidRPr="0011364C">
        <w:rPr>
          <w:rFonts w:ascii="Times New Roman" w:hAnsi="Times New Roman" w:cs="Times New Roman"/>
          <w:sz w:val="28"/>
          <w:szCs w:val="28"/>
        </w:rPr>
        <w:t>Таблица 2 — Границы участков спектра основных цветов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4"/>
        <w:gridCol w:w="2356"/>
        <w:gridCol w:w="5325"/>
      </w:tblGrid>
      <w:tr w:rsidR="0011364C" w:rsidRPr="0011364C" w:rsidTr="0011364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11364C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Цветность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11364C" w:rsidRDefault="008E5DF0" w:rsidP="008E5DF0">
            <w:pPr>
              <w:pStyle w:val="af3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Границы участков спектра, нм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11364C" w:rsidRDefault="008E5DF0" w:rsidP="008E5DF0">
            <w:pPr>
              <w:pStyle w:val="af3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Наименование месторождения и горной породы, используемой а качестве аналога</w:t>
            </w:r>
          </w:p>
        </w:tc>
      </w:tr>
      <w:tr w:rsidR="0011364C" w:rsidRPr="0011364C" w:rsidTr="0011364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11364C" w:rsidRDefault="008E5DF0" w:rsidP="008E5DF0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Красный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11364C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740≥λ&gt;620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11364C" w:rsidRDefault="008E5DF0" w:rsidP="008E5DF0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Мраморизованные известняки: ходзинский, лемезинский, гранит сюскюянсаари, кварцит шокшинский</w:t>
            </w:r>
          </w:p>
        </w:tc>
      </w:tr>
      <w:tr w:rsidR="0011364C" w:rsidRPr="0011364C" w:rsidTr="0011364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11364C" w:rsidRDefault="008E5DF0" w:rsidP="008E5DF0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Красно-оранжевый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11364C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620≥λ&gt;600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11364C" w:rsidRDefault="008E5DF0" w:rsidP="008E5DF0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Граниты малкинский, репомяки</w:t>
            </w:r>
          </w:p>
        </w:tc>
      </w:tr>
      <w:tr w:rsidR="0011364C" w:rsidRPr="006A068C" w:rsidTr="0011364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8E5DF0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Оранжевый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8E5D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64C">
              <w:rPr>
                <w:rFonts w:ascii="Times New Roman" w:hAnsi="Times New Roman"/>
                <w:sz w:val="28"/>
                <w:szCs w:val="28"/>
              </w:rPr>
              <w:t>600≥λ&gt;590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8E5DF0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Гранит ушканский</w:t>
            </w:r>
          </w:p>
        </w:tc>
      </w:tr>
      <w:tr w:rsidR="0011364C" w:rsidRPr="006A068C" w:rsidTr="0011364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8E5DF0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Оранжево-желтый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8E5D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64C">
              <w:rPr>
                <w:rFonts w:ascii="Times New Roman" w:hAnsi="Times New Roman"/>
                <w:sz w:val="28"/>
                <w:szCs w:val="28"/>
              </w:rPr>
              <w:t>590≥λ&gt;580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8E5DF0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Гранит южно-султаевский</w:t>
            </w:r>
          </w:p>
        </w:tc>
      </w:tr>
      <w:tr w:rsidR="0011364C" w:rsidRPr="006A068C" w:rsidTr="0011364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8E5DF0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Желтый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8E5D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64C">
              <w:rPr>
                <w:rFonts w:ascii="Times New Roman" w:hAnsi="Times New Roman"/>
                <w:sz w:val="28"/>
                <w:szCs w:val="28"/>
              </w:rPr>
              <w:t>580≥λ&gt;570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8E5DF0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Мраморы фоминский, октябрьский</w:t>
            </w:r>
          </w:p>
        </w:tc>
      </w:tr>
      <w:tr w:rsidR="0011364C" w:rsidRPr="006A068C" w:rsidTr="0011364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8E5DF0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Желто-зеленый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8E5D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64C">
              <w:rPr>
                <w:rFonts w:ascii="Times New Roman" w:hAnsi="Times New Roman"/>
                <w:sz w:val="28"/>
                <w:szCs w:val="28"/>
              </w:rPr>
              <w:t>570≥λ&gt;550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8E5DF0">
            <w:pPr>
              <w:pStyle w:val="af3"/>
              <w:spacing w:line="269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Отдельные разновидности кальцифир корейского, серпентинит баженовский</w:t>
            </w:r>
          </w:p>
        </w:tc>
      </w:tr>
      <w:tr w:rsidR="0011364C" w:rsidRPr="006A068C" w:rsidTr="0011364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8E5DF0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Зеленый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8E5D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64C">
              <w:rPr>
                <w:rFonts w:ascii="Times New Roman" w:hAnsi="Times New Roman"/>
                <w:sz w:val="28"/>
                <w:szCs w:val="28"/>
              </w:rPr>
              <w:t>550≥λ&gt;520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8E5DF0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Офиокальцит саткинский, серпентинит южно-шабровский, кальцифир корейский</w:t>
            </w:r>
          </w:p>
        </w:tc>
      </w:tr>
      <w:tr w:rsidR="0011364C" w:rsidRPr="006A068C" w:rsidTr="0011364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8E5DF0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Зелено-голубой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8E5D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64C">
              <w:rPr>
                <w:rFonts w:ascii="Times New Roman" w:hAnsi="Times New Roman"/>
                <w:sz w:val="28"/>
                <w:szCs w:val="28"/>
              </w:rPr>
              <w:t>520≥λ&gt;500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8E5DF0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Гранит амазонитовый этыкинский</w:t>
            </w:r>
          </w:p>
        </w:tc>
      </w:tr>
      <w:tr w:rsidR="0011364C" w:rsidRPr="006A068C" w:rsidTr="0011364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8E5DF0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Голубой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8E5D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64C">
              <w:rPr>
                <w:rFonts w:ascii="Times New Roman" w:hAnsi="Times New Roman"/>
                <w:sz w:val="28"/>
                <w:szCs w:val="28"/>
              </w:rPr>
              <w:t>500≥λ&gt;485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8E5DF0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Отдельные разновидности мрамора слюдянского</w:t>
            </w:r>
          </w:p>
        </w:tc>
      </w:tr>
      <w:tr w:rsidR="0011364C" w:rsidRPr="006A068C" w:rsidTr="0011364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8E5DF0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Синий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8E5D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64C">
              <w:rPr>
                <w:rFonts w:ascii="Times New Roman" w:hAnsi="Times New Roman"/>
                <w:sz w:val="28"/>
                <w:szCs w:val="28"/>
              </w:rPr>
              <w:t>485≥λ&gt;470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8E5DF0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Мраморы таштагольский. колосовский</w:t>
            </w:r>
          </w:p>
        </w:tc>
      </w:tr>
      <w:tr w:rsidR="0011364C" w:rsidRPr="006A068C" w:rsidTr="0011364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8E5DF0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Сине-фиолетовый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8E5D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64C">
              <w:rPr>
                <w:rFonts w:ascii="Times New Roman" w:hAnsi="Times New Roman"/>
                <w:sz w:val="28"/>
                <w:szCs w:val="28"/>
              </w:rPr>
              <w:t>470≥λ&gt;450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8E5DF0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Лазуриты тултуйский, новобыстринский</w:t>
            </w:r>
          </w:p>
        </w:tc>
      </w:tr>
      <w:tr w:rsidR="0011364C" w:rsidRPr="006A068C" w:rsidTr="0011364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8E5DF0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Фиолетовый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8E5D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64C">
              <w:rPr>
                <w:rFonts w:ascii="Times New Roman" w:hAnsi="Times New Roman"/>
                <w:sz w:val="28"/>
                <w:szCs w:val="28"/>
              </w:rPr>
              <w:t>450≥λ&gt;380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8E5DF0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Чароит «сиреневый камень»</w:t>
            </w:r>
          </w:p>
        </w:tc>
      </w:tr>
    </w:tbl>
    <w:p w:rsidR="008E5DF0" w:rsidRPr="006A068C" w:rsidRDefault="008E5DF0" w:rsidP="008E5DF0">
      <w:pPr>
        <w:pStyle w:val="11"/>
        <w:tabs>
          <w:tab w:val="left" w:pos="1843"/>
        </w:tabs>
        <w:spacing w:line="240" w:lineRule="auto"/>
        <w:jc w:val="both"/>
        <w:rPr>
          <w:color w:val="auto"/>
          <w:sz w:val="24"/>
          <w:szCs w:val="24"/>
        </w:rPr>
      </w:pPr>
    </w:p>
    <w:p w:rsidR="008E5DF0" w:rsidRPr="0011364C" w:rsidRDefault="008E5DF0" w:rsidP="0011364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Arial" w:hAnsi="Times New Roman"/>
          <w:b/>
          <w:vanish/>
          <w:sz w:val="28"/>
          <w:szCs w:val="28"/>
        </w:rPr>
      </w:pPr>
      <w:r w:rsidRPr="0011364C">
        <w:rPr>
          <w:rFonts w:ascii="Times New Roman" w:hAnsi="Times New Roman"/>
          <w:sz w:val="28"/>
          <w:szCs w:val="28"/>
        </w:rPr>
        <w:t>6.2.1.2.4. Насыщенность цвета определяют визуально и оценивают по степени разбавления хроматического цвета ахроматическим серым (черным + белым). Насыщенность основных цветов хроматического ряда (желтый, красный, синий) равна единице, ахроматического ряда - нулю.</w:t>
      </w:r>
    </w:p>
    <w:p w:rsidR="008E5DF0" w:rsidRPr="0011364C" w:rsidRDefault="008E5DF0" w:rsidP="0011364C">
      <w:pPr>
        <w:spacing w:after="0" w:line="240" w:lineRule="auto"/>
        <w:ind w:firstLine="440"/>
        <w:jc w:val="both"/>
        <w:rPr>
          <w:rFonts w:ascii="Times New Roman" w:eastAsia="Arial" w:hAnsi="Times New Roman"/>
          <w:sz w:val="28"/>
          <w:szCs w:val="28"/>
        </w:rPr>
      </w:pPr>
      <w:r w:rsidRPr="0011364C">
        <w:rPr>
          <w:rFonts w:ascii="Times New Roman" w:eastAsia="Arial" w:hAnsi="Times New Roman"/>
          <w:sz w:val="28"/>
          <w:szCs w:val="28"/>
        </w:rPr>
        <w:t xml:space="preserve">По степени разбавления </w:t>
      </w:r>
      <w:r w:rsidRPr="0011364C">
        <w:rPr>
          <w:rFonts w:ascii="Times New Roman" w:hAnsi="Times New Roman"/>
          <w:sz w:val="28"/>
          <w:szCs w:val="28"/>
        </w:rPr>
        <w:t xml:space="preserve">хроматического цвета ахроматическим серым горные </w:t>
      </w:r>
      <w:r w:rsidRPr="0011364C">
        <w:rPr>
          <w:rFonts w:ascii="Times New Roman" w:eastAsia="Arial" w:hAnsi="Times New Roman"/>
          <w:sz w:val="28"/>
          <w:szCs w:val="28"/>
        </w:rPr>
        <w:t>породы по насыщенности цветов (</w:t>
      </w:r>
      <w:proofErr w:type="spellStart"/>
      <w:r w:rsidRPr="0011364C">
        <w:rPr>
          <w:rFonts w:ascii="Times New Roman" w:eastAsia="Arial" w:hAnsi="Times New Roman"/>
          <w:sz w:val="28"/>
          <w:szCs w:val="28"/>
        </w:rPr>
        <w:t>Н</w:t>
      </w:r>
      <w:r w:rsidRPr="0011364C">
        <w:rPr>
          <w:rFonts w:ascii="Times New Roman" w:eastAsia="Arial" w:hAnsi="Times New Roman"/>
          <w:sz w:val="28"/>
          <w:szCs w:val="28"/>
          <w:vertAlign w:val="subscript"/>
        </w:rPr>
        <w:t>с</w:t>
      </w:r>
      <w:proofErr w:type="spellEnd"/>
      <w:r w:rsidRPr="0011364C">
        <w:rPr>
          <w:rFonts w:ascii="Times New Roman" w:eastAsia="Arial" w:hAnsi="Times New Roman"/>
          <w:sz w:val="28"/>
          <w:szCs w:val="28"/>
        </w:rPr>
        <w:t>) делят на четыре категории, приведенные в таблице 3.</w:t>
      </w:r>
    </w:p>
    <w:p w:rsidR="008E5DF0" w:rsidRPr="0011364C" w:rsidRDefault="008E5DF0" w:rsidP="008E5DF0">
      <w:pPr>
        <w:spacing w:after="120"/>
        <w:jc w:val="right"/>
        <w:rPr>
          <w:rFonts w:ascii="Times New Roman" w:eastAsia="Arial" w:hAnsi="Times New Roman"/>
          <w:sz w:val="28"/>
          <w:szCs w:val="28"/>
        </w:rPr>
      </w:pPr>
      <w:r w:rsidRPr="0011364C">
        <w:rPr>
          <w:rFonts w:ascii="Times New Roman" w:eastAsia="Arial" w:hAnsi="Times New Roman"/>
          <w:sz w:val="28"/>
          <w:szCs w:val="28"/>
        </w:rPr>
        <w:t>Таблица 3 — Категории насыщенности цвета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1185"/>
        <w:gridCol w:w="2188"/>
        <w:gridCol w:w="4270"/>
      </w:tblGrid>
      <w:tr w:rsidR="0011364C" w:rsidRPr="0011364C" w:rsidTr="008E5DF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DF0" w:rsidRPr="0011364C" w:rsidRDefault="008E5DF0" w:rsidP="008E5DF0">
            <w:pPr>
              <w:spacing w:line="262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11364C">
              <w:rPr>
                <w:rFonts w:ascii="Times New Roman" w:eastAsia="Arial" w:hAnsi="Times New Roman"/>
                <w:bCs/>
                <w:sz w:val="28"/>
                <w:szCs w:val="28"/>
              </w:rPr>
              <w:t>Наименование категории насыщенности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DF0" w:rsidRPr="0011364C" w:rsidRDefault="008E5DF0" w:rsidP="008E5DF0">
            <w:pPr>
              <w:spacing w:line="262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11364C">
              <w:rPr>
                <w:rFonts w:ascii="Times New Roman" w:eastAsia="Arial" w:hAnsi="Times New Roman"/>
                <w:bCs/>
                <w:sz w:val="28"/>
                <w:szCs w:val="28"/>
              </w:rPr>
              <w:t>Категория насыщенности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DF0" w:rsidRPr="0011364C" w:rsidRDefault="008E5DF0" w:rsidP="008E5DF0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11364C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Степень разбавления </w:t>
            </w:r>
            <w:r w:rsidRPr="0011364C">
              <w:rPr>
                <w:rFonts w:ascii="Times New Roman" w:hAnsi="Times New Roman"/>
                <w:sz w:val="28"/>
                <w:szCs w:val="28"/>
              </w:rPr>
              <w:t>хроматического цвета ахроматическим серым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DF0" w:rsidRPr="0011364C" w:rsidRDefault="008E5DF0" w:rsidP="008E5DF0">
            <w:pPr>
              <w:spacing w:line="262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11364C">
              <w:rPr>
                <w:rFonts w:ascii="Times New Roman" w:eastAsia="Arial" w:hAnsi="Times New Roman"/>
                <w:bCs/>
                <w:sz w:val="28"/>
                <w:szCs w:val="28"/>
              </w:rPr>
              <w:t>Наименование месторождения и горной породы, используемой в качестве аналога</w:t>
            </w:r>
          </w:p>
        </w:tc>
      </w:tr>
      <w:tr w:rsidR="0011364C" w:rsidRPr="0011364C" w:rsidTr="008E5DF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DF0" w:rsidRPr="0011364C" w:rsidRDefault="008E5DF0" w:rsidP="008E5DF0">
            <w:pPr>
              <w:rPr>
                <w:rFonts w:ascii="Times New Roman" w:eastAsia="Arial" w:hAnsi="Times New Roman"/>
                <w:sz w:val="28"/>
                <w:szCs w:val="28"/>
              </w:rPr>
            </w:pPr>
            <w:r w:rsidRPr="0011364C">
              <w:rPr>
                <w:rFonts w:ascii="Times New Roman" w:eastAsia="Arial" w:hAnsi="Times New Roman"/>
                <w:sz w:val="28"/>
                <w:szCs w:val="28"/>
              </w:rPr>
              <w:t>Интенсивно насыщенный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DF0" w:rsidRPr="0011364C" w:rsidRDefault="008E5DF0" w:rsidP="008E5DF0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11364C">
              <w:rPr>
                <w:rFonts w:ascii="Times New Roman" w:eastAsia="Arial" w:hAnsi="Times New Roman"/>
                <w:bCs/>
                <w:sz w:val="28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DF0" w:rsidRPr="0011364C" w:rsidRDefault="008E5DF0" w:rsidP="008E5DF0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11364C">
              <w:rPr>
                <w:rFonts w:ascii="Times New Roman" w:eastAsia="Arial" w:hAnsi="Times New Roman"/>
                <w:sz w:val="28"/>
                <w:szCs w:val="28"/>
              </w:rPr>
              <w:t>Н</w:t>
            </w:r>
            <w:r w:rsidRPr="0011364C">
              <w:rPr>
                <w:rFonts w:ascii="Times New Roman" w:eastAsia="Arial" w:hAnsi="Times New Roman"/>
                <w:sz w:val="28"/>
                <w:szCs w:val="28"/>
                <w:vertAlign w:val="subscript"/>
              </w:rPr>
              <w:t>с</w:t>
            </w:r>
            <w:proofErr w:type="spellEnd"/>
            <w:r w:rsidRPr="0011364C">
              <w:rPr>
                <w:rFonts w:ascii="Times New Roman" w:eastAsia="Arial" w:hAnsi="Times New Roman"/>
                <w:sz w:val="28"/>
                <w:szCs w:val="28"/>
              </w:rPr>
              <w:t xml:space="preserve"> ˂ 0.2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DF0" w:rsidRPr="0011364C" w:rsidRDefault="008E5DF0" w:rsidP="008E5DF0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11364C">
              <w:rPr>
                <w:rFonts w:ascii="Times New Roman" w:eastAsia="Arial" w:hAnsi="Times New Roman"/>
                <w:sz w:val="28"/>
                <w:szCs w:val="28"/>
              </w:rPr>
              <w:t>Красный мраморизованный известняк ходзинский, зеленый серпентинит южно-шабровский˂</w:t>
            </w:r>
          </w:p>
        </w:tc>
      </w:tr>
      <w:tr w:rsidR="0011364C" w:rsidRPr="0011364C" w:rsidTr="008E5DF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DF0" w:rsidRPr="0011364C" w:rsidRDefault="008E5DF0" w:rsidP="008E5DF0">
            <w:pPr>
              <w:rPr>
                <w:rFonts w:ascii="Times New Roman" w:eastAsia="Arial" w:hAnsi="Times New Roman"/>
                <w:sz w:val="28"/>
                <w:szCs w:val="28"/>
              </w:rPr>
            </w:pPr>
            <w:r w:rsidRPr="0011364C">
              <w:rPr>
                <w:rFonts w:ascii="Times New Roman" w:eastAsia="Arial" w:hAnsi="Times New Roman"/>
                <w:sz w:val="28"/>
                <w:szCs w:val="28"/>
              </w:rPr>
              <w:t>Средненасыщенный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DF0" w:rsidRPr="0011364C" w:rsidRDefault="008E5DF0" w:rsidP="008E5DF0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11364C">
              <w:rPr>
                <w:rFonts w:ascii="Times New Roman" w:eastAsia="Arial" w:hAnsi="Times New Roman"/>
                <w:bCs/>
                <w:sz w:val="28"/>
                <w:szCs w:val="28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DF0" w:rsidRPr="0011364C" w:rsidRDefault="008E5DF0" w:rsidP="008E5DF0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11364C">
              <w:rPr>
                <w:rFonts w:ascii="Times New Roman" w:eastAsia="Arial" w:hAnsi="Times New Roman"/>
                <w:sz w:val="28"/>
                <w:szCs w:val="28"/>
              </w:rPr>
              <w:t xml:space="preserve">0.2≤ </w:t>
            </w:r>
            <w:proofErr w:type="spellStart"/>
            <w:r w:rsidRPr="0011364C">
              <w:rPr>
                <w:rFonts w:ascii="Times New Roman" w:eastAsia="Arial" w:hAnsi="Times New Roman"/>
                <w:sz w:val="28"/>
                <w:szCs w:val="28"/>
              </w:rPr>
              <w:t>Н</w:t>
            </w:r>
            <w:r w:rsidRPr="0011364C">
              <w:rPr>
                <w:rFonts w:ascii="Times New Roman" w:eastAsia="Arial" w:hAnsi="Times New Roman"/>
                <w:sz w:val="28"/>
                <w:szCs w:val="28"/>
                <w:vertAlign w:val="subscript"/>
              </w:rPr>
              <w:t>с</w:t>
            </w:r>
            <w:proofErr w:type="spellEnd"/>
            <w:r w:rsidRPr="0011364C">
              <w:rPr>
                <w:rFonts w:ascii="Times New Roman" w:eastAsia="Arial" w:hAnsi="Times New Roman"/>
                <w:sz w:val="28"/>
                <w:szCs w:val="28"/>
              </w:rPr>
              <w:t xml:space="preserve"> ˂ 0.6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DF0" w:rsidRPr="0011364C" w:rsidRDefault="008E5DF0" w:rsidP="008E5DF0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11364C">
              <w:rPr>
                <w:rFonts w:ascii="Times New Roman" w:eastAsia="Arial" w:hAnsi="Times New Roman"/>
                <w:sz w:val="28"/>
                <w:szCs w:val="28"/>
              </w:rPr>
              <w:t>Красно-серый гранит карлахтинский, фиолетово-серый мрамор велсовский</w:t>
            </w:r>
          </w:p>
        </w:tc>
      </w:tr>
      <w:tr w:rsidR="0011364C" w:rsidRPr="0011364C" w:rsidTr="008E5DF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DF0" w:rsidRPr="0011364C" w:rsidRDefault="008E5DF0" w:rsidP="008E5DF0">
            <w:pPr>
              <w:rPr>
                <w:rFonts w:ascii="Times New Roman" w:eastAsia="Arial" w:hAnsi="Times New Roman"/>
                <w:sz w:val="28"/>
                <w:szCs w:val="28"/>
              </w:rPr>
            </w:pPr>
            <w:r w:rsidRPr="0011364C">
              <w:rPr>
                <w:rFonts w:ascii="Times New Roman" w:eastAsia="Arial" w:hAnsi="Times New Roman"/>
                <w:sz w:val="28"/>
                <w:szCs w:val="28"/>
              </w:rPr>
              <w:lastRenderedPageBreak/>
              <w:t>Слабонасыщенный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DF0" w:rsidRPr="0011364C" w:rsidRDefault="008E5DF0" w:rsidP="008E5DF0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11364C">
              <w:rPr>
                <w:rFonts w:ascii="Times New Roman" w:eastAsia="Arial" w:hAnsi="Times New Roman"/>
                <w:bCs/>
                <w:sz w:val="28"/>
                <w:szCs w:val="28"/>
                <w:lang w:val="en-US" w:bidi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DF0" w:rsidRPr="0011364C" w:rsidRDefault="008E5DF0" w:rsidP="008E5DF0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11364C">
              <w:rPr>
                <w:rFonts w:ascii="Times New Roman" w:eastAsia="Arial" w:hAnsi="Times New Roman"/>
                <w:sz w:val="28"/>
                <w:szCs w:val="28"/>
              </w:rPr>
              <w:t xml:space="preserve">0.6≤ </w:t>
            </w:r>
            <w:proofErr w:type="spellStart"/>
            <w:r w:rsidRPr="0011364C">
              <w:rPr>
                <w:rFonts w:ascii="Times New Roman" w:eastAsia="Arial" w:hAnsi="Times New Roman"/>
                <w:sz w:val="28"/>
                <w:szCs w:val="28"/>
              </w:rPr>
              <w:t>Н</w:t>
            </w:r>
            <w:r w:rsidRPr="0011364C">
              <w:rPr>
                <w:rFonts w:ascii="Times New Roman" w:eastAsia="Arial" w:hAnsi="Times New Roman"/>
                <w:sz w:val="28"/>
                <w:szCs w:val="28"/>
                <w:vertAlign w:val="subscript"/>
              </w:rPr>
              <w:t>с</w:t>
            </w:r>
            <w:proofErr w:type="spellEnd"/>
            <w:r w:rsidRPr="0011364C">
              <w:rPr>
                <w:rFonts w:ascii="Times New Roman" w:eastAsia="Arial" w:hAnsi="Times New Roman"/>
                <w:sz w:val="28"/>
                <w:szCs w:val="28"/>
              </w:rPr>
              <w:t xml:space="preserve"> ˂</w:t>
            </w:r>
            <w:r w:rsidRPr="0011364C">
              <w:rPr>
                <w:rFonts w:ascii="Times New Roman" w:eastAsia="Arial" w:hAnsi="Times New Roman"/>
                <w:sz w:val="28"/>
                <w:szCs w:val="28"/>
                <w:lang w:val="en-US" w:bidi="en-US"/>
              </w:rPr>
              <w:t xml:space="preserve"> </w:t>
            </w:r>
            <w:r w:rsidRPr="0011364C">
              <w:rPr>
                <w:rFonts w:ascii="Times New Roman" w:eastAsia="Arial" w:hAnsi="Times New Roman"/>
                <w:sz w:val="28"/>
                <w:szCs w:val="28"/>
              </w:rPr>
              <w:t>0.8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DF0" w:rsidRPr="0011364C" w:rsidRDefault="008E5DF0" w:rsidP="008E5DF0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11364C">
              <w:rPr>
                <w:rFonts w:ascii="Times New Roman" w:eastAsia="Arial" w:hAnsi="Times New Roman"/>
                <w:sz w:val="28"/>
                <w:szCs w:val="28"/>
              </w:rPr>
              <w:t>Бледно-голубой мрамор слюдянский, бледно-розовый мрамор бугульдейский. серо-голубовато-зеленоватый амазонитовый гранит этыкинский</w:t>
            </w:r>
          </w:p>
        </w:tc>
      </w:tr>
      <w:tr w:rsidR="0011364C" w:rsidRPr="0011364C" w:rsidTr="009612E9">
        <w:trPr>
          <w:trHeight w:val="14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DF0" w:rsidRPr="0011364C" w:rsidRDefault="008E5DF0" w:rsidP="008E5DF0">
            <w:pPr>
              <w:rPr>
                <w:rFonts w:ascii="Times New Roman" w:eastAsia="Arial" w:hAnsi="Times New Roman"/>
                <w:sz w:val="28"/>
                <w:szCs w:val="28"/>
              </w:rPr>
            </w:pPr>
            <w:r w:rsidRPr="0011364C">
              <w:rPr>
                <w:rFonts w:ascii="Times New Roman" w:eastAsia="Arial" w:hAnsi="Times New Roman"/>
                <w:sz w:val="28"/>
                <w:szCs w:val="28"/>
              </w:rPr>
              <w:t>Ненасыщенный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DF0" w:rsidRPr="0011364C" w:rsidRDefault="008E5DF0" w:rsidP="008E5DF0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11364C">
              <w:rPr>
                <w:rFonts w:ascii="Times New Roman" w:eastAsia="Arial" w:hAnsi="Times New Roman"/>
                <w:sz w:val="28"/>
                <w:szCs w:val="28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DF0" w:rsidRPr="0011364C" w:rsidRDefault="008E5DF0" w:rsidP="008E5DF0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11364C">
              <w:rPr>
                <w:rFonts w:ascii="Times New Roman" w:eastAsia="Arial" w:hAnsi="Times New Roman"/>
                <w:sz w:val="28"/>
                <w:szCs w:val="28"/>
              </w:rPr>
              <w:t>Н</w:t>
            </w:r>
            <w:r w:rsidRPr="0011364C">
              <w:rPr>
                <w:rFonts w:ascii="Times New Roman" w:eastAsia="Arial" w:hAnsi="Times New Roman"/>
                <w:sz w:val="28"/>
                <w:szCs w:val="28"/>
                <w:vertAlign w:val="subscript"/>
              </w:rPr>
              <w:t>с</w:t>
            </w:r>
            <w:proofErr w:type="spellEnd"/>
            <w:r w:rsidRPr="0011364C">
              <w:rPr>
                <w:rFonts w:ascii="Times New Roman" w:eastAsia="Arial" w:hAnsi="Times New Roman"/>
                <w:sz w:val="28"/>
                <w:szCs w:val="28"/>
              </w:rPr>
              <w:t xml:space="preserve"> ≥ 0.8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DF0" w:rsidRPr="0011364C" w:rsidRDefault="008E5DF0" w:rsidP="008E5DF0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11364C">
              <w:rPr>
                <w:rFonts w:ascii="Times New Roman" w:eastAsia="Arial" w:hAnsi="Times New Roman"/>
                <w:sz w:val="28"/>
                <w:szCs w:val="28"/>
              </w:rPr>
              <w:t>Горные породы ахроматических цветов с едва уловимым цветным тоном (афанасьевский известняк, прохоробалаидинский мрамор)</w:t>
            </w:r>
          </w:p>
        </w:tc>
      </w:tr>
    </w:tbl>
    <w:p w:rsidR="008E5DF0" w:rsidRPr="0011364C" w:rsidRDefault="008E5DF0" w:rsidP="008E5DF0">
      <w:pPr>
        <w:spacing w:after="179" w:line="1" w:lineRule="exact"/>
        <w:rPr>
          <w:rFonts w:ascii="Times New Roman" w:hAnsi="Times New Roman"/>
          <w:sz w:val="28"/>
          <w:szCs w:val="28"/>
        </w:rPr>
      </w:pPr>
    </w:p>
    <w:p w:rsidR="008E5DF0" w:rsidRPr="0011364C" w:rsidRDefault="008E5DF0" w:rsidP="0011364C">
      <w:pPr>
        <w:pStyle w:val="11"/>
        <w:tabs>
          <w:tab w:val="left" w:pos="1701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364C">
        <w:rPr>
          <w:rFonts w:ascii="Times New Roman" w:hAnsi="Times New Roman" w:cs="Times New Roman"/>
          <w:color w:val="auto"/>
          <w:sz w:val="28"/>
          <w:szCs w:val="28"/>
        </w:rPr>
        <w:t>6.2.1.2.5. Светлоту (</w:t>
      </w:r>
      <w:r w:rsidRPr="0011364C">
        <w:rPr>
          <w:rFonts w:ascii="Times New Roman" w:hAnsi="Times New Roman" w:cs="Times New Roman"/>
          <w:i/>
          <w:color w:val="auto"/>
          <w:sz w:val="28"/>
          <w:szCs w:val="28"/>
        </w:rPr>
        <w:t xml:space="preserve">С) </w:t>
      </w:r>
      <w:r w:rsidRPr="0011364C">
        <w:rPr>
          <w:rFonts w:ascii="Times New Roman" w:hAnsi="Times New Roman" w:cs="Times New Roman"/>
          <w:color w:val="auto"/>
          <w:sz w:val="28"/>
          <w:szCs w:val="28"/>
        </w:rPr>
        <w:t>определяют для горных пород ахроматического ряда и оценивают по степени разбавления ахроматического черного цвета белым.</w:t>
      </w:r>
    </w:p>
    <w:p w:rsidR="008E5DF0" w:rsidRPr="0011364C" w:rsidRDefault="008E5DF0" w:rsidP="009612E9">
      <w:pPr>
        <w:pStyle w:val="11"/>
        <w:spacing w:line="240" w:lineRule="auto"/>
        <w:ind w:firstLine="4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364C">
        <w:rPr>
          <w:rFonts w:ascii="Times New Roman" w:hAnsi="Times New Roman" w:cs="Times New Roman"/>
          <w:color w:val="auto"/>
          <w:sz w:val="28"/>
          <w:szCs w:val="28"/>
        </w:rPr>
        <w:t>Измерение светлоты породы проводят визуально сравнением с эталонами или образцами-аналогами (см. таблицу 4). По показателю светлоты породы ахроматического ряда подразделяют на категории и ступени в соответствии с таблицей 4.</w:t>
      </w:r>
    </w:p>
    <w:p w:rsidR="008E5DF0" w:rsidRPr="0011364C" w:rsidRDefault="008E5DF0" w:rsidP="009612E9">
      <w:pPr>
        <w:pStyle w:val="af7"/>
        <w:spacing w:line="21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364C">
        <w:rPr>
          <w:rFonts w:ascii="Times New Roman" w:hAnsi="Times New Roman" w:cs="Times New Roman"/>
          <w:sz w:val="28"/>
          <w:szCs w:val="28"/>
        </w:rPr>
        <w:t>Таблица 4 — Категории и ступени светлоты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9"/>
        <w:gridCol w:w="1399"/>
        <w:gridCol w:w="1260"/>
        <w:gridCol w:w="1325"/>
        <w:gridCol w:w="3972"/>
      </w:tblGrid>
      <w:tr w:rsidR="0011364C" w:rsidRPr="0011364C" w:rsidTr="0011364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9612E9">
            <w:pPr>
              <w:pStyle w:val="af3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Цвет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9612E9">
            <w:pPr>
              <w:pStyle w:val="af3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Светлота,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9612E9">
            <w:pPr>
              <w:pStyle w:val="af3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Ступень светлоты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9612E9">
            <w:pPr>
              <w:pStyle w:val="af3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Категория светлоты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9612E9">
            <w:pPr>
              <w:pStyle w:val="af3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Наименование месторождения и горной породы, используемой а качестве аналога</w:t>
            </w:r>
          </w:p>
        </w:tc>
      </w:tr>
      <w:tr w:rsidR="0011364C" w:rsidRPr="0011364C" w:rsidTr="0011364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9612E9">
            <w:pPr>
              <w:pStyle w:val="af3"/>
              <w:spacing w:line="216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9612E9">
            <w:pPr>
              <w:pStyle w:val="af3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С</w:t>
            </w:r>
            <w:r w:rsidRPr="0011364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˂10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9612E9">
            <w:pPr>
              <w:pStyle w:val="af3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9612E9">
            <w:pPr>
              <w:pStyle w:val="af3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9612E9">
            <w:pPr>
              <w:pStyle w:val="af3"/>
              <w:spacing w:line="216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Габбро другорецкое, долерит ийский,. мраморизованные известняки: агурский, журавлев лог</w:t>
            </w:r>
          </w:p>
        </w:tc>
      </w:tr>
      <w:tr w:rsidR="0011364C" w:rsidRPr="0011364C" w:rsidTr="0011364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9612E9">
            <w:pPr>
              <w:pStyle w:val="af3"/>
              <w:spacing w:line="216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Черно-серый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9612E9">
            <w:pPr>
              <w:pStyle w:val="af3"/>
              <w:tabs>
                <w:tab w:val="center" w:pos="541"/>
              </w:tabs>
              <w:spacing w:line="216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10≤</w:t>
            </w:r>
            <w:r w:rsidRPr="0011364C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С</w:t>
            </w:r>
            <w:r w:rsidRPr="0011364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˂25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9612E9">
            <w:pPr>
              <w:pStyle w:val="af3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9612E9">
            <w:pPr>
              <w:pStyle w:val="af3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9612E9">
            <w:pPr>
              <w:pStyle w:val="af3"/>
              <w:spacing w:line="216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Габбро онежское, мраморизованный известняк поповхуторской</w:t>
            </w:r>
          </w:p>
        </w:tc>
      </w:tr>
      <w:tr w:rsidR="0011364C" w:rsidRPr="0011364C" w:rsidTr="0011364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9612E9">
            <w:pPr>
              <w:pStyle w:val="af3"/>
              <w:spacing w:line="216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Темно-серый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9612E9">
            <w:pPr>
              <w:pStyle w:val="af3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25≤</w:t>
            </w:r>
            <w:r w:rsidRPr="0011364C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С</w:t>
            </w:r>
            <w:r w:rsidRPr="0011364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˂40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9612E9">
            <w:pPr>
              <w:pStyle w:val="af3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9612E9">
            <w:pPr>
              <w:pStyle w:val="af3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9612E9">
            <w:pPr>
              <w:pStyle w:val="af3"/>
              <w:spacing w:line="216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Гранит каменногорский, мрамор каркодинский</w:t>
            </w:r>
          </w:p>
        </w:tc>
      </w:tr>
      <w:tr w:rsidR="0011364C" w:rsidRPr="0011364C" w:rsidTr="0011364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9612E9">
            <w:pPr>
              <w:pStyle w:val="af3"/>
              <w:spacing w:line="216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Средне-серый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9612E9">
            <w:pPr>
              <w:pStyle w:val="af3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40≤</w:t>
            </w:r>
            <w:r w:rsidRPr="0011364C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С</w:t>
            </w:r>
            <w:r w:rsidRPr="0011364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˂55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9612E9">
            <w:pPr>
              <w:pStyle w:val="af3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9612E9">
            <w:pPr>
              <w:pStyle w:val="af3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 w:eastAsia="en-US" w:bidi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9612E9">
            <w:pPr>
              <w:pStyle w:val="af3"/>
              <w:spacing w:line="216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Гранит сибирский, диорит рыбалкинский, мрамор уфалейский</w:t>
            </w:r>
          </w:p>
        </w:tc>
      </w:tr>
      <w:tr w:rsidR="0011364C" w:rsidRPr="0011364C" w:rsidTr="0011364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9612E9">
            <w:pPr>
              <w:pStyle w:val="af3"/>
              <w:spacing w:line="216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Светло-серый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9612E9">
            <w:pPr>
              <w:pStyle w:val="af3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55≤</w:t>
            </w:r>
            <w:r w:rsidRPr="0011364C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С</w:t>
            </w:r>
            <w:r w:rsidRPr="0011364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˂70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9612E9">
            <w:pPr>
              <w:pStyle w:val="af3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9612E9">
            <w:pPr>
              <w:pStyle w:val="af3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9612E9">
            <w:pPr>
              <w:pStyle w:val="af3"/>
              <w:spacing w:line="216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Граниты: мансуровский, шимановский, актюбинский, мраморы мраморский, сарапульский</w:t>
            </w:r>
          </w:p>
        </w:tc>
      </w:tr>
      <w:tr w:rsidR="0011364C" w:rsidRPr="0011364C" w:rsidTr="0011364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9612E9">
            <w:pPr>
              <w:pStyle w:val="af3"/>
              <w:spacing w:line="216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Серо-белый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9612E9">
            <w:pPr>
              <w:pStyle w:val="af3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70≤</w:t>
            </w:r>
            <w:r w:rsidRPr="0011364C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С</w:t>
            </w:r>
            <w:r w:rsidRPr="0011364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˂90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9612E9">
            <w:pPr>
              <w:pStyle w:val="af3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9612E9">
            <w:pPr>
              <w:pStyle w:val="af3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11364C" w:rsidRDefault="008E5DF0" w:rsidP="009612E9">
            <w:pPr>
              <w:pStyle w:val="af3"/>
              <w:spacing w:line="216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6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Гранит слюдозерский, мрамор коелгинский, доломит тарабукинский</w:t>
            </w:r>
          </w:p>
        </w:tc>
      </w:tr>
      <w:tr w:rsidR="0011364C" w:rsidRPr="006A068C" w:rsidTr="0011364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6A068C" w:rsidRDefault="008E5DF0" w:rsidP="008E5DF0">
            <w:pPr>
              <w:pStyle w:val="af3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6A068C">
              <w:rPr>
                <w:color w:val="auto"/>
                <w:sz w:val="24"/>
                <w:szCs w:val="24"/>
              </w:rPr>
              <w:t>Белый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6A068C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A068C">
              <w:rPr>
                <w:i/>
                <w:color w:val="auto"/>
                <w:sz w:val="24"/>
                <w:szCs w:val="24"/>
              </w:rPr>
              <w:t>С</w:t>
            </w:r>
            <w:r w:rsidRPr="006A068C">
              <w:rPr>
                <w:color w:val="auto"/>
                <w:sz w:val="24"/>
                <w:szCs w:val="24"/>
              </w:rPr>
              <w:t>≥90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6A068C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A068C">
              <w:rPr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6A068C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A068C">
              <w:rPr>
                <w:bCs/>
                <w:color w:val="auto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6A068C" w:rsidRDefault="008E5DF0" w:rsidP="008E5DF0">
            <w:pPr>
              <w:pStyle w:val="af3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6A068C">
              <w:rPr>
                <w:color w:val="auto"/>
                <w:sz w:val="24"/>
                <w:szCs w:val="24"/>
              </w:rPr>
              <w:t>Мрамор айдырлинский. известняк молоковский</w:t>
            </w:r>
          </w:p>
        </w:tc>
      </w:tr>
    </w:tbl>
    <w:p w:rsidR="008E5DF0" w:rsidRPr="006A068C" w:rsidRDefault="008E5DF0" w:rsidP="008E5DF0">
      <w:pPr>
        <w:pStyle w:val="11"/>
        <w:tabs>
          <w:tab w:val="left" w:pos="1843"/>
        </w:tabs>
        <w:spacing w:line="240" w:lineRule="auto"/>
        <w:jc w:val="both"/>
        <w:rPr>
          <w:color w:val="auto"/>
          <w:sz w:val="24"/>
          <w:szCs w:val="24"/>
        </w:rPr>
      </w:pPr>
    </w:p>
    <w:p w:rsidR="008E5DF0" w:rsidRPr="009612E9" w:rsidRDefault="008E5DF0" w:rsidP="008E5DF0">
      <w:pPr>
        <w:pStyle w:val="11"/>
        <w:tabs>
          <w:tab w:val="left" w:pos="1843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068C">
        <w:rPr>
          <w:color w:val="auto"/>
          <w:sz w:val="24"/>
          <w:szCs w:val="24"/>
        </w:rPr>
        <w:t>6.2</w:t>
      </w:r>
      <w:r w:rsidRPr="009612E9">
        <w:rPr>
          <w:rFonts w:ascii="Times New Roman" w:hAnsi="Times New Roman" w:cs="Times New Roman"/>
          <w:color w:val="auto"/>
          <w:sz w:val="28"/>
          <w:szCs w:val="28"/>
        </w:rPr>
        <w:t>.1.2.6. По категориям цветового предпочтения горные породы подразделяют в зависимости от доминирующего цвета в соответствии с таблицей 5.</w:t>
      </w:r>
    </w:p>
    <w:p w:rsidR="008E5DF0" w:rsidRPr="009612E9" w:rsidRDefault="008E5DF0" w:rsidP="008E5DF0">
      <w:pPr>
        <w:pStyle w:val="af7"/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  <w:r w:rsidRPr="009612E9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Pr="009612E9">
        <w:rPr>
          <w:rFonts w:ascii="Times New Roman" w:hAnsi="Times New Roman" w:cs="Times New Roman"/>
          <w:sz w:val="28"/>
          <w:szCs w:val="28"/>
          <w:lang w:eastAsia="en-US" w:bidi="en-US"/>
        </w:rPr>
        <w:t>5</w:t>
      </w:r>
      <w:r w:rsidRPr="009612E9"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 — </w:t>
      </w:r>
      <w:r w:rsidRPr="009612E9">
        <w:rPr>
          <w:rFonts w:ascii="Times New Roman" w:hAnsi="Times New Roman" w:cs="Times New Roman"/>
          <w:sz w:val="28"/>
          <w:szCs w:val="28"/>
        </w:rPr>
        <w:t>Категории цветового предпочтения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8"/>
        <w:gridCol w:w="4323"/>
        <w:gridCol w:w="1323"/>
        <w:gridCol w:w="1811"/>
      </w:tblGrid>
      <w:tr w:rsidR="009612E9" w:rsidRPr="009612E9" w:rsidTr="008E5DF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Наименование горной породы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Доминирующий цвет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Категория цветового предпочтения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DF0" w:rsidRPr="009612E9" w:rsidRDefault="008E5DF0" w:rsidP="008E5DF0">
            <w:pPr>
              <w:pStyle w:val="af3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Характеристика категории</w:t>
            </w:r>
          </w:p>
        </w:tc>
      </w:tr>
      <w:tr w:rsidR="009612E9" w:rsidRPr="009612E9" w:rsidTr="008E5DF0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Лейкократовые магматические горные породы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Голубой, бирюзовый, красный, зеленый, желтый, белый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Уникальный, исключительно редко встречающийся</w:t>
            </w:r>
          </w:p>
        </w:tc>
      </w:tr>
      <w:tr w:rsidR="009612E9" w:rsidRPr="009612E9" w:rsidTr="008E5DF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Оранжевый, голубовато-серый, серо-белый, бежевый, коричневый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Сравнительно редко встречающийся</w:t>
            </w:r>
          </w:p>
        </w:tc>
      </w:tr>
      <w:tr w:rsidR="009612E9" w:rsidRPr="009612E9" w:rsidTr="008E5DF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Светло-серый, средне-серый, розовато-серый, бледно-розовый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 w:bidi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en-US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en-US"/>
              </w:rPr>
              <w:t>Рядовой</w:t>
            </w:r>
          </w:p>
        </w:tc>
      </w:tr>
      <w:tr w:rsidR="009612E9" w:rsidRPr="009612E9" w:rsidTr="008E5DF0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Лабрадорит, лаурвикит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Черный, а также серый с количеством крупных (свыше 30 мм) радужных включений свыше 10 % общей поверхности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spacing w:before="8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Уникальный, исключительно редко встречающийся</w:t>
            </w:r>
          </w:p>
        </w:tc>
      </w:tr>
      <w:tr w:rsidR="009612E9" w:rsidRPr="009612E9" w:rsidTr="008E5DF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Черный, а также серый с количеством радужных включений менее 10 % общей поверхности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Сравнительно редко встречающийся</w:t>
            </w:r>
          </w:p>
        </w:tc>
      </w:tr>
      <w:tr w:rsidR="009612E9" w:rsidRPr="009612E9" w:rsidTr="008E5DF0">
        <w:trPr>
          <w:trHeight w:val="562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Черный, черно-серый и серый без радужных ирризирующих включений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 w:bidi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en-US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en-US"/>
              </w:rPr>
              <w:t>Рядовой</w:t>
            </w:r>
          </w:p>
        </w:tc>
      </w:tr>
      <w:tr w:rsidR="009612E9" w:rsidRPr="009612E9" w:rsidTr="008E5DF0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Меланократовые магматические горные породы</w:t>
            </w:r>
          </w:p>
          <w:p w:rsidR="008E5DF0" w:rsidRPr="009612E9" w:rsidRDefault="008E5DF0" w:rsidP="008E5DF0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Черный со светлотой менее 10%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spacing w:before="8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Уникальный, исключительно редко встречающийся</w:t>
            </w:r>
          </w:p>
        </w:tc>
      </w:tr>
      <w:tr w:rsidR="009612E9" w:rsidRPr="009612E9" w:rsidTr="008E5DF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Черно-серые со светлотой от 10% до 25%,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Сравнительно редко встречающийся</w:t>
            </w:r>
          </w:p>
        </w:tc>
      </w:tr>
      <w:tr w:rsidR="009612E9" w:rsidRPr="009612E9" w:rsidTr="008E5DF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Средне-серые со светлотой от 10% до 40%,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 w:bidi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en-US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en-US"/>
              </w:rPr>
              <w:t>Рядовой</w:t>
            </w:r>
          </w:p>
        </w:tc>
      </w:tr>
      <w:tr w:rsidR="009612E9" w:rsidRPr="009612E9" w:rsidTr="008E5DF0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Вулканические туфы и туфолавы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Голубой, зеленый, голубовато-зеленый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 w:bidi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Уникальный, исключительно редко встречающийся</w:t>
            </w:r>
          </w:p>
        </w:tc>
      </w:tr>
      <w:tr w:rsidR="009612E9" w:rsidRPr="009612E9" w:rsidTr="008E5DF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Желтый рисунчатый, красный, фиолетово-розовый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Сравнительно </w:t>
            </w: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редко встречающийся</w:t>
            </w:r>
          </w:p>
        </w:tc>
      </w:tr>
      <w:tr w:rsidR="009612E9" w:rsidRPr="009612E9" w:rsidTr="008E5DF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Бледно розовый, коричневый с включениями неправильной формы, черный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 w:bidi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en-US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en-US"/>
              </w:rPr>
              <w:t>Рядовой</w:t>
            </w:r>
          </w:p>
        </w:tc>
      </w:tr>
      <w:tr w:rsidR="009612E9" w:rsidRPr="009612E9" w:rsidTr="008E5DF0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Мраморы, мраморизованные известняки, известняки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Голубой, синий, зеленый, красный, желтый прозрачный с различными оттенками (оникс, кальцифир), чисто-белый, черный, черный с золотистыми прожилками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 w:bidi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Уникальный, исключительно редко встречающийся</w:t>
            </w:r>
          </w:p>
        </w:tc>
      </w:tr>
      <w:tr w:rsidR="009612E9" w:rsidRPr="009612E9" w:rsidTr="008E5DF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Темно-серый (светлота не более 25%), розоватый, бежевый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 w:bidi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Сравнительно редко встречающийся</w:t>
            </w:r>
          </w:p>
        </w:tc>
      </w:tr>
      <w:tr w:rsidR="009612E9" w:rsidRPr="009612E9" w:rsidTr="008E5DF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Бело-серый (светлота более 25%), розовато-серый, буро-серый и т.п.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 w:bidi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en-US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en-US"/>
              </w:rPr>
              <w:t>Рядовой</w:t>
            </w:r>
          </w:p>
        </w:tc>
      </w:tr>
    </w:tbl>
    <w:p w:rsidR="008E5DF0" w:rsidRPr="009612E9" w:rsidRDefault="008E5DF0" w:rsidP="009612E9">
      <w:pPr>
        <w:tabs>
          <w:tab w:val="left" w:pos="1701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2E9">
        <w:rPr>
          <w:rFonts w:ascii="Times New Roman" w:hAnsi="Times New Roman"/>
          <w:sz w:val="28"/>
          <w:szCs w:val="28"/>
        </w:rPr>
        <w:t>6.2.1.2.7. Однородность цвета у камней определяют по степени однородности расцветки. По однородности цвета горные породы подразделяют на две категории: однородные и неоднородные.</w:t>
      </w:r>
    </w:p>
    <w:p w:rsidR="008E5DF0" w:rsidRPr="009612E9" w:rsidRDefault="008E5DF0" w:rsidP="009612E9">
      <w:pPr>
        <w:pStyle w:val="11"/>
        <w:tabs>
          <w:tab w:val="left" w:pos="1701"/>
        </w:tabs>
        <w:spacing w:before="12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12E9">
        <w:rPr>
          <w:rFonts w:ascii="Times New Roman" w:hAnsi="Times New Roman" w:cs="Times New Roman"/>
          <w:vanish/>
          <w:color w:val="auto"/>
          <w:sz w:val="28"/>
          <w:szCs w:val="28"/>
        </w:rPr>
        <w:t xml:space="preserve">6.2.1.2.8. </w:t>
      </w:r>
      <w:r w:rsidRPr="009612E9">
        <w:rPr>
          <w:rFonts w:ascii="Times New Roman" w:hAnsi="Times New Roman" w:cs="Times New Roman"/>
          <w:color w:val="auto"/>
          <w:sz w:val="28"/>
          <w:szCs w:val="28"/>
        </w:rPr>
        <w:t>По признаку сочетания цветов исследуемые горные породы могут быть отнесены к категориям в соответствии с таблицей 6:</w:t>
      </w:r>
    </w:p>
    <w:p w:rsidR="008E5DF0" w:rsidRPr="009612E9" w:rsidRDefault="008E5DF0" w:rsidP="009612E9">
      <w:pPr>
        <w:pStyle w:val="11"/>
        <w:tabs>
          <w:tab w:val="left" w:pos="1701"/>
        </w:tabs>
        <w:spacing w:before="120" w:line="240" w:lineRule="auto"/>
        <w:ind w:left="709" w:firstLine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612E9">
        <w:rPr>
          <w:rFonts w:ascii="Times New Roman" w:hAnsi="Times New Roman" w:cs="Times New Roman"/>
          <w:color w:val="auto"/>
          <w:sz w:val="28"/>
          <w:szCs w:val="28"/>
        </w:rPr>
        <w:t>Таблица 6 Категории сочетания цветов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52"/>
        <w:gridCol w:w="1262"/>
        <w:gridCol w:w="3331"/>
      </w:tblGrid>
      <w:tr w:rsidR="009612E9" w:rsidRPr="009612E9" w:rsidTr="008E5DF0">
        <w:tc>
          <w:tcPr>
            <w:tcW w:w="0" w:type="auto"/>
          </w:tcPr>
          <w:p w:rsidR="008E5DF0" w:rsidRPr="009612E9" w:rsidRDefault="008E5DF0" w:rsidP="008E5DF0">
            <w:pPr>
              <w:pStyle w:val="11"/>
              <w:tabs>
                <w:tab w:val="left" w:pos="1701"/>
              </w:tabs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Характеристика признака</w:t>
            </w:r>
          </w:p>
        </w:tc>
        <w:tc>
          <w:tcPr>
            <w:tcW w:w="0" w:type="auto"/>
          </w:tcPr>
          <w:p w:rsidR="008E5DF0" w:rsidRPr="009612E9" w:rsidRDefault="008E5DF0" w:rsidP="008E5DF0">
            <w:pPr>
              <w:pStyle w:val="af3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Категории сочетания цветов</w:t>
            </w:r>
          </w:p>
        </w:tc>
        <w:tc>
          <w:tcPr>
            <w:tcW w:w="0" w:type="auto"/>
          </w:tcPr>
          <w:p w:rsidR="008E5DF0" w:rsidRPr="009612E9" w:rsidRDefault="008E5DF0" w:rsidP="008E5DF0">
            <w:pPr>
              <w:pStyle w:val="af3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Наименование месторождения и горной породы, используемой а качестве аналога</w:t>
            </w:r>
          </w:p>
        </w:tc>
      </w:tr>
      <w:tr w:rsidR="009612E9" w:rsidRPr="009612E9" w:rsidTr="008E5DF0">
        <w:tc>
          <w:tcPr>
            <w:tcW w:w="0" w:type="auto"/>
          </w:tcPr>
          <w:p w:rsidR="008E5DF0" w:rsidRPr="009612E9" w:rsidRDefault="008E5DF0" w:rsidP="008E5DF0">
            <w:pPr>
              <w:pStyle w:val="11"/>
              <w:tabs>
                <w:tab w:val="left" w:pos="620"/>
              </w:tabs>
              <w:spacing w:before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Полихромные с благоприятным сочетанием цветов в пределах цветовых гармоний (в соответствии с п.3); при наличии рисунка допускается цветовой контраст</w:t>
            </w:r>
          </w:p>
        </w:tc>
        <w:tc>
          <w:tcPr>
            <w:tcW w:w="0" w:type="auto"/>
          </w:tcPr>
          <w:p w:rsidR="008E5DF0" w:rsidRPr="009612E9" w:rsidRDefault="008E5DF0" w:rsidP="008E5DF0">
            <w:pPr>
              <w:pStyle w:val="11"/>
              <w:tabs>
                <w:tab w:val="left" w:pos="1701"/>
              </w:tabs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I</w:t>
            </w:r>
          </w:p>
        </w:tc>
        <w:tc>
          <w:tcPr>
            <w:tcW w:w="0" w:type="auto"/>
          </w:tcPr>
          <w:p w:rsidR="008E5DF0" w:rsidRPr="009612E9" w:rsidRDefault="008E5DF0" w:rsidP="008E5DF0">
            <w:pPr>
              <w:pStyle w:val="11"/>
              <w:tabs>
                <w:tab w:val="left" w:pos="1701"/>
              </w:tabs>
              <w:spacing w:before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Мраморы пуштулимский, мрамор петеневский, гранит капустинский</w:t>
            </w:r>
          </w:p>
        </w:tc>
      </w:tr>
      <w:tr w:rsidR="009612E9" w:rsidRPr="009612E9" w:rsidTr="008E5DF0">
        <w:tc>
          <w:tcPr>
            <w:tcW w:w="0" w:type="auto"/>
          </w:tcPr>
          <w:p w:rsidR="008E5DF0" w:rsidRPr="009612E9" w:rsidRDefault="008E5DF0" w:rsidP="008E5DF0">
            <w:pPr>
              <w:pStyle w:val="11"/>
              <w:tabs>
                <w:tab w:val="left" w:pos="1701"/>
              </w:tabs>
              <w:spacing w:before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Полихромные с неблагоприятным (режущим глаз) сочетанием цветов или с текстурой, не создающей общего рисунка, или имеющие крупные контрастные включения и т. д.;</w:t>
            </w:r>
          </w:p>
        </w:tc>
        <w:tc>
          <w:tcPr>
            <w:tcW w:w="0" w:type="auto"/>
          </w:tcPr>
          <w:p w:rsidR="008E5DF0" w:rsidRPr="009612E9" w:rsidRDefault="008E5DF0" w:rsidP="008E5DF0">
            <w:pPr>
              <w:pStyle w:val="11"/>
              <w:tabs>
                <w:tab w:val="left" w:pos="1701"/>
              </w:tabs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II</w:t>
            </w:r>
          </w:p>
        </w:tc>
        <w:tc>
          <w:tcPr>
            <w:tcW w:w="0" w:type="auto"/>
          </w:tcPr>
          <w:p w:rsidR="008E5DF0" w:rsidRPr="009612E9" w:rsidRDefault="008E5DF0" w:rsidP="008E5DF0">
            <w:pPr>
              <w:pStyle w:val="11"/>
              <w:tabs>
                <w:tab w:val="left" w:pos="1701"/>
              </w:tabs>
              <w:spacing w:before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Гранит мансуровский с включениями пурпурных пятен, мрамор буровщина с включениями черных пятен</w:t>
            </w:r>
          </w:p>
        </w:tc>
      </w:tr>
      <w:tr w:rsidR="009612E9" w:rsidRPr="009612E9" w:rsidTr="008E5DF0">
        <w:tc>
          <w:tcPr>
            <w:tcW w:w="0" w:type="auto"/>
          </w:tcPr>
          <w:p w:rsidR="008E5DF0" w:rsidRPr="009612E9" w:rsidRDefault="008E5DF0" w:rsidP="008E5DF0">
            <w:pPr>
              <w:pStyle w:val="11"/>
              <w:tabs>
                <w:tab w:val="left" w:pos="1701"/>
              </w:tabs>
              <w:spacing w:before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Монохромные с беспорядочными разных размеров контрастными включениями, не создающими рисунка</w:t>
            </w:r>
          </w:p>
        </w:tc>
        <w:tc>
          <w:tcPr>
            <w:tcW w:w="0" w:type="auto"/>
          </w:tcPr>
          <w:p w:rsidR="008E5DF0" w:rsidRPr="009612E9" w:rsidRDefault="008E5DF0" w:rsidP="008E5DF0">
            <w:pPr>
              <w:pStyle w:val="11"/>
              <w:tabs>
                <w:tab w:val="left" w:pos="1701"/>
              </w:tabs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 w:eastAsia="en-US" w:bidi="en-US"/>
              </w:rPr>
              <w:t>III</w:t>
            </w:r>
          </w:p>
        </w:tc>
        <w:tc>
          <w:tcPr>
            <w:tcW w:w="0" w:type="auto"/>
          </w:tcPr>
          <w:p w:rsidR="008E5DF0" w:rsidRPr="009612E9" w:rsidRDefault="008E5DF0" w:rsidP="008E5DF0">
            <w:pPr>
              <w:pStyle w:val="11"/>
              <w:tabs>
                <w:tab w:val="left" w:pos="1701"/>
              </w:tabs>
              <w:spacing w:before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Теплых тонов ониксы с включениями белесых пятен, известняки с включениями кремния</w:t>
            </w:r>
          </w:p>
        </w:tc>
      </w:tr>
    </w:tbl>
    <w:p w:rsidR="009612E9" w:rsidRPr="004C0548" w:rsidRDefault="009612E9" w:rsidP="00015A5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Arial" w:hAnsi="Times New Roman"/>
          <w:vanish/>
          <w:sz w:val="28"/>
          <w:szCs w:val="28"/>
        </w:rPr>
      </w:pPr>
      <w:r w:rsidRPr="009612E9">
        <w:rPr>
          <w:rFonts w:ascii="Times New Roman" w:eastAsia="Arial" w:hAnsi="Times New Roman"/>
          <w:vanish/>
          <w:sz w:val="28"/>
          <w:szCs w:val="28"/>
        </w:rPr>
        <w:t>6</w:t>
      </w:r>
      <w:r w:rsidRPr="004C0548">
        <w:rPr>
          <w:rFonts w:ascii="Times New Roman" w:eastAsia="Arial" w:hAnsi="Times New Roman"/>
          <w:vanish/>
          <w:sz w:val="28"/>
          <w:szCs w:val="28"/>
        </w:rPr>
        <w:t>.2.1.3.</w:t>
      </w:r>
      <w:r w:rsidRPr="004C0548">
        <w:rPr>
          <w:rFonts w:ascii="Times New Roman" w:eastAsia="Arial" w:hAnsi="Times New Roman"/>
          <w:vanish/>
          <w:sz w:val="28"/>
          <w:szCs w:val="28"/>
        </w:rPr>
        <w:tab/>
        <w:t>Определение признаков показателя рисунка горной породы</w:t>
      </w:r>
    </w:p>
    <w:p w:rsidR="00DA0A27" w:rsidRPr="004C0548" w:rsidRDefault="009612E9" w:rsidP="00015A54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Arial" w:hAnsi="Times New Roman"/>
          <w:vanish/>
          <w:sz w:val="28"/>
          <w:szCs w:val="28"/>
        </w:rPr>
      </w:pPr>
      <w:r w:rsidRPr="004C0548">
        <w:rPr>
          <w:rFonts w:ascii="Times New Roman" w:eastAsia="Arial" w:hAnsi="Times New Roman"/>
          <w:vanish/>
          <w:sz w:val="28"/>
          <w:szCs w:val="28"/>
        </w:rPr>
        <w:lastRenderedPageBreak/>
        <w:t xml:space="preserve">Показатель рисунка горной породы характеризуют степенью и типом развития рисунка. По указанным признакам определяют </w:t>
      </w:r>
      <w:r w:rsidR="00DA0A27" w:rsidRPr="004C0548">
        <w:rPr>
          <w:rFonts w:ascii="Times New Roman" w:eastAsia="Arial" w:hAnsi="Times New Roman"/>
          <w:vanish/>
          <w:sz w:val="28"/>
          <w:szCs w:val="28"/>
        </w:rPr>
        <w:t>категорию рисунка.</w:t>
      </w:r>
    </w:p>
    <w:p w:rsidR="00DA0A27" w:rsidRPr="004C0548" w:rsidRDefault="00DA0A27" w:rsidP="00015A54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Arial" w:hAnsi="Times New Roman"/>
          <w:vanish/>
          <w:sz w:val="28"/>
          <w:szCs w:val="28"/>
        </w:rPr>
      </w:pPr>
      <w:r w:rsidRPr="004C0548">
        <w:rPr>
          <w:rFonts w:ascii="Times New Roman" w:eastAsia="Arial" w:hAnsi="Times New Roman"/>
          <w:vanish/>
          <w:sz w:val="28"/>
          <w:szCs w:val="28"/>
        </w:rPr>
        <w:t>6.2.1.4.</w:t>
      </w:r>
      <w:r w:rsidRPr="004C0548">
        <w:rPr>
          <w:rFonts w:ascii="Times New Roman" w:eastAsia="Arial" w:hAnsi="Times New Roman"/>
          <w:vanish/>
          <w:sz w:val="28"/>
          <w:szCs w:val="28"/>
        </w:rPr>
        <w:tab/>
        <w:t>Степень развития рисунка оценивают по образцам, изготовленным по 6.2.1.1.2. с полированной, а для не полирующихся горных пород с лощеной фактурой лицевой поверхности. Степень развития рисунка оценивают по характеру сочетания различных цветов, оригинальности, выразительности, масштабности, сопряженности рисунка, четкости его выявления.</w:t>
      </w:r>
    </w:p>
    <w:p w:rsidR="008E5DF0" w:rsidRPr="00015A54" w:rsidRDefault="00DA0A27" w:rsidP="00015A54">
      <w:pPr>
        <w:tabs>
          <w:tab w:val="left" w:pos="1701"/>
          <w:tab w:val="left" w:pos="198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4C0548">
        <w:rPr>
          <w:rFonts w:ascii="Times New Roman" w:eastAsia="Arial" w:hAnsi="Times New Roman"/>
          <w:vanish/>
          <w:sz w:val="28"/>
          <w:szCs w:val="28"/>
        </w:rPr>
        <w:t>6.2.1.5.</w:t>
      </w:r>
      <w:r w:rsidRPr="004C0548">
        <w:rPr>
          <w:rFonts w:ascii="Times New Roman" w:eastAsia="Arial" w:hAnsi="Times New Roman"/>
          <w:vanish/>
          <w:sz w:val="28"/>
          <w:szCs w:val="28"/>
        </w:rPr>
        <w:tab/>
      </w:r>
      <w:r w:rsidR="008E5DF0" w:rsidRPr="00015A54">
        <w:rPr>
          <w:rFonts w:ascii="Times New Roman" w:hAnsi="Times New Roman"/>
          <w:sz w:val="28"/>
          <w:szCs w:val="28"/>
        </w:rPr>
        <w:t>Рисунок камня в зависимости от соотношения и взаимного расположения участков горной породы, окрашенных в разные цвета или с разной интенсивностью, относят к одному из следующих типов:</w:t>
      </w:r>
    </w:p>
    <w:p w:rsidR="008E5DF0" w:rsidRPr="009612E9" w:rsidRDefault="008E5DF0" w:rsidP="00015A54">
      <w:pPr>
        <w:pStyle w:val="11"/>
        <w:numPr>
          <w:ilvl w:val="0"/>
          <w:numId w:val="12"/>
        </w:numPr>
        <w:shd w:val="clear" w:color="auto" w:fill="auto"/>
        <w:tabs>
          <w:tab w:val="left" w:pos="605"/>
        </w:tabs>
        <w:spacing w:line="240" w:lineRule="auto"/>
        <w:ind w:firstLine="4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12E9">
        <w:rPr>
          <w:rFonts w:ascii="Times New Roman" w:hAnsi="Times New Roman" w:cs="Times New Roman"/>
          <w:color w:val="auto"/>
          <w:sz w:val="28"/>
          <w:szCs w:val="28"/>
        </w:rPr>
        <w:t>однородный рисунок - рисунок равномерно окрашенной горной породы или породы, состоящей из нескольких разноокрашенных минералов, равномерно распределяющихся по объему;</w:t>
      </w:r>
    </w:p>
    <w:p w:rsidR="008E5DF0" w:rsidRPr="009612E9" w:rsidRDefault="008E5DF0" w:rsidP="00015A54">
      <w:pPr>
        <w:pStyle w:val="11"/>
        <w:numPr>
          <w:ilvl w:val="0"/>
          <w:numId w:val="12"/>
        </w:numPr>
        <w:shd w:val="clear" w:color="auto" w:fill="auto"/>
        <w:tabs>
          <w:tab w:val="left" w:pos="613"/>
        </w:tabs>
        <w:spacing w:line="240" w:lineRule="auto"/>
        <w:ind w:firstLine="4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12E9">
        <w:rPr>
          <w:rFonts w:ascii="Times New Roman" w:hAnsi="Times New Roman" w:cs="Times New Roman"/>
          <w:color w:val="auto"/>
          <w:sz w:val="28"/>
          <w:szCs w:val="28"/>
        </w:rPr>
        <w:t>пятнистый рисунок - рисунок горной породы, характеризующийся наличием более или менее изометричных участков, отличающихся цветом или интенсивностью окраски и размерами по отношению к основному цветовому полю;</w:t>
      </w:r>
    </w:p>
    <w:p w:rsidR="008E5DF0" w:rsidRPr="009612E9" w:rsidRDefault="008E5DF0" w:rsidP="00015A54">
      <w:pPr>
        <w:pStyle w:val="11"/>
        <w:numPr>
          <w:ilvl w:val="0"/>
          <w:numId w:val="12"/>
        </w:numPr>
        <w:shd w:val="clear" w:color="auto" w:fill="auto"/>
        <w:tabs>
          <w:tab w:val="left" w:pos="613"/>
        </w:tabs>
        <w:spacing w:line="240" w:lineRule="auto"/>
        <w:ind w:firstLine="4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12E9">
        <w:rPr>
          <w:rFonts w:ascii="Times New Roman" w:hAnsi="Times New Roman" w:cs="Times New Roman"/>
          <w:color w:val="auto"/>
          <w:sz w:val="28"/>
          <w:szCs w:val="28"/>
        </w:rPr>
        <w:t>полосчатый рисунок — рисунок горной породы, состоящий из нескольких разноокрашенных или разной интенсивности окраски полос, а также рисунок, характеризующийся ориентацией по удлинению в каком-либо направлении разноокрашенных или разной интенсивности участков (зерен) горной породы. В зависимости от характера полос различают прямополосчатый, волнистополосчатый, решетчатый рисунок;</w:t>
      </w:r>
    </w:p>
    <w:p w:rsidR="008E5DF0" w:rsidRPr="009612E9" w:rsidRDefault="008E5DF0" w:rsidP="00015A54">
      <w:pPr>
        <w:pStyle w:val="11"/>
        <w:numPr>
          <w:ilvl w:val="0"/>
          <w:numId w:val="12"/>
        </w:numPr>
        <w:shd w:val="clear" w:color="auto" w:fill="auto"/>
        <w:tabs>
          <w:tab w:val="left" w:pos="605"/>
        </w:tabs>
        <w:spacing w:line="240" w:lineRule="auto"/>
        <w:ind w:firstLine="4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12E9">
        <w:rPr>
          <w:rFonts w:ascii="Times New Roman" w:hAnsi="Times New Roman" w:cs="Times New Roman"/>
          <w:color w:val="auto"/>
          <w:sz w:val="28"/>
          <w:szCs w:val="28"/>
        </w:rPr>
        <w:t>прожилковый рисунок — рисунок горной породы, характеризующийся наличием прожилок, минерализованных трещин, отличающихся от основного цветового поля по цвету или интенсивности окраски;</w:t>
      </w:r>
    </w:p>
    <w:p w:rsidR="008E5DF0" w:rsidRPr="009612E9" w:rsidRDefault="008E5DF0" w:rsidP="00015A54">
      <w:pPr>
        <w:pStyle w:val="11"/>
        <w:numPr>
          <w:ilvl w:val="0"/>
          <w:numId w:val="12"/>
        </w:numPr>
        <w:shd w:val="clear" w:color="auto" w:fill="auto"/>
        <w:tabs>
          <w:tab w:val="left" w:pos="613"/>
        </w:tabs>
        <w:spacing w:line="240" w:lineRule="auto"/>
        <w:ind w:firstLine="4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12E9">
        <w:rPr>
          <w:rFonts w:ascii="Times New Roman" w:hAnsi="Times New Roman" w:cs="Times New Roman"/>
          <w:color w:val="auto"/>
          <w:sz w:val="28"/>
          <w:szCs w:val="28"/>
        </w:rPr>
        <w:t>пейзажный рисунок — мелкомасштабный рисунок, характеризующийся большим разнообразием составных элементов, отличающихся по окраске, форме, взаимному расположению, причудливо переплетающихся между собой;</w:t>
      </w:r>
    </w:p>
    <w:p w:rsidR="008E5DF0" w:rsidRPr="009612E9" w:rsidRDefault="008E5DF0" w:rsidP="00015A54">
      <w:pPr>
        <w:pStyle w:val="11"/>
        <w:numPr>
          <w:ilvl w:val="0"/>
          <w:numId w:val="12"/>
        </w:numPr>
        <w:shd w:val="clear" w:color="auto" w:fill="auto"/>
        <w:tabs>
          <w:tab w:val="left" w:pos="613"/>
        </w:tabs>
        <w:spacing w:line="240" w:lineRule="auto"/>
        <w:ind w:firstLine="4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12E9">
        <w:rPr>
          <w:rFonts w:ascii="Times New Roman" w:hAnsi="Times New Roman" w:cs="Times New Roman"/>
          <w:color w:val="auto"/>
          <w:sz w:val="28"/>
          <w:szCs w:val="28"/>
        </w:rPr>
        <w:t>облачный рисунок – полупрозрачный рисунок, характеризующийся наличием крупных участков, обладающих более темным или более светлым тоном по сравнению с общим цветом породы, имеющих с основным тоном плавные постепенные переходы;</w:t>
      </w:r>
    </w:p>
    <w:p w:rsidR="008E5DF0" w:rsidRPr="009612E9" w:rsidRDefault="008E5DF0" w:rsidP="00015A54">
      <w:pPr>
        <w:pStyle w:val="11"/>
        <w:numPr>
          <w:ilvl w:val="0"/>
          <w:numId w:val="12"/>
        </w:numPr>
        <w:shd w:val="clear" w:color="auto" w:fill="auto"/>
        <w:tabs>
          <w:tab w:val="left" w:pos="613"/>
        </w:tabs>
        <w:spacing w:line="240" w:lineRule="auto"/>
        <w:ind w:firstLine="4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12E9">
        <w:rPr>
          <w:rFonts w:ascii="Times New Roman" w:hAnsi="Times New Roman" w:cs="Times New Roman"/>
          <w:color w:val="auto"/>
          <w:sz w:val="28"/>
          <w:szCs w:val="28"/>
        </w:rPr>
        <w:t>органогенный рисунок – рисунок известняков и мраморизованных известняков, включающих окаменелые обломки органики.</w:t>
      </w:r>
    </w:p>
    <w:p w:rsidR="008E5DF0" w:rsidRPr="009612E9" w:rsidRDefault="008E5DF0" w:rsidP="00015A54">
      <w:pPr>
        <w:pStyle w:val="11"/>
        <w:spacing w:line="240" w:lineRule="auto"/>
        <w:ind w:firstLine="4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12E9">
        <w:rPr>
          <w:rFonts w:ascii="Times New Roman" w:hAnsi="Times New Roman" w:cs="Times New Roman"/>
          <w:color w:val="auto"/>
          <w:sz w:val="28"/>
          <w:szCs w:val="28"/>
        </w:rPr>
        <w:t>В случае, если рисунок несет характерные черты нескольких типов, возможна его смешанная характеристика: пятнисто-полосчатый, пятнистый с элементами-прожилкового, волнисто-дымчатый и т. п.</w:t>
      </w:r>
    </w:p>
    <w:p w:rsidR="008E5DF0" w:rsidRPr="009612E9" w:rsidRDefault="008E5DF0" w:rsidP="00015A54">
      <w:pPr>
        <w:pStyle w:val="11"/>
        <w:spacing w:line="240" w:lineRule="auto"/>
        <w:ind w:firstLine="4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12E9">
        <w:rPr>
          <w:rFonts w:ascii="Times New Roman" w:hAnsi="Times New Roman" w:cs="Times New Roman"/>
          <w:color w:val="auto"/>
          <w:sz w:val="28"/>
          <w:szCs w:val="28"/>
        </w:rPr>
        <w:t>Если рисунок горной породы существенно отличается от указанных выше, несет черты индивидуальности, должно быть приведено его подробное описание.</w:t>
      </w:r>
    </w:p>
    <w:p w:rsidR="008E5DF0" w:rsidRPr="009612E9" w:rsidRDefault="008E5DF0" w:rsidP="00015A54">
      <w:pPr>
        <w:pStyle w:val="11"/>
        <w:spacing w:line="240" w:lineRule="auto"/>
        <w:ind w:firstLine="4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12E9">
        <w:rPr>
          <w:rFonts w:ascii="Times New Roman" w:hAnsi="Times New Roman" w:cs="Times New Roman"/>
          <w:color w:val="auto"/>
          <w:sz w:val="28"/>
          <w:szCs w:val="28"/>
        </w:rPr>
        <w:t xml:space="preserve">Для более точной характеристики и повышения индивидуальности камня </w:t>
      </w:r>
      <w:r w:rsidRPr="009612E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допускается, в переделах основных типов рисунка, его характеристика в свободных общедоступных терминах: древовидный рисунок (некоторые разновидности камня </w:t>
      </w:r>
      <w:r w:rsidRPr="009612E9">
        <w:rPr>
          <w:rFonts w:ascii="Times New Roman" w:hAnsi="Times New Roman" w:cs="Times New Roman"/>
          <w:color w:val="auto"/>
          <w:sz w:val="28"/>
          <w:szCs w:val="28"/>
          <w:lang w:val="en-US"/>
        </w:rPr>
        <w:t>Bidasar</w:t>
      </w:r>
      <w:r w:rsidRPr="009612E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12E9">
        <w:rPr>
          <w:rFonts w:ascii="Times New Roman" w:hAnsi="Times New Roman" w:cs="Times New Roman"/>
          <w:color w:val="auto"/>
          <w:sz w:val="28"/>
          <w:szCs w:val="28"/>
          <w:lang w:val="en-US"/>
        </w:rPr>
        <w:t>Green</w:t>
      </w:r>
      <w:r w:rsidRPr="009612E9">
        <w:rPr>
          <w:rFonts w:ascii="Times New Roman" w:hAnsi="Times New Roman" w:cs="Times New Roman"/>
          <w:color w:val="auto"/>
          <w:sz w:val="28"/>
          <w:szCs w:val="28"/>
        </w:rPr>
        <w:t xml:space="preserve">, Индия), рисунок географической карты (мраморизованные известняки месторождений Молита и Салиэти, Грузия), рисунок морского прибоя (некоторые разновидности мраморных ониксов) и т.п. </w:t>
      </w:r>
    </w:p>
    <w:p w:rsidR="008E5DF0" w:rsidRPr="009612E9" w:rsidRDefault="00015A54" w:rsidP="00015A54">
      <w:pPr>
        <w:pStyle w:val="11"/>
        <w:shd w:val="clear" w:color="auto" w:fill="auto"/>
        <w:tabs>
          <w:tab w:val="left" w:pos="1560"/>
        </w:tabs>
        <w:spacing w:line="240" w:lineRule="auto"/>
        <w:ind w:left="709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6.2.1.6 </w:t>
      </w:r>
      <w:r w:rsidR="008E5DF0" w:rsidRPr="009612E9">
        <w:rPr>
          <w:rFonts w:ascii="Times New Roman" w:hAnsi="Times New Roman" w:cs="Times New Roman"/>
          <w:color w:val="auto"/>
          <w:sz w:val="28"/>
          <w:szCs w:val="28"/>
        </w:rPr>
        <w:t>В соответствии с перечисленными в 6.2.2.2. признаками устанавливают категорию рисунка по таблице 7.</w:t>
      </w:r>
    </w:p>
    <w:p w:rsidR="008E5DF0" w:rsidRPr="009612E9" w:rsidRDefault="008E5DF0" w:rsidP="008E5DF0">
      <w:pPr>
        <w:pStyle w:val="af7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9612E9">
        <w:rPr>
          <w:rFonts w:ascii="Times New Roman" w:hAnsi="Times New Roman" w:cs="Times New Roman"/>
          <w:sz w:val="28"/>
          <w:szCs w:val="28"/>
        </w:rPr>
        <w:t>Таблица 7 — Категории рисунка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0"/>
        <w:gridCol w:w="1232"/>
        <w:gridCol w:w="2423"/>
      </w:tblGrid>
      <w:tr w:rsidR="009612E9" w:rsidRPr="009612E9" w:rsidTr="008E5DF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Характеристика рисунка по типу и степени развития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Категория рисунка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Наименование горных пород</w:t>
            </w:r>
          </w:p>
        </w:tc>
      </w:tr>
      <w:tr w:rsidR="009612E9" w:rsidRPr="009612E9" w:rsidTr="008E5DF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Однородный, позволяющий создать в облицовке общий рисунок на смежных плитах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Магматические</w:t>
            </w:r>
          </w:p>
        </w:tc>
      </w:tr>
      <w:tr w:rsidR="009612E9" w:rsidRPr="009612E9" w:rsidTr="008E5DF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Пятнистый, позволяющий создать в облицовке общий рисунок на смежных плитах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spacing w:line="269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Магматические</w:t>
            </w:r>
          </w:p>
        </w:tc>
      </w:tr>
      <w:tr w:rsidR="009612E9" w:rsidRPr="009612E9" w:rsidTr="008E5DF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Полосчатый, прожилковый затрудняющий создать в облицовке общий рисунок на смежных плитах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Магматические горные породы</w:t>
            </w:r>
          </w:p>
        </w:tc>
      </w:tr>
      <w:tr w:rsidR="009612E9" w:rsidRPr="009612E9" w:rsidTr="008E5DF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Пейзажный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Метаморфические и осадочные горные породы</w:t>
            </w:r>
          </w:p>
        </w:tc>
      </w:tr>
      <w:tr w:rsidR="009612E9" w:rsidRPr="009612E9" w:rsidTr="008E5DF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Облачный, размыто-пятнистый, прожилковый, органогенный, позволяющий создать в облицовке общий рисунок на смежных плитах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II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12E9" w:rsidRPr="009612E9" w:rsidTr="008E5DF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Полосчатый,</w:t>
            </w: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1</w:t>
            </w: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контрастно-пятнистый не позволяющий создать а облицовке общий рисунок на смежных плитах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 w:bidi="en-US"/>
              </w:rPr>
              <w:t>III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5DF0" w:rsidRPr="009612E9" w:rsidTr="008E5DF0">
        <w:trPr>
          <w:trHeight w:val="2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DF0" w:rsidRPr="009612E9" w:rsidRDefault="008E5DF0" w:rsidP="008E5DF0">
            <w:pPr>
              <w:pStyle w:val="af3"/>
              <w:spacing w:line="254" w:lineRule="auto"/>
              <w:ind w:firstLine="3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Примечания</w:t>
            </w:r>
          </w:p>
          <w:p w:rsidR="008E5DF0" w:rsidRPr="009612E9" w:rsidRDefault="008E5DF0" w:rsidP="008E5DF0">
            <w:pPr>
              <w:pStyle w:val="af3"/>
              <w:numPr>
                <w:ilvl w:val="0"/>
                <w:numId w:val="37"/>
              </w:numPr>
              <w:shd w:val="clear" w:color="auto" w:fill="auto"/>
              <w:tabs>
                <w:tab w:val="left" w:pos="405"/>
              </w:tabs>
              <w:spacing w:line="254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 слоистых горных пород в зависимости от направления распиловки рисунок может быть облачного или полосчатого типа, в этом случае категорию рисунка определяют при двух направлениях распиловки, что учитывают при установлении класса декоративности и составлении экспертного заключения.</w:t>
            </w:r>
          </w:p>
          <w:p w:rsidR="008E5DF0" w:rsidRPr="009612E9" w:rsidRDefault="008E5DF0" w:rsidP="008E5DF0">
            <w:pPr>
              <w:pStyle w:val="af3"/>
              <w:tabs>
                <w:tab w:val="left" w:pos="405"/>
              </w:tabs>
              <w:spacing w:line="254" w:lineRule="auto"/>
              <w:ind w:left="30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8E5DF0" w:rsidRPr="009612E9" w:rsidRDefault="00015A54" w:rsidP="00015A54">
      <w:pPr>
        <w:pStyle w:val="11"/>
        <w:shd w:val="clear" w:color="auto" w:fill="auto"/>
        <w:tabs>
          <w:tab w:val="left" w:pos="1560"/>
        </w:tabs>
        <w:spacing w:before="120" w:line="240" w:lineRule="auto"/>
        <w:ind w:left="1728" w:hanging="10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6.2.1.7. </w:t>
      </w:r>
      <w:r w:rsidR="008E5DF0" w:rsidRPr="009612E9">
        <w:rPr>
          <w:rFonts w:ascii="Times New Roman" w:hAnsi="Times New Roman" w:cs="Times New Roman"/>
          <w:color w:val="auto"/>
          <w:sz w:val="28"/>
          <w:szCs w:val="28"/>
        </w:rPr>
        <w:t>Определение признаков структуры горной породы</w:t>
      </w:r>
    </w:p>
    <w:p w:rsidR="008E5DF0" w:rsidRPr="009612E9" w:rsidRDefault="008E5DF0" w:rsidP="008E5DF0">
      <w:pPr>
        <w:pStyle w:val="11"/>
        <w:tabs>
          <w:tab w:val="left" w:pos="1843"/>
        </w:tabs>
        <w:spacing w:before="120" w:line="240" w:lineRule="auto"/>
        <w:ind w:firstLine="4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12E9">
        <w:rPr>
          <w:rFonts w:ascii="Times New Roman" w:hAnsi="Times New Roman" w:cs="Times New Roman"/>
          <w:color w:val="auto"/>
          <w:sz w:val="28"/>
          <w:szCs w:val="28"/>
        </w:rPr>
        <w:t>Признаки структуры горной породы оценивают по наибольшим размерам зерен минералов, слагающих горную породу, и просвечиваемости.</w:t>
      </w:r>
    </w:p>
    <w:p w:rsidR="008E5DF0" w:rsidRPr="009612E9" w:rsidRDefault="00015A54" w:rsidP="00015A54">
      <w:pPr>
        <w:pStyle w:val="11"/>
        <w:shd w:val="clear" w:color="auto" w:fill="auto"/>
        <w:tabs>
          <w:tab w:val="left" w:pos="1560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6.2.1.8. </w:t>
      </w:r>
      <w:r w:rsidR="008E5DF0" w:rsidRPr="009612E9">
        <w:rPr>
          <w:rFonts w:ascii="Times New Roman" w:hAnsi="Times New Roman" w:cs="Times New Roman"/>
          <w:color w:val="auto"/>
          <w:sz w:val="28"/>
          <w:szCs w:val="28"/>
        </w:rPr>
        <w:t>Размер зерен минералов горной породы определяют при помощи микроскопа, лупы с микрометрической шкалой по ГОСТ 25706 или металлической измерительной линейки по ГОСТ 427. Средство измерения выбирают в зависимости от размера зерен.</w:t>
      </w:r>
    </w:p>
    <w:p w:rsidR="008E5DF0" w:rsidRPr="009612E9" w:rsidRDefault="00015A54" w:rsidP="00015A54">
      <w:pPr>
        <w:pStyle w:val="11"/>
        <w:shd w:val="clear" w:color="auto" w:fill="auto"/>
        <w:tabs>
          <w:tab w:val="left" w:pos="1560"/>
        </w:tabs>
        <w:spacing w:before="12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6.2.1.9. </w:t>
      </w:r>
      <w:r w:rsidR="008E5DF0" w:rsidRPr="009612E9">
        <w:rPr>
          <w:rFonts w:ascii="Times New Roman" w:hAnsi="Times New Roman" w:cs="Times New Roman"/>
          <w:color w:val="auto"/>
          <w:sz w:val="28"/>
          <w:szCs w:val="28"/>
        </w:rPr>
        <w:t xml:space="preserve">В зависимости от размера зерен породообразующих минералов, </w:t>
      </w:r>
      <w:r w:rsidR="008E5DF0" w:rsidRPr="009612E9">
        <w:rPr>
          <w:rFonts w:ascii="Times New Roman" w:hAnsi="Times New Roman" w:cs="Times New Roman"/>
          <w:color w:val="auto"/>
          <w:sz w:val="28"/>
          <w:szCs w:val="28"/>
        </w:rPr>
        <w:lastRenderedPageBreak/>
        <w:t>оцениваемые горные породы характеризуют по группам структуры, указанным в таблице 8.</w:t>
      </w:r>
    </w:p>
    <w:p w:rsidR="008E5DF0" w:rsidRPr="009612E9" w:rsidRDefault="008E5DF0" w:rsidP="008E5DF0">
      <w:pPr>
        <w:pStyle w:val="af7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9612E9">
        <w:rPr>
          <w:rFonts w:ascii="Times New Roman" w:hAnsi="Times New Roman" w:cs="Times New Roman"/>
          <w:sz w:val="28"/>
          <w:szCs w:val="28"/>
        </w:rPr>
        <w:t>Таблица 8 - Группы структуры в зависимости от размера зерен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4332"/>
        <w:gridCol w:w="2527"/>
      </w:tblGrid>
      <w:tr w:rsidR="009612E9" w:rsidRPr="009612E9" w:rsidTr="008E5DF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9612E9" w:rsidRDefault="008E5DF0" w:rsidP="008E5DF0">
            <w:pPr>
              <w:pStyle w:val="af3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Группа структуры по размеру зерен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Характеристика структуры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9612E9" w:rsidRDefault="008E5DF0" w:rsidP="008E5DF0">
            <w:pPr>
              <w:pStyle w:val="af3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Размер зерен минерала, Р, мм</w:t>
            </w:r>
          </w:p>
        </w:tc>
      </w:tr>
      <w:tr w:rsidR="009612E9" w:rsidRPr="009612E9" w:rsidTr="008E5DF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Скрытозернистая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Зерна минералов не различимы невооруженным глазом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</w:t>
            </w: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˂0.1</w:t>
            </w:r>
          </w:p>
        </w:tc>
      </w:tr>
      <w:tr w:rsidR="009612E9" w:rsidRPr="009612E9" w:rsidTr="008E5DF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Тонкозернистая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Зерна минералов различимы невооруженным глазом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1.0&gt;</w:t>
            </w:r>
            <w:r w:rsidRPr="009612E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</w:t>
            </w: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&gt;0.1 </w:t>
            </w:r>
          </w:p>
        </w:tc>
      </w:tr>
      <w:tr w:rsidR="009612E9" w:rsidRPr="009612E9" w:rsidTr="008E5DF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Мелкозернистая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9612E9" w:rsidRDefault="008E5DF0" w:rsidP="008E5DF0">
            <w:pPr>
              <w:pStyle w:val="af3"/>
              <w:spacing w:line="269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Зерна минералов просматриваются на удалении 2 метра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5.0&gt;</w:t>
            </w:r>
            <w:r w:rsidRPr="009612E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</w:t>
            </w: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&gt;1.0 </w:t>
            </w:r>
          </w:p>
        </w:tc>
      </w:tr>
      <w:tr w:rsidR="009612E9" w:rsidRPr="009612E9" w:rsidTr="008E5DF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Среднезернистая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Зерна минералов различимы на удалении 5 метров от наблюдателя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10.0&gt;</w:t>
            </w:r>
            <w:r w:rsidRPr="009612E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</w:t>
            </w: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&gt;5.0</w:t>
            </w:r>
          </w:p>
        </w:tc>
      </w:tr>
      <w:tr w:rsidR="009612E9" w:rsidRPr="009612E9" w:rsidTr="008E5DF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Крупнозернистая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Зерна минералов различимы на удалении в десять метров от наблюдателя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20.0&gt;</w:t>
            </w:r>
            <w:r w:rsidRPr="009612E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</w:t>
            </w: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&gt;10.0</w:t>
            </w:r>
          </w:p>
        </w:tc>
      </w:tr>
      <w:tr w:rsidR="009612E9" w:rsidRPr="009612E9" w:rsidTr="008E5DF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Г</w:t>
            </w: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игантозернистая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Зерна минералов различимы на значительном удалении от наблюдателя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9612E9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</w:t>
            </w: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&gt; 20.0</w:t>
            </w:r>
          </w:p>
        </w:tc>
      </w:tr>
    </w:tbl>
    <w:p w:rsidR="008E5DF0" w:rsidRPr="009612E9" w:rsidRDefault="00015A54" w:rsidP="007D3B1F">
      <w:pPr>
        <w:pStyle w:val="11"/>
        <w:shd w:val="clear" w:color="auto" w:fill="auto"/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6.2.1.10. </w:t>
      </w:r>
      <w:r w:rsidR="008E5DF0" w:rsidRPr="009612E9">
        <w:rPr>
          <w:rFonts w:ascii="Times New Roman" w:hAnsi="Times New Roman" w:cs="Times New Roman"/>
          <w:color w:val="auto"/>
          <w:sz w:val="28"/>
          <w:szCs w:val="28"/>
        </w:rPr>
        <w:t>При вариациях размера зерен породообразующих минералов в пределах исследуемого образца структура может квалифицироваться как неравномернозернистая (мелко- среднезернистая, мелко-крупнозернистая и т. п.).</w:t>
      </w:r>
    </w:p>
    <w:p w:rsidR="008E5DF0" w:rsidRPr="009612E9" w:rsidRDefault="00015A54" w:rsidP="007D3B1F">
      <w:pPr>
        <w:pStyle w:val="11"/>
        <w:shd w:val="clear" w:color="auto" w:fill="auto"/>
        <w:tabs>
          <w:tab w:val="left" w:pos="1560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6.2.1.11. </w:t>
      </w:r>
      <w:r w:rsidR="008E5DF0" w:rsidRPr="009612E9">
        <w:rPr>
          <w:rFonts w:ascii="Times New Roman" w:hAnsi="Times New Roman" w:cs="Times New Roman"/>
          <w:color w:val="auto"/>
          <w:sz w:val="28"/>
          <w:szCs w:val="28"/>
        </w:rPr>
        <w:t>Просвечиваемость горной породы оценивают по ее способности пропускать свет через тонкий слой, выявляя при этом внутренний рисунок и структуру, и характеризуют глубиной просвечиваемости. Для испытания изготавливают два образца клиновидной формы с толщиной и шириной основания 100 мм. высотой 250 мм.</w:t>
      </w:r>
    </w:p>
    <w:p w:rsidR="008E5DF0" w:rsidRPr="009612E9" w:rsidRDefault="00015A54" w:rsidP="007D3B1F">
      <w:pPr>
        <w:pStyle w:val="11"/>
        <w:shd w:val="clear" w:color="auto" w:fill="auto"/>
        <w:tabs>
          <w:tab w:val="left" w:pos="1560"/>
        </w:tabs>
        <w:spacing w:line="240" w:lineRule="auto"/>
        <w:ind w:left="142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6.2.1.12. </w:t>
      </w:r>
      <w:r w:rsidR="008E5DF0" w:rsidRPr="009612E9">
        <w:rPr>
          <w:rFonts w:ascii="Times New Roman" w:hAnsi="Times New Roman" w:cs="Times New Roman"/>
          <w:color w:val="auto"/>
          <w:sz w:val="28"/>
          <w:szCs w:val="28"/>
        </w:rPr>
        <w:t>Глубину просвечиваемости горной породы (Л</w:t>
      </w:r>
      <w:r w:rsidR="008E5DF0" w:rsidRPr="009612E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м</w:t>
      </w:r>
      <w:r w:rsidR="008E5DF0" w:rsidRPr="009612E9">
        <w:rPr>
          <w:rFonts w:ascii="Times New Roman" w:hAnsi="Times New Roman" w:cs="Times New Roman"/>
          <w:color w:val="auto"/>
          <w:sz w:val="28"/>
          <w:szCs w:val="28"/>
        </w:rPr>
        <w:t xml:space="preserve">) определяют металлической линейкой по ГОСТ 427 с точностью до 1 мм при дневном освещении или освещении искусственным источником света силой освещения 500 </w:t>
      </w:r>
      <w:proofErr w:type="spellStart"/>
      <w:r w:rsidR="008E5DF0" w:rsidRPr="009612E9">
        <w:rPr>
          <w:rFonts w:ascii="Times New Roman" w:hAnsi="Times New Roman" w:cs="Times New Roman"/>
          <w:color w:val="auto"/>
          <w:sz w:val="28"/>
          <w:szCs w:val="28"/>
        </w:rPr>
        <w:t>лк</w:t>
      </w:r>
      <w:proofErr w:type="spellEnd"/>
      <w:r w:rsidR="008E5DF0" w:rsidRPr="009612E9">
        <w:rPr>
          <w:rFonts w:ascii="Times New Roman" w:hAnsi="Times New Roman" w:cs="Times New Roman"/>
          <w:color w:val="auto"/>
          <w:sz w:val="28"/>
          <w:szCs w:val="28"/>
        </w:rPr>
        <w:t xml:space="preserve"> при применении люминесцентных ламп и 300 </w:t>
      </w:r>
      <w:proofErr w:type="spellStart"/>
      <w:r w:rsidR="008E5DF0" w:rsidRPr="009612E9">
        <w:rPr>
          <w:rFonts w:ascii="Times New Roman" w:hAnsi="Times New Roman" w:cs="Times New Roman"/>
          <w:color w:val="auto"/>
          <w:sz w:val="28"/>
          <w:szCs w:val="28"/>
        </w:rPr>
        <w:t>лк</w:t>
      </w:r>
      <w:proofErr w:type="spellEnd"/>
      <w:r w:rsidR="008E5DF0" w:rsidRPr="009612E9">
        <w:rPr>
          <w:rFonts w:ascii="Times New Roman" w:hAnsi="Times New Roman" w:cs="Times New Roman"/>
          <w:color w:val="auto"/>
          <w:sz w:val="28"/>
          <w:szCs w:val="28"/>
        </w:rPr>
        <w:t xml:space="preserve"> - при применении ламп накаливания, расположенных на расстоянии 10- 15 см от поверхности образца, рассматривая образец на просвет. В зависимости от глубины просвечиваемости устанавливают категорию просвечиваемости горной породы по таблице 9.</w:t>
      </w:r>
    </w:p>
    <w:p w:rsidR="008E5DF0" w:rsidRPr="009612E9" w:rsidRDefault="008E5DF0" w:rsidP="007D3B1F">
      <w:pPr>
        <w:pStyle w:val="11"/>
        <w:tabs>
          <w:tab w:val="left" w:pos="1843"/>
        </w:tabs>
        <w:spacing w:after="120" w:line="240" w:lineRule="auto"/>
        <w:ind w:firstLine="403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612E9">
        <w:rPr>
          <w:rFonts w:ascii="Times New Roman" w:hAnsi="Times New Roman" w:cs="Times New Roman"/>
          <w:color w:val="auto"/>
          <w:sz w:val="28"/>
          <w:szCs w:val="28"/>
        </w:rPr>
        <w:t>Таблица 9 — Категории просвечиваемости горной породы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3"/>
        <w:gridCol w:w="2041"/>
        <w:gridCol w:w="5771"/>
      </w:tblGrid>
      <w:tr w:rsidR="009612E9" w:rsidRPr="009612E9" w:rsidTr="008E5DF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9612E9" w:rsidRDefault="008E5DF0" w:rsidP="008E5DF0">
            <w:pPr>
              <w:pStyle w:val="11"/>
              <w:tabs>
                <w:tab w:val="left" w:pos="1843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Категория просвечиваемости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9612E9" w:rsidRDefault="008E5DF0" w:rsidP="008E5DF0">
            <w:pPr>
              <w:pStyle w:val="11"/>
              <w:tabs>
                <w:tab w:val="left" w:pos="1843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Глубина просвечиваемости образцов, 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9612E9" w:rsidRDefault="008E5DF0" w:rsidP="008E5DF0">
            <w:pPr>
              <w:pStyle w:val="11"/>
              <w:tabs>
                <w:tab w:val="left" w:pos="1843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Наименование месторождения и горной породы, используемой в качестве аналога</w:t>
            </w:r>
          </w:p>
        </w:tc>
      </w:tr>
      <w:tr w:rsidR="009612E9" w:rsidRPr="009612E9" w:rsidTr="008E5DF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9612E9" w:rsidRDefault="008E5DF0" w:rsidP="008E5DF0">
            <w:pPr>
              <w:pStyle w:val="11"/>
              <w:tabs>
                <w:tab w:val="left" w:pos="1843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9612E9" w:rsidRDefault="008E5DF0" w:rsidP="008E5DF0">
            <w:pPr>
              <w:pStyle w:val="11"/>
              <w:tabs>
                <w:tab w:val="left" w:pos="1843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</w:t>
            </w: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м </w:t>
            </w: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&gt;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9612E9" w:rsidRDefault="008E5DF0" w:rsidP="008E5DF0">
            <w:pPr>
              <w:pStyle w:val="11"/>
              <w:tabs>
                <w:tab w:val="left" w:pos="1843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Кальцифир корейский, мраморный оникс цаган-ходинский, арагонит березовский</w:t>
            </w:r>
          </w:p>
        </w:tc>
      </w:tr>
      <w:tr w:rsidR="009612E9" w:rsidRPr="009612E9" w:rsidTr="008E5DF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9612E9" w:rsidRDefault="008E5DF0" w:rsidP="008E5DF0">
            <w:pPr>
              <w:pStyle w:val="11"/>
              <w:tabs>
                <w:tab w:val="left" w:pos="1843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9612E9" w:rsidRDefault="008E5DF0" w:rsidP="008E5DF0">
            <w:pPr>
              <w:pStyle w:val="11"/>
              <w:tabs>
                <w:tab w:val="left" w:pos="1843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</w:t>
            </w: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м</w:t>
            </w: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˂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9612E9" w:rsidRDefault="008E5DF0" w:rsidP="008E5DF0">
            <w:pPr>
              <w:pStyle w:val="11"/>
              <w:tabs>
                <w:tab w:val="left" w:pos="1843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Мраморы: кибик-кордонский, айдырлинский, бугульдейский</w:t>
            </w:r>
          </w:p>
        </w:tc>
      </w:tr>
      <w:tr w:rsidR="009612E9" w:rsidRPr="009612E9" w:rsidTr="008E5DF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9612E9" w:rsidRDefault="008E5DF0" w:rsidP="008E5DF0">
            <w:pPr>
              <w:pStyle w:val="11"/>
              <w:tabs>
                <w:tab w:val="left" w:pos="1843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  <w:lang w:bidi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9612E9" w:rsidRDefault="008E5DF0" w:rsidP="008E5DF0">
            <w:pPr>
              <w:pStyle w:val="11"/>
              <w:tabs>
                <w:tab w:val="left" w:pos="1843"/>
              </w:tabs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просвечиваются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9612E9" w:rsidRDefault="008E5DF0" w:rsidP="008E5DF0">
            <w:pPr>
              <w:pStyle w:val="11"/>
              <w:tabs>
                <w:tab w:val="left" w:pos="1843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2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Гранит сибирский, габбро другореченское, серпентинит южно-шабровский, туф лечинкайский, мрамор ходзинский, мраморизованный известняк агурский</w:t>
            </w:r>
          </w:p>
        </w:tc>
      </w:tr>
    </w:tbl>
    <w:p w:rsidR="008E5DF0" w:rsidRPr="009612E9" w:rsidRDefault="008E5DF0" w:rsidP="008E5DF0">
      <w:pPr>
        <w:pStyle w:val="11"/>
        <w:tabs>
          <w:tab w:val="left" w:pos="1843"/>
        </w:tabs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E5DF0" w:rsidRPr="009612E9" w:rsidRDefault="007D3B1F" w:rsidP="007D3B1F">
      <w:pPr>
        <w:pStyle w:val="11"/>
        <w:shd w:val="clear" w:color="auto" w:fill="auto"/>
        <w:tabs>
          <w:tab w:val="left" w:pos="1418"/>
        </w:tabs>
        <w:spacing w:before="120" w:after="120" w:line="240" w:lineRule="auto"/>
        <w:ind w:left="1224" w:hanging="515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6.2.2. </w:t>
      </w:r>
      <w:r w:rsidR="008E5DF0" w:rsidRPr="009612E9">
        <w:rPr>
          <w:rFonts w:ascii="Times New Roman" w:hAnsi="Times New Roman" w:cs="Times New Roman"/>
          <w:b/>
          <w:color w:val="auto"/>
          <w:sz w:val="28"/>
          <w:szCs w:val="28"/>
        </w:rPr>
        <w:t>Обработка результатов предварительной оценки декоративности</w:t>
      </w:r>
    </w:p>
    <w:p w:rsidR="008E5DF0" w:rsidRPr="009612E9" w:rsidRDefault="007D3B1F" w:rsidP="007D3B1F">
      <w:pPr>
        <w:pStyle w:val="11"/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6.2.2.1. </w:t>
      </w:r>
      <w:r w:rsidR="008E5DF0" w:rsidRPr="009612E9">
        <w:rPr>
          <w:rFonts w:ascii="Times New Roman" w:hAnsi="Times New Roman" w:cs="Times New Roman"/>
          <w:color w:val="auto"/>
          <w:sz w:val="28"/>
          <w:szCs w:val="28"/>
        </w:rPr>
        <w:t>После установления признаков и категорий декоративности исследуемой горной породы, указанным в п.п.7.4, проводят первичную (без учета признаков, отрицательно влияющих на декоративность) оценку основных показателей декоративности горной породы по данным, приведенным в таблице 10.</w:t>
      </w:r>
    </w:p>
    <w:p w:rsidR="008E5DF0" w:rsidRPr="009612E9" w:rsidRDefault="008E5DF0" w:rsidP="007D3B1F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  <w:r w:rsidRPr="009612E9">
        <w:rPr>
          <w:rFonts w:ascii="Times New Roman" w:hAnsi="Times New Roman" w:cs="Times New Roman"/>
          <w:sz w:val="28"/>
          <w:szCs w:val="28"/>
        </w:rPr>
        <w:t xml:space="preserve">Таблица 10 – Первичная оценка декоративности 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6"/>
        <w:gridCol w:w="1925"/>
        <w:gridCol w:w="1041"/>
        <w:gridCol w:w="3712"/>
        <w:gridCol w:w="1261"/>
      </w:tblGrid>
      <w:tr w:rsidR="009612E9" w:rsidRPr="009612E9" w:rsidTr="007D3B1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Основной показатель декоративности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Признак декоративности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Категория признака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Характеристика признака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Оценка, баллы</w:t>
            </w:r>
          </w:p>
        </w:tc>
      </w:tr>
      <w:tr w:rsidR="009612E9" w:rsidRPr="009612E9" w:rsidTr="007D3B1F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Полируемость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Отражательная способность полируемой поверхности в соответствии с таблицей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</w:t>
            </w: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к</w:t>
            </w:r>
            <w:proofErr w:type="spellEnd"/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&gt; 80 %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9612E9" w:rsidRPr="009612E9" w:rsidTr="007D3B1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80%≥</w:t>
            </w:r>
            <w:proofErr w:type="spellStart"/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</w:t>
            </w: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к</w:t>
            </w:r>
            <w:proofErr w:type="spellEnd"/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&gt; 65%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9612E9" w:rsidRPr="009612E9" w:rsidTr="007D3B1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 w:eastAsia="en-US" w:bidi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65%≥</w:t>
            </w:r>
            <w:proofErr w:type="spellStart"/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</w:t>
            </w: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к</w:t>
            </w:r>
            <w:proofErr w:type="spellEnd"/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&gt; </w:t>
            </w: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 w:bidi="en-US"/>
              </w:rPr>
              <w:t>35 %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9612E9" w:rsidRPr="009612E9" w:rsidTr="007D3B1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35%≥</w:t>
            </w:r>
            <w:proofErr w:type="spellStart"/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</w:t>
            </w: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к</w:t>
            </w:r>
            <w:proofErr w:type="spellEnd"/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B1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12E9" w:rsidRPr="009612E9" w:rsidTr="007D3B1F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Цвет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Цветность в соответствии с таблицей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Хроматический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9612E9" w:rsidRPr="009612E9" w:rsidTr="007D3B1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7D3B1F" w:rsidRDefault="008E5DF0" w:rsidP="008E5DF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Ахроматический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9612E9" w:rsidRPr="009612E9" w:rsidTr="007D3B1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7D3B1F" w:rsidRDefault="008E5DF0" w:rsidP="008E5DF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Насыщенность в соответствии с таблицей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Интенсивно насыщенный (</w:t>
            </w:r>
            <w:proofErr w:type="spellStart"/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Нс</w:t>
            </w:r>
            <w:proofErr w:type="spellEnd"/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˂ 0.2)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9612E9" w:rsidRPr="009612E9" w:rsidTr="007D3B1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7D3B1F" w:rsidRDefault="008E5DF0" w:rsidP="008E5DF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Средненасыщенный</w:t>
            </w:r>
          </w:p>
          <w:p w:rsidR="008E5DF0" w:rsidRPr="007D3B1F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(0.2≤ </w:t>
            </w:r>
            <w:proofErr w:type="spellStart"/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Нс</w:t>
            </w:r>
            <w:proofErr w:type="spellEnd"/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˂ 0.6)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9612E9" w:rsidRPr="009612E9" w:rsidTr="007D3B1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7D3B1F" w:rsidRDefault="008E5DF0" w:rsidP="008E5DF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 w:eastAsia="en-US" w:bidi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Слабонасыщенный </w:t>
            </w:r>
          </w:p>
          <w:p w:rsidR="008E5DF0" w:rsidRPr="007D3B1F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 w:bidi="en-US"/>
              </w:rPr>
              <w:t xml:space="preserve">0.6≤ </w:t>
            </w:r>
            <w:proofErr w:type="spellStart"/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 w:bidi="en-US"/>
              </w:rPr>
              <w:t>Нс</w:t>
            </w:r>
            <w:proofErr w:type="spellEnd"/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 w:bidi="en-US"/>
              </w:rPr>
              <w:t xml:space="preserve"> ˂ 0.8</w:t>
            </w: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9612E9" w:rsidRPr="009612E9" w:rsidTr="007D3B1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7D3B1F" w:rsidRDefault="008E5DF0" w:rsidP="008E5DF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Ненасыщенный (</w:t>
            </w:r>
            <w:proofErr w:type="spellStart"/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Нс</w:t>
            </w:r>
            <w:proofErr w:type="spellEnd"/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≥ 0.8)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9612E9" w:rsidRPr="009612E9" w:rsidTr="007D3B1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7D3B1F" w:rsidRDefault="008E5DF0" w:rsidP="008E5DF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Светлота в соответствии с таблицей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Черный, белый, серо-белый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9612E9" w:rsidRPr="009612E9" w:rsidTr="007D3B1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7D3B1F" w:rsidRDefault="008E5DF0" w:rsidP="008E5DF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Черно-серый, темно-серый, светло-серый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9612E9" w:rsidRPr="009612E9" w:rsidTr="007D3B1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7D3B1F" w:rsidRDefault="008E5DF0" w:rsidP="008E5DF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 w:eastAsia="en-US" w:bidi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Средне-серый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9612E9" w:rsidRPr="009612E9" w:rsidTr="007D3B1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7D3B1F" w:rsidRDefault="008E5DF0" w:rsidP="008E5DF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Цветовое предпочтение в соответствии с таблицей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Уникальный (исключительно редкий)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9612E9" w:rsidRPr="009612E9" w:rsidTr="007D3B1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7D3B1F" w:rsidRDefault="008E5DF0" w:rsidP="008E5DF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Сравнительно редко встречающийся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9612E9" w:rsidRPr="009612E9" w:rsidTr="007D3B1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7D3B1F" w:rsidRDefault="008E5DF0" w:rsidP="008E5DF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 w:eastAsia="en-US" w:bidi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Рядовой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9612E9" w:rsidRPr="009612E9" w:rsidTr="007D3B1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7D3B1F" w:rsidRDefault="008E5DF0" w:rsidP="008E5DF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Однородность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Однородный тон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2(4)</w:t>
            </w:r>
          </w:p>
        </w:tc>
      </w:tr>
      <w:tr w:rsidR="009612E9" w:rsidRPr="009612E9" w:rsidTr="007D3B1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7D3B1F" w:rsidRDefault="008E5DF0" w:rsidP="008E5DF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Неоднородный тон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4(2)</w:t>
            </w:r>
          </w:p>
        </w:tc>
      </w:tr>
      <w:tr w:rsidR="009612E9" w:rsidRPr="009612E9" w:rsidTr="007D3B1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7D3B1F" w:rsidRDefault="008E5DF0" w:rsidP="008E5DF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Сочетание цветов в соответствии с таблицей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Полихромные с благоприятным сочетанием цветов в пределах цветовых гармоний (в соответствии с п.3); при наличии рисунка допускается цветовой контраст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8E5DF0" w:rsidRPr="00D04D53" w:rsidTr="007D3B1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Основной показатель декоративности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Признак декоративности (положительный)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Категория признака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7D3B1F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Характеристика признака</w:t>
            </w:r>
          </w:p>
          <w:p w:rsidR="008E5DF0" w:rsidRPr="007D3B1F" w:rsidRDefault="008E5DF0" w:rsidP="008E5DF0">
            <w:pPr>
              <w:tabs>
                <w:tab w:val="left" w:pos="25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Оценка, баллы</w:t>
            </w:r>
          </w:p>
        </w:tc>
      </w:tr>
      <w:tr w:rsidR="008E5DF0" w:rsidRPr="00247B3F" w:rsidTr="007D3B1F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Цвет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Сочетание цветов в соответствии с таблицей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Полихромные с неблагоприятным (режущим глаз) сочетанием цветов или с текстурой, не создающей общего рисунка, или имеющие крупные контрастные включения и т. д.;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line="240" w:lineRule="auto"/>
              <w:ind w:firstLine="2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8E5DF0" w:rsidRPr="00247B3F" w:rsidTr="007D3B1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af3"/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 w:eastAsia="en-US" w:bidi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Монохромные с беспорядочными разных размеров контрастными включениями, не создающими рисунка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line="240" w:lineRule="auto"/>
              <w:ind w:firstLine="2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8E5DF0" w:rsidRPr="00247B3F" w:rsidTr="007D3B1F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before="880"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Рисунок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Степень развития рисунка в соответствии с таблицей 7 для магматических горных пород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before="10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Однородный, позволяющий создать в облицовке общий рисунок на смежных плитах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line="240" w:lineRule="auto"/>
              <w:ind w:firstLine="2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8E5DF0" w:rsidRPr="00247B3F" w:rsidTr="007D3B1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Пятнистый, позволяющий создать в облицовке общий рисунок на смежных плитах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line="240" w:lineRule="auto"/>
              <w:ind w:firstLine="2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8E5DF0" w:rsidRPr="00247B3F" w:rsidTr="007D3B1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 w:bidi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line="254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Полосчатый, прожилковый затрудняющий создать в облицовке общий рисунок на смежных плитах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line="240" w:lineRule="auto"/>
              <w:ind w:firstLine="2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8E5DF0" w:rsidRPr="00247B3F" w:rsidTr="007D3B1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rPr>
                <w:rFonts w:ascii="Times New Roman" w:hAnsi="Times New Roman"/>
                <w:sz w:val="28"/>
                <w:szCs w:val="28"/>
              </w:rPr>
            </w:pPr>
            <w:r w:rsidRPr="007D3B1F">
              <w:rPr>
                <w:rFonts w:ascii="Times New Roman" w:hAnsi="Times New Roman"/>
                <w:sz w:val="28"/>
                <w:szCs w:val="28"/>
              </w:rPr>
              <w:t>Степень развития рисунка в соответствии с таблицей 7 для</w:t>
            </w:r>
          </w:p>
          <w:p w:rsidR="008E5DF0" w:rsidRPr="007D3B1F" w:rsidRDefault="008E5DF0" w:rsidP="008E5DF0">
            <w:pPr>
              <w:rPr>
                <w:rFonts w:ascii="Times New Roman" w:hAnsi="Times New Roman"/>
                <w:sz w:val="28"/>
                <w:szCs w:val="28"/>
              </w:rPr>
            </w:pPr>
            <w:r w:rsidRPr="007D3B1F">
              <w:rPr>
                <w:rFonts w:ascii="Times New Roman" w:hAnsi="Times New Roman"/>
                <w:sz w:val="28"/>
                <w:szCs w:val="28"/>
              </w:rPr>
              <w:t>метаморфических и осадочных горных пород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before="10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 w:bidi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Пейзажный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line="240" w:lineRule="auto"/>
              <w:ind w:firstLine="2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8E5DF0" w:rsidRPr="00247B3F" w:rsidTr="007D3B1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Облачный, размыто-пятнистый, прожилковый, органогенный, позволяющий создать в облицовке общий рисунок на смежных плитах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line="240" w:lineRule="auto"/>
              <w:ind w:firstLine="2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8E5DF0" w:rsidRPr="00247B3F" w:rsidTr="007D3B1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 w:bidi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Полосчатый, контрастно-пятнистый не позволяющий создать в облицовке общий рисунок на смежных плитах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line="240" w:lineRule="auto"/>
              <w:ind w:firstLine="2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8E5DF0" w:rsidRPr="00247B3F" w:rsidTr="007D3B1F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Структура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Размер минеральных зерен в соответствии с таблицей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before="10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 w:bidi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Крупно- и гигантозернистые цветные граниты, лабрадориты, габбро-нориты, анортозиты, мелкозернистые серые граниты, сиениты, диориты, гранодиориты, кварциты, песчаники, мраморы, мраморизованные известняки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line="240" w:lineRule="auto"/>
              <w:ind w:firstLine="2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8E5DF0" w:rsidRPr="00247B3F" w:rsidTr="007D3B1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 w:bidi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Средне- и мелкозернистые цветные граниты, лабрадориты и габбро, средне- и крупнозернистые серые граниты, сиениты, диориты, гранодиориты, кварциты, песчаники, мраморы, мраморизо</w:t>
            </w: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ванные известняки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line="240" w:lineRule="auto"/>
              <w:ind w:firstLine="2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8E5DF0" w:rsidRPr="00247B3F" w:rsidTr="007D3B1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Глубина просвечиваемости по таблице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 w:bidi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</w:t>
            </w: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м</w:t>
            </w: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&gt; 10 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line="240" w:lineRule="auto"/>
              <w:ind w:firstLine="2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8E5DF0" w:rsidRPr="00247B3F" w:rsidTr="007D3B1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 w:bidi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</w:t>
            </w: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м</w:t>
            </w: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˂ 10 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line="240" w:lineRule="auto"/>
              <w:ind w:firstLine="2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8E5DF0" w:rsidRPr="00247B3F" w:rsidTr="007D3B1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 w:bidi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просвечиваются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line="240" w:lineRule="auto"/>
              <w:ind w:firstLine="2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8E5DF0" w:rsidRPr="00247B3F" w:rsidTr="007D3B1F">
        <w:trPr>
          <w:trHeight w:val="20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af3"/>
              <w:spacing w:line="240" w:lineRule="auto"/>
              <w:ind w:firstLine="3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Примечание — Показатели, указанные в скобках для признака однородности, относят к статуарным разновидностям камня.</w:t>
            </w:r>
          </w:p>
        </w:tc>
      </w:tr>
    </w:tbl>
    <w:p w:rsidR="008E5DF0" w:rsidRPr="007D3B1F" w:rsidRDefault="007D3B1F" w:rsidP="007D3B1F">
      <w:pPr>
        <w:pStyle w:val="11"/>
        <w:shd w:val="clear" w:color="auto" w:fill="auto"/>
        <w:tabs>
          <w:tab w:val="left" w:pos="1418"/>
        </w:tabs>
        <w:spacing w:before="24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6.2.3. </w:t>
      </w:r>
      <w:r w:rsidR="008E5DF0" w:rsidRPr="007D3B1F">
        <w:rPr>
          <w:rFonts w:ascii="Times New Roman" w:hAnsi="Times New Roman" w:cs="Times New Roman"/>
          <w:color w:val="auto"/>
          <w:sz w:val="28"/>
          <w:szCs w:val="28"/>
        </w:rPr>
        <w:t>Полученную суммарную оценку по каждому показателю декоративности уточняют путем ввода соответствующих корректирующих коэффициентов, учитывающих влияние отрицательных признаков на данный показатель декоративности. Перечень отрицательных признаков и соответствующие определяемому показателю декоративности корректирующие коэффициенты приведены в таблице 11.</w:t>
      </w:r>
    </w:p>
    <w:p w:rsidR="008E5DF0" w:rsidRPr="007D3B1F" w:rsidRDefault="008E5DF0" w:rsidP="008E5DF0">
      <w:pPr>
        <w:pStyle w:val="11"/>
        <w:tabs>
          <w:tab w:val="left" w:pos="1843"/>
        </w:tabs>
        <w:spacing w:before="120" w:after="120" w:line="240" w:lineRule="auto"/>
        <w:ind w:firstLine="403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7D3B1F">
        <w:rPr>
          <w:rFonts w:ascii="Times New Roman" w:hAnsi="Times New Roman" w:cs="Times New Roman"/>
          <w:color w:val="auto"/>
          <w:sz w:val="28"/>
          <w:szCs w:val="28"/>
        </w:rPr>
        <w:t>Таблица 11 - Корректирующие коэффициенты признаков декоративности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9"/>
        <w:gridCol w:w="1890"/>
        <w:gridCol w:w="3986"/>
        <w:gridCol w:w="1760"/>
      </w:tblGrid>
      <w:tr w:rsidR="007D3B1F" w:rsidRPr="007D3B1F" w:rsidTr="008E5DF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Показатель декоративности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Вид природного камня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Отрицательные признаки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Корректирующий коэффициент</w:t>
            </w:r>
          </w:p>
        </w:tc>
      </w:tr>
      <w:tr w:rsidR="007D3B1F" w:rsidRPr="007D3B1F" w:rsidTr="008E5DF0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Граниты красные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Светлые и темные пятна, локальные скопления темно-цветных минералов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0.8-0.9</w:t>
            </w:r>
          </w:p>
        </w:tc>
      </w:tr>
      <w:tr w:rsidR="007D3B1F" w:rsidRPr="007D3B1F" w:rsidTr="008E5DF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Граниты серые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Цветные пятна и полосы, неравномерность окраски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0.8—0.9</w:t>
            </w:r>
          </w:p>
        </w:tc>
      </w:tr>
      <w:tr w:rsidR="007D3B1F" w:rsidRPr="007D3B1F" w:rsidTr="008E5DF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Лабрадориты черные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Бурые, белесые, зеленоватые пятна, желтоватые осветленные участки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0.7-0.9</w:t>
            </w:r>
          </w:p>
        </w:tc>
      </w:tr>
      <w:tr w:rsidR="007D3B1F" w:rsidRPr="007D3B1F" w:rsidTr="008E5DF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Лабрадориты серые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Белесоватые и цветные пятна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0.7-0.9</w:t>
            </w:r>
          </w:p>
        </w:tc>
      </w:tr>
      <w:tr w:rsidR="007D3B1F" w:rsidRPr="007D3B1F" w:rsidTr="008E5DF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Габбро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Неравномерность окраски, темные прожилки, белые мелкие пятна плагиоклазов (мушка)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0.7-0.9</w:t>
            </w:r>
          </w:p>
        </w:tc>
      </w:tr>
      <w:tr w:rsidR="007D3B1F" w:rsidRPr="007D3B1F" w:rsidTr="008E5DF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Мрамор белый статуарный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Пятна и полосы серых тонов, прожилки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0.7-0.9</w:t>
            </w:r>
          </w:p>
        </w:tc>
      </w:tr>
      <w:tr w:rsidR="007D3B1F" w:rsidRPr="007D3B1F" w:rsidTr="008E5DF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Мрамор белый облицовочный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Пятна и полосы серых тонов, цветные пятна, прожилки, неравномерность расцветки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0.8-0.9</w:t>
            </w:r>
          </w:p>
        </w:tc>
      </w:tr>
      <w:tr w:rsidR="007D3B1F" w:rsidRPr="007D3B1F" w:rsidTr="008E5DF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Мрамор серый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Белые и цветные пятна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0.8-0.9</w:t>
            </w:r>
          </w:p>
        </w:tc>
      </w:tr>
      <w:tr w:rsidR="007D3B1F" w:rsidRPr="007D3B1F" w:rsidTr="008E5DF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Мрамор черный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Цветные и белесоватые участки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0.7-0.9</w:t>
            </w:r>
          </w:p>
        </w:tc>
      </w:tr>
      <w:tr w:rsidR="007D3B1F" w:rsidRPr="007D3B1F" w:rsidTr="008E5DF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Мрамор цветной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Контрастные пятна, прожилки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0.7-0.9</w:t>
            </w:r>
          </w:p>
        </w:tc>
      </w:tr>
      <w:tr w:rsidR="007D3B1F" w:rsidRPr="007D3B1F" w:rsidTr="008E5DF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Известняки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Контрастные пятна, прожилки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0.7-0.9</w:t>
            </w:r>
          </w:p>
        </w:tc>
      </w:tr>
      <w:tr w:rsidR="007D3B1F" w:rsidRPr="007D3B1F" w:rsidTr="008E5DF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Доломиты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Контрастные пятна, прожилки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0.6-0.9</w:t>
            </w:r>
          </w:p>
        </w:tc>
      </w:tr>
      <w:tr w:rsidR="007D3B1F" w:rsidRPr="007D3B1F" w:rsidTr="008E5DF0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Рисунок и структура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Граниты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Неравномерность структуры, прожилковый рисунок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0.8-0.9</w:t>
            </w:r>
          </w:p>
        </w:tc>
      </w:tr>
      <w:tr w:rsidR="007D3B1F" w:rsidRPr="007D3B1F" w:rsidTr="008E5DF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Лабрадориты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Неравномерная структура, пятнистый рисунок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0.8-0.9</w:t>
            </w:r>
          </w:p>
        </w:tc>
      </w:tr>
      <w:tr w:rsidR="007D3B1F" w:rsidRPr="007D3B1F" w:rsidTr="008E5DF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rPr>
                <w:rFonts w:ascii="Times New Roman" w:hAnsi="Times New Roman"/>
                <w:sz w:val="28"/>
                <w:szCs w:val="28"/>
              </w:rPr>
            </w:pPr>
            <w:r w:rsidRPr="007D3B1F">
              <w:rPr>
                <w:rFonts w:ascii="Times New Roman" w:hAnsi="Times New Roman"/>
                <w:sz w:val="28"/>
                <w:szCs w:val="28"/>
              </w:rPr>
              <w:t>Габбро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rPr>
                <w:rFonts w:ascii="Times New Roman" w:hAnsi="Times New Roman"/>
                <w:sz w:val="28"/>
                <w:szCs w:val="28"/>
              </w:rPr>
            </w:pPr>
            <w:r w:rsidRPr="007D3B1F">
              <w:rPr>
                <w:rFonts w:ascii="Times New Roman" w:hAnsi="Times New Roman"/>
                <w:sz w:val="28"/>
                <w:szCs w:val="28"/>
              </w:rPr>
              <w:t>Неравномерная структура, пятнистый, прожилковый рисунок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B1F">
              <w:rPr>
                <w:rFonts w:ascii="Times New Roman" w:hAnsi="Times New Roman"/>
                <w:sz w:val="28"/>
                <w:szCs w:val="28"/>
              </w:rPr>
              <w:t>0,8-0.9</w:t>
            </w:r>
          </w:p>
        </w:tc>
      </w:tr>
      <w:tr w:rsidR="007D3B1F" w:rsidRPr="007D3B1F" w:rsidTr="008E5DF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rPr>
                <w:rFonts w:ascii="Times New Roman" w:hAnsi="Times New Roman"/>
                <w:sz w:val="28"/>
                <w:szCs w:val="28"/>
              </w:rPr>
            </w:pPr>
            <w:r w:rsidRPr="007D3B1F">
              <w:rPr>
                <w:rFonts w:ascii="Times New Roman" w:hAnsi="Times New Roman"/>
                <w:sz w:val="28"/>
                <w:szCs w:val="28"/>
              </w:rPr>
              <w:t>Мрамор белый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rPr>
                <w:rFonts w:ascii="Times New Roman" w:hAnsi="Times New Roman"/>
                <w:sz w:val="28"/>
                <w:szCs w:val="28"/>
              </w:rPr>
            </w:pPr>
            <w:r w:rsidRPr="007D3B1F">
              <w:rPr>
                <w:rFonts w:ascii="Times New Roman" w:hAnsi="Times New Roman"/>
                <w:sz w:val="28"/>
                <w:szCs w:val="28"/>
              </w:rPr>
              <w:t>Неравномерная структура, наличие порфировидных включений, пятнистый рисунок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B1F">
              <w:rPr>
                <w:rFonts w:ascii="Times New Roman" w:hAnsi="Times New Roman"/>
                <w:sz w:val="28"/>
                <w:szCs w:val="28"/>
              </w:rPr>
              <w:t>0,7-0.8</w:t>
            </w:r>
          </w:p>
        </w:tc>
      </w:tr>
      <w:tr w:rsidR="007D3B1F" w:rsidRPr="007D3B1F" w:rsidTr="008E5DF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rPr>
                <w:rFonts w:ascii="Times New Roman" w:hAnsi="Times New Roman"/>
                <w:sz w:val="28"/>
                <w:szCs w:val="28"/>
              </w:rPr>
            </w:pPr>
            <w:r w:rsidRPr="007D3B1F">
              <w:rPr>
                <w:rFonts w:ascii="Times New Roman" w:hAnsi="Times New Roman"/>
                <w:sz w:val="28"/>
                <w:szCs w:val="28"/>
              </w:rPr>
              <w:t>Мрамор цветной, серый и черный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rPr>
                <w:rFonts w:ascii="Times New Roman" w:hAnsi="Times New Roman"/>
                <w:sz w:val="28"/>
                <w:szCs w:val="28"/>
              </w:rPr>
            </w:pPr>
            <w:r w:rsidRPr="007D3B1F">
              <w:rPr>
                <w:rFonts w:ascii="Times New Roman" w:hAnsi="Times New Roman"/>
                <w:sz w:val="28"/>
                <w:szCs w:val="28"/>
              </w:rPr>
              <w:t>Крупнозернистая структура, мелкомасштабный рисунок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B1F">
              <w:rPr>
                <w:rFonts w:ascii="Times New Roman" w:hAnsi="Times New Roman"/>
                <w:sz w:val="28"/>
                <w:szCs w:val="28"/>
              </w:rPr>
              <w:t>0.8—0.9</w:t>
            </w:r>
          </w:p>
        </w:tc>
      </w:tr>
      <w:tr w:rsidR="007D3B1F" w:rsidRPr="007D3B1F" w:rsidTr="008E5DF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5DF0" w:rsidRPr="007D3B1F" w:rsidRDefault="008E5DF0" w:rsidP="008E5DF0">
            <w:pPr>
              <w:pStyle w:val="11"/>
              <w:tabs>
                <w:tab w:val="left" w:pos="1843"/>
              </w:tabs>
              <w:spacing w:before="12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rPr>
                <w:rFonts w:ascii="Times New Roman" w:hAnsi="Times New Roman"/>
                <w:sz w:val="28"/>
                <w:szCs w:val="28"/>
              </w:rPr>
            </w:pPr>
            <w:r w:rsidRPr="007D3B1F">
              <w:rPr>
                <w:rFonts w:ascii="Times New Roman" w:hAnsi="Times New Roman"/>
                <w:sz w:val="28"/>
                <w:szCs w:val="28"/>
              </w:rPr>
              <w:t>Известняки и доломиты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rPr>
                <w:rFonts w:ascii="Times New Roman" w:hAnsi="Times New Roman"/>
                <w:sz w:val="28"/>
                <w:szCs w:val="28"/>
              </w:rPr>
            </w:pPr>
            <w:r w:rsidRPr="007D3B1F">
              <w:rPr>
                <w:rFonts w:ascii="Times New Roman" w:hAnsi="Times New Roman"/>
                <w:sz w:val="28"/>
                <w:szCs w:val="28"/>
              </w:rPr>
              <w:t>Пятнистый неравномерный рисунок, участки крупнозернистой структуры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B1F">
              <w:rPr>
                <w:rFonts w:ascii="Times New Roman" w:hAnsi="Times New Roman"/>
                <w:sz w:val="28"/>
                <w:szCs w:val="28"/>
              </w:rPr>
              <w:t>0.7—0.8</w:t>
            </w:r>
          </w:p>
        </w:tc>
      </w:tr>
      <w:tr w:rsidR="007D3B1F" w:rsidRPr="007D3B1F" w:rsidTr="008E5DF0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rPr>
                <w:rFonts w:ascii="Times New Roman" w:hAnsi="Times New Roman"/>
                <w:sz w:val="28"/>
                <w:szCs w:val="28"/>
              </w:rPr>
            </w:pPr>
            <w:r w:rsidRPr="007D3B1F">
              <w:rPr>
                <w:rFonts w:ascii="Times New Roman" w:hAnsi="Times New Roman"/>
                <w:sz w:val="28"/>
                <w:szCs w:val="28"/>
              </w:rPr>
              <w:t>Полируемость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rPr>
                <w:rFonts w:ascii="Times New Roman" w:hAnsi="Times New Roman"/>
                <w:sz w:val="28"/>
                <w:szCs w:val="28"/>
              </w:rPr>
            </w:pPr>
            <w:r w:rsidRPr="007D3B1F">
              <w:rPr>
                <w:rFonts w:ascii="Times New Roman" w:hAnsi="Times New Roman"/>
                <w:sz w:val="28"/>
                <w:szCs w:val="28"/>
              </w:rPr>
              <w:t>магматические горные породы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rPr>
                <w:rFonts w:ascii="Times New Roman" w:hAnsi="Times New Roman"/>
                <w:sz w:val="28"/>
                <w:szCs w:val="28"/>
              </w:rPr>
            </w:pPr>
            <w:r w:rsidRPr="007D3B1F">
              <w:rPr>
                <w:rFonts w:ascii="Times New Roman" w:hAnsi="Times New Roman"/>
                <w:sz w:val="28"/>
                <w:szCs w:val="28"/>
              </w:rPr>
              <w:t>«Шагреневая» поверхность после полировки, Наличие неполирующихся участков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B1F">
              <w:rPr>
                <w:rFonts w:ascii="Times New Roman" w:hAnsi="Times New Roman"/>
                <w:sz w:val="28"/>
                <w:szCs w:val="28"/>
              </w:rPr>
              <w:t>0.8—0.9</w:t>
            </w:r>
          </w:p>
        </w:tc>
      </w:tr>
      <w:tr w:rsidR="007D3B1F" w:rsidRPr="007D3B1F" w:rsidTr="008E5DF0">
        <w:trPr>
          <w:trHeight w:val="67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rPr>
                <w:rFonts w:ascii="Times New Roman" w:hAnsi="Times New Roman"/>
                <w:sz w:val="28"/>
                <w:szCs w:val="28"/>
              </w:rPr>
            </w:pPr>
            <w:r w:rsidRPr="007D3B1F">
              <w:rPr>
                <w:rFonts w:ascii="Times New Roman" w:hAnsi="Times New Roman"/>
                <w:sz w:val="28"/>
                <w:szCs w:val="28"/>
              </w:rPr>
              <w:t>Мраморы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rPr>
                <w:rFonts w:ascii="Times New Roman" w:hAnsi="Times New Roman"/>
                <w:sz w:val="28"/>
                <w:szCs w:val="28"/>
              </w:rPr>
            </w:pPr>
            <w:r w:rsidRPr="007D3B1F">
              <w:rPr>
                <w:rFonts w:ascii="Times New Roman" w:hAnsi="Times New Roman"/>
                <w:sz w:val="28"/>
                <w:szCs w:val="28"/>
              </w:rPr>
              <w:t>Наличие неполирующихся участков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8E5DF0" w:rsidRPr="007D3B1F" w:rsidRDefault="008E5DF0" w:rsidP="008E5D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B1F">
              <w:rPr>
                <w:rFonts w:ascii="Times New Roman" w:hAnsi="Times New Roman"/>
                <w:sz w:val="28"/>
                <w:szCs w:val="28"/>
              </w:rPr>
              <w:t>0.7—0.9</w:t>
            </w:r>
          </w:p>
        </w:tc>
      </w:tr>
    </w:tbl>
    <w:p w:rsidR="008E5DF0" w:rsidRPr="007D3B1F" w:rsidRDefault="007D3B1F" w:rsidP="007D3B1F">
      <w:pPr>
        <w:pStyle w:val="11"/>
        <w:shd w:val="clear" w:color="auto" w:fill="auto"/>
        <w:tabs>
          <w:tab w:val="left" w:pos="1418"/>
        </w:tabs>
        <w:spacing w:before="24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6.2.4. </w:t>
      </w:r>
      <w:r w:rsidR="008E5DF0" w:rsidRPr="007D3B1F">
        <w:rPr>
          <w:rFonts w:ascii="Times New Roman" w:hAnsi="Times New Roman" w:cs="Times New Roman"/>
          <w:color w:val="auto"/>
          <w:sz w:val="28"/>
          <w:szCs w:val="28"/>
        </w:rPr>
        <w:t>Если отрицательные признаки у образца не обнаружены, то корректирующие коэффициенты в балльную оценку не вводят.</w:t>
      </w:r>
    </w:p>
    <w:p w:rsidR="008E5DF0" w:rsidRPr="007D3B1F" w:rsidRDefault="008E4C47" w:rsidP="008E4C47">
      <w:pPr>
        <w:pStyle w:val="11"/>
        <w:shd w:val="clear" w:color="auto" w:fill="auto"/>
        <w:tabs>
          <w:tab w:val="left" w:pos="1418"/>
        </w:tabs>
        <w:spacing w:before="12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6.2.5. </w:t>
      </w:r>
      <w:r w:rsidR="008E5DF0" w:rsidRPr="007D3B1F">
        <w:rPr>
          <w:rFonts w:ascii="Times New Roman" w:hAnsi="Times New Roman" w:cs="Times New Roman"/>
          <w:color w:val="auto"/>
          <w:sz w:val="28"/>
          <w:szCs w:val="28"/>
        </w:rPr>
        <w:t>Горные породы, не вошедшие в таблицу 10 должны быть отнесены к горным породам, сходным с ними по структуре и физико-механическим показателям.</w:t>
      </w:r>
    </w:p>
    <w:p w:rsidR="008E5DF0" w:rsidRPr="007D3B1F" w:rsidRDefault="008E4C47" w:rsidP="008E4C47">
      <w:pPr>
        <w:pStyle w:val="11"/>
        <w:shd w:val="clear" w:color="auto" w:fill="auto"/>
        <w:tabs>
          <w:tab w:val="left" w:pos="1418"/>
        </w:tabs>
        <w:spacing w:before="120" w:line="240" w:lineRule="auto"/>
        <w:ind w:left="709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6.2.6. </w:t>
      </w:r>
      <w:r w:rsidR="008E5DF0" w:rsidRPr="007D3B1F">
        <w:rPr>
          <w:rFonts w:ascii="Times New Roman" w:hAnsi="Times New Roman" w:cs="Times New Roman"/>
          <w:color w:val="auto"/>
          <w:sz w:val="28"/>
          <w:szCs w:val="28"/>
        </w:rPr>
        <w:t xml:space="preserve">После ввода корректирующих коэффициентов рассчитывают итоговую оценку декоративности </w:t>
      </w:r>
      <w:r w:rsidR="008E5DF0" w:rsidRPr="007D3B1F">
        <w:rPr>
          <w:rFonts w:ascii="Times New Roman" w:hAnsi="Times New Roman" w:cs="Times New Roman"/>
          <w:iCs/>
          <w:color w:val="auto"/>
          <w:sz w:val="28"/>
          <w:szCs w:val="28"/>
        </w:rPr>
        <w:t>А</w:t>
      </w:r>
      <w:r w:rsidR="008E5DF0" w:rsidRPr="007D3B1F">
        <w:rPr>
          <w:rFonts w:ascii="Times New Roman" w:hAnsi="Times New Roman" w:cs="Times New Roman"/>
          <w:iCs/>
          <w:color w:val="auto"/>
          <w:sz w:val="28"/>
          <w:szCs w:val="28"/>
          <w:vertAlign w:val="subscript"/>
        </w:rPr>
        <w:t>Д</w:t>
      </w:r>
      <w:r w:rsidR="008E5DF0" w:rsidRPr="007D3B1F">
        <w:rPr>
          <w:rFonts w:ascii="Times New Roman" w:hAnsi="Times New Roman" w:cs="Times New Roman"/>
          <w:i/>
          <w:iCs/>
          <w:color w:val="auto"/>
          <w:sz w:val="28"/>
          <w:szCs w:val="28"/>
          <w:vertAlign w:val="subscript"/>
        </w:rPr>
        <w:t xml:space="preserve"> </w:t>
      </w:r>
      <w:r w:rsidR="008E5DF0" w:rsidRPr="007D3B1F">
        <w:rPr>
          <w:rFonts w:ascii="Times New Roman" w:hAnsi="Times New Roman" w:cs="Times New Roman"/>
          <w:iCs/>
          <w:color w:val="auto"/>
          <w:sz w:val="28"/>
          <w:szCs w:val="28"/>
        </w:rPr>
        <w:t>как</w:t>
      </w:r>
      <w:r w:rsidR="008E5DF0" w:rsidRPr="007D3B1F">
        <w:rPr>
          <w:rFonts w:ascii="Times New Roman" w:hAnsi="Times New Roman" w:cs="Times New Roman"/>
          <w:color w:val="auto"/>
          <w:sz w:val="28"/>
          <w:szCs w:val="28"/>
        </w:rPr>
        <w:t xml:space="preserve"> сумму скорректированных балльных оценок по формуле:</w:t>
      </w:r>
    </w:p>
    <w:p w:rsidR="008E5DF0" w:rsidRPr="007D3B1F" w:rsidRDefault="008E5DF0" w:rsidP="008E4C47">
      <w:pPr>
        <w:pStyle w:val="11"/>
        <w:tabs>
          <w:tab w:val="left" w:pos="1843"/>
        </w:tabs>
        <w:spacing w:before="120" w:after="120" w:line="240" w:lineRule="auto"/>
        <w:ind w:firstLine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3B1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D3B1F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Д</w:t>
      </w:r>
      <w:r w:rsidRPr="007D3B1F">
        <w:rPr>
          <w:rFonts w:ascii="Times New Roman" w:hAnsi="Times New Roman" w:cs="Times New Roman"/>
          <w:color w:val="auto"/>
          <w:sz w:val="28"/>
          <w:szCs w:val="28"/>
        </w:rPr>
        <w:t xml:space="preserve"> = </w:t>
      </w:r>
      <w:proofErr w:type="spellStart"/>
      <w:r w:rsidRPr="007D3B1F">
        <w:rPr>
          <w:rFonts w:ascii="Times New Roman" w:hAnsi="Times New Roman" w:cs="Times New Roman"/>
          <w:color w:val="auto"/>
          <w:sz w:val="28"/>
          <w:szCs w:val="28"/>
        </w:rPr>
        <w:t>П×К</w:t>
      </w:r>
      <w:r w:rsidRPr="007D3B1F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п</w:t>
      </w:r>
      <w:proofErr w:type="spellEnd"/>
      <w:r w:rsidRPr="007D3B1F">
        <w:rPr>
          <w:rFonts w:ascii="Times New Roman" w:hAnsi="Times New Roman" w:cs="Times New Roman"/>
          <w:color w:val="auto"/>
          <w:sz w:val="28"/>
          <w:szCs w:val="28"/>
        </w:rPr>
        <w:t xml:space="preserve"> + (∑Ц)×</w:t>
      </w:r>
      <w:proofErr w:type="spellStart"/>
      <w:r w:rsidRPr="007D3B1F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7D3B1F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ц</w:t>
      </w:r>
      <w:proofErr w:type="spellEnd"/>
      <w:r w:rsidRPr="007D3B1F">
        <w:rPr>
          <w:rFonts w:ascii="Times New Roman" w:hAnsi="Times New Roman" w:cs="Times New Roman"/>
          <w:color w:val="auto"/>
          <w:sz w:val="28"/>
          <w:szCs w:val="28"/>
        </w:rPr>
        <w:t xml:space="preserve"> + </w:t>
      </w:r>
      <w:proofErr w:type="spellStart"/>
      <w:r w:rsidRPr="007D3B1F">
        <w:rPr>
          <w:rFonts w:ascii="Times New Roman" w:hAnsi="Times New Roman" w:cs="Times New Roman"/>
          <w:color w:val="auto"/>
          <w:sz w:val="28"/>
          <w:szCs w:val="28"/>
        </w:rPr>
        <w:t>Р×К</w:t>
      </w:r>
      <w:r w:rsidRPr="007D3B1F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р</w:t>
      </w:r>
      <w:r w:rsidRPr="007D3B1F">
        <w:rPr>
          <w:rFonts w:ascii="Times New Roman" w:hAnsi="Times New Roman" w:cs="Times New Roman"/>
          <w:color w:val="auto"/>
          <w:sz w:val="28"/>
          <w:szCs w:val="28"/>
        </w:rPr>
        <w:t>+СК</w:t>
      </w:r>
      <w:r w:rsidRPr="007D3B1F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с</w:t>
      </w:r>
      <w:proofErr w:type="spellEnd"/>
      <w:r w:rsidRPr="007D3B1F">
        <w:rPr>
          <w:rFonts w:ascii="Times New Roman" w:hAnsi="Times New Roman" w:cs="Times New Roman"/>
          <w:color w:val="auto"/>
          <w:sz w:val="28"/>
          <w:szCs w:val="28"/>
        </w:rPr>
        <w:t>,+Л</w:t>
      </w:r>
      <w:r w:rsidRPr="007D3B1F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м</w:t>
      </w:r>
      <w:r w:rsidRPr="007D3B1F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ab/>
      </w:r>
      <w:r w:rsidRPr="007D3B1F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ab/>
      </w:r>
      <w:r w:rsidRPr="007D3B1F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ab/>
      </w:r>
      <w:r w:rsidRPr="007D3B1F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ab/>
      </w:r>
      <w:r w:rsidRPr="007D3B1F">
        <w:rPr>
          <w:rFonts w:ascii="Times New Roman" w:hAnsi="Times New Roman" w:cs="Times New Roman"/>
          <w:color w:val="auto"/>
          <w:sz w:val="28"/>
          <w:szCs w:val="28"/>
        </w:rPr>
        <w:t>(1)</w:t>
      </w:r>
    </w:p>
    <w:p w:rsidR="008E5DF0" w:rsidRPr="007D3B1F" w:rsidRDefault="008E5DF0" w:rsidP="008E5DF0">
      <w:pPr>
        <w:pStyle w:val="11"/>
        <w:tabs>
          <w:tab w:val="left" w:pos="1843"/>
        </w:tabs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D3B1F">
        <w:rPr>
          <w:rFonts w:ascii="Times New Roman" w:hAnsi="Times New Roman" w:cs="Times New Roman"/>
          <w:color w:val="auto"/>
          <w:sz w:val="28"/>
          <w:szCs w:val="28"/>
        </w:rPr>
        <w:t>где П - оценка декоративности по признакам полируемости, баллы:</w:t>
      </w:r>
    </w:p>
    <w:p w:rsidR="008E5DF0" w:rsidRPr="007D3B1F" w:rsidRDefault="008E5DF0" w:rsidP="008E5DF0">
      <w:pPr>
        <w:pStyle w:val="11"/>
        <w:tabs>
          <w:tab w:val="left" w:pos="1843"/>
        </w:tabs>
        <w:spacing w:line="240" w:lineRule="auto"/>
        <w:ind w:left="1276" w:hanging="567"/>
        <w:rPr>
          <w:rFonts w:ascii="Times New Roman" w:hAnsi="Times New Roman" w:cs="Times New Roman"/>
          <w:color w:val="auto"/>
          <w:sz w:val="28"/>
          <w:szCs w:val="28"/>
        </w:rPr>
      </w:pPr>
      <w:r w:rsidRPr="007D3B1F">
        <w:rPr>
          <w:rFonts w:ascii="Times New Roman" w:hAnsi="Times New Roman" w:cs="Times New Roman"/>
          <w:color w:val="auto"/>
          <w:sz w:val="28"/>
          <w:szCs w:val="28"/>
        </w:rPr>
        <w:t>∑Ц - суммарная оценка декоративности по признакам показателя цвета, баллы;</w:t>
      </w:r>
    </w:p>
    <w:p w:rsidR="008E5DF0" w:rsidRPr="007D3B1F" w:rsidRDefault="008E5DF0" w:rsidP="008E5DF0">
      <w:pPr>
        <w:pStyle w:val="11"/>
        <w:tabs>
          <w:tab w:val="left" w:pos="1843"/>
        </w:tabs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D3B1F">
        <w:rPr>
          <w:rFonts w:ascii="Times New Roman" w:hAnsi="Times New Roman" w:cs="Times New Roman"/>
          <w:color w:val="auto"/>
          <w:sz w:val="28"/>
          <w:szCs w:val="28"/>
        </w:rPr>
        <w:t>Р - оценка декоративности по признаку показателя рисунка, баллы;</w:t>
      </w:r>
    </w:p>
    <w:p w:rsidR="008E5DF0" w:rsidRPr="007D3B1F" w:rsidRDefault="008E5DF0" w:rsidP="008E5DF0">
      <w:pPr>
        <w:pStyle w:val="11"/>
        <w:tabs>
          <w:tab w:val="left" w:pos="1843"/>
        </w:tabs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D3B1F">
        <w:rPr>
          <w:rFonts w:ascii="Times New Roman" w:hAnsi="Times New Roman" w:cs="Times New Roman"/>
          <w:color w:val="auto"/>
          <w:sz w:val="28"/>
          <w:szCs w:val="28"/>
        </w:rPr>
        <w:t>С - оценка декоративности по признакам показателя структуры, баллы;</w:t>
      </w:r>
    </w:p>
    <w:p w:rsidR="008E5DF0" w:rsidRPr="007D3B1F" w:rsidRDefault="008E5DF0" w:rsidP="008E5DF0">
      <w:pPr>
        <w:pStyle w:val="11"/>
        <w:tabs>
          <w:tab w:val="left" w:pos="1843"/>
        </w:tabs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7D3B1F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7D3B1F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п</w:t>
      </w:r>
      <w:proofErr w:type="spellEnd"/>
      <w:r w:rsidRPr="007D3B1F">
        <w:rPr>
          <w:rFonts w:ascii="Times New Roman" w:hAnsi="Times New Roman" w:cs="Times New Roman"/>
          <w:color w:val="auto"/>
          <w:sz w:val="28"/>
          <w:szCs w:val="28"/>
        </w:rPr>
        <w:t xml:space="preserve"> — корректирующий коэффициент признака полируемости;</w:t>
      </w:r>
    </w:p>
    <w:p w:rsidR="008E5DF0" w:rsidRPr="007D3B1F" w:rsidRDefault="008E5DF0" w:rsidP="008E5DF0">
      <w:pPr>
        <w:pStyle w:val="11"/>
        <w:tabs>
          <w:tab w:val="left" w:pos="1843"/>
        </w:tabs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7D3B1F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7D3B1F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ц</w:t>
      </w:r>
      <w:proofErr w:type="spellEnd"/>
      <w:r w:rsidRPr="007D3B1F">
        <w:rPr>
          <w:rFonts w:ascii="Times New Roman" w:hAnsi="Times New Roman" w:cs="Times New Roman"/>
          <w:color w:val="auto"/>
          <w:sz w:val="28"/>
          <w:szCs w:val="28"/>
        </w:rPr>
        <w:t xml:space="preserve"> — корректирующий коэффициент признака цвета;</w:t>
      </w:r>
    </w:p>
    <w:p w:rsidR="008E5DF0" w:rsidRPr="007D3B1F" w:rsidRDefault="008E5DF0" w:rsidP="008E5DF0">
      <w:pPr>
        <w:pStyle w:val="11"/>
        <w:tabs>
          <w:tab w:val="left" w:pos="1843"/>
        </w:tabs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7D3B1F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7D3B1F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р</w:t>
      </w:r>
      <w:proofErr w:type="spellEnd"/>
      <w:r w:rsidRPr="007D3B1F">
        <w:rPr>
          <w:rFonts w:ascii="Times New Roman" w:hAnsi="Times New Roman" w:cs="Times New Roman"/>
          <w:color w:val="auto"/>
          <w:sz w:val="28"/>
          <w:szCs w:val="28"/>
        </w:rPr>
        <w:t xml:space="preserve"> — корректирующий коэффициент признака рисунка;</w:t>
      </w:r>
    </w:p>
    <w:p w:rsidR="008E5DF0" w:rsidRPr="007D3B1F" w:rsidRDefault="008E5DF0" w:rsidP="008E5DF0">
      <w:pPr>
        <w:pStyle w:val="11"/>
        <w:tabs>
          <w:tab w:val="left" w:pos="1843"/>
        </w:tabs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D3B1F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7D3B1F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с</w:t>
      </w:r>
      <w:r w:rsidRPr="007D3B1F">
        <w:rPr>
          <w:rFonts w:ascii="Times New Roman" w:hAnsi="Times New Roman" w:cs="Times New Roman"/>
          <w:color w:val="auto"/>
          <w:sz w:val="28"/>
          <w:szCs w:val="28"/>
        </w:rPr>
        <w:t xml:space="preserve"> — корректирующий коэффициент признака структуры.</w:t>
      </w:r>
    </w:p>
    <w:p w:rsidR="008E5DF0" w:rsidRPr="007D3B1F" w:rsidRDefault="008E5DF0" w:rsidP="008E5DF0">
      <w:pPr>
        <w:pStyle w:val="11"/>
        <w:tabs>
          <w:tab w:val="left" w:pos="1843"/>
        </w:tabs>
        <w:spacing w:before="120" w:line="240" w:lineRule="auto"/>
        <w:ind w:firstLine="403"/>
        <w:rPr>
          <w:rFonts w:ascii="Times New Roman" w:hAnsi="Times New Roman" w:cs="Times New Roman"/>
          <w:color w:val="auto"/>
          <w:sz w:val="28"/>
          <w:szCs w:val="28"/>
        </w:rPr>
      </w:pPr>
      <w:r w:rsidRPr="007D3B1F">
        <w:rPr>
          <w:rFonts w:ascii="Times New Roman" w:hAnsi="Times New Roman" w:cs="Times New Roman"/>
          <w:color w:val="auto"/>
          <w:sz w:val="28"/>
          <w:szCs w:val="28"/>
        </w:rPr>
        <w:t>Дробный результат вычисления округляют до целого числа баллов.</w:t>
      </w:r>
    </w:p>
    <w:p w:rsidR="008E5DF0" w:rsidRPr="007D3B1F" w:rsidRDefault="008E5DF0" w:rsidP="008E5DF0">
      <w:pPr>
        <w:pStyle w:val="11"/>
        <w:tabs>
          <w:tab w:val="left" w:pos="1843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D3B1F">
        <w:rPr>
          <w:rFonts w:ascii="Times New Roman" w:hAnsi="Times New Roman" w:cs="Times New Roman"/>
          <w:color w:val="auto"/>
          <w:sz w:val="28"/>
          <w:szCs w:val="28"/>
        </w:rPr>
        <w:t>Итоговую оценку декоративности рассчитывают для каждого образца гор</w:t>
      </w:r>
      <w:r w:rsidRPr="007D3B1F">
        <w:rPr>
          <w:rFonts w:ascii="Times New Roman" w:hAnsi="Times New Roman" w:cs="Times New Roman"/>
          <w:color w:val="auto"/>
          <w:sz w:val="28"/>
          <w:szCs w:val="28"/>
        </w:rPr>
        <w:lastRenderedPageBreak/>
        <w:t>ной породы, затем рассчитывают среднеарифметическое значение для соответствующей декоративной разновидности исследуемой горной породы.</w:t>
      </w:r>
    </w:p>
    <w:p w:rsidR="008E5DF0" w:rsidRPr="007D3B1F" w:rsidRDefault="008E4C47" w:rsidP="008E4C47">
      <w:pPr>
        <w:pStyle w:val="11"/>
        <w:shd w:val="clear" w:color="auto" w:fill="auto"/>
        <w:tabs>
          <w:tab w:val="left" w:pos="1418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6.2.7.</w:t>
      </w:r>
      <w:r w:rsidRPr="007D3B1F">
        <w:rPr>
          <w:rFonts w:ascii="Times New Roman" w:hAnsi="Times New Roman" w:cs="Times New Roman"/>
          <w:color w:val="auto"/>
          <w:sz w:val="28"/>
          <w:szCs w:val="28"/>
        </w:rPr>
        <w:t xml:space="preserve"> Для</w:t>
      </w:r>
      <w:r w:rsidR="008E5DF0" w:rsidRPr="007D3B1F">
        <w:rPr>
          <w:rFonts w:ascii="Times New Roman" w:hAnsi="Times New Roman" w:cs="Times New Roman"/>
          <w:color w:val="auto"/>
          <w:sz w:val="28"/>
          <w:szCs w:val="28"/>
        </w:rPr>
        <w:t xml:space="preserve"> установления класса декоративной разновидности горной породы, итоговую среднеарифметическую оценку декоративности, полученную по формуле (1). сопоставляют с классификацией декоративности облицовочных каменных материалов, приведенных в 5.1.8 ГОСТ 9479, и в зависимости от значения А</w:t>
      </w:r>
      <w:r w:rsidR="008E5DF0" w:rsidRPr="007D3B1F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Д</w:t>
      </w:r>
      <w:r w:rsidR="008E5DF0" w:rsidRPr="007D3B1F">
        <w:rPr>
          <w:rFonts w:ascii="Times New Roman" w:hAnsi="Times New Roman" w:cs="Times New Roman"/>
          <w:color w:val="auto"/>
          <w:sz w:val="28"/>
          <w:szCs w:val="28"/>
        </w:rPr>
        <w:t xml:space="preserve"> относят оцениваемую горную породу к тому или иному классу:</w:t>
      </w:r>
    </w:p>
    <w:p w:rsidR="008E5DF0" w:rsidRPr="007D3B1F" w:rsidRDefault="008E5DF0" w:rsidP="008E5DF0">
      <w:pPr>
        <w:pStyle w:val="11"/>
        <w:tabs>
          <w:tab w:val="left" w:pos="1843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3B1F">
        <w:rPr>
          <w:rFonts w:ascii="Times New Roman" w:hAnsi="Times New Roman" w:cs="Times New Roman"/>
          <w:color w:val="auto"/>
          <w:sz w:val="28"/>
          <w:szCs w:val="28"/>
        </w:rPr>
        <w:t>I (высокодекоративные) — А</w:t>
      </w:r>
      <w:r w:rsidRPr="007D3B1F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Д</w:t>
      </w:r>
      <w:r w:rsidRPr="007D3B1F">
        <w:rPr>
          <w:rFonts w:ascii="Times New Roman" w:hAnsi="Times New Roman" w:cs="Times New Roman"/>
          <w:color w:val="auto"/>
          <w:sz w:val="28"/>
          <w:szCs w:val="28"/>
        </w:rPr>
        <w:t xml:space="preserve"> более 32 баллов; </w:t>
      </w:r>
    </w:p>
    <w:p w:rsidR="008E5DF0" w:rsidRPr="007D3B1F" w:rsidRDefault="008E5DF0" w:rsidP="008E5DF0">
      <w:pPr>
        <w:pStyle w:val="11"/>
        <w:tabs>
          <w:tab w:val="left" w:pos="1843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3B1F">
        <w:rPr>
          <w:rFonts w:ascii="Times New Roman" w:hAnsi="Times New Roman" w:cs="Times New Roman"/>
          <w:color w:val="auto"/>
          <w:sz w:val="28"/>
          <w:szCs w:val="28"/>
        </w:rPr>
        <w:t>II (декоративные) — Ад свыше 23 до 32 баллов включительно;</w:t>
      </w:r>
    </w:p>
    <w:p w:rsidR="008E5DF0" w:rsidRPr="007D3B1F" w:rsidRDefault="008E5DF0" w:rsidP="008E5DF0">
      <w:pPr>
        <w:pStyle w:val="11"/>
        <w:tabs>
          <w:tab w:val="left" w:pos="1843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3B1F">
        <w:rPr>
          <w:rFonts w:ascii="Times New Roman" w:hAnsi="Times New Roman" w:cs="Times New Roman"/>
          <w:color w:val="auto"/>
          <w:sz w:val="28"/>
          <w:szCs w:val="28"/>
          <w:lang w:bidi="en-US"/>
        </w:rPr>
        <w:t>III</w:t>
      </w:r>
      <w:r w:rsidRPr="007D3B1F">
        <w:rPr>
          <w:rFonts w:ascii="Times New Roman" w:hAnsi="Times New Roman" w:cs="Times New Roman"/>
          <w:color w:val="auto"/>
          <w:sz w:val="28"/>
          <w:szCs w:val="28"/>
        </w:rPr>
        <w:t xml:space="preserve"> (маподекоративные) — Ад свыше 15 до 23 баллов включительно;</w:t>
      </w:r>
    </w:p>
    <w:p w:rsidR="008E5DF0" w:rsidRPr="007D3B1F" w:rsidRDefault="008E5DF0" w:rsidP="008E5DF0">
      <w:pPr>
        <w:pStyle w:val="11"/>
        <w:tabs>
          <w:tab w:val="left" w:pos="1843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3B1F">
        <w:rPr>
          <w:rFonts w:ascii="Times New Roman" w:hAnsi="Times New Roman" w:cs="Times New Roman"/>
          <w:color w:val="auto"/>
          <w:sz w:val="28"/>
          <w:szCs w:val="28"/>
        </w:rPr>
        <w:t>IV (недекоративные) — Ад менее 15 баллов.</w:t>
      </w:r>
    </w:p>
    <w:p w:rsidR="003E3C4B" w:rsidRPr="003E3C4B" w:rsidRDefault="003E3C4B" w:rsidP="003E3C4B">
      <w:pPr>
        <w:pStyle w:val="11"/>
        <w:shd w:val="clear" w:color="auto" w:fill="auto"/>
        <w:tabs>
          <w:tab w:val="left" w:pos="1418"/>
        </w:tabs>
        <w:spacing w:before="120" w:line="240" w:lineRule="auto"/>
        <w:ind w:left="1276" w:hanging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E3C4B">
        <w:rPr>
          <w:rFonts w:ascii="Times New Roman" w:hAnsi="Times New Roman" w:cs="Times New Roman"/>
          <w:b/>
          <w:color w:val="auto"/>
          <w:sz w:val="28"/>
          <w:szCs w:val="28"/>
        </w:rPr>
        <w:t>6.6. Определение предела прочности на растяжение при изгибе горной породы</w:t>
      </w:r>
    </w:p>
    <w:p w:rsidR="00D22274" w:rsidRDefault="003E3C4B" w:rsidP="000046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Вести подпункты 6.6.5-6.6.8. в следующей редакции:</w:t>
      </w:r>
    </w:p>
    <w:p w:rsidR="003E3C4B" w:rsidRPr="003E3C4B" w:rsidRDefault="003E3C4B" w:rsidP="003E3C4B">
      <w:pPr>
        <w:spacing w:after="0" w:line="240" w:lineRule="auto"/>
        <w:ind w:left="1560" w:hanging="851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6.6.5. </w:t>
      </w:r>
      <w:r w:rsidRPr="003E3C4B">
        <w:rPr>
          <w:rFonts w:ascii="Times New Roman" w:hAnsi="Times New Roman"/>
          <w:sz w:val="28"/>
          <w:szCs w:val="28"/>
          <w:lang w:bidi="ru-RU"/>
        </w:rPr>
        <w:t>Определение предела прочности на растяжение при изгибе плит травертина с порами</w:t>
      </w:r>
    </w:p>
    <w:p w:rsidR="003E3C4B" w:rsidRPr="003E3C4B" w:rsidRDefault="003E3C4B" w:rsidP="003E3C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E3C4B">
        <w:rPr>
          <w:rFonts w:ascii="Times New Roman" w:hAnsi="Times New Roman"/>
          <w:sz w:val="28"/>
          <w:szCs w:val="28"/>
          <w:lang w:bidi="ru-RU"/>
        </w:rPr>
        <w:t>Средства контроля и вспомогательное оборудование - по 6.7.1, 6.8.1 со следующими дополнениями: нагрузка от испытательной машины передается в середине пролета образца-плиты через цилиндрический шарнир по схеме, приведенной на рисунке 2</w:t>
      </w:r>
    </w:p>
    <w:p w:rsidR="003E3C4B" w:rsidRPr="003E3C4B" w:rsidRDefault="003E3C4B" w:rsidP="003E3C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6.6.6. </w:t>
      </w:r>
      <w:r w:rsidRPr="003E3C4B">
        <w:rPr>
          <w:rFonts w:ascii="Times New Roman" w:hAnsi="Times New Roman"/>
          <w:sz w:val="28"/>
          <w:szCs w:val="28"/>
          <w:lang w:bidi="ru-RU"/>
        </w:rPr>
        <w:t>Подготовка к испытанию</w:t>
      </w:r>
    </w:p>
    <w:p w:rsidR="003E3C4B" w:rsidRPr="003E3C4B" w:rsidRDefault="003E3C4B" w:rsidP="003E3C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E3C4B">
        <w:rPr>
          <w:rFonts w:ascii="Times New Roman" w:hAnsi="Times New Roman"/>
          <w:sz w:val="28"/>
          <w:szCs w:val="28"/>
          <w:lang w:bidi="ru-RU"/>
        </w:rPr>
        <w:t>Отбирают плиты травертина, на которых межслоевые каверны по удлинению составляют более 20 мм. По плитам определяется доля каверн вдоль слоя в процентах. Из плит с наибольшим содержание каверн выпиливают при помощи отрезного станка пять образцов-плит.</w:t>
      </w:r>
    </w:p>
    <w:p w:rsidR="003E3C4B" w:rsidRPr="003E3C4B" w:rsidRDefault="003E3C4B" w:rsidP="003E3C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E3C4B">
        <w:rPr>
          <w:rFonts w:ascii="Times New Roman" w:hAnsi="Times New Roman"/>
          <w:sz w:val="28"/>
          <w:szCs w:val="28"/>
          <w:lang w:bidi="ru-RU"/>
        </w:rPr>
        <w:t xml:space="preserve"> Размер образцов выбирают следующим образом:</w:t>
      </w:r>
    </w:p>
    <w:p w:rsidR="003E3C4B" w:rsidRPr="003E3C4B" w:rsidRDefault="003E3C4B" w:rsidP="003E3C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E3C4B">
        <w:rPr>
          <w:rFonts w:ascii="Times New Roman" w:hAnsi="Times New Roman"/>
          <w:sz w:val="28"/>
          <w:szCs w:val="28"/>
          <w:lang w:bidi="ru-RU"/>
        </w:rPr>
        <w:t xml:space="preserve">-толщина </w:t>
      </w:r>
      <w:r w:rsidRPr="003E3C4B">
        <w:rPr>
          <w:rFonts w:ascii="Times New Roman" w:hAnsi="Times New Roman"/>
          <w:i/>
          <w:sz w:val="28"/>
          <w:szCs w:val="28"/>
          <w:lang w:bidi="ru-RU"/>
        </w:rPr>
        <w:t>h</w:t>
      </w:r>
      <w:r w:rsidRPr="003E3C4B">
        <w:rPr>
          <w:rFonts w:ascii="Times New Roman" w:hAnsi="Times New Roman"/>
          <w:sz w:val="28"/>
          <w:szCs w:val="28"/>
          <w:lang w:bidi="ru-RU"/>
        </w:rPr>
        <w:t xml:space="preserve"> должна находиться в пределах 20-100 мм; </w:t>
      </w:r>
      <w:r w:rsidRPr="003E3C4B">
        <w:rPr>
          <w:rFonts w:ascii="Times New Roman" w:hAnsi="Times New Roman"/>
          <w:i/>
          <w:sz w:val="28"/>
          <w:szCs w:val="28"/>
          <w:lang w:bidi="ru-RU"/>
        </w:rPr>
        <w:t>h</w:t>
      </w:r>
      <w:r w:rsidRPr="003E3C4B">
        <w:rPr>
          <w:rFonts w:ascii="Times New Roman" w:hAnsi="Times New Roman"/>
          <w:sz w:val="28"/>
          <w:szCs w:val="28"/>
          <w:lang w:bidi="ru-RU"/>
        </w:rPr>
        <w:t xml:space="preserve"> = 20-100 мм.</w:t>
      </w:r>
    </w:p>
    <w:p w:rsidR="003E3C4B" w:rsidRPr="003E3C4B" w:rsidRDefault="003E3C4B" w:rsidP="003E3C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E3C4B">
        <w:rPr>
          <w:rFonts w:ascii="Times New Roman" w:hAnsi="Times New Roman"/>
          <w:sz w:val="28"/>
          <w:szCs w:val="28"/>
          <w:lang w:bidi="ru-RU"/>
        </w:rPr>
        <w:t xml:space="preserve">- длина </w:t>
      </w:r>
      <w:r w:rsidRPr="003E3C4B">
        <w:rPr>
          <w:rFonts w:ascii="Times New Roman" w:hAnsi="Times New Roman"/>
          <w:i/>
          <w:sz w:val="28"/>
          <w:szCs w:val="28"/>
          <w:lang w:bidi="ru-RU"/>
        </w:rPr>
        <w:t>L</w:t>
      </w:r>
      <w:r w:rsidRPr="003E3C4B">
        <w:rPr>
          <w:rFonts w:ascii="Times New Roman" w:hAnsi="Times New Roman"/>
          <w:sz w:val="28"/>
          <w:szCs w:val="28"/>
          <w:lang w:bidi="ru-RU"/>
        </w:rPr>
        <w:t xml:space="preserve"> должна быть равна ширине </w:t>
      </w:r>
      <w:r w:rsidRPr="003E3C4B">
        <w:rPr>
          <w:rFonts w:ascii="Times New Roman" w:hAnsi="Times New Roman"/>
          <w:i/>
          <w:sz w:val="28"/>
          <w:szCs w:val="28"/>
          <w:lang w:bidi="ru-RU"/>
        </w:rPr>
        <w:t>b</w:t>
      </w:r>
      <w:r w:rsidRPr="003E3C4B">
        <w:rPr>
          <w:rFonts w:ascii="Times New Roman" w:hAnsi="Times New Roman"/>
          <w:sz w:val="28"/>
          <w:szCs w:val="28"/>
          <w:lang w:bidi="ru-RU"/>
        </w:rPr>
        <w:t xml:space="preserve"> и находиться в пределах шести толщинам; </w:t>
      </w:r>
      <w:r w:rsidRPr="003E3C4B">
        <w:rPr>
          <w:rFonts w:ascii="Times New Roman" w:hAnsi="Times New Roman"/>
          <w:i/>
          <w:sz w:val="28"/>
          <w:szCs w:val="28"/>
          <w:lang w:bidi="ru-RU"/>
        </w:rPr>
        <w:t>L</w:t>
      </w:r>
      <w:r w:rsidRPr="003E3C4B">
        <w:rPr>
          <w:rFonts w:ascii="Times New Roman" w:hAnsi="Times New Roman"/>
          <w:sz w:val="28"/>
          <w:szCs w:val="28"/>
          <w:lang w:bidi="ru-RU"/>
        </w:rPr>
        <w:t>= 6</w:t>
      </w:r>
      <w:r w:rsidRPr="003E3C4B">
        <w:rPr>
          <w:rFonts w:ascii="Times New Roman" w:hAnsi="Times New Roman"/>
          <w:i/>
          <w:sz w:val="28"/>
          <w:szCs w:val="28"/>
          <w:lang w:bidi="ru-RU"/>
        </w:rPr>
        <w:t>h</w:t>
      </w:r>
      <w:r w:rsidRPr="003E3C4B">
        <w:rPr>
          <w:rFonts w:ascii="Times New Roman" w:hAnsi="Times New Roman"/>
          <w:sz w:val="28"/>
          <w:szCs w:val="28"/>
          <w:lang w:bidi="ru-RU"/>
        </w:rPr>
        <w:t>;</w:t>
      </w:r>
    </w:p>
    <w:p w:rsidR="003E3C4B" w:rsidRPr="003E3C4B" w:rsidRDefault="003E3C4B" w:rsidP="003E3C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E3C4B">
        <w:rPr>
          <w:rFonts w:ascii="Times New Roman" w:hAnsi="Times New Roman"/>
          <w:sz w:val="28"/>
          <w:szCs w:val="28"/>
          <w:lang w:bidi="ru-RU"/>
        </w:rPr>
        <w:t>-расстояние между опорными роликами стенда должно в пять раз превышать толщину.</w:t>
      </w:r>
    </w:p>
    <w:p w:rsidR="003E3C4B" w:rsidRPr="003E3C4B" w:rsidRDefault="003E3C4B" w:rsidP="003E3C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3E3C4B" w:rsidRPr="003E3C4B" w:rsidRDefault="003E3C4B" w:rsidP="003E3C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6.6.7. </w:t>
      </w:r>
      <w:r w:rsidRPr="003E3C4B">
        <w:rPr>
          <w:rFonts w:ascii="Times New Roman" w:hAnsi="Times New Roman"/>
          <w:sz w:val="28"/>
          <w:szCs w:val="28"/>
          <w:lang w:bidi="ru-RU"/>
        </w:rPr>
        <w:t>Проведение испытания</w:t>
      </w:r>
    </w:p>
    <w:p w:rsidR="003E3C4B" w:rsidRPr="003E3C4B" w:rsidRDefault="003E3C4B" w:rsidP="003E3C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E3C4B">
        <w:rPr>
          <w:rFonts w:ascii="Times New Roman" w:hAnsi="Times New Roman"/>
          <w:sz w:val="28"/>
          <w:szCs w:val="28"/>
          <w:lang w:bidi="ru-RU"/>
        </w:rPr>
        <w:t>Образцы устанавливают на опоры (см. рисунок 2) таким образом, чтобы направление слоистости травертина (направление удлинения каверн) совпадало с удлинением цилиндрического шарнира, передающего нагрузку на образец, и прикладывают нагрузку до разрушения образца. Скорость нарастания нагрузки должна быть постоянной в пределах от 0,3 до 0.5 МПа/с. Значение разрушающей нагрузки должно быть в пределах от 20 % до 80 % максимального усилия, развиваемого прессом.</w:t>
      </w:r>
    </w:p>
    <w:p w:rsidR="003E3C4B" w:rsidRPr="003E3C4B" w:rsidRDefault="003E3C4B" w:rsidP="003E3C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6.6.8. </w:t>
      </w:r>
      <w:r w:rsidRPr="003E3C4B">
        <w:rPr>
          <w:rFonts w:ascii="Times New Roman" w:hAnsi="Times New Roman"/>
          <w:sz w:val="28"/>
          <w:szCs w:val="28"/>
          <w:lang w:bidi="ru-RU"/>
        </w:rPr>
        <w:t>Обработка результатов испытания</w:t>
      </w:r>
    </w:p>
    <w:p w:rsidR="003E3C4B" w:rsidRPr="003E3C4B" w:rsidRDefault="003E3C4B" w:rsidP="003E3C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E3C4B">
        <w:rPr>
          <w:rFonts w:ascii="Times New Roman" w:hAnsi="Times New Roman"/>
          <w:sz w:val="28"/>
          <w:szCs w:val="28"/>
          <w:lang w:bidi="ru-RU"/>
        </w:rPr>
        <w:t xml:space="preserve">Предел прочности на растяжение при изгибе образца </w:t>
      </w:r>
      <w:proofErr w:type="spellStart"/>
      <w:r w:rsidRPr="003E3C4B">
        <w:rPr>
          <w:rFonts w:ascii="Times New Roman" w:hAnsi="Times New Roman"/>
          <w:i/>
          <w:sz w:val="28"/>
          <w:szCs w:val="28"/>
          <w:lang w:bidi="ru-RU"/>
        </w:rPr>
        <w:t>R</w:t>
      </w:r>
      <w:r w:rsidRPr="003E3C4B">
        <w:rPr>
          <w:rFonts w:ascii="Times New Roman" w:hAnsi="Times New Roman"/>
          <w:sz w:val="28"/>
          <w:szCs w:val="28"/>
          <w:vertAlign w:val="subscript"/>
          <w:lang w:bidi="ru-RU"/>
        </w:rPr>
        <w:t>изг</w:t>
      </w:r>
      <w:proofErr w:type="spellEnd"/>
      <w:r w:rsidRPr="003E3C4B">
        <w:rPr>
          <w:rFonts w:ascii="Times New Roman" w:hAnsi="Times New Roman"/>
          <w:sz w:val="28"/>
          <w:szCs w:val="28"/>
          <w:lang w:bidi="ru-RU"/>
        </w:rPr>
        <w:t xml:space="preserve"> вычисляют с точностью до 1 МПа, а при прочности менее 10 МПа - до 0.1 МПа по формуле;</w:t>
      </w:r>
    </w:p>
    <w:p w:rsidR="003E3C4B" w:rsidRPr="003E3C4B" w:rsidRDefault="003E3C4B" w:rsidP="00184478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proofErr w:type="spellStart"/>
      <w:r w:rsidRPr="00184478">
        <w:rPr>
          <w:rFonts w:ascii="Times New Roman" w:hAnsi="Times New Roman"/>
          <w:i/>
          <w:sz w:val="32"/>
          <w:szCs w:val="32"/>
          <w:lang w:bidi="ru-RU"/>
        </w:rPr>
        <w:lastRenderedPageBreak/>
        <w:t>R</w:t>
      </w:r>
      <w:r w:rsidRPr="00184478">
        <w:rPr>
          <w:rFonts w:ascii="Times New Roman" w:hAnsi="Times New Roman"/>
          <w:sz w:val="32"/>
          <w:szCs w:val="32"/>
          <w:vertAlign w:val="subscript"/>
          <w:lang w:bidi="ru-RU"/>
        </w:rPr>
        <w:t>изг</w:t>
      </w:r>
      <w:proofErr w:type="spellEnd"/>
      <w:r w:rsidRPr="00184478">
        <w:rPr>
          <w:rFonts w:ascii="Times New Roman" w:hAnsi="Times New Roman"/>
          <w:sz w:val="32"/>
          <w:szCs w:val="32"/>
          <w:lang w:bidi="ru-RU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ru-RU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ru-RU"/>
              </w:rPr>
              <m:t>3Pl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ru-RU"/>
              </w:rPr>
              <m:t>2b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bidi="ru-RU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bidi="ru-RU"/>
                  </w:rPr>
                  <m:t>h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bidi="ru-RU"/>
                  </w:rPr>
                  <m:t>2</m:t>
                </m:r>
              </m:sup>
            </m:sSup>
          </m:den>
        </m:f>
      </m:oMath>
      <w:r w:rsidRPr="003E3C4B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3E3C4B">
        <w:rPr>
          <w:rFonts w:ascii="Times New Roman" w:hAnsi="Times New Roman"/>
          <w:sz w:val="28"/>
          <w:szCs w:val="28"/>
          <w:lang w:bidi="ru-RU"/>
        </w:rPr>
        <w:tab/>
      </w:r>
      <w:r w:rsidRPr="003E3C4B">
        <w:rPr>
          <w:rFonts w:ascii="Times New Roman" w:hAnsi="Times New Roman"/>
          <w:sz w:val="28"/>
          <w:szCs w:val="28"/>
          <w:lang w:bidi="ru-RU"/>
        </w:rPr>
        <w:tab/>
      </w:r>
      <w:r w:rsidRPr="003E3C4B">
        <w:rPr>
          <w:rFonts w:ascii="Times New Roman" w:hAnsi="Times New Roman"/>
          <w:sz w:val="28"/>
          <w:szCs w:val="28"/>
          <w:lang w:bidi="ru-RU"/>
        </w:rPr>
        <w:tab/>
      </w:r>
      <w:r w:rsidRPr="003E3C4B">
        <w:rPr>
          <w:rFonts w:ascii="Times New Roman" w:hAnsi="Times New Roman"/>
          <w:sz w:val="28"/>
          <w:szCs w:val="28"/>
          <w:lang w:bidi="ru-RU"/>
        </w:rPr>
        <w:tab/>
      </w:r>
      <w:r w:rsidRPr="003E3C4B">
        <w:rPr>
          <w:rFonts w:ascii="Times New Roman" w:hAnsi="Times New Roman"/>
          <w:sz w:val="28"/>
          <w:szCs w:val="28"/>
          <w:lang w:bidi="ru-RU"/>
        </w:rPr>
        <w:tab/>
      </w:r>
      <w:r w:rsidRPr="003E3C4B">
        <w:rPr>
          <w:rFonts w:ascii="Times New Roman" w:hAnsi="Times New Roman"/>
          <w:sz w:val="28"/>
          <w:szCs w:val="28"/>
          <w:lang w:bidi="ru-RU"/>
        </w:rPr>
        <w:tab/>
      </w:r>
      <w:r w:rsidRPr="003E3C4B">
        <w:rPr>
          <w:rFonts w:ascii="Times New Roman" w:hAnsi="Times New Roman"/>
          <w:sz w:val="28"/>
          <w:szCs w:val="28"/>
          <w:lang w:bidi="ru-RU"/>
        </w:rPr>
        <w:tab/>
      </w:r>
      <w:r w:rsidRPr="003E3C4B">
        <w:rPr>
          <w:rFonts w:ascii="Times New Roman" w:hAnsi="Times New Roman"/>
          <w:sz w:val="28"/>
          <w:szCs w:val="28"/>
          <w:lang w:bidi="ru-RU"/>
        </w:rPr>
        <w:tab/>
        <w:t>(9)</w:t>
      </w:r>
    </w:p>
    <w:p w:rsidR="003E3C4B" w:rsidRPr="003E3C4B" w:rsidRDefault="003E3C4B" w:rsidP="003E3C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E3C4B">
        <w:rPr>
          <w:rFonts w:ascii="Times New Roman" w:hAnsi="Times New Roman"/>
          <w:sz w:val="28"/>
          <w:szCs w:val="28"/>
          <w:lang w:bidi="ru-RU"/>
        </w:rPr>
        <w:t xml:space="preserve">где </w:t>
      </w:r>
      <w:r w:rsidRPr="003E3C4B">
        <w:rPr>
          <w:rFonts w:ascii="Times New Roman" w:hAnsi="Times New Roman"/>
          <w:i/>
          <w:sz w:val="28"/>
          <w:szCs w:val="28"/>
          <w:lang w:bidi="ru-RU"/>
        </w:rPr>
        <w:t>Р</w:t>
      </w:r>
      <w:r w:rsidRPr="003E3C4B">
        <w:rPr>
          <w:rFonts w:ascii="Times New Roman" w:hAnsi="Times New Roman"/>
          <w:sz w:val="28"/>
          <w:szCs w:val="28"/>
          <w:lang w:bidi="ru-RU"/>
        </w:rPr>
        <w:t xml:space="preserve"> - максимальная нагрузка при разрушении образца, Н;</w:t>
      </w:r>
    </w:p>
    <w:p w:rsidR="003E3C4B" w:rsidRPr="003E3C4B" w:rsidRDefault="003E3C4B" w:rsidP="003E3C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E3C4B">
        <w:rPr>
          <w:rFonts w:ascii="Times New Roman" w:hAnsi="Times New Roman"/>
          <w:i/>
          <w:sz w:val="28"/>
          <w:szCs w:val="28"/>
          <w:lang w:val="en-US"/>
        </w:rPr>
        <w:t>l</w:t>
      </w:r>
      <w:r w:rsidRPr="003E3C4B">
        <w:rPr>
          <w:rFonts w:ascii="Times New Roman" w:hAnsi="Times New Roman"/>
          <w:sz w:val="28"/>
          <w:szCs w:val="28"/>
          <w:lang w:bidi="ru-RU"/>
        </w:rPr>
        <w:t>- расстояние между опорами, мм;</w:t>
      </w:r>
    </w:p>
    <w:p w:rsidR="003E3C4B" w:rsidRPr="003E3C4B" w:rsidRDefault="003E3C4B" w:rsidP="003E3C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E3C4B">
        <w:rPr>
          <w:rFonts w:ascii="Times New Roman" w:hAnsi="Times New Roman"/>
          <w:i/>
          <w:sz w:val="28"/>
          <w:szCs w:val="28"/>
          <w:lang w:bidi="ru-RU"/>
        </w:rPr>
        <w:t>b</w:t>
      </w:r>
      <w:r w:rsidRPr="003E3C4B">
        <w:rPr>
          <w:rFonts w:ascii="Times New Roman" w:hAnsi="Times New Roman"/>
          <w:sz w:val="28"/>
          <w:szCs w:val="28"/>
          <w:lang w:bidi="ru-RU"/>
        </w:rPr>
        <w:t xml:space="preserve"> - ширина образца, мм;</w:t>
      </w:r>
    </w:p>
    <w:p w:rsidR="003E3C4B" w:rsidRPr="003E3C4B" w:rsidRDefault="003E3C4B" w:rsidP="003E3C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E3C4B">
        <w:rPr>
          <w:rFonts w:ascii="Times New Roman" w:hAnsi="Times New Roman"/>
          <w:i/>
          <w:sz w:val="28"/>
          <w:szCs w:val="28"/>
          <w:lang w:bidi="ru-RU"/>
        </w:rPr>
        <w:t>h</w:t>
      </w:r>
      <w:r w:rsidRPr="003E3C4B">
        <w:rPr>
          <w:rFonts w:ascii="Times New Roman" w:hAnsi="Times New Roman"/>
          <w:sz w:val="28"/>
          <w:szCs w:val="28"/>
          <w:lang w:bidi="ru-RU"/>
        </w:rPr>
        <w:t xml:space="preserve"> - высота образца, мм/</w:t>
      </w:r>
    </w:p>
    <w:p w:rsidR="003E3C4B" w:rsidRPr="003E3C4B" w:rsidRDefault="003E3C4B" w:rsidP="003E3C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E3C4B">
        <w:rPr>
          <w:rFonts w:ascii="Times New Roman" w:hAnsi="Times New Roman"/>
          <w:sz w:val="28"/>
          <w:szCs w:val="28"/>
          <w:lang w:bidi="ru-RU"/>
        </w:rPr>
        <w:t>Предел прочности на растяжение при изгибе плит травертина с кавернами вычисляют как среднеарифметическое значение результатов испытания пяти образцов.</w:t>
      </w:r>
    </w:p>
    <w:p w:rsidR="003E3C4B" w:rsidRPr="003761DF" w:rsidRDefault="003761DF" w:rsidP="003761DF">
      <w:pPr>
        <w:spacing w:after="0" w:line="240" w:lineRule="auto"/>
        <w:ind w:left="1418" w:hanging="709"/>
        <w:jc w:val="both"/>
        <w:rPr>
          <w:rFonts w:ascii="Times New Roman" w:hAnsi="Times New Roman"/>
          <w:b/>
          <w:sz w:val="28"/>
          <w:szCs w:val="28"/>
        </w:rPr>
      </w:pPr>
      <w:r w:rsidRPr="003761DF">
        <w:rPr>
          <w:rFonts w:ascii="Times New Roman" w:hAnsi="Times New Roman"/>
          <w:b/>
          <w:sz w:val="28"/>
          <w:szCs w:val="28"/>
        </w:rPr>
        <w:t>6.7.</w:t>
      </w:r>
      <w:r w:rsidRPr="003761DF">
        <w:rPr>
          <w:rFonts w:ascii="Times New Roman" w:hAnsi="Times New Roman"/>
          <w:b/>
          <w:sz w:val="28"/>
          <w:szCs w:val="28"/>
        </w:rPr>
        <w:tab/>
        <w:t>Определение сопротивления горной породы ударным воздействиям</w:t>
      </w:r>
    </w:p>
    <w:p w:rsidR="003761DF" w:rsidRPr="003761DF" w:rsidRDefault="003761DF" w:rsidP="003761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61DF">
        <w:rPr>
          <w:rFonts w:ascii="Times New Roman" w:hAnsi="Times New Roman"/>
          <w:sz w:val="28"/>
          <w:szCs w:val="28"/>
        </w:rPr>
        <w:t>Пункт 6.7.</w:t>
      </w:r>
      <w:r w:rsidR="0019796A" w:rsidRPr="003761DF">
        <w:rPr>
          <w:rFonts w:ascii="Times New Roman" w:hAnsi="Times New Roman"/>
          <w:sz w:val="28"/>
          <w:szCs w:val="28"/>
        </w:rPr>
        <w:t>1. Средства</w:t>
      </w:r>
      <w:r w:rsidRPr="003761DF">
        <w:rPr>
          <w:rFonts w:ascii="Times New Roman" w:hAnsi="Times New Roman"/>
          <w:sz w:val="28"/>
          <w:szCs w:val="28"/>
        </w:rPr>
        <w:t xml:space="preserve"> контроля и вспомогательное оборудование</w:t>
      </w:r>
      <w:r>
        <w:rPr>
          <w:rFonts w:ascii="Times New Roman" w:hAnsi="Times New Roman"/>
          <w:sz w:val="28"/>
          <w:szCs w:val="28"/>
        </w:rPr>
        <w:t xml:space="preserve"> представить в </w:t>
      </w:r>
      <w:r w:rsidR="0019796A">
        <w:rPr>
          <w:rFonts w:ascii="Times New Roman" w:hAnsi="Times New Roman"/>
          <w:sz w:val="28"/>
          <w:szCs w:val="28"/>
        </w:rPr>
        <w:t xml:space="preserve">следующей </w:t>
      </w:r>
      <w:r>
        <w:rPr>
          <w:rFonts w:ascii="Times New Roman" w:hAnsi="Times New Roman"/>
          <w:sz w:val="28"/>
          <w:szCs w:val="28"/>
        </w:rPr>
        <w:t>редакции:</w:t>
      </w:r>
    </w:p>
    <w:p w:rsidR="003761DF" w:rsidRPr="003761DF" w:rsidRDefault="003761DF" w:rsidP="003761DF">
      <w:pPr>
        <w:pStyle w:val="11"/>
        <w:tabs>
          <w:tab w:val="left" w:pos="1418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61DF">
        <w:rPr>
          <w:rFonts w:ascii="Times New Roman" w:hAnsi="Times New Roman" w:cs="Times New Roman"/>
          <w:color w:val="auto"/>
          <w:sz w:val="28"/>
          <w:szCs w:val="28"/>
        </w:rPr>
        <w:t xml:space="preserve">Стенд ударный по ГОСТР ИСО 8568—2010 или другое устройство, обеспечивающее фиксацию падающего груза над центром исследуемого образца. </w:t>
      </w:r>
    </w:p>
    <w:p w:rsidR="003761DF" w:rsidRPr="003761DF" w:rsidRDefault="003761DF" w:rsidP="003761DF">
      <w:pPr>
        <w:pStyle w:val="11"/>
        <w:tabs>
          <w:tab w:val="left" w:pos="1418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61DF">
        <w:rPr>
          <w:rFonts w:ascii="Times New Roman" w:hAnsi="Times New Roman" w:cs="Times New Roman"/>
          <w:color w:val="auto"/>
          <w:sz w:val="28"/>
          <w:szCs w:val="28"/>
        </w:rPr>
        <w:t>Шар, выполненный из качественной углеродистой или легированной стали твердостью (60±5) HRC, массой (1000±5) г.</w:t>
      </w:r>
    </w:p>
    <w:p w:rsidR="003761DF" w:rsidRPr="003761DF" w:rsidRDefault="003761DF" w:rsidP="003761DF">
      <w:pPr>
        <w:pStyle w:val="11"/>
        <w:tabs>
          <w:tab w:val="left" w:pos="1418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61DF">
        <w:rPr>
          <w:rFonts w:ascii="Times New Roman" w:hAnsi="Times New Roman" w:cs="Times New Roman"/>
          <w:color w:val="auto"/>
          <w:sz w:val="28"/>
          <w:szCs w:val="28"/>
        </w:rPr>
        <w:t>Ящик размером не менее 400 × 400 ×150 мм.</w:t>
      </w:r>
    </w:p>
    <w:p w:rsidR="003761DF" w:rsidRPr="003761DF" w:rsidRDefault="003761DF" w:rsidP="003761DF">
      <w:pPr>
        <w:pStyle w:val="11"/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61DF">
        <w:rPr>
          <w:rFonts w:ascii="Times New Roman" w:hAnsi="Times New Roman" w:cs="Times New Roman"/>
          <w:color w:val="auto"/>
          <w:sz w:val="28"/>
          <w:szCs w:val="28"/>
        </w:rPr>
        <w:t>Природный песок по ГОСТ 8736 с модулем крупности от 1,5 до 2.0.</w:t>
      </w:r>
    </w:p>
    <w:p w:rsidR="003761DF" w:rsidRPr="003761DF" w:rsidRDefault="003761DF" w:rsidP="003761DF">
      <w:pPr>
        <w:pStyle w:val="11"/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61DF">
        <w:rPr>
          <w:rFonts w:ascii="Times New Roman" w:hAnsi="Times New Roman" w:cs="Times New Roman"/>
          <w:color w:val="auto"/>
          <w:sz w:val="28"/>
          <w:szCs w:val="28"/>
        </w:rPr>
        <w:t>Лупа ЛИ-3-10</w:t>
      </w:r>
      <w:r w:rsidRPr="003761DF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х</w:t>
      </w:r>
      <w:r w:rsidRPr="003761DF">
        <w:rPr>
          <w:rFonts w:ascii="Times New Roman" w:hAnsi="Times New Roman" w:cs="Times New Roman"/>
          <w:color w:val="auto"/>
          <w:sz w:val="28"/>
          <w:szCs w:val="28"/>
        </w:rPr>
        <w:t xml:space="preserve"> по ГОСТ 25706.</w:t>
      </w:r>
    </w:p>
    <w:p w:rsidR="00BF07C2" w:rsidRPr="003761DF" w:rsidRDefault="003761DF" w:rsidP="003761DF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61DF">
        <w:rPr>
          <w:rFonts w:ascii="Times New Roman" w:hAnsi="Times New Roman"/>
          <w:sz w:val="28"/>
          <w:szCs w:val="28"/>
        </w:rPr>
        <w:t>Пункт 6.7.2.</w:t>
      </w:r>
      <w:r w:rsidRPr="003761DF">
        <w:rPr>
          <w:rFonts w:ascii="Times New Roman" w:hAnsi="Times New Roman"/>
          <w:sz w:val="28"/>
          <w:szCs w:val="28"/>
        </w:rPr>
        <w:tab/>
        <w:t>Подготовка к испытанию и проведение испытания</w:t>
      </w:r>
      <w:r>
        <w:rPr>
          <w:rFonts w:ascii="Times New Roman" w:hAnsi="Times New Roman"/>
          <w:sz w:val="28"/>
          <w:szCs w:val="28"/>
        </w:rPr>
        <w:t xml:space="preserve">, первый абзац, </w:t>
      </w:r>
      <w:r w:rsidRPr="003761DF">
        <w:rPr>
          <w:rFonts w:ascii="Times New Roman" w:hAnsi="Times New Roman"/>
          <w:sz w:val="28"/>
          <w:szCs w:val="28"/>
        </w:rPr>
        <w:t xml:space="preserve">заменить «Изготавливают четыре» на </w:t>
      </w:r>
      <w:r>
        <w:rPr>
          <w:rFonts w:ascii="Times New Roman" w:hAnsi="Times New Roman"/>
          <w:sz w:val="28"/>
          <w:szCs w:val="28"/>
        </w:rPr>
        <w:t>«</w:t>
      </w:r>
      <w:r w:rsidRPr="003761DF">
        <w:rPr>
          <w:rFonts w:ascii="Times New Roman" w:hAnsi="Times New Roman"/>
          <w:sz w:val="28"/>
          <w:szCs w:val="28"/>
        </w:rPr>
        <w:t>Изготавливают пять</w:t>
      </w:r>
      <w:r>
        <w:rPr>
          <w:rFonts w:ascii="Times New Roman" w:hAnsi="Times New Roman"/>
          <w:sz w:val="28"/>
          <w:szCs w:val="28"/>
        </w:rPr>
        <w:t>».</w:t>
      </w:r>
    </w:p>
    <w:p w:rsidR="00FA2E69" w:rsidRDefault="00184478" w:rsidP="00D56E2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6.7.3</w:t>
      </w:r>
      <w:r w:rsidR="003761DF" w:rsidRPr="003761DF">
        <w:rPr>
          <w:rFonts w:ascii="Times New Roman" w:hAnsi="Times New Roman"/>
          <w:sz w:val="28"/>
          <w:szCs w:val="28"/>
        </w:rPr>
        <w:t>, последний абзац, заменить</w:t>
      </w:r>
      <w:r w:rsidR="003761DF">
        <w:rPr>
          <w:rFonts w:ascii="Times New Roman" w:hAnsi="Times New Roman"/>
          <w:sz w:val="28"/>
          <w:szCs w:val="28"/>
        </w:rPr>
        <w:t xml:space="preserve"> «</w:t>
      </w:r>
      <w:r w:rsidR="003761DF" w:rsidRPr="003761DF">
        <w:rPr>
          <w:rFonts w:ascii="Times New Roman" w:hAnsi="Times New Roman"/>
          <w:sz w:val="28"/>
          <w:szCs w:val="28"/>
        </w:rPr>
        <w:t xml:space="preserve">результатов испытания </w:t>
      </w:r>
      <w:r w:rsidR="003761DF">
        <w:rPr>
          <w:rFonts w:ascii="Times New Roman" w:hAnsi="Times New Roman"/>
          <w:sz w:val="28"/>
          <w:szCs w:val="28"/>
        </w:rPr>
        <w:t xml:space="preserve">четырех </w:t>
      </w:r>
      <w:r w:rsidR="003761DF" w:rsidRPr="003761DF">
        <w:rPr>
          <w:rFonts w:ascii="Times New Roman" w:hAnsi="Times New Roman"/>
          <w:sz w:val="28"/>
          <w:szCs w:val="28"/>
        </w:rPr>
        <w:t>образцов</w:t>
      </w:r>
      <w:r w:rsidR="003761DF">
        <w:rPr>
          <w:rFonts w:ascii="Times New Roman" w:hAnsi="Times New Roman"/>
          <w:sz w:val="28"/>
          <w:szCs w:val="28"/>
        </w:rPr>
        <w:t>» на «</w:t>
      </w:r>
      <w:r w:rsidR="003761DF" w:rsidRPr="003761DF">
        <w:rPr>
          <w:rFonts w:ascii="Times New Roman" w:hAnsi="Times New Roman"/>
          <w:sz w:val="28"/>
          <w:szCs w:val="28"/>
        </w:rPr>
        <w:t>результатов испытания пяти образцов</w:t>
      </w:r>
      <w:r w:rsidR="003761DF">
        <w:rPr>
          <w:rFonts w:ascii="Times New Roman" w:hAnsi="Times New Roman"/>
          <w:sz w:val="28"/>
          <w:szCs w:val="28"/>
        </w:rPr>
        <w:t>».</w:t>
      </w:r>
    </w:p>
    <w:p w:rsidR="00FA2E69" w:rsidRDefault="00FA2E69" w:rsidP="00D56E2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F07C2" w:rsidRDefault="0019796A" w:rsidP="001979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796A">
        <w:rPr>
          <w:rFonts w:ascii="Times New Roman" w:hAnsi="Times New Roman"/>
          <w:b/>
          <w:sz w:val="28"/>
          <w:szCs w:val="28"/>
        </w:rPr>
        <w:t>6.8.</w:t>
      </w:r>
      <w:r w:rsidRPr="0019796A">
        <w:rPr>
          <w:rFonts w:ascii="Times New Roman" w:hAnsi="Times New Roman"/>
          <w:b/>
          <w:sz w:val="28"/>
          <w:szCs w:val="28"/>
        </w:rPr>
        <w:tab/>
        <w:t>Определение истираемости горной породы</w:t>
      </w:r>
    </w:p>
    <w:p w:rsidR="00BF07C2" w:rsidRPr="0019796A" w:rsidRDefault="0019796A" w:rsidP="00D56E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796A">
        <w:rPr>
          <w:rFonts w:ascii="Times New Roman" w:hAnsi="Times New Roman"/>
          <w:sz w:val="28"/>
          <w:szCs w:val="28"/>
        </w:rPr>
        <w:t>Подпункт</w:t>
      </w:r>
      <w:r>
        <w:rPr>
          <w:rFonts w:ascii="Times New Roman" w:hAnsi="Times New Roman"/>
          <w:sz w:val="28"/>
          <w:szCs w:val="28"/>
        </w:rPr>
        <w:t xml:space="preserve"> 6.8.1, первый абзац заменить в следующей редакции:</w:t>
      </w:r>
    </w:p>
    <w:p w:rsidR="00BF07C2" w:rsidRPr="0019796A" w:rsidRDefault="0019796A" w:rsidP="0019796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9796A">
        <w:rPr>
          <w:rFonts w:ascii="Times New Roman" w:hAnsi="Times New Roman"/>
          <w:sz w:val="28"/>
          <w:szCs w:val="28"/>
        </w:rPr>
        <w:t>Круги истирания ЛКИ-2, ЛКИ-3, (см. рисунок 4), Беме или аналогичный</w:t>
      </w:r>
      <w:r>
        <w:rPr>
          <w:rFonts w:ascii="Times New Roman" w:hAnsi="Times New Roman"/>
          <w:sz w:val="28"/>
          <w:szCs w:val="28"/>
        </w:rPr>
        <w:t>»</w:t>
      </w:r>
      <w:r w:rsidRPr="0019796A">
        <w:rPr>
          <w:rFonts w:ascii="Times New Roman" w:hAnsi="Times New Roman"/>
          <w:sz w:val="28"/>
          <w:szCs w:val="28"/>
        </w:rPr>
        <w:t>.</w:t>
      </w:r>
    </w:p>
    <w:p w:rsidR="00BF07C2" w:rsidRDefault="0019796A" w:rsidP="00AD4EFE">
      <w:pPr>
        <w:tabs>
          <w:tab w:val="left" w:pos="1276"/>
        </w:tabs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796A">
        <w:rPr>
          <w:rFonts w:ascii="Times New Roman" w:hAnsi="Times New Roman"/>
          <w:b/>
          <w:sz w:val="28"/>
          <w:szCs w:val="28"/>
        </w:rPr>
        <w:t>6.9.</w:t>
      </w:r>
      <w:r w:rsidRPr="0019796A">
        <w:rPr>
          <w:rFonts w:ascii="Times New Roman" w:hAnsi="Times New Roman"/>
          <w:b/>
          <w:sz w:val="28"/>
          <w:szCs w:val="28"/>
        </w:rPr>
        <w:tab/>
        <w:t>Определение микротвердости горной породы</w:t>
      </w:r>
    </w:p>
    <w:p w:rsidR="0019796A" w:rsidRPr="0019796A" w:rsidRDefault="00AD4EFE" w:rsidP="00AD4EF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9796A">
        <w:rPr>
          <w:rFonts w:ascii="Times New Roman" w:hAnsi="Times New Roman"/>
          <w:sz w:val="28"/>
          <w:szCs w:val="28"/>
        </w:rPr>
        <w:t>Первый абзац заменить на «</w:t>
      </w:r>
      <w:r w:rsidR="0019796A" w:rsidRPr="0019796A">
        <w:rPr>
          <w:rFonts w:ascii="Times New Roman" w:hAnsi="Times New Roman"/>
          <w:sz w:val="28"/>
          <w:szCs w:val="28"/>
        </w:rPr>
        <w:t xml:space="preserve">Испытание на микротвердость вдавливанием по методу восстановленного отпечатка (ГОСТ 9450) заключается в нанесении на испытуемую поверхность изделия (образца) отпечатка под действием статической нагрузки, приложенной к алмазному наконечнику в течение определенного времени. После удаления нагрузки и измерения параметров полученного отпечатка число микротвердости следует </w:t>
      </w:r>
      <w:r w:rsidR="00184478">
        <w:rPr>
          <w:rFonts w:ascii="Times New Roman" w:hAnsi="Times New Roman"/>
          <w:sz w:val="28"/>
          <w:szCs w:val="28"/>
        </w:rPr>
        <w:t>определить по формулам (12, 13).</w:t>
      </w:r>
    </w:p>
    <w:p w:rsidR="00AD4EFE" w:rsidRPr="00AD4EFE" w:rsidRDefault="00AD4EFE" w:rsidP="00AD4EFE">
      <w:pPr>
        <w:pStyle w:val="11"/>
        <w:shd w:val="clear" w:color="auto" w:fill="auto"/>
        <w:tabs>
          <w:tab w:val="left" w:pos="1560"/>
          <w:tab w:val="left" w:pos="2410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Пункт 6.9.1. </w:t>
      </w:r>
      <w:r w:rsidRPr="00AD4EFE">
        <w:rPr>
          <w:rFonts w:ascii="Times New Roman" w:hAnsi="Times New Roman" w:cs="Times New Roman"/>
          <w:color w:val="auto"/>
          <w:sz w:val="28"/>
          <w:szCs w:val="28"/>
        </w:rPr>
        <w:t>Средства контроля и вспомогательное оборудование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следующей редакции:</w:t>
      </w:r>
    </w:p>
    <w:p w:rsidR="00AD4EFE" w:rsidRPr="00AD4EFE" w:rsidRDefault="00AD4EFE" w:rsidP="00AD4EFE">
      <w:pPr>
        <w:pStyle w:val="11"/>
        <w:tabs>
          <w:tab w:val="left" w:pos="1418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4EFE">
        <w:rPr>
          <w:rFonts w:ascii="Times New Roman" w:hAnsi="Times New Roman" w:cs="Times New Roman"/>
          <w:color w:val="auto"/>
          <w:sz w:val="28"/>
          <w:szCs w:val="28"/>
        </w:rPr>
        <w:t xml:space="preserve">Микроскоп-микротвердомер типа ПМТ-3 или другой микротвердомер, позволяющий выполнять испытания при нагрузке (1 ± 0.05) Н / (100 ± 5) </w:t>
      </w:r>
      <w:proofErr w:type="spellStart"/>
      <w:r w:rsidRPr="00AD4EFE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EB18E9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spellEnd"/>
      <w:r w:rsidR="0060430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AD4E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9081C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Pr="00AD4EFE">
        <w:rPr>
          <w:rFonts w:ascii="Times New Roman" w:hAnsi="Times New Roman" w:cs="Times New Roman"/>
          <w:color w:val="auto"/>
          <w:sz w:val="28"/>
          <w:szCs w:val="28"/>
        </w:rPr>
        <w:t>механизмом нагружения в виде четырехгранной алмазной пи</w:t>
      </w:r>
      <w:bookmarkStart w:id="0" w:name="_GoBack"/>
      <w:bookmarkEnd w:id="0"/>
      <w:r w:rsidRPr="00AD4EFE">
        <w:rPr>
          <w:rFonts w:ascii="Times New Roman" w:hAnsi="Times New Roman" w:cs="Times New Roman"/>
          <w:color w:val="auto"/>
          <w:sz w:val="28"/>
          <w:szCs w:val="28"/>
        </w:rPr>
        <w:t>рамиды с углом при вершине 136</w:t>
      </w:r>
      <w:r w:rsidRPr="00AD4EFE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0</w:t>
      </w:r>
      <w:r w:rsidRPr="00AD4EFE">
        <w:rPr>
          <w:rFonts w:ascii="Times New Roman" w:hAnsi="Times New Roman" w:cs="Times New Roman"/>
          <w:color w:val="auto"/>
          <w:sz w:val="28"/>
          <w:szCs w:val="28"/>
        </w:rPr>
        <w:t xml:space="preserve"> (Рис.5).</w:t>
      </w:r>
    </w:p>
    <w:p w:rsidR="00AD4EFE" w:rsidRPr="00AD4EFE" w:rsidRDefault="00AD4EFE" w:rsidP="00AD4EFE">
      <w:pPr>
        <w:pStyle w:val="11"/>
        <w:tabs>
          <w:tab w:val="left" w:pos="141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EFE">
        <w:rPr>
          <w:rFonts w:ascii="Times New Roman" w:hAnsi="Times New Roman" w:cs="Times New Roman"/>
          <w:color w:val="auto"/>
          <w:sz w:val="28"/>
          <w:szCs w:val="28"/>
        </w:rPr>
        <w:t xml:space="preserve">Отрезной станок </w:t>
      </w:r>
      <w:r w:rsidRPr="00AD4EFE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Pr="00AD4EFE">
        <w:rPr>
          <w:rFonts w:ascii="Times New Roman" w:hAnsi="Times New Roman" w:cs="Times New Roman"/>
          <w:color w:val="auto"/>
          <w:sz w:val="28"/>
          <w:szCs w:val="28"/>
        </w:rPr>
        <w:t xml:space="preserve"> алмазной </w:t>
      </w:r>
      <w:r w:rsidRPr="00DB5F46">
        <w:rPr>
          <w:rFonts w:ascii="Times New Roman" w:hAnsi="Times New Roman" w:cs="Times New Roman"/>
          <w:color w:val="auto"/>
          <w:sz w:val="28"/>
          <w:szCs w:val="28"/>
        </w:rPr>
        <w:t>фрезой.</w:t>
      </w:r>
    </w:p>
    <w:p w:rsidR="00AD4EFE" w:rsidRPr="00AD4EFE" w:rsidRDefault="00AD4EFE" w:rsidP="00AD4EFE">
      <w:pPr>
        <w:widowControl w:val="0"/>
        <w:tabs>
          <w:tab w:val="left" w:pos="1560"/>
          <w:tab w:val="left" w:pos="2410"/>
        </w:tabs>
        <w:spacing w:before="120" w:after="120" w:line="240" w:lineRule="auto"/>
        <w:jc w:val="both"/>
        <w:rPr>
          <w:rFonts w:ascii="Times New Roman" w:eastAsia="Arial" w:hAnsi="Times New Roman"/>
          <w:sz w:val="28"/>
          <w:szCs w:val="28"/>
          <w:lang w:eastAsia="ru-RU" w:bidi="ru-RU"/>
        </w:rPr>
      </w:pPr>
      <w:r>
        <w:rPr>
          <w:rFonts w:ascii="Arial" w:eastAsia="Arial" w:hAnsi="Arial" w:cs="Arial"/>
          <w:sz w:val="24"/>
          <w:szCs w:val="24"/>
          <w:lang w:eastAsia="ru-RU" w:bidi="ru-RU"/>
        </w:rPr>
        <w:lastRenderedPageBreak/>
        <w:t xml:space="preserve">- </w:t>
      </w:r>
      <w:r w:rsidRPr="00AD4EFE">
        <w:rPr>
          <w:rFonts w:ascii="Times New Roman" w:eastAsia="Arial" w:hAnsi="Times New Roman"/>
          <w:sz w:val="28"/>
          <w:szCs w:val="28"/>
          <w:lang w:eastAsia="ru-RU" w:bidi="ru-RU"/>
        </w:rPr>
        <w:t>Пункт 6.9.2. Подготовка к испытанию и проведение испытания изложить в следующей редакции:</w:t>
      </w:r>
    </w:p>
    <w:p w:rsidR="00AD4EFE" w:rsidRPr="00AD4EFE" w:rsidRDefault="00AD4EFE" w:rsidP="00AD4EFE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AD4EFE">
        <w:rPr>
          <w:rFonts w:ascii="Times New Roman" w:eastAsia="Arial" w:hAnsi="Times New Roman"/>
          <w:sz w:val="28"/>
          <w:szCs w:val="28"/>
          <w:lang w:eastAsia="ru-RU" w:bidi="ru-RU"/>
        </w:rPr>
        <w:t>Из отобранных образцов пробы горной породы при помощи отрезного станка изготавливают пять образцов размером 120 × 50 × 10 мм. Фактура лицевой поверхности образца должна быть полированной или лощеной для неполирующихся горных пород, грани образца должны быть параллельными. Отклонение от плоскостности поверхности грани не должно быть более 0.2 мм.</w:t>
      </w:r>
    </w:p>
    <w:p w:rsidR="00AD4EFE" w:rsidRPr="00AD4EFE" w:rsidRDefault="00AD4EFE" w:rsidP="00AD4EFE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AD4EFE">
        <w:rPr>
          <w:rFonts w:ascii="Times New Roman" w:eastAsia="Arial" w:hAnsi="Times New Roman"/>
          <w:sz w:val="28"/>
          <w:szCs w:val="28"/>
          <w:lang w:eastAsia="ru-RU" w:bidi="ru-RU"/>
        </w:rPr>
        <w:t>Испытание проводят на твердомере в соответствии с инструкцией к прибору. Давление на пирамиду оказывают грузом массой (100±5) г. Алмазный наконечник (пирамиду) с грузом возвращают в прежнее положение. Под микроскопом совмещают отпечаток с перекрестием, измеряют длину диагонали отпечатка. На каждом образце проводят 10 измерений по двум линиям, параллельным длинной стороне образца. Расстояние между линиями и первой точкой от края образца — 20 мм. между соседними точками — 10 мм.</w:t>
      </w:r>
    </w:p>
    <w:p w:rsidR="00AD4EFE" w:rsidRPr="00AD4EFE" w:rsidRDefault="00AD4EFE" w:rsidP="00AD4EFE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AD4EFE">
        <w:rPr>
          <w:rFonts w:ascii="Times New Roman" w:eastAsia="Arial" w:hAnsi="Times New Roman"/>
          <w:sz w:val="28"/>
          <w:szCs w:val="28"/>
          <w:lang w:eastAsia="ru-RU" w:bidi="ru-RU"/>
        </w:rPr>
        <w:t>За результат измерения на одном образце принимают длину максимальной диагонали отпечатка.</w:t>
      </w:r>
    </w:p>
    <w:p w:rsidR="00AD4EFE" w:rsidRPr="00AD4EFE" w:rsidRDefault="00AD4EFE" w:rsidP="00AD4EFE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AD4EFE">
        <w:rPr>
          <w:rFonts w:ascii="Times New Roman" w:eastAsia="Arial" w:hAnsi="Times New Roman"/>
          <w:sz w:val="28"/>
          <w:szCs w:val="28"/>
          <w:lang w:eastAsia="ru-RU" w:bidi="ru-RU"/>
        </w:rPr>
        <w:t xml:space="preserve">При исследовании зернистых горных пород, состоящих из нескольких минералов, проводят пять измерений по каждому из минералов. </w:t>
      </w:r>
    </w:p>
    <w:p w:rsidR="00AD4EFE" w:rsidRPr="00AD4EFE" w:rsidRDefault="00AD4EFE" w:rsidP="00AD4EFE">
      <w:pPr>
        <w:widowControl w:val="0"/>
        <w:tabs>
          <w:tab w:val="left" w:pos="1560"/>
          <w:tab w:val="left" w:pos="2410"/>
        </w:tabs>
        <w:spacing w:before="120" w:after="0" w:line="240" w:lineRule="auto"/>
        <w:ind w:left="709" w:firstLine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</w:p>
    <w:tbl>
      <w:tblPr>
        <w:tblStyle w:val="15"/>
        <w:tblW w:w="0" w:type="auto"/>
        <w:tblInd w:w="709" w:type="dxa"/>
        <w:tblLook w:val="04A0" w:firstRow="1" w:lastRow="0" w:firstColumn="1" w:lastColumn="0" w:noHBand="0" w:noVBand="1"/>
      </w:tblPr>
      <w:tblGrid>
        <w:gridCol w:w="2725"/>
        <w:gridCol w:w="3048"/>
        <w:gridCol w:w="2857"/>
      </w:tblGrid>
      <w:tr w:rsidR="00AD4EFE" w:rsidRPr="00AD4EFE" w:rsidTr="00184478">
        <w:tc>
          <w:tcPr>
            <w:tcW w:w="2725" w:type="dxa"/>
          </w:tcPr>
          <w:p w:rsidR="00AD4EFE" w:rsidRPr="00AD4EFE" w:rsidRDefault="00AD4EFE" w:rsidP="00AD4EFE">
            <w:pPr>
              <w:tabs>
                <w:tab w:val="left" w:pos="1560"/>
                <w:tab w:val="left" w:pos="2410"/>
              </w:tabs>
              <w:spacing w:before="120"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D4E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Наименование алмазных наконечников</w:t>
            </w:r>
          </w:p>
        </w:tc>
        <w:tc>
          <w:tcPr>
            <w:tcW w:w="3048" w:type="dxa"/>
          </w:tcPr>
          <w:p w:rsidR="00AD4EFE" w:rsidRPr="00AD4EFE" w:rsidRDefault="00AD4EFE" w:rsidP="00AD4EFE">
            <w:pPr>
              <w:tabs>
                <w:tab w:val="left" w:pos="1560"/>
                <w:tab w:val="left" w:pos="2410"/>
              </w:tabs>
              <w:spacing w:before="120"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D4E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Параметры заострения алмазных наконечников</w:t>
            </w:r>
          </w:p>
        </w:tc>
        <w:tc>
          <w:tcPr>
            <w:tcW w:w="2857" w:type="dxa"/>
          </w:tcPr>
          <w:p w:rsidR="00AD4EFE" w:rsidRPr="00AD4EFE" w:rsidRDefault="00AD4EFE" w:rsidP="00AD4EFE">
            <w:pPr>
              <w:tabs>
                <w:tab w:val="left" w:pos="1560"/>
                <w:tab w:val="left" w:pos="2410"/>
              </w:tabs>
              <w:spacing w:before="120"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D4E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Форма отпечатков</w:t>
            </w:r>
          </w:p>
        </w:tc>
      </w:tr>
      <w:tr w:rsidR="00AD4EFE" w:rsidRPr="00AD4EFE" w:rsidTr="00184478">
        <w:tc>
          <w:tcPr>
            <w:tcW w:w="2725" w:type="dxa"/>
          </w:tcPr>
          <w:p w:rsidR="00AD4EFE" w:rsidRPr="00AD4EFE" w:rsidRDefault="00AD4EFE" w:rsidP="00AD4EFE">
            <w:pPr>
              <w:tabs>
                <w:tab w:val="left" w:pos="1560"/>
                <w:tab w:val="left" w:pos="2410"/>
              </w:tabs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D4E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Четырехгранная пирамида с квадратным основанием</w:t>
            </w:r>
          </w:p>
        </w:tc>
        <w:tc>
          <w:tcPr>
            <w:tcW w:w="3048" w:type="dxa"/>
          </w:tcPr>
          <w:p w:rsidR="00AD4EFE" w:rsidRPr="00AD4EFE" w:rsidRDefault="00AD4EFE" w:rsidP="00AD4EFE">
            <w:pPr>
              <w:tabs>
                <w:tab w:val="left" w:pos="1560"/>
                <w:tab w:val="left" w:pos="2410"/>
              </w:tabs>
              <w:spacing w:before="120"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D4EFE">
              <w:rPr>
                <w:rFonts w:ascii="Times New Roman" w:eastAsia="Arial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696023" wp14:editId="2499F110">
                  <wp:extent cx="1609725" cy="12763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x119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4EFE" w:rsidRPr="00AD4EFE" w:rsidRDefault="00AD4EFE" w:rsidP="00AD4EFE">
            <w:pPr>
              <w:tabs>
                <w:tab w:val="left" w:pos="1560"/>
                <w:tab w:val="left" w:pos="2410"/>
              </w:tabs>
              <w:spacing w:before="120"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AD4EF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Угол α=136</w:t>
            </w:r>
            <w:r w:rsidRPr="00AD4EFE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</w:p>
        </w:tc>
        <w:tc>
          <w:tcPr>
            <w:tcW w:w="2857" w:type="dxa"/>
          </w:tcPr>
          <w:p w:rsidR="00AD4EFE" w:rsidRPr="00AD4EFE" w:rsidRDefault="00AD4EFE" w:rsidP="00AD4EFE">
            <w:pPr>
              <w:tabs>
                <w:tab w:val="left" w:pos="1560"/>
                <w:tab w:val="left" w:pos="2410"/>
              </w:tabs>
              <w:spacing w:before="120"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D4EFE">
              <w:rPr>
                <w:rFonts w:ascii="Times New Roman" w:eastAsia="Arial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C1BE31" wp14:editId="63AA2D4C">
                  <wp:extent cx="971550" cy="16002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x120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EFE" w:rsidRPr="00AD4EFE" w:rsidRDefault="00AD4EFE" w:rsidP="00AD4EFE">
      <w:pPr>
        <w:widowControl w:val="0"/>
        <w:tabs>
          <w:tab w:val="left" w:pos="1418"/>
        </w:tabs>
        <w:spacing w:before="120" w:after="0" w:line="262" w:lineRule="auto"/>
        <w:ind w:firstLine="400"/>
        <w:jc w:val="center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AD4EFE">
        <w:rPr>
          <w:rFonts w:ascii="Times New Roman" w:eastAsia="Arial" w:hAnsi="Times New Roman"/>
          <w:sz w:val="28"/>
          <w:szCs w:val="28"/>
          <w:lang w:eastAsia="ru-RU" w:bidi="ru-RU"/>
        </w:rPr>
        <w:t>Рисунок 5 — Алмазный наконечник (пирамида) твердомера</w:t>
      </w:r>
    </w:p>
    <w:p w:rsidR="00AD4EFE" w:rsidRPr="00AD4EFE" w:rsidRDefault="00AD4EFE" w:rsidP="00AD4EFE">
      <w:pPr>
        <w:widowControl w:val="0"/>
        <w:tabs>
          <w:tab w:val="left" w:pos="1418"/>
        </w:tabs>
        <w:spacing w:before="120" w:after="0" w:line="262" w:lineRule="auto"/>
        <w:ind w:firstLine="400"/>
        <w:jc w:val="center"/>
        <w:rPr>
          <w:rFonts w:ascii="Times New Roman" w:eastAsia="Arial" w:hAnsi="Times New Roman"/>
          <w:sz w:val="28"/>
          <w:szCs w:val="28"/>
          <w:lang w:eastAsia="ru-RU" w:bidi="ru-RU"/>
        </w:rPr>
      </w:pPr>
    </w:p>
    <w:p w:rsidR="00AD4EFE" w:rsidRPr="00AD4EFE" w:rsidRDefault="00AD4EFE" w:rsidP="00AD4EFE">
      <w:pPr>
        <w:widowControl w:val="0"/>
        <w:tabs>
          <w:tab w:val="left" w:pos="1560"/>
        </w:tabs>
        <w:spacing w:before="120" w:after="120" w:line="240" w:lineRule="auto"/>
        <w:ind w:firstLine="709"/>
        <w:contextualSpacing/>
        <w:rPr>
          <w:rFonts w:ascii="Times New Roman" w:eastAsia="Arial" w:hAnsi="Times New Roman"/>
          <w:color w:val="000000"/>
          <w:sz w:val="28"/>
          <w:szCs w:val="28"/>
          <w:lang w:eastAsia="ru-RU" w:bidi="ru-RU"/>
        </w:rPr>
      </w:pPr>
      <w:r w:rsidRPr="00AD4EFE">
        <w:rPr>
          <w:rFonts w:ascii="Times New Roman" w:eastAsia="Arial" w:hAnsi="Times New Roman"/>
          <w:color w:val="000000"/>
          <w:sz w:val="28"/>
          <w:szCs w:val="28"/>
          <w:lang w:eastAsia="ru-RU" w:bidi="ru-RU"/>
        </w:rPr>
        <w:t>Пункт 6.9.3., Обработка результатов испытания, изложить в следующей редакции:</w:t>
      </w:r>
    </w:p>
    <w:p w:rsidR="00AD4EFE" w:rsidRPr="00AD4EFE" w:rsidRDefault="00AD4EFE" w:rsidP="00AD4EFE">
      <w:pPr>
        <w:widowControl w:val="0"/>
        <w:tabs>
          <w:tab w:val="left" w:pos="1560"/>
        </w:tabs>
        <w:spacing w:before="120" w:after="120" w:line="240" w:lineRule="auto"/>
        <w:rPr>
          <w:rFonts w:ascii="Times New Roman" w:eastAsia="Arial" w:hAnsi="Times New Roman"/>
          <w:color w:val="000000"/>
          <w:sz w:val="28"/>
          <w:szCs w:val="28"/>
          <w:lang w:eastAsia="ru-RU" w:bidi="ru-RU"/>
        </w:rPr>
      </w:pPr>
      <w:r w:rsidRPr="00AD4EFE">
        <w:rPr>
          <w:rFonts w:ascii="Times New Roman" w:eastAsia="Arial" w:hAnsi="Times New Roman"/>
          <w:color w:val="000000"/>
          <w:sz w:val="28"/>
          <w:szCs w:val="28"/>
          <w:lang w:eastAsia="ru-RU" w:bidi="ru-RU"/>
        </w:rPr>
        <w:t xml:space="preserve">Микротвердость </w:t>
      </w:r>
      <w:r w:rsidRPr="00AD4EFE">
        <w:rPr>
          <w:rFonts w:ascii="Times New Roman" w:eastAsia="Arial" w:hAnsi="Times New Roman"/>
          <w:i/>
          <w:color w:val="000000"/>
          <w:sz w:val="28"/>
          <w:szCs w:val="28"/>
          <w:lang w:eastAsia="ru-RU" w:bidi="ru-RU"/>
        </w:rPr>
        <w:t>Н</w:t>
      </w:r>
      <w:r w:rsidRPr="00AD4EFE">
        <w:rPr>
          <w:rFonts w:ascii="Times New Roman" w:eastAsia="Arial" w:hAnsi="Times New Roman"/>
          <w:color w:val="000000"/>
          <w:sz w:val="28"/>
          <w:szCs w:val="28"/>
          <w:lang w:eastAsia="ru-RU" w:bidi="ru-RU"/>
        </w:rPr>
        <w:t>, кгс/мм</w:t>
      </w:r>
      <w:r w:rsidRPr="00AD4EFE">
        <w:rPr>
          <w:rFonts w:ascii="Times New Roman" w:eastAsia="Arial" w:hAnsi="Times New Roman"/>
          <w:color w:val="000000"/>
          <w:sz w:val="28"/>
          <w:szCs w:val="28"/>
          <w:vertAlign w:val="superscript"/>
          <w:lang w:eastAsia="ru-RU" w:bidi="ru-RU"/>
        </w:rPr>
        <w:t>2</w:t>
      </w:r>
      <w:r w:rsidRPr="00AD4EFE">
        <w:rPr>
          <w:rFonts w:ascii="Times New Roman" w:eastAsia="Arial" w:hAnsi="Times New Roman"/>
          <w:color w:val="000000"/>
          <w:sz w:val="28"/>
          <w:szCs w:val="28"/>
          <w:lang w:eastAsia="ru-RU" w:bidi="ru-RU"/>
        </w:rPr>
        <w:t>, вычисляют по формуле</w:t>
      </w:r>
    </w:p>
    <w:p w:rsidR="00AD4EFE" w:rsidRPr="00AD4EFE" w:rsidRDefault="00AD4EFE" w:rsidP="00AD4EFE">
      <w:pPr>
        <w:widowControl w:val="0"/>
        <w:tabs>
          <w:tab w:val="left" w:pos="1560"/>
        </w:tabs>
        <w:spacing w:before="120" w:after="120" w:line="240" w:lineRule="auto"/>
        <w:ind w:firstLine="1701"/>
        <w:rPr>
          <w:rFonts w:ascii="Times New Roman" w:eastAsia="Arial" w:hAnsi="Times New Roman"/>
          <w:color w:val="000000"/>
          <w:sz w:val="28"/>
          <w:szCs w:val="28"/>
          <w:lang w:eastAsia="ru-RU" w:bidi="ru-RU"/>
        </w:rPr>
      </w:pPr>
      <w:r w:rsidRPr="00AD4EFE">
        <w:rPr>
          <w:rFonts w:ascii="Times New Roman" w:eastAsia="Arial" w:hAnsi="Times New Roman"/>
          <w:color w:val="000000"/>
          <w:sz w:val="28"/>
          <w:szCs w:val="28"/>
          <w:lang w:eastAsia="ru-RU" w:bidi="ru-RU"/>
        </w:rPr>
        <w:t xml:space="preserve"> </w:t>
      </w:r>
      <w:r w:rsidRPr="00AD4EFE">
        <w:rPr>
          <w:rFonts w:ascii="Times New Roman" w:eastAsia="Arial" w:hAnsi="Times New Roman"/>
          <w:i/>
          <w:color w:val="000000"/>
          <w:sz w:val="28"/>
          <w:szCs w:val="28"/>
          <w:lang w:eastAsia="ru-RU" w:bidi="ru-RU"/>
        </w:rPr>
        <w:t>Н</w:t>
      </w:r>
      <w:r w:rsidRPr="00AD4EFE">
        <w:rPr>
          <w:rFonts w:ascii="Times New Roman" w:eastAsia="Arial" w:hAnsi="Times New Roman"/>
          <w:color w:val="000000"/>
          <w:sz w:val="28"/>
          <w:szCs w:val="28"/>
          <w:lang w:eastAsia="ru-RU" w:bidi="ru-RU"/>
        </w:rPr>
        <w:t xml:space="preserve"> =</w:t>
      </w:r>
      <m:oMath>
        <m:f>
          <m:fPr>
            <m:ctrlPr>
              <w:rPr>
                <w:rFonts w:ascii="Cambria Math" w:eastAsia="Arial" w:hAnsi="Cambria Math"/>
                <w:i/>
                <w:color w:val="000000"/>
                <w:sz w:val="24"/>
                <w:szCs w:val="24"/>
                <w:lang w:eastAsia="ru-RU" w:bidi="ru-RU"/>
              </w:rPr>
            </m:ctrlPr>
          </m:fPr>
          <m:num>
            <m:r>
              <w:rPr>
                <w:rFonts w:ascii="Cambria Math" w:eastAsia="Arial" w:hAnsi="Cambria Math"/>
                <w:color w:val="000000"/>
                <w:sz w:val="24"/>
                <w:szCs w:val="24"/>
                <w:lang w:eastAsia="ru-RU" w:bidi="ru-RU"/>
              </w:rPr>
              <m:t>F</m:t>
            </m:r>
          </m:num>
          <m:den>
            <m:r>
              <w:rPr>
                <w:rFonts w:ascii="Cambria Math" w:eastAsia="Arial" w:hAnsi="Cambria Math"/>
                <w:color w:val="000000"/>
                <w:sz w:val="24"/>
                <w:szCs w:val="24"/>
                <w:lang w:eastAsia="ru-RU" w:bidi="ru-RU"/>
              </w:rPr>
              <m:t>S</m:t>
            </m:r>
          </m:den>
        </m:f>
        <m:r>
          <w:rPr>
            <w:rFonts w:ascii="Cambria Math" w:eastAsia="Arial" w:hAnsi="Cambria Math"/>
            <w:color w:val="000000"/>
            <w:sz w:val="24"/>
            <w:szCs w:val="24"/>
            <w:lang w:eastAsia="ru-RU" w:bidi="ru-RU"/>
          </w:rPr>
          <m:t>=</m:t>
        </m:r>
        <m:f>
          <m:fPr>
            <m:ctrlPr>
              <w:rPr>
                <w:rFonts w:ascii="Cambria Math" w:eastAsia="Arial" w:hAnsi="Cambria Math"/>
                <w:i/>
                <w:color w:val="000000"/>
                <w:sz w:val="24"/>
                <w:szCs w:val="24"/>
                <w:lang w:eastAsia="ru-RU" w:bidi="ru-RU"/>
              </w:rPr>
            </m:ctrlPr>
          </m:fPr>
          <m:num>
            <m:r>
              <w:rPr>
                <w:rFonts w:ascii="Cambria Math" w:eastAsia="Arial" w:hAnsi="Cambria Math"/>
                <w:color w:val="000000"/>
                <w:sz w:val="24"/>
                <w:szCs w:val="24"/>
                <w:lang w:eastAsia="ru-RU" w:bidi="ru-RU"/>
              </w:rPr>
              <m:t>2F×</m:t>
            </m:r>
            <m:func>
              <m:funcPr>
                <m:ctrlPr>
                  <w:rPr>
                    <w:rFonts w:ascii="Cambria Math" w:eastAsia="Arial" w:hAnsi="Cambria Math"/>
                    <w:i/>
                    <w:color w:val="000000"/>
                    <w:sz w:val="24"/>
                    <w:szCs w:val="24"/>
                    <w:lang w:eastAsia="ru-RU" w:bidi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Arial" w:hAnsi="Cambria Math"/>
                    <w:color w:val="000000"/>
                    <w:sz w:val="24"/>
                    <w:szCs w:val="24"/>
                    <w:lang w:eastAsia="ru-RU" w:bidi="ru-RU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eastAsia="Arial" w:hAnsi="Cambria Math"/>
                        <w:i/>
                        <w:color w:val="000000"/>
                        <w:sz w:val="24"/>
                        <w:szCs w:val="24"/>
                        <w:lang w:eastAsia="ru-RU" w:bidi="ru-RU"/>
                      </w:rPr>
                    </m:ctrlPr>
                  </m:fPr>
                  <m:num>
                    <m:r>
                      <w:rPr>
                        <w:rFonts w:ascii="Cambria Math" w:eastAsia="Arial" w:hAnsi="Cambria Math"/>
                        <w:color w:val="000000"/>
                        <w:sz w:val="24"/>
                        <w:szCs w:val="24"/>
                        <w:lang w:eastAsia="ru-RU" w:bidi="ru-RU"/>
                      </w:rPr>
                      <m:t>α</m:t>
                    </m:r>
                  </m:num>
                  <m:den>
                    <m:r>
                      <w:rPr>
                        <w:rFonts w:ascii="Cambria Math" w:eastAsia="Arial" w:hAnsi="Cambria Math"/>
                        <w:color w:val="000000"/>
                        <w:sz w:val="24"/>
                        <w:szCs w:val="24"/>
                        <w:lang w:eastAsia="ru-RU" w:bidi="ru-RU"/>
                      </w:rPr>
                      <m:t>2</m:t>
                    </m:r>
                  </m:den>
                </m:f>
              </m:e>
            </m:func>
          </m:num>
          <m:den>
            <m:sSup>
              <m:sSupPr>
                <m:ctrlPr>
                  <w:rPr>
                    <w:rFonts w:ascii="Cambria Math" w:eastAsia="Arial" w:hAnsi="Cambria Math"/>
                    <w:i/>
                    <w:color w:val="000000"/>
                    <w:sz w:val="24"/>
                    <w:szCs w:val="24"/>
                    <w:lang w:eastAsia="ru-RU" w:bidi="ru-RU"/>
                  </w:rPr>
                </m:ctrlPr>
              </m:sSupPr>
              <m:e>
                <m:r>
                  <w:rPr>
                    <w:rFonts w:ascii="Cambria Math" w:eastAsia="Arial" w:hAnsi="Cambria Math"/>
                    <w:color w:val="000000"/>
                    <w:sz w:val="24"/>
                    <w:szCs w:val="24"/>
                    <w:lang w:eastAsia="ru-RU" w:bidi="ru-RU"/>
                  </w:rPr>
                  <m:t>d</m:t>
                </m:r>
              </m:e>
              <m:sup>
                <m:r>
                  <w:rPr>
                    <w:rFonts w:ascii="Cambria Math" w:eastAsia="Arial" w:hAnsi="Cambria Math"/>
                    <w:color w:val="000000"/>
                    <w:sz w:val="24"/>
                    <w:szCs w:val="24"/>
                    <w:lang w:eastAsia="ru-RU" w:bidi="ru-RU"/>
                  </w:rPr>
                  <m:t>2</m:t>
                </m:r>
              </m:sup>
            </m:sSup>
          </m:den>
        </m:f>
        <m:r>
          <w:rPr>
            <w:rFonts w:ascii="Cambria Math" w:eastAsia="Arial" w:hAnsi="Cambria Math"/>
            <w:color w:val="000000"/>
            <w:sz w:val="24"/>
            <w:szCs w:val="24"/>
            <w:lang w:eastAsia="ru-RU" w:bidi="ru-RU"/>
          </w:rPr>
          <m:t>=1,854</m:t>
        </m:r>
        <m:f>
          <m:fPr>
            <m:ctrlPr>
              <w:rPr>
                <w:rFonts w:ascii="Cambria Math" w:eastAsia="Arial" w:hAnsi="Cambria Math"/>
                <w:i/>
                <w:color w:val="000000"/>
                <w:sz w:val="24"/>
                <w:szCs w:val="24"/>
                <w:lang w:eastAsia="ru-RU" w:bidi="ru-RU"/>
              </w:rPr>
            </m:ctrlPr>
          </m:fPr>
          <m:num>
            <m:r>
              <w:rPr>
                <w:rFonts w:ascii="Cambria Math" w:eastAsia="Arial" w:hAnsi="Cambria Math"/>
                <w:color w:val="000000"/>
                <w:sz w:val="24"/>
                <w:szCs w:val="24"/>
                <w:lang w:eastAsia="ru-RU" w:bidi="ru-RU"/>
              </w:rPr>
              <m:t>F</m:t>
            </m:r>
          </m:num>
          <m:den>
            <m:sSup>
              <m:sSupPr>
                <m:ctrlPr>
                  <w:rPr>
                    <w:rFonts w:ascii="Cambria Math" w:eastAsia="Arial" w:hAnsi="Cambria Math"/>
                    <w:i/>
                    <w:color w:val="000000"/>
                    <w:sz w:val="24"/>
                    <w:szCs w:val="24"/>
                    <w:lang w:eastAsia="ru-RU" w:bidi="ru-RU"/>
                  </w:rPr>
                </m:ctrlPr>
              </m:sSupPr>
              <m:e>
                <m:r>
                  <w:rPr>
                    <w:rFonts w:ascii="Cambria Math" w:eastAsia="Arial" w:hAnsi="Cambria Math"/>
                    <w:color w:val="000000"/>
                    <w:sz w:val="24"/>
                    <w:szCs w:val="24"/>
                    <w:lang w:eastAsia="ru-RU" w:bidi="ru-RU"/>
                  </w:rPr>
                  <m:t>d</m:t>
                </m:r>
              </m:e>
              <m:sup>
                <m:r>
                  <w:rPr>
                    <w:rFonts w:ascii="Cambria Math" w:eastAsia="Arial" w:hAnsi="Cambria Math"/>
                    <w:color w:val="000000"/>
                    <w:sz w:val="24"/>
                    <w:szCs w:val="24"/>
                    <w:lang w:eastAsia="ru-RU" w:bidi="ru-RU"/>
                  </w:rPr>
                  <m:t>2</m:t>
                </m:r>
              </m:sup>
            </m:sSup>
          </m:den>
        </m:f>
      </m:oMath>
      <w:r w:rsidRPr="00AD4EFE">
        <w:rPr>
          <w:rFonts w:ascii="Times New Roman" w:eastAsia="Arial" w:hAnsi="Times New Roman"/>
          <w:color w:val="000000"/>
          <w:sz w:val="28"/>
          <w:szCs w:val="28"/>
          <w:lang w:eastAsia="ru-RU" w:bidi="ru-RU"/>
        </w:rPr>
        <w:t xml:space="preserve">   </w:t>
      </w:r>
      <w:r w:rsidRPr="00AD4EFE">
        <w:rPr>
          <w:rFonts w:ascii="Times New Roman" w:eastAsia="Arial" w:hAnsi="Times New Roman"/>
          <w:color w:val="000000"/>
          <w:sz w:val="28"/>
          <w:szCs w:val="28"/>
          <w:lang w:eastAsia="ru-RU" w:bidi="ru-RU"/>
        </w:rPr>
        <w:tab/>
      </w:r>
      <w:r w:rsidRPr="00AD4EFE">
        <w:rPr>
          <w:rFonts w:ascii="Times New Roman" w:eastAsia="Arial" w:hAnsi="Times New Roman"/>
          <w:color w:val="000000"/>
          <w:sz w:val="28"/>
          <w:szCs w:val="28"/>
          <w:lang w:eastAsia="ru-RU" w:bidi="ru-RU"/>
        </w:rPr>
        <w:tab/>
      </w:r>
      <w:r w:rsidRPr="00AD4EFE">
        <w:rPr>
          <w:rFonts w:ascii="Times New Roman" w:eastAsia="Arial" w:hAnsi="Times New Roman"/>
          <w:color w:val="000000"/>
          <w:sz w:val="28"/>
          <w:szCs w:val="28"/>
          <w:lang w:eastAsia="ru-RU" w:bidi="ru-RU"/>
        </w:rPr>
        <w:tab/>
      </w:r>
      <w:r w:rsidRPr="00AD4EFE">
        <w:rPr>
          <w:rFonts w:ascii="Times New Roman" w:eastAsia="Arial" w:hAnsi="Times New Roman"/>
          <w:color w:val="000000"/>
          <w:sz w:val="28"/>
          <w:szCs w:val="28"/>
          <w:lang w:eastAsia="ru-RU" w:bidi="ru-RU"/>
        </w:rPr>
        <w:tab/>
        <w:t xml:space="preserve"> (12)</w:t>
      </w:r>
    </w:p>
    <w:p w:rsidR="00AD4EFE" w:rsidRPr="00AD4EFE" w:rsidRDefault="00AD4EFE" w:rsidP="00AD4EFE">
      <w:pPr>
        <w:widowControl w:val="0"/>
        <w:tabs>
          <w:tab w:val="left" w:pos="1560"/>
        </w:tabs>
        <w:spacing w:after="0" w:line="240" w:lineRule="auto"/>
        <w:ind w:firstLine="709"/>
        <w:rPr>
          <w:rFonts w:ascii="Times New Roman" w:eastAsia="Arial" w:hAnsi="Times New Roman"/>
          <w:color w:val="000000"/>
          <w:sz w:val="28"/>
          <w:szCs w:val="28"/>
          <w:lang w:eastAsia="ru-RU" w:bidi="ru-RU"/>
        </w:rPr>
      </w:pPr>
      <w:r w:rsidRPr="00AD4EFE">
        <w:rPr>
          <w:rFonts w:ascii="Times New Roman" w:eastAsia="Arial" w:hAnsi="Times New Roman"/>
          <w:color w:val="000000"/>
          <w:sz w:val="28"/>
          <w:szCs w:val="28"/>
          <w:lang w:eastAsia="ru-RU" w:bidi="ru-RU"/>
        </w:rPr>
        <w:t>Где:</w:t>
      </w:r>
    </w:p>
    <w:p w:rsidR="00AD4EFE" w:rsidRPr="00AD4EFE" w:rsidRDefault="00AD4EFE" w:rsidP="00AD4EFE">
      <w:pPr>
        <w:widowControl w:val="0"/>
        <w:tabs>
          <w:tab w:val="left" w:pos="1560"/>
        </w:tabs>
        <w:spacing w:after="0" w:line="240" w:lineRule="auto"/>
        <w:ind w:left="1134" w:hanging="425"/>
        <w:rPr>
          <w:rFonts w:ascii="Times New Roman" w:eastAsia="Arial" w:hAnsi="Times New Roman"/>
          <w:color w:val="000000"/>
          <w:sz w:val="28"/>
          <w:szCs w:val="28"/>
          <w:lang w:eastAsia="ru-RU" w:bidi="ru-RU"/>
        </w:rPr>
      </w:pPr>
      <w:r w:rsidRPr="00AD4EFE">
        <w:rPr>
          <w:rFonts w:ascii="Times New Roman" w:eastAsia="Arial" w:hAnsi="Times New Roman"/>
          <w:i/>
          <w:color w:val="000000"/>
          <w:sz w:val="28"/>
          <w:szCs w:val="28"/>
          <w:lang w:val="en-US" w:eastAsia="ru-RU" w:bidi="ru-RU"/>
        </w:rPr>
        <w:t>F</w:t>
      </w:r>
      <w:r w:rsidRPr="00AD4EFE">
        <w:rPr>
          <w:rFonts w:ascii="Times New Roman" w:eastAsia="Arial" w:hAnsi="Times New Roman"/>
          <w:color w:val="000000"/>
          <w:sz w:val="28"/>
          <w:szCs w:val="28"/>
          <w:lang w:eastAsia="ru-RU" w:bidi="ru-RU"/>
        </w:rPr>
        <w:t xml:space="preserve"> - нормальная нагрузка, приложенная к алмазному наконечнику, Н (кгс);</w:t>
      </w:r>
    </w:p>
    <w:p w:rsidR="00AD4EFE" w:rsidRPr="00AD4EFE" w:rsidRDefault="00AD4EFE" w:rsidP="00AD4EFE">
      <w:pPr>
        <w:widowControl w:val="0"/>
        <w:tabs>
          <w:tab w:val="left" w:pos="1560"/>
        </w:tabs>
        <w:spacing w:after="0" w:line="240" w:lineRule="auto"/>
        <w:ind w:left="1134" w:hanging="425"/>
        <w:rPr>
          <w:rFonts w:ascii="Times New Roman" w:eastAsia="Arial" w:hAnsi="Times New Roman"/>
          <w:color w:val="000000"/>
          <w:sz w:val="28"/>
          <w:szCs w:val="28"/>
          <w:vertAlign w:val="superscript"/>
          <w:lang w:eastAsia="ru-RU" w:bidi="ru-RU"/>
        </w:rPr>
      </w:pPr>
      <w:r w:rsidRPr="00AD4EFE">
        <w:rPr>
          <w:rFonts w:ascii="Times New Roman" w:eastAsia="Arial" w:hAnsi="Times New Roman"/>
          <w:color w:val="000000"/>
          <w:sz w:val="28"/>
          <w:szCs w:val="28"/>
          <w:lang w:val="en-US" w:eastAsia="ru-RU" w:bidi="ru-RU"/>
        </w:rPr>
        <w:t>S</w:t>
      </w:r>
      <w:r w:rsidRPr="00AD4EFE">
        <w:rPr>
          <w:rFonts w:ascii="Times New Roman" w:eastAsia="Arial" w:hAnsi="Times New Roman"/>
          <w:color w:val="000000"/>
          <w:sz w:val="28"/>
          <w:szCs w:val="28"/>
          <w:lang w:eastAsia="ru-RU" w:bidi="ru-RU"/>
        </w:rPr>
        <w:t xml:space="preserve"> - условная площадь боковой поверхности полученного отпечатка мм</w:t>
      </w:r>
      <w:r w:rsidRPr="00AD4EFE">
        <w:rPr>
          <w:rFonts w:ascii="Times New Roman" w:eastAsia="Arial" w:hAnsi="Times New Roman"/>
          <w:color w:val="000000"/>
          <w:sz w:val="28"/>
          <w:szCs w:val="28"/>
          <w:vertAlign w:val="superscript"/>
          <w:lang w:eastAsia="ru-RU" w:bidi="ru-RU"/>
        </w:rPr>
        <w:t>2;</w:t>
      </w:r>
    </w:p>
    <w:p w:rsidR="00AD4EFE" w:rsidRPr="00AD4EFE" w:rsidRDefault="00AD4EFE" w:rsidP="00AD4EFE">
      <w:pPr>
        <w:widowControl w:val="0"/>
        <w:tabs>
          <w:tab w:val="left" w:pos="1560"/>
        </w:tabs>
        <w:spacing w:after="0" w:line="240" w:lineRule="auto"/>
        <w:ind w:left="1134" w:hanging="425"/>
        <w:rPr>
          <w:rFonts w:ascii="Times New Roman" w:eastAsia="Arial" w:hAnsi="Times New Roman"/>
          <w:color w:val="000000"/>
          <w:sz w:val="28"/>
          <w:szCs w:val="28"/>
          <w:lang w:eastAsia="ru-RU" w:bidi="ru-RU"/>
        </w:rPr>
      </w:pPr>
      <w:r w:rsidRPr="00AD4EFE">
        <w:rPr>
          <w:rFonts w:ascii="Times New Roman" w:eastAsia="Arial" w:hAnsi="Times New Roman"/>
          <w:color w:val="000000"/>
          <w:sz w:val="28"/>
          <w:szCs w:val="28"/>
          <w:lang w:val="en-US" w:eastAsia="ru-RU" w:bidi="ru-RU"/>
        </w:rPr>
        <w:lastRenderedPageBreak/>
        <w:t>d</w:t>
      </w:r>
      <w:r w:rsidRPr="00AD4EFE">
        <w:rPr>
          <w:rFonts w:ascii="Times New Roman" w:eastAsia="Arial" w:hAnsi="Times New Roman"/>
          <w:color w:val="000000"/>
          <w:sz w:val="28"/>
          <w:szCs w:val="28"/>
          <w:lang w:eastAsia="ru-RU" w:bidi="ru-RU"/>
        </w:rPr>
        <w:t xml:space="preserve"> – среднее арифметическое длин обеих диагоналей квадратного отпечатка, мм;</w:t>
      </w:r>
    </w:p>
    <w:p w:rsidR="00AD4EFE" w:rsidRPr="00AD4EFE" w:rsidRDefault="00AD4EFE" w:rsidP="00AD4EFE">
      <w:pPr>
        <w:widowControl w:val="0"/>
        <w:tabs>
          <w:tab w:val="left" w:pos="1560"/>
        </w:tabs>
        <w:spacing w:after="0" w:line="240" w:lineRule="auto"/>
        <w:ind w:firstLine="709"/>
        <w:rPr>
          <w:rFonts w:ascii="Times New Roman" w:eastAsia="Arial" w:hAnsi="Times New Roman"/>
          <w:color w:val="000000"/>
          <w:sz w:val="28"/>
          <w:szCs w:val="28"/>
          <w:lang w:eastAsia="ru-RU" w:bidi="ru-RU"/>
        </w:rPr>
      </w:pPr>
      <w:r w:rsidRPr="00AD4EFE">
        <w:rPr>
          <w:rFonts w:ascii="Times New Roman" w:eastAsia="Arial" w:hAnsi="Times New Roman"/>
          <w:color w:val="000000"/>
          <w:sz w:val="28"/>
          <w:szCs w:val="28"/>
          <w:lang w:eastAsia="ru-RU" w:bidi="ru-RU"/>
        </w:rPr>
        <w:t>α – угол заостренного алмазного наконечника, градусы.</w:t>
      </w:r>
    </w:p>
    <w:p w:rsidR="00AD4EFE" w:rsidRPr="00AD4EFE" w:rsidRDefault="00AD4EFE" w:rsidP="00AD4EFE">
      <w:pPr>
        <w:widowControl w:val="0"/>
        <w:tabs>
          <w:tab w:val="left" w:pos="1560"/>
        </w:tabs>
        <w:spacing w:before="120" w:after="0" w:line="240" w:lineRule="auto"/>
        <w:ind w:firstLine="709"/>
        <w:rPr>
          <w:rFonts w:ascii="Times New Roman" w:eastAsia="Arial" w:hAnsi="Times New Roman"/>
          <w:color w:val="000000"/>
          <w:sz w:val="28"/>
          <w:szCs w:val="28"/>
          <w:lang w:eastAsia="ru-RU" w:bidi="ru-RU"/>
        </w:rPr>
      </w:pPr>
      <w:r w:rsidRPr="00AD4EFE">
        <w:rPr>
          <w:rFonts w:ascii="Times New Roman" w:eastAsia="Arial" w:hAnsi="Times New Roman"/>
          <w:color w:val="000000"/>
          <w:sz w:val="28"/>
          <w:szCs w:val="28"/>
          <w:lang w:eastAsia="ru-RU" w:bidi="ru-RU"/>
        </w:rPr>
        <w:t>За результат испытания микрозернистой горной породы принимают среднеарифметическое значение результатов пяти параллельных испытаний.</w:t>
      </w:r>
    </w:p>
    <w:p w:rsidR="00AD4EFE" w:rsidRPr="00AD4EFE" w:rsidRDefault="00AD4EFE" w:rsidP="00AD4EFE">
      <w:pPr>
        <w:widowControl w:val="0"/>
        <w:tabs>
          <w:tab w:val="left" w:pos="1560"/>
        </w:tabs>
        <w:spacing w:after="0" w:line="240" w:lineRule="auto"/>
        <w:ind w:firstLine="851"/>
        <w:rPr>
          <w:rFonts w:ascii="Times New Roman" w:eastAsia="Arial" w:hAnsi="Times New Roman"/>
          <w:color w:val="000000"/>
          <w:sz w:val="28"/>
          <w:szCs w:val="28"/>
          <w:lang w:eastAsia="ru-RU" w:bidi="ru-RU"/>
        </w:rPr>
      </w:pPr>
      <w:r w:rsidRPr="00AD4EFE">
        <w:rPr>
          <w:rFonts w:ascii="Times New Roman" w:eastAsia="Arial" w:hAnsi="Times New Roman"/>
          <w:color w:val="000000"/>
          <w:sz w:val="28"/>
          <w:szCs w:val="28"/>
          <w:lang w:eastAsia="ru-RU" w:bidi="ru-RU"/>
        </w:rPr>
        <w:t>За результат испытания зернистой горной породы принимают приведенное в соответствии с процентным содержанием минералов среднеарифметическое значение результатов испытаний пяти образцов.</w:t>
      </w:r>
    </w:p>
    <w:p w:rsidR="0019796A" w:rsidRPr="00AD4EFE" w:rsidRDefault="00FD6A90" w:rsidP="00FD6A90">
      <w:pPr>
        <w:tabs>
          <w:tab w:val="left" w:pos="851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Pr="00FD6A90">
        <w:rPr>
          <w:rFonts w:ascii="Times New Roman" w:hAnsi="Times New Roman"/>
          <w:b/>
          <w:sz w:val="28"/>
          <w:szCs w:val="28"/>
        </w:rPr>
        <w:t>7.</w:t>
      </w:r>
      <w:r w:rsidRPr="00FD6A90">
        <w:rPr>
          <w:rFonts w:ascii="Times New Roman" w:hAnsi="Times New Roman"/>
          <w:b/>
          <w:sz w:val="28"/>
          <w:szCs w:val="28"/>
        </w:rPr>
        <w:tab/>
        <w:t>Определение внутренней неоднородности блоков из горных пород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FD6A9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зложить в следующей редакции:</w:t>
      </w:r>
    </w:p>
    <w:p w:rsidR="00FD6A90" w:rsidRPr="00FD6A90" w:rsidRDefault="00FD6A90" w:rsidP="00FD6A90">
      <w:pPr>
        <w:widowControl w:val="0"/>
        <w:tabs>
          <w:tab w:val="left" w:pos="1560"/>
          <w:tab w:val="left" w:pos="2410"/>
        </w:tabs>
        <w:spacing w:after="0" w:line="262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FD6A90">
        <w:rPr>
          <w:rFonts w:ascii="Arial" w:eastAsia="Arial" w:hAnsi="Arial" w:cs="Arial"/>
          <w:sz w:val="24"/>
          <w:szCs w:val="24"/>
          <w:lang w:eastAsia="ru-RU" w:bidi="ru-RU"/>
        </w:rPr>
        <w:t>Наружным визуальным осмотром определяют наличие трещин и других видимых дефектов блоков из горных пород, в том числе и наличие инородных включений и загрязняющих пятен.</w:t>
      </w:r>
    </w:p>
    <w:p w:rsidR="00FD6A90" w:rsidRPr="00FD6A90" w:rsidRDefault="00FD6A90" w:rsidP="00FD6A90">
      <w:pPr>
        <w:widowControl w:val="0"/>
        <w:tabs>
          <w:tab w:val="left" w:pos="1560"/>
          <w:tab w:val="left" w:pos="2410"/>
        </w:tabs>
        <w:spacing w:after="0" w:line="240" w:lineRule="auto"/>
        <w:ind w:firstLine="403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FD6A90">
        <w:rPr>
          <w:rFonts w:ascii="Arial" w:eastAsia="Arial" w:hAnsi="Arial" w:cs="Arial"/>
          <w:sz w:val="24"/>
          <w:szCs w:val="24"/>
          <w:lang w:eastAsia="ru-RU" w:bidi="ru-RU"/>
        </w:rPr>
        <w:t>С помощью ультразвукового прозвучивания определяют внутренние дефекты блоков: скрытые трещины, каверны и полости, инородные включения.</w:t>
      </w:r>
    </w:p>
    <w:p w:rsidR="00FD6A90" w:rsidRPr="00FD6A90" w:rsidRDefault="00FD6A90" w:rsidP="00FD6A90">
      <w:pPr>
        <w:widowControl w:val="0"/>
        <w:tabs>
          <w:tab w:val="left" w:pos="1560"/>
          <w:tab w:val="left" w:pos="2410"/>
        </w:tabs>
        <w:spacing w:before="120" w:after="0" w:line="240" w:lineRule="auto"/>
        <w:ind w:left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>
        <w:rPr>
          <w:rFonts w:ascii="Arial" w:eastAsia="Arial" w:hAnsi="Arial" w:cs="Arial"/>
          <w:sz w:val="24"/>
          <w:szCs w:val="24"/>
          <w:lang w:eastAsia="ru-RU" w:bidi="ru-RU"/>
        </w:rPr>
        <w:t xml:space="preserve">7.1.1 </w:t>
      </w:r>
      <w:r w:rsidRPr="00FD6A90">
        <w:rPr>
          <w:rFonts w:ascii="Arial" w:eastAsia="Arial" w:hAnsi="Arial" w:cs="Arial"/>
          <w:sz w:val="24"/>
          <w:szCs w:val="24"/>
          <w:lang w:eastAsia="ru-RU" w:bidi="ru-RU"/>
        </w:rPr>
        <w:t>Средства контроля и вспомогательное оборудование</w:t>
      </w:r>
    </w:p>
    <w:p w:rsidR="00FD6A90" w:rsidRPr="00FD6A90" w:rsidRDefault="00FD6A90" w:rsidP="00FD6A90">
      <w:pPr>
        <w:widowControl w:val="0"/>
        <w:tabs>
          <w:tab w:val="left" w:pos="1560"/>
          <w:tab w:val="left" w:pos="2410"/>
        </w:tabs>
        <w:spacing w:after="0" w:line="262" w:lineRule="auto"/>
        <w:ind w:firstLine="403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FD6A90">
        <w:rPr>
          <w:rFonts w:ascii="Arial" w:eastAsia="Arial" w:hAnsi="Arial" w:cs="Arial"/>
          <w:sz w:val="24"/>
          <w:szCs w:val="24"/>
          <w:lang w:eastAsia="ru-RU" w:bidi="ru-RU"/>
        </w:rPr>
        <w:t xml:space="preserve">Ультразвуковой прибор Пульсар 1,2 или другие ультразвуковые импульсные приборы для испытания неметаллических строительных материалов, обеспечивающие базу прозвучивания горных пород от 0.2 до 2.6 м с частотой акустических преобразователей не менее 60 кГц и измерение времени распространения звуковых импульсов в диапазоне от 20 до 999,9 </w:t>
      </w:r>
      <w:proofErr w:type="spellStart"/>
      <w:r w:rsidRPr="00FD6A90">
        <w:rPr>
          <w:rFonts w:ascii="Arial" w:eastAsia="Arial" w:hAnsi="Arial" w:cs="Arial"/>
          <w:sz w:val="24"/>
          <w:szCs w:val="24"/>
          <w:lang w:eastAsia="ru-RU" w:bidi="ru-RU"/>
        </w:rPr>
        <w:t>мкс</w:t>
      </w:r>
      <w:proofErr w:type="spellEnd"/>
      <w:r w:rsidRPr="00FD6A90">
        <w:rPr>
          <w:rFonts w:ascii="Arial" w:eastAsia="Arial" w:hAnsi="Arial" w:cs="Arial"/>
          <w:sz w:val="24"/>
          <w:szCs w:val="24"/>
          <w:lang w:eastAsia="ru-RU" w:bidi="ru-RU"/>
        </w:rPr>
        <w:t xml:space="preserve"> с относительной погрешностью измерения не более ±0,5 %.</w:t>
      </w:r>
    </w:p>
    <w:p w:rsidR="00FD6A90" w:rsidRPr="00FD6A90" w:rsidRDefault="00FD6A90" w:rsidP="00FD6A90">
      <w:pPr>
        <w:widowControl w:val="0"/>
        <w:tabs>
          <w:tab w:val="left" w:pos="1560"/>
          <w:tab w:val="left" w:pos="2410"/>
        </w:tabs>
        <w:spacing w:before="120" w:after="0" w:line="240" w:lineRule="auto"/>
        <w:ind w:firstLine="403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FD6A90">
        <w:rPr>
          <w:rFonts w:ascii="Arial" w:eastAsia="Arial" w:hAnsi="Arial" w:cs="Arial"/>
          <w:sz w:val="24"/>
          <w:szCs w:val="24"/>
          <w:lang w:eastAsia="ru-RU" w:bidi="ru-RU"/>
        </w:rPr>
        <w:t>Металлическая измерительная линейка по ГОСТ 427.</w:t>
      </w:r>
    </w:p>
    <w:p w:rsidR="00FD6A90" w:rsidRPr="00FD6A90" w:rsidRDefault="00FD6A90" w:rsidP="00FD6A90">
      <w:pPr>
        <w:widowControl w:val="0"/>
        <w:tabs>
          <w:tab w:val="left" w:pos="1560"/>
          <w:tab w:val="left" w:pos="2410"/>
        </w:tabs>
        <w:spacing w:after="0" w:line="262" w:lineRule="auto"/>
        <w:ind w:firstLine="403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FD6A90">
        <w:rPr>
          <w:rFonts w:ascii="Arial" w:eastAsia="Arial" w:hAnsi="Arial" w:cs="Arial"/>
          <w:sz w:val="24"/>
          <w:szCs w:val="24"/>
          <w:lang w:eastAsia="ru-RU" w:bidi="ru-RU"/>
        </w:rPr>
        <w:t>Измерительный шаблон с погрешностью измерения ±1.0 см (см. рисунок 6).</w:t>
      </w:r>
    </w:p>
    <w:p w:rsidR="00FD6A90" w:rsidRPr="00FD6A90" w:rsidRDefault="00FD6A90" w:rsidP="00FD6A90">
      <w:pPr>
        <w:widowControl w:val="0"/>
        <w:tabs>
          <w:tab w:val="left" w:pos="1560"/>
          <w:tab w:val="left" w:pos="2410"/>
        </w:tabs>
        <w:spacing w:after="0" w:line="262" w:lineRule="auto"/>
        <w:ind w:firstLine="403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FD6A90">
        <w:rPr>
          <w:rFonts w:ascii="Arial" w:eastAsia="Arial" w:hAnsi="Arial" w:cs="Arial"/>
          <w:sz w:val="24"/>
          <w:szCs w:val="24"/>
          <w:lang w:eastAsia="ru-RU" w:bidi="ru-RU"/>
        </w:rPr>
        <w:t>Молоток.</w:t>
      </w:r>
    </w:p>
    <w:p w:rsidR="00FD6A90" w:rsidRPr="00FD6A90" w:rsidRDefault="00FD6A90" w:rsidP="00FD6A90">
      <w:pPr>
        <w:widowControl w:val="0"/>
        <w:tabs>
          <w:tab w:val="left" w:pos="1560"/>
          <w:tab w:val="left" w:pos="2410"/>
        </w:tabs>
        <w:spacing w:after="0" w:line="262" w:lineRule="auto"/>
        <w:ind w:firstLine="403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FD6A90">
        <w:rPr>
          <w:rFonts w:ascii="Arial" w:eastAsia="Arial" w:hAnsi="Arial" w:cs="Arial"/>
          <w:sz w:val="24"/>
          <w:szCs w:val="24"/>
          <w:lang w:eastAsia="ru-RU" w:bidi="ru-RU"/>
        </w:rPr>
        <w:t>Щетка по ГОСТ 10597.</w:t>
      </w:r>
    </w:p>
    <w:p w:rsidR="00FD6A90" w:rsidRPr="00FD6A90" w:rsidRDefault="00FD6A90" w:rsidP="00FD6A90">
      <w:pPr>
        <w:widowControl w:val="0"/>
        <w:tabs>
          <w:tab w:val="left" w:pos="1560"/>
          <w:tab w:val="left" w:pos="2410"/>
        </w:tabs>
        <w:spacing w:after="0" w:line="262" w:lineRule="auto"/>
        <w:ind w:firstLine="403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FD6A90">
        <w:rPr>
          <w:rFonts w:ascii="Arial" w:eastAsia="Arial" w:hAnsi="Arial" w:cs="Arial"/>
          <w:sz w:val="24"/>
          <w:szCs w:val="24"/>
          <w:lang w:eastAsia="ru-RU" w:bidi="ru-RU"/>
        </w:rPr>
        <w:t>Хлопчатобумажная или фланелевая ткань.</w:t>
      </w:r>
    </w:p>
    <w:p w:rsidR="00FD6A90" w:rsidRPr="00FD6A90" w:rsidRDefault="00FD6A90" w:rsidP="00FD6A90">
      <w:pPr>
        <w:widowControl w:val="0"/>
        <w:tabs>
          <w:tab w:val="left" w:pos="1560"/>
          <w:tab w:val="left" w:pos="2410"/>
        </w:tabs>
        <w:spacing w:after="0" w:line="240" w:lineRule="auto"/>
        <w:ind w:firstLine="403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FD6A90">
        <w:rPr>
          <w:rFonts w:ascii="Arial" w:eastAsia="Arial" w:hAnsi="Arial" w:cs="Arial"/>
          <w:sz w:val="24"/>
          <w:szCs w:val="24"/>
          <w:lang w:eastAsia="ru-RU" w:bidi="ru-RU"/>
        </w:rPr>
        <w:t>Лупа ЛИ-3-10</w:t>
      </w:r>
      <w:r w:rsidRPr="00FD6A90">
        <w:rPr>
          <w:rFonts w:ascii="Arial" w:eastAsia="Arial" w:hAnsi="Arial" w:cs="Arial"/>
          <w:sz w:val="24"/>
          <w:szCs w:val="24"/>
          <w:vertAlign w:val="superscript"/>
          <w:lang w:eastAsia="ru-RU" w:bidi="ru-RU"/>
        </w:rPr>
        <w:t>х</w:t>
      </w:r>
      <w:r w:rsidRPr="00FD6A90">
        <w:rPr>
          <w:rFonts w:ascii="Arial" w:eastAsia="Arial" w:hAnsi="Arial" w:cs="Arial"/>
          <w:sz w:val="24"/>
          <w:szCs w:val="24"/>
          <w:lang w:eastAsia="ru-RU" w:bidi="ru-RU"/>
        </w:rPr>
        <w:t xml:space="preserve"> или ЛИ-4-10</w:t>
      </w:r>
      <w:r w:rsidRPr="00FD6A90">
        <w:rPr>
          <w:rFonts w:ascii="Arial" w:eastAsia="Arial" w:hAnsi="Arial" w:cs="Arial"/>
          <w:sz w:val="24"/>
          <w:szCs w:val="24"/>
          <w:vertAlign w:val="superscript"/>
          <w:lang w:eastAsia="ru-RU" w:bidi="ru-RU"/>
        </w:rPr>
        <w:t>х</w:t>
      </w:r>
      <w:r w:rsidRPr="00FD6A90">
        <w:rPr>
          <w:rFonts w:ascii="Arial" w:eastAsia="Arial" w:hAnsi="Arial" w:cs="Arial"/>
          <w:sz w:val="24"/>
          <w:szCs w:val="24"/>
          <w:lang w:eastAsia="ru-RU" w:bidi="ru-RU"/>
        </w:rPr>
        <w:t xml:space="preserve"> с микрометрической шкалой по ГОСТ 25706.</w:t>
      </w:r>
    </w:p>
    <w:p w:rsidR="00FD6A90" w:rsidRPr="00FD6A90" w:rsidRDefault="00FD6A90" w:rsidP="00FD6A90">
      <w:pPr>
        <w:widowControl w:val="0"/>
        <w:tabs>
          <w:tab w:val="left" w:pos="1560"/>
          <w:tab w:val="left" w:pos="2410"/>
        </w:tabs>
        <w:spacing w:after="0" w:line="240" w:lineRule="auto"/>
        <w:ind w:firstLine="403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</w:p>
    <w:p w:rsidR="00FD6A90" w:rsidRPr="00FD6A90" w:rsidRDefault="00FD6A90" w:rsidP="00FD6A90">
      <w:pPr>
        <w:widowControl w:val="0"/>
        <w:tabs>
          <w:tab w:val="left" w:pos="1560"/>
          <w:tab w:val="left" w:pos="2410"/>
        </w:tabs>
        <w:spacing w:after="0" w:line="240" w:lineRule="auto"/>
        <w:ind w:firstLine="403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FD6A90">
        <w:rPr>
          <w:rFonts w:ascii="Arial" w:eastAsia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661312" behindDoc="1" locked="0" layoutInCell="1" allowOverlap="1" wp14:anchorId="0C7F566F" wp14:editId="0C2385DE">
            <wp:simplePos x="0" y="0"/>
            <wp:positionH relativeFrom="margin">
              <wp:posOffset>815340</wp:posOffset>
            </wp:positionH>
            <wp:positionV relativeFrom="paragraph">
              <wp:posOffset>10795</wp:posOffset>
            </wp:positionV>
            <wp:extent cx="4305300" cy="2638425"/>
            <wp:effectExtent l="0" t="0" r="0" b="9525"/>
            <wp:wrapTight wrapText="bothSides">
              <wp:wrapPolygon edited="0">
                <wp:start x="0" y="0"/>
                <wp:lineTo x="0" y="21522"/>
                <wp:lineTo x="21504" y="21522"/>
                <wp:lineTo x="21504" y="0"/>
                <wp:lineTo x="0" y="0"/>
              </wp:wrapPolygon>
            </wp:wrapTight>
            <wp:docPr id="5" name="Picut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43053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6A90" w:rsidRPr="00FD6A90" w:rsidRDefault="00FD6A90" w:rsidP="00FD6A90">
      <w:pPr>
        <w:widowControl w:val="0"/>
        <w:tabs>
          <w:tab w:val="left" w:pos="1560"/>
          <w:tab w:val="left" w:pos="2410"/>
        </w:tabs>
        <w:spacing w:after="0" w:line="240" w:lineRule="auto"/>
        <w:ind w:firstLine="403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</w:p>
    <w:p w:rsidR="00FD6A90" w:rsidRPr="00FD6A90" w:rsidRDefault="00FD6A90" w:rsidP="00FD6A90">
      <w:pPr>
        <w:widowControl w:val="0"/>
        <w:tabs>
          <w:tab w:val="left" w:pos="1560"/>
          <w:tab w:val="left" w:pos="2410"/>
        </w:tabs>
        <w:spacing w:after="0" w:line="240" w:lineRule="auto"/>
        <w:ind w:firstLine="403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</w:p>
    <w:p w:rsidR="00FD6A90" w:rsidRPr="00FD6A90" w:rsidRDefault="00FD6A90" w:rsidP="00FD6A90">
      <w:pPr>
        <w:widowControl w:val="0"/>
        <w:tabs>
          <w:tab w:val="left" w:pos="1560"/>
          <w:tab w:val="left" w:pos="2410"/>
        </w:tabs>
        <w:spacing w:after="0" w:line="240" w:lineRule="auto"/>
        <w:ind w:firstLine="403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</w:p>
    <w:p w:rsidR="00FD6A90" w:rsidRPr="00FD6A90" w:rsidRDefault="00FD6A90" w:rsidP="00FD6A90">
      <w:pPr>
        <w:widowControl w:val="0"/>
        <w:tabs>
          <w:tab w:val="left" w:pos="1560"/>
          <w:tab w:val="left" w:pos="2410"/>
        </w:tabs>
        <w:spacing w:after="0" w:line="240" w:lineRule="auto"/>
        <w:ind w:firstLine="403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</w:p>
    <w:p w:rsidR="00FD6A90" w:rsidRPr="00FD6A90" w:rsidRDefault="00FD6A90" w:rsidP="00FD6A90">
      <w:pPr>
        <w:widowControl w:val="0"/>
        <w:tabs>
          <w:tab w:val="left" w:pos="1560"/>
          <w:tab w:val="left" w:pos="2410"/>
        </w:tabs>
        <w:spacing w:after="0" w:line="240" w:lineRule="auto"/>
        <w:ind w:firstLine="403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</w:p>
    <w:p w:rsidR="00FD6A90" w:rsidRPr="00FD6A90" w:rsidRDefault="00FD6A90" w:rsidP="00FD6A90">
      <w:pPr>
        <w:widowControl w:val="0"/>
        <w:tabs>
          <w:tab w:val="left" w:pos="1560"/>
          <w:tab w:val="left" w:pos="2410"/>
        </w:tabs>
        <w:spacing w:after="0" w:line="240" w:lineRule="auto"/>
        <w:ind w:firstLine="403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</w:p>
    <w:p w:rsidR="00FD6A90" w:rsidRPr="00FD6A90" w:rsidRDefault="00FD6A90" w:rsidP="00FD6A90">
      <w:pPr>
        <w:widowControl w:val="0"/>
        <w:tabs>
          <w:tab w:val="left" w:pos="1560"/>
          <w:tab w:val="left" w:pos="2410"/>
        </w:tabs>
        <w:spacing w:after="0" w:line="240" w:lineRule="auto"/>
        <w:ind w:firstLine="403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</w:p>
    <w:p w:rsidR="00FD6A90" w:rsidRPr="00FD6A90" w:rsidRDefault="00FD6A90" w:rsidP="00FD6A90">
      <w:pPr>
        <w:widowControl w:val="0"/>
        <w:tabs>
          <w:tab w:val="left" w:pos="1560"/>
          <w:tab w:val="left" w:pos="2410"/>
        </w:tabs>
        <w:spacing w:after="0" w:line="240" w:lineRule="auto"/>
        <w:ind w:firstLine="403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</w:p>
    <w:p w:rsidR="00FD6A90" w:rsidRPr="00FD6A90" w:rsidRDefault="00FD6A90" w:rsidP="00FD6A90">
      <w:pPr>
        <w:widowControl w:val="0"/>
        <w:tabs>
          <w:tab w:val="left" w:pos="1560"/>
          <w:tab w:val="left" w:pos="2410"/>
        </w:tabs>
        <w:spacing w:after="0" w:line="240" w:lineRule="auto"/>
        <w:ind w:firstLine="403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</w:p>
    <w:p w:rsidR="00FD6A90" w:rsidRPr="00FD6A90" w:rsidRDefault="00FD6A90" w:rsidP="00FD6A90">
      <w:pPr>
        <w:widowControl w:val="0"/>
        <w:tabs>
          <w:tab w:val="left" w:pos="1560"/>
          <w:tab w:val="left" w:pos="2410"/>
        </w:tabs>
        <w:spacing w:after="0" w:line="240" w:lineRule="auto"/>
        <w:ind w:firstLine="403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</w:p>
    <w:p w:rsidR="00FD6A90" w:rsidRPr="00FD6A90" w:rsidRDefault="00FD6A90" w:rsidP="00FD6A90">
      <w:pPr>
        <w:widowControl w:val="0"/>
        <w:tabs>
          <w:tab w:val="left" w:pos="1560"/>
          <w:tab w:val="left" w:pos="2410"/>
        </w:tabs>
        <w:spacing w:after="0" w:line="240" w:lineRule="auto"/>
        <w:ind w:firstLine="403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</w:p>
    <w:p w:rsidR="00FD6A90" w:rsidRPr="00FD6A90" w:rsidRDefault="00FD6A90" w:rsidP="00FD6A90">
      <w:pPr>
        <w:widowControl w:val="0"/>
        <w:tabs>
          <w:tab w:val="left" w:pos="1560"/>
          <w:tab w:val="left" w:pos="2410"/>
        </w:tabs>
        <w:spacing w:after="0" w:line="240" w:lineRule="auto"/>
        <w:ind w:firstLine="403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</w:p>
    <w:p w:rsidR="00FD6A90" w:rsidRPr="00FD6A90" w:rsidRDefault="00FD6A90" w:rsidP="00FD6A90">
      <w:pPr>
        <w:widowControl w:val="0"/>
        <w:tabs>
          <w:tab w:val="left" w:pos="1560"/>
          <w:tab w:val="left" w:pos="2410"/>
        </w:tabs>
        <w:spacing w:after="0" w:line="240" w:lineRule="auto"/>
        <w:ind w:firstLine="403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</w:p>
    <w:p w:rsidR="00FD6A90" w:rsidRPr="00FD6A90" w:rsidRDefault="00FD6A90" w:rsidP="00FD6A90">
      <w:pPr>
        <w:widowControl w:val="0"/>
        <w:tabs>
          <w:tab w:val="left" w:pos="1560"/>
          <w:tab w:val="left" w:pos="2410"/>
        </w:tabs>
        <w:spacing w:after="0" w:line="240" w:lineRule="auto"/>
        <w:ind w:firstLine="403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</w:p>
    <w:p w:rsidR="00FD6A90" w:rsidRPr="00FD6A90" w:rsidRDefault="00FD6A90" w:rsidP="00FD6A90">
      <w:pPr>
        <w:widowControl w:val="0"/>
        <w:tabs>
          <w:tab w:val="left" w:pos="1560"/>
          <w:tab w:val="left" w:pos="2410"/>
        </w:tabs>
        <w:spacing w:after="0" w:line="240" w:lineRule="auto"/>
        <w:ind w:firstLine="403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</w:p>
    <w:p w:rsidR="00FD6A90" w:rsidRPr="00FD6A90" w:rsidRDefault="00FD6A90" w:rsidP="00FD6A90">
      <w:pPr>
        <w:widowControl w:val="0"/>
        <w:tabs>
          <w:tab w:val="left" w:pos="1560"/>
          <w:tab w:val="left" w:pos="2410"/>
        </w:tabs>
        <w:spacing w:after="0" w:line="240" w:lineRule="auto"/>
        <w:ind w:firstLine="403"/>
        <w:jc w:val="center"/>
        <w:rPr>
          <w:rFonts w:ascii="Arial" w:eastAsia="Arial" w:hAnsi="Arial" w:cs="Arial"/>
          <w:sz w:val="24"/>
          <w:szCs w:val="24"/>
          <w:lang w:eastAsia="ru-RU" w:bidi="ru-RU"/>
        </w:rPr>
      </w:pPr>
      <w:r w:rsidRPr="00FD6A90">
        <w:rPr>
          <w:rFonts w:ascii="Arial" w:eastAsia="Arial" w:hAnsi="Arial" w:cs="Arial"/>
          <w:sz w:val="24"/>
          <w:szCs w:val="24"/>
          <w:lang w:eastAsia="ru-RU" w:bidi="ru-RU"/>
        </w:rPr>
        <w:t>Рисунок 6 — Измерительный шаблон</w:t>
      </w:r>
    </w:p>
    <w:p w:rsidR="00FD6A90" w:rsidRPr="00FD6A90" w:rsidRDefault="00FD6A90" w:rsidP="00FD6A90">
      <w:pPr>
        <w:widowControl w:val="0"/>
        <w:tabs>
          <w:tab w:val="left" w:pos="1560"/>
          <w:tab w:val="left" w:pos="2410"/>
        </w:tabs>
        <w:spacing w:after="0" w:line="240" w:lineRule="auto"/>
        <w:ind w:firstLine="403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</w:p>
    <w:p w:rsidR="00FD6A90" w:rsidRPr="00FD6A90" w:rsidRDefault="00FD6A90" w:rsidP="00FD6A90">
      <w:pPr>
        <w:widowControl w:val="0"/>
        <w:tabs>
          <w:tab w:val="left" w:pos="1560"/>
          <w:tab w:val="left" w:pos="2410"/>
        </w:tabs>
        <w:spacing w:after="0" w:line="240" w:lineRule="auto"/>
        <w:ind w:firstLine="403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</w:p>
    <w:p w:rsidR="00FD6A90" w:rsidRPr="00FD6A90" w:rsidRDefault="00FD6A90" w:rsidP="00FD6A90">
      <w:pPr>
        <w:widowControl w:val="0"/>
        <w:tabs>
          <w:tab w:val="left" w:pos="1560"/>
          <w:tab w:val="left" w:pos="2410"/>
        </w:tabs>
        <w:spacing w:before="120" w:after="0" w:line="240" w:lineRule="auto"/>
        <w:ind w:left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>
        <w:rPr>
          <w:rFonts w:ascii="Arial" w:eastAsia="Arial" w:hAnsi="Arial" w:cs="Arial"/>
          <w:sz w:val="24"/>
          <w:szCs w:val="24"/>
          <w:lang w:eastAsia="ru-RU" w:bidi="ru-RU"/>
        </w:rPr>
        <w:lastRenderedPageBreak/>
        <w:t xml:space="preserve">7.1.2. </w:t>
      </w:r>
      <w:r w:rsidRPr="00FD6A90">
        <w:rPr>
          <w:rFonts w:ascii="Arial" w:eastAsia="Arial" w:hAnsi="Arial" w:cs="Arial"/>
          <w:sz w:val="24"/>
          <w:szCs w:val="24"/>
          <w:lang w:eastAsia="ru-RU" w:bidi="ru-RU"/>
        </w:rPr>
        <w:t>Проведение испытаний</w:t>
      </w:r>
    </w:p>
    <w:p w:rsidR="00FD6A90" w:rsidRPr="00FD6A90" w:rsidRDefault="00FD6A90" w:rsidP="00FD6A90">
      <w:pPr>
        <w:widowControl w:val="0"/>
        <w:tabs>
          <w:tab w:val="left" w:pos="1560"/>
          <w:tab w:val="left" w:pos="2410"/>
        </w:tabs>
        <w:spacing w:before="120" w:after="0" w:line="240" w:lineRule="auto"/>
        <w:ind w:firstLine="400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FD6A90">
        <w:rPr>
          <w:rFonts w:ascii="Arial" w:eastAsia="Arial" w:hAnsi="Arial" w:cs="Arial"/>
          <w:sz w:val="24"/>
          <w:szCs w:val="24"/>
          <w:lang w:eastAsia="ru-RU" w:bidi="ru-RU"/>
        </w:rPr>
        <w:t>Исследования неоднородности блоков проводят в два этапа: визуальным осмотром и с помощью прозвучивания ультразвуковым прибором.</w:t>
      </w:r>
    </w:p>
    <w:p w:rsidR="00FD6A90" w:rsidRPr="00FD6A90" w:rsidRDefault="00FD6A90" w:rsidP="00FD6A90">
      <w:pPr>
        <w:widowControl w:val="0"/>
        <w:tabs>
          <w:tab w:val="left" w:pos="1701"/>
          <w:tab w:val="left" w:pos="2410"/>
        </w:tabs>
        <w:spacing w:before="120"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>
        <w:rPr>
          <w:rFonts w:ascii="Arial" w:eastAsia="Arial" w:hAnsi="Arial" w:cs="Arial"/>
          <w:sz w:val="24"/>
          <w:szCs w:val="24"/>
          <w:lang w:eastAsia="ru-RU" w:bidi="ru-RU"/>
        </w:rPr>
        <w:t xml:space="preserve">7.1.2.1. </w:t>
      </w:r>
      <w:r w:rsidRPr="00FD6A90">
        <w:rPr>
          <w:rFonts w:ascii="Arial" w:eastAsia="Arial" w:hAnsi="Arial" w:cs="Arial"/>
          <w:sz w:val="24"/>
          <w:szCs w:val="24"/>
          <w:lang w:eastAsia="ru-RU" w:bidi="ru-RU"/>
        </w:rPr>
        <w:t>При визуальном осмотре для выявления трещин используется метод пенитрации. Исследуемая поверхность блока смачивается водой из пульверизатора, излишки удаляются влажной тканью. После высыхания поверхности трещины выявляются в виде темных влажных полос. Установленные трещины фиксируются в документации.</w:t>
      </w:r>
      <w:r w:rsidRPr="00FD6A90">
        <w:rPr>
          <w:rFonts w:ascii="Arial" w:eastAsia="Arial" w:hAnsi="Arial" w:cs="Arial"/>
          <w:sz w:val="16"/>
          <w:szCs w:val="16"/>
          <w:lang w:eastAsia="ru-RU" w:bidi="ru-RU"/>
        </w:rPr>
        <w:t xml:space="preserve"> </w:t>
      </w:r>
      <w:r w:rsidRPr="00FD6A90">
        <w:rPr>
          <w:rFonts w:ascii="Arial" w:eastAsia="Arial" w:hAnsi="Arial" w:cs="Arial"/>
          <w:sz w:val="24"/>
          <w:szCs w:val="24"/>
          <w:lang w:eastAsia="ru-RU" w:bidi="ru-RU"/>
        </w:rPr>
        <w:t>Длину трещин измеряют металлической линейкой, ширину - при помощи лупы с 10-кратным увеличением и микрометрической шкалой.</w:t>
      </w:r>
    </w:p>
    <w:p w:rsidR="00FD6A90" w:rsidRPr="00FD6A90" w:rsidRDefault="00FD6A90" w:rsidP="00FD6A90">
      <w:pPr>
        <w:widowControl w:val="0"/>
        <w:tabs>
          <w:tab w:val="left" w:pos="1701"/>
          <w:tab w:val="left" w:pos="2410"/>
        </w:tabs>
        <w:spacing w:before="120"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>
        <w:rPr>
          <w:rFonts w:ascii="Arial" w:eastAsia="Arial" w:hAnsi="Arial" w:cs="Arial"/>
          <w:sz w:val="24"/>
          <w:szCs w:val="24"/>
          <w:lang w:eastAsia="ru-RU" w:bidi="ru-RU"/>
        </w:rPr>
        <w:t xml:space="preserve">7.1.2.2. </w:t>
      </w:r>
      <w:r w:rsidRPr="00FD6A90">
        <w:rPr>
          <w:rFonts w:ascii="Arial" w:eastAsia="Arial" w:hAnsi="Arial" w:cs="Arial"/>
          <w:sz w:val="24"/>
          <w:szCs w:val="24"/>
          <w:lang w:eastAsia="ru-RU" w:bidi="ru-RU"/>
        </w:rPr>
        <w:t>При определении трещин ультразвуковым теневым время -импульсным методом измеряют время распространения звукового импульса между излучающим и приемным акустическими преобразователями, расположенными соосно на противоположных гранях блока, и устанавливают скорость распространения звукового импульса.</w:t>
      </w:r>
    </w:p>
    <w:p w:rsidR="00FD6A90" w:rsidRPr="00FD6A90" w:rsidRDefault="00FD6A90" w:rsidP="00FD6A90">
      <w:pPr>
        <w:widowControl w:val="0"/>
        <w:tabs>
          <w:tab w:val="left" w:pos="1560"/>
          <w:tab w:val="left" w:pos="2410"/>
        </w:tabs>
        <w:spacing w:before="120"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FD6A90">
        <w:rPr>
          <w:rFonts w:ascii="Arial" w:eastAsia="Arial" w:hAnsi="Arial" w:cs="Arial"/>
          <w:sz w:val="24"/>
          <w:szCs w:val="24"/>
          <w:lang w:eastAsia="ru-RU" w:bidi="ru-RU"/>
        </w:rPr>
        <w:t>На боковые грани блока мелом наносят три профиля: по краям и в средней части. По каждому профилю наносят точки с шагом, в зависимости от размеров предполагаемых внутренних неоднородностей.  При отсутствии данных о размерах неоднородностей, выбирают шаг 100 мм. При наличии видимых выступов в точках измерительной сетки их отбивают молотком. Поверхность в точках измерений очищают щеткой и, при необходимости. Смачивают для улучшения контакта.</w:t>
      </w:r>
    </w:p>
    <w:p w:rsidR="00FD6A90" w:rsidRPr="00FD6A90" w:rsidRDefault="00FD6A90" w:rsidP="00FD6A90">
      <w:pPr>
        <w:widowControl w:val="0"/>
        <w:tabs>
          <w:tab w:val="left" w:pos="1560"/>
          <w:tab w:val="left" w:pos="2410"/>
        </w:tabs>
        <w:spacing w:before="120"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FD6A90">
        <w:rPr>
          <w:rFonts w:ascii="Arial" w:eastAsia="Arial" w:hAnsi="Arial" w:cs="Arial"/>
          <w:sz w:val="24"/>
          <w:szCs w:val="24"/>
          <w:lang w:eastAsia="ru-RU" w:bidi="ru-RU"/>
        </w:rPr>
        <w:t>С помощью ультразвукового прибора, в соответствии с инструкцией по его эксплуатации, определяют скорость распространения ультразвукового импульса между точками, расположенными на противоположных гранях напротив друг друга.</w:t>
      </w:r>
    </w:p>
    <w:p w:rsidR="00FD6A90" w:rsidRPr="00FD6A90" w:rsidRDefault="00FD6A90" w:rsidP="00A21198">
      <w:pPr>
        <w:widowControl w:val="0"/>
        <w:tabs>
          <w:tab w:val="left" w:pos="1560"/>
          <w:tab w:val="left" w:pos="2410"/>
        </w:tabs>
        <w:spacing w:before="120" w:after="0" w:line="240" w:lineRule="auto"/>
        <w:ind w:left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>
        <w:rPr>
          <w:rFonts w:ascii="Arial" w:eastAsia="Arial" w:hAnsi="Arial" w:cs="Arial"/>
          <w:sz w:val="24"/>
          <w:szCs w:val="24"/>
          <w:lang w:eastAsia="ru-RU" w:bidi="ru-RU"/>
        </w:rPr>
        <w:t xml:space="preserve">7.1.3. </w:t>
      </w:r>
      <w:r w:rsidRPr="00FD6A90">
        <w:rPr>
          <w:rFonts w:ascii="Arial" w:eastAsia="Arial" w:hAnsi="Arial" w:cs="Arial"/>
          <w:sz w:val="24"/>
          <w:szCs w:val="24"/>
          <w:lang w:eastAsia="ru-RU" w:bidi="ru-RU"/>
        </w:rPr>
        <w:t>Обработка результатов испытания</w:t>
      </w:r>
    </w:p>
    <w:p w:rsidR="00FD6A90" w:rsidRPr="00FD6A90" w:rsidRDefault="00FD6A90" w:rsidP="00A21198">
      <w:pPr>
        <w:widowControl w:val="0"/>
        <w:tabs>
          <w:tab w:val="left" w:pos="1560"/>
          <w:tab w:val="left" w:pos="241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FD6A90">
        <w:rPr>
          <w:rFonts w:ascii="Arial" w:eastAsia="Arial" w:hAnsi="Arial" w:cs="Arial"/>
          <w:sz w:val="24"/>
          <w:szCs w:val="24"/>
          <w:lang w:eastAsia="ru-RU" w:bidi="ru-RU"/>
        </w:rPr>
        <w:t>По результатам измерений строят кривые распределения значений скорости распространения ультразвукового импульса по блоку. Блок считают однородным, если кривая распределения имеет нормальный характер с одним максимумом. Если максимумов несколько, устанавливают причину, путем локализации выявленных неоднородностей.</w:t>
      </w:r>
    </w:p>
    <w:p w:rsidR="00FD6A90" w:rsidRPr="00FD6A90" w:rsidRDefault="00FD6A90" w:rsidP="00FD6A90">
      <w:pPr>
        <w:widowControl w:val="0"/>
        <w:tabs>
          <w:tab w:val="left" w:pos="1560"/>
          <w:tab w:val="left" w:pos="2410"/>
        </w:tabs>
        <w:spacing w:after="12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FD6A90">
        <w:rPr>
          <w:rFonts w:ascii="Arial" w:eastAsia="Arial" w:hAnsi="Arial" w:cs="Arial"/>
          <w:sz w:val="24"/>
          <w:szCs w:val="24"/>
          <w:lang w:eastAsia="ru-RU" w:bidi="ru-RU"/>
        </w:rPr>
        <w:t>Для этого по профилю строят кривые распределения скорости ультразвукового импульса. Участки на графике с явно выраженными пиками или провалами показывают места локализации неоднородностей. При необходимости локализации неоднородностей (трещины — низкие скорости УЗИ, кварцевые включения в известняках — высокие скорости УЗИ) измерения повторяют с шагом между профилями 0.5 диаметра предполагаемой неоднородности.</w:t>
      </w:r>
    </w:p>
    <w:p w:rsidR="00FD6A90" w:rsidRPr="00FD6A90" w:rsidRDefault="00FD6A90" w:rsidP="00FD6A90">
      <w:pPr>
        <w:widowControl w:val="0"/>
        <w:tabs>
          <w:tab w:val="left" w:pos="1560"/>
          <w:tab w:val="left" w:pos="2410"/>
        </w:tabs>
        <w:spacing w:after="12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FD6A90">
        <w:rPr>
          <w:rFonts w:ascii="Arial" w:eastAsia="Arial" w:hAnsi="Arial" w:cs="Arial"/>
          <w:sz w:val="24"/>
          <w:szCs w:val="24"/>
          <w:lang w:eastAsia="ru-RU" w:bidi="ru-RU"/>
        </w:rPr>
        <w:t>Для установления природы выявленной неоднородности, тщательно исследуют минеральный состав и структуру аналогичных неоднородностей на блоках, где участки изменения скорости ультразвукового импульса проявляют себя на поверхности камня.</w:t>
      </w:r>
    </w:p>
    <w:p w:rsidR="0019796A" w:rsidRDefault="00A21198" w:rsidP="00A2119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21198">
        <w:rPr>
          <w:rFonts w:ascii="Times New Roman" w:hAnsi="Times New Roman"/>
          <w:b/>
          <w:sz w:val="28"/>
          <w:szCs w:val="28"/>
        </w:rPr>
        <w:t>8.</w:t>
      </w:r>
      <w:r w:rsidRPr="00A21198">
        <w:rPr>
          <w:rFonts w:ascii="Times New Roman" w:hAnsi="Times New Roman"/>
          <w:b/>
          <w:sz w:val="28"/>
          <w:szCs w:val="28"/>
        </w:rPr>
        <w:tab/>
        <w:t>Определение фактуры лицевой поверхности</w:t>
      </w:r>
    </w:p>
    <w:p w:rsidR="0019796A" w:rsidRPr="00A21198" w:rsidRDefault="00A21198" w:rsidP="00D56E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1198">
        <w:rPr>
          <w:rFonts w:ascii="Times New Roman" w:hAnsi="Times New Roman"/>
          <w:sz w:val="28"/>
          <w:szCs w:val="28"/>
        </w:rPr>
        <w:t>Таблицу 12 изложить в следующей редакции: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1"/>
        <w:gridCol w:w="3623"/>
        <w:gridCol w:w="4381"/>
      </w:tblGrid>
      <w:tr w:rsidR="00A21198" w:rsidRPr="00A21198" w:rsidTr="0018447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A21198" w:rsidRPr="00A21198" w:rsidRDefault="00A21198" w:rsidP="00A21198">
            <w:pPr>
              <w:widowControl w:val="0"/>
              <w:spacing w:after="0" w:line="30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  <w:r w:rsidRPr="00A21198">
              <w:rPr>
                <w:rFonts w:ascii="Arial" w:eastAsia="Arial" w:hAnsi="Arial" w:cs="Arial"/>
                <w:bCs/>
                <w:sz w:val="24"/>
                <w:szCs w:val="24"/>
                <w:lang w:eastAsia="ru-RU" w:bidi="ru-RU"/>
              </w:rPr>
              <w:t>Вид фактуры лицевом поверхности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A21198" w:rsidRPr="00A21198" w:rsidRDefault="00A21198" w:rsidP="00A21198">
            <w:pPr>
              <w:widowControl w:val="0"/>
              <w:spacing w:after="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  <w:r w:rsidRPr="00A21198">
              <w:rPr>
                <w:rFonts w:ascii="Arial" w:eastAsia="Arial" w:hAnsi="Arial" w:cs="Arial"/>
                <w:bCs/>
                <w:sz w:val="24"/>
                <w:szCs w:val="24"/>
                <w:lang w:eastAsia="ru-RU" w:bidi="ru-RU"/>
              </w:rPr>
              <w:t>Характеристика фактуры лицевой поверхности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A21198" w:rsidRPr="00A21198" w:rsidRDefault="00A21198" w:rsidP="00A2119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  <w:r w:rsidRPr="00A21198">
              <w:rPr>
                <w:rFonts w:ascii="Arial" w:eastAsia="Arial" w:hAnsi="Arial" w:cs="Arial"/>
                <w:bCs/>
                <w:sz w:val="24"/>
                <w:szCs w:val="24"/>
                <w:lang w:eastAsia="ru-RU" w:bidi="ru-RU"/>
              </w:rPr>
              <w:t>Метод и средство измерения</w:t>
            </w:r>
          </w:p>
        </w:tc>
      </w:tr>
      <w:tr w:rsidR="00A21198" w:rsidRPr="00A21198" w:rsidTr="0018447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widowControl w:val="0"/>
              <w:spacing w:after="0" w:line="269" w:lineRule="auto"/>
              <w:rPr>
                <w:rFonts w:ascii="Arial" w:eastAsia="Arial" w:hAnsi="Arial" w:cs="Arial"/>
                <w:sz w:val="24"/>
                <w:szCs w:val="24"/>
                <w:lang w:val="en-US" w:eastAsia="ru-RU" w:bidi="ru-RU"/>
              </w:rPr>
            </w:pPr>
            <w:r w:rsidRPr="00A21198"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  <w:lastRenderedPageBreak/>
              <w:t xml:space="preserve">Полированная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A21198" w:rsidRPr="00A21198" w:rsidRDefault="00A21198" w:rsidP="00A21198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  <w:r w:rsidRPr="00A21198"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  <w:t>Глянцевая поверхность с выявлением рисунка и структуры камня, полученная путем абразивной обработки с размером абразива 0-</w:t>
            </w:r>
            <w:r w:rsidRPr="00A21198">
              <w:rPr>
                <w:rFonts w:ascii="Microsoft Sans Serif" w:eastAsia="Microsoft Sans Serif" w:hAnsi="Microsoft Sans Serif" w:cs="Microsoft Sans Serif"/>
                <w:sz w:val="24"/>
                <w:szCs w:val="24"/>
                <w:lang w:eastAsia="ru-RU" w:bidi="ru-RU"/>
              </w:rPr>
              <w:t xml:space="preserve">3 </w:t>
            </w:r>
            <w:r w:rsidRPr="00A21198">
              <w:rPr>
                <w:rFonts w:ascii="Microsoft Sans Serif" w:eastAsia="Microsoft Sans Serif" w:hAnsi="Microsoft Sans Serif" w:cs="Microsoft Sans Serif"/>
                <w:sz w:val="24"/>
                <w:szCs w:val="24"/>
                <w:shd w:val="clear" w:color="auto" w:fill="FFFFFF"/>
                <w:lang w:eastAsia="ru-RU" w:bidi="ru-RU"/>
              </w:rPr>
              <w:t>(</w:t>
            </w:r>
            <w:proofErr w:type="spellStart"/>
            <w:r w:rsidRPr="00A21198">
              <w:rPr>
                <w:rFonts w:ascii="Microsoft Sans Serif" w:eastAsia="Microsoft Sans Serif" w:hAnsi="Microsoft Sans Serif" w:cs="Microsoft Sans Serif"/>
                <w:sz w:val="24"/>
                <w:szCs w:val="24"/>
                <w:shd w:val="clear" w:color="auto" w:fill="FFFFFF"/>
                <w:lang w:eastAsia="ru-RU" w:bidi="ru-RU"/>
              </w:rPr>
              <w:t>мк</w:t>
            </w:r>
            <w:proofErr w:type="spellEnd"/>
            <w:r w:rsidRPr="00A21198">
              <w:rPr>
                <w:rFonts w:ascii="Microsoft Sans Serif" w:eastAsia="Microsoft Sans Serif" w:hAnsi="Microsoft Sans Serif" w:cs="Microsoft Sans Serif"/>
                <w:sz w:val="24"/>
                <w:szCs w:val="24"/>
                <w:shd w:val="clear" w:color="auto" w:fill="FFFFFF"/>
                <w:lang w:eastAsia="ru-RU" w:bidi="ru-RU"/>
              </w:rPr>
              <w:t>, µ)</w:t>
            </w:r>
            <w:r w:rsidRPr="00A21198">
              <w:rPr>
                <w:rFonts w:ascii="Microsoft Sans Serif" w:eastAsia="Microsoft Sans Serif" w:hAnsi="Microsoft Sans Serif" w:cs="Microsoft Sans Serif"/>
                <w:sz w:val="24"/>
                <w:szCs w:val="24"/>
                <w:lang w:eastAsia="ru-RU" w:bidi="ru-RU"/>
              </w:rPr>
              <w:t xml:space="preserve"> </w:t>
            </w:r>
            <w:r w:rsidRPr="00A21198"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  <w:t>и последующим полированием, без следов обработки предыдущей операции</w:t>
            </w:r>
            <w:r w:rsidRPr="00A21198"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  <w:t xml:space="preserve"> полировки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widowControl w:val="0"/>
              <w:spacing w:after="0" w:line="254" w:lineRule="auto"/>
              <w:jc w:val="both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  <w:r w:rsidRPr="00A21198"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  <w:t>Визуальный - сравнение поверхности изделия с образцом шероховатости 0.05-0.1 ПП по ГОСТ 9378. Инструментальный - измерение блеска по 6.3.6.4</w:t>
            </w:r>
          </w:p>
        </w:tc>
      </w:tr>
      <w:tr w:rsidR="00A21198" w:rsidRPr="00A21198" w:rsidTr="0018447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  <w:r w:rsidRPr="00A21198"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  <w:t>Лощеная* (матовая)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widowControl w:val="0"/>
              <w:spacing w:after="0" w:line="254" w:lineRule="auto"/>
              <w:jc w:val="both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  <w:r w:rsidRPr="00A21198"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  <w:t xml:space="preserve">Гладкая матовая с выявлением рисунка и структуры камня без следов обработки предыдущей операции, с высотой неровностей рельефа по 10 точкам </w:t>
            </w:r>
            <w:proofErr w:type="spellStart"/>
            <w:r w:rsidRPr="00A21198">
              <w:rPr>
                <w:rFonts w:ascii="Arial" w:eastAsia="Arial" w:hAnsi="Arial" w:cs="Arial"/>
                <w:i/>
                <w:sz w:val="24"/>
                <w:szCs w:val="24"/>
                <w:lang w:val="en-US" w:eastAsia="ru-RU" w:bidi="ru-RU"/>
              </w:rPr>
              <w:t>R</w:t>
            </w:r>
            <w:r w:rsidRPr="00A21198">
              <w:rPr>
                <w:rFonts w:ascii="Arial" w:eastAsia="Arial" w:hAnsi="Arial" w:cs="Arial"/>
                <w:i/>
                <w:sz w:val="24"/>
                <w:szCs w:val="24"/>
                <w:vertAlign w:val="subscript"/>
                <w:lang w:val="en-US" w:eastAsia="ru-RU" w:bidi="ru-RU"/>
              </w:rPr>
              <w:t>z</w:t>
            </w:r>
            <w:proofErr w:type="spellEnd"/>
            <w:r w:rsidRPr="00A21198"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  <w:t xml:space="preserve"> не более 6.3 </w:t>
            </w:r>
            <w:proofErr w:type="spellStart"/>
            <w:r w:rsidRPr="00A21198"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  <w:t>мк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A21198" w:rsidRPr="00A21198" w:rsidRDefault="00A21198" w:rsidP="00A21198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  <w:r w:rsidRPr="00A21198"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  <w:t>Визуальный - сравнение поверхности изделия с образцом шероховатости 0.1 -0.2 ШП по ГОСТ 9378. Инструментальный - выбор на поверхности изделия базовой линии и измерение контактным профилографом-профилометром типа II по ГОСТ 19300 параметров шероховатости изделия</w:t>
            </w:r>
          </w:p>
        </w:tc>
      </w:tr>
      <w:tr w:rsidR="00A21198" w:rsidRPr="00A21198" w:rsidTr="0018447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  <w:r w:rsidRPr="00A21198"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  <w:t>Шлифованная*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  <w:r w:rsidRPr="00A21198"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  <w:t>Равномерно-шероховатая без следов обработки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A21198" w:rsidRPr="00A21198" w:rsidRDefault="00A21198" w:rsidP="00A21198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  <w:r w:rsidRPr="00A21198"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  <w:t>Визуальный - сравнение поверхности изделия с образцом шероховатости 2.3 ШП по ГОСТ 9378.</w:t>
            </w:r>
          </w:p>
          <w:p w:rsidR="00A21198" w:rsidRPr="00A21198" w:rsidRDefault="00A21198" w:rsidP="00A21198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  <w:r w:rsidRPr="00A21198"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  <w:t>Инструментальный - выбор на поверхности изделия базовой линии и измерение контактным профилографом-профилометром типа II по ГОСТ 19300 параметров шероховатости изделия</w:t>
            </w:r>
          </w:p>
        </w:tc>
      </w:tr>
      <w:tr w:rsidR="00A21198" w:rsidRPr="00A21198" w:rsidTr="0018447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  <w:r w:rsidRPr="00A21198"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  <w:t>Пиленая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A21198" w:rsidRPr="00A21198" w:rsidRDefault="00A21198" w:rsidP="00A21198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  <w:r w:rsidRPr="00A21198"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  <w:t>Неравномерно-шероховатая с высотой неровностей рельефа до 2 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A21198" w:rsidRPr="00A21198" w:rsidRDefault="00A21198" w:rsidP="00A21198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  <w:r w:rsidRPr="00A21198"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  <w:t>Инструментальный - измерение высоты неровности лицевой поверхности изделия индикаторным глубиномером по ГОСТ 7661</w:t>
            </w:r>
          </w:p>
        </w:tc>
      </w:tr>
      <w:tr w:rsidR="00A21198" w:rsidRPr="00A21198" w:rsidTr="0018447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  <w:r w:rsidRPr="00A21198"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  <w:t>Термообработанная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A21198" w:rsidRPr="00A21198" w:rsidRDefault="00A21198" w:rsidP="00184478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  <w:r w:rsidRPr="00A21198"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  <w:t>Неравномерно-шероховатая с выявленным цветом и рисунком камня поверхность со следами шелушения и высотой неровностей рельефа до 10 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A21198" w:rsidRPr="00A21198" w:rsidRDefault="00A21198" w:rsidP="00A21198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  <w:r w:rsidRPr="00A21198"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  <w:t>Инструментальный - измерение высоты неровности лицевой поверхности изделия микрометрическим глубиномером типа ГМ25или ГМЦ25 по ГОСТ 7470</w:t>
            </w:r>
          </w:p>
        </w:tc>
      </w:tr>
      <w:tr w:rsidR="00A21198" w:rsidRPr="00A21198" w:rsidTr="0018447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  <w:r w:rsidRPr="00A21198"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  <w:t>Бучардованная (точечная)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  <w:r w:rsidRPr="00A21198"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  <w:t>Равномерно-шероховатая с высотой неровностей рельефа до 5 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A21198" w:rsidRPr="00A21198" w:rsidRDefault="00A21198" w:rsidP="00A21198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  <w:r w:rsidRPr="00A21198"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  <w:t>Инструментальный - измерение высоты неровности лицевой поверхности изделия микрометрическим глубиномером типа ГМ25или ГМЦ25 по ГОСТ 7470</w:t>
            </w:r>
          </w:p>
        </w:tc>
      </w:tr>
      <w:tr w:rsidR="00A21198" w:rsidRPr="00A21198" w:rsidTr="0018447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  <w:r w:rsidRPr="00A21198"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  <w:t>Бугристая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  <w:r w:rsidRPr="00A21198"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  <w:t>Равномерно-шероховатая с высотой неровностей рельефа до 50 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A21198" w:rsidRPr="00A21198" w:rsidRDefault="00A21198" w:rsidP="00A21198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  <w:r w:rsidRPr="00A21198"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  <w:t>Инструментальный - измерение высоты неровности лицевой поверхности изделия микрометрическим глубиномером типа ГМ50или ГМЦ50 по ГОСТ 7470 или штангенглубиноме- ром по ГОСТ 162</w:t>
            </w:r>
          </w:p>
        </w:tc>
      </w:tr>
      <w:tr w:rsidR="00A21198" w:rsidRPr="00A21198" w:rsidTr="0018447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  <w:r w:rsidRPr="00A21198"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  <w:t>Скальная («под шубу»)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A21198" w:rsidRPr="00A21198" w:rsidRDefault="00A21198" w:rsidP="00A21198">
            <w:pPr>
              <w:widowControl w:val="0"/>
              <w:spacing w:after="0" w:line="254" w:lineRule="auto"/>
              <w:jc w:val="both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  <w:r w:rsidRPr="00A21198"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  <w:t xml:space="preserve">Грубо обколотая или сколотая поверхность с высотой неровностей лицевой поверхности </w:t>
            </w:r>
            <w:r w:rsidRPr="00A21198"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  <w:lastRenderedPageBreak/>
              <w:t>изделия рельефа свыше 50 до 200 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A21198" w:rsidRPr="00A21198" w:rsidRDefault="00A21198" w:rsidP="00A21198">
            <w:pPr>
              <w:widowControl w:val="0"/>
              <w:spacing w:after="0" w:line="252" w:lineRule="auto"/>
              <w:jc w:val="both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  <w:r w:rsidRPr="00A21198"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  <w:lastRenderedPageBreak/>
              <w:t>Инструментальный - измерение высоты неровности лицевой поверхно</w:t>
            </w:r>
            <w:r w:rsidRPr="00A21198"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  <w:lastRenderedPageBreak/>
              <w:t>сти изделия микрометрическим глубиномером типа ГМ50 или ГМЦ50 по ГОСТ 7470 или штангенглубиноме- ром по ГОСТ 162</w:t>
            </w:r>
          </w:p>
        </w:tc>
      </w:tr>
      <w:tr w:rsidR="00A21198" w:rsidRPr="00A21198" w:rsidTr="00A21198">
        <w:trPr>
          <w:trHeight w:val="7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bottom"/>
          </w:tcPr>
          <w:p w:rsidR="00A21198" w:rsidRPr="00A21198" w:rsidRDefault="00A21198" w:rsidP="00A21198">
            <w:pPr>
              <w:widowControl w:val="0"/>
              <w:spacing w:after="120" w:line="240" w:lineRule="auto"/>
              <w:ind w:firstLine="301"/>
              <w:jc w:val="both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  <w:r w:rsidRPr="00A21198"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  <w:lastRenderedPageBreak/>
              <w:t xml:space="preserve">* Базовую линию выбирают вдоль изделия на 1/3 или 1/2 ширины изделия. Базовую длину, на которой проводят измерения, устанавливают в соответствии с приложением 1 ГОСТ 2789 в зависимости от значений высоты неровностей рельефа </w:t>
            </w:r>
            <w:proofErr w:type="spellStart"/>
            <w:r w:rsidRPr="00A21198">
              <w:rPr>
                <w:rFonts w:ascii="Arial" w:eastAsia="Arial" w:hAnsi="Arial" w:cs="Arial"/>
                <w:i/>
                <w:iCs/>
                <w:sz w:val="24"/>
                <w:szCs w:val="24"/>
                <w:lang w:val="en-US" w:bidi="en-US"/>
              </w:rPr>
              <w:t>R</w:t>
            </w:r>
            <w:r w:rsidRPr="00A21198">
              <w:rPr>
                <w:rFonts w:ascii="Arial" w:eastAsia="Arial" w:hAnsi="Arial" w:cs="Arial"/>
                <w:i/>
                <w:iCs/>
                <w:sz w:val="24"/>
                <w:szCs w:val="24"/>
                <w:vertAlign w:val="subscript"/>
                <w:lang w:val="en-US" w:bidi="en-US"/>
              </w:rPr>
              <w:t>z</w:t>
            </w:r>
            <w:proofErr w:type="spellEnd"/>
            <w:r w:rsidRPr="00A21198">
              <w:rPr>
                <w:rFonts w:ascii="Arial" w:eastAsia="Arial" w:hAnsi="Arial" w:cs="Arial"/>
                <w:i/>
                <w:iCs/>
                <w:sz w:val="24"/>
                <w:szCs w:val="24"/>
                <w:lang w:bidi="en-US"/>
              </w:rPr>
              <w:t>,.</w:t>
            </w:r>
            <w:r w:rsidRPr="00A21198">
              <w:rPr>
                <w:rFonts w:ascii="Arial" w:eastAsia="Arial" w:hAnsi="Arial" w:cs="Arial"/>
                <w:sz w:val="24"/>
                <w:szCs w:val="24"/>
                <w:lang w:bidi="en-US"/>
              </w:rPr>
              <w:t xml:space="preserve"> </w:t>
            </w:r>
            <w:r w:rsidRPr="00A21198"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  <w:t>указанных в настоящей таблице.</w:t>
            </w:r>
          </w:p>
        </w:tc>
      </w:tr>
    </w:tbl>
    <w:p w:rsidR="00184478" w:rsidRDefault="00184478" w:rsidP="00D56E2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  <w:sectPr w:rsidR="00184478" w:rsidSect="00E36258">
          <w:headerReference w:type="default" r:id="rId11"/>
          <w:footerReference w:type="even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1198" w:rsidRDefault="00A21198" w:rsidP="00D56E2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21198" w:rsidRDefault="00A21198" w:rsidP="00D56E2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21198">
        <w:rPr>
          <w:rFonts w:ascii="Times New Roman" w:hAnsi="Times New Roman"/>
          <w:b/>
          <w:sz w:val="28"/>
          <w:szCs w:val="28"/>
        </w:rPr>
        <w:t>Приложение А</w:t>
      </w:r>
    </w:p>
    <w:p w:rsidR="00A21198" w:rsidRPr="00A21198" w:rsidRDefault="00A21198" w:rsidP="00D56E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Таблицу А.1 изложит</w:t>
      </w:r>
      <w:r w:rsidR="00184478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6"/>
        <w:gridCol w:w="1572"/>
        <w:gridCol w:w="1539"/>
        <w:gridCol w:w="1428"/>
      </w:tblGrid>
      <w:tr w:rsidR="00A21198" w:rsidRPr="00A21198" w:rsidTr="00184478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Наименование определяемого </w:t>
            </w:r>
          </w:p>
          <w:p w:rsidR="00A21198" w:rsidRPr="00A21198" w:rsidRDefault="00A21198" w:rsidP="00A2119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bCs/>
                <w:sz w:val="28"/>
                <w:szCs w:val="28"/>
              </w:rPr>
              <w:t>показателя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bCs/>
                <w:sz w:val="28"/>
                <w:szCs w:val="28"/>
              </w:rPr>
              <w:t>Область определения показателя</w:t>
            </w:r>
          </w:p>
        </w:tc>
      </w:tr>
      <w:tr w:rsidR="00A21198" w:rsidRPr="00A21198" w:rsidTr="00184478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bCs/>
                <w:sz w:val="28"/>
                <w:szCs w:val="28"/>
              </w:rPr>
              <w:t>при геологической разведке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ind w:firstLine="160"/>
              <w:rPr>
                <w:rFonts w:ascii="Times New Roman" w:eastAsia="Arial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bCs/>
                <w:sz w:val="28"/>
                <w:szCs w:val="28"/>
              </w:rPr>
              <w:t>при приемочном контроле на предприятии</w:t>
            </w:r>
          </w:p>
        </w:tc>
      </w:tr>
      <w:tr w:rsidR="00A21198" w:rsidRPr="00A21198" w:rsidTr="00184478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bCs/>
                <w:sz w:val="28"/>
                <w:szCs w:val="28"/>
              </w:rPr>
              <w:t>приёмо-сдаточные испытания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bCs/>
                <w:sz w:val="28"/>
                <w:szCs w:val="28"/>
              </w:rPr>
              <w:t>периодические испытания</w:t>
            </w:r>
          </w:p>
        </w:tc>
      </w:tr>
      <w:tr w:rsidR="00A21198" w:rsidRPr="00A21198" w:rsidTr="0018447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sz w:val="28"/>
                <w:szCs w:val="28"/>
              </w:rPr>
              <w:t>Минералого-петрографическая характеристика горной породы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bCs/>
                <w:sz w:val="28"/>
                <w:szCs w:val="28"/>
              </w:rPr>
              <w:t>+</w:t>
            </w:r>
          </w:p>
        </w:tc>
      </w:tr>
      <w:tr w:rsidR="00A21198" w:rsidRPr="00A21198" w:rsidTr="0018447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sz w:val="28"/>
                <w:szCs w:val="28"/>
              </w:rPr>
              <w:t>Декоративность горной породы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bCs/>
                <w:sz w:val="28"/>
                <w:szCs w:val="28"/>
              </w:rPr>
              <w:t>+</w:t>
            </w:r>
          </w:p>
        </w:tc>
      </w:tr>
      <w:tr w:rsidR="00A21198" w:rsidRPr="00A21198" w:rsidTr="0018447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sz w:val="28"/>
                <w:szCs w:val="28"/>
              </w:rPr>
              <w:t>Плотность и пористость горной породы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bCs/>
                <w:sz w:val="28"/>
                <w:szCs w:val="28"/>
              </w:rPr>
              <w:t>+</w:t>
            </w:r>
          </w:p>
        </w:tc>
      </w:tr>
      <w:tr w:rsidR="00A21198" w:rsidRPr="00A21198" w:rsidTr="0018447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sz w:val="28"/>
                <w:szCs w:val="28"/>
              </w:rPr>
              <w:t>Водопоглощение горной породы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bCs/>
                <w:sz w:val="28"/>
                <w:szCs w:val="28"/>
              </w:rPr>
              <w:t>+</w:t>
            </w:r>
          </w:p>
        </w:tc>
      </w:tr>
      <w:tr w:rsidR="00A21198" w:rsidRPr="00A21198" w:rsidTr="0018447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sz w:val="28"/>
                <w:szCs w:val="28"/>
              </w:rPr>
              <w:t>Прочность на сжатие и снижение прочности горной породы при водонасыщении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bCs/>
                <w:sz w:val="28"/>
                <w:szCs w:val="28"/>
              </w:rPr>
              <w:t>+</w:t>
            </w:r>
          </w:p>
        </w:tc>
      </w:tr>
      <w:tr w:rsidR="00A21198" w:rsidRPr="00A21198" w:rsidTr="0018447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sz w:val="28"/>
                <w:szCs w:val="28"/>
              </w:rPr>
              <w:t>Прочность на растяжение при изгибе горной породы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vertAlign w:val="superscript"/>
              </w:rPr>
            </w:pPr>
            <w:r w:rsidRPr="00A21198">
              <w:rPr>
                <w:rFonts w:ascii="Times New Roman" w:eastAsia="Arial" w:hAnsi="Times New Roman"/>
                <w:bCs/>
                <w:sz w:val="28"/>
                <w:szCs w:val="28"/>
              </w:rPr>
              <w:t>-</w:t>
            </w:r>
            <w:r w:rsidRPr="00A21198">
              <w:rPr>
                <w:rFonts w:ascii="Times New Roman" w:eastAsia="Arial" w:hAnsi="Times New Roman"/>
                <w:bCs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vertAlign w:val="superscript"/>
              </w:rPr>
            </w:pPr>
            <w:r w:rsidRPr="00A21198">
              <w:rPr>
                <w:rFonts w:ascii="Times New Roman" w:eastAsia="Arial" w:hAnsi="Times New Roman"/>
                <w:bCs/>
                <w:sz w:val="28"/>
                <w:szCs w:val="28"/>
              </w:rPr>
              <w:t>-</w:t>
            </w:r>
            <w:r w:rsidRPr="00A21198">
              <w:rPr>
                <w:rFonts w:ascii="Times New Roman" w:eastAsia="Arial" w:hAnsi="Times New Roman"/>
                <w:bCs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21198">
              <w:rPr>
                <w:rFonts w:ascii="Times New Roman" w:eastAsia="Arial" w:hAnsi="Times New Roman"/>
                <w:bCs/>
                <w:sz w:val="28"/>
                <w:szCs w:val="28"/>
              </w:rPr>
              <w:t>-</w:t>
            </w:r>
            <w:r w:rsidRPr="00A21198">
              <w:rPr>
                <w:rFonts w:ascii="Times New Roman" w:eastAsia="Arial" w:hAnsi="Times New Roman"/>
                <w:bCs/>
                <w:sz w:val="28"/>
                <w:szCs w:val="28"/>
                <w:vertAlign w:val="superscript"/>
              </w:rPr>
              <w:t>1</w:t>
            </w:r>
          </w:p>
        </w:tc>
      </w:tr>
      <w:tr w:rsidR="00A21198" w:rsidRPr="00A21198" w:rsidTr="0018447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sz w:val="28"/>
                <w:szCs w:val="28"/>
              </w:rPr>
              <w:t>Сопротивление ударным воздействиям горной породы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bCs/>
                <w:sz w:val="28"/>
                <w:szCs w:val="28"/>
              </w:rPr>
              <w:t>+</w:t>
            </w:r>
          </w:p>
        </w:tc>
      </w:tr>
      <w:tr w:rsidR="00A21198" w:rsidRPr="00A21198" w:rsidTr="0018447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sz w:val="28"/>
                <w:szCs w:val="28"/>
              </w:rPr>
              <w:t>Истираемость горной породы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bCs/>
                <w:sz w:val="28"/>
                <w:szCs w:val="28"/>
              </w:rPr>
              <w:t>+</w:t>
            </w:r>
          </w:p>
        </w:tc>
      </w:tr>
      <w:tr w:rsidR="00A21198" w:rsidRPr="00A21198" w:rsidTr="0018447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sz w:val="28"/>
                <w:szCs w:val="28"/>
              </w:rPr>
              <w:t>Микротвердость горной породы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bCs/>
                <w:sz w:val="28"/>
                <w:szCs w:val="28"/>
              </w:rPr>
              <w:t>-</w:t>
            </w:r>
            <w:r w:rsidRPr="00A21198">
              <w:rPr>
                <w:rFonts w:ascii="Times New Roman" w:eastAsia="Arial" w:hAnsi="Times New Roman"/>
                <w:bCs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bCs/>
                <w:sz w:val="28"/>
                <w:szCs w:val="28"/>
              </w:rPr>
              <w:t>-</w:t>
            </w:r>
            <w:r w:rsidRPr="00A21198">
              <w:rPr>
                <w:rFonts w:ascii="Times New Roman" w:eastAsia="Arial" w:hAnsi="Times New Roman"/>
                <w:bCs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bCs/>
                <w:sz w:val="28"/>
                <w:szCs w:val="28"/>
              </w:rPr>
              <w:t>-</w:t>
            </w:r>
            <w:r w:rsidRPr="00A21198">
              <w:rPr>
                <w:rFonts w:ascii="Times New Roman" w:eastAsia="Arial" w:hAnsi="Times New Roman"/>
                <w:bCs/>
                <w:sz w:val="28"/>
                <w:szCs w:val="28"/>
                <w:vertAlign w:val="superscript"/>
              </w:rPr>
              <w:t>1</w:t>
            </w:r>
          </w:p>
        </w:tc>
      </w:tr>
      <w:tr w:rsidR="00A21198" w:rsidRPr="00A21198" w:rsidTr="0018447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sz w:val="28"/>
                <w:szCs w:val="28"/>
              </w:rPr>
              <w:t>Морозостойкость горной породы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bCs/>
                <w:sz w:val="28"/>
                <w:szCs w:val="28"/>
              </w:rPr>
              <w:t>+</w:t>
            </w:r>
          </w:p>
        </w:tc>
      </w:tr>
      <w:tr w:rsidR="00A21198" w:rsidRPr="00A21198" w:rsidTr="0018447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sz w:val="28"/>
                <w:szCs w:val="28"/>
              </w:rPr>
              <w:t>Кислотостойкость горной породы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bCs/>
                <w:sz w:val="28"/>
                <w:szCs w:val="28"/>
              </w:rPr>
              <w:t>+</w:t>
            </w:r>
          </w:p>
        </w:tc>
      </w:tr>
      <w:tr w:rsidR="00A21198" w:rsidRPr="00A21198" w:rsidTr="0018447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sz w:val="28"/>
                <w:szCs w:val="28"/>
              </w:rPr>
              <w:t>Солестойкость горной породы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bCs/>
                <w:sz w:val="28"/>
                <w:szCs w:val="28"/>
              </w:rPr>
              <w:t>+</w:t>
            </w:r>
          </w:p>
        </w:tc>
      </w:tr>
      <w:tr w:rsidR="00A21198" w:rsidRPr="00A21198" w:rsidTr="0018447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sz w:val="28"/>
                <w:szCs w:val="28"/>
              </w:rPr>
              <w:t>Внутренняя неоднородность блоков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A21198" w:rsidRPr="00A21198" w:rsidTr="0018447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sz w:val="28"/>
                <w:szCs w:val="28"/>
              </w:rPr>
              <w:t>Фактура лицевой поверхности изделий из горных пород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A21198" w:rsidRPr="00A21198" w:rsidTr="0018447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sz w:val="28"/>
                <w:szCs w:val="28"/>
              </w:rPr>
              <w:t>Прочность на растяжение при изгибе склеенных, залеченных архитектурно-строительных изделий или плит с крупными порами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bCs/>
                <w:sz w:val="28"/>
                <w:szCs w:val="28"/>
              </w:rPr>
              <w:t>-</w:t>
            </w:r>
            <w:r w:rsidRPr="00A21198">
              <w:rPr>
                <w:rFonts w:ascii="Times New Roman" w:eastAsia="Arial" w:hAnsi="Times New Roman"/>
                <w:bCs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A21198" w:rsidRPr="00A21198" w:rsidRDefault="00A21198" w:rsidP="00A21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198">
              <w:rPr>
                <w:rFonts w:ascii="Times New Roman" w:eastAsia="Arial" w:hAnsi="Times New Roman"/>
                <w:bCs/>
                <w:sz w:val="28"/>
                <w:szCs w:val="28"/>
              </w:rPr>
              <w:t>-</w:t>
            </w:r>
            <w:r w:rsidRPr="00A21198">
              <w:rPr>
                <w:rFonts w:ascii="Times New Roman" w:eastAsia="Arial" w:hAnsi="Times New Roman"/>
                <w:bCs/>
                <w:sz w:val="28"/>
                <w:szCs w:val="28"/>
                <w:vertAlign w:val="superscript"/>
              </w:rPr>
              <w:t>1</w:t>
            </w:r>
          </w:p>
        </w:tc>
      </w:tr>
    </w:tbl>
    <w:p w:rsidR="00475290" w:rsidRPr="00475290" w:rsidRDefault="00475290" w:rsidP="004752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5290">
        <w:rPr>
          <w:rFonts w:ascii="Times New Roman" w:hAnsi="Times New Roman"/>
          <w:sz w:val="28"/>
          <w:szCs w:val="28"/>
        </w:rPr>
        <w:t>1 -  Показатели определяют на договорных условиях между потребителем и поставщиком.</w:t>
      </w:r>
    </w:p>
    <w:p w:rsidR="00A21198" w:rsidRDefault="00475290" w:rsidP="0047529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75290">
        <w:rPr>
          <w:rFonts w:ascii="Times New Roman" w:hAnsi="Times New Roman"/>
          <w:sz w:val="28"/>
          <w:szCs w:val="28"/>
        </w:rPr>
        <w:t>Примечание — Знак «+» означает, что данный показатель определяют</w:t>
      </w:r>
    </w:p>
    <w:p w:rsidR="00112E05" w:rsidRDefault="00112E05" w:rsidP="008C36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2E05" w:rsidRDefault="00112E05" w:rsidP="008C36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5290" w:rsidRDefault="00475290" w:rsidP="008C36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475290" w:rsidSect="00E362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2E05" w:rsidRDefault="00112E05" w:rsidP="008C36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2E05" w:rsidRDefault="00112E05" w:rsidP="008C36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2E05" w:rsidRDefault="00112E05" w:rsidP="008C36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2E05" w:rsidRDefault="00112E05" w:rsidP="008C36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2E05" w:rsidRDefault="00112E05" w:rsidP="008C36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2E05" w:rsidRDefault="00112E05" w:rsidP="008C36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2E05" w:rsidRDefault="00112E05" w:rsidP="008C36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2E05" w:rsidRDefault="00112E05" w:rsidP="008C36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2E05" w:rsidRDefault="00112E05" w:rsidP="008C36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2E05" w:rsidRDefault="00112E05" w:rsidP="008C36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112E05" w:rsidRPr="003A5A57" w:rsidRDefault="00475290" w:rsidP="00112E05">
      <w:pPr>
        <w:pStyle w:val="11"/>
        <w:shd w:val="clear" w:color="auto" w:fill="auto"/>
        <w:tabs>
          <w:tab w:val="left" w:pos="5208"/>
          <w:tab w:val="left" w:pos="8986"/>
        </w:tabs>
        <w:spacing w:after="260" w:line="240" w:lineRule="auto"/>
        <w:ind w:firstLine="709"/>
        <w:rPr>
          <w:color w:val="auto"/>
          <w:sz w:val="24"/>
          <w:szCs w:val="24"/>
        </w:rPr>
      </w:pPr>
      <w:r w:rsidRPr="00475290">
        <w:rPr>
          <w:color w:val="auto"/>
          <w:sz w:val="24"/>
          <w:szCs w:val="24"/>
        </w:rPr>
        <w:t>УДК 691.2; 693.7:620.17:006.354</w:t>
      </w:r>
      <w:r w:rsidR="00112E05" w:rsidRPr="003A5A57">
        <w:rPr>
          <w:color w:val="auto"/>
          <w:sz w:val="24"/>
          <w:szCs w:val="24"/>
          <w:lang w:eastAsia="en-US" w:bidi="en-US"/>
        </w:rPr>
        <w:tab/>
      </w:r>
      <w:r w:rsidR="00112E05" w:rsidRPr="005C0668">
        <w:rPr>
          <w:color w:val="auto"/>
          <w:sz w:val="24"/>
          <w:szCs w:val="24"/>
        </w:rPr>
        <w:t>ОКС 91.</w:t>
      </w:r>
      <w:r>
        <w:rPr>
          <w:color w:val="auto"/>
          <w:sz w:val="24"/>
          <w:szCs w:val="24"/>
        </w:rPr>
        <w:t>200</w:t>
      </w:r>
      <w:r w:rsidR="00112E05">
        <w:rPr>
          <w:color w:val="auto"/>
          <w:sz w:val="24"/>
          <w:szCs w:val="24"/>
        </w:rPr>
        <w:t xml:space="preserve">                          </w:t>
      </w:r>
      <w:r w:rsidR="00112E05" w:rsidRPr="001849AC">
        <w:rPr>
          <w:color w:val="auto"/>
          <w:sz w:val="24"/>
          <w:szCs w:val="24"/>
          <w:lang w:val="en-US" w:eastAsia="en-US" w:bidi="en-US"/>
        </w:rPr>
        <w:t>NEQ</w:t>
      </w:r>
    </w:p>
    <w:p w:rsidR="00475290" w:rsidRPr="00475290" w:rsidRDefault="00475290" w:rsidP="00475290">
      <w:pPr>
        <w:rPr>
          <w:rFonts w:ascii="Arial" w:eastAsia="Arial" w:hAnsi="Arial" w:cs="Arial"/>
          <w:sz w:val="24"/>
          <w:szCs w:val="24"/>
          <w:lang w:eastAsia="ru-RU"/>
        </w:rPr>
      </w:pPr>
      <w:r w:rsidRPr="00475290">
        <w:rPr>
          <w:rFonts w:ascii="Arial" w:eastAsia="Arial" w:hAnsi="Arial" w:cs="Arial"/>
          <w:sz w:val="24"/>
          <w:szCs w:val="24"/>
          <w:lang w:eastAsia="ru-RU"/>
        </w:rPr>
        <w:t>Ключевые слова: горные породы, блоки из горных пород, архитектурно-строительные изделия, облицовочные плиты, методы испытаний</w:t>
      </w:r>
    </w:p>
    <w:p w:rsidR="00112E05" w:rsidRDefault="00112E05" w:rsidP="00112E05">
      <w:pPr>
        <w:pStyle w:val="11"/>
        <w:shd w:val="clear" w:color="auto" w:fill="auto"/>
        <w:spacing w:line="240" w:lineRule="auto"/>
        <w:ind w:left="709" w:firstLine="0"/>
      </w:pPr>
    </w:p>
    <w:p w:rsidR="00112E05" w:rsidRDefault="00112E05" w:rsidP="00112E0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112E05" w:rsidRDefault="00112E05" w:rsidP="008C36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2E05" w:rsidRDefault="00112E05" w:rsidP="008C36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2E05" w:rsidRDefault="00112E05" w:rsidP="008C36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1A305E" w:rsidTr="001A305E">
        <w:tc>
          <w:tcPr>
            <w:tcW w:w="5102" w:type="dxa"/>
          </w:tcPr>
          <w:p w:rsidR="001A305E" w:rsidRPr="00112E05" w:rsidRDefault="001A305E" w:rsidP="001A3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2E05">
              <w:rPr>
                <w:rFonts w:ascii="Times New Roman" w:hAnsi="Times New Roman"/>
                <w:b/>
                <w:sz w:val="28"/>
                <w:szCs w:val="28"/>
              </w:rPr>
              <w:t>ИСПОЛНИТЕЛЬ</w:t>
            </w:r>
          </w:p>
        </w:tc>
      </w:tr>
      <w:tr w:rsidR="001A305E" w:rsidTr="001A305E">
        <w:tc>
          <w:tcPr>
            <w:tcW w:w="5102" w:type="dxa"/>
          </w:tcPr>
          <w:p w:rsidR="001A305E" w:rsidRDefault="001A305E" w:rsidP="001A305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ФГУП ВНИПИИстромсырье</w:t>
            </w:r>
          </w:p>
        </w:tc>
      </w:tr>
      <w:tr w:rsidR="001A305E" w:rsidTr="001A305E">
        <w:tc>
          <w:tcPr>
            <w:tcW w:w="5102" w:type="dxa"/>
          </w:tcPr>
          <w:p w:rsidR="001A305E" w:rsidRPr="001A305E" w:rsidRDefault="001A305E" w:rsidP="001A3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05E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</w:tr>
    </w:tbl>
    <w:p w:rsidR="00112E05" w:rsidRDefault="00112E05" w:rsidP="008C36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2E05" w:rsidRDefault="00112E05" w:rsidP="008C36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552"/>
        <w:gridCol w:w="2393"/>
        <w:gridCol w:w="2393"/>
      </w:tblGrid>
      <w:tr w:rsidR="001A305E" w:rsidTr="001A305E">
        <w:tc>
          <w:tcPr>
            <w:tcW w:w="1985" w:type="dxa"/>
          </w:tcPr>
          <w:p w:rsidR="001A305E" w:rsidRDefault="001A305E" w:rsidP="001A30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69A">
              <w:rPr>
                <w:rFonts w:ascii="Times New Roman" w:hAnsi="Times New Roman"/>
                <w:sz w:val="28"/>
                <w:szCs w:val="28"/>
              </w:rPr>
              <w:t>Руководитель разработки</w:t>
            </w:r>
          </w:p>
          <w:p w:rsidR="00DA1EA7" w:rsidRDefault="00DA1EA7" w:rsidP="001A30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1EA7" w:rsidRDefault="00DA1EA7" w:rsidP="001A30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A305E" w:rsidRDefault="001A305E" w:rsidP="001A3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г</w:t>
            </w:r>
            <w:r w:rsidRPr="0003769A">
              <w:rPr>
                <w:rFonts w:ascii="Times New Roman" w:hAnsi="Times New Roman"/>
                <w:sz w:val="28"/>
                <w:szCs w:val="28"/>
              </w:rPr>
              <w:t>енеральн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03769A">
              <w:rPr>
                <w:rFonts w:ascii="Times New Roman" w:hAnsi="Times New Roman"/>
                <w:sz w:val="28"/>
                <w:szCs w:val="28"/>
              </w:rPr>
              <w:t xml:space="preserve"> директор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1A305E" w:rsidRDefault="001A305E" w:rsidP="001A3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305E" w:rsidRDefault="001A305E" w:rsidP="001A3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</w:tc>
        <w:tc>
          <w:tcPr>
            <w:tcW w:w="2393" w:type="dxa"/>
          </w:tcPr>
          <w:p w:rsidR="001A305E" w:rsidRDefault="001A305E" w:rsidP="001A305E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</w:t>
            </w:r>
            <w:r w:rsidRPr="0003769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Светляков</w:t>
            </w:r>
          </w:p>
        </w:tc>
      </w:tr>
      <w:tr w:rsidR="001A305E" w:rsidTr="001A305E">
        <w:tc>
          <w:tcPr>
            <w:tcW w:w="1985" w:type="dxa"/>
          </w:tcPr>
          <w:p w:rsidR="001A305E" w:rsidRDefault="001A305E" w:rsidP="001A30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69A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2552" w:type="dxa"/>
          </w:tcPr>
          <w:p w:rsidR="001A305E" w:rsidRDefault="001A305E" w:rsidP="001A3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 Отделом облицовочных материалов из природного камня</w:t>
            </w:r>
          </w:p>
        </w:tc>
        <w:tc>
          <w:tcPr>
            <w:tcW w:w="2393" w:type="dxa"/>
          </w:tcPr>
          <w:p w:rsidR="001A305E" w:rsidRDefault="001A305E" w:rsidP="001A3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305E" w:rsidRDefault="001A305E" w:rsidP="001A3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305E" w:rsidRDefault="001A305E" w:rsidP="001A3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</w:tc>
        <w:tc>
          <w:tcPr>
            <w:tcW w:w="2393" w:type="dxa"/>
          </w:tcPr>
          <w:p w:rsidR="001A305E" w:rsidRDefault="001A305E" w:rsidP="001A305E">
            <w:pPr>
              <w:spacing w:before="60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Н.И.Моторный</w:t>
            </w:r>
          </w:p>
        </w:tc>
      </w:tr>
    </w:tbl>
    <w:p w:rsidR="00112E05" w:rsidRDefault="00112E05" w:rsidP="008C36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2E05" w:rsidRDefault="00112E05" w:rsidP="008C36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2E05" w:rsidRDefault="00112E05" w:rsidP="008C36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2E05" w:rsidRDefault="00112E05" w:rsidP="008C36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1C7F" w:rsidRPr="00D471D7" w:rsidRDefault="00631C7F" w:rsidP="00184478">
      <w:pPr>
        <w:pStyle w:val="2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631C7F" w:rsidRPr="00D471D7" w:rsidSect="00E36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DD7" w:rsidRDefault="00371DD7" w:rsidP="00606A31">
      <w:pPr>
        <w:spacing w:after="0" w:line="240" w:lineRule="auto"/>
      </w:pPr>
      <w:r>
        <w:separator/>
      </w:r>
    </w:p>
  </w:endnote>
  <w:endnote w:type="continuationSeparator" w:id="0">
    <w:p w:rsidR="00371DD7" w:rsidRDefault="00371DD7" w:rsidP="00606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3890137"/>
      <w:docPartObj>
        <w:docPartGallery w:val="Page Numbers (Bottom of Page)"/>
        <w:docPartUnique/>
      </w:docPartObj>
    </w:sdtPr>
    <w:sdtEndPr/>
    <w:sdtContent>
      <w:p w:rsidR="00184478" w:rsidRDefault="0018447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30C">
          <w:rPr>
            <w:noProof/>
          </w:rPr>
          <w:t>30</w:t>
        </w:r>
        <w:r>
          <w:fldChar w:fldCharType="end"/>
        </w:r>
      </w:p>
    </w:sdtContent>
  </w:sdt>
  <w:p w:rsidR="00184478" w:rsidRDefault="001844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DD7" w:rsidRDefault="00371DD7" w:rsidP="00606A31">
      <w:pPr>
        <w:spacing w:after="0" w:line="240" w:lineRule="auto"/>
      </w:pPr>
      <w:r>
        <w:separator/>
      </w:r>
    </w:p>
  </w:footnote>
  <w:footnote w:type="continuationSeparator" w:id="0">
    <w:p w:rsidR="00371DD7" w:rsidRDefault="00371DD7" w:rsidP="00606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478" w:rsidRDefault="00184478" w:rsidP="00C8417C">
    <w:pPr>
      <w:spacing w:after="0" w:line="240" w:lineRule="auto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И</w:t>
    </w:r>
    <w:r w:rsidRPr="00C1003A">
      <w:rPr>
        <w:rFonts w:ascii="Times New Roman" w:hAnsi="Times New Roman"/>
        <w:b/>
        <w:sz w:val="24"/>
        <w:szCs w:val="24"/>
      </w:rPr>
      <w:t xml:space="preserve">зменения № </w:t>
    </w:r>
    <w:r>
      <w:rPr>
        <w:rFonts w:ascii="Times New Roman" w:hAnsi="Times New Roman"/>
        <w:b/>
        <w:sz w:val="24"/>
        <w:szCs w:val="24"/>
      </w:rPr>
      <w:t>1</w:t>
    </w:r>
    <w:r w:rsidRPr="00C1003A">
      <w:rPr>
        <w:rFonts w:ascii="Times New Roman" w:hAnsi="Times New Roman"/>
        <w:b/>
        <w:sz w:val="24"/>
        <w:szCs w:val="24"/>
      </w:rPr>
      <w:t xml:space="preserve"> к </w:t>
    </w:r>
    <w:r>
      <w:rPr>
        <w:rFonts w:ascii="Times New Roman" w:hAnsi="Times New Roman"/>
        <w:b/>
        <w:sz w:val="24"/>
        <w:szCs w:val="24"/>
      </w:rPr>
      <w:t>ГОСТ 30629-2011</w:t>
    </w:r>
  </w:p>
  <w:p w:rsidR="00184478" w:rsidRPr="00C1003A" w:rsidRDefault="00184478" w:rsidP="00C1003A">
    <w:pPr>
      <w:spacing w:after="0" w:line="240" w:lineRule="auto"/>
      <w:jc w:val="right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B8D"/>
    <w:multiLevelType w:val="multilevel"/>
    <w:tmpl w:val="94CE4A8E"/>
    <w:lvl w:ilvl="0">
      <w:start w:val="7"/>
      <w:numFmt w:val="decimal"/>
      <w:lvlText w:val="%1"/>
      <w:lvlJc w:val="left"/>
    </w:lvl>
    <w:lvl w:ilvl="1">
      <w:start w:val="3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B82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EC0BC3"/>
    <w:multiLevelType w:val="multilevel"/>
    <w:tmpl w:val="CFF2F5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761D32"/>
    <w:multiLevelType w:val="multilevel"/>
    <w:tmpl w:val="911A32A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F62FF7"/>
    <w:multiLevelType w:val="multilevel"/>
    <w:tmpl w:val="85EC3BB4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332F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98909BF"/>
    <w:multiLevelType w:val="multilevel"/>
    <w:tmpl w:val="2654F0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C562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1E36723"/>
    <w:multiLevelType w:val="multilevel"/>
    <w:tmpl w:val="44FE3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3AC679F"/>
    <w:multiLevelType w:val="multilevel"/>
    <w:tmpl w:val="F4E6BEE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8E4DC8"/>
    <w:multiLevelType w:val="multilevel"/>
    <w:tmpl w:val="1DD60AB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8C15C0C"/>
    <w:multiLevelType w:val="multilevel"/>
    <w:tmpl w:val="2654F0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9AC0E74"/>
    <w:multiLevelType w:val="multilevel"/>
    <w:tmpl w:val="46D25EA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B259EE"/>
    <w:multiLevelType w:val="multilevel"/>
    <w:tmpl w:val="9554271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09F33B5"/>
    <w:multiLevelType w:val="hybridMultilevel"/>
    <w:tmpl w:val="D8F24B92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277C7CDC"/>
    <w:multiLevelType w:val="multilevel"/>
    <w:tmpl w:val="B20E73CE"/>
    <w:lvl w:ilvl="0">
      <w:start w:val="6"/>
      <w:numFmt w:val="decimal"/>
      <w:lvlText w:val="%1,"/>
      <w:lvlJc w:val="left"/>
    </w:lvl>
    <w:lvl w:ilvl="1">
      <w:start w:val="2"/>
      <w:numFmt w:val="decimal"/>
      <w:lvlText w:val="%1.%2,"/>
      <w:lvlJc w:val="left"/>
    </w:lvl>
    <w:lvl w:ilvl="2">
      <w:start w:val="1"/>
      <w:numFmt w:val="decimal"/>
      <w:lvlText w:val="%1.%2.%3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7F6442E"/>
    <w:multiLevelType w:val="multilevel"/>
    <w:tmpl w:val="A9640750"/>
    <w:lvl w:ilvl="0">
      <w:start w:val="7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1656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28773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ED43F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8167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3CA6EB0"/>
    <w:multiLevelType w:val="multilevel"/>
    <w:tmpl w:val="3DA2F088"/>
    <w:lvl w:ilvl="0">
      <w:start w:val="8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2B4A3E"/>
    <w:multiLevelType w:val="hybridMultilevel"/>
    <w:tmpl w:val="FAAE6EB8"/>
    <w:lvl w:ilvl="0" w:tplc="0419000F">
      <w:start w:val="1"/>
      <w:numFmt w:val="decimal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47543113"/>
    <w:multiLevelType w:val="multilevel"/>
    <w:tmpl w:val="DF901486"/>
    <w:lvl w:ilvl="0">
      <w:start w:val="1"/>
      <w:numFmt w:val="decimal"/>
      <w:lvlText w:val="%1"/>
      <w:lvlJc w:val="left"/>
    </w:lvl>
    <w:lvl w:ilvl="1">
      <w:start w:val="4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DF5104"/>
    <w:multiLevelType w:val="multilevel"/>
    <w:tmpl w:val="2654F0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BF11C07"/>
    <w:multiLevelType w:val="multilevel"/>
    <w:tmpl w:val="CFF2F5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3B3EC7"/>
    <w:multiLevelType w:val="multilevel"/>
    <w:tmpl w:val="2654F0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660A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E0539C8"/>
    <w:multiLevelType w:val="multilevel"/>
    <w:tmpl w:val="C10C959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E0E1681"/>
    <w:multiLevelType w:val="multilevel"/>
    <w:tmpl w:val="FAB20BF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9047CB"/>
    <w:multiLevelType w:val="multilevel"/>
    <w:tmpl w:val="04441AD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B517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1615CE"/>
    <w:multiLevelType w:val="multilevel"/>
    <w:tmpl w:val="62909FA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4AA1D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6E81A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8B70D8C"/>
    <w:multiLevelType w:val="multilevel"/>
    <w:tmpl w:val="055A88C0"/>
    <w:lvl w:ilvl="0">
      <w:start w:val="1"/>
      <w:numFmt w:val="none"/>
      <w:lvlText w:val="6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2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1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6" w15:restartNumberingAfterBreak="0">
    <w:nsid w:val="6CA42626"/>
    <w:multiLevelType w:val="multilevel"/>
    <w:tmpl w:val="88D617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DAE0AC8"/>
    <w:multiLevelType w:val="multilevel"/>
    <w:tmpl w:val="84D8C8C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0523867"/>
    <w:multiLevelType w:val="hybridMultilevel"/>
    <w:tmpl w:val="796ECD00"/>
    <w:lvl w:ilvl="0" w:tplc="9DB46DBE">
      <w:start w:val="4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9" w15:restartNumberingAfterBreak="0">
    <w:nsid w:val="73AE348D"/>
    <w:multiLevelType w:val="multilevel"/>
    <w:tmpl w:val="82940B48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4CE5F44"/>
    <w:multiLevelType w:val="multilevel"/>
    <w:tmpl w:val="2654F0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4D67C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7CA40F6"/>
    <w:multiLevelType w:val="multilevel"/>
    <w:tmpl w:val="2654F0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8"/>
  </w:num>
  <w:num w:numId="2">
    <w:abstractNumId w:val="36"/>
  </w:num>
  <w:num w:numId="3">
    <w:abstractNumId w:val="10"/>
  </w:num>
  <w:num w:numId="4">
    <w:abstractNumId w:val="8"/>
  </w:num>
  <w:num w:numId="5">
    <w:abstractNumId w:val="9"/>
  </w:num>
  <w:num w:numId="6">
    <w:abstractNumId w:val="4"/>
  </w:num>
  <w:num w:numId="7">
    <w:abstractNumId w:val="31"/>
  </w:num>
  <w:num w:numId="8">
    <w:abstractNumId w:val="34"/>
  </w:num>
  <w:num w:numId="9">
    <w:abstractNumId w:val="28"/>
  </w:num>
  <w:num w:numId="10">
    <w:abstractNumId w:val="12"/>
  </w:num>
  <w:num w:numId="11">
    <w:abstractNumId w:val="29"/>
  </w:num>
  <w:num w:numId="12">
    <w:abstractNumId w:val="37"/>
  </w:num>
  <w:num w:numId="13">
    <w:abstractNumId w:val="39"/>
  </w:num>
  <w:num w:numId="14">
    <w:abstractNumId w:val="15"/>
  </w:num>
  <w:num w:numId="15">
    <w:abstractNumId w:val="3"/>
  </w:num>
  <w:num w:numId="16">
    <w:abstractNumId w:val="23"/>
  </w:num>
  <w:num w:numId="17">
    <w:abstractNumId w:val="30"/>
  </w:num>
  <w:num w:numId="18">
    <w:abstractNumId w:val="16"/>
  </w:num>
  <w:num w:numId="19">
    <w:abstractNumId w:val="32"/>
  </w:num>
  <w:num w:numId="20">
    <w:abstractNumId w:val="0"/>
  </w:num>
  <w:num w:numId="21">
    <w:abstractNumId w:val="21"/>
  </w:num>
  <w:num w:numId="22">
    <w:abstractNumId w:val="22"/>
  </w:num>
  <w:num w:numId="23">
    <w:abstractNumId w:val="2"/>
  </w:num>
  <w:num w:numId="24">
    <w:abstractNumId w:val="7"/>
  </w:num>
  <w:num w:numId="25">
    <w:abstractNumId w:val="5"/>
  </w:num>
  <w:num w:numId="26">
    <w:abstractNumId w:val="17"/>
  </w:num>
  <w:num w:numId="27">
    <w:abstractNumId w:val="25"/>
  </w:num>
  <w:num w:numId="28">
    <w:abstractNumId w:val="24"/>
  </w:num>
  <w:num w:numId="29">
    <w:abstractNumId w:val="33"/>
  </w:num>
  <w:num w:numId="30">
    <w:abstractNumId w:val="41"/>
  </w:num>
  <w:num w:numId="31">
    <w:abstractNumId w:val="42"/>
  </w:num>
  <w:num w:numId="32">
    <w:abstractNumId w:val="1"/>
  </w:num>
  <w:num w:numId="33">
    <w:abstractNumId w:val="40"/>
  </w:num>
  <w:num w:numId="34">
    <w:abstractNumId w:val="11"/>
  </w:num>
  <w:num w:numId="35">
    <w:abstractNumId w:val="6"/>
  </w:num>
  <w:num w:numId="36">
    <w:abstractNumId w:val="20"/>
  </w:num>
  <w:num w:numId="37">
    <w:abstractNumId w:val="14"/>
  </w:num>
  <w:num w:numId="38">
    <w:abstractNumId w:val="27"/>
  </w:num>
  <w:num w:numId="39">
    <w:abstractNumId w:val="26"/>
  </w:num>
  <w:num w:numId="40">
    <w:abstractNumId w:val="13"/>
  </w:num>
  <w:num w:numId="41">
    <w:abstractNumId w:val="18"/>
  </w:num>
  <w:num w:numId="42">
    <w:abstractNumId w:val="35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08"/>
  <w:autoHyphenation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9B"/>
    <w:rsid w:val="000009BD"/>
    <w:rsid w:val="000015B4"/>
    <w:rsid w:val="00002E8B"/>
    <w:rsid w:val="00004684"/>
    <w:rsid w:val="00005E1F"/>
    <w:rsid w:val="00007D00"/>
    <w:rsid w:val="00011B2D"/>
    <w:rsid w:val="00012445"/>
    <w:rsid w:val="000139D1"/>
    <w:rsid w:val="00015A54"/>
    <w:rsid w:val="00016E33"/>
    <w:rsid w:val="0002472C"/>
    <w:rsid w:val="00025569"/>
    <w:rsid w:val="0003046C"/>
    <w:rsid w:val="000350BE"/>
    <w:rsid w:val="0003769A"/>
    <w:rsid w:val="00037EAC"/>
    <w:rsid w:val="00041EDD"/>
    <w:rsid w:val="00044162"/>
    <w:rsid w:val="000447EC"/>
    <w:rsid w:val="00044992"/>
    <w:rsid w:val="000459C2"/>
    <w:rsid w:val="00045E64"/>
    <w:rsid w:val="00050E07"/>
    <w:rsid w:val="00052304"/>
    <w:rsid w:val="00052630"/>
    <w:rsid w:val="00052EF5"/>
    <w:rsid w:val="00054168"/>
    <w:rsid w:val="00055A76"/>
    <w:rsid w:val="00060206"/>
    <w:rsid w:val="0006258C"/>
    <w:rsid w:val="0006328B"/>
    <w:rsid w:val="00064474"/>
    <w:rsid w:val="00067A51"/>
    <w:rsid w:val="00070AC3"/>
    <w:rsid w:val="0007377F"/>
    <w:rsid w:val="00073E07"/>
    <w:rsid w:val="00076372"/>
    <w:rsid w:val="0008082E"/>
    <w:rsid w:val="00080D16"/>
    <w:rsid w:val="0008636E"/>
    <w:rsid w:val="000863DA"/>
    <w:rsid w:val="000901F7"/>
    <w:rsid w:val="00092A37"/>
    <w:rsid w:val="00095881"/>
    <w:rsid w:val="000A060C"/>
    <w:rsid w:val="000A0758"/>
    <w:rsid w:val="000A155F"/>
    <w:rsid w:val="000A1BF4"/>
    <w:rsid w:val="000A4E5C"/>
    <w:rsid w:val="000A52FF"/>
    <w:rsid w:val="000B01C6"/>
    <w:rsid w:val="000B1A9B"/>
    <w:rsid w:val="000B28DD"/>
    <w:rsid w:val="000B3430"/>
    <w:rsid w:val="000B6769"/>
    <w:rsid w:val="000C0A96"/>
    <w:rsid w:val="000C2DFB"/>
    <w:rsid w:val="000C55D3"/>
    <w:rsid w:val="000C617F"/>
    <w:rsid w:val="000D105A"/>
    <w:rsid w:val="000D7A0B"/>
    <w:rsid w:val="000E02E5"/>
    <w:rsid w:val="000E3625"/>
    <w:rsid w:val="000E597E"/>
    <w:rsid w:val="000E79B1"/>
    <w:rsid w:val="000F2156"/>
    <w:rsid w:val="000F3EA2"/>
    <w:rsid w:val="000F4597"/>
    <w:rsid w:val="000F4D4D"/>
    <w:rsid w:val="00112153"/>
    <w:rsid w:val="00112E05"/>
    <w:rsid w:val="0011364C"/>
    <w:rsid w:val="001139BC"/>
    <w:rsid w:val="0011500E"/>
    <w:rsid w:val="00115EBE"/>
    <w:rsid w:val="00116F96"/>
    <w:rsid w:val="00120314"/>
    <w:rsid w:val="001242D2"/>
    <w:rsid w:val="00125516"/>
    <w:rsid w:val="00125912"/>
    <w:rsid w:val="001333B4"/>
    <w:rsid w:val="00137010"/>
    <w:rsid w:val="0013721B"/>
    <w:rsid w:val="0014126D"/>
    <w:rsid w:val="00144A96"/>
    <w:rsid w:val="00144CC1"/>
    <w:rsid w:val="001462B7"/>
    <w:rsid w:val="001465F6"/>
    <w:rsid w:val="00150582"/>
    <w:rsid w:val="0015104F"/>
    <w:rsid w:val="00151F68"/>
    <w:rsid w:val="00152210"/>
    <w:rsid w:val="00153091"/>
    <w:rsid w:val="0015453D"/>
    <w:rsid w:val="00156329"/>
    <w:rsid w:val="00157CBA"/>
    <w:rsid w:val="00163CA4"/>
    <w:rsid w:val="0016569E"/>
    <w:rsid w:val="0016632F"/>
    <w:rsid w:val="00166CC4"/>
    <w:rsid w:val="00176A3C"/>
    <w:rsid w:val="001805C3"/>
    <w:rsid w:val="001806E9"/>
    <w:rsid w:val="00180CA1"/>
    <w:rsid w:val="00184478"/>
    <w:rsid w:val="00184C4A"/>
    <w:rsid w:val="00185C2E"/>
    <w:rsid w:val="00191FB8"/>
    <w:rsid w:val="00193909"/>
    <w:rsid w:val="00195987"/>
    <w:rsid w:val="00196AA6"/>
    <w:rsid w:val="0019796A"/>
    <w:rsid w:val="001A305E"/>
    <w:rsid w:val="001A353A"/>
    <w:rsid w:val="001A3DC8"/>
    <w:rsid w:val="001A6F5D"/>
    <w:rsid w:val="001B2842"/>
    <w:rsid w:val="001C1389"/>
    <w:rsid w:val="001C1A73"/>
    <w:rsid w:val="001C5A89"/>
    <w:rsid w:val="001C5C23"/>
    <w:rsid w:val="001C5D85"/>
    <w:rsid w:val="001C66D7"/>
    <w:rsid w:val="001C7190"/>
    <w:rsid w:val="001C73F3"/>
    <w:rsid w:val="001C74E0"/>
    <w:rsid w:val="001D37DE"/>
    <w:rsid w:val="001D6E30"/>
    <w:rsid w:val="001E4E18"/>
    <w:rsid w:val="001F10D5"/>
    <w:rsid w:val="001F1215"/>
    <w:rsid w:val="001F1B49"/>
    <w:rsid w:val="001F3710"/>
    <w:rsid w:val="001F40C1"/>
    <w:rsid w:val="001F747E"/>
    <w:rsid w:val="0020186E"/>
    <w:rsid w:val="00203102"/>
    <w:rsid w:val="00203435"/>
    <w:rsid w:val="00204DE0"/>
    <w:rsid w:val="00210854"/>
    <w:rsid w:val="00214263"/>
    <w:rsid w:val="0021721D"/>
    <w:rsid w:val="0022034D"/>
    <w:rsid w:val="002217DD"/>
    <w:rsid w:val="002242FF"/>
    <w:rsid w:val="00224E10"/>
    <w:rsid w:val="00225802"/>
    <w:rsid w:val="00225D0F"/>
    <w:rsid w:val="00230A6B"/>
    <w:rsid w:val="00234E31"/>
    <w:rsid w:val="00235DAA"/>
    <w:rsid w:val="00237645"/>
    <w:rsid w:val="00241E4E"/>
    <w:rsid w:val="00243E3A"/>
    <w:rsid w:val="00250E36"/>
    <w:rsid w:val="00251295"/>
    <w:rsid w:val="00252A07"/>
    <w:rsid w:val="00254F41"/>
    <w:rsid w:val="00261686"/>
    <w:rsid w:val="002619E4"/>
    <w:rsid w:val="00262E0E"/>
    <w:rsid w:val="002652EB"/>
    <w:rsid w:val="00267B82"/>
    <w:rsid w:val="002742BA"/>
    <w:rsid w:val="00277F5B"/>
    <w:rsid w:val="002817BF"/>
    <w:rsid w:val="002819B5"/>
    <w:rsid w:val="00281A6D"/>
    <w:rsid w:val="002833D2"/>
    <w:rsid w:val="00284715"/>
    <w:rsid w:val="002854BD"/>
    <w:rsid w:val="00285D0F"/>
    <w:rsid w:val="00285EC7"/>
    <w:rsid w:val="002915C8"/>
    <w:rsid w:val="002933E6"/>
    <w:rsid w:val="00294602"/>
    <w:rsid w:val="00297B09"/>
    <w:rsid w:val="002A26AC"/>
    <w:rsid w:val="002A7C74"/>
    <w:rsid w:val="002B35EA"/>
    <w:rsid w:val="002B3EDE"/>
    <w:rsid w:val="002C1780"/>
    <w:rsid w:val="002C289D"/>
    <w:rsid w:val="002D01FA"/>
    <w:rsid w:val="002D0F67"/>
    <w:rsid w:val="002D6F6B"/>
    <w:rsid w:val="002E012B"/>
    <w:rsid w:val="002E0B3B"/>
    <w:rsid w:val="002E173E"/>
    <w:rsid w:val="002E1ABC"/>
    <w:rsid w:val="002E39EA"/>
    <w:rsid w:val="002E5ABE"/>
    <w:rsid w:val="002E7578"/>
    <w:rsid w:val="002F4D1B"/>
    <w:rsid w:val="002F6B92"/>
    <w:rsid w:val="002F6EA5"/>
    <w:rsid w:val="002F739F"/>
    <w:rsid w:val="003008E6"/>
    <w:rsid w:val="00303EB8"/>
    <w:rsid w:val="003049ED"/>
    <w:rsid w:val="00305A97"/>
    <w:rsid w:val="00305EEB"/>
    <w:rsid w:val="003075F8"/>
    <w:rsid w:val="00310574"/>
    <w:rsid w:val="00311815"/>
    <w:rsid w:val="0031787F"/>
    <w:rsid w:val="003209C3"/>
    <w:rsid w:val="00324CBB"/>
    <w:rsid w:val="003263AD"/>
    <w:rsid w:val="003272E5"/>
    <w:rsid w:val="00330DED"/>
    <w:rsid w:val="00332F58"/>
    <w:rsid w:val="00333BB6"/>
    <w:rsid w:val="00337EBF"/>
    <w:rsid w:val="00340334"/>
    <w:rsid w:val="0034121C"/>
    <w:rsid w:val="00341C95"/>
    <w:rsid w:val="003435AF"/>
    <w:rsid w:val="003444A4"/>
    <w:rsid w:val="00352B43"/>
    <w:rsid w:val="00353B7C"/>
    <w:rsid w:val="00355EF6"/>
    <w:rsid w:val="00360C51"/>
    <w:rsid w:val="003618A5"/>
    <w:rsid w:val="00365EC4"/>
    <w:rsid w:val="00366ED3"/>
    <w:rsid w:val="00371B23"/>
    <w:rsid w:val="00371DD7"/>
    <w:rsid w:val="003734F3"/>
    <w:rsid w:val="00375E3C"/>
    <w:rsid w:val="003760AF"/>
    <w:rsid w:val="003761DF"/>
    <w:rsid w:val="003767CB"/>
    <w:rsid w:val="0037769B"/>
    <w:rsid w:val="003827B5"/>
    <w:rsid w:val="003827B7"/>
    <w:rsid w:val="0038292E"/>
    <w:rsid w:val="00383A8D"/>
    <w:rsid w:val="00391E09"/>
    <w:rsid w:val="00392F97"/>
    <w:rsid w:val="00393ECF"/>
    <w:rsid w:val="003A1150"/>
    <w:rsid w:val="003A1D1A"/>
    <w:rsid w:val="003A2F1C"/>
    <w:rsid w:val="003A6787"/>
    <w:rsid w:val="003A69F8"/>
    <w:rsid w:val="003A7EB6"/>
    <w:rsid w:val="003B1EAA"/>
    <w:rsid w:val="003B1F42"/>
    <w:rsid w:val="003B284D"/>
    <w:rsid w:val="003B3EF0"/>
    <w:rsid w:val="003B7F4B"/>
    <w:rsid w:val="003C2F16"/>
    <w:rsid w:val="003D0052"/>
    <w:rsid w:val="003D0B03"/>
    <w:rsid w:val="003D32FF"/>
    <w:rsid w:val="003D3D74"/>
    <w:rsid w:val="003E2D69"/>
    <w:rsid w:val="003E3C4B"/>
    <w:rsid w:val="003E499C"/>
    <w:rsid w:val="003E7B83"/>
    <w:rsid w:val="003F0507"/>
    <w:rsid w:val="003F2A7D"/>
    <w:rsid w:val="00401963"/>
    <w:rsid w:val="00404110"/>
    <w:rsid w:val="00404E75"/>
    <w:rsid w:val="004110E8"/>
    <w:rsid w:val="00411E28"/>
    <w:rsid w:val="0041223B"/>
    <w:rsid w:val="004144CC"/>
    <w:rsid w:val="00414A73"/>
    <w:rsid w:val="00416DE6"/>
    <w:rsid w:val="00424859"/>
    <w:rsid w:val="00426AD6"/>
    <w:rsid w:val="0043040A"/>
    <w:rsid w:val="004313D2"/>
    <w:rsid w:val="0043471D"/>
    <w:rsid w:val="00435DB7"/>
    <w:rsid w:val="00436505"/>
    <w:rsid w:val="0044003D"/>
    <w:rsid w:val="0044151B"/>
    <w:rsid w:val="00442668"/>
    <w:rsid w:val="004461EA"/>
    <w:rsid w:val="00447348"/>
    <w:rsid w:val="00452D2A"/>
    <w:rsid w:val="0045367F"/>
    <w:rsid w:val="004562D5"/>
    <w:rsid w:val="004612B7"/>
    <w:rsid w:val="004613E0"/>
    <w:rsid w:val="004617BD"/>
    <w:rsid w:val="00461B7C"/>
    <w:rsid w:val="00463583"/>
    <w:rsid w:val="0046453E"/>
    <w:rsid w:val="004659FA"/>
    <w:rsid w:val="004664C8"/>
    <w:rsid w:val="004706C1"/>
    <w:rsid w:val="00473526"/>
    <w:rsid w:val="00475290"/>
    <w:rsid w:val="00477096"/>
    <w:rsid w:val="004800DD"/>
    <w:rsid w:val="0048499C"/>
    <w:rsid w:val="00491177"/>
    <w:rsid w:val="00492EEA"/>
    <w:rsid w:val="00495CFC"/>
    <w:rsid w:val="004A33DF"/>
    <w:rsid w:val="004A3811"/>
    <w:rsid w:val="004A67A8"/>
    <w:rsid w:val="004A6ABA"/>
    <w:rsid w:val="004B12A0"/>
    <w:rsid w:val="004B7186"/>
    <w:rsid w:val="004C0548"/>
    <w:rsid w:val="004C2870"/>
    <w:rsid w:val="004C5222"/>
    <w:rsid w:val="004C64D3"/>
    <w:rsid w:val="004C7A09"/>
    <w:rsid w:val="004D1733"/>
    <w:rsid w:val="004D2AD4"/>
    <w:rsid w:val="004D4CA5"/>
    <w:rsid w:val="004D58F6"/>
    <w:rsid w:val="004E0CC7"/>
    <w:rsid w:val="004F1EDA"/>
    <w:rsid w:val="004F7C6F"/>
    <w:rsid w:val="00501821"/>
    <w:rsid w:val="005030C5"/>
    <w:rsid w:val="005030D8"/>
    <w:rsid w:val="0050468B"/>
    <w:rsid w:val="00511A01"/>
    <w:rsid w:val="00514D97"/>
    <w:rsid w:val="00514FC6"/>
    <w:rsid w:val="00515024"/>
    <w:rsid w:val="00516564"/>
    <w:rsid w:val="00522C9B"/>
    <w:rsid w:val="00523D88"/>
    <w:rsid w:val="00527F46"/>
    <w:rsid w:val="00530695"/>
    <w:rsid w:val="0053411C"/>
    <w:rsid w:val="00535C3B"/>
    <w:rsid w:val="005409A3"/>
    <w:rsid w:val="0054243B"/>
    <w:rsid w:val="005424F4"/>
    <w:rsid w:val="005432FA"/>
    <w:rsid w:val="005470F5"/>
    <w:rsid w:val="005475F2"/>
    <w:rsid w:val="00547F26"/>
    <w:rsid w:val="005507E2"/>
    <w:rsid w:val="005512DD"/>
    <w:rsid w:val="0055404B"/>
    <w:rsid w:val="005545BF"/>
    <w:rsid w:val="00554EC6"/>
    <w:rsid w:val="00555F55"/>
    <w:rsid w:val="00561FDE"/>
    <w:rsid w:val="00562267"/>
    <w:rsid w:val="00566431"/>
    <w:rsid w:val="005668A9"/>
    <w:rsid w:val="00567665"/>
    <w:rsid w:val="00567FF8"/>
    <w:rsid w:val="00571C6C"/>
    <w:rsid w:val="005816C8"/>
    <w:rsid w:val="005817C3"/>
    <w:rsid w:val="00582181"/>
    <w:rsid w:val="00594684"/>
    <w:rsid w:val="005A5CDE"/>
    <w:rsid w:val="005A645F"/>
    <w:rsid w:val="005A7560"/>
    <w:rsid w:val="005A7954"/>
    <w:rsid w:val="005B24FD"/>
    <w:rsid w:val="005B3AF0"/>
    <w:rsid w:val="005B51F3"/>
    <w:rsid w:val="005C0668"/>
    <w:rsid w:val="005C0F94"/>
    <w:rsid w:val="005C5386"/>
    <w:rsid w:val="005C540E"/>
    <w:rsid w:val="005D13C8"/>
    <w:rsid w:val="005D3EF6"/>
    <w:rsid w:val="005D5595"/>
    <w:rsid w:val="005D61D7"/>
    <w:rsid w:val="005D70C0"/>
    <w:rsid w:val="005E1408"/>
    <w:rsid w:val="005E2FEC"/>
    <w:rsid w:val="005F04BF"/>
    <w:rsid w:val="005F21AA"/>
    <w:rsid w:val="005F6BCD"/>
    <w:rsid w:val="005F73B9"/>
    <w:rsid w:val="005F7F3C"/>
    <w:rsid w:val="00600625"/>
    <w:rsid w:val="00602F93"/>
    <w:rsid w:val="0060430C"/>
    <w:rsid w:val="006069F2"/>
    <w:rsid w:val="00606A31"/>
    <w:rsid w:val="006105F1"/>
    <w:rsid w:val="0061193D"/>
    <w:rsid w:val="00615EAD"/>
    <w:rsid w:val="00617722"/>
    <w:rsid w:val="00620C18"/>
    <w:rsid w:val="00624D6D"/>
    <w:rsid w:val="0062748A"/>
    <w:rsid w:val="006304DF"/>
    <w:rsid w:val="00631C7F"/>
    <w:rsid w:val="00634B94"/>
    <w:rsid w:val="006357FF"/>
    <w:rsid w:val="00637786"/>
    <w:rsid w:val="00646788"/>
    <w:rsid w:val="00650249"/>
    <w:rsid w:val="006506BD"/>
    <w:rsid w:val="00650A33"/>
    <w:rsid w:val="0065420C"/>
    <w:rsid w:val="00664695"/>
    <w:rsid w:val="00666E18"/>
    <w:rsid w:val="0067163B"/>
    <w:rsid w:val="006745DB"/>
    <w:rsid w:val="006772C6"/>
    <w:rsid w:val="006806D3"/>
    <w:rsid w:val="0068198B"/>
    <w:rsid w:val="00682D27"/>
    <w:rsid w:val="006850D9"/>
    <w:rsid w:val="00685C79"/>
    <w:rsid w:val="00687F83"/>
    <w:rsid w:val="00694BA3"/>
    <w:rsid w:val="00696021"/>
    <w:rsid w:val="00696EFE"/>
    <w:rsid w:val="00697F43"/>
    <w:rsid w:val="006A01DA"/>
    <w:rsid w:val="006A068C"/>
    <w:rsid w:val="006A2FCA"/>
    <w:rsid w:val="006A35A1"/>
    <w:rsid w:val="006A4F23"/>
    <w:rsid w:val="006A63D0"/>
    <w:rsid w:val="006B1373"/>
    <w:rsid w:val="006B218B"/>
    <w:rsid w:val="006B6C53"/>
    <w:rsid w:val="006C1B01"/>
    <w:rsid w:val="006C2930"/>
    <w:rsid w:val="006C2E0D"/>
    <w:rsid w:val="006C48DA"/>
    <w:rsid w:val="006C4E4B"/>
    <w:rsid w:val="006C515D"/>
    <w:rsid w:val="006D03FF"/>
    <w:rsid w:val="006D0B33"/>
    <w:rsid w:val="006D0FCB"/>
    <w:rsid w:val="006D40D0"/>
    <w:rsid w:val="006E2ED5"/>
    <w:rsid w:val="006E3B03"/>
    <w:rsid w:val="006F09B6"/>
    <w:rsid w:val="006F0D52"/>
    <w:rsid w:val="006F1E93"/>
    <w:rsid w:val="006F4F07"/>
    <w:rsid w:val="00701E01"/>
    <w:rsid w:val="00702F89"/>
    <w:rsid w:val="00707B2C"/>
    <w:rsid w:val="00712179"/>
    <w:rsid w:val="00714EF1"/>
    <w:rsid w:val="007153AC"/>
    <w:rsid w:val="0072180B"/>
    <w:rsid w:val="00725394"/>
    <w:rsid w:val="0072694A"/>
    <w:rsid w:val="00730DED"/>
    <w:rsid w:val="00731D5E"/>
    <w:rsid w:val="00732958"/>
    <w:rsid w:val="00734AB2"/>
    <w:rsid w:val="0073609B"/>
    <w:rsid w:val="007420C7"/>
    <w:rsid w:val="007421BC"/>
    <w:rsid w:val="0074352B"/>
    <w:rsid w:val="007437B8"/>
    <w:rsid w:val="00744218"/>
    <w:rsid w:val="007450D4"/>
    <w:rsid w:val="00747608"/>
    <w:rsid w:val="00752AB7"/>
    <w:rsid w:val="00752EB0"/>
    <w:rsid w:val="00753140"/>
    <w:rsid w:val="0075325C"/>
    <w:rsid w:val="00755056"/>
    <w:rsid w:val="00756ACB"/>
    <w:rsid w:val="007600E5"/>
    <w:rsid w:val="0076405E"/>
    <w:rsid w:val="0076688E"/>
    <w:rsid w:val="00767E75"/>
    <w:rsid w:val="00770D03"/>
    <w:rsid w:val="007724DA"/>
    <w:rsid w:val="00777931"/>
    <w:rsid w:val="007802A1"/>
    <w:rsid w:val="0079081C"/>
    <w:rsid w:val="0079156C"/>
    <w:rsid w:val="007967B4"/>
    <w:rsid w:val="00797B24"/>
    <w:rsid w:val="007A11A1"/>
    <w:rsid w:val="007A1C88"/>
    <w:rsid w:val="007A3069"/>
    <w:rsid w:val="007A3663"/>
    <w:rsid w:val="007A384F"/>
    <w:rsid w:val="007A4AAF"/>
    <w:rsid w:val="007A53A2"/>
    <w:rsid w:val="007A5661"/>
    <w:rsid w:val="007A58FA"/>
    <w:rsid w:val="007A7363"/>
    <w:rsid w:val="007B0D4B"/>
    <w:rsid w:val="007B0F1E"/>
    <w:rsid w:val="007B222B"/>
    <w:rsid w:val="007B3591"/>
    <w:rsid w:val="007B41A1"/>
    <w:rsid w:val="007B4A8C"/>
    <w:rsid w:val="007B51E0"/>
    <w:rsid w:val="007B53DF"/>
    <w:rsid w:val="007B571B"/>
    <w:rsid w:val="007C26E4"/>
    <w:rsid w:val="007C5310"/>
    <w:rsid w:val="007C5CEC"/>
    <w:rsid w:val="007D18D7"/>
    <w:rsid w:val="007D1CF3"/>
    <w:rsid w:val="007D370B"/>
    <w:rsid w:val="007D3B1F"/>
    <w:rsid w:val="007D63DF"/>
    <w:rsid w:val="007D7524"/>
    <w:rsid w:val="007E6788"/>
    <w:rsid w:val="007E6904"/>
    <w:rsid w:val="007F01B6"/>
    <w:rsid w:val="007F0FD0"/>
    <w:rsid w:val="007F4F74"/>
    <w:rsid w:val="007F6768"/>
    <w:rsid w:val="00800526"/>
    <w:rsid w:val="0080406B"/>
    <w:rsid w:val="008047CC"/>
    <w:rsid w:val="008074C0"/>
    <w:rsid w:val="00816CF7"/>
    <w:rsid w:val="00817FE4"/>
    <w:rsid w:val="00830CAD"/>
    <w:rsid w:val="008410E9"/>
    <w:rsid w:val="00841480"/>
    <w:rsid w:val="008505EE"/>
    <w:rsid w:val="00851193"/>
    <w:rsid w:val="00852670"/>
    <w:rsid w:val="00852875"/>
    <w:rsid w:val="0085298C"/>
    <w:rsid w:val="008540A1"/>
    <w:rsid w:val="00854644"/>
    <w:rsid w:val="00857BE0"/>
    <w:rsid w:val="008600DC"/>
    <w:rsid w:val="00860869"/>
    <w:rsid w:val="0086178F"/>
    <w:rsid w:val="008665FD"/>
    <w:rsid w:val="00867BC2"/>
    <w:rsid w:val="00867CB8"/>
    <w:rsid w:val="0087499C"/>
    <w:rsid w:val="00877790"/>
    <w:rsid w:val="00877B0F"/>
    <w:rsid w:val="0088133C"/>
    <w:rsid w:val="008825C7"/>
    <w:rsid w:val="00884882"/>
    <w:rsid w:val="00885822"/>
    <w:rsid w:val="00885AA2"/>
    <w:rsid w:val="008879B7"/>
    <w:rsid w:val="00887AAC"/>
    <w:rsid w:val="0089163C"/>
    <w:rsid w:val="00892E4A"/>
    <w:rsid w:val="008944EB"/>
    <w:rsid w:val="008960D1"/>
    <w:rsid w:val="008A1A31"/>
    <w:rsid w:val="008A59BE"/>
    <w:rsid w:val="008A7D2B"/>
    <w:rsid w:val="008B2674"/>
    <w:rsid w:val="008B3845"/>
    <w:rsid w:val="008B681A"/>
    <w:rsid w:val="008C084E"/>
    <w:rsid w:val="008C36AE"/>
    <w:rsid w:val="008C3A28"/>
    <w:rsid w:val="008C3EC4"/>
    <w:rsid w:val="008C5D47"/>
    <w:rsid w:val="008C73F6"/>
    <w:rsid w:val="008D15E7"/>
    <w:rsid w:val="008D24BD"/>
    <w:rsid w:val="008D42E5"/>
    <w:rsid w:val="008D55A2"/>
    <w:rsid w:val="008D58EC"/>
    <w:rsid w:val="008D64AC"/>
    <w:rsid w:val="008E31DC"/>
    <w:rsid w:val="008E3625"/>
    <w:rsid w:val="008E4C47"/>
    <w:rsid w:val="008E5DF0"/>
    <w:rsid w:val="008E7F1F"/>
    <w:rsid w:val="008F798B"/>
    <w:rsid w:val="009012C8"/>
    <w:rsid w:val="00902AA6"/>
    <w:rsid w:val="00903A12"/>
    <w:rsid w:val="00905106"/>
    <w:rsid w:val="0092113A"/>
    <w:rsid w:val="00922C91"/>
    <w:rsid w:val="00924108"/>
    <w:rsid w:val="00924FDC"/>
    <w:rsid w:val="0092760C"/>
    <w:rsid w:val="00927F62"/>
    <w:rsid w:val="0093009B"/>
    <w:rsid w:val="00930345"/>
    <w:rsid w:val="00932ABA"/>
    <w:rsid w:val="00933464"/>
    <w:rsid w:val="00934EB1"/>
    <w:rsid w:val="0093518D"/>
    <w:rsid w:val="009403D8"/>
    <w:rsid w:val="009424B9"/>
    <w:rsid w:val="00942BC1"/>
    <w:rsid w:val="00951CF7"/>
    <w:rsid w:val="009532F1"/>
    <w:rsid w:val="00953E10"/>
    <w:rsid w:val="009612E9"/>
    <w:rsid w:val="00964FBA"/>
    <w:rsid w:val="00966572"/>
    <w:rsid w:val="00967905"/>
    <w:rsid w:val="00970A72"/>
    <w:rsid w:val="00971C98"/>
    <w:rsid w:val="0097293C"/>
    <w:rsid w:val="00972B74"/>
    <w:rsid w:val="00975C3F"/>
    <w:rsid w:val="009763CC"/>
    <w:rsid w:val="00976D72"/>
    <w:rsid w:val="00982B4A"/>
    <w:rsid w:val="00982BE2"/>
    <w:rsid w:val="00985E11"/>
    <w:rsid w:val="009876B3"/>
    <w:rsid w:val="00990213"/>
    <w:rsid w:val="009914EA"/>
    <w:rsid w:val="00994EC3"/>
    <w:rsid w:val="00995E5F"/>
    <w:rsid w:val="009963F9"/>
    <w:rsid w:val="00996AFE"/>
    <w:rsid w:val="009A2597"/>
    <w:rsid w:val="009A2731"/>
    <w:rsid w:val="009A46D1"/>
    <w:rsid w:val="009A503B"/>
    <w:rsid w:val="009B1A5B"/>
    <w:rsid w:val="009B4C8D"/>
    <w:rsid w:val="009B59DE"/>
    <w:rsid w:val="009C2243"/>
    <w:rsid w:val="009C6039"/>
    <w:rsid w:val="009C76FB"/>
    <w:rsid w:val="009C7CC4"/>
    <w:rsid w:val="009D2E2F"/>
    <w:rsid w:val="009D584D"/>
    <w:rsid w:val="009D6E69"/>
    <w:rsid w:val="009D76CB"/>
    <w:rsid w:val="009D7AEF"/>
    <w:rsid w:val="009E1156"/>
    <w:rsid w:val="009E1820"/>
    <w:rsid w:val="009E2445"/>
    <w:rsid w:val="009E3304"/>
    <w:rsid w:val="009E401C"/>
    <w:rsid w:val="009E49DE"/>
    <w:rsid w:val="009E7115"/>
    <w:rsid w:val="009F0568"/>
    <w:rsid w:val="009F0901"/>
    <w:rsid w:val="009F2A91"/>
    <w:rsid w:val="009F2D8A"/>
    <w:rsid w:val="009F49E4"/>
    <w:rsid w:val="009F51FE"/>
    <w:rsid w:val="00A02260"/>
    <w:rsid w:val="00A0393E"/>
    <w:rsid w:val="00A039E4"/>
    <w:rsid w:val="00A04E71"/>
    <w:rsid w:val="00A064EB"/>
    <w:rsid w:val="00A107BF"/>
    <w:rsid w:val="00A11932"/>
    <w:rsid w:val="00A11D21"/>
    <w:rsid w:val="00A11E92"/>
    <w:rsid w:val="00A12A3D"/>
    <w:rsid w:val="00A16765"/>
    <w:rsid w:val="00A168CC"/>
    <w:rsid w:val="00A1704E"/>
    <w:rsid w:val="00A20EB1"/>
    <w:rsid w:val="00A21198"/>
    <w:rsid w:val="00A22902"/>
    <w:rsid w:val="00A2531D"/>
    <w:rsid w:val="00A256E0"/>
    <w:rsid w:val="00A27109"/>
    <w:rsid w:val="00A27D56"/>
    <w:rsid w:val="00A30206"/>
    <w:rsid w:val="00A320D6"/>
    <w:rsid w:val="00A334F8"/>
    <w:rsid w:val="00A348CA"/>
    <w:rsid w:val="00A366F8"/>
    <w:rsid w:val="00A44B9D"/>
    <w:rsid w:val="00A50B8F"/>
    <w:rsid w:val="00A5264C"/>
    <w:rsid w:val="00A575D3"/>
    <w:rsid w:val="00A57B6E"/>
    <w:rsid w:val="00A63B40"/>
    <w:rsid w:val="00A63E14"/>
    <w:rsid w:val="00A66549"/>
    <w:rsid w:val="00A668C4"/>
    <w:rsid w:val="00A722CB"/>
    <w:rsid w:val="00A803CA"/>
    <w:rsid w:val="00A81CAC"/>
    <w:rsid w:val="00A87218"/>
    <w:rsid w:val="00A90FD8"/>
    <w:rsid w:val="00A92CAB"/>
    <w:rsid w:val="00A94E0F"/>
    <w:rsid w:val="00A95E01"/>
    <w:rsid w:val="00A973C3"/>
    <w:rsid w:val="00AA0796"/>
    <w:rsid w:val="00AA0E42"/>
    <w:rsid w:val="00AA13A4"/>
    <w:rsid w:val="00AA2A01"/>
    <w:rsid w:val="00AB08CA"/>
    <w:rsid w:val="00AB16EB"/>
    <w:rsid w:val="00AB2AD0"/>
    <w:rsid w:val="00AB5169"/>
    <w:rsid w:val="00AB6108"/>
    <w:rsid w:val="00AC26F0"/>
    <w:rsid w:val="00AC2B20"/>
    <w:rsid w:val="00AC3098"/>
    <w:rsid w:val="00AC44A2"/>
    <w:rsid w:val="00AC57AA"/>
    <w:rsid w:val="00AC5B9F"/>
    <w:rsid w:val="00AD1D7E"/>
    <w:rsid w:val="00AD3819"/>
    <w:rsid w:val="00AD4EFE"/>
    <w:rsid w:val="00AD515D"/>
    <w:rsid w:val="00AD5C59"/>
    <w:rsid w:val="00AD6337"/>
    <w:rsid w:val="00AE2561"/>
    <w:rsid w:val="00AF0B8F"/>
    <w:rsid w:val="00AF6650"/>
    <w:rsid w:val="00AF6847"/>
    <w:rsid w:val="00B009CF"/>
    <w:rsid w:val="00B05E2F"/>
    <w:rsid w:val="00B20161"/>
    <w:rsid w:val="00B20E5C"/>
    <w:rsid w:val="00B30A05"/>
    <w:rsid w:val="00B30B58"/>
    <w:rsid w:val="00B3278A"/>
    <w:rsid w:val="00B33B89"/>
    <w:rsid w:val="00B34155"/>
    <w:rsid w:val="00B34B1C"/>
    <w:rsid w:val="00B352A1"/>
    <w:rsid w:val="00B35EDC"/>
    <w:rsid w:val="00B360F3"/>
    <w:rsid w:val="00B363F5"/>
    <w:rsid w:val="00B40718"/>
    <w:rsid w:val="00B4299D"/>
    <w:rsid w:val="00B45589"/>
    <w:rsid w:val="00B52E17"/>
    <w:rsid w:val="00B56463"/>
    <w:rsid w:val="00B6028C"/>
    <w:rsid w:val="00B65354"/>
    <w:rsid w:val="00B65782"/>
    <w:rsid w:val="00B65FE5"/>
    <w:rsid w:val="00B67B0E"/>
    <w:rsid w:val="00B72CD0"/>
    <w:rsid w:val="00B76922"/>
    <w:rsid w:val="00B80E68"/>
    <w:rsid w:val="00B81625"/>
    <w:rsid w:val="00B81630"/>
    <w:rsid w:val="00B82BCD"/>
    <w:rsid w:val="00B90906"/>
    <w:rsid w:val="00B9299F"/>
    <w:rsid w:val="00B92E61"/>
    <w:rsid w:val="00B94F9A"/>
    <w:rsid w:val="00BA0910"/>
    <w:rsid w:val="00BA0F9F"/>
    <w:rsid w:val="00BA3DD2"/>
    <w:rsid w:val="00BA42CF"/>
    <w:rsid w:val="00BA4719"/>
    <w:rsid w:val="00BA770A"/>
    <w:rsid w:val="00BA7A35"/>
    <w:rsid w:val="00BB0019"/>
    <w:rsid w:val="00BB071F"/>
    <w:rsid w:val="00BB0C3B"/>
    <w:rsid w:val="00BB1819"/>
    <w:rsid w:val="00BB4E3E"/>
    <w:rsid w:val="00BB4F57"/>
    <w:rsid w:val="00BB52ED"/>
    <w:rsid w:val="00BB5FF6"/>
    <w:rsid w:val="00BC07DB"/>
    <w:rsid w:val="00BC3CD6"/>
    <w:rsid w:val="00BC5973"/>
    <w:rsid w:val="00BD40C5"/>
    <w:rsid w:val="00BD472D"/>
    <w:rsid w:val="00BD4951"/>
    <w:rsid w:val="00BD7EFD"/>
    <w:rsid w:val="00BE327D"/>
    <w:rsid w:val="00BE7372"/>
    <w:rsid w:val="00BF07C2"/>
    <w:rsid w:val="00BF6CD8"/>
    <w:rsid w:val="00BF7978"/>
    <w:rsid w:val="00C00B3C"/>
    <w:rsid w:val="00C00BFE"/>
    <w:rsid w:val="00C01A64"/>
    <w:rsid w:val="00C02BC4"/>
    <w:rsid w:val="00C02C22"/>
    <w:rsid w:val="00C0315E"/>
    <w:rsid w:val="00C03759"/>
    <w:rsid w:val="00C038D4"/>
    <w:rsid w:val="00C07786"/>
    <w:rsid w:val="00C1003A"/>
    <w:rsid w:val="00C121F0"/>
    <w:rsid w:val="00C14EAE"/>
    <w:rsid w:val="00C16F1B"/>
    <w:rsid w:val="00C17E52"/>
    <w:rsid w:val="00C207D7"/>
    <w:rsid w:val="00C22BD2"/>
    <w:rsid w:val="00C26D3A"/>
    <w:rsid w:val="00C26D84"/>
    <w:rsid w:val="00C31605"/>
    <w:rsid w:val="00C331FD"/>
    <w:rsid w:val="00C3546A"/>
    <w:rsid w:val="00C40782"/>
    <w:rsid w:val="00C4456D"/>
    <w:rsid w:val="00C45D4E"/>
    <w:rsid w:val="00C50E8E"/>
    <w:rsid w:val="00C51C74"/>
    <w:rsid w:val="00C526DF"/>
    <w:rsid w:val="00C5451C"/>
    <w:rsid w:val="00C55F1A"/>
    <w:rsid w:val="00C5712B"/>
    <w:rsid w:val="00C61CAB"/>
    <w:rsid w:val="00C647A3"/>
    <w:rsid w:val="00C74F8F"/>
    <w:rsid w:val="00C805BC"/>
    <w:rsid w:val="00C82BE9"/>
    <w:rsid w:val="00C83B0D"/>
    <w:rsid w:val="00C8417C"/>
    <w:rsid w:val="00C90E0D"/>
    <w:rsid w:val="00C9138B"/>
    <w:rsid w:val="00C92795"/>
    <w:rsid w:val="00C93A4A"/>
    <w:rsid w:val="00C9648D"/>
    <w:rsid w:val="00CA0C53"/>
    <w:rsid w:val="00CA1A24"/>
    <w:rsid w:val="00CA41AF"/>
    <w:rsid w:val="00CA5327"/>
    <w:rsid w:val="00CA6F22"/>
    <w:rsid w:val="00CB0DD5"/>
    <w:rsid w:val="00CB3508"/>
    <w:rsid w:val="00CB3D06"/>
    <w:rsid w:val="00CB4772"/>
    <w:rsid w:val="00CB4AF8"/>
    <w:rsid w:val="00CB6905"/>
    <w:rsid w:val="00CC36E8"/>
    <w:rsid w:val="00CC3A90"/>
    <w:rsid w:val="00CC4CC3"/>
    <w:rsid w:val="00CE0D7E"/>
    <w:rsid w:val="00CE22E8"/>
    <w:rsid w:val="00CE317B"/>
    <w:rsid w:val="00CE3CCF"/>
    <w:rsid w:val="00CF13B4"/>
    <w:rsid w:val="00CF5E1D"/>
    <w:rsid w:val="00CF7AA7"/>
    <w:rsid w:val="00D00186"/>
    <w:rsid w:val="00D004CE"/>
    <w:rsid w:val="00D03276"/>
    <w:rsid w:val="00D040CC"/>
    <w:rsid w:val="00D044FD"/>
    <w:rsid w:val="00D10B8C"/>
    <w:rsid w:val="00D1119D"/>
    <w:rsid w:val="00D220B7"/>
    <w:rsid w:val="00D22274"/>
    <w:rsid w:val="00D22B0C"/>
    <w:rsid w:val="00D23CDA"/>
    <w:rsid w:val="00D250BC"/>
    <w:rsid w:val="00D27DB3"/>
    <w:rsid w:val="00D302E8"/>
    <w:rsid w:val="00D32C68"/>
    <w:rsid w:val="00D3476C"/>
    <w:rsid w:val="00D37977"/>
    <w:rsid w:val="00D40DA0"/>
    <w:rsid w:val="00D41083"/>
    <w:rsid w:val="00D41283"/>
    <w:rsid w:val="00D41623"/>
    <w:rsid w:val="00D41CA9"/>
    <w:rsid w:val="00D45793"/>
    <w:rsid w:val="00D457A4"/>
    <w:rsid w:val="00D471D7"/>
    <w:rsid w:val="00D520E6"/>
    <w:rsid w:val="00D527E6"/>
    <w:rsid w:val="00D5480F"/>
    <w:rsid w:val="00D56E2D"/>
    <w:rsid w:val="00D5765A"/>
    <w:rsid w:val="00D579CA"/>
    <w:rsid w:val="00D57B61"/>
    <w:rsid w:val="00D65A89"/>
    <w:rsid w:val="00D716DF"/>
    <w:rsid w:val="00D75044"/>
    <w:rsid w:val="00D75814"/>
    <w:rsid w:val="00D91489"/>
    <w:rsid w:val="00D91B07"/>
    <w:rsid w:val="00D924B1"/>
    <w:rsid w:val="00D93F30"/>
    <w:rsid w:val="00D95440"/>
    <w:rsid w:val="00D976ED"/>
    <w:rsid w:val="00DA0A27"/>
    <w:rsid w:val="00DA0BC1"/>
    <w:rsid w:val="00DA1EA7"/>
    <w:rsid w:val="00DA2073"/>
    <w:rsid w:val="00DA4E5B"/>
    <w:rsid w:val="00DA5B9A"/>
    <w:rsid w:val="00DA5F99"/>
    <w:rsid w:val="00DA783B"/>
    <w:rsid w:val="00DB5F46"/>
    <w:rsid w:val="00DC1F72"/>
    <w:rsid w:val="00DC2D90"/>
    <w:rsid w:val="00DC4CD7"/>
    <w:rsid w:val="00DD21B9"/>
    <w:rsid w:val="00DE4068"/>
    <w:rsid w:val="00DE5B98"/>
    <w:rsid w:val="00DE7C2B"/>
    <w:rsid w:val="00DF107D"/>
    <w:rsid w:val="00DF16CB"/>
    <w:rsid w:val="00DF188A"/>
    <w:rsid w:val="00DF1A9E"/>
    <w:rsid w:val="00DF28B3"/>
    <w:rsid w:val="00DF2F88"/>
    <w:rsid w:val="00DF3893"/>
    <w:rsid w:val="00DF3C75"/>
    <w:rsid w:val="00DF74A6"/>
    <w:rsid w:val="00E02579"/>
    <w:rsid w:val="00E02CBF"/>
    <w:rsid w:val="00E05B9E"/>
    <w:rsid w:val="00E06576"/>
    <w:rsid w:val="00E138CB"/>
    <w:rsid w:val="00E163F7"/>
    <w:rsid w:val="00E16F67"/>
    <w:rsid w:val="00E1729D"/>
    <w:rsid w:val="00E17605"/>
    <w:rsid w:val="00E204CC"/>
    <w:rsid w:val="00E24680"/>
    <w:rsid w:val="00E26EEF"/>
    <w:rsid w:val="00E30BD8"/>
    <w:rsid w:val="00E32C79"/>
    <w:rsid w:val="00E36258"/>
    <w:rsid w:val="00E40750"/>
    <w:rsid w:val="00E4084B"/>
    <w:rsid w:val="00E40FFE"/>
    <w:rsid w:val="00E44B96"/>
    <w:rsid w:val="00E4502E"/>
    <w:rsid w:val="00E45617"/>
    <w:rsid w:val="00E45D43"/>
    <w:rsid w:val="00E47368"/>
    <w:rsid w:val="00E529CB"/>
    <w:rsid w:val="00E52A38"/>
    <w:rsid w:val="00E52EB0"/>
    <w:rsid w:val="00E545B6"/>
    <w:rsid w:val="00E55154"/>
    <w:rsid w:val="00E556C1"/>
    <w:rsid w:val="00E63ECB"/>
    <w:rsid w:val="00E65EC6"/>
    <w:rsid w:val="00E674E7"/>
    <w:rsid w:val="00E70EFE"/>
    <w:rsid w:val="00E72555"/>
    <w:rsid w:val="00E73664"/>
    <w:rsid w:val="00E74026"/>
    <w:rsid w:val="00E74ECF"/>
    <w:rsid w:val="00E83002"/>
    <w:rsid w:val="00E84D2B"/>
    <w:rsid w:val="00E85741"/>
    <w:rsid w:val="00E859B9"/>
    <w:rsid w:val="00E8786C"/>
    <w:rsid w:val="00E927AB"/>
    <w:rsid w:val="00E92A58"/>
    <w:rsid w:val="00EA0B4D"/>
    <w:rsid w:val="00EA180B"/>
    <w:rsid w:val="00EA686C"/>
    <w:rsid w:val="00EA68FE"/>
    <w:rsid w:val="00EB056B"/>
    <w:rsid w:val="00EB18E9"/>
    <w:rsid w:val="00EB377C"/>
    <w:rsid w:val="00EB4A06"/>
    <w:rsid w:val="00EB6A53"/>
    <w:rsid w:val="00EC0B20"/>
    <w:rsid w:val="00EC1EA6"/>
    <w:rsid w:val="00EC4821"/>
    <w:rsid w:val="00EC5606"/>
    <w:rsid w:val="00EC76E5"/>
    <w:rsid w:val="00ED069C"/>
    <w:rsid w:val="00ED14E2"/>
    <w:rsid w:val="00ED2701"/>
    <w:rsid w:val="00EE2FA4"/>
    <w:rsid w:val="00EF0FB8"/>
    <w:rsid w:val="00EF457C"/>
    <w:rsid w:val="00EF5BD3"/>
    <w:rsid w:val="00EF680F"/>
    <w:rsid w:val="00EF7527"/>
    <w:rsid w:val="00F01DF7"/>
    <w:rsid w:val="00F0202C"/>
    <w:rsid w:val="00F0223C"/>
    <w:rsid w:val="00F04A88"/>
    <w:rsid w:val="00F0683E"/>
    <w:rsid w:val="00F12081"/>
    <w:rsid w:val="00F138E2"/>
    <w:rsid w:val="00F1748D"/>
    <w:rsid w:val="00F20A5E"/>
    <w:rsid w:val="00F3145D"/>
    <w:rsid w:val="00F342EB"/>
    <w:rsid w:val="00F34BE2"/>
    <w:rsid w:val="00F36752"/>
    <w:rsid w:val="00F36FF0"/>
    <w:rsid w:val="00F51168"/>
    <w:rsid w:val="00F60208"/>
    <w:rsid w:val="00F66883"/>
    <w:rsid w:val="00F67146"/>
    <w:rsid w:val="00F7212D"/>
    <w:rsid w:val="00F72CFE"/>
    <w:rsid w:val="00F80762"/>
    <w:rsid w:val="00F80763"/>
    <w:rsid w:val="00F808FA"/>
    <w:rsid w:val="00F82341"/>
    <w:rsid w:val="00F830C7"/>
    <w:rsid w:val="00F849DB"/>
    <w:rsid w:val="00F92D57"/>
    <w:rsid w:val="00FA2E69"/>
    <w:rsid w:val="00FA5CC1"/>
    <w:rsid w:val="00FA6BFB"/>
    <w:rsid w:val="00FA7406"/>
    <w:rsid w:val="00FB060A"/>
    <w:rsid w:val="00FB372C"/>
    <w:rsid w:val="00FC00CA"/>
    <w:rsid w:val="00FC2866"/>
    <w:rsid w:val="00FC3DF8"/>
    <w:rsid w:val="00FC7890"/>
    <w:rsid w:val="00FC78D4"/>
    <w:rsid w:val="00FD1D97"/>
    <w:rsid w:val="00FD55D9"/>
    <w:rsid w:val="00FD6A90"/>
    <w:rsid w:val="00FE0224"/>
    <w:rsid w:val="00FE0AAA"/>
    <w:rsid w:val="00FE194E"/>
    <w:rsid w:val="00FE2DB1"/>
    <w:rsid w:val="00FF0FA0"/>
    <w:rsid w:val="00FF2861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D51CC"/>
  <w15:docId w15:val="{6B856341-C887-46DE-886A-E49D90EA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5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25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EB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6A31"/>
  </w:style>
  <w:style w:type="paragraph" w:styleId="a5">
    <w:name w:val="footer"/>
    <w:basedOn w:val="a"/>
    <w:link w:val="a6"/>
    <w:uiPriority w:val="99"/>
    <w:unhideWhenUsed/>
    <w:rsid w:val="00606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6A31"/>
  </w:style>
  <w:style w:type="paragraph" w:customStyle="1" w:styleId="2">
    <w:name w:val="Абзац списка2"/>
    <w:basedOn w:val="a"/>
    <w:rsid w:val="00631C7F"/>
    <w:pPr>
      <w:ind w:left="720"/>
    </w:pPr>
    <w:rPr>
      <w:rFonts w:eastAsia="Times New Roman"/>
    </w:rPr>
  </w:style>
  <w:style w:type="character" w:customStyle="1" w:styleId="10">
    <w:name w:val="Заголовок 1 Знак"/>
    <w:link w:val="1"/>
    <w:uiPriority w:val="9"/>
    <w:rsid w:val="002258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7">
    <w:name w:val="осн. текст"/>
    <w:rsid w:val="00FC78D4"/>
    <w:pPr>
      <w:autoSpaceDE w:val="0"/>
      <w:autoSpaceDN w:val="0"/>
      <w:adjustRightInd w:val="0"/>
      <w:ind w:firstLine="340"/>
      <w:jc w:val="both"/>
    </w:pPr>
    <w:rPr>
      <w:rFonts w:ascii="Arial" w:eastAsia="Times New Roman" w:hAnsi="Arial" w:cs="Arial"/>
      <w:color w:val="000000"/>
    </w:rPr>
  </w:style>
  <w:style w:type="paragraph" w:customStyle="1" w:styleId="a8">
    <w:name w:val="загол"/>
    <w:rsid w:val="00CF5E1D"/>
    <w:pPr>
      <w:autoSpaceDE w:val="0"/>
      <w:autoSpaceDN w:val="0"/>
      <w:adjustRightInd w:val="0"/>
      <w:spacing w:before="340" w:after="170"/>
      <w:jc w:val="center"/>
    </w:pPr>
    <w:rPr>
      <w:rFonts w:ascii="Arial" w:eastAsia="Times New Roman" w:hAnsi="Arial" w:cs="Arial"/>
      <w:b/>
      <w:bCs/>
      <w:caps/>
    </w:rPr>
  </w:style>
  <w:style w:type="table" w:styleId="a9">
    <w:name w:val="Table Grid"/>
    <w:basedOn w:val="a1"/>
    <w:uiPriority w:val="39"/>
    <w:rsid w:val="00DF1A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0">
    <w:name w:val="Body Text 2"/>
    <w:basedOn w:val="a"/>
    <w:link w:val="21"/>
    <w:uiPriority w:val="99"/>
    <w:semiHidden/>
    <w:rsid w:val="00600625"/>
    <w:pPr>
      <w:spacing w:after="120" w:line="48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21">
    <w:name w:val="Основной текст 2 Знак"/>
    <w:link w:val="20"/>
    <w:uiPriority w:val="99"/>
    <w:semiHidden/>
    <w:rsid w:val="006006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4151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4151B"/>
  </w:style>
  <w:style w:type="character" w:customStyle="1" w:styleId="apple-converted-space">
    <w:name w:val="apple-converted-space"/>
    <w:basedOn w:val="a0"/>
    <w:rsid w:val="002B35EA"/>
  </w:style>
  <w:style w:type="character" w:customStyle="1" w:styleId="22">
    <w:name w:val="Основной текст (2)_"/>
    <w:link w:val="23"/>
    <w:locked/>
    <w:rsid w:val="007A73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A7363"/>
    <w:pPr>
      <w:widowControl w:val="0"/>
      <w:shd w:val="clear" w:color="auto" w:fill="FFFFFF"/>
      <w:spacing w:after="0" w:line="264" w:lineRule="exac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24">
    <w:name w:val="Основной текст (2) + Полужирный"/>
    <w:rsid w:val="009E49DE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aliases w:val="Полужирный"/>
    <w:rsid w:val="00CA5327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BD40C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BD40C5"/>
    <w:rPr>
      <w:rFonts w:ascii="Segoe UI" w:hAnsi="Segoe UI" w:cs="Segoe UI"/>
      <w:sz w:val="18"/>
      <w:szCs w:val="18"/>
    </w:rPr>
  </w:style>
  <w:style w:type="paragraph" w:styleId="ae">
    <w:name w:val="No Spacing"/>
    <w:aliases w:val="Без отступа,Таблицы,основной текст"/>
    <w:link w:val="af"/>
    <w:uiPriority w:val="1"/>
    <w:qFormat/>
    <w:rsid w:val="00214263"/>
    <w:rPr>
      <w:sz w:val="22"/>
      <w:szCs w:val="22"/>
      <w:lang w:eastAsia="en-US"/>
    </w:rPr>
  </w:style>
  <w:style w:type="character" w:customStyle="1" w:styleId="af">
    <w:name w:val="Без интервала Знак"/>
    <w:aliases w:val="Без отступа Знак,Таблицы Знак,основной текст Знак"/>
    <w:link w:val="ae"/>
    <w:uiPriority w:val="1"/>
    <w:rsid w:val="00214263"/>
    <w:rPr>
      <w:sz w:val="22"/>
      <w:szCs w:val="22"/>
      <w:lang w:val="ru-RU" w:eastAsia="en-US" w:bidi="ar-SA"/>
    </w:rPr>
  </w:style>
  <w:style w:type="character" w:customStyle="1" w:styleId="2SegoeUI">
    <w:name w:val="Основной текст (2) + Segoe UI"/>
    <w:aliases w:val="10 pt,Не курсив"/>
    <w:rsid w:val="005817C3"/>
    <w:rPr>
      <w:rFonts w:ascii="Segoe UI" w:eastAsia="Segoe UI" w:hAnsi="Segoe UI" w:cs="Segoe UI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customStyle="1" w:styleId="FORMATTEXT">
    <w:name w:val=".FORMATTEXT"/>
    <w:uiPriority w:val="99"/>
    <w:rsid w:val="00EC482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HEADERTEXT">
    <w:name w:val=".HEADERTEXT"/>
    <w:uiPriority w:val="99"/>
    <w:rsid w:val="003444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2"/>
      <w:szCs w:val="22"/>
    </w:rPr>
  </w:style>
  <w:style w:type="paragraph" w:customStyle="1" w:styleId="31">
    <w:name w:val="Основной текст 31"/>
    <w:basedOn w:val="a"/>
    <w:rsid w:val="008B681A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AD515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rmattext0">
    <w:name w:val="formattext"/>
    <w:basedOn w:val="a"/>
    <w:rsid w:val="00092A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0">
    <w:name w:val="headertext"/>
    <w:basedOn w:val="a"/>
    <w:rsid w:val="00AF68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_"/>
    <w:link w:val="11"/>
    <w:rsid w:val="001333B4"/>
    <w:rPr>
      <w:rFonts w:ascii="Arial" w:eastAsia="Arial" w:hAnsi="Arial" w:cs="Arial"/>
      <w:color w:val="646464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1333B4"/>
    <w:pPr>
      <w:widowControl w:val="0"/>
      <w:shd w:val="clear" w:color="auto" w:fill="FFFFFF"/>
      <w:spacing w:after="0" w:line="271" w:lineRule="auto"/>
      <w:ind w:firstLine="400"/>
    </w:pPr>
    <w:rPr>
      <w:rFonts w:ascii="Arial" w:eastAsia="Arial" w:hAnsi="Arial" w:cs="Arial"/>
      <w:color w:val="646464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7EB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f1">
    <w:name w:val="List Paragraph"/>
    <w:basedOn w:val="a"/>
    <w:uiPriority w:val="34"/>
    <w:qFormat/>
    <w:rsid w:val="002F4D1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2">
    <w:name w:val="Другое_"/>
    <w:link w:val="af3"/>
    <w:rsid w:val="00A20EB1"/>
    <w:rPr>
      <w:rFonts w:ascii="Arial" w:eastAsia="Arial" w:hAnsi="Arial" w:cs="Arial"/>
      <w:color w:val="646464"/>
      <w:sz w:val="18"/>
      <w:szCs w:val="18"/>
      <w:shd w:val="clear" w:color="auto" w:fill="FFFFFF"/>
    </w:rPr>
  </w:style>
  <w:style w:type="paragraph" w:customStyle="1" w:styleId="af3">
    <w:name w:val="Другое"/>
    <w:basedOn w:val="a"/>
    <w:link w:val="af2"/>
    <w:rsid w:val="00A20EB1"/>
    <w:pPr>
      <w:widowControl w:val="0"/>
      <w:shd w:val="clear" w:color="auto" w:fill="FFFFFF"/>
      <w:spacing w:after="0" w:line="271" w:lineRule="auto"/>
      <w:ind w:firstLine="400"/>
    </w:pPr>
    <w:rPr>
      <w:rFonts w:ascii="Arial" w:eastAsia="Arial" w:hAnsi="Arial" w:cs="Arial"/>
      <w:color w:val="646464"/>
      <w:sz w:val="18"/>
      <w:szCs w:val="18"/>
      <w:lang w:eastAsia="ru-RU"/>
    </w:rPr>
  </w:style>
  <w:style w:type="character" w:customStyle="1" w:styleId="af4">
    <w:name w:val="Сноска_"/>
    <w:basedOn w:val="a0"/>
    <w:link w:val="af5"/>
    <w:rsid w:val="008E5DF0"/>
    <w:rPr>
      <w:rFonts w:ascii="Arial" w:eastAsia="Arial" w:hAnsi="Arial" w:cs="Arial"/>
      <w:sz w:val="16"/>
      <w:szCs w:val="16"/>
    </w:rPr>
  </w:style>
  <w:style w:type="character" w:customStyle="1" w:styleId="12">
    <w:name w:val="Заголовок №1_"/>
    <w:basedOn w:val="a0"/>
    <w:link w:val="13"/>
    <w:rsid w:val="008E5DF0"/>
    <w:rPr>
      <w:rFonts w:ascii="Arial" w:eastAsia="Arial" w:hAnsi="Arial" w:cs="Arial"/>
      <w:b/>
      <w:bCs/>
      <w:sz w:val="32"/>
      <w:szCs w:val="32"/>
    </w:rPr>
  </w:style>
  <w:style w:type="character" w:customStyle="1" w:styleId="25">
    <w:name w:val="Заголовок №2_"/>
    <w:basedOn w:val="a0"/>
    <w:link w:val="26"/>
    <w:rsid w:val="008E5DF0"/>
    <w:rPr>
      <w:rFonts w:ascii="Arial" w:eastAsia="Arial" w:hAnsi="Arial" w:cs="Arial"/>
      <w:b/>
      <w:bCs/>
      <w:sz w:val="19"/>
      <w:szCs w:val="19"/>
    </w:rPr>
  </w:style>
  <w:style w:type="character" w:customStyle="1" w:styleId="27">
    <w:name w:val="Колонтитул (2)_"/>
    <w:basedOn w:val="a0"/>
    <w:link w:val="28"/>
    <w:rsid w:val="008E5DF0"/>
    <w:rPr>
      <w:rFonts w:ascii="Times New Roman" w:eastAsia="Times New Roman" w:hAnsi="Times New Roman"/>
    </w:rPr>
  </w:style>
  <w:style w:type="character" w:customStyle="1" w:styleId="af6">
    <w:name w:val="Подпись к таблице_"/>
    <w:basedOn w:val="a0"/>
    <w:link w:val="af7"/>
    <w:rsid w:val="008E5DF0"/>
    <w:rPr>
      <w:rFonts w:ascii="Arial" w:eastAsia="Arial" w:hAnsi="Arial" w:cs="Arial"/>
      <w:sz w:val="14"/>
      <w:szCs w:val="14"/>
    </w:rPr>
  </w:style>
  <w:style w:type="character" w:customStyle="1" w:styleId="af8">
    <w:name w:val="Оглавление_"/>
    <w:basedOn w:val="a0"/>
    <w:link w:val="af9"/>
    <w:rsid w:val="008E5DF0"/>
    <w:rPr>
      <w:rFonts w:ascii="Arial" w:eastAsia="Arial" w:hAnsi="Arial" w:cs="Arial"/>
      <w:sz w:val="16"/>
      <w:szCs w:val="16"/>
    </w:rPr>
  </w:style>
  <w:style w:type="character" w:customStyle="1" w:styleId="afa">
    <w:name w:val="Подпись к картинке_"/>
    <w:basedOn w:val="a0"/>
    <w:link w:val="afb"/>
    <w:rsid w:val="008E5DF0"/>
    <w:rPr>
      <w:rFonts w:ascii="Arial" w:eastAsia="Arial" w:hAnsi="Arial" w:cs="Arial"/>
      <w:sz w:val="14"/>
      <w:szCs w:val="14"/>
    </w:rPr>
  </w:style>
  <w:style w:type="character" w:customStyle="1" w:styleId="32">
    <w:name w:val="Основной текст (3)_"/>
    <w:basedOn w:val="a0"/>
    <w:link w:val="33"/>
    <w:rsid w:val="008E5DF0"/>
    <w:rPr>
      <w:rFonts w:ascii="Arial" w:eastAsia="Arial" w:hAnsi="Arial" w:cs="Arial"/>
      <w:b/>
      <w:bCs/>
      <w:sz w:val="12"/>
      <w:szCs w:val="12"/>
    </w:rPr>
  </w:style>
  <w:style w:type="character" w:customStyle="1" w:styleId="afc">
    <w:name w:val="Колонтитул_"/>
    <w:basedOn w:val="a0"/>
    <w:link w:val="afd"/>
    <w:rsid w:val="008E5DF0"/>
    <w:rPr>
      <w:rFonts w:ascii="Arial" w:eastAsia="Arial" w:hAnsi="Arial" w:cs="Arial"/>
      <w:sz w:val="16"/>
      <w:szCs w:val="16"/>
    </w:rPr>
  </w:style>
  <w:style w:type="paragraph" w:customStyle="1" w:styleId="af5">
    <w:name w:val="Сноска"/>
    <w:basedOn w:val="a"/>
    <w:link w:val="af4"/>
    <w:rsid w:val="008E5DF0"/>
    <w:pPr>
      <w:widowControl w:val="0"/>
      <w:spacing w:after="0" w:line="254" w:lineRule="auto"/>
      <w:ind w:firstLine="440"/>
    </w:pPr>
    <w:rPr>
      <w:rFonts w:ascii="Arial" w:eastAsia="Arial" w:hAnsi="Arial" w:cs="Arial"/>
      <w:sz w:val="16"/>
      <w:szCs w:val="16"/>
      <w:lang w:eastAsia="ru-RU"/>
    </w:rPr>
  </w:style>
  <w:style w:type="paragraph" w:customStyle="1" w:styleId="13">
    <w:name w:val="Заголовок №1"/>
    <w:basedOn w:val="a"/>
    <w:link w:val="12"/>
    <w:rsid w:val="008E5DF0"/>
    <w:pPr>
      <w:widowControl w:val="0"/>
      <w:spacing w:after="420" w:line="254" w:lineRule="auto"/>
      <w:jc w:val="center"/>
      <w:outlineLvl w:val="0"/>
    </w:pPr>
    <w:rPr>
      <w:rFonts w:ascii="Arial" w:eastAsia="Arial" w:hAnsi="Arial" w:cs="Arial"/>
      <w:b/>
      <w:bCs/>
      <w:sz w:val="32"/>
      <w:szCs w:val="32"/>
      <w:lang w:eastAsia="ru-RU"/>
    </w:rPr>
  </w:style>
  <w:style w:type="paragraph" w:customStyle="1" w:styleId="26">
    <w:name w:val="Заголовок №2"/>
    <w:basedOn w:val="a"/>
    <w:link w:val="25"/>
    <w:rsid w:val="008E5DF0"/>
    <w:pPr>
      <w:widowControl w:val="0"/>
      <w:spacing w:after="160" w:line="240" w:lineRule="auto"/>
      <w:ind w:firstLine="420"/>
      <w:outlineLvl w:val="1"/>
    </w:pPr>
    <w:rPr>
      <w:rFonts w:ascii="Arial" w:eastAsia="Arial" w:hAnsi="Arial" w:cs="Arial"/>
      <w:b/>
      <w:bCs/>
      <w:sz w:val="19"/>
      <w:szCs w:val="19"/>
      <w:lang w:eastAsia="ru-RU"/>
    </w:rPr>
  </w:style>
  <w:style w:type="paragraph" w:customStyle="1" w:styleId="28">
    <w:name w:val="Колонтитул (2)"/>
    <w:basedOn w:val="a"/>
    <w:link w:val="27"/>
    <w:rsid w:val="008E5DF0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7">
    <w:name w:val="Подпись к таблице"/>
    <w:basedOn w:val="a"/>
    <w:link w:val="af6"/>
    <w:rsid w:val="008E5DF0"/>
    <w:pPr>
      <w:widowControl w:val="0"/>
      <w:spacing w:after="0" w:line="240" w:lineRule="auto"/>
    </w:pPr>
    <w:rPr>
      <w:rFonts w:ascii="Arial" w:eastAsia="Arial" w:hAnsi="Arial" w:cs="Arial"/>
      <w:sz w:val="14"/>
      <w:szCs w:val="14"/>
      <w:lang w:eastAsia="ru-RU"/>
    </w:rPr>
  </w:style>
  <w:style w:type="paragraph" w:customStyle="1" w:styleId="af9">
    <w:name w:val="Оглавление"/>
    <w:basedOn w:val="a"/>
    <w:link w:val="af8"/>
    <w:rsid w:val="008E5DF0"/>
    <w:pPr>
      <w:widowControl w:val="0"/>
      <w:spacing w:after="0" w:line="254" w:lineRule="auto"/>
      <w:ind w:firstLine="700"/>
    </w:pPr>
    <w:rPr>
      <w:rFonts w:ascii="Arial" w:eastAsia="Arial" w:hAnsi="Arial" w:cs="Arial"/>
      <w:sz w:val="16"/>
      <w:szCs w:val="16"/>
      <w:lang w:eastAsia="ru-RU"/>
    </w:rPr>
  </w:style>
  <w:style w:type="paragraph" w:customStyle="1" w:styleId="afb">
    <w:name w:val="Подпись к картинке"/>
    <w:basedOn w:val="a"/>
    <w:link w:val="afa"/>
    <w:rsid w:val="008E5DF0"/>
    <w:pPr>
      <w:widowControl w:val="0"/>
      <w:spacing w:after="0" w:line="240" w:lineRule="auto"/>
    </w:pPr>
    <w:rPr>
      <w:rFonts w:ascii="Arial" w:eastAsia="Arial" w:hAnsi="Arial" w:cs="Arial"/>
      <w:sz w:val="14"/>
      <w:szCs w:val="14"/>
      <w:lang w:eastAsia="ru-RU"/>
    </w:rPr>
  </w:style>
  <w:style w:type="paragraph" w:customStyle="1" w:styleId="33">
    <w:name w:val="Основной текст (3)"/>
    <w:basedOn w:val="a"/>
    <w:link w:val="32"/>
    <w:rsid w:val="008E5DF0"/>
    <w:pPr>
      <w:widowControl w:val="0"/>
      <w:spacing w:after="100" w:line="264" w:lineRule="auto"/>
      <w:jc w:val="center"/>
    </w:pPr>
    <w:rPr>
      <w:rFonts w:ascii="Arial" w:eastAsia="Arial" w:hAnsi="Arial" w:cs="Arial"/>
      <w:b/>
      <w:bCs/>
      <w:sz w:val="12"/>
      <w:szCs w:val="12"/>
      <w:lang w:eastAsia="ru-RU"/>
    </w:rPr>
  </w:style>
  <w:style w:type="paragraph" w:customStyle="1" w:styleId="afd">
    <w:name w:val="Колонтитул"/>
    <w:basedOn w:val="a"/>
    <w:link w:val="afc"/>
    <w:rsid w:val="008E5DF0"/>
    <w:pPr>
      <w:widowControl w:val="0"/>
      <w:spacing w:after="0" w:line="240" w:lineRule="auto"/>
    </w:pPr>
    <w:rPr>
      <w:rFonts w:ascii="Arial" w:eastAsia="Arial" w:hAnsi="Arial" w:cs="Arial"/>
      <w:sz w:val="16"/>
      <w:szCs w:val="16"/>
      <w:lang w:eastAsia="ru-RU"/>
    </w:rPr>
  </w:style>
  <w:style w:type="paragraph" w:styleId="29">
    <w:name w:val="toc 2"/>
    <w:basedOn w:val="a"/>
    <w:next w:val="a"/>
    <w:autoRedefine/>
    <w:uiPriority w:val="39"/>
    <w:unhideWhenUsed/>
    <w:rsid w:val="008E5DF0"/>
    <w:pPr>
      <w:widowControl w:val="0"/>
      <w:spacing w:after="100" w:line="240" w:lineRule="auto"/>
      <w:ind w:left="24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4">
    <w:name w:val="toc 1"/>
    <w:basedOn w:val="a"/>
    <w:next w:val="a"/>
    <w:autoRedefine/>
    <w:uiPriority w:val="39"/>
    <w:unhideWhenUsed/>
    <w:rsid w:val="008E5DF0"/>
    <w:pPr>
      <w:widowControl w:val="0"/>
      <w:spacing w:after="10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styleId="afe">
    <w:name w:val="Hyperlink"/>
    <w:basedOn w:val="a0"/>
    <w:uiPriority w:val="99"/>
    <w:unhideWhenUsed/>
    <w:rsid w:val="008E5DF0"/>
    <w:rPr>
      <w:color w:val="0563C1" w:themeColor="hyperlink"/>
      <w:u w:val="single"/>
    </w:rPr>
  </w:style>
  <w:style w:type="character" w:styleId="aff">
    <w:name w:val="Placeholder Text"/>
    <w:basedOn w:val="a0"/>
    <w:uiPriority w:val="99"/>
    <w:semiHidden/>
    <w:rsid w:val="008E5DF0"/>
    <w:rPr>
      <w:color w:val="808080"/>
    </w:rPr>
  </w:style>
  <w:style w:type="character" w:customStyle="1" w:styleId="310">
    <w:name w:val="Основной текст (3)1"/>
    <w:rsid w:val="008E5DF0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000000"/>
      <w:spacing w:val="20"/>
      <w:u w:val="none"/>
      <w:effect w:val="none"/>
    </w:rPr>
  </w:style>
  <w:style w:type="table" w:customStyle="1" w:styleId="15">
    <w:name w:val="Сетка таблицы1"/>
    <w:basedOn w:val="a1"/>
    <w:next w:val="a9"/>
    <w:uiPriority w:val="39"/>
    <w:rsid w:val="00AD4EFE"/>
    <w:pPr>
      <w:widowControl w:val="0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B8B1F-3B9A-4BF3-A1AC-AA36E8C41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8998</Words>
  <Characters>51293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60171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Intel</cp:lastModifiedBy>
  <cp:revision>6</cp:revision>
  <cp:lastPrinted>2021-06-03T12:18:00Z</cp:lastPrinted>
  <dcterms:created xsi:type="dcterms:W3CDTF">2021-06-28T08:00:00Z</dcterms:created>
  <dcterms:modified xsi:type="dcterms:W3CDTF">2021-06-28T08:02:00Z</dcterms:modified>
</cp:coreProperties>
</file>