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bottom w:val="single" w:sz="4" w:space="0" w:color="auto"/>
        </w:tblBorders>
        <w:tblLayout w:type="fixed"/>
        <w:tblLook w:val="0000" w:firstRow="0" w:lastRow="0" w:firstColumn="0" w:lastColumn="0" w:noHBand="0" w:noVBand="0"/>
      </w:tblPr>
      <w:tblGrid>
        <w:gridCol w:w="7905"/>
        <w:gridCol w:w="2126"/>
      </w:tblGrid>
      <w:tr w:rsidR="00883F5C" w:rsidRPr="000B744C" w:rsidTr="007964C9">
        <w:trPr>
          <w:trHeight w:val="247"/>
        </w:trPr>
        <w:tc>
          <w:tcPr>
            <w:tcW w:w="10031" w:type="dxa"/>
            <w:gridSpan w:val="2"/>
            <w:tcBorders>
              <w:top w:val="nil"/>
              <w:bottom w:val="single" w:sz="36" w:space="0" w:color="auto"/>
            </w:tcBorders>
            <w:vAlign w:val="center"/>
          </w:tcPr>
          <w:p w:rsidR="00883F5C" w:rsidRPr="00450514" w:rsidRDefault="00883F5C" w:rsidP="00FA3207">
            <w:pPr>
              <w:spacing w:after="0" w:line="240" w:lineRule="auto"/>
              <w:rPr>
                <w:rFonts w:ascii="Times New Roman" w:hAnsi="Times New Roman"/>
                <w:b/>
                <w:sz w:val="24"/>
                <w:szCs w:val="24"/>
                <w:lang w:eastAsia="ru-RU"/>
              </w:rPr>
            </w:pPr>
            <w:bookmarkStart w:id="0" w:name="TO0000001"/>
            <w:bookmarkStart w:id="1" w:name="_GoBack"/>
            <w:bookmarkEnd w:id="1"/>
          </w:p>
        </w:tc>
      </w:tr>
      <w:tr w:rsidR="00883F5C" w:rsidRPr="00D92338" w:rsidTr="007964C9">
        <w:trPr>
          <w:trHeight w:val="1956"/>
        </w:trPr>
        <w:tc>
          <w:tcPr>
            <w:tcW w:w="10031" w:type="dxa"/>
            <w:gridSpan w:val="2"/>
            <w:tcBorders>
              <w:top w:val="single" w:sz="36" w:space="0" w:color="auto"/>
              <w:bottom w:val="single" w:sz="4" w:space="0" w:color="auto"/>
            </w:tcBorders>
            <w:vAlign w:val="center"/>
          </w:tcPr>
          <w:p w:rsidR="00D51A6F" w:rsidRPr="00D51A6F" w:rsidRDefault="00D51A6F" w:rsidP="00D51A6F">
            <w:pPr>
              <w:shd w:val="clear" w:color="auto" w:fill="FFFFFF"/>
              <w:spacing w:after="0" w:line="240" w:lineRule="auto"/>
              <w:jc w:val="center"/>
              <w:textAlignment w:val="top"/>
              <w:rPr>
                <w:rFonts w:ascii="Arial" w:hAnsi="Arial" w:cs="Arial"/>
                <w:b/>
                <w:bCs/>
                <w:lang w:eastAsia="ru-RU"/>
              </w:rPr>
            </w:pPr>
            <w:r w:rsidRPr="00D51A6F">
              <w:rPr>
                <w:rFonts w:ascii="Arial" w:hAnsi="Arial" w:cs="Arial"/>
                <w:b/>
                <w:bCs/>
                <w:lang w:eastAsia="ru-RU"/>
              </w:rPr>
              <w:t>ЕВРАЗИЙСКИЙ СОВЕТ ПО СТАНДАРТИЗАЦИИ, МЕТРОЛОГИИ И СЕРТИФИКАЦИИ</w:t>
            </w:r>
          </w:p>
          <w:p w:rsidR="00D51A6F" w:rsidRPr="00D51A6F" w:rsidRDefault="00D51A6F" w:rsidP="00D51A6F">
            <w:pPr>
              <w:shd w:val="clear" w:color="auto" w:fill="FFFFFF"/>
              <w:spacing w:after="0" w:line="240" w:lineRule="auto"/>
              <w:jc w:val="center"/>
              <w:textAlignment w:val="top"/>
              <w:rPr>
                <w:rFonts w:ascii="Arial" w:hAnsi="Arial" w:cs="Arial"/>
                <w:b/>
                <w:bCs/>
                <w:lang w:val="en-US" w:eastAsia="ru-RU"/>
              </w:rPr>
            </w:pPr>
            <w:r w:rsidRPr="00D51A6F">
              <w:rPr>
                <w:rFonts w:ascii="Arial" w:hAnsi="Arial" w:cs="Arial"/>
                <w:b/>
                <w:bCs/>
                <w:lang w:val="en-US" w:eastAsia="ru-RU"/>
              </w:rPr>
              <w:t>(</w:t>
            </w:r>
            <w:r w:rsidRPr="00D51A6F">
              <w:rPr>
                <w:rFonts w:ascii="Arial" w:hAnsi="Arial" w:cs="Arial"/>
                <w:b/>
                <w:bCs/>
                <w:lang w:eastAsia="ru-RU"/>
              </w:rPr>
              <w:t>ЕАСС</w:t>
            </w:r>
            <w:r w:rsidRPr="00D51A6F">
              <w:rPr>
                <w:rFonts w:ascii="Arial" w:hAnsi="Arial" w:cs="Arial"/>
                <w:b/>
                <w:bCs/>
                <w:lang w:val="en-US" w:eastAsia="ru-RU"/>
              </w:rPr>
              <w:t>)</w:t>
            </w:r>
          </w:p>
          <w:p w:rsidR="00D51A6F" w:rsidRPr="00D51A6F" w:rsidRDefault="00D51A6F" w:rsidP="00D51A6F">
            <w:pPr>
              <w:shd w:val="clear" w:color="auto" w:fill="FFFFFF"/>
              <w:spacing w:after="0" w:line="240" w:lineRule="auto"/>
              <w:jc w:val="center"/>
              <w:textAlignment w:val="top"/>
              <w:rPr>
                <w:rFonts w:ascii="Arial" w:hAnsi="Arial" w:cs="Arial"/>
                <w:b/>
                <w:bCs/>
                <w:lang w:val="en-US" w:eastAsia="ru-RU"/>
              </w:rPr>
            </w:pPr>
            <w:r w:rsidRPr="00D51A6F">
              <w:rPr>
                <w:rFonts w:ascii="Arial" w:hAnsi="Arial" w:cs="Arial"/>
                <w:b/>
                <w:bCs/>
                <w:lang w:val="en-US" w:eastAsia="ru-RU"/>
              </w:rPr>
              <w:t>EURO-ASIAN COUNCIL FOR STANDARDIZATION, METROLOGY AND CERTIFICATION</w:t>
            </w:r>
          </w:p>
          <w:p w:rsidR="00883F5C" w:rsidRPr="00D92338" w:rsidRDefault="00D51A6F" w:rsidP="00D51A6F">
            <w:pPr>
              <w:spacing w:after="0" w:line="240" w:lineRule="auto"/>
              <w:jc w:val="center"/>
              <w:rPr>
                <w:rFonts w:ascii="Arial" w:hAnsi="Arial" w:cs="Arial"/>
                <w:b/>
                <w:sz w:val="24"/>
                <w:szCs w:val="24"/>
                <w:lang w:val="en-US" w:eastAsia="ru-RU"/>
              </w:rPr>
            </w:pPr>
            <w:r w:rsidRPr="00D51A6F">
              <w:rPr>
                <w:rFonts w:ascii="Arial" w:hAnsi="Arial" w:cs="Arial"/>
                <w:b/>
                <w:bCs/>
                <w:lang w:eastAsia="ru-RU"/>
              </w:rPr>
              <w:t>(EASC)</w:t>
            </w:r>
          </w:p>
        </w:tc>
      </w:tr>
      <w:tr w:rsidR="00883F5C" w:rsidRPr="00D92338" w:rsidTr="007964C9">
        <w:trPr>
          <w:trHeight w:val="1474"/>
        </w:trPr>
        <w:tc>
          <w:tcPr>
            <w:tcW w:w="7905" w:type="dxa"/>
            <w:tcBorders>
              <w:top w:val="single" w:sz="36" w:space="0" w:color="auto"/>
              <w:left w:val="nil"/>
              <w:bottom w:val="single" w:sz="18" w:space="0" w:color="auto"/>
              <w:right w:val="nil"/>
            </w:tcBorders>
          </w:tcPr>
          <w:p w:rsidR="00883F5C" w:rsidRPr="00D92338" w:rsidRDefault="00883F5C" w:rsidP="007964C9">
            <w:pPr>
              <w:spacing w:after="0" w:line="240" w:lineRule="auto"/>
              <w:jc w:val="center"/>
              <w:rPr>
                <w:rFonts w:ascii="Arial" w:hAnsi="Arial" w:cs="Arial"/>
                <w:b/>
                <w:sz w:val="24"/>
                <w:szCs w:val="24"/>
                <w:lang w:val="en-US" w:eastAsia="ru-RU"/>
              </w:rPr>
            </w:pPr>
          </w:p>
          <w:p w:rsidR="00883F5C" w:rsidRPr="00D92338" w:rsidRDefault="00883F5C" w:rsidP="00865B26">
            <w:pPr>
              <w:spacing w:before="120" w:after="120" w:line="240" w:lineRule="auto"/>
              <w:jc w:val="center"/>
              <w:rPr>
                <w:rFonts w:ascii="Arial" w:hAnsi="Arial" w:cs="Arial"/>
                <w:b/>
                <w:spacing w:val="40"/>
                <w:sz w:val="28"/>
                <w:lang w:eastAsia="ru-RU"/>
              </w:rPr>
            </w:pPr>
            <w:r w:rsidRPr="00D92338">
              <w:rPr>
                <w:rFonts w:ascii="Arial" w:hAnsi="Arial" w:cs="Arial"/>
                <w:b/>
                <w:spacing w:val="40"/>
                <w:sz w:val="28"/>
                <w:lang w:eastAsia="ru-RU"/>
              </w:rPr>
              <w:t>МЕЖГОСУДАРСТВЕННЫЙ</w:t>
            </w:r>
          </w:p>
          <w:p w:rsidR="00883F5C" w:rsidRPr="00D92338" w:rsidRDefault="00883F5C" w:rsidP="00865B26">
            <w:pPr>
              <w:spacing w:before="120" w:after="120" w:line="240" w:lineRule="auto"/>
              <w:jc w:val="center"/>
              <w:rPr>
                <w:rFonts w:ascii="Arial" w:hAnsi="Arial" w:cs="Arial"/>
                <w:b/>
                <w:spacing w:val="40"/>
                <w:sz w:val="24"/>
                <w:lang w:eastAsia="ru-RU"/>
              </w:rPr>
            </w:pPr>
            <w:r w:rsidRPr="00D92338">
              <w:rPr>
                <w:rFonts w:ascii="Arial" w:hAnsi="Arial" w:cs="Arial"/>
                <w:b/>
                <w:spacing w:val="40"/>
                <w:sz w:val="28"/>
                <w:lang w:eastAsia="ru-RU"/>
              </w:rPr>
              <w:t>СТАНДАРТ</w:t>
            </w:r>
          </w:p>
        </w:tc>
        <w:tc>
          <w:tcPr>
            <w:tcW w:w="2126" w:type="dxa"/>
            <w:tcBorders>
              <w:top w:val="single" w:sz="36" w:space="0" w:color="auto"/>
              <w:left w:val="nil"/>
              <w:bottom w:val="single" w:sz="18" w:space="0" w:color="auto"/>
              <w:right w:val="nil"/>
            </w:tcBorders>
          </w:tcPr>
          <w:p w:rsidR="00883F5C" w:rsidRPr="00D92338" w:rsidRDefault="00883F5C" w:rsidP="001A38F6">
            <w:pPr>
              <w:keepNext/>
              <w:widowControl w:val="0"/>
              <w:overflowPunct w:val="0"/>
              <w:autoSpaceDE w:val="0"/>
              <w:autoSpaceDN w:val="0"/>
              <w:adjustRightInd w:val="0"/>
              <w:spacing w:after="0" w:line="240" w:lineRule="auto"/>
              <w:outlineLvl w:val="0"/>
              <w:rPr>
                <w:rFonts w:ascii="Arial" w:hAnsi="Arial" w:cs="Arial"/>
                <w:b/>
                <w:sz w:val="36"/>
                <w:szCs w:val="24"/>
                <w:lang w:eastAsia="ru-RU"/>
              </w:rPr>
            </w:pPr>
          </w:p>
          <w:p w:rsidR="00883F5C" w:rsidRPr="00D92338" w:rsidRDefault="00883F5C" w:rsidP="00865B26">
            <w:pPr>
              <w:pStyle w:val="16"/>
              <w:ind w:firstLine="0"/>
              <w:rPr>
                <w:b/>
                <w:sz w:val="36"/>
                <w:szCs w:val="36"/>
                <w:lang w:eastAsia="ru-RU"/>
              </w:rPr>
            </w:pPr>
            <w:r w:rsidRPr="00D92338">
              <w:rPr>
                <w:b/>
                <w:sz w:val="36"/>
                <w:szCs w:val="36"/>
                <w:lang w:eastAsia="ru-RU"/>
              </w:rPr>
              <w:t>ГОСТ 12852.0</w:t>
            </w:r>
            <w:r w:rsidR="00D51A6F">
              <w:rPr>
                <w:b/>
                <w:kern w:val="28"/>
                <w:sz w:val="36"/>
                <w:szCs w:val="36"/>
                <w:lang w:eastAsia="ru-RU"/>
              </w:rPr>
              <w:t>–</w:t>
            </w:r>
          </w:p>
          <w:p w:rsidR="00883F5C" w:rsidRPr="00D92338" w:rsidRDefault="00883F5C" w:rsidP="00C42017">
            <w:pPr>
              <w:spacing w:after="0" w:line="240" w:lineRule="auto"/>
              <w:ind w:left="175"/>
              <w:rPr>
                <w:rFonts w:ascii="Arial" w:hAnsi="Arial" w:cs="Arial"/>
                <w:b/>
                <w:sz w:val="36"/>
                <w:szCs w:val="20"/>
                <w:lang w:eastAsia="ru-RU"/>
              </w:rPr>
            </w:pPr>
          </w:p>
        </w:tc>
      </w:tr>
      <w:bookmarkEnd w:id="0"/>
    </w:tbl>
    <w:p w:rsidR="00883F5C" w:rsidRPr="00D92338" w:rsidRDefault="00883F5C" w:rsidP="00450514">
      <w:pPr>
        <w:spacing w:after="0" w:line="240" w:lineRule="auto"/>
        <w:ind w:firstLine="709"/>
        <w:jc w:val="both"/>
        <w:rPr>
          <w:rFonts w:ascii="Arial" w:hAnsi="Arial" w:cs="Arial"/>
          <w:b/>
          <w:color w:val="000000"/>
          <w:sz w:val="24"/>
          <w:szCs w:val="24"/>
          <w:lang w:eastAsia="ru-RU"/>
        </w:rPr>
      </w:pPr>
    </w:p>
    <w:p w:rsidR="00883F5C" w:rsidRPr="00D92338" w:rsidRDefault="00883F5C" w:rsidP="00450514">
      <w:pPr>
        <w:spacing w:after="0" w:line="240" w:lineRule="auto"/>
        <w:jc w:val="right"/>
        <w:rPr>
          <w:rFonts w:ascii="Arial" w:hAnsi="Arial" w:cs="Arial"/>
          <w:b/>
          <w:color w:val="000000"/>
          <w:sz w:val="24"/>
          <w:szCs w:val="24"/>
          <w:lang w:eastAsia="ru-RU"/>
        </w:rPr>
      </w:pPr>
      <w:r w:rsidRPr="00D92338">
        <w:rPr>
          <w:rFonts w:ascii="Arial" w:hAnsi="Arial" w:cs="Arial"/>
          <w:sz w:val="24"/>
          <w:szCs w:val="24"/>
          <w:lang w:eastAsia="ru-RU"/>
        </w:rPr>
        <w:t xml:space="preserve"> </w:t>
      </w:r>
    </w:p>
    <w:p w:rsidR="00883F5C" w:rsidRPr="00D92338" w:rsidRDefault="00883F5C" w:rsidP="00450514">
      <w:pPr>
        <w:spacing w:after="0" w:line="240" w:lineRule="auto"/>
        <w:jc w:val="center"/>
        <w:rPr>
          <w:rFonts w:ascii="Arial" w:hAnsi="Arial" w:cs="Arial"/>
          <w:bCs/>
          <w:sz w:val="24"/>
          <w:szCs w:val="24"/>
          <w:lang w:eastAsia="ru-RU"/>
        </w:rPr>
      </w:pPr>
    </w:p>
    <w:p w:rsidR="00883F5C" w:rsidRPr="00D92338" w:rsidRDefault="00883F5C" w:rsidP="00450514">
      <w:pPr>
        <w:spacing w:after="0" w:line="240" w:lineRule="auto"/>
        <w:jc w:val="center"/>
        <w:rPr>
          <w:rFonts w:ascii="Arial" w:hAnsi="Arial" w:cs="Arial"/>
          <w:bCs/>
          <w:sz w:val="24"/>
          <w:szCs w:val="24"/>
          <w:lang w:eastAsia="ru-RU"/>
        </w:rPr>
      </w:pPr>
    </w:p>
    <w:p w:rsidR="00883F5C" w:rsidRPr="00D92338" w:rsidRDefault="00883F5C" w:rsidP="00450514">
      <w:pPr>
        <w:spacing w:after="0" w:line="240" w:lineRule="auto"/>
        <w:jc w:val="center"/>
        <w:rPr>
          <w:rFonts w:ascii="Arial" w:hAnsi="Arial" w:cs="Arial"/>
          <w:bCs/>
          <w:sz w:val="24"/>
          <w:szCs w:val="24"/>
          <w:lang w:eastAsia="ru-RU"/>
        </w:rPr>
      </w:pPr>
    </w:p>
    <w:p w:rsidR="00883F5C" w:rsidRPr="00D92338" w:rsidRDefault="00883F5C" w:rsidP="001A38F6">
      <w:pPr>
        <w:jc w:val="center"/>
        <w:rPr>
          <w:rFonts w:ascii="Arial" w:hAnsi="Arial" w:cs="Arial"/>
          <w:b/>
          <w:sz w:val="36"/>
        </w:rPr>
      </w:pPr>
      <w:r w:rsidRPr="00D92338">
        <w:rPr>
          <w:rFonts w:ascii="Arial" w:hAnsi="Arial" w:cs="Arial"/>
          <w:b/>
          <w:sz w:val="36"/>
        </w:rPr>
        <w:t>БЕТОН ЯЧЕИСТЫЙ</w:t>
      </w:r>
    </w:p>
    <w:p w:rsidR="00883F5C" w:rsidRPr="00D92338" w:rsidRDefault="00883F5C" w:rsidP="001A38F6">
      <w:pPr>
        <w:spacing w:after="0" w:line="240" w:lineRule="auto"/>
        <w:jc w:val="center"/>
        <w:rPr>
          <w:rFonts w:ascii="Arial" w:hAnsi="Arial" w:cs="Arial"/>
          <w:b/>
          <w:caps/>
          <w:sz w:val="24"/>
          <w:szCs w:val="24"/>
          <w:lang w:eastAsia="ru-RU"/>
        </w:rPr>
      </w:pPr>
      <w:r w:rsidRPr="00D92338">
        <w:rPr>
          <w:rFonts w:ascii="Arial" w:hAnsi="Arial" w:cs="Arial"/>
          <w:b/>
          <w:sz w:val="32"/>
        </w:rPr>
        <w:t>Общие требования к методам испытаний</w:t>
      </w:r>
    </w:p>
    <w:p w:rsidR="00883F5C" w:rsidRPr="00D92338" w:rsidRDefault="00883F5C" w:rsidP="00450514">
      <w:pPr>
        <w:spacing w:after="0" w:line="240" w:lineRule="auto"/>
        <w:jc w:val="center"/>
        <w:rPr>
          <w:rFonts w:ascii="Arial" w:hAnsi="Arial" w:cs="Arial"/>
          <w:b/>
          <w:color w:val="000000"/>
          <w:sz w:val="24"/>
          <w:szCs w:val="24"/>
          <w:lang w:eastAsia="ru-RU"/>
        </w:rPr>
      </w:pPr>
    </w:p>
    <w:p w:rsidR="00883F5C" w:rsidRPr="00D92338" w:rsidRDefault="00883F5C" w:rsidP="00450514">
      <w:pPr>
        <w:spacing w:after="0" w:line="240" w:lineRule="auto"/>
        <w:jc w:val="center"/>
        <w:rPr>
          <w:rFonts w:ascii="Arial" w:hAnsi="Arial" w:cs="Arial"/>
          <w:b/>
          <w:color w:val="000000"/>
          <w:sz w:val="24"/>
          <w:szCs w:val="24"/>
          <w:lang w:eastAsia="ru-RU"/>
        </w:rPr>
      </w:pPr>
    </w:p>
    <w:p w:rsidR="00883F5C" w:rsidRPr="00D92338" w:rsidRDefault="00883F5C" w:rsidP="00450514">
      <w:pPr>
        <w:spacing w:after="0" w:line="240" w:lineRule="auto"/>
        <w:rPr>
          <w:rFonts w:ascii="Arial" w:hAnsi="Arial" w:cs="Arial"/>
          <w:color w:val="000000"/>
          <w:sz w:val="24"/>
          <w:szCs w:val="24"/>
          <w:lang w:eastAsia="ru-RU"/>
        </w:rPr>
      </w:pPr>
    </w:p>
    <w:p w:rsidR="00883F5C" w:rsidRPr="00D92338" w:rsidRDefault="00883F5C" w:rsidP="00450514">
      <w:pPr>
        <w:spacing w:after="0" w:line="240" w:lineRule="auto"/>
        <w:jc w:val="center"/>
        <w:rPr>
          <w:rFonts w:ascii="Arial" w:hAnsi="Arial" w:cs="Arial"/>
          <w:color w:val="000000"/>
          <w:sz w:val="24"/>
          <w:szCs w:val="24"/>
          <w:lang w:eastAsia="ru-RU"/>
        </w:rPr>
      </w:pPr>
    </w:p>
    <w:p w:rsidR="00883F5C" w:rsidRPr="00D92338" w:rsidRDefault="00883F5C" w:rsidP="00450514">
      <w:pPr>
        <w:spacing w:after="0" w:line="240" w:lineRule="auto"/>
        <w:jc w:val="center"/>
        <w:rPr>
          <w:rFonts w:ascii="Arial" w:hAnsi="Arial" w:cs="Arial"/>
          <w:color w:val="000000"/>
          <w:sz w:val="24"/>
          <w:szCs w:val="24"/>
          <w:lang w:eastAsia="ru-RU"/>
        </w:rPr>
      </w:pPr>
    </w:p>
    <w:p w:rsidR="00883F5C" w:rsidRPr="00D92338" w:rsidRDefault="00883F5C" w:rsidP="00450514">
      <w:pPr>
        <w:spacing w:after="0" w:line="240" w:lineRule="auto"/>
        <w:jc w:val="center"/>
        <w:rPr>
          <w:rFonts w:ascii="Arial" w:hAnsi="Arial" w:cs="Arial"/>
          <w:b/>
          <w:color w:val="000000"/>
          <w:lang w:eastAsia="ru-RU"/>
        </w:rPr>
      </w:pPr>
    </w:p>
    <w:p w:rsidR="00883F5C" w:rsidRPr="00D92338" w:rsidRDefault="00883F5C" w:rsidP="00450514">
      <w:pPr>
        <w:spacing w:after="0" w:line="240" w:lineRule="auto"/>
        <w:jc w:val="center"/>
        <w:rPr>
          <w:rFonts w:ascii="Arial" w:hAnsi="Arial" w:cs="Arial"/>
          <w:color w:val="000000"/>
          <w:sz w:val="24"/>
          <w:szCs w:val="24"/>
          <w:lang w:eastAsia="ru-RU"/>
        </w:rPr>
      </w:pPr>
    </w:p>
    <w:p w:rsidR="00883F5C" w:rsidRPr="00D92338" w:rsidRDefault="00883F5C" w:rsidP="00450514">
      <w:pPr>
        <w:spacing w:after="0" w:line="240" w:lineRule="auto"/>
        <w:jc w:val="center"/>
        <w:rPr>
          <w:rFonts w:ascii="Arial" w:hAnsi="Arial" w:cs="Arial"/>
          <w:color w:val="000000"/>
          <w:sz w:val="24"/>
          <w:szCs w:val="24"/>
          <w:lang w:eastAsia="ru-RU"/>
        </w:rPr>
      </w:pPr>
    </w:p>
    <w:p w:rsidR="00883F5C" w:rsidRPr="00FF4214" w:rsidRDefault="00883F5C" w:rsidP="00BF48B8">
      <w:pPr>
        <w:jc w:val="center"/>
        <w:rPr>
          <w:rFonts w:ascii="Arial" w:hAnsi="Arial" w:cs="Arial"/>
          <w:b/>
          <w:sz w:val="32"/>
          <w:szCs w:val="24"/>
        </w:rPr>
      </w:pPr>
    </w:p>
    <w:p w:rsidR="00883F5C" w:rsidRPr="00D92338" w:rsidRDefault="00883F5C" w:rsidP="00450514">
      <w:pPr>
        <w:spacing w:after="0" w:line="240" w:lineRule="auto"/>
        <w:jc w:val="center"/>
        <w:rPr>
          <w:rFonts w:ascii="Arial" w:hAnsi="Arial" w:cs="Arial"/>
          <w:b/>
          <w:color w:val="000000"/>
          <w:sz w:val="20"/>
          <w:szCs w:val="20"/>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Pr="00D92338" w:rsidRDefault="00883F5C" w:rsidP="00450514">
      <w:pPr>
        <w:spacing w:after="0" w:line="240" w:lineRule="auto"/>
        <w:jc w:val="center"/>
        <w:rPr>
          <w:rFonts w:ascii="Arial" w:hAnsi="Arial" w:cs="Arial"/>
          <w:b/>
          <w:color w:val="000000"/>
          <w:sz w:val="24"/>
          <w:szCs w:val="24"/>
        </w:rPr>
      </w:pPr>
    </w:p>
    <w:p w:rsidR="00883F5C" w:rsidRDefault="00883F5C" w:rsidP="00450514">
      <w:pPr>
        <w:spacing w:after="0" w:line="240" w:lineRule="auto"/>
        <w:jc w:val="center"/>
        <w:rPr>
          <w:rFonts w:ascii="Arial" w:hAnsi="Arial" w:cs="Arial"/>
          <w:b/>
          <w:color w:val="000000"/>
          <w:sz w:val="24"/>
          <w:szCs w:val="24"/>
        </w:rPr>
      </w:pPr>
    </w:p>
    <w:p w:rsidR="00D51A6F" w:rsidRPr="00D92338" w:rsidRDefault="00D51A6F" w:rsidP="00450514">
      <w:pPr>
        <w:spacing w:after="0" w:line="240" w:lineRule="auto"/>
        <w:jc w:val="center"/>
        <w:rPr>
          <w:rFonts w:ascii="Arial" w:hAnsi="Arial" w:cs="Arial"/>
          <w:b/>
          <w:color w:val="000000"/>
          <w:sz w:val="24"/>
          <w:szCs w:val="24"/>
        </w:rPr>
      </w:pPr>
    </w:p>
    <w:p w:rsidR="00D51A6F" w:rsidRPr="00D51A6F" w:rsidRDefault="00D51A6F" w:rsidP="00D51A6F">
      <w:pPr>
        <w:spacing w:after="0" w:line="240" w:lineRule="auto"/>
        <w:jc w:val="center"/>
        <w:rPr>
          <w:rFonts w:ascii="Arial" w:hAnsi="Arial" w:cs="Arial"/>
          <w:b/>
          <w:sz w:val="24"/>
          <w:szCs w:val="20"/>
          <w:lang w:eastAsia="ru-RU"/>
        </w:rPr>
      </w:pPr>
      <w:r w:rsidRPr="00D51A6F">
        <w:rPr>
          <w:rFonts w:ascii="Arial" w:hAnsi="Arial" w:cs="Arial"/>
          <w:b/>
          <w:sz w:val="24"/>
          <w:szCs w:val="20"/>
          <w:lang w:eastAsia="ru-RU"/>
        </w:rPr>
        <w:t>Минск</w:t>
      </w:r>
    </w:p>
    <w:p w:rsidR="00D51A6F" w:rsidRPr="00D51A6F" w:rsidRDefault="00D51A6F" w:rsidP="00D51A6F">
      <w:pPr>
        <w:spacing w:after="0" w:line="240" w:lineRule="auto"/>
        <w:jc w:val="center"/>
        <w:rPr>
          <w:rFonts w:ascii="Arial" w:hAnsi="Arial" w:cs="Arial"/>
          <w:b/>
          <w:sz w:val="24"/>
          <w:szCs w:val="20"/>
          <w:lang w:eastAsia="ru-RU"/>
        </w:rPr>
      </w:pPr>
      <w:r w:rsidRPr="00D51A6F">
        <w:rPr>
          <w:rFonts w:ascii="Arial" w:hAnsi="Arial" w:cs="Arial"/>
          <w:b/>
          <w:sz w:val="24"/>
          <w:szCs w:val="20"/>
          <w:lang w:eastAsia="ru-RU"/>
        </w:rPr>
        <w:t>Евразийский совет по стандартизации, метрологии и сертификации</w:t>
      </w:r>
    </w:p>
    <w:p w:rsidR="00883F5C" w:rsidRPr="004176F7" w:rsidRDefault="00D51A6F" w:rsidP="00D51A6F">
      <w:pPr>
        <w:spacing w:after="0" w:line="240" w:lineRule="auto"/>
        <w:jc w:val="center"/>
        <w:rPr>
          <w:rFonts w:ascii="Arial" w:hAnsi="Arial" w:cs="Arial"/>
          <w:b/>
          <w:sz w:val="24"/>
          <w:szCs w:val="20"/>
          <w:lang w:eastAsia="ru-RU"/>
        </w:rPr>
      </w:pPr>
      <w:r w:rsidRPr="00D51A6F">
        <w:rPr>
          <w:rFonts w:ascii="Arial" w:hAnsi="Arial" w:cs="Arial"/>
          <w:b/>
          <w:sz w:val="24"/>
          <w:szCs w:val="20"/>
          <w:lang w:eastAsia="ru-RU"/>
        </w:rPr>
        <w:t>202_</w:t>
      </w:r>
    </w:p>
    <w:p w:rsidR="00883F5C" w:rsidRPr="00D92338" w:rsidRDefault="00883F5C" w:rsidP="00D51A6F">
      <w:pPr>
        <w:spacing w:before="240" w:after="120"/>
        <w:jc w:val="center"/>
        <w:rPr>
          <w:rFonts w:ascii="Arial" w:hAnsi="Arial" w:cs="Arial"/>
          <w:b/>
          <w:color w:val="000000"/>
          <w:sz w:val="24"/>
          <w:szCs w:val="24"/>
        </w:rPr>
      </w:pPr>
      <w:r w:rsidRPr="00D92338">
        <w:rPr>
          <w:rFonts w:ascii="Arial" w:hAnsi="Arial" w:cs="Arial"/>
          <w:b/>
          <w:color w:val="000000"/>
          <w:sz w:val="28"/>
          <w:szCs w:val="24"/>
        </w:rPr>
        <w:lastRenderedPageBreak/>
        <w:t>Предисловие</w:t>
      </w:r>
    </w:p>
    <w:p w:rsidR="00D51A6F" w:rsidRPr="00D51A6F" w:rsidRDefault="00D51A6F" w:rsidP="00D51A6F">
      <w:pPr>
        <w:spacing w:after="0"/>
        <w:ind w:firstLine="709"/>
        <w:jc w:val="both"/>
        <w:rPr>
          <w:rFonts w:ascii="Arial" w:hAnsi="Arial" w:cs="Arial"/>
          <w:spacing w:val="-2"/>
          <w:sz w:val="24"/>
          <w:szCs w:val="20"/>
        </w:rPr>
      </w:pPr>
      <w:r w:rsidRPr="00D51A6F">
        <w:rPr>
          <w:rFonts w:ascii="Arial" w:hAnsi="Arial" w:cs="Arial"/>
          <w:spacing w:val="-2"/>
          <w:sz w:val="24"/>
          <w:szCs w:val="20"/>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883F5C" w:rsidRPr="00D92338" w:rsidRDefault="00D51A6F" w:rsidP="00D51A6F">
      <w:pPr>
        <w:spacing w:after="0"/>
        <w:ind w:firstLine="709"/>
        <w:jc w:val="both"/>
        <w:rPr>
          <w:rFonts w:ascii="Arial" w:hAnsi="Arial" w:cs="Arial"/>
          <w:sz w:val="24"/>
          <w:szCs w:val="20"/>
        </w:rPr>
      </w:pPr>
      <w:r w:rsidRPr="00D51A6F">
        <w:rPr>
          <w:rFonts w:ascii="Arial" w:hAnsi="Arial" w:cs="Arial"/>
          <w:spacing w:val="-2"/>
          <w:sz w:val="24"/>
          <w:szCs w:val="20"/>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883F5C" w:rsidRPr="00D92338" w:rsidRDefault="00883F5C" w:rsidP="00D51A6F">
      <w:pPr>
        <w:spacing w:after="0"/>
        <w:ind w:firstLine="709"/>
        <w:jc w:val="both"/>
        <w:rPr>
          <w:rFonts w:ascii="Arial" w:hAnsi="Arial" w:cs="Arial"/>
          <w:b/>
          <w:color w:val="000000"/>
          <w:sz w:val="24"/>
          <w:szCs w:val="20"/>
        </w:rPr>
      </w:pPr>
      <w:r w:rsidRPr="00D92338">
        <w:rPr>
          <w:rFonts w:ascii="Arial" w:hAnsi="Arial" w:cs="Arial"/>
          <w:b/>
          <w:color w:val="000000"/>
          <w:sz w:val="24"/>
          <w:szCs w:val="20"/>
        </w:rPr>
        <w:t>Сведения о стандарте</w:t>
      </w:r>
    </w:p>
    <w:p w:rsidR="00883F5C" w:rsidRPr="00D92338" w:rsidRDefault="00EA5364" w:rsidP="00D51A6F">
      <w:pPr>
        <w:pStyle w:val="af6"/>
        <w:numPr>
          <w:ilvl w:val="0"/>
          <w:numId w:val="24"/>
        </w:numPr>
        <w:spacing w:after="0"/>
        <w:ind w:left="0" w:firstLine="709"/>
        <w:contextualSpacing w:val="0"/>
        <w:jc w:val="both"/>
        <w:rPr>
          <w:rFonts w:ascii="Arial" w:hAnsi="Arial" w:cs="Arial"/>
          <w:noProof/>
          <w:sz w:val="24"/>
          <w:szCs w:val="20"/>
          <w:lang w:eastAsia="ru-RU"/>
        </w:rPr>
      </w:pPr>
      <w:r>
        <w:rPr>
          <w:rFonts w:ascii="Arial" w:hAnsi="Arial" w:cs="Arial"/>
          <w:sz w:val="24"/>
          <w:szCs w:val="20"/>
          <w:lang w:eastAsia="ru-RU"/>
        </w:rPr>
        <w:t xml:space="preserve">РАЗРАБОТАН </w:t>
      </w:r>
      <w:r w:rsidRPr="00EA5364">
        <w:rPr>
          <w:rFonts w:ascii="Arial" w:hAnsi="Arial" w:cs="Arial"/>
          <w:sz w:val="24"/>
          <w:szCs w:val="20"/>
          <w:lang w:eastAsia="ru-RU"/>
        </w:rPr>
        <w:t>Научно-исследовательским, проектно-конструкторским и технологическим институтом бетона и железобетона им. А.А. Гвоздева (НИИЖБ им. А.А. Гвоздева) — структурным подразделением Акционерного общества «Научно-исследовательский центр «Строительство» (АО «НИЦ «Строительство»)</w:t>
      </w:r>
      <w:r w:rsidR="00883F5C" w:rsidRPr="00D92338">
        <w:rPr>
          <w:rFonts w:ascii="Arial" w:hAnsi="Arial" w:cs="Arial"/>
          <w:sz w:val="24"/>
          <w:szCs w:val="20"/>
          <w:lang w:eastAsia="ru-RU"/>
        </w:rPr>
        <w:t>.</w:t>
      </w:r>
    </w:p>
    <w:p w:rsidR="00883F5C" w:rsidRPr="00D92338" w:rsidRDefault="00883F5C" w:rsidP="00D51A6F">
      <w:pPr>
        <w:pStyle w:val="Heading"/>
        <w:numPr>
          <w:ilvl w:val="0"/>
          <w:numId w:val="24"/>
        </w:numPr>
        <w:spacing w:line="276" w:lineRule="auto"/>
        <w:ind w:left="0" w:firstLine="709"/>
        <w:jc w:val="both"/>
        <w:rPr>
          <w:b w:val="0"/>
          <w:sz w:val="24"/>
          <w:szCs w:val="20"/>
        </w:rPr>
      </w:pPr>
      <w:r w:rsidRPr="00D92338">
        <w:rPr>
          <w:b w:val="0"/>
          <w:noProof/>
          <w:sz w:val="24"/>
          <w:szCs w:val="20"/>
        </w:rPr>
        <w:t>ВНЕСЕН Техническим комитетом по стандартизации ТК 465 «Строительство»</w:t>
      </w:r>
    </w:p>
    <w:p w:rsidR="00883F5C" w:rsidRPr="00D92338" w:rsidRDefault="00883F5C" w:rsidP="00D51A6F">
      <w:pPr>
        <w:pStyle w:val="Heading"/>
        <w:numPr>
          <w:ilvl w:val="0"/>
          <w:numId w:val="24"/>
        </w:numPr>
        <w:spacing w:line="276" w:lineRule="auto"/>
        <w:ind w:left="0" w:firstLine="709"/>
        <w:jc w:val="both"/>
        <w:rPr>
          <w:b w:val="0"/>
          <w:sz w:val="24"/>
          <w:szCs w:val="20"/>
        </w:rPr>
      </w:pPr>
      <w:r w:rsidRPr="00D92338">
        <w:rPr>
          <w:b w:val="0"/>
          <w:sz w:val="24"/>
          <w:szCs w:val="20"/>
        </w:rPr>
        <w:t xml:space="preserve">ПРИНЯТ </w:t>
      </w:r>
      <w:r w:rsidR="00D51A6F" w:rsidRPr="00D51A6F">
        <w:rPr>
          <w:b w:val="0"/>
          <w:sz w:val="24"/>
          <w:szCs w:val="20"/>
        </w:rPr>
        <w:t>Евразийским</w:t>
      </w:r>
      <w:r w:rsidRPr="00D92338">
        <w:rPr>
          <w:b w:val="0"/>
          <w:sz w:val="24"/>
          <w:szCs w:val="20"/>
        </w:rPr>
        <w:t xml:space="preserve"> советом по стандартизации, метрологии и сертификации (протокол от                           г.</w:t>
      </w:r>
      <w:r w:rsidRPr="00D92338">
        <w:rPr>
          <w:sz w:val="24"/>
          <w:szCs w:val="20"/>
        </w:rPr>
        <w:t xml:space="preserve"> </w:t>
      </w:r>
      <w:r w:rsidRPr="00D92338">
        <w:rPr>
          <w:b w:val="0"/>
          <w:sz w:val="24"/>
          <w:szCs w:val="20"/>
        </w:rPr>
        <w:t>№</w:t>
      </w:r>
      <w:r w:rsidRPr="00D92338">
        <w:rPr>
          <w:sz w:val="24"/>
          <w:szCs w:val="20"/>
        </w:rPr>
        <w:t xml:space="preserve">          </w:t>
      </w:r>
      <w:r w:rsidRPr="00D92338">
        <w:rPr>
          <w:b w:val="0"/>
          <w:sz w:val="24"/>
          <w:szCs w:val="20"/>
        </w:rPr>
        <w:t>)</w:t>
      </w:r>
    </w:p>
    <w:p w:rsidR="00883F5C" w:rsidRPr="00D92338" w:rsidRDefault="00883F5C" w:rsidP="00D51A6F">
      <w:pPr>
        <w:ind w:firstLine="709"/>
        <w:jc w:val="both"/>
        <w:rPr>
          <w:rFonts w:ascii="Arial" w:hAnsi="Arial" w:cs="Arial"/>
          <w:sz w:val="20"/>
          <w:szCs w:val="20"/>
          <w:lang w:eastAsia="ru-RU"/>
        </w:rPr>
      </w:pPr>
      <w:r w:rsidRPr="00D92338">
        <w:rPr>
          <w:rFonts w:ascii="Arial" w:hAnsi="Arial" w:cs="Arial"/>
          <w:sz w:val="24"/>
          <w:szCs w:val="20"/>
          <w:lang w:eastAsia="ru-RU"/>
        </w:rPr>
        <w:t>За принятие проголосовали:</w:t>
      </w:r>
    </w:p>
    <w:tbl>
      <w:tblPr>
        <w:tblW w:w="9534" w:type="dxa"/>
        <w:tblInd w:w="213"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792"/>
        <w:gridCol w:w="2295"/>
        <w:gridCol w:w="4447"/>
      </w:tblGrid>
      <w:tr w:rsidR="00883F5C" w:rsidRPr="00D51A6F" w:rsidTr="001A38F6">
        <w:trPr>
          <w:trHeight w:val="521"/>
        </w:trPr>
        <w:tc>
          <w:tcPr>
            <w:tcW w:w="2792" w:type="dxa"/>
            <w:tcBorders>
              <w:top w:val="single" w:sz="6" w:space="0" w:color="auto"/>
              <w:bottom w:val="double" w:sz="4" w:space="0" w:color="auto"/>
              <w:right w:val="single" w:sz="6" w:space="0" w:color="auto"/>
            </w:tcBorders>
            <w:vAlign w:val="center"/>
          </w:tcPr>
          <w:p w:rsidR="00883F5C" w:rsidRPr="00D51A6F" w:rsidRDefault="00883F5C" w:rsidP="001A38F6">
            <w:pPr>
              <w:spacing w:after="0" w:line="259" w:lineRule="auto"/>
              <w:jc w:val="center"/>
              <w:rPr>
                <w:rFonts w:ascii="Arial" w:hAnsi="Arial" w:cs="Arial"/>
              </w:rPr>
            </w:pPr>
            <w:r w:rsidRPr="00D51A6F">
              <w:rPr>
                <w:rFonts w:ascii="Arial" w:hAnsi="Arial" w:cs="Arial"/>
              </w:rPr>
              <w:t>Краткое наименование страны по МК (ИСО 3166) 004—97</w:t>
            </w:r>
          </w:p>
        </w:tc>
        <w:tc>
          <w:tcPr>
            <w:tcW w:w="2295" w:type="dxa"/>
            <w:tcBorders>
              <w:top w:val="single" w:sz="6" w:space="0" w:color="auto"/>
              <w:bottom w:val="double" w:sz="4" w:space="0" w:color="auto"/>
            </w:tcBorders>
            <w:vAlign w:val="center"/>
          </w:tcPr>
          <w:p w:rsidR="00883F5C" w:rsidRPr="00D51A6F" w:rsidRDefault="00883F5C" w:rsidP="001A38F6">
            <w:pPr>
              <w:spacing w:after="0" w:line="259" w:lineRule="auto"/>
              <w:jc w:val="center"/>
              <w:rPr>
                <w:rFonts w:ascii="Arial" w:hAnsi="Arial" w:cs="Arial"/>
              </w:rPr>
            </w:pPr>
            <w:r w:rsidRPr="00D51A6F">
              <w:rPr>
                <w:rFonts w:ascii="Arial" w:hAnsi="Arial" w:cs="Arial"/>
              </w:rPr>
              <w:t xml:space="preserve">Код страны по </w:t>
            </w:r>
            <w:r w:rsidRPr="00D51A6F">
              <w:rPr>
                <w:rFonts w:ascii="Arial" w:hAnsi="Arial" w:cs="Arial"/>
                <w:spacing w:val="-10"/>
              </w:rPr>
              <w:t xml:space="preserve">МК </w:t>
            </w:r>
            <w:r w:rsidRPr="00D51A6F">
              <w:rPr>
                <w:rFonts w:ascii="Arial" w:hAnsi="Arial" w:cs="Arial"/>
                <w:spacing w:val="-10"/>
              </w:rPr>
              <w:br/>
              <w:t>(ИСО 3166) 004—97</w:t>
            </w:r>
          </w:p>
        </w:tc>
        <w:tc>
          <w:tcPr>
            <w:tcW w:w="4447" w:type="dxa"/>
            <w:tcBorders>
              <w:top w:val="single" w:sz="6" w:space="0" w:color="auto"/>
              <w:left w:val="single" w:sz="6" w:space="0" w:color="auto"/>
              <w:bottom w:val="double" w:sz="4" w:space="0" w:color="auto"/>
            </w:tcBorders>
            <w:vAlign w:val="center"/>
          </w:tcPr>
          <w:p w:rsidR="00883F5C" w:rsidRPr="00D51A6F" w:rsidRDefault="00883F5C" w:rsidP="001A38F6">
            <w:pPr>
              <w:spacing w:after="0" w:line="259" w:lineRule="auto"/>
              <w:ind w:left="1"/>
              <w:jc w:val="center"/>
              <w:rPr>
                <w:rFonts w:ascii="Arial" w:hAnsi="Arial" w:cs="Arial"/>
              </w:rPr>
            </w:pPr>
            <w:r w:rsidRPr="00D51A6F">
              <w:rPr>
                <w:rFonts w:ascii="Arial" w:hAnsi="Arial" w:cs="Arial"/>
              </w:rPr>
              <w:t>Сокращенное наименование национального органа по стандартизации</w:t>
            </w:r>
          </w:p>
        </w:tc>
      </w:tr>
      <w:tr w:rsidR="00883F5C" w:rsidRPr="00D51A6F" w:rsidTr="00084BC1">
        <w:trPr>
          <w:trHeight w:val="191"/>
        </w:trPr>
        <w:tc>
          <w:tcPr>
            <w:tcW w:w="2792" w:type="dxa"/>
            <w:tcBorders>
              <w:right w:val="single" w:sz="6" w:space="0" w:color="auto"/>
            </w:tcBorders>
          </w:tcPr>
          <w:p w:rsidR="00883F5C" w:rsidRPr="00D51A6F" w:rsidRDefault="00883F5C" w:rsidP="00084BC1">
            <w:pPr>
              <w:spacing w:after="80"/>
              <w:ind w:left="142"/>
              <w:rPr>
                <w:rFonts w:ascii="Arial" w:hAnsi="Arial"/>
              </w:rPr>
            </w:pPr>
          </w:p>
        </w:tc>
        <w:tc>
          <w:tcPr>
            <w:tcW w:w="2295" w:type="dxa"/>
            <w:tcBorders>
              <w:right w:val="nil"/>
            </w:tcBorders>
          </w:tcPr>
          <w:p w:rsidR="00883F5C" w:rsidRPr="00D51A6F" w:rsidRDefault="00883F5C" w:rsidP="00084BC1">
            <w:pPr>
              <w:spacing w:after="80"/>
              <w:jc w:val="center"/>
              <w:rPr>
                <w:rFonts w:ascii="Arial" w:hAnsi="Arial"/>
              </w:rPr>
            </w:pPr>
          </w:p>
        </w:tc>
        <w:tc>
          <w:tcPr>
            <w:tcW w:w="4447" w:type="dxa"/>
            <w:tcBorders>
              <w:left w:val="single" w:sz="6" w:space="0" w:color="auto"/>
            </w:tcBorders>
          </w:tcPr>
          <w:p w:rsidR="00883F5C" w:rsidRPr="00D51A6F" w:rsidRDefault="00883F5C" w:rsidP="00084BC1">
            <w:pPr>
              <w:spacing w:after="80"/>
              <w:ind w:left="214"/>
              <w:rPr>
                <w:rFonts w:ascii="Arial" w:hAnsi="Arial"/>
              </w:rPr>
            </w:pPr>
          </w:p>
        </w:tc>
      </w:tr>
      <w:tr w:rsidR="00883F5C" w:rsidRPr="00D51A6F" w:rsidTr="00084BC1">
        <w:trPr>
          <w:trHeight w:val="191"/>
        </w:trPr>
        <w:tc>
          <w:tcPr>
            <w:tcW w:w="2792" w:type="dxa"/>
            <w:tcBorders>
              <w:right w:val="single" w:sz="6" w:space="0" w:color="auto"/>
            </w:tcBorders>
          </w:tcPr>
          <w:p w:rsidR="00883F5C" w:rsidRPr="00D51A6F" w:rsidRDefault="00883F5C" w:rsidP="00084BC1">
            <w:pPr>
              <w:spacing w:after="80"/>
              <w:ind w:left="142"/>
              <w:rPr>
                <w:rFonts w:ascii="Arial" w:hAnsi="Arial"/>
              </w:rPr>
            </w:pPr>
          </w:p>
        </w:tc>
        <w:tc>
          <w:tcPr>
            <w:tcW w:w="2295" w:type="dxa"/>
            <w:tcBorders>
              <w:right w:val="nil"/>
            </w:tcBorders>
          </w:tcPr>
          <w:p w:rsidR="00883F5C" w:rsidRPr="00D51A6F" w:rsidRDefault="00883F5C" w:rsidP="00084BC1">
            <w:pPr>
              <w:spacing w:after="80"/>
              <w:jc w:val="center"/>
              <w:rPr>
                <w:rFonts w:ascii="Arial" w:hAnsi="Arial"/>
              </w:rPr>
            </w:pPr>
          </w:p>
        </w:tc>
        <w:tc>
          <w:tcPr>
            <w:tcW w:w="4447" w:type="dxa"/>
            <w:tcBorders>
              <w:left w:val="single" w:sz="6" w:space="0" w:color="auto"/>
            </w:tcBorders>
          </w:tcPr>
          <w:p w:rsidR="00883F5C" w:rsidRPr="00D51A6F" w:rsidRDefault="00883F5C" w:rsidP="00084BC1">
            <w:pPr>
              <w:spacing w:after="80"/>
              <w:ind w:left="214"/>
              <w:rPr>
                <w:rFonts w:ascii="Arial" w:hAnsi="Arial"/>
              </w:rPr>
            </w:pPr>
          </w:p>
        </w:tc>
      </w:tr>
      <w:tr w:rsidR="00883F5C" w:rsidRPr="00D51A6F" w:rsidTr="00084BC1">
        <w:trPr>
          <w:trHeight w:val="74"/>
        </w:trPr>
        <w:tc>
          <w:tcPr>
            <w:tcW w:w="2792" w:type="dxa"/>
            <w:tcBorders>
              <w:bottom w:val="single" w:sz="6" w:space="0" w:color="auto"/>
              <w:right w:val="single" w:sz="6" w:space="0" w:color="auto"/>
            </w:tcBorders>
          </w:tcPr>
          <w:p w:rsidR="00883F5C" w:rsidRPr="00D51A6F" w:rsidRDefault="00883F5C" w:rsidP="00084BC1">
            <w:pPr>
              <w:spacing w:after="80"/>
              <w:ind w:left="142"/>
              <w:rPr>
                <w:rFonts w:ascii="Arial" w:hAnsi="Arial"/>
              </w:rPr>
            </w:pPr>
          </w:p>
        </w:tc>
        <w:tc>
          <w:tcPr>
            <w:tcW w:w="2295" w:type="dxa"/>
            <w:tcBorders>
              <w:bottom w:val="single" w:sz="6" w:space="0" w:color="auto"/>
              <w:right w:val="nil"/>
            </w:tcBorders>
          </w:tcPr>
          <w:p w:rsidR="00883F5C" w:rsidRPr="00D51A6F" w:rsidRDefault="00883F5C" w:rsidP="00084BC1">
            <w:pPr>
              <w:spacing w:after="80"/>
              <w:jc w:val="center"/>
              <w:rPr>
                <w:rFonts w:ascii="Arial" w:hAnsi="Arial"/>
              </w:rPr>
            </w:pPr>
          </w:p>
        </w:tc>
        <w:tc>
          <w:tcPr>
            <w:tcW w:w="4447" w:type="dxa"/>
            <w:tcBorders>
              <w:left w:val="single" w:sz="6" w:space="0" w:color="auto"/>
              <w:bottom w:val="single" w:sz="6" w:space="0" w:color="auto"/>
            </w:tcBorders>
          </w:tcPr>
          <w:p w:rsidR="00883F5C" w:rsidRPr="00D51A6F" w:rsidRDefault="00883F5C" w:rsidP="00084BC1">
            <w:pPr>
              <w:spacing w:after="80"/>
              <w:ind w:left="214"/>
              <w:rPr>
                <w:rFonts w:ascii="Arial" w:hAnsi="Arial"/>
              </w:rPr>
            </w:pPr>
          </w:p>
        </w:tc>
      </w:tr>
    </w:tbl>
    <w:p w:rsidR="00883F5C" w:rsidRPr="00D92338" w:rsidRDefault="00883F5C" w:rsidP="00D51A6F">
      <w:pPr>
        <w:pStyle w:val="16"/>
        <w:spacing w:line="276" w:lineRule="auto"/>
        <w:rPr>
          <w:sz w:val="20"/>
        </w:rPr>
      </w:pPr>
    </w:p>
    <w:p w:rsidR="00883F5C" w:rsidRPr="00D92338" w:rsidRDefault="00883F5C" w:rsidP="00D51A6F">
      <w:pPr>
        <w:pStyle w:val="af6"/>
        <w:numPr>
          <w:ilvl w:val="0"/>
          <w:numId w:val="24"/>
        </w:numPr>
        <w:spacing w:after="0"/>
        <w:ind w:left="0" w:firstLine="709"/>
        <w:contextualSpacing w:val="0"/>
        <w:jc w:val="both"/>
        <w:rPr>
          <w:rFonts w:ascii="Arial" w:hAnsi="Arial" w:cs="Arial"/>
          <w:sz w:val="24"/>
          <w:szCs w:val="20"/>
          <w:lang w:eastAsia="ru-RU"/>
        </w:rPr>
      </w:pPr>
      <w:r w:rsidRPr="00D92338">
        <w:rPr>
          <w:rFonts w:ascii="Arial" w:hAnsi="Arial" w:cs="Arial"/>
          <w:sz w:val="24"/>
          <w:szCs w:val="20"/>
          <w:lang w:eastAsia="ru-RU"/>
        </w:rPr>
        <w:t>ВЗАМЕН ГОСТ 12852.0</w:t>
      </w:r>
      <w:r w:rsidR="00EA5364">
        <w:rPr>
          <w:rFonts w:ascii="Arial" w:hAnsi="Arial" w:cs="Arial"/>
          <w:sz w:val="24"/>
          <w:szCs w:val="20"/>
          <w:lang w:eastAsia="ru-RU"/>
        </w:rPr>
        <w:t>—</w:t>
      </w:r>
      <w:r w:rsidRPr="00D92338">
        <w:rPr>
          <w:rFonts w:ascii="Arial" w:hAnsi="Arial" w:cs="Arial"/>
          <w:sz w:val="24"/>
          <w:szCs w:val="20"/>
          <w:lang w:eastAsia="ru-RU"/>
        </w:rPr>
        <w:t>77</w:t>
      </w:r>
    </w:p>
    <w:p w:rsidR="00D51A6F" w:rsidRPr="00D51A6F" w:rsidRDefault="00D51A6F" w:rsidP="00D51A6F">
      <w:pPr>
        <w:spacing w:after="0"/>
        <w:ind w:firstLine="709"/>
        <w:jc w:val="both"/>
        <w:rPr>
          <w:rFonts w:ascii="Arial" w:hAnsi="Arial" w:cs="Arial"/>
          <w:i/>
          <w:iCs/>
          <w:spacing w:val="2"/>
          <w:sz w:val="24"/>
          <w:lang w:eastAsia="ru-RU"/>
        </w:rPr>
      </w:pPr>
      <w:r w:rsidRPr="00D51A6F">
        <w:rPr>
          <w:rFonts w:ascii="Arial" w:hAnsi="Arial" w:cs="Arial"/>
          <w:i/>
          <w:iCs/>
          <w:spacing w:val="2"/>
          <w:sz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 а также в сети Интернет на сайтах соответствующих национальных (государственных) органов по стандартизации.</w:t>
      </w:r>
    </w:p>
    <w:p w:rsidR="00D51A6F" w:rsidRPr="00D51A6F" w:rsidRDefault="00D51A6F" w:rsidP="00D51A6F">
      <w:pPr>
        <w:spacing w:after="0"/>
        <w:ind w:firstLine="709"/>
        <w:jc w:val="both"/>
        <w:rPr>
          <w:rFonts w:ascii="Arial" w:hAnsi="Arial" w:cs="Arial"/>
          <w:i/>
          <w:iCs/>
          <w:spacing w:val="2"/>
          <w:sz w:val="24"/>
          <w:lang w:eastAsia="ru-RU"/>
        </w:rPr>
      </w:pPr>
      <w:r w:rsidRPr="00D51A6F">
        <w:rPr>
          <w:rFonts w:ascii="Arial" w:hAnsi="Arial" w:cs="Arial"/>
          <w:i/>
          <w:iCs/>
          <w:spacing w:val="2"/>
          <w:sz w:val="24"/>
          <w:lang w:eastAsia="ru-RU"/>
        </w:rPr>
        <w:t>В случае пересмотра, изменения или отмены настоящего стандарта соответствующая информация будет опубликована в сети Интернет на сайте Межгосударственного совета по стандартизации, метрологии и сертификации в каталоге «Межгосударственные стандарты»</w:t>
      </w:r>
    </w:p>
    <w:p w:rsidR="00D51A6F" w:rsidRPr="00D51A6F" w:rsidRDefault="00D51A6F" w:rsidP="00D51A6F">
      <w:pPr>
        <w:spacing w:after="0"/>
        <w:ind w:firstLine="709"/>
        <w:jc w:val="both"/>
        <w:rPr>
          <w:rFonts w:ascii="Arial" w:hAnsi="Arial" w:cs="Arial"/>
          <w:i/>
          <w:iCs/>
          <w:spacing w:val="2"/>
          <w:sz w:val="24"/>
          <w:lang w:eastAsia="ru-RU"/>
        </w:rPr>
      </w:pPr>
    </w:p>
    <w:p w:rsidR="00883F5C" w:rsidRPr="00D51A6F" w:rsidRDefault="00D51A6F" w:rsidP="00D51A6F">
      <w:pPr>
        <w:spacing w:after="0"/>
        <w:ind w:firstLine="709"/>
        <w:jc w:val="both"/>
        <w:rPr>
          <w:rFonts w:ascii="Arial" w:hAnsi="Arial" w:cs="Arial"/>
          <w:sz w:val="20"/>
          <w:szCs w:val="20"/>
        </w:rPr>
      </w:pPr>
      <w:r w:rsidRPr="00D51A6F">
        <w:rPr>
          <w:rFonts w:ascii="Arial" w:hAnsi="Arial" w:cs="Arial"/>
          <w:spacing w:val="2"/>
          <w:sz w:val="24"/>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rsidR="00883F5C" w:rsidRPr="00D92338" w:rsidRDefault="00883F5C" w:rsidP="007964C9">
      <w:pPr>
        <w:spacing w:before="240" w:after="120" w:line="240" w:lineRule="auto"/>
        <w:ind w:firstLine="709"/>
        <w:jc w:val="center"/>
        <w:rPr>
          <w:rFonts w:ascii="Arial" w:hAnsi="Arial" w:cs="Arial"/>
          <w:b/>
          <w:sz w:val="24"/>
          <w:szCs w:val="24"/>
        </w:rPr>
      </w:pPr>
      <w:r w:rsidRPr="00D92338">
        <w:rPr>
          <w:rFonts w:ascii="Arial" w:hAnsi="Arial" w:cs="Arial"/>
          <w:sz w:val="20"/>
          <w:szCs w:val="20"/>
        </w:rPr>
        <w:br w:type="page"/>
      </w:r>
      <w:r w:rsidRPr="003674DF">
        <w:rPr>
          <w:rFonts w:ascii="Arial" w:hAnsi="Arial" w:cs="Arial"/>
          <w:b/>
          <w:sz w:val="28"/>
          <w:szCs w:val="24"/>
        </w:rPr>
        <w:lastRenderedPageBreak/>
        <w:t>Содержание</w:t>
      </w:r>
    </w:p>
    <w:p w:rsidR="00883F5C" w:rsidRPr="00D92338" w:rsidRDefault="00883F5C" w:rsidP="007A4844">
      <w:pPr>
        <w:pStyle w:val="11"/>
        <w:rPr>
          <w:rFonts w:ascii="Calibri" w:hAnsi="Calibri"/>
          <w:noProof/>
          <w:sz w:val="22"/>
          <w:szCs w:val="22"/>
        </w:rPr>
      </w:pPr>
      <w:r w:rsidRPr="00D92338">
        <w:fldChar w:fldCharType="begin"/>
      </w:r>
      <w:r w:rsidRPr="00D92338">
        <w:instrText xml:space="preserve"> TOC \o "1-3" \h \z \u </w:instrText>
      </w:r>
      <w:r w:rsidRPr="00D92338">
        <w:fldChar w:fldCharType="separate"/>
      </w:r>
      <w:hyperlink w:anchor="_Toc14343780" w:history="1">
        <w:r w:rsidRPr="00D92338">
          <w:rPr>
            <w:rStyle w:val="a3"/>
            <w:noProof/>
          </w:rPr>
          <w:t>1 Область применения</w:t>
        </w:r>
        <w:r w:rsidRPr="00D92338">
          <w:rPr>
            <w:noProof/>
            <w:webHidden/>
          </w:rPr>
          <w:tab/>
        </w:r>
      </w:hyperlink>
    </w:p>
    <w:p w:rsidR="00883F5C" w:rsidRPr="00D92338" w:rsidRDefault="00F838C7" w:rsidP="007A4844">
      <w:pPr>
        <w:pStyle w:val="11"/>
        <w:rPr>
          <w:rFonts w:ascii="Calibri" w:hAnsi="Calibri"/>
          <w:noProof/>
          <w:sz w:val="22"/>
          <w:szCs w:val="22"/>
        </w:rPr>
      </w:pPr>
      <w:hyperlink w:anchor="_Toc14343781" w:history="1">
        <w:r w:rsidR="00883F5C" w:rsidRPr="00D92338">
          <w:rPr>
            <w:rStyle w:val="a3"/>
            <w:noProof/>
          </w:rPr>
          <w:t>2 Нормативные ссылки</w:t>
        </w:r>
        <w:r w:rsidR="00883F5C" w:rsidRPr="00D92338">
          <w:rPr>
            <w:noProof/>
            <w:webHidden/>
          </w:rPr>
          <w:tab/>
        </w:r>
      </w:hyperlink>
    </w:p>
    <w:p w:rsidR="00883F5C" w:rsidRPr="00D92338" w:rsidRDefault="00F838C7" w:rsidP="007A4844">
      <w:pPr>
        <w:pStyle w:val="11"/>
        <w:rPr>
          <w:rFonts w:ascii="Calibri" w:hAnsi="Calibri"/>
          <w:noProof/>
          <w:sz w:val="22"/>
          <w:szCs w:val="22"/>
        </w:rPr>
      </w:pPr>
      <w:hyperlink w:anchor="_Toc14343782" w:history="1">
        <w:r w:rsidR="00883F5C" w:rsidRPr="00D92338">
          <w:rPr>
            <w:rStyle w:val="a3"/>
            <w:noProof/>
          </w:rPr>
          <w:t>3 Термины и определения</w:t>
        </w:r>
        <w:r w:rsidR="00883F5C" w:rsidRPr="00D92338">
          <w:rPr>
            <w:noProof/>
            <w:webHidden/>
          </w:rPr>
          <w:tab/>
        </w:r>
      </w:hyperlink>
    </w:p>
    <w:p w:rsidR="00883F5C" w:rsidRPr="00D92338" w:rsidRDefault="00F838C7" w:rsidP="007A4844">
      <w:pPr>
        <w:pStyle w:val="11"/>
      </w:pPr>
      <w:hyperlink w:anchor="_Toc14343783" w:history="1">
        <w:r w:rsidR="00883F5C" w:rsidRPr="00D92338">
          <w:rPr>
            <w:rStyle w:val="a3"/>
            <w:noProof/>
          </w:rPr>
          <w:t>4 Общие требования к методам испытаний</w:t>
        </w:r>
        <w:r w:rsidR="00883F5C" w:rsidRPr="00D92338">
          <w:rPr>
            <w:noProof/>
            <w:webHidden/>
          </w:rPr>
          <w:tab/>
        </w:r>
      </w:hyperlink>
      <w:r w:rsidR="00883F5C" w:rsidRPr="00D92338">
        <w:fldChar w:fldCharType="end"/>
      </w:r>
    </w:p>
    <w:p w:rsidR="00883F5C" w:rsidRPr="00D92338" w:rsidRDefault="00883F5C" w:rsidP="00236DB0">
      <w:pPr>
        <w:rPr>
          <w:rFonts w:ascii="Arial" w:hAnsi="Arial" w:cs="Arial"/>
          <w:sz w:val="24"/>
          <w:szCs w:val="24"/>
        </w:rPr>
      </w:pPr>
    </w:p>
    <w:p w:rsidR="00883F5C" w:rsidRPr="00D92338" w:rsidRDefault="00883F5C" w:rsidP="00236DB0">
      <w:pPr>
        <w:pStyle w:val="a4"/>
        <w:spacing w:before="0" w:beforeAutospacing="0" w:after="0" w:afterAutospacing="0" w:line="360" w:lineRule="auto"/>
        <w:ind w:firstLine="709"/>
        <w:jc w:val="both"/>
        <w:rPr>
          <w:rFonts w:ascii="Arial" w:hAnsi="Arial" w:cs="Arial"/>
          <w:b/>
          <w:sz w:val="20"/>
        </w:rPr>
        <w:sectPr w:rsidR="00883F5C" w:rsidRPr="00D92338" w:rsidSect="00CC57F7">
          <w:headerReference w:type="even" r:id="rId8"/>
          <w:headerReference w:type="default" r:id="rId9"/>
          <w:footerReference w:type="even" r:id="rId10"/>
          <w:footerReference w:type="default" r:id="rId11"/>
          <w:pgSz w:w="11906" w:h="16838"/>
          <w:pgMar w:top="1134" w:right="1134" w:bottom="1134" w:left="1134" w:header="709" w:footer="709" w:gutter="0"/>
          <w:pgNumType w:fmt="upperRoman"/>
          <w:cols w:space="708"/>
          <w:titlePg/>
          <w:docGrid w:linePitch="360"/>
        </w:sectPr>
      </w:pPr>
    </w:p>
    <w:tbl>
      <w:tblPr>
        <w:tblpPr w:leftFromText="180" w:rightFromText="180"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83F5C" w:rsidRPr="00260DA5" w:rsidTr="00B8412F">
        <w:trPr>
          <w:trHeight w:val="1587"/>
        </w:trPr>
        <w:tc>
          <w:tcPr>
            <w:tcW w:w="9628" w:type="dxa"/>
            <w:tcBorders>
              <w:top w:val="single" w:sz="24" w:space="0" w:color="auto"/>
              <w:left w:val="nil"/>
              <w:bottom w:val="single" w:sz="12" w:space="0" w:color="auto"/>
              <w:right w:val="nil"/>
            </w:tcBorders>
          </w:tcPr>
          <w:p w:rsidR="00883F5C" w:rsidRPr="00D92338" w:rsidRDefault="00883F5C" w:rsidP="00B8412F">
            <w:pPr>
              <w:shd w:val="clear" w:color="auto" w:fill="FFFFFF"/>
              <w:spacing w:before="120"/>
              <w:jc w:val="center"/>
              <w:rPr>
                <w:rFonts w:ascii="Arial" w:hAnsi="Arial" w:cs="Arial"/>
                <w:b/>
                <w:sz w:val="32"/>
              </w:rPr>
            </w:pPr>
            <w:r w:rsidRPr="00D92338">
              <w:rPr>
                <w:rFonts w:ascii="Arial" w:hAnsi="Arial" w:cs="Arial"/>
                <w:b/>
                <w:sz w:val="32"/>
              </w:rPr>
              <w:lastRenderedPageBreak/>
              <w:t>БЕТОН ЯЧЕИСТЫЙ</w:t>
            </w:r>
          </w:p>
          <w:p w:rsidR="00883F5C" w:rsidRPr="00D92338" w:rsidRDefault="00883F5C" w:rsidP="00B8412F">
            <w:pPr>
              <w:shd w:val="clear" w:color="auto" w:fill="FFFFFF"/>
              <w:jc w:val="center"/>
              <w:rPr>
                <w:rFonts w:ascii="Arial" w:hAnsi="Arial" w:cs="Arial"/>
                <w:b/>
                <w:color w:val="000000"/>
                <w:sz w:val="28"/>
                <w:szCs w:val="20"/>
                <w:shd w:val="clear" w:color="auto" w:fill="FFFFFF"/>
              </w:rPr>
            </w:pPr>
            <w:r w:rsidRPr="00D92338">
              <w:rPr>
                <w:rFonts w:ascii="Arial" w:hAnsi="Arial" w:cs="Arial"/>
                <w:b/>
                <w:sz w:val="28"/>
              </w:rPr>
              <w:t>Общие требования к методам испытаний</w:t>
            </w:r>
          </w:p>
          <w:p w:rsidR="00883F5C" w:rsidRPr="00D92338" w:rsidRDefault="00883F5C" w:rsidP="00113ACC">
            <w:pPr>
              <w:jc w:val="center"/>
              <w:rPr>
                <w:rFonts w:ascii="Times New Roman" w:hAnsi="Times New Roman"/>
                <w:lang w:val="en-US"/>
              </w:rPr>
            </w:pPr>
            <w:r w:rsidRPr="00D92338">
              <w:rPr>
                <w:rFonts w:ascii="Arial" w:hAnsi="Arial" w:cs="Arial"/>
                <w:szCs w:val="18"/>
                <w:lang w:val="en-US"/>
              </w:rPr>
              <w:t>Cellular concrete. General requirements to test methods</w:t>
            </w:r>
          </w:p>
        </w:tc>
      </w:tr>
    </w:tbl>
    <w:p w:rsidR="00883F5C" w:rsidRPr="00D92338" w:rsidRDefault="00883F5C" w:rsidP="00837926">
      <w:pPr>
        <w:spacing w:after="0"/>
        <w:jc w:val="center"/>
        <w:rPr>
          <w:rFonts w:ascii="Arial" w:hAnsi="Arial" w:cs="Arial"/>
          <w:b/>
          <w:color w:val="000000"/>
          <w:spacing w:val="100"/>
          <w:szCs w:val="24"/>
        </w:rPr>
      </w:pPr>
      <w:r w:rsidRPr="00D92338">
        <w:rPr>
          <w:rFonts w:ascii="Arial" w:hAnsi="Arial" w:cs="Arial"/>
          <w:b/>
          <w:color w:val="000000"/>
          <w:spacing w:val="100"/>
          <w:sz w:val="28"/>
          <w:szCs w:val="24"/>
        </w:rPr>
        <w:t>МЕЖГОСУДАРСТВЕННЫЙ    СТАНДАРТ</w:t>
      </w:r>
    </w:p>
    <w:p w:rsidR="00883F5C" w:rsidRPr="00D92338" w:rsidRDefault="00883F5C" w:rsidP="0034591B">
      <w:pPr>
        <w:pStyle w:val="a4"/>
        <w:spacing w:before="0" w:beforeAutospacing="0" w:after="120" w:afterAutospacing="0"/>
        <w:ind w:left="709"/>
        <w:jc w:val="right"/>
        <w:rPr>
          <w:rFonts w:ascii="Arial" w:hAnsi="Arial" w:cs="Arial"/>
          <w:b/>
          <w:bCs/>
          <w:sz w:val="20"/>
        </w:rPr>
      </w:pPr>
    </w:p>
    <w:p w:rsidR="00883F5C" w:rsidRPr="004176F7" w:rsidRDefault="00883F5C" w:rsidP="0034591B">
      <w:pPr>
        <w:pStyle w:val="a4"/>
        <w:spacing w:before="0" w:beforeAutospacing="0" w:after="120" w:afterAutospacing="0"/>
        <w:ind w:left="709"/>
        <w:jc w:val="right"/>
        <w:rPr>
          <w:rFonts w:ascii="Arial" w:hAnsi="Arial" w:cs="Arial"/>
          <w:b/>
        </w:rPr>
      </w:pPr>
      <w:r w:rsidRPr="004176F7">
        <w:rPr>
          <w:rFonts w:ascii="Arial" w:hAnsi="Arial" w:cs="Arial"/>
          <w:b/>
          <w:bCs/>
          <w:sz w:val="28"/>
        </w:rPr>
        <w:t>Дата введения</w:t>
      </w:r>
      <w:r w:rsidRPr="004176F7">
        <w:rPr>
          <w:rFonts w:ascii="Arial" w:hAnsi="Arial" w:cs="Arial"/>
          <w:b/>
          <w:sz w:val="28"/>
        </w:rPr>
        <w:t xml:space="preserve"> — </w:t>
      </w:r>
    </w:p>
    <w:p w:rsidR="00883F5C" w:rsidRPr="00D92338" w:rsidRDefault="00883F5C" w:rsidP="004176F7">
      <w:pPr>
        <w:pStyle w:val="1"/>
        <w:spacing w:line="360" w:lineRule="auto"/>
        <w:ind w:firstLine="567"/>
      </w:pPr>
      <w:bookmarkStart w:id="2" w:name="_Toc14343780"/>
      <w:r w:rsidRPr="00D92338">
        <w:t>1 Область применения</w:t>
      </w:r>
      <w:bookmarkEnd w:id="2"/>
    </w:p>
    <w:p w:rsidR="00883F5C" w:rsidRPr="00D92338" w:rsidRDefault="00883F5C" w:rsidP="004176F7">
      <w:pPr>
        <w:pStyle w:val="16"/>
        <w:spacing w:line="360" w:lineRule="auto"/>
        <w:ind w:firstLine="567"/>
      </w:pPr>
      <w:r w:rsidRPr="00D92338">
        <w:t xml:space="preserve">Настоящий стандарт распространяется на бетон ячеистой структуры, эксплуатируемый в среде без риска коррозионного воздействия </w:t>
      </w:r>
      <w:r w:rsidRPr="00FF3339">
        <w:t>(XO)</w:t>
      </w:r>
      <w:r w:rsidR="00FF3339">
        <w:rPr>
          <w:rStyle w:val="af4"/>
        </w:rPr>
        <w:footnoteReference w:customMarkFollows="1" w:id="1"/>
        <w:t>*</w:t>
      </w:r>
      <w:r w:rsidRPr="00D92338">
        <w:t xml:space="preserve"> и устанавливает общие требования к методам определения физико-механических, деформативных и теплофизически</w:t>
      </w:r>
      <w:r w:rsidR="00035D69" w:rsidRPr="00D92338">
        <w:t>х свойств затвердевшего бетона.</w:t>
      </w:r>
    </w:p>
    <w:p w:rsidR="00883F5C" w:rsidRPr="00D92338" w:rsidRDefault="00883F5C" w:rsidP="004176F7">
      <w:pPr>
        <w:pStyle w:val="1"/>
        <w:spacing w:line="360" w:lineRule="auto"/>
        <w:ind w:firstLine="567"/>
      </w:pPr>
      <w:bookmarkStart w:id="3" w:name="_Toc14343781"/>
      <w:r w:rsidRPr="00D92338">
        <w:t>2 Нормативные ссылки</w:t>
      </w:r>
      <w:bookmarkEnd w:id="3"/>
    </w:p>
    <w:p w:rsidR="00883F5C" w:rsidRPr="00D92338" w:rsidRDefault="00883F5C" w:rsidP="004176F7">
      <w:pPr>
        <w:pStyle w:val="16"/>
        <w:spacing w:line="360" w:lineRule="auto"/>
        <w:ind w:firstLine="567"/>
      </w:pPr>
      <w:r w:rsidRPr="00D92338">
        <w:t xml:space="preserve">В настоящем стандарте использованы нормативные ссылки на следующие </w:t>
      </w:r>
      <w:r w:rsidR="00B07A2B">
        <w:t>межгосударственные стандарты</w:t>
      </w:r>
      <w:r w:rsidRPr="00D92338">
        <w:t>:</w:t>
      </w:r>
    </w:p>
    <w:p w:rsidR="00883F5C" w:rsidRPr="00D92338" w:rsidRDefault="00883F5C" w:rsidP="004176F7">
      <w:pPr>
        <w:pStyle w:val="16"/>
        <w:spacing w:line="360" w:lineRule="auto"/>
        <w:ind w:firstLine="567"/>
      </w:pPr>
      <w:r w:rsidRPr="00D92338">
        <w:t>ГОСТ 7076 Материалы и изделия строительные. Метод определения теплопроводности и термического сопротивления при стационарном тепловом режиме</w:t>
      </w:r>
    </w:p>
    <w:p w:rsidR="00883F5C" w:rsidRPr="00D92338" w:rsidRDefault="00883F5C" w:rsidP="004176F7">
      <w:pPr>
        <w:pStyle w:val="16"/>
        <w:spacing w:line="360" w:lineRule="auto"/>
        <w:ind w:firstLine="567"/>
      </w:pPr>
      <w:r w:rsidRPr="00D92338">
        <w:t>ГОСТ 10180</w:t>
      </w:r>
      <w:r w:rsidR="00FF3339">
        <w:t xml:space="preserve"> </w:t>
      </w:r>
      <w:r w:rsidRPr="00D92338">
        <w:t>Бетоны. Методы определения прочности по контрольным образцам</w:t>
      </w:r>
    </w:p>
    <w:p w:rsidR="00883F5C" w:rsidRPr="00D92338" w:rsidRDefault="00883F5C" w:rsidP="004176F7">
      <w:pPr>
        <w:pStyle w:val="16"/>
        <w:spacing w:line="360" w:lineRule="auto"/>
        <w:ind w:firstLine="567"/>
      </w:pPr>
      <w:r w:rsidRPr="00D92338">
        <w:t>ГОСТ 12730.1 Бетоны. Методы определения плотности</w:t>
      </w:r>
    </w:p>
    <w:p w:rsidR="00883F5C" w:rsidRPr="00D92338" w:rsidRDefault="00883F5C" w:rsidP="004176F7">
      <w:pPr>
        <w:pStyle w:val="16"/>
        <w:spacing w:line="360" w:lineRule="auto"/>
        <w:ind w:firstLine="567"/>
      </w:pPr>
      <w:r w:rsidRPr="00D92338">
        <w:t>ГОСТ 12730.2 Бетоны. Метод определения влажности</w:t>
      </w:r>
    </w:p>
    <w:p w:rsidR="00883F5C" w:rsidRPr="00D92338" w:rsidRDefault="00883F5C" w:rsidP="004176F7">
      <w:pPr>
        <w:pStyle w:val="16"/>
        <w:spacing w:line="360" w:lineRule="auto"/>
        <w:ind w:firstLine="567"/>
      </w:pPr>
      <w:r w:rsidRPr="00D92338">
        <w:t>ГОСТ 12852.5 Бетон ячеистый. Метод определения коэффициента паропроницаемости</w:t>
      </w:r>
    </w:p>
    <w:p w:rsidR="00883F5C" w:rsidRPr="00D92338" w:rsidRDefault="00883F5C" w:rsidP="004176F7">
      <w:pPr>
        <w:pStyle w:val="16"/>
        <w:spacing w:line="360" w:lineRule="auto"/>
        <w:ind w:firstLine="567"/>
      </w:pPr>
      <w:r w:rsidRPr="00D92338">
        <w:t>ГОСТ 12852.6 Бетон ячеистый. Метод определения сорбционной влажности</w:t>
      </w:r>
    </w:p>
    <w:p w:rsidR="00883F5C" w:rsidRPr="00D92338" w:rsidRDefault="00883F5C" w:rsidP="004176F7">
      <w:pPr>
        <w:pStyle w:val="16"/>
        <w:spacing w:line="360" w:lineRule="auto"/>
        <w:ind w:firstLine="567"/>
      </w:pPr>
      <w:r w:rsidRPr="00D92338">
        <w:t>ГОСТ 17177 Материалы и изделия строительные теплоизоляционные. Методы испытаний</w:t>
      </w:r>
    </w:p>
    <w:p w:rsidR="00883F5C" w:rsidRPr="00D92338" w:rsidRDefault="00883F5C" w:rsidP="004176F7">
      <w:pPr>
        <w:pStyle w:val="16"/>
        <w:spacing w:line="360" w:lineRule="auto"/>
        <w:ind w:firstLine="567"/>
      </w:pPr>
      <w:r w:rsidRPr="00D92338">
        <w:t>ГОСТ 17623 Бетоны. Радиоизотопный метод определения средней плотности</w:t>
      </w:r>
    </w:p>
    <w:p w:rsidR="00883F5C" w:rsidRPr="00D92338" w:rsidRDefault="00883F5C" w:rsidP="004176F7">
      <w:pPr>
        <w:pStyle w:val="16"/>
        <w:spacing w:line="360" w:lineRule="auto"/>
        <w:ind w:firstLine="567"/>
      </w:pPr>
      <w:r w:rsidRPr="00D92338">
        <w:t>ГОСТ 18105 Бетоны. Правила контроля и оценки прочности</w:t>
      </w:r>
    </w:p>
    <w:p w:rsidR="00883F5C" w:rsidRPr="00D92338" w:rsidRDefault="00883F5C" w:rsidP="004176F7">
      <w:pPr>
        <w:pStyle w:val="16"/>
        <w:spacing w:line="360" w:lineRule="auto"/>
        <w:ind w:firstLine="567"/>
      </w:pPr>
      <w:r w:rsidRPr="00D92338">
        <w:lastRenderedPageBreak/>
        <w:t>ГОСТ 21718 Материалы строительные. Диэлькометрический метод измерения влажности</w:t>
      </w:r>
    </w:p>
    <w:p w:rsidR="00883F5C" w:rsidRPr="00D92338" w:rsidRDefault="00883F5C" w:rsidP="004176F7">
      <w:pPr>
        <w:pStyle w:val="16"/>
        <w:spacing w:line="360" w:lineRule="auto"/>
        <w:ind w:firstLine="567"/>
      </w:pPr>
      <w:r w:rsidRPr="00D92338">
        <w:t>ГОСТ 23422 Материалы строительные. Нейтронный метод измерения влажности</w:t>
      </w:r>
    </w:p>
    <w:p w:rsidR="00883F5C" w:rsidRPr="00D92338" w:rsidRDefault="00883F5C" w:rsidP="004176F7">
      <w:pPr>
        <w:pStyle w:val="16"/>
        <w:spacing w:line="360" w:lineRule="auto"/>
        <w:ind w:firstLine="567"/>
      </w:pPr>
      <w:r w:rsidRPr="00D92338">
        <w:t>ГОСТ 24452 Бетоны. Методы определения призменной прочности, модуля упругости и коэффициента Пуассона</w:t>
      </w:r>
    </w:p>
    <w:p w:rsidR="00883F5C" w:rsidRPr="00D92338" w:rsidRDefault="00883F5C" w:rsidP="004176F7">
      <w:pPr>
        <w:pStyle w:val="16"/>
        <w:spacing w:line="360" w:lineRule="auto"/>
        <w:ind w:firstLine="567"/>
      </w:pPr>
      <w:r w:rsidRPr="00D92338">
        <w:t>ГОСТ 24816 Материалы строительные. Метод определения равновесной сорбционной влажности</w:t>
      </w:r>
    </w:p>
    <w:p w:rsidR="00883F5C" w:rsidRPr="00D92338" w:rsidRDefault="00883F5C" w:rsidP="004176F7">
      <w:pPr>
        <w:pStyle w:val="16"/>
        <w:spacing w:line="360" w:lineRule="auto"/>
        <w:ind w:firstLine="567"/>
      </w:pPr>
      <w:r w:rsidRPr="00D92338">
        <w:t>ГОСТ 25192 Бетоны. Классификация и общие технические требования</w:t>
      </w:r>
    </w:p>
    <w:p w:rsidR="00883F5C" w:rsidRPr="00D92338" w:rsidRDefault="00883F5C" w:rsidP="004176F7">
      <w:pPr>
        <w:pStyle w:val="16"/>
        <w:spacing w:line="360" w:lineRule="auto"/>
        <w:ind w:firstLine="567"/>
      </w:pPr>
      <w:r w:rsidRPr="00D92338">
        <w:t>ГОСТ 25898 Материалы и изделия строительные. Методы определения паропроницаемости и сопротивления паропроницанию</w:t>
      </w:r>
    </w:p>
    <w:p w:rsidR="00883F5C" w:rsidRPr="00D92338" w:rsidRDefault="00883F5C" w:rsidP="004176F7">
      <w:pPr>
        <w:pStyle w:val="16"/>
        <w:spacing w:line="360" w:lineRule="auto"/>
        <w:ind w:firstLine="567"/>
      </w:pPr>
      <w:r w:rsidRPr="00D92338">
        <w:t>ГОСТ 27005 Бетоны легкие и ячеистые. Правила контроля средней плотности</w:t>
      </w:r>
    </w:p>
    <w:p w:rsidR="00883F5C" w:rsidRPr="00D92338" w:rsidRDefault="00035D69" w:rsidP="004176F7">
      <w:pPr>
        <w:pStyle w:val="16"/>
        <w:spacing w:line="360" w:lineRule="auto"/>
        <w:ind w:firstLine="567"/>
      </w:pPr>
      <w:r w:rsidRPr="00D92338">
        <w:t>ГОСТ 28570</w:t>
      </w:r>
      <w:r w:rsidR="00883F5C" w:rsidRPr="00D92338">
        <w:t xml:space="preserve"> Бетоны. Методы определения прочности по образцам, отобранным из конструкций</w:t>
      </w:r>
    </w:p>
    <w:p w:rsidR="00883F5C" w:rsidRPr="00D92338" w:rsidRDefault="00883F5C" w:rsidP="004176F7">
      <w:pPr>
        <w:pStyle w:val="16"/>
        <w:spacing w:line="360" w:lineRule="auto"/>
        <w:ind w:firstLine="567"/>
      </w:pPr>
      <w:r w:rsidRPr="00D92338">
        <w:t>ГОСТ 31359 Бетоны ячеистые автоклавного твердения. Технические условия</w:t>
      </w:r>
    </w:p>
    <w:p w:rsidR="00883F5C" w:rsidRPr="00D92338" w:rsidRDefault="00883F5C" w:rsidP="004176F7">
      <w:pPr>
        <w:pStyle w:val="16"/>
        <w:spacing w:line="360" w:lineRule="auto"/>
        <w:ind w:firstLine="567"/>
      </w:pPr>
      <w:r w:rsidRPr="00D92338">
        <w:t>ГОСТ 32493 Материалы и изделия теплоизоляционные. Метод определения воздухопроницаемости и сопротивления воздухопроницанию</w:t>
      </w:r>
    </w:p>
    <w:p w:rsidR="00883F5C" w:rsidRPr="00D92338" w:rsidRDefault="00A559FA" w:rsidP="00D51A6F">
      <w:pPr>
        <w:pStyle w:val="FORMATTEXT0"/>
        <w:spacing w:before="240" w:after="120"/>
        <w:ind w:firstLine="567"/>
        <w:jc w:val="both"/>
        <w:rPr>
          <w:rFonts w:ascii="Arial" w:hAnsi="Arial" w:cs="Arial"/>
          <w:sz w:val="20"/>
          <w:szCs w:val="20"/>
        </w:rPr>
      </w:pPr>
      <w:r w:rsidRPr="00B702A8">
        <w:rPr>
          <w:rStyle w:val="FontStyle59"/>
          <w:spacing w:val="40"/>
          <w:sz w:val="22"/>
        </w:rPr>
        <w:t>Примечание</w:t>
      </w:r>
      <w:r w:rsidRPr="001D54CA">
        <w:rPr>
          <w:rStyle w:val="FontStyle59"/>
          <w:sz w:val="22"/>
        </w:rPr>
        <w:t xml:space="preserve"> — </w:t>
      </w:r>
      <w:r w:rsidR="00D51A6F" w:rsidRPr="00D51A6F">
        <w:rPr>
          <w:rStyle w:val="FontStyle59"/>
          <w:sz w:val="22"/>
        </w:rPr>
        <w:t>При пользовании настоящим стандартом целесообразно проверить действие ссылочных стандартов в сети Интернет на официальном сайте Межгосударственного совета по стандартизации, метрологии и сертификации (www.easc.by) или в указателях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стандарт дана недатированная ссылка, то следует использовать стандарт, действующий на текущий момент, с учетом всех внесенных в него изменений. Если заменен ссылочный стандарт, на который дана датированная ссылка, то следует использовать указанную версию этого стандарта. Если после принятия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rsidR="00883F5C" w:rsidRPr="00D92338" w:rsidRDefault="00883F5C" w:rsidP="00DD0E2D">
      <w:pPr>
        <w:pStyle w:val="1"/>
        <w:spacing w:line="360" w:lineRule="auto"/>
        <w:ind w:firstLine="567"/>
      </w:pPr>
      <w:bookmarkStart w:id="4" w:name="_Toc14343782"/>
      <w:r w:rsidRPr="00D92338">
        <w:t>3 Термины и определения</w:t>
      </w:r>
      <w:bookmarkEnd w:id="4"/>
    </w:p>
    <w:p w:rsidR="00883F5C" w:rsidRPr="00A559FA" w:rsidRDefault="00035D69" w:rsidP="00DD0E2D">
      <w:pPr>
        <w:pStyle w:val="16"/>
        <w:spacing w:line="360" w:lineRule="auto"/>
        <w:ind w:firstLine="567"/>
      </w:pPr>
      <w:r w:rsidRPr="00D92338">
        <w:t xml:space="preserve">В настоящем стандарте использованы термины и определения по </w:t>
      </w:r>
      <w:r w:rsidR="00883F5C" w:rsidRPr="00D92338">
        <w:t>ГОСТ</w:t>
      </w:r>
      <w:r w:rsidRPr="00D92338">
        <w:t> 25192, ГОСТ 31359, ГОСТ 10180, ГОСТ </w:t>
      </w:r>
      <w:r w:rsidR="00883F5C" w:rsidRPr="00D92338">
        <w:t>18105</w:t>
      </w:r>
      <w:r w:rsidR="00A559FA" w:rsidRPr="00A559FA">
        <w:t>.</w:t>
      </w:r>
    </w:p>
    <w:p w:rsidR="00883F5C" w:rsidRPr="00D92338" w:rsidRDefault="00883F5C" w:rsidP="00DD0E2D">
      <w:pPr>
        <w:pStyle w:val="1"/>
        <w:spacing w:line="360" w:lineRule="auto"/>
        <w:ind w:firstLine="567"/>
        <w:rPr>
          <w:color w:val="000000"/>
          <w:sz w:val="24"/>
        </w:rPr>
      </w:pPr>
      <w:bookmarkStart w:id="5" w:name="_Toc14343783"/>
      <w:r w:rsidRPr="00D92338">
        <w:t>4 Общие требования к методам испытаний</w:t>
      </w:r>
      <w:bookmarkEnd w:id="5"/>
    </w:p>
    <w:p w:rsidR="00883F5C" w:rsidRDefault="00035D69" w:rsidP="00DD0E2D">
      <w:pPr>
        <w:pStyle w:val="16"/>
        <w:tabs>
          <w:tab w:val="left" w:pos="1276"/>
        </w:tabs>
        <w:spacing w:line="360" w:lineRule="auto"/>
        <w:ind w:firstLine="567"/>
      </w:pPr>
      <w:bookmarkStart w:id="6" w:name="PO0000009"/>
      <w:r w:rsidRPr="00D92338">
        <w:t>4.1</w:t>
      </w:r>
      <w:r w:rsidRPr="00D92338">
        <w:tab/>
      </w:r>
      <w:r w:rsidR="00883F5C" w:rsidRPr="00D92338">
        <w:t xml:space="preserve">Физико-механические, деформативные и теплофизические свойства, проницаемость и морозостойкость ячеистых </w:t>
      </w:r>
      <w:r w:rsidR="00883F5C" w:rsidRPr="00F86643">
        <w:t>бетонов</w:t>
      </w:r>
      <w:r w:rsidR="00883F5C" w:rsidRPr="00D92338">
        <w:t xml:space="preserve"> определяют испытанием </w:t>
      </w:r>
      <w:r w:rsidR="00883F5C" w:rsidRPr="00D92338">
        <w:lastRenderedPageBreak/>
        <w:t xml:space="preserve">образцов, изготовленных из свежеприготовленной бетонной смеси рабочего состава </w:t>
      </w:r>
      <w:r w:rsidR="002E3572">
        <w:t>или</w:t>
      </w:r>
      <w:r w:rsidR="00883F5C" w:rsidRPr="00D92338">
        <w:t xml:space="preserve"> выпиленных, выбуренных из изделий и конструкций (рис</w:t>
      </w:r>
      <w:r w:rsidR="00A559FA">
        <w:t>унок</w:t>
      </w:r>
      <w:r w:rsidR="00883F5C" w:rsidRPr="00D92338">
        <w:t xml:space="preserve"> 1).</w:t>
      </w:r>
    </w:p>
    <w:p w:rsidR="002E3572" w:rsidRDefault="00260DA5" w:rsidP="00DD0E2D">
      <w:pPr>
        <w:pStyle w:val="16"/>
        <w:tabs>
          <w:tab w:val="left" w:pos="1276"/>
        </w:tabs>
        <w:ind w:hanging="426"/>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25pt;height:363pt">
            <v:imagedata r:id="rId12" o:title=""/>
          </v:shape>
        </w:pict>
      </w:r>
    </w:p>
    <w:p w:rsidR="002E3572" w:rsidRPr="00D92338" w:rsidRDefault="002E3572" w:rsidP="00DD0E2D">
      <w:pPr>
        <w:pStyle w:val="16"/>
        <w:tabs>
          <w:tab w:val="left" w:pos="1276"/>
        </w:tabs>
        <w:spacing w:line="360" w:lineRule="auto"/>
        <w:jc w:val="center"/>
      </w:pPr>
      <w:r>
        <w:rPr>
          <w:noProof/>
        </w:rPr>
        <w:t>Рисунок 1 — Схема выпиливания и выбуривания образцов из ячеистого бетона (размеры в сантиметрах)</w:t>
      </w:r>
    </w:p>
    <w:p w:rsidR="00883F5C" w:rsidRPr="00D92338" w:rsidRDefault="00DD0E2D" w:rsidP="00DD0E2D">
      <w:pPr>
        <w:pStyle w:val="16"/>
        <w:tabs>
          <w:tab w:val="left" w:pos="1276"/>
        </w:tabs>
        <w:spacing w:line="360" w:lineRule="auto"/>
        <w:ind w:firstLine="567"/>
      </w:pPr>
      <w:r>
        <w:t xml:space="preserve">4.2 </w:t>
      </w:r>
      <w:r w:rsidR="00883F5C" w:rsidRPr="00F86643">
        <w:t xml:space="preserve">Образцы для испытаний бетонов могут </w:t>
      </w:r>
      <w:r w:rsidR="00F86643" w:rsidRPr="00F86643">
        <w:t>быть</w:t>
      </w:r>
      <w:r w:rsidR="00883F5C" w:rsidRPr="00F86643">
        <w:t xml:space="preserve"> как правильн</w:t>
      </w:r>
      <w:r w:rsidR="00F86643" w:rsidRPr="00F86643">
        <w:t>ой</w:t>
      </w:r>
      <w:r w:rsidR="00883F5C" w:rsidRPr="00F86643">
        <w:t>, так и неправильн</w:t>
      </w:r>
      <w:r w:rsidR="00F86643" w:rsidRPr="00F86643">
        <w:t>ой</w:t>
      </w:r>
      <w:r w:rsidR="00883F5C" w:rsidRPr="00F86643">
        <w:t xml:space="preserve"> форму.</w:t>
      </w:r>
    </w:p>
    <w:p w:rsidR="00883F5C" w:rsidRPr="00D92338" w:rsidRDefault="00883F5C" w:rsidP="00DD0E2D">
      <w:pPr>
        <w:pStyle w:val="16"/>
        <w:tabs>
          <w:tab w:val="left" w:pos="1276"/>
        </w:tabs>
        <w:spacing w:line="360" w:lineRule="auto"/>
        <w:ind w:firstLine="567"/>
      </w:pPr>
      <w:r w:rsidRPr="00D92338">
        <w:t xml:space="preserve">Плотность и влажность бетонов при производственном контроле определяют испытанием образцов правильной </w:t>
      </w:r>
      <w:r w:rsidRPr="00F86643">
        <w:t>геометрической формы, предназначенных для</w:t>
      </w:r>
      <w:r w:rsidRPr="00D92338">
        <w:t xml:space="preserve"> определения прочности бетона.</w:t>
      </w:r>
    </w:p>
    <w:p w:rsidR="00883F5C" w:rsidRPr="00D92338" w:rsidRDefault="00DD0E2D" w:rsidP="00DD0E2D">
      <w:pPr>
        <w:pStyle w:val="16"/>
        <w:tabs>
          <w:tab w:val="left" w:pos="1276"/>
        </w:tabs>
        <w:spacing w:line="360" w:lineRule="auto"/>
        <w:ind w:firstLine="567"/>
      </w:pPr>
      <w:r>
        <w:t xml:space="preserve">4.3 </w:t>
      </w:r>
      <w:r w:rsidR="00883F5C" w:rsidRPr="00D92338">
        <w:t xml:space="preserve">Номинальные размеры образцов правильной геометрической формы, методы их изготовления, а также выпиливания и выбуривания из конструкций должны </w:t>
      </w:r>
      <w:r w:rsidR="00074E9C">
        <w:t>соответствовать</w:t>
      </w:r>
      <w:r w:rsidR="00883F5C" w:rsidRPr="00D92338">
        <w:t xml:space="preserve"> ГОСТ 10180.</w:t>
      </w:r>
    </w:p>
    <w:p w:rsidR="00883F5C" w:rsidRPr="00D92338" w:rsidRDefault="00DD0E2D" w:rsidP="00DD0E2D">
      <w:pPr>
        <w:pStyle w:val="16"/>
        <w:tabs>
          <w:tab w:val="left" w:pos="1276"/>
        </w:tabs>
        <w:spacing w:line="360" w:lineRule="auto"/>
        <w:ind w:firstLine="567"/>
      </w:pPr>
      <w:r>
        <w:t xml:space="preserve">4.4 </w:t>
      </w:r>
      <w:r w:rsidR="00883F5C" w:rsidRPr="00D92338">
        <w:t>Образцы изготавливают и испытывают сериями. Серия должна состоять не менее чем из трех образцов.</w:t>
      </w:r>
    </w:p>
    <w:p w:rsidR="00883F5C" w:rsidRPr="00D92338" w:rsidRDefault="00035D69" w:rsidP="00DD0E2D">
      <w:pPr>
        <w:pStyle w:val="16"/>
        <w:tabs>
          <w:tab w:val="left" w:pos="1276"/>
        </w:tabs>
        <w:spacing w:line="360" w:lineRule="auto"/>
        <w:ind w:firstLine="567"/>
      </w:pPr>
      <w:r w:rsidRPr="00D92338">
        <w:t>4.5</w:t>
      </w:r>
      <w:r w:rsidR="00883F5C" w:rsidRPr="00D92338">
        <w:t xml:space="preserve"> Массу образцов определяют с погрешностью не более 0,1%.</w:t>
      </w:r>
    </w:p>
    <w:p w:rsidR="00883F5C" w:rsidRPr="00D92338" w:rsidRDefault="00035D69" w:rsidP="00DD0E2D">
      <w:pPr>
        <w:pStyle w:val="16"/>
        <w:tabs>
          <w:tab w:val="left" w:pos="1276"/>
        </w:tabs>
        <w:spacing w:line="360" w:lineRule="auto"/>
        <w:ind w:firstLine="567"/>
      </w:pPr>
      <w:r w:rsidRPr="00D92338">
        <w:t>4.6</w:t>
      </w:r>
      <w:r w:rsidR="00DD0E2D">
        <w:t xml:space="preserve"> </w:t>
      </w:r>
      <w:r w:rsidR="00883F5C" w:rsidRPr="00D92338">
        <w:t>Объем образцов неправильной геометрической формы определяют с погрешностью не более 1%.</w:t>
      </w:r>
    </w:p>
    <w:p w:rsidR="00883F5C" w:rsidRPr="00D92338" w:rsidRDefault="00DD0E2D" w:rsidP="00DD0E2D">
      <w:pPr>
        <w:pStyle w:val="16"/>
        <w:tabs>
          <w:tab w:val="left" w:pos="1276"/>
        </w:tabs>
        <w:spacing w:line="360" w:lineRule="auto"/>
        <w:ind w:firstLine="567"/>
      </w:pPr>
      <w:r>
        <w:lastRenderedPageBreak/>
        <w:t xml:space="preserve">4.7 </w:t>
      </w:r>
      <w:r w:rsidR="00883F5C" w:rsidRPr="00D92338">
        <w:t>Температура воздуха в помещении, в котором проводят испытания, должна быть (20±5)°C, а относительная влажность (50±20)%.</w:t>
      </w:r>
    </w:p>
    <w:p w:rsidR="00883F5C" w:rsidRPr="00D92338" w:rsidRDefault="00035D69" w:rsidP="00DD0E2D">
      <w:pPr>
        <w:pStyle w:val="16"/>
        <w:tabs>
          <w:tab w:val="left" w:pos="1276"/>
        </w:tabs>
        <w:spacing w:line="360" w:lineRule="auto"/>
        <w:ind w:firstLine="567"/>
      </w:pPr>
      <w:r w:rsidRPr="00D92338">
        <w:t>4.8</w:t>
      </w:r>
      <w:r w:rsidRPr="00D92338">
        <w:tab/>
      </w:r>
      <w:r w:rsidR="00883F5C" w:rsidRPr="00D92338">
        <w:t>Результаты испытаний образцов заносят в журнал испытаний, на основании которого</w:t>
      </w:r>
      <w:r w:rsidR="00074E9C">
        <w:t xml:space="preserve"> значения</w:t>
      </w:r>
      <w:r w:rsidR="00883F5C" w:rsidRPr="00D92338">
        <w:t xml:space="preserve"> показател</w:t>
      </w:r>
      <w:r w:rsidR="00074E9C">
        <w:t>ей</w:t>
      </w:r>
      <w:r w:rsidR="00883F5C" w:rsidRPr="00D92338">
        <w:t xml:space="preserve"> свойств бетонов включают в паспорт или другой документ, характеризующий качество</w:t>
      </w:r>
      <w:r w:rsidRPr="00D92338">
        <w:t xml:space="preserve"> ячеистого</w:t>
      </w:r>
      <w:r w:rsidR="00883F5C" w:rsidRPr="00D92338">
        <w:t xml:space="preserve"> бетона</w:t>
      </w:r>
      <w:r w:rsidRPr="00D92338">
        <w:t>.</w:t>
      </w:r>
    </w:p>
    <w:p w:rsidR="00883F5C" w:rsidRPr="00D92338" w:rsidRDefault="00883F5C" w:rsidP="00DD0E2D">
      <w:pPr>
        <w:pStyle w:val="16"/>
        <w:tabs>
          <w:tab w:val="left" w:pos="1276"/>
        </w:tabs>
        <w:spacing w:line="360" w:lineRule="auto"/>
        <w:ind w:firstLine="567"/>
      </w:pPr>
      <w:r w:rsidRPr="00D92338">
        <w:t>4.</w:t>
      </w:r>
      <w:r w:rsidR="00035D69" w:rsidRPr="00D92338">
        <w:t>9</w:t>
      </w:r>
      <w:r w:rsidR="00035D69" w:rsidRPr="00D92338">
        <w:tab/>
      </w:r>
      <w:r w:rsidRPr="00D92338">
        <w:t>Измерения линейных размеро</w:t>
      </w:r>
      <w:r w:rsidR="00035D69" w:rsidRPr="00D92338">
        <w:t xml:space="preserve">в контрольных образцов </w:t>
      </w:r>
      <w:r w:rsidR="00074E9C">
        <w:t>выполняют</w:t>
      </w:r>
      <w:r w:rsidRPr="00D92338">
        <w:t xml:space="preserve"> по ГОСТ 10180 или ГОСТ 17177.</w:t>
      </w:r>
    </w:p>
    <w:p w:rsidR="00883F5C" w:rsidRPr="00D92338" w:rsidRDefault="00883F5C" w:rsidP="00DD0E2D">
      <w:pPr>
        <w:pStyle w:val="16"/>
        <w:tabs>
          <w:tab w:val="left" w:pos="1276"/>
        </w:tabs>
        <w:spacing w:line="360" w:lineRule="auto"/>
        <w:ind w:firstLine="567"/>
      </w:pPr>
      <w:r w:rsidRPr="00D92338">
        <w:t>4.</w:t>
      </w:r>
      <w:r w:rsidR="00035D69" w:rsidRPr="00D92338">
        <w:t>10</w:t>
      </w:r>
      <w:r w:rsidR="00035D69" w:rsidRPr="00D92338">
        <w:tab/>
      </w:r>
      <w:r w:rsidRPr="00D92338">
        <w:t>Определение физических и гидрофизических свойств бетонов (средней и истинной плотности, влажности, водопоглощения</w:t>
      </w:r>
      <w:r w:rsidR="00035D69" w:rsidRPr="00D92338">
        <w:t>) определяют</w:t>
      </w:r>
      <w:r w:rsidRPr="00D92338">
        <w:t xml:space="preserve"> по методикам: ГОСТ 12730.1</w:t>
      </w:r>
      <w:r w:rsidR="00074E9C">
        <w:t xml:space="preserve"> и</w:t>
      </w:r>
      <w:r w:rsidRPr="00D92338">
        <w:t xml:space="preserve"> ГОСТ 12730.2. Контролируют и оценивают плотность по ГОСТ 27005.</w:t>
      </w:r>
    </w:p>
    <w:p w:rsidR="00883F5C" w:rsidRPr="00D92338" w:rsidRDefault="00883F5C" w:rsidP="00DD0E2D">
      <w:pPr>
        <w:pStyle w:val="16"/>
        <w:tabs>
          <w:tab w:val="left" w:pos="1276"/>
        </w:tabs>
        <w:spacing w:line="360" w:lineRule="auto"/>
        <w:ind w:firstLine="567"/>
      </w:pPr>
      <w:r w:rsidRPr="00294F86">
        <w:t>Допускается определять плотность по ГОСТ 17623, влажность по ГОСТ 21718, ГОСТ 23422.</w:t>
      </w:r>
    </w:p>
    <w:p w:rsidR="00883F5C" w:rsidRPr="00D92338" w:rsidRDefault="00883F5C" w:rsidP="00DD0E2D">
      <w:pPr>
        <w:pStyle w:val="16"/>
        <w:tabs>
          <w:tab w:val="left" w:pos="1276"/>
        </w:tabs>
        <w:spacing w:line="360" w:lineRule="auto"/>
        <w:ind w:firstLine="567"/>
      </w:pPr>
      <w:r w:rsidRPr="00D92338">
        <w:t>4.</w:t>
      </w:r>
      <w:r w:rsidR="00035D69" w:rsidRPr="00D92338">
        <w:t>11</w:t>
      </w:r>
      <w:r w:rsidR="00035D69" w:rsidRPr="00D92338">
        <w:tab/>
      </w:r>
      <w:r w:rsidRPr="00D92338">
        <w:t>Прочность бетона при сжатии определяют по ГОСТ 10180, ГОСТ 28570, а контролируют и оценивают по ГОСТ 18105. Призменную прочность по ГОСТ 24452.</w:t>
      </w:r>
    </w:p>
    <w:p w:rsidR="00883F5C" w:rsidRPr="00D92338" w:rsidRDefault="00883F5C" w:rsidP="00DD0E2D">
      <w:pPr>
        <w:pStyle w:val="16"/>
        <w:tabs>
          <w:tab w:val="left" w:pos="1276"/>
        </w:tabs>
        <w:spacing w:line="360" w:lineRule="auto"/>
        <w:ind w:firstLine="567"/>
      </w:pPr>
      <w:r w:rsidRPr="00D92338">
        <w:t>4.</w:t>
      </w:r>
      <w:r w:rsidR="00035D69" w:rsidRPr="00D92338">
        <w:t>12</w:t>
      </w:r>
      <w:r w:rsidR="00035D69" w:rsidRPr="00D92338">
        <w:tab/>
      </w:r>
      <w:r w:rsidRPr="00D92338">
        <w:t xml:space="preserve">Деформативные свойства бетона </w:t>
      </w:r>
      <w:r w:rsidR="00074E9C">
        <w:t>(</w:t>
      </w:r>
      <w:r w:rsidRPr="00D92338">
        <w:t>модуль упругости и коэффициент Пуассона</w:t>
      </w:r>
      <w:r w:rsidR="00074E9C">
        <w:t>)</w:t>
      </w:r>
      <w:r w:rsidRPr="00D92338">
        <w:t xml:space="preserve"> определяют по ГОСТ 24452.</w:t>
      </w:r>
    </w:p>
    <w:p w:rsidR="00883F5C" w:rsidRPr="00D92338" w:rsidRDefault="00883F5C" w:rsidP="00DD0E2D">
      <w:pPr>
        <w:pStyle w:val="16"/>
        <w:tabs>
          <w:tab w:val="left" w:pos="1276"/>
        </w:tabs>
        <w:spacing w:line="360" w:lineRule="auto"/>
        <w:ind w:firstLine="567"/>
      </w:pPr>
      <w:r w:rsidRPr="00D92338">
        <w:t>4.</w:t>
      </w:r>
      <w:r w:rsidR="00035D69" w:rsidRPr="00D92338">
        <w:t>13</w:t>
      </w:r>
      <w:r w:rsidR="00035D69" w:rsidRPr="00D92338">
        <w:tab/>
      </w:r>
      <w:r w:rsidRPr="00D92338">
        <w:t>Теплофизические свойства бетона: теплопроводность, сорбционную влажность, паропроницаемость, диффузионную проницаемость определяют по ГОСТ 7076, ГОСТ 12852.5, ГОСТ 12852.6, ГОСТ 24816, ГОСТ 25898, ГОСТ 32493.</w:t>
      </w:r>
    </w:p>
    <w:p w:rsidR="00883F5C" w:rsidRPr="00D92338" w:rsidRDefault="00883F5C" w:rsidP="00DD0E2D">
      <w:pPr>
        <w:pStyle w:val="16"/>
        <w:tabs>
          <w:tab w:val="left" w:pos="1276"/>
        </w:tabs>
        <w:spacing w:line="360" w:lineRule="auto"/>
        <w:ind w:firstLine="567"/>
      </w:pPr>
      <w:r w:rsidRPr="00D92338">
        <w:t>4.1</w:t>
      </w:r>
      <w:r w:rsidR="00035D69" w:rsidRPr="00D92338">
        <w:t>4</w:t>
      </w:r>
      <w:r w:rsidR="00035D69" w:rsidRPr="00D92338">
        <w:tab/>
      </w:r>
      <w:r w:rsidRPr="00D92338">
        <w:t>Морозостойкость бетона определяют по ГОСТ 31359.</w:t>
      </w:r>
    </w:p>
    <w:p w:rsidR="00883F5C" w:rsidRPr="00D92338" w:rsidRDefault="00883F5C" w:rsidP="00FC0352">
      <w:pPr>
        <w:pStyle w:val="16"/>
        <w:ind w:firstLine="0"/>
      </w:pPr>
    </w:p>
    <w:p w:rsidR="00883F5C" w:rsidRPr="00D92338" w:rsidRDefault="00883F5C" w:rsidP="00FC0352">
      <w:pPr>
        <w:pStyle w:val="16"/>
        <w:ind w:firstLine="0"/>
        <w:sectPr w:rsidR="00883F5C" w:rsidRPr="00D92338" w:rsidSect="00FA3207">
          <w:footerReference w:type="default" r:id="rId13"/>
          <w:headerReference w:type="first" r:id="rId14"/>
          <w:footerReference w:type="first" r:id="rId15"/>
          <w:pgSz w:w="11906" w:h="16838"/>
          <w:pgMar w:top="1134" w:right="1134" w:bottom="1134" w:left="1134" w:header="708" w:footer="708" w:gutter="0"/>
          <w:pgNumType w:start="1"/>
          <w:cols w:space="708"/>
          <w:titlePg/>
          <w:docGrid w:linePitch="360"/>
        </w:sect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2"/>
      </w:tblGrid>
      <w:tr w:rsidR="00883F5C" w:rsidRPr="00D92338" w:rsidTr="00B8412F">
        <w:trPr>
          <w:trHeight w:val="974"/>
        </w:trPr>
        <w:tc>
          <w:tcPr>
            <w:tcW w:w="9782" w:type="dxa"/>
            <w:tcBorders>
              <w:left w:val="nil"/>
              <w:right w:val="nil"/>
            </w:tcBorders>
          </w:tcPr>
          <w:bookmarkEnd w:id="6"/>
          <w:p w:rsidR="00883F5C" w:rsidRPr="00D92338" w:rsidRDefault="00883F5C" w:rsidP="00B8412F">
            <w:pPr>
              <w:spacing w:before="240" w:after="0" w:line="240" w:lineRule="auto"/>
              <w:ind w:hanging="108"/>
              <w:rPr>
                <w:rFonts w:ascii="Arial" w:hAnsi="Arial" w:cs="Arial"/>
                <w:sz w:val="24"/>
                <w:szCs w:val="24"/>
                <w:lang w:eastAsia="ru-RU"/>
              </w:rPr>
            </w:pPr>
            <w:r w:rsidRPr="00D92338">
              <w:rPr>
                <w:rFonts w:ascii="Arial" w:hAnsi="Arial" w:cs="Arial"/>
                <w:sz w:val="24"/>
                <w:szCs w:val="24"/>
                <w:lang w:eastAsia="ru-RU"/>
              </w:rPr>
              <w:lastRenderedPageBreak/>
              <w:t xml:space="preserve"> УДК 666.973.6.001.4:006.354                                                                        МКС 91.220</w:t>
            </w:r>
          </w:p>
          <w:p w:rsidR="00883F5C" w:rsidRPr="00D92338" w:rsidRDefault="00883F5C" w:rsidP="00B8412F">
            <w:pPr>
              <w:spacing w:after="0" w:line="240" w:lineRule="auto"/>
              <w:jc w:val="both"/>
              <w:rPr>
                <w:rFonts w:ascii="Arial" w:hAnsi="Arial" w:cs="Arial"/>
                <w:sz w:val="24"/>
                <w:szCs w:val="24"/>
                <w:lang w:eastAsia="ru-RU"/>
              </w:rPr>
            </w:pPr>
          </w:p>
          <w:p w:rsidR="00883F5C" w:rsidRPr="00D92338" w:rsidRDefault="00883F5C" w:rsidP="005D6ED6">
            <w:pPr>
              <w:spacing w:after="0" w:line="360" w:lineRule="auto"/>
              <w:jc w:val="both"/>
              <w:rPr>
                <w:rFonts w:ascii="Arial" w:hAnsi="Arial" w:cs="Arial"/>
                <w:sz w:val="24"/>
                <w:szCs w:val="24"/>
                <w:lang w:eastAsia="ru-RU"/>
              </w:rPr>
            </w:pPr>
            <w:r w:rsidRPr="00074E9C">
              <w:rPr>
                <w:rFonts w:ascii="Arial" w:hAnsi="Arial" w:cs="Arial"/>
                <w:sz w:val="24"/>
                <w:szCs w:val="24"/>
                <w:lang w:eastAsia="ru-RU"/>
              </w:rPr>
              <w:t>Ключевые слова:</w:t>
            </w:r>
            <w:r w:rsidRPr="00D92338">
              <w:rPr>
                <w:rFonts w:ascii="Arial" w:hAnsi="Arial" w:cs="Arial"/>
                <w:sz w:val="24"/>
                <w:szCs w:val="24"/>
                <w:lang w:eastAsia="ru-RU"/>
              </w:rPr>
              <w:t xml:space="preserve"> бетон, газобетон, пенобетон, структура, методы, требования, сорбция, паропроницаемость</w:t>
            </w:r>
          </w:p>
          <w:p w:rsidR="00883F5C" w:rsidRPr="00D92338" w:rsidRDefault="00883F5C" w:rsidP="00B8412F">
            <w:pPr>
              <w:spacing w:after="0" w:line="240" w:lineRule="auto"/>
              <w:rPr>
                <w:rFonts w:ascii="Arial" w:hAnsi="Arial" w:cs="Arial"/>
                <w:sz w:val="24"/>
                <w:szCs w:val="24"/>
                <w:lang w:eastAsia="ru-RU"/>
              </w:rPr>
            </w:pPr>
          </w:p>
        </w:tc>
      </w:tr>
    </w:tbl>
    <w:p w:rsidR="00883F5C" w:rsidRDefault="00883F5C" w:rsidP="00FA3207">
      <w:pPr>
        <w:shd w:val="clear" w:color="auto" w:fill="FFFFFF"/>
        <w:spacing w:after="0" w:line="240" w:lineRule="auto"/>
        <w:rPr>
          <w:rFonts w:ascii="Arial" w:hAnsi="Arial" w:cs="Arial"/>
          <w:sz w:val="24"/>
          <w:szCs w:val="28"/>
          <w:lang w:eastAsia="ru-RU"/>
        </w:rPr>
      </w:pPr>
    </w:p>
    <w:sectPr w:rsidR="00883F5C" w:rsidSect="00781353">
      <w:footerReference w:type="first" r:id="rId1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C7" w:rsidRDefault="00F838C7">
      <w:pPr>
        <w:spacing w:after="0" w:line="240" w:lineRule="auto"/>
      </w:pPr>
      <w:r>
        <w:separator/>
      </w:r>
    </w:p>
  </w:endnote>
  <w:endnote w:type="continuationSeparator" w:id="0">
    <w:p w:rsidR="00F838C7" w:rsidRDefault="00F8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5C" w:rsidRPr="006C7301" w:rsidRDefault="00883F5C">
    <w:pPr>
      <w:pStyle w:val="a8"/>
      <w:rPr>
        <w:sz w:val="28"/>
      </w:rPr>
    </w:pPr>
    <w:r w:rsidRPr="006C7301">
      <w:rPr>
        <w:rFonts w:ascii="Arial" w:hAnsi="Arial" w:cs="Arial"/>
        <w:sz w:val="22"/>
      </w:rPr>
      <w:fldChar w:fldCharType="begin"/>
    </w:r>
    <w:r w:rsidRPr="006C7301">
      <w:rPr>
        <w:rFonts w:ascii="Arial" w:hAnsi="Arial" w:cs="Arial"/>
        <w:sz w:val="22"/>
      </w:rPr>
      <w:instrText>PAGE   \* MERGEFORMAT</w:instrText>
    </w:r>
    <w:r w:rsidRPr="006C7301">
      <w:rPr>
        <w:rFonts w:ascii="Arial" w:hAnsi="Arial" w:cs="Arial"/>
        <w:sz w:val="22"/>
      </w:rPr>
      <w:fldChar w:fldCharType="separate"/>
    </w:r>
    <w:r w:rsidR="00CC476E">
      <w:rPr>
        <w:rFonts w:ascii="Arial" w:hAnsi="Arial" w:cs="Arial"/>
        <w:noProof/>
        <w:sz w:val="22"/>
      </w:rPr>
      <w:t>II</w:t>
    </w:r>
    <w:r w:rsidRPr="006C7301">
      <w:rPr>
        <w:rFonts w:ascii="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5C" w:rsidRPr="006C7301" w:rsidRDefault="00883F5C" w:rsidP="00113ACC">
    <w:pPr>
      <w:pStyle w:val="a8"/>
      <w:jc w:val="right"/>
      <w:rPr>
        <w:rFonts w:ascii="Arial" w:hAnsi="Arial" w:cs="Arial"/>
        <w:sz w:val="22"/>
      </w:rPr>
    </w:pPr>
    <w:r w:rsidRPr="006C7301">
      <w:rPr>
        <w:rFonts w:ascii="Arial" w:hAnsi="Arial" w:cs="Arial"/>
        <w:sz w:val="22"/>
      </w:rPr>
      <w:fldChar w:fldCharType="begin"/>
    </w:r>
    <w:r w:rsidRPr="006C7301">
      <w:rPr>
        <w:rFonts w:ascii="Arial" w:hAnsi="Arial" w:cs="Arial"/>
        <w:sz w:val="22"/>
      </w:rPr>
      <w:instrText>PAGE   \* MERGEFORMAT</w:instrText>
    </w:r>
    <w:r w:rsidRPr="006C7301">
      <w:rPr>
        <w:rFonts w:ascii="Arial" w:hAnsi="Arial" w:cs="Arial"/>
        <w:sz w:val="22"/>
      </w:rPr>
      <w:fldChar w:fldCharType="separate"/>
    </w:r>
    <w:r w:rsidR="00CC476E">
      <w:rPr>
        <w:rFonts w:ascii="Arial" w:hAnsi="Arial" w:cs="Arial"/>
        <w:noProof/>
        <w:sz w:val="22"/>
      </w:rPr>
      <w:t>III</w:t>
    </w:r>
    <w:r w:rsidRPr="006C7301">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5C" w:rsidRPr="004176F7" w:rsidRDefault="00BF1A59" w:rsidP="00113ACC">
    <w:pPr>
      <w:pStyle w:val="a8"/>
      <w:jc w:val="right"/>
      <w:rPr>
        <w:rFonts w:ascii="Arial" w:hAnsi="Arial" w:cs="Arial"/>
        <w:sz w:val="22"/>
      </w:rPr>
    </w:pPr>
    <w:r w:rsidRPr="004176F7">
      <w:rPr>
        <w:rFonts w:ascii="Arial" w:hAnsi="Arial" w:cs="Arial"/>
        <w:sz w:val="22"/>
      </w:rPr>
      <w:fldChar w:fldCharType="begin"/>
    </w:r>
    <w:r w:rsidRPr="004176F7">
      <w:rPr>
        <w:rFonts w:ascii="Arial" w:hAnsi="Arial" w:cs="Arial"/>
        <w:sz w:val="22"/>
      </w:rPr>
      <w:instrText>PAGE   \* MERGEFORMAT</w:instrText>
    </w:r>
    <w:r w:rsidRPr="004176F7">
      <w:rPr>
        <w:rFonts w:ascii="Arial" w:hAnsi="Arial" w:cs="Arial"/>
        <w:sz w:val="22"/>
      </w:rPr>
      <w:fldChar w:fldCharType="separate"/>
    </w:r>
    <w:r w:rsidR="00260DA5">
      <w:rPr>
        <w:rFonts w:ascii="Arial" w:hAnsi="Arial" w:cs="Arial"/>
        <w:noProof/>
        <w:sz w:val="22"/>
      </w:rPr>
      <w:t>3</w:t>
    </w:r>
    <w:r w:rsidRPr="004176F7">
      <w:rPr>
        <w:rFonts w:ascii="Arial" w:hAnsi="Arial" w:cs="Arial"/>
        <w:noProof/>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0A0" w:firstRow="1" w:lastRow="0" w:firstColumn="1" w:lastColumn="0" w:noHBand="0" w:noVBand="0"/>
    </w:tblPr>
    <w:tblGrid>
      <w:gridCol w:w="9627"/>
    </w:tblGrid>
    <w:tr w:rsidR="004176F7" w:rsidTr="00562C73">
      <w:tc>
        <w:tcPr>
          <w:tcW w:w="9627" w:type="dxa"/>
          <w:tcBorders>
            <w:left w:val="nil"/>
            <w:bottom w:val="nil"/>
            <w:right w:val="nil"/>
          </w:tcBorders>
          <w:shd w:val="clear" w:color="auto" w:fill="auto"/>
        </w:tcPr>
        <w:p w:rsidR="004176F7" w:rsidRPr="00683B40" w:rsidRDefault="00D51A6F" w:rsidP="004176F7">
          <w:pPr>
            <w:pStyle w:val="a8"/>
            <w:spacing w:line="360" w:lineRule="auto"/>
            <w:rPr>
              <w:rFonts w:ascii="Arial" w:hAnsi="Arial" w:cs="Arial"/>
              <w:b/>
              <w:sz w:val="20"/>
            </w:rPr>
          </w:pPr>
          <w:r>
            <w:rPr>
              <w:rFonts w:ascii="Arial" w:hAnsi="Arial" w:cs="Arial"/>
              <w:b/>
            </w:rPr>
            <w:t>Проект</w:t>
          </w:r>
        </w:p>
      </w:tc>
    </w:tr>
    <w:tr w:rsidR="004176F7" w:rsidRPr="00683B40" w:rsidTr="00562C73">
      <w:tc>
        <w:tcPr>
          <w:tcW w:w="9627" w:type="dxa"/>
          <w:tcBorders>
            <w:top w:val="nil"/>
            <w:left w:val="nil"/>
            <w:bottom w:val="nil"/>
            <w:right w:val="nil"/>
          </w:tcBorders>
          <w:shd w:val="clear" w:color="auto" w:fill="auto"/>
        </w:tcPr>
        <w:p w:rsidR="004176F7" w:rsidRPr="00683B40" w:rsidRDefault="004176F7" w:rsidP="004176F7">
          <w:pPr>
            <w:pStyle w:val="a8"/>
            <w:jc w:val="right"/>
            <w:rPr>
              <w:rFonts w:ascii="Arial" w:hAnsi="Arial" w:cs="Arial"/>
            </w:rPr>
          </w:pPr>
          <w:r w:rsidRPr="00683B40">
            <w:rPr>
              <w:rFonts w:ascii="Arial" w:hAnsi="Arial" w:cs="Arial"/>
            </w:rPr>
            <w:t>1</w:t>
          </w:r>
        </w:p>
      </w:tc>
    </w:tr>
  </w:tbl>
  <w:p w:rsidR="00883F5C" w:rsidRPr="004176F7" w:rsidRDefault="00883F5C" w:rsidP="00D51A6F">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33" w:rsidRPr="00113ACC" w:rsidRDefault="00897333" w:rsidP="00897333">
    <w:pPr>
      <w:pStyle w:val="a8"/>
      <w:jc w:val="right"/>
      <w:rPr>
        <w:rFonts w:ascii="Arial" w:hAnsi="Arial" w:cs="Arial"/>
      </w:rPr>
    </w:pPr>
    <w:r w:rsidRPr="00113ACC">
      <w:rPr>
        <w:rFonts w:ascii="Arial" w:hAnsi="Arial" w:cs="Arial"/>
      </w:rPr>
      <w:fldChar w:fldCharType="begin"/>
    </w:r>
    <w:r w:rsidRPr="00113ACC">
      <w:rPr>
        <w:rFonts w:ascii="Arial" w:hAnsi="Arial" w:cs="Arial"/>
      </w:rPr>
      <w:instrText>PAGE   \* MERGEFORMAT</w:instrText>
    </w:r>
    <w:r w:rsidRPr="00113ACC">
      <w:rPr>
        <w:rFonts w:ascii="Arial" w:hAnsi="Arial" w:cs="Arial"/>
      </w:rPr>
      <w:fldChar w:fldCharType="separate"/>
    </w:r>
    <w:r w:rsidR="00260DA5">
      <w:rPr>
        <w:rFonts w:ascii="Arial" w:hAnsi="Arial" w:cs="Arial"/>
        <w:noProof/>
      </w:rPr>
      <w:t>5</w:t>
    </w:r>
    <w:r w:rsidRPr="00113AC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C7" w:rsidRDefault="00F838C7">
      <w:pPr>
        <w:spacing w:after="0" w:line="240" w:lineRule="auto"/>
      </w:pPr>
      <w:r>
        <w:separator/>
      </w:r>
    </w:p>
  </w:footnote>
  <w:footnote w:type="continuationSeparator" w:id="0">
    <w:p w:rsidR="00F838C7" w:rsidRDefault="00F838C7">
      <w:pPr>
        <w:spacing w:after="0" w:line="240" w:lineRule="auto"/>
      </w:pPr>
      <w:r>
        <w:continuationSeparator/>
      </w:r>
    </w:p>
  </w:footnote>
  <w:footnote w:id="1">
    <w:p w:rsidR="00FF3339" w:rsidRPr="00FF3339" w:rsidRDefault="00FF3339" w:rsidP="00FF3339">
      <w:pPr>
        <w:pStyle w:val="af2"/>
        <w:ind w:firstLine="567"/>
        <w:jc w:val="both"/>
        <w:rPr>
          <w:rFonts w:ascii="Arial" w:hAnsi="Arial" w:cs="Arial"/>
        </w:rPr>
      </w:pPr>
      <w:r w:rsidRPr="00FF3339">
        <w:rPr>
          <w:rStyle w:val="af4"/>
          <w:rFonts w:ascii="Arial" w:hAnsi="Arial" w:cs="Arial"/>
        </w:rPr>
        <w:t>*</w:t>
      </w:r>
      <w:r w:rsidRPr="00FF3339">
        <w:rPr>
          <w:rFonts w:ascii="Arial" w:hAnsi="Arial" w:cs="Arial"/>
        </w:rPr>
        <w:t xml:space="preserve"> ХО – общепринятое обозначение сухой среды без признаков агрессии. В Российской Федерации – согласно классификации сред эксплуатации по таблице А.1 СП 28.13330.2017 «СНиП 2.03.11-85 Защита строительных конструкций от коррозии».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5C" w:rsidRPr="006C7301" w:rsidRDefault="00883F5C" w:rsidP="005C478F">
    <w:pPr>
      <w:pStyle w:val="af"/>
      <w:tabs>
        <w:tab w:val="left" w:pos="3360"/>
      </w:tabs>
      <w:ind w:left="0"/>
      <w:rPr>
        <w:rFonts w:ascii="Arial" w:hAnsi="Arial"/>
        <w:b/>
        <w:sz w:val="24"/>
        <w:szCs w:val="20"/>
      </w:rPr>
    </w:pPr>
    <w:r w:rsidRPr="006C7301">
      <w:rPr>
        <w:rFonts w:ascii="Arial" w:hAnsi="Arial"/>
        <w:b/>
        <w:sz w:val="24"/>
        <w:szCs w:val="20"/>
      </w:rPr>
      <w:t>ГОСТ 12852.0—20</w:t>
    </w:r>
    <w:r w:rsidR="006C7301" w:rsidRPr="006C7301">
      <w:rPr>
        <w:rFonts w:ascii="Arial" w:hAnsi="Arial"/>
        <w:b/>
        <w:sz w:val="24"/>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5C" w:rsidRPr="006C7301" w:rsidRDefault="00883F5C" w:rsidP="006833ED">
    <w:pPr>
      <w:pStyle w:val="af"/>
      <w:tabs>
        <w:tab w:val="left" w:pos="2505"/>
      </w:tabs>
      <w:ind w:left="0"/>
      <w:jc w:val="right"/>
      <w:rPr>
        <w:rFonts w:ascii="Arial" w:hAnsi="Arial"/>
        <w:sz w:val="24"/>
        <w:szCs w:val="20"/>
      </w:rPr>
    </w:pPr>
    <w:r w:rsidRPr="006C7301">
      <w:rPr>
        <w:rFonts w:ascii="Arial" w:hAnsi="Arial"/>
        <w:b/>
        <w:sz w:val="24"/>
        <w:szCs w:val="20"/>
      </w:rPr>
      <w:t>ГОСТ 12852.0—20</w:t>
    </w:r>
    <w:r w:rsidR="006C7301" w:rsidRPr="006C7301">
      <w:rPr>
        <w:rFonts w:ascii="Arial" w:hAnsi="Arial"/>
        <w:b/>
        <w:sz w:val="24"/>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5C" w:rsidRPr="006C7301" w:rsidRDefault="00883F5C" w:rsidP="00781353">
    <w:pPr>
      <w:pStyle w:val="a5"/>
      <w:jc w:val="right"/>
      <w:rPr>
        <w:sz w:val="28"/>
      </w:rPr>
    </w:pPr>
    <w:r w:rsidRPr="006C7301">
      <w:rPr>
        <w:rFonts w:ascii="Arial" w:hAnsi="Arial"/>
        <w:b/>
        <w:sz w:val="28"/>
      </w:rPr>
      <w:t>ГОСТ 12852.0—20</w:t>
    </w:r>
    <w:r w:rsidR="004176F7">
      <w:rPr>
        <w:rFonts w:ascii="Arial" w:hAnsi="Arial"/>
        <w:b/>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A818F8"/>
    <w:lvl w:ilvl="0">
      <w:numFmt w:val="bullet"/>
      <w:lvlText w:val="*"/>
      <w:lvlJc w:val="left"/>
    </w:lvl>
  </w:abstractNum>
  <w:abstractNum w:abstractNumId="1" w15:restartNumberingAfterBreak="0">
    <w:nsid w:val="04932781"/>
    <w:multiLevelType w:val="hybridMultilevel"/>
    <w:tmpl w:val="4F3ABC74"/>
    <w:lvl w:ilvl="0" w:tplc="A288A500">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0FB07963"/>
    <w:multiLevelType w:val="singleLevel"/>
    <w:tmpl w:val="22380B4E"/>
    <w:lvl w:ilvl="0">
      <w:start w:val="1"/>
      <w:numFmt w:val="lowerLetter"/>
      <w:lvlText w:val="%1)"/>
      <w:legacy w:legacy="1" w:legacySpace="0" w:legacyIndent="398"/>
      <w:lvlJc w:val="left"/>
      <w:rPr>
        <w:rFonts w:ascii="Arial" w:hAnsi="Arial" w:cs="Arial" w:hint="default"/>
      </w:rPr>
    </w:lvl>
  </w:abstractNum>
  <w:abstractNum w:abstractNumId="3" w15:restartNumberingAfterBreak="0">
    <w:nsid w:val="10BD544F"/>
    <w:multiLevelType w:val="hybridMultilevel"/>
    <w:tmpl w:val="20549FBE"/>
    <w:lvl w:ilvl="0" w:tplc="E752D65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2B8478A"/>
    <w:multiLevelType w:val="hybridMultilevel"/>
    <w:tmpl w:val="7018C2F2"/>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2D707C5"/>
    <w:multiLevelType w:val="hybridMultilevel"/>
    <w:tmpl w:val="072A2D64"/>
    <w:lvl w:ilvl="0" w:tplc="70A264C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9B57ABE"/>
    <w:multiLevelType w:val="singleLevel"/>
    <w:tmpl w:val="275C379A"/>
    <w:lvl w:ilvl="0">
      <w:start w:val="1"/>
      <w:numFmt w:val="lowerLetter"/>
      <w:lvlText w:val="%1)"/>
      <w:legacy w:legacy="1" w:legacySpace="0" w:legacyIndent="696"/>
      <w:lvlJc w:val="left"/>
      <w:rPr>
        <w:rFonts w:ascii="Arial" w:hAnsi="Arial" w:cs="Arial" w:hint="default"/>
      </w:rPr>
    </w:lvl>
  </w:abstractNum>
  <w:abstractNum w:abstractNumId="7" w15:restartNumberingAfterBreak="0">
    <w:nsid w:val="1A1000A9"/>
    <w:multiLevelType w:val="hybridMultilevel"/>
    <w:tmpl w:val="2BF8163E"/>
    <w:lvl w:ilvl="0" w:tplc="C5D864D2">
      <w:start w:val="1"/>
      <w:numFmt w:val="decimal"/>
      <w:lvlText w:val="[%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B4C7B90"/>
    <w:multiLevelType w:val="singleLevel"/>
    <w:tmpl w:val="3CE6B3F8"/>
    <w:lvl w:ilvl="0">
      <w:start w:val="2"/>
      <w:numFmt w:val="lowerLetter"/>
      <w:lvlText w:val="(%1)"/>
      <w:legacy w:legacy="1" w:legacySpace="0" w:legacyIndent="898"/>
      <w:lvlJc w:val="left"/>
      <w:rPr>
        <w:rFonts w:ascii="Times New Roman" w:hAnsi="Times New Roman" w:cs="Times New Roman" w:hint="default"/>
      </w:rPr>
    </w:lvl>
  </w:abstractNum>
  <w:abstractNum w:abstractNumId="9" w15:restartNumberingAfterBreak="0">
    <w:nsid w:val="1CB62898"/>
    <w:multiLevelType w:val="hybridMultilevel"/>
    <w:tmpl w:val="A496889C"/>
    <w:lvl w:ilvl="0" w:tplc="66FC3A52">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2582F74"/>
    <w:multiLevelType w:val="hybridMultilevel"/>
    <w:tmpl w:val="41B4213E"/>
    <w:lvl w:ilvl="0" w:tplc="A288A50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5671886"/>
    <w:multiLevelType w:val="singleLevel"/>
    <w:tmpl w:val="22380B4E"/>
    <w:lvl w:ilvl="0">
      <w:start w:val="1"/>
      <w:numFmt w:val="lowerLetter"/>
      <w:lvlText w:val="%1)"/>
      <w:legacy w:legacy="1" w:legacySpace="0" w:legacyIndent="398"/>
      <w:lvlJc w:val="left"/>
      <w:rPr>
        <w:rFonts w:ascii="Arial" w:hAnsi="Arial" w:cs="Arial" w:hint="default"/>
      </w:rPr>
    </w:lvl>
  </w:abstractNum>
  <w:abstractNum w:abstractNumId="12" w15:restartNumberingAfterBreak="0">
    <w:nsid w:val="26EE3E1B"/>
    <w:multiLevelType w:val="singleLevel"/>
    <w:tmpl w:val="5FEECA00"/>
    <w:lvl w:ilvl="0">
      <w:start w:val="1"/>
      <w:numFmt w:val="decimal"/>
      <w:lvlText w:val="8.3.%1"/>
      <w:legacy w:legacy="1" w:legacySpace="0" w:legacyIndent="696"/>
      <w:lvlJc w:val="left"/>
      <w:rPr>
        <w:rFonts w:ascii="Times New Roman" w:hAnsi="Times New Roman" w:cs="Times New Roman" w:hint="default"/>
      </w:rPr>
    </w:lvl>
  </w:abstractNum>
  <w:abstractNum w:abstractNumId="13" w15:restartNumberingAfterBreak="0">
    <w:nsid w:val="291A1295"/>
    <w:multiLevelType w:val="hybridMultilevel"/>
    <w:tmpl w:val="C032DB3E"/>
    <w:lvl w:ilvl="0" w:tplc="61A6B380">
      <w:start w:val="5"/>
      <w:numFmt w:val="decimal"/>
      <w:lvlText w:val="%1"/>
      <w:lvlJc w:val="left"/>
      <w:pPr>
        <w:tabs>
          <w:tab w:val="num" w:pos="1770"/>
        </w:tabs>
        <w:ind w:left="1770" w:hanging="14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D4F3171"/>
    <w:multiLevelType w:val="singleLevel"/>
    <w:tmpl w:val="4FA280D2"/>
    <w:lvl w:ilvl="0">
      <w:start w:val="1"/>
      <w:numFmt w:val="lowerLetter"/>
      <w:lvlText w:val="%1)"/>
      <w:legacy w:legacy="1" w:legacySpace="0" w:legacyIndent="696"/>
      <w:lvlJc w:val="left"/>
      <w:rPr>
        <w:rFonts w:ascii="Times New Roman" w:hAnsi="Times New Roman" w:cs="Times New Roman" w:hint="default"/>
      </w:rPr>
    </w:lvl>
  </w:abstractNum>
  <w:abstractNum w:abstractNumId="15" w15:restartNumberingAfterBreak="0">
    <w:nsid w:val="40874695"/>
    <w:multiLevelType w:val="hybridMultilevel"/>
    <w:tmpl w:val="19D46176"/>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5411F87"/>
    <w:multiLevelType w:val="hybridMultilevel"/>
    <w:tmpl w:val="5CD602C8"/>
    <w:lvl w:ilvl="0" w:tplc="A288A50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6F324BF"/>
    <w:multiLevelType w:val="hybridMultilevel"/>
    <w:tmpl w:val="D42C1936"/>
    <w:lvl w:ilvl="0" w:tplc="C138F3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B2C1375"/>
    <w:multiLevelType w:val="hybridMultilevel"/>
    <w:tmpl w:val="46D862B2"/>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BFF4316"/>
    <w:multiLevelType w:val="singleLevel"/>
    <w:tmpl w:val="BC5E14EE"/>
    <w:lvl w:ilvl="0">
      <w:start w:val="1"/>
      <w:numFmt w:val="lowerLetter"/>
      <w:lvlText w:val="%1)"/>
      <w:legacy w:legacy="1" w:legacySpace="0" w:legacyIndent="350"/>
      <w:lvlJc w:val="left"/>
      <w:rPr>
        <w:rFonts w:ascii="Arial" w:hAnsi="Arial" w:cs="Arial" w:hint="default"/>
      </w:rPr>
    </w:lvl>
  </w:abstractNum>
  <w:abstractNum w:abstractNumId="20" w15:restartNumberingAfterBreak="0">
    <w:nsid w:val="557B0C16"/>
    <w:multiLevelType w:val="hybridMultilevel"/>
    <w:tmpl w:val="C9F67B44"/>
    <w:lvl w:ilvl="0" w:tplc="A288A50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8AD35BC"/>
    <w:multiLevelType w:val="hybridMultilevel"/>
    <w:tmpl w:val="4BA8C806"/>
    <w:lvl w:ilvl="0" w:tplc="A288A500">
      <w:start w:val="1"/>
      <w:numFmt w:val="bullet"/>
      <w:lvlText w:val=""/>
      <w:lvlJc w:val="left"/>
      <w:pPr>
        <w:tabs>
          <w:tab w:val="num" w:pos="1776"/>
        </w:tabs>
        <w:ind w:left="1776" w:hanging="360"/>
      </w:pPr>
      <w:rPr>
        <w:rFonts w:ascii="Symbol" w:hAnsi="Symbol" w:hint="default"/>
        <w:b/>
        <w:i w:val="0"/>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6D4951D2"/>
    <w:multiLevelType w:val="hybridMultilevel"/>
    <w:tmpl w:val="75604A60"/>
    <w:lvl w:ilvl="0" w:tplc="E752D652">
      <w:start w:val="1"/>
      <w:numFmt w:val="decimal"/>
      <w:suff w:val="space"/>
      <w:lvlText w:val="%1"/>
      <w:lvlJc w:val="left"/>
      <w:pPr>
        <w:ind w:left="720" w:hanging="360"/>
      </w:pPr>
      <w:rPr>
        <w:rFonts w:cs="Times New Roman" w:hint="default"/>
      </w:rPr>
    </w:lvl>
    <w:lvl w:ilvl="1" w:tplc="437EBE3C">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C273F61"/>
    <w:multiLevelType w:val="singleLevel"/>
    <w:tmpl w:val="374A612C"/>
    <w:lvl w:ilvl="0">
      <w:start w:val="1"/>
      <w:numFmt w:val="decimal"/>
      <w:lvlText w:val="8.2.%1"/>
      <w:legacy w:legacy="1" w:legacySpace="0" w:legacyIndent="696"/>
      <w:lvlJc w:val="left"/>
      <w:rPr>
        <w:rFonts w:ascii="Times New Roman" w:hAnsi="Times New Roman" w:cs="Times New Roman" w:hint="default"/>
      </w:rPr>
    </w:lvl>
  </w:abstractNum>
  <w:num w:numId="1">
    <w:abstractNumId w:val="20"/>
  </w:num>
  <w:num w:numId="2">
    <w:abstractNumId w:val="21"/>
  </w:num>
  <w:num w:numId="3">
    <w:abstractNumId w:val="10"/>
  </w:num>
  <w:num w:numId="4">
    <w:abstractNumId w:val="1"/>
  </w:num>
  <w:num w:numId="5">
    <w:abstractNumId w:val="16"/>
  </w:num>
  <w:num w:numId="6">
    <w:abstractNumId w:val="7"/>
  </w:num>
  <w:num w:numId="7">
    <w:abstractNumId w:val="5"/>
  </w:num>
  <w:num w:numId="8">
    <w:abstractNumId w:val="14"/>
  </w:num>
  <w:num w:numId="9">
    <w:abstractNumId w:val="11"/>
  </w:num>
  <w:num w:numId="10">
    <w:abstractNumId w:val="2"/>
  </w:num>
  <w:num w:numId="11">
    <w:abstractNumId w:val="19"/>
  </w:num>
  <w:num w:numId="12">
    <w:abstractNumId w:val="6"/>
  </w:num>
  <w:num w:numId="13">
    <w:abstractNumId w:val="0"/>
    <w:lvlOverride w:ilvl="0">
      <w:lvl w:ilvl="0">
        <w:numFmt w:val="bullet"/>
        <w:lvlText w:val="-"/>
        <w:legacy w:legacy="1" w:legacySpace="0" w:legacyIndent="696"/>
        <w:lvlJc w:val="left"/>
        <w:rPr>
          <w:rFonts w:ascii="Arial" w:hAnsi="Arial" w:hint="default"/>
        </w:rPr>
      </w:lvl>
    </w:lvlOverride>
  </w:num>
  <w:num w:numId="14">
    <w:abstractNumId w:val="8"/>
  </w:num>
  <w:num w:numId="15">
    <w:abstractNumId w:val="8"/>
    <w:lvlOverride w:ilvl="0">
      <w:lvl w:ilvl="0">
        <w:start w:val="2"/>
        <w:numFmt w:val="lowerLetter"/>
        <w:lvlText w:val="(%1)"/>
        <w:legacy w:legacy="1" w:legacySpace="0" w:legacyIndent="897"/>
        <w:lvlJc w:val="left"/>
        <w:rPr>
          <w:rFonts w:ascii="Times New Roman" w:hAnsi="Times New Roman" w:cs="Times New Roman" w:hint="default"/>
        </w:rPr>
      </w:lvl>
    </w:lvlOverride>
  </w:num>
  <w:num w:numId="16">
    <w:abstractNumId w:val="23"/>
  </w:num>
  <w:num w:numId="17">
    <w:abstractNumId w:val="12"/>
  </w:num>
  <w:num w:numId="18">
    <w:abstractNumId w:val="0"/>
    <w:lvlOverride w:ilvl="0">
      <w:lvl w:ilvl="0">
        <w:numFmt w:val="bullet"/>
        <w:lvlText w:val="-"/>
        <w:legacy w:legacy="1" w:legacySpace="0" w:legacyIndent="427"/>
        <w:lvlJc w:val="left"/>
        <w:rPr>
          <w:rFonts w:ascii="Arial" w:hAnsi="Arial" w:hint="default"/>
        </w:rPr>
      </w:lvl>
    </w:lvlOverride>
  </w:num>
  <w:num w:numId="19">
    <w:abstractNumId w:val="13"/>
  </w:num>
  <w:num w:numId="20">
    <w:abstractNumId w:val="9"/>
  </w:num>
  <w:num w:numId="21">
    <w:abstractNumId w:val="15"/>
  </w:num>
  <w:num w:numId="22">
    <w:abstractNumId w:val="4"/>
  </w:num>
  <w:num w:numId="23">
    <w:abstractNumId w:val="18"/>
  </w:num>
  <w:num w:numId="24">
    <w:abstractNumId w:val="22"/>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B5C"/>
    <w:rsid w:val="00003AB3"/>
    <w:rsid w:val="00006DF1"/>
    <w:rsid w:val="00014E3F"/>
    <w:rsid w:val="00016997"/>
    <w:rsid w:val="000175B8"/>
    <w:rsid w:val="00020096"/>
    <w:rsid w:val="00021DB7"/>
    <w:rsid w:val="00023865"/>
    <w:rsid w:val="000256D6"/>
    <w:rsid w:val="00026576"/>
    <w:rsid w:val="00026600"/>
    <w:rsid w:val="00027620"/>
    <w:rsid w:val="00030F0F"/>
    <w:rsid w:val="0003132A"/>
    <w:rsid w:val="00031AA7"/>
    <w:rsid w:val="0003314B"/>
    <w:rsid w:val="00034567"/>
    <w:rsid w:val="00035D69"/>
    <w:rsid w:val="00036E42"/>
    <w:rsid w:val="00037A47"/>
    <w:rsid w:val="00041649"/>
    <w:rsid w:val="00042846"/>
    <w:rsid w:val="00042C36"/>
    <w:rsid w:val="000523FB"/>
    <w:rsid w:val="00053825"/>
    <w:rsid w:val="00053D5E"/>
    <w:rsid w:val="000545BA"/>
    <w:rsid w:val="00054D0B"/>
    <w:rsid w:val="00062D6B"/>
    <w:rsid w:val="00063E12"/>
    <w:rsid w:val="000641A0"/>
    <w:rsid w:val="000721AD"/>
    <w:rsid w:val="00072471"/>
    <w:rsid w:val="00072F43"/>
    <w:rsid w:val="00074E9C"/>
    <w:rsid w:val="00077FA1"/>
    <w:rsid w:val="00080E75"/>
    <w:rsid w:val="00081204"/>
    <w:rsid w:val="00081544"/>
    <w:rsid w:val="0008234C"/>
    <w:rsid w:val="00084137"/>
    <w:rsid w:val="0008445D"/>
    <w:rsid w:val="00084BC1"/>
    <w:rsid w:val="000874A2"/>
    <w:rsid w:val="00091A9C"/>
    <w:rsid w:val="000958B9"/>
    <w:rsid w:val="00097321"/>
    <w:rsid w:val="000A487B"/>
    <w:rsid w:val="000A5668"/>
    <w:rsid w:val="000A6464"/>
    <w:rsid w:val="000B0D0E"/>
    <w:rsid w:val="000B30AF"/>
    <w:rsid w:val="000B3D5D"/>
    <w:rsid w:val="000B5115"/>
    <w:rsid w:val="000B744C"/>
    <w:rsid w:val="000B7DE3"/>
    <w:rsid w:val="000C156C"/>
    <w:rsid w:val="000C2CB0"/>
    <w:rsid w:val="000C3CF4"/>
    <w:rsid w:val="000C407D"/>
    <w:rsid w:val="000C5D7A"/>
    <w:rsid w:val="000D0F61"/>
    <w:rsid w:val="000D538C"/>
    <w:rsid w:val="000D601D"/>
    <w:rsid w:val="000D6700"/>
    <w:rsid w:val="000E09BA"/>
    <w:rsid w:val="000E0F17"/>
    <w:rsid w:val="000E2379"/>
    <w:rsid w:val="000E3806"/>
    <w:rsid w:val="000E42F9"/>
    <w:rsid w:val="000E4888"/>
    <w:rsid w:val="000F07C7"/>
    <w:rsid w:val="000F36E1"/>
    <w:rsid w:val="000F5E8F"/>
    <w:rsid w:val="000F60D6"/>
    <w:rsid w:val="00101900"/>
    <w:rsid w:val="001027CE"/>
    <w:rsid w:val="001049F1"/>
    <w:rsid w:val="001134C2"/>
    <w:rsid w:val="00113ACC"/>
    <w:rsid w:val="001224A9"/>
    <w:rsid w:val="00127635"/>
    <w:rsid w:val="00130FCE"/>
    <w:rsid w:val="00131B72"/>
    <w:rsid w:val="001332B3"/>
    <w:rsid w:val="00136FC4"/>
    <w:rsid w:val="001420E3"/>
    <w:rsid w:val="00144F44"/>
    <w:rsid w:val="0014704E"/>
    <w:rsid w:val="001542AD"/>
    <w:rsid w:val="00161E71"/>
    <w:rsid w:val="00162733"/>
    <w:rsid w:val="00163130"/>
    <w:rsid w:val="00167023"/>
    <w:rsid w:val="00167D1A"/>
    <w:rsid w:val="001718A1"/>
    <w:rsid w:val="00173015"/>
    <w:rsid w:val="0017394A"/>
    <w:rsid w:val="00177B04"/>
    <w:rsid w:val="00181428"/>
    <w:rsid w:val="00183BA9"/>
    <w:rsid w:val="001859AD"/>
    <w:rsid w:val="00185A5A"/>
    <w:rsid w:val="00187F9F"/>
    <w:rsid w:val="00191C1A"/>
    <w:rsid w:val="0019256A"/>
    <w:rsid w:val="001928D8"/>
    <w:rsid w:val="001960AB"/>
    <w:rsid w:val="0019673F"/>
    <w:rsid w:val="001A1A43"/>
    <w:rsid w:val="001A29ED"/>
    <w:rsid w:val="001A38F6"/>
    <w:rsid w:val="001A4C6A"/>
    <w:rsid w:val="001A4F91"/>
    <w:rsid w:val="001B2FE3"/>
    <w:rsid w:val="001B324D"/>
    <w:rsid w:val="001B3FC8"/>
    <w:rsid w:val="001B4055"/>
    <w:rsid w:val="001B5228"/>
    <w:rsid w:val="001B7C84"/>
    <w:rsid w:val="001C0308"/>
    <w:rsid w:val="001C28BA"/>
    <w:rsid w:val="001C6846"/>
    <w:rsid w:val="001D497C"/>
    <w:rsid w:val="001D573B"/>
    <w:rsid w:val="001D5F30"/>
    <w:rsid w:val="001D6376"/>
    <w:rsid w:val="001E174B"/>
    <w:rsid w:val="001E249E"/>
    <w:rsid w:val="001E2BB9"/>
    <w:rsid w:val="001E4068"/>
    <w:rsid w:val="001E44E7"/>
    <w:rsid w:val="001E4CC3"/>
    <w:rsid w:val="001E75D1"/>
    <w:rsid w:val="001F03ED"/>
    <w:rsid w:val="001F47C1"/>
    <w:rsid w:val="001F5864"/>
    <w:rsid w:val="001F5EB4"/>
    <w:rsid w:val="001F716B"/>
    <w:rsid w:val="001F7298"/>
    <w:rsid w:val="00201668"/>
    <w:rsid w:val="00201A38"/>
    <w:rsid w:val="00202529"/>
    <w:rsid w:val="00202E90"/>
    <w:rsid w:val="0020304B"/>
    <w:rsid w:val="00204E95"/>
    <w:rsid w:val="00205C7D"/>
    <w:rsid w:val="00217D10"/>
    <w:rsid w:val="00220E72"/>
    <w:rsid w:val="002219B6"/>
    <w:rsid w:val="002256FF"/>
    <w:rsid w:val="00225B29"/>
    <w:rsid w:val="00226881"/>
    <w:rsid w:val="00226DAC"/>
    <w:rsid w:val="002319E8"/>
    <w:rsid w:val="00231D06"/>
    <w:rsid w:val="002324EB"/>
    <w:rsid w:val="002348F3"/>
    <w:rsid w:val="002349AE"/>
    <w:rsid w:val="00236B87"/>
    <w:rsid w:val="00236DB0"/>
    <w:rsid w:val="002379F2"/>
    <w:rsid w:val="00237AA7"/>
    <w:rsid w:val="00246115"/>
    <w:rsid w:val="00247EA7"/>
    <w:rsid w:val="00247EFF"/>
    <w:rsid w:val="00247FC4"/>
    <w:rsid w:val="002526B6"/>
    <w:rsid w:val="00252B82"/>
    <w:rsid w:val="00255D4C"/>
    <w:rsid w:val="00260462"/>
    <w:rsid w:val="00260DA5"/>
    <w:rsid w:val="00264E81"/>
    <w:rsid w:val="00270113"/>
    <w:rsid w:val="00275924"/>
    <w:rsid w:val="002803F7"/>
    <w:rsid w:val="0028282A"/>
    <w:rsid w:val="0028496F"/>
    <w:rsid w:val="00291578"/>
    <w:rsid w:val="00291ADA"/>
    <w:rsid w:val="002923D5"/>
    <w:rsid w:val="002945A3"/>
    <w:rsid w:val="00294859"/>
    <w:rsid w:val="00294F86"/>
    <w:rsid w:val="00296343"/>
    <w:rsid w:val="002A0E68"/>
    <w:rsid w:val="002A2740"/>
    <w:rsid w:val="002A7DA9"/>
    <w:rsid w:val="002A7F29"/>
    <w:rsid w:val="002B1204"/>
    <w:rsid w:val="002B1882"/>
    <w:rsid w:val="002B24DC"/>
    <w:rsid w:val="002B5814"/>
    <w:rsid w:val="002B6297"/>
    <w:rsid w:val="002B6A87"/>
    <w:rsid w:val="002C210D"/>
    <w:rsid w:val="002C2DEA"/>
    <w:rsid w:val="002C3BEC"/>
    <w:rsid w:val="002C5448"/>
    <w:rsid w:val="002C73F2"/>
    <w:rsid w:val="002C7E58"/>
    <w:rsid w:val="002D1ADA"/>
    <w:rsid w:val="002D23BE"/>
    <w:rsid w:val="002D27F8"/>
    <w:rsid w:val="002D65A1"/>
    <w:rsid w:val="002E0377"/>
    <w:rsid w:val="002E06D4"/>
    <w:rsid w:val="002E3572"/>
    <w:rsid w:val="002E5A9B"/>
    <w:rsid w:val="002E7607"/>
    <w:rsid w:val="002E7DA9"/>
    <w:rsid w:val="002F01A8"/>
    <w:rsid w:val="002F2ECA"/>
    <w:rsid w:val="002F30DD"/>
    <w:rsid w:val="003039C3"/>
    <w:rsid w:val="003040D5"/>
    <w:rsid w:val="00307E1C"/>
    <w:rsid w:val="00310F15"/>
    <w:rsid w:val="0031104A"/>
    <w:rsid w:val="0031542F"/>
    <w:rsid w:val="00316117"/>
    <w:rsid w:val="003165DA"/>
    <w:rsid w:val="00316798"/>
    <w:rsid w:val="00317E8B"/>
    <w:rsid w:val="00323EF4"/>
    <w:rsid w:val="00325CDE"/>
    <w:rsid w:val="00331550"/>
    <w:rsid w:val="00334249"/>
    <w:rsid w:val="003342C7"/>
    <w:rsid w:val="003342C9"/>
    <w:rsid w:val="00334D06"/>
    <w:rsid w:val="00343E17"/>
    <w:rsid w:val="0034591B"/>
    <w:rsid w:val="003460B9"/>
    <w:rsid w:val="003511FC"/>
    <w:rsid w:val="00352E11"/>
    <w:rsid w:val="0035387D"/>
    <w:rsid w:val="00353EFA"/>
    <w:rsid w:val="00357080"/>
    <w:rsid w:val="00357AAE"/>
    <w:rsid w:val="00360E6B"/>
    <w:rsid w:val="00361289"/>
    <w:rsid w:val="00362C94"/>
    <w:rsid w:val="0036474A"/>
    <w:rsid w:val="0036577D"/>
    <w:rsid w:val="00366385"/>
    <w:rsid w:val="003674DF"/>
    <w:rsid w:val="00373101"/>
    <w:rsid w:val="00375763"/>
    <w:rsid w:val="0038186D"/>
    <w:rsid w:val="003844D6"/>
    <w:rsid w:val="0038742E"/>
    <w:rsid w:val="003914EF"/>
    <w:rsid w:val="003934BD"/>
    <w:rsid w:val="00393C2B"/>
    <w:rsid w:val="003942F2"/>
    <w:rsid w:val="00395F33"/>
    <w:rsid w:val="003972C8"/>
    <w:rsid w:val="0039761B"/>
    <w:rsid w:val="003A707E"/>
    <w:rsid w:val="003B12DD"/>
    <w:rsid w:val="003B2A6D"/>
    <w:rsid w:val="003B4D60"/>
    <w:rsid w:val="003B5993"/>
    <w:rsid w:val="003B59B1"/>
    <w:rsid w:val="003C0A5D"/>
    <w:rsid w:val="003C3079"/>
    <w:rsid w:val="003C5C2E"/>
    <w:rsid w:val="003C784C"/>
    <w:rsid w:val="003D4BC0"/>
    <w:rsid w:val="003D64AA"/>
    <w:rsid w:val="003D7ECD"/>
    <w:rsid w:val="003E4BDC"/>
    <w:rsid w:val="003E5141"/>
    <w:rsid w:val="003E75CF"/>
    <w:rsid w:val="003F0DB2"/>
    <w:rsid w:val="003F5153"/>
    <w:rsid w:val="003F5A74"/>
    <w:rsid w:val="003F7529"/>
    <w:rsid w:val="003F7CBC"/>
    <w:rsid w:val="00400E04"/>
    <w:rsid w:val="00401857"/>
    <w:rsid w:val="00402B65"/>
    <w:rsid w:val="00406A1D"/>
    <w:rsid w:val="00412BC4"/>
    <w:rsid w:val="00415831"/>
    <w:rsid w:val="00415DA5"/>
    <w:rsid w:val="00415FE2"/>
    <w:rsid w:val="004176F7"/>
    <w:rsid w:val="004179F6"/>
    <w:rsid w:val="00420643"/>
    <w:rsid w:val="004240B0"/>
    <w:rsid w:val="00424E68"/>
    <w:rsid w:val="00432A5F"/>
    <w:rsid w:val="00432DB1"/>
    <w:rsid w:val="00434EE2"/>
    <w:rsid w:val="004374C5"/>
    <w:rsid w:val="00440429"/>
    <w:rsid w:val="00440CAE"/>
    <w:rsid w:val="00441369"/>
    <w:rsid w:val="0044520E"/>
    <w:rsid w:val="0044686B"/>
    <w:rsid w:val="00450514"/>
    <w:rsid w:val="004512D8"/>
    <w:rsid w:val="00451C3F"/>
    <w:rsid w:val="0045236C"/>
    <w:rsid w:val="00452981"/>
    <w:rsid w:val="004548B2"/>
    <w:rsid w:val="00455DB4"/>
    <w:rsid w:val="00455F3A"/>
    <w:rsid w:val="004736C3"/>
    <w:rsid w:val="004801B2"/>
    <w:rsid w:val="0048072D"/>
    <w:rsid w:val="00481825"/>
    <w:rsid w:val="00482C1C"/>
    <w:rsid w:val="00484E0B"/>
    <w:rsid w:val="00485153"/>
    <w:rsid w:val="004853C6"/>
    <w:rsid w:val="00486684"/>
    <w:rsid w:val="00487485"/>
    <w:rsid w:val="00495B32"/>
    <w:rsid w:val="00496D2D"/>
    <w:rsid w:val="004A204C"/>
    <w:rsid w:val="004A2E8C"/>
    <w:rsid w:val="004A4D12"/>
    <w:rsid w:val="004B316B"/>
    <w:rsid w:val="004B324A"/>
    <w:rsid w:val="004B438C"/>
    <w:rsid w:val="004C0E12"/>
    <w:rsid w:val="004C51B3"/>
    <w:rsid w:val="004C6E65"/>
    <w:rsid w:val="004D0A9B"/>
    <w:rsid w:val="004D2F79"/>
    <w:rsid w:val="004D451A"/>
    <w:rsid w:val="004D6290"/>
    <w:rsid w:val="004D63B8"/>
    <w:rsid w:val="004D75DF"/>
    <w:rsid w:val="004E36FA"/>
    <w:rsid w:val="004E3939"/>
    <w:rsid w:val="004E5D6F"/>
    <w:rsid w:val="004E60D3"/>
    <w:rsid w:val="004E630D"/>
    <w:rsid w:val="004E73FA"/>
    <w:rsid w:val="004F1940"/>
    <w:rsid w:val="004F3788"/>
    <w:rsid w:val="004F4966"/>
    <w:rsid w:val="004F6330"/>
    <w:rsid w:val="005011ED"/>
    <w:rsid w:val="005052F6"/>
    <w:rsid w:val="00505E67"/>
    <w:rsid w:val="005100C1"/>
    <w:rsid w:val="00511D31"/>
    <w:rsid w:val="005123E4"/>
    <w:rsid w:val="005136C2"/>
    <w:rsid w:val="005158D5"/>
    <w:rsid w:val="00516E21"/>
    <w:rsid w:val="00522F9A"/>
    <w:rsid w:val="00524510"/>
    <w:rsid w:val="005327F2"/>
    <w:rsid w:val="005328A2"/>
    <w:rsid w:val="005339C5"/>
    <w:rsid w:val="00534475"/>
    <w:rsid w:val="005379DA"/>
    <w:rsid w:val="005416F9"/>
    <w:rsid w:val="005469C7"/>
    <w:rsid w:val="005501B9"/>
    <w:rsid w:val="005505FD"/>
    <w:rsid w:val="0055112A"/>
    <w:rsid w:val="0055141D"/>
    <w:rsid w:val="005547FD"/>
    <w:rsid w:val="00555169"/>
    <w:rsid w:val="00555B87"/>
    <w:rsid w:val="00557047"/>
    <w:rsid w:val="00557FA7"/>
    <w:rsid w:val="00560BBE"/>
    <w:rsid w:val="00567100"/>
    <w:rsid w:val="00567791"/>
    <w:rsid w:val="00567CFF"/>
    <w:rsid w:val="00570C9F"/>
    <w:rsid w:val="00570D7E"/>
    <w:rsid w:val="00572687"/>
    <w:rsid w:val="005728AA"/>
    <w:rsid w:val="005749E0"/>
    <w:rsid w:val="0058069B"/>
    <w:rsid w:val="005821F7"/>
    <w:rsid w:val="00582978"/>
    <w:rsid w:val="0058570C"/>
    <w:rsid w:val="00585E8B"/>
    <w:rsid w:val="00585F61"/>
    <w:rsid w:val="005879BF"/>
    <w:rsid w:val="00590255"/>
    <w:rsid w:val="005935CF"/>
    <w:rsid w:val="0059404D"/>
    <w:rsid w:val="005A43E8"/>
    <w:rsid w:val="005A624D"/>
    <w:rsid w:val="005B1C43"/>
    <w:rsid w:val="005B1F19"/>
    <w:rsid w:val="005B2506"/>
    <w:rsid w:val="005B2B94"/>
    <w:rsid w:val="005B33EF"/>
    <w:rsid w:val="005B69F8"/>
    <w:rsid w:val="005B6A1F"/>
    <w:rsid w:val="005B7AC3"/>
    <w:rsid w:val="005C06B3"/>
    <w:rsid w:val="005C478F"/>
    <w:rsid w:val="005D030B"/>
    <w:rsid w:val="005D327F"/>
    <w:rsid w:val="005D59D4"/>
    <w:rsid w:val="005D620D"/>
    <w:rsid w:val="005D6ED6"/>
    <w:rsid w:val="005E0733"/>
    <w:rsid w:val="005E783F"/>
    <w:rsid w:val="005F105A"/>
    <w:rsid w:val="005F15BE"/>
    <w:rsid w:val="005F1B09"/>
    <w:rsid w:val="005F1C32"/>
    <w:rsid w:val="005F2B1E"/>
    <w:rsid w:val="005F34A6"/>
    <w:rsid w:val="00600408"/>
    <w:rsid w:val="00603DDE"/>
    <w:rsid w:val="00610C9B"/>
    <w:rsid w:val="0061472C"/>
    <w:rsid w:val="0061576D"/>
    <w:rsid w:val="006178DE"/>
    <w:rsid w:val="00621B5C"/>
    <w:rsid w:val="00622370"/>
    <w:rsid w:val="006225DD"/>
    <w:rsid w:val="006230C4"/>
    <w:rsid w:val="00625D3F"/>
    <w:rsid w:val="0062718C"/>
    <w:rsid w:val="0062798E"/>
    <w:rsid w:val="00637078"/>
    <w:rsid w:val="006424F1"/>
    <w:rsid w:val="00642ADB"/>
    <w:rsid w:val="00642AED"/>
    <w:rsid w:val="00646524"/>
    <w:rsid w:val="00647814"/>
    <w:rsid w:val="00655637"/>
    <w:rsid w:val="00655EB1"/>
    <w:rsid w:val="00662FE1"/>
    <w:rsid w:val="00665254"/>
    <w:rsid w:val="00671EA8"/>
    <w:rsid w:val="00675B08"/>
    <w:rsid w:val="006765EF"/>
    <w:rsid w:val="00680A37"/>
    <w:rsid w:val="006821B8"/>
    <w:rsid w:val="006833ED"/>
    <w:rsid w:val="006841D5"/>
    <w:rsid w:val="0069011D"/>
    <w:rsid w:val="0069250E"/>
    <w:rsid w:val="006928F9"/>
    <w:rsid w:val="0069600C"/>
    <w:rsid w:val="00696D43"/>
    <w:rsid w:val="00697BE3"/>
    <w:rsid w:val="006A6F55"/>
    <w:rsid w:val="006A7799"/>
    <w:rsid w:val="006B0D3F"/>
    <w:rsid w:val="006B3408"/>
    <w:rsid w:val="006B3F39"/>
    <w:rsid w:val="006B77D7"/>
    <w:rsid w:val="006C17D0"/>
    <w:rsid w:val="006C2117"/>
    <w:rsid w:val="006C2A95"/>
    <w:rsid w:val="006C2DB7"/>
    <w:rsid w:val="006C4429"/>
    <w:rsid w:val="006C4CB0"/>
    <w:rsid w:val="006C7301"/>
    <w:rsid w:val="006D0D04"/>
    <w:rsid w:val="006D10BF"/>
    <w:rsid w:val="006D2C30"/>
    <w:rsid w:val="006D2D65"/>
    <w:rsid w:val="006D4370"/>
    <w:rsid w:val="006D449A"/>
    <w:rsid w:val="006D64A3"/>
    <w:rsid w:val="006E4555"/>
    <w:rsid w:val="006E52F2"/>
    <w:rsid w:val="006E6343"/>
    <w:rsid w:val="006E688D"/>
    <w:rsid w:val="006E6E87"/>
    <w:rsid w:val="006F015C"/>
    <w:rsid w:val="006F4236"/>
    <w:rsid w:val="006F45E1"/>
    <w:rsid w:val="00700F52"/>
    <w:rsid w:val="0070112C"/>
    <w:rsid w:val="00702779"/>
    <w:rsid w:val="00702B77"/>
    <w:rsid w:val="00705D72"/>
    <w:rsid w:val="00706526"/>
    <w:rsid w:val="007110F5"/>
    <w:rsid w:val="00717C86"/>
    <w:rsid w:val="007204C3"/>
    <w:rsid w:val="00726943"/>
    <w:rsid w:val="007270CD"/>
    <w:rsid w:val="00731863"/>
    <w:rsid w:val="0073534A"/>
    <w:rsid w:val="00736AA6"/>
    <w:rsid w:val="00742404"/>
    <w:rsid w:val="00744D85"/>
    <w:rsid w:val="00747675"/>
    <w:rsid w:val="00747B46"/>
    <w:rsid w:val="00760031"/>
    <w:rsid w:val="00760D16"/>
    <w:rsid w:val="00763D63"/>
    <w:rsid w:val="00765CCA"/>
    <w:rsid w:val="007674DA"/>
    <w:rsid w:val="00767DDD"/>
    <w:rsid w:val="0077541C"/>
    <w:rsid w:val="00775FBC"/>
    <w:rsid w:val="00777897"/>
    <w:rsid w:val="0077796E"/>
    <w:rsid w:val="00781353"/>
    <w:rsid w:val="007826B0"/>
    <w:rsid w:val="00787AC9"/>
    <w:rsid w:val="007902CE"/>
    <w:rsid w:val="00795052"/>
    <w:rsid w:val="00795725"/>
    <w:rsid w:val="007964C9"/>
    <w:rsid w:val="007966FA"/>
    <w:rsid w:val="00796904"/>
    <w:rsid w:val="007A027B"/>
    <w:rsid w:val="007A2077"/>
    <w:rsid w:val="007A2896"/>
    <w:rsid w:val="007A2A83"/>
    <w:rsid w:val="007A4844"/>
    <w:rsid w:val="007A55AE"/>
    <w:rsid w:val="007A6D56"/>
    <w:rsid w:val="007A7254"/>
    <w:rsid w:val="007A753F"/>
    <w:rsid w:val="007B0D96"/>
    <w:rsid w:val="007B2F04"/>
    <w:rsid w:val="007B2F17"/>
    <w:rsid w:val="007B2F19"/>
    <w:rsid w:val="007B3341"/>
    <w:rsid w:val="007B5111"/>
    <w:rsid w:val="007B6B10"/>
    <w:rsid w:val="007B6E17"/>
    <w:rsid w:val="007C1E7F"/>
    <w:rsid w:val="007C2A14"/>
    <w:rsid w:val="007C3088"/>
    <w:rsid w:val="007C710A"/>
    <w:rsid w:val="007D14BA"/>
    <w:rsid w:val="007D1EDB"/>
    <w:rsid w:val="007D3F29"/>
    <w:rsid w:val="007D46D7"/>
    <w:rsid w:val="007D4CBD"/>
    <w:rsid w:val="007D6E2E"/>
    <w:rsid w:val="007D7961"/>
    <w:rsid w:val="007F01A4"/>
    <w:rsid w:val="007F33FE"/>
    <w:rsid w:val="007F71D9"/>
    <w:rsid w:val="007F7DF5"/>
    <w:rsid w:val="008001E1"/>
    <w:rsid w:val="00804A9A"/>
    <w:rsid w:val="008064FA"/>
    <w:rsid w:val="00821026"/>
    <w:rsid w:val="00821B71"/>
    <w:rsid w:val="008222EA"/>
    <w:rsid w:val="00825107"/>
    <w:rsid w:val="00825299"/>
    <w:rsid w:val="00825C8A"/>
    <w:rsid w:val="008262A8"/>
    <w:rsid w:val="008333A5"/>
    <w:rsid w:val="00836AF9"/>
    <w:rsid w:val="008374A5"/>
    <w:rsid w:val="00837926"/>
    <w:rsid w:val="00841BC8"/>
    <w:rsid w:val="00850F8C"/>
    <w:rsid w:val="00852533"/>
    <w:rsid w:val="00852D39"/>
    <w:rsid w:val="00853B12"/>
    <w:rsid w:val="00855494"/>
    <w:rsid w:val="008555FC"/>
    <w:rsid w:val="0086310D"/>
    <w:rsid w:val="00863221"/>
    <w:rsid w:val="00865B26"/>
    <w:rsid w:val="00867D22"/>
    <w:rsid w:val="00867FB2"/>
    <w:rsid w:val="008704B7"/>
    <w:rsid w:val="0087128A"/>
    <w:rsid w:val="00880DF2"/>
    <w:rsid w:val="00880F1E"/>
    <w:rsid w:val="008834D6"/>
    <w:rsid w:val="00883F5C"/>
    <w:rsid w:val="00884296"/>
    <w:rsid w:val="008907EC"/>
    <w:rsid w:val="00893360"/>
    <w:rsid w:val="008944A3"/>
    <w:rsid w:val="00895547"/>
    <w:rsid w:val="00896C81"/>
    <w:rsid w:val="00897333"/>
    <w:rsid w:val="00897392"/>
    <w:rsid w:val="008A212D"/>
    <w:rsid w:val="008A5E38"/>
    <w:rsid w:val="008A60EB"/>
    <w:rsid w:val="008A62C4"/>
    <w:rsid w:val="008B0978"/>
    <w:rsid w:val="008B1C71"/>
    <w:rsid w:val="008B2819"/>
    <w:rsid w:val="008B4251"/>
    <w:rsid w:val="008B5D47"/>
    <w:rsid w:val="008B691E"/>
    <w:rsid w:val="008B698F"/>
    <w:rsid w:val="008C0E47"/>
    <w:rsid w:val="008C21F9"/>
    <w:rsid w:val="008C5F24"/>
    <w:rsid w:val="008D249D"/>
    <w:rsid w:val="008E029A"/>
    <w:rsid w:val="008E3232"/>
    <w:rsid w:val="008E3BED"/>
    <w:rsid w:val="008E41B4"/>
    <w:rsid w:val="008E4FC9"/>
    <w:rsid w:val="008E67E2"/>
    <w:rsid w:val="008E6DF0"/>
    <w:rsid w:val="008F5D4B"/>
    <w:rsid w:val="008F6352"/>
    <w:rsid w:val="008F7157"/>
    <w:rsid w:val="00900CD7"/>
    <w:rsid w:val="0090112E"/>
    <w:rsid w:val="00902056"/>
    <w:rsid w:val="00902D5C"/>
    <w:rsid w:val="009051FA"/>
    <w:rsid w:val="00906836"/>
    <w:rsid w:val="00911102"/>
    <w:rsid w:val="00911857"/>
    <w:rsid w:val="009123A5"/>
    <w:rsid w:val="00921A87"/>
    <w:rsid w:val="00924F97"/>
    <w:rsid w:val="009254DB"/>
    <w:rsid w:val="00926AA8"/>
    <w:rsid w:val="009271DA"/>
    <w:rsid w:val="00933E4B"/>
    <w:rsid w:val="009345EE"/>
    <w:rsid w:val="009360D2"/>
    <w:rsid w:val="0094355A"/>
    <w:rsid w:val="0094573B"/>
    <w:rsid w:val="0095081B"/>
    <w:rsid w:val="00951CD0"/>
    <w:rsid w:val="0095377A"/>
    <w:rsid w:val="00955654"/>
    <w:rsid w:val="00957E28"/>
    <w:rsid w:val="00960B7C"/>
    <w:rsid w:val="00961CED"/>
    <w:rsid w:val="0096415D"/>
    <w:rsid w:val="0096589F"/>
    <w:rsid w:val="0097033C"/>
    <w:rsid w:val="00973641"/>
    <w:rsid w:val="00974FCE"/>
    <w:rsid w:val="0098444F"/>
    <w:rsid w:val="00985587"/>
    <w:rsid w:val="0098682D"/>
    <w:rsid w:val="0098755C"/>
    <w:rsid w:val="0098798F"/>
    <w:rsid w:val="00990204"/>
    <w:rsid w:val="009905B8"/>
    <w:rsid w:val="009919C0"/>
    <w:rsid w:val="00995457"/>
    <w:rsid w:val="00996810"/>
    <w:rsid w:val="009A04CD"/>
    <w:rsid w:val="009A1D7F"/>
    <w:rsid w:val="009A3A6A"/>
    <w:rsid w:val="009A519B"/>
    <w:rsid w:val="009A663C"/>
    <w:rsid w:val="009B15D1"/>
    <w:rsid w:val="009B32A4"/>
    <w:rsid w:val="009B3743"/>
    <w:rsid w:val="009B3A51"/>
    <w:rsid w:val="009B3A53"/>
    <w:rsid w:val="009B48C7"/>
    <w:rsid w:val="009C3194"/>
    <w:rsid w:val="009C39B2"/>
    <w:rsid w:val="009C3E6C"/>
    <w:rsid w:val="009C53FA"/>
    <w:rsid w:val="009C57B6"/>
    <w:rsid w:val="009C7253"/>
    <w:rsid w:val="009D23AC"/>
    <w:rsid w:val="009D299A"/>
    <w:rsid w:val="009D438F"/>
    <w:rsid w:val="009D53A9"/>
    <w:rsid w:val="009E2692"/>
    <w:rsid w:val="009E3C52"/>
    <w:rsid w:val="009E42AB"/>
    <w:rsid w:val="009E7835"/>
    <w:rsid w:val="009F4E6F"/>
    <w:rsid w:val="00A00655"/>
    <w:rsid w:val="00A0168E"/>
    <w:rsid w:val="00A029EE"/>
    <w:rsid w:val="00A0595E"/>
    <w:rsid w:val="00A07787"/>
    <w:rsid w:val="00A10656"/>
    <w:rsid w:val="00A10D4C"/>
    <w:rsid w:val="00A1263D"/>
    <w:rsid w:val="00A1322F"/>
    <w:rsid w:val="00A14488"/>
    <w:rsid w:val="00A23450"/>
    <w:rsid w:val="00A24745"/>
    <w:rsid w:val="00A33E28"/>
    <w:rsid w:val="00A34200"/>
    <w:rsid w:val="00A3501C"/>
    <w:rsid w:val="00A376EA"/>
    <w:rsid w:val="00A41A24"/>
    <w:rsid w:val="00A42CBC"/>
    <w:rsid w:val="00A506EF"/>
    <w:rsid w:val="00A50E4A"/>
    <w:rsid w:val="00A53B30"/>
    <w:rsid w:val="00A559FA"/>
    <w:rsid w:val="00A643FD"/>
    <w:rsid w:val="00A65034"/>
    <w:rsid w:val="00A657D5"/>
    <w:rsid w:val="00A673BD"/>
    <w:rsid w:val="00A70069"/>
    <w:rsid w:val="00A70D28"/>
    <w:rsid w:val="00A73AF8"/>
    <w:rsid w:val="00A76B9C"/>
    <w:rsid w:val="00A76BCE"/>
    <w:rsid w:val="00A77D0E"/>
    <w:rsid w:val="00A809F9"/>
    <w:rsid w:val="00A81674"/>
    <w:rsid w:val="00A81CBE"/>
    <w:rsid w:val="00A830B2"/>
    <w:rsid w:val="00A85269"/>
    <w:rsid w:val="00A86EB9"/>
    <w:rsid w:val="00A9191E"/>
    <w:rsid w:val="00A91B9F"/>
    <w:rsid w:val="00A93446"/>
    <w:rsid w:val="00A95E79"/>
    <w:rsid w:val="00AA6293"/>
    <w:rsid w:val="00AA753A"/>
    <w:rsid w:val="00AB0F32"/>
    <w:rsid w:val="00AB1E15"/>
    <w:rsid w:val="00AB4122"/>
    <w:rsid w:val="00AB562B"/>
    <w:rsid w:val="00AC13CE"/>
    <w:rsid w:val="00AC4C65"/>
    <w:rsid w:val="00AC5ED9"/>
    <w:rsid w:val="00AC6BFB"/>
    <w:rsid w:val="00AE130B"/>
    <w:rsid w:val="00AE4BC5"/>
    <w:rsid w:val="00AE7842"/>
    <w:rsid w:val="00AF0E04"/>
    <w:rsid w:val="00AF33B1"/>
    <w:rsid w:val="00B00142"/>
    <w:rsid w:val="00B025F1"/>
    <w:rsid w:val="00B07A2B"/>
    <w:rsid w:val="00B12BF7"/>
    <w:rsid w:val="00B152B8"/>
    <w:rsid w:val="00B159AB"/>
    <w:rsid w:val="00B21AE3"/>
    <w:rsid w:val="00B228C6"/>
    <w:rsid w:val="00B27BA8"/>
    <w:rsid w:val="00B31175"/>
    <w:rsid w:val="00B330BA"/>
    <w:rsid w:val="00B340DD"/>
    <w:rsid w:val="00B34700"/>
    <w:rsid w:val="00B36269"/>
    <w:rsid w:val="00B41589"/>
    <w:rsid w:val="00B423C0"/>
    <w:rsid w:val="00B437B4"/>
    <w:rsid w:val="00B43CF3"/>
    <w:rsid w:val="00B505F8"/>
    <w:rsid w:val="00B539B9"/>
    <w:rsid w:val="00B54508"/>
    <w:rsid w:val="00B55557"/>
    <w:rsid w:val="00B56043"/>
    <w:rsid w:val="00B57820"/>
    <w:rsid w:val="00B608C6"/>
    <w:rsid w:val="00B61E4C"/>
    <w:rsid w:val="00B6473A"/>
    <w:rsid w:val="00B666EE"/>
    <w:rsid w:val="00B669E6"/>
    <w:rsid w:val="00B70BF5"/>
    <w:rsid w:val="00B7425B"/>
    <w:rsid w:val="00B757E3"/>
    <w:rsid w:val="00B8382E"/>
    <w:rsid w:val="00B8412F"/>
    <w:rsid w:val="00B847F9"/>
    <w:rsid w:val="00B84AB3"/>
    <w:rsid w:val="00B86C57"/>
    <w:rsid w:val="00B916C2"/>
    <w:rsid w:val="00B943FF"/>
    <w:rsid w:val="00BA005F"/>
    <w:rsid w:val="00BA01A7"/>
    <w:rsid w:val="00BA0E49"/>
    <w:rsid w:val="00BA2486"/>
    <w:rsid w:val="00BA4BC7"/>
    <w:rsid w:val="00BA68D6"/>
    <w:rsid w:val="00BA68FB"/>
    <w:rsid w:val="00BA6F0E"/>
    <w:rsid w:val="00BB2EB7"/>
    <w:rsid w:val="00BB4884"/>
    <w:rsid w:val="00BB5907"/>
    <w:rsid w:val="00BC2CE3"/>
    <w:rsid w:val="00BC2D82"/>
    <w:rsid w:val="00BC7F6B"/>
    <w:rsid w:val="00BD476D"/>
    <w:rsid w:val="00BD4B00"/>
    <w:rsid w:val="00BD7C9E"/>
    <w:rsid w:val="00BE1387"/>
    <w:rsid w:val="00BE30FC"/>
    <w:rsid w:val="00BE34AC"/>
    <w:rsid w:val="00BE4D62"/>
    <w:rsid w:val="00BE64D3"/>
    <w:rsid w:val="00BE7E7D"/>
    <w:rsid w:val="00BF0D38"/>
    <w:rsid w:val="00BF170A"/>
    <w:rsid w:val="00BF1A59"/>
    <w:rsid w:val="00BF284B"/>
    <w:rsid w:val="00BF447E"/>
    <w:rsid w:val="00BF48B8"/>
    <w:rsid w:val="00BF762D"/>
    <w:rsid w:val="00C001FA"/>
    <w:rsid w:val="00C007FD"/>
    <w:rsid w:val="00C028CF"/>
    <w:rsid w:val="00C03291"/>
    <w:rsid w:val="00C051ED"/>
    <w:rsid w:val="00C058CD"/>
    <w:rsid w:val="00C11662"/>
    <w:rsid w:val="00C131C6"/>
    <w:rsid w:val="00C14615"/>
    <w:rsid w:val="00C15839"/>
    <w:rsid w:val="00C15E7C"/>
    <w:rsid w:val="00C16C24"/>
    <w:rsid w:val="00C1764E"/>
    <w:rsid w:val="00C21ABF"/>
    <w:rsid w:val="00C27084"/>
    <w:rsid w:val="00C308B2"/>
    <w:rsid w:val="00C42017"/>
    <w:rsid w:val="00C4256C"/>
    <w:rsid w:val="00C42D0F"/>
    <w:rsid w:val="00C437C0"/>
    <w:rsid w:val="00C45475"/>
    <w:rsid w:val="00C45D08"/>
    <w:rsid w:val="00C47763"/>
    <w:rsid w:val="00C47E0E"/>
    <w:rsid w:val="00C51A7C"/>
    <w:rsid w:val="00C53BE8"/>
    <w:rsid w:val="00C54459"/>
    <w:rsid w:val="00C577AC"/>
    <w:rsid w:val="00C6463E"/>
    <w:rsid w:val="00C64E68"/>
    <w:rsid w:val="00C65887"/>
    <w:rsid w:val="00C65C39"/>
    <w:rsid w:val="00C66CAF"/>
    <w:rsid w:val="00C6750F"/>
    <w:rsid w:val="00C71425"/>
    <w:rsid w:val="00C73FA7"/>
    <w:rsid w:val="00C756EB"/>
    <w:rsid w:val="00C774F6"/>
    <w:rsid w:val="00C81324"/>
    <w:rsid w:val="00C820CB"/>
    <w:rsid w:val="00C82A59"/>
    <w:rsid w:val="00C841D3"/>
    <w:rsid w:val="00C85396"/>
    <w:rsid w:val="00C85BB7"/>
    <w:rsid w:val="00C87E42"/>
    <w:rsid w:val="00C93635"/>
    <w:rsid w:val="00C94A2D"/>
    <w:rsid w:val="00C96146"/>
    <w:rsid w:val="00CA3B64"/>
    <w:rsid w:val="00CA4409"/>
    <w:rsid w:val="00CA4B6F"/>
    <w:rsid w:val="00CA5601"/>
    <w:rsid w:val="00CA6529"/>
    <w:rsid w:val="00CA738B"/>
    <w:rsid w:val="00CB22FA"/>
    <w:rsid w:val="00CB4A1E"/>
    <w:rsid w:val="00CB57F5"/>
    <w:rsid w:val="00CC476E"/>
    <w:rsid w:val="00CC57F7"/>
    <w:rsid w:val="00CC72B8"/>
    <w:rsid w:val="00CC7E06"/>
    <w:rsid w:val="00CD45AD"/>
    <w:rsid w:val="00CD69D6"/>
    <w:rsid w:val="00CE1348"/>
    <w:rsid w:val="00CE2910"/>
    <w:rsid w:val="00CE6389"/>
    <w:rsid w:val="00CF2E62"/>
    <w:rsid w:val="00CF3C84"/>
    <w:rsid w:val="00CF5094"/>
    <w:rsid w:val="00CF51B3"/>
    <w:rsid w:val="00CF764D"/>
    <w:rsid w:val="00D02B50"/>
    <w:rsid w:val="00D0305A"/>
    <w:rsid w:val="00D035F9"/>
    <w:rsid w:val="00D072B6"/>
    <w:rsid w:val="00D12573"/>
    <w:rsid w:val="00D12EF7"/>
    <w:rsid w:val="00D17A90"/>
    <w:rsid w:val="00D17C83"/>
    <w:rsid w:val="00D27F2A"/>
    <w:rsid w:val="00D32FB0"/>
    <w:rsid w:val="00D33089"/>
    <w:rsid w:val="00D354A4"/>
    <w:rsid w:val="00D420D1"/>
    <w:rsid w:val="00D45F8C"/>
    <w:rsid w:val="00D4620A"/>
    <w:rsid w:val="00D46A38"/>
    <w:rsid w:val="00D47E04"/>
    <w:rsid w:val="00D47ED4"/>
    <w:rsid w:val="00D51A6F"/>
    <w:rsid w:val="00D52DEB"/>
    <w:rsid w:val="00D5440C"/>
    <w:rsid w:val="00D5727B"/>
    <w:rsid w:val="00D6163F"/>
    <w:rsid w:val="00D6239B"/>
    <w:rsid w:val="00D6620F"/>
    <w:rsid w:val="00D66F31"/>
    <w:rsid w:val="00D6778F"/>
    <w:rsid w:val="00D705DF"/>
    <w:rsid w:val="00D70F82"/>
    <w:rsid w:val="00D70FC3"/>
    <w:rsid w:val="00D72547"/>
    <w:rsid w:val="00D7292D"/>
    <w:rsid w:val="00D731B8"/>
    <w:rsid w:val="00D750F1"/>
    <w:rsid w:val="00D76F05"/>
    <w:rsid w:val="00D77EEE"/>
    <w:rsid w:val="00D816E9"/>
    <w:rsid w:val="00D8300B"/>
    <w:rsid w:val="00D83C4F"/>
    <w:rsid w:val="00D8413F"/>
    <w:rsid w:val="00D85ACF"/>
    <w:rsid w:val="00D8682E"/>
    <w:rsid w:val="00D87119"/>
    <w:rsid w:val="00D87E82"/>
    <w:rsid w:val="00D9181F"/>
    <w:rsid w:val="00D92338"/>
    <w:rsid w:val="00D95306"/>
    <w:rsid w:val="00DA0F6C"/>
    <w:rsid w:val="00DA1827"/>
    <w:rsid w:val="00DB0A1E"/>
    <w:rsid w:val="00DB0E77"/>
    <w:rsid w:val="00DB18E7"/>
    <w:rsid w:val="00DB45EF"/>
    <w:rsid w:val="00DB4ABD"/>
    <w:rsid w:val="00DB7026"/>
    <w:rsid w:val="00DC10AD"/>
    <w:rsid w:val="00DC29E9"/>
    <w:rsid w:val="00DC5383"/>
    <w:rsid w:val="00DD0CA0"/>
    <w:rsid w:val="00DD0E2D"/>
    <w:rsid w:val="00DD1844"/>
    <w:rsid w:val="00DD58E4"/>
    <w:rsid w:val="00DD7CBF"/>
    <w:rsid w:val="00DE03C7"/>
    <w:rsid w:val="00DE073D"/>
    <w:rsid w:val="00DE0854"/>
    <w:rsid w:val="00DE092A"/>
    <w:rsid w:val="00DE765B"/>
    <w:rsid w:val="00DE7705"/>
    <w:rsid w:val="00DE783A"/>
    <w:rsid w:val="00DF2904"/>
    <w:rsid w:val="00DF326F"/>
    <w:rsid w:val="00E04CBB"/>
    <w:rsid w:val="00E12600"/>
    <w:rsid w:val="00E30D8A"/>
    <w:rsid w:val="00E3665B"/>
    <w:rsid w:val="00E36EA7"/>
    <w:rsid w:val="00E37610"/>
    <w:rsid w:val="00E4319F"/>
    <w:rsid w:val="00E4337B"/>
    <w:rsid w:val="00E439A3"/>
    <w:rsid w:val="00E4582B"/>
    <w:rsid w:val="00E54CCD"/>
    <w:rsid w:val="00E55528"/>
    <w:rsid w:val="00E55B92"/>
    <w:rsid w:val="00E56371"/>
    <w:rsid w:val="00E5637A"/>
    <w:rsid w:val="00E57B28"/>
    <w:rsid w:val="00E62A51"/>
    <w:rsid w:val="00E63279"/>
    <w:rsid w:val="00E63435"/>
    <w:rsid w:val="00E6382B"/>
    <w:rsid w:val="00E65112"/>
    <w:rsid w:val="00E824B2"/>
    <w:rsid w:val="00E91AA7"/>
    <w:rsid w:val="00E958B6"/>
    <w:rsid w:val="00E970F1"/>
    <w:rsid w:val="00EA2BCA"/>
    <w:rsid w:val="00EA2E2C"/>
    <w:rsid w:val="00EA322C"/>
    <w:rsid w:val="00EA5364"/>
    <w:rsid w:val="00EC68A2"/>
    <w:rsid w:val="00EC7230"/>
    <w:rsid w:val="00ED0DA6"/>
    <w:rsid w:val="00ED12BA"/>
    <w:rsid w:val="00ED2859"/>
    <w:rsid w:val="00ED36D5"/>
    <w:rsid w:val="00ED3841"/>
    <w:rsid w:val="00ED7812"/>
    <w:rsid w:val="00EE0350"/>
    <w:rsid w:val="00EE0F7F"/>
    <w:rsid w:val="00EE3736"/>
    <w:rsid w:val="00EE68C0"/>
    <w:rsid w:val="00EE6EAD"/>
    <w:rsid w:val="00EE6F0F"/>
    <w:rsid w:val="00EF4514"/>
    <w:rsid w:val="00EF5CC5"/>
    <w:rsid w:val="00EF7ECA"/>
    <w:rsid w:val="00F009C5"/>
    <w:rsid w:val="00F03A84"/>
    <w:rsid w:val="00F11AE2"/>
    <w:rsid w:val="00F1681D"/>
    <w:rsid w:val="00F1700B"/>
    <w:rsid w:val="00F2031F"/>
    <w:rsid w:val="00F22A37"/>
    <w:rsid w:val="00F250DB"/>
    <w:rsid w:val="00F25C1F"/>
    <w:rsid w:val="00F27A5F"/>
    <w:rsid w:val="00F311B0"/>
    <w:rsid w:val="00F31998"/>
    <w:rsid w:val="00F331AB"/>
    <w:rsid w:val="00F37822"/>
    <w:rsid w:val="00F45A27"/>
    <w:rsid w:val="00F5292C"/>
    <w:rsid w:val="00F52FDE"/>
    <w:rsid w:val="00F53564"/>
    <w:rsid w:val="00F55A7A"/>
    <w:rsid w:val="00F56DB5"/>
    <w:rsid w:val="00F57062"/>
    <w:rsid w:val="00F5792B"/>
    <w:rsid w:val="00F63851"/>
    <w:rsid w:val="00F67404"/>
    <w:rsid w:val="00F6752D"/>
    <w:rsid w:val="00F72258"/>
    <w:rsid w:val="00F73076"/>
    <w:rsid w:val="00F81AE5"/>
    <w:rsid w:val="00F825B2"/>
    <w:rsid w:val="00F838C7"/>
    <w:rsid w:val="00F85836"/>
    <w:rsid w:val="00F85C0B"/>
    <w:rsid w:val="00F86643"/>
    <w:rsid w:val="00F93C48"/>
    <w:rsid w:val="00F93E1C"/>
    <w:rsid w:val="00F97BBC"/>
    <w:rsid w:val="00FA0032"/>
    <w:rsid w:val="00FA3207"/>
    <w:rsid w:val="00FB0D2D"/>
    <w:rsid w:val="00FB17BA"/>
    <w:rsid w:val="00FB2497"/>
    <w:rsid w:val="00FB2D26"/>
    <w:rsid w:val="00FB4577"/>
    <w:rsid w:val="00FB5D02"/>
    <w:rsid w:val="00FC0352"/>
    <w:rsid w:val="00FC03CE"/>
    <w:rsid w:val="00FC4061"/>
    <w:rsid w:val="00FC5CC5"/>
    <w:rsid w:val="00FD2CE0"/>
    <w:rsid w:val="00FD4D51"/>
    <w:rsid w:val="00FD58C0"/>
    <w:rsid w:val="00FD6B31"/>
    <w:rsid w:val="00FD7539"/>
    <w:rsid w:val="00FE4EF0"/>
    <w:rsid w:val="00FE584F"/>
    <w:rsid w:val="00FE62FE"/>
    <w:rsid w:val="00FF0772"/>
    <w:rsid w:val="00FF0EC6"/>
    <w:rsid w:val="00FF1104"/>
    <w:rsid w:val="00FF1962"/>
    <w:rsid w:val="00FF22E3"/>
    <w:rsid w:val="00FF3339"/>
    <w:rsid w:val="00FF4214"/>
    <w:rsid w:val="00FF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FA1530-DFE3-430D-BB60-77C8D982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052"/>
    <w:pPr>
      <w:spacing w:after="200" w:line="276" w:lineRule="auto"/>
    </w:pPr>
    <w:rPr>
      <w:sz w:val="22"/>
      <w:szCs w:val="22"/>
      <w:lang w:eastAsia="en-US"/>
    </w:rPr>
  </w:style>
  <w:style w:type="paragraph" w:styleId="1">
    <w:name w:val="heading 1"/>
    <w:basedOn w:val="a"/>
    <w:link w:val="10"/>
    <w:uiPriority w:val="99"/>
    <w:qFormat/>
    <w:locked/>
    <w:rsid w:val="002C5448"/>
    <w:pPr>
      <w:spacing w:before="240" w:after="120" w:line="240" w:lineRule="auto"/>
      <w:ind w:firstLine="709"/>
      <w:outlineLvl w:val="0"/>
    </w:pPr>
    <w:rPr>
      <w:rFonts w:ascii="Arial" w:hAnsi="Arial"/>
      <w:b/>
      <w:kern w:val="36"/>
      <w:sz w:val="28"/>
      <w:szCs w:val="20"/>
      <w:lang w:eastAsia="ru-RU"/>
    </w:rPr>
  </w:style>
  <w:style w:type="paragraph" w:styleId="2">
    <w:name w:val="heading 2"/>
    <w:basedOn w:val="a"/>
    <w:next w:val="a"/>
    <w:link w:val="20"/>
    <w:uiPriority w:val="99"/>
    <w:qFormat/>
    <w:locked/>
    <w:rsid w:val="006424F1"/>
    <w:pPr>
      <w:keepNext/>
      <w:spacing w:before="240" w:after="60"/>
      <w:outlineLvl w:val="1"/>
    </w:pPr>
    <w:rPr>
      <w:rFonts w:ascii="Cambria" w:hAnsi="Cambria"/>
      <w:b/>
      <w:i/>
      <w:sz w:val="28"/>
      <w:szCs w:val="20"/>
    </w:rPr>
  </w:style>
  <w:style w:type="paragraph" w:styleId="3">
    <w:name w:val="heading 3"/>
    <w:basedOn w:val="a"/>
    <w:next w:val="a"/>
    <w:link w:val="30"/>
    <w:uiPriority w:val="99"/>
    <w:qFormat/>
    <w:locked/>
    <w:rsid w:val="00B666EE"/>
    <w:pPr>
      <w:keepNext/>
      <w:spacing w:before="240" w:after="60"/>
      <w:outlineLvl w:val="2"/>
    </w:pPr>
    <w:rPr>
      <w:rFonts w:ascii="Cambria" w:hAnsi="Cambria"/>
      <w:b/>
      <w:sz w:val="26"/>
      <w:szCs w:val="20"/>
    </w:rPr>
  </w:style>
  <w:style w:type="paragraph" w:styleId="4">
    <w:name w:val="heading 4"/>
    <w:basedOn w:val="a"/>
    <w:next w:val="a"/>
    <w:link w:val="40"/>
    <w:uiPriority w:val="99"/>
    <w:qFormat/>
    <w:locked/>
    <w:rsid w:val="007204C3"/>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5448"/>
    <w:rPr>
      <w:rFonts w:ascii="Arial" w:hAnsi="Arial"/>
      <w:b/>
      <w:kern w:val="36"/>
      <w:sz w:val="28"/>
    </w:rPr>
  </w:style>
  <w:style w:type="character" w:customStyle="1" w:styleId="20">
    <w:name w:val="Заголовок 2 Знак"/>
    <w:link w:val="2"/>
    <w:uiPriority w:val="99"/>
    <w:semiHidden/>
    <w:locked/>
    <w:rsid w:val="006C4429"/>
    <w:rPr>
      <w:rFonts w:ascii="Cambria" w:hAnsi="Cambria"/>
      <w:b/>
      <w:i/>
      <w:sz w:val="28"/>
      <w:lang w:eastAsia="en-US"/>
    </w:rPr>
  </w:style>
  <w:style w:type="character" w:customStyle="1" w:styleId="30">
    <w:name w:val="Заголовок 3 Знак"/>
    <w:link w:val="3"/>
    <w:uiPriority w:val="99"/>
    <w:semiHidden/>
    <w:locked/>
    <w:rsid w:val="002E0377"/>
    <w:rPr>
      <w:rFonts w:ascii="Cambria" w:hAnsi="Cambria"/>
      <w:b/>
      <w:sz w:val="26"/>
      <w:lang w:eastAsia="en-US"/>
    </w:rPr>
  </w:style>
  <w:style w:type="character" w:customStyle="1" w:styleId="40">
    <w:name w:val="Заголовок 4 Знак"/>
    <w:link w:val="4"/>
    <w:uiPriority w:val="99"/>
    <w:semiHidden/>
    <w:locked/>
    <w:rsid w:val="006C4429"/>
    <w:rPr>
      <w:rFonts w:ascii="Calibri" w:hAnsi="Calibri"/>
      <w:b/>
      <w:sz w:val="28"/>
      <w:lang w:eastAsia="en-US"/>
    </w:rPr>
  </w:style>
  <w:style w:type="character" w:styleId="a3">
    <w:name w:val="Hyperlink"/>
    <w:uiPriority w:val="99"/>
    <w:rsid w:val="00D6778F"/>
    <w:rPr>
      <w:rFonts w:cs="Times New Roman"/>
      <w:color w:val="0000FF"/>
      <w:u w:val="single"/>
    </w:rPr>
  </w:style>
  <w:style w:type="paragraph" w:styleId="a4">
    <w:name w:val="Normal (Web)"/>
    <w:basedOn w:val="a"/>
    <w:uiPriority w:val="99"/>
    <w:rsid w:val="00236DB0"/>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DD7CBF"/>
  </w:style>
  <w:style w:type="paragraph" w:styleId="a5">
    <w:name w:val="header"/>
    <w:basedOn w:val="a"/>
    <w:link w:val="a6"/>
    <w:uiPriority w:val="99"/>
    <w:rsid w:val="00450514"/>
    <w:pPr>
      <w:tabs>
        <w:tab w:val="center" w:pos="4677"/>
        <w:tab w:val="right" w:pos="9355"/>
      </w:tabs>
      <w:spacing w:after="0" w:line="240" w:lineRule="auto"/>
    </w:pPr>
    <w:rPr>
      <w:rFonts w:ascii="Times New Roman" w:hAnsi="Times New Roman"/>
      <w:sz w:val="24"/>
      <w:szCs w:val="20"/>
      <w:lang w:eastAsia="ru-RU"/>
    </w:rPr>
  </w:style>
  <w:style w:type="character" w:customStyle="1" w:styleId="a6">
    <w:name w:val="Верхний колонтитул Знак"/>
    <w:link w:val="a5"/>
    <w:uiPriority w:val="99"/>
    <w:locked/>
    <w:rsid w:val="00450514"/>
    <w:rPr>
      <w:rFonts w:ascii="Times New Roman" w:hAnsi="Times New Roman"/>
      <w:sz w:val="24"/>
    </w:rPr>
  </w:style>
  <w:style w:type="character" w:styleId="a7">
    <w:name w:val="page number"/>
    <w:uiPriority w:val="99"/>
    <w:rsid w:val="00450514"/>
    <w:rPr>
      <w:rFonts w:cs="Times New Roman"/>
    </w:rPr>
  </w:style>
  <w:style w:type="paragraph" w:styleId="a8">
    <w:name w:val="footer"/>
    <w:basedOn w:val="a"/>
    <w:link w:val="a9"/>
    <w:uiPriority w:val="99"/>
    <w:rsid w:val="00450514"/>
    <w:pPr>
      <w:tabs>
        <w:tab w:val="center" w:pos="4677"/>
        <w:tab w:val="right" w:pos="9355"/>
      </w:tabs>
      <w:spacing w:after="0" w:line="240" w:lineRule="auto"/>
    </w:pPr>
    <w:rPr>
      <w:rFonts w:ascii="Times New Roman" w:hAnsi="Times New Roman"/>
      <w:sz w:val="24"/>
      <w:szCs w:val="20"/>
      <w:lang w:eastAsia="ru-RU"/>
    </w:rPr>
  </w:style>
  <w:style w:type="character" w:customStyle="1" w:styleId="a9">
    <w:name w:val="Нижний колонтитул Знак"/>
    <w:link w:val="a8"/>
    <w:uiPriority w:val="99"/>
    <w:locked/>
    <w:rsid w:val="00450514"/>
    <w:rPr>
      <w:rFonts w:ascii="Times New Roman" w:hAnsi="Times New Roman"/>
      <w:sz w:val="24"/>
    </w:rPr>
  </w:style>
  <w:style w:type="paragraph" w:styleId="aa">
    <w:name w:val="Balloon Text"/>
    <w:basedOn w:val="a"/>
    <w:link w:val="ab"/>
    <w:uiPriority w:val="99"/>
    <w:semiHidden/>
    <w:rsid w:val="005F34A6"/>
    <w:pPr>
      <w:spacing w:after="0" w:line="240" w:lineRule="auto"/>
    </w:pPr>
    <w:rPr>
      <w:rFonts w:ascii="Tahoma" w:hAnsi="Tahoma"/>
      <w:sz w:val="16"/>
      <w:szCs w:val="20"/>
      <w:lang w:eastAsia="ru-RU"/>
    </w:rPr>
  </w:style>
  <w:style w:type="character" w:customStyle="1" w:styleId="ab">
    <w:name w:val="Текст выноски Знак"/>
    <w:link w:val="aa"/>
    <w:uiPriority w:val="99"/>
    <w:semiHidden/>
    <w:locked/>
    <w:rsid w:val="005F34A6"/>
    <w:rPr>
      <w:rFonts w:ascii="Tahoma" w:hAnsi="Tahoma"/>
      <w:sz w:val="16"/>
    </w:rPr>
  </w:style>
  <w:style w:type="character" w:styleId="ac">
    <w:name w:val="Emphasis"/>
    <w:uiPriority w:val="99"/>
    <w:qFormat/>
    <w:rsid w:val="00570D7E"/>
    <w:rPr>
      <w:rFonts w:cs="Times New Roman"/>
      <w:i/>
    </w:rPr>
  </w:style>
  <w:style w:type="table" w:styleId="ad">
    <w:name w:val="Table Grid"/>
    <w:basedOn w:val="a1"/>
    <w:uiPriority w:val="99"/>
    <w:rsid w:val="002E7D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locked/>
    <w:rsid w:val="007A4844"/>
    <w:pPr>
      <w:tabs>
        <w:tab w:val="right" w:leader="dot" w:pos="9628"/>
      </w:tabs>
      <w:overflowPunct w:val="0"/>
      <w:adjustRightInd w:val="0"/>
      <w:spacing w:after="0" w:line="360" w:lineRule="auto"/>
    </w:pPr>
    <w:rPr>
      <w:rFonts w:ascii="Arial" w:hAnsi="Arial"/>
      <w:sz w:val="24"/>
      <w:szCs w:val="20"/>
      <w:lang w:eastAsia="ru-RU"/>
    </w:rPr>
  </w:style>
  <w:style w:type="paragraph" w:styleId="31">
    <w:name w:val="toc 3"/>
    <w:basedOn w:val="a"/>
    <w:next w:val="a"/>
    <w:autoRedefine/>
    <w:uiPriority w:val="99"/>
    <w:semiHidden/>
    <w:locked/>
    <w:rsid w:val="005339C5"/>
    <w:pPr>
      <w:overflowPunct w:val="0"/>
      <w:adjustRightInd w:val="0"/>
      <w:spacing w:after="0" w:line="240" w:lineRule="auto"/>
      <w:ind w:left="403"/>
    </w:pPr>
    <w:rPr>
      <w:rFonts w:ascii="Times New Roman" w:hAnsi="Times New Roman"/>
      <w:sz w:val="24"/>
      <w:szCs w:val="20"/>
      <w:lang w:eastAsia="ru-RU"/>
    </w:rPr>
  </w:style>
  <w:style w:type="paragraph" w:customStyle="1" w:styleId="formattexttopleveltext">
    <w:name w:val="formattext topleveltext"/>
    <w:basedOn w:val="a"/>
    <w:uiPriority w:val="99"/>
    <w:rsid w:val="006424F1"/>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
    <w:uiPriority w:val="99"/>
    <w:rsid w:val="006424F1"/>
    <w:pPr>
      <w:spacing w:before="100" w:beforeAutospacing="1" w:after="100" w:afterAutospacing="1" w:line="240" w:lineRule="auto"/>
    </w:pPr>
    <w:rPr>
      <w:rFonts w:ascii="Times New Roman" w:hAnsi="Times New Roman"/>
      <w:sz w:val="24"/>
      <w:szCs w:val="24"/>
      <w:lang w:eastAsia="ru-RU"/>
    </w:rPr>
  </w:style>
  <w:style w:type="character" w:styleId="ae">
    <w:name w:val="FollowedHyperlink"/>
    <w:uiPriority w:val="99"/>
    <w:rsid w:val="00E30D8A"/>
    <w:rPr>
      <w:rFonts w:cs="Times New Roman"/>
      <w:color w:val="800080"/>
      <w:u w:val="single"/>
    </w:rPr>
  </w:style>
  <w:style w:type="paragraph" w:customStyle="1" w:styleId="Standard">
    <w:name w:val="Standard"/>
    <w:uiPriority w:val="99"/>
    <w:rsid w:val="00A86EB9"/>
    <w:pPr>
      <w:suppressAutoHyphens/>
      <w:autoSpaceDN w:val="0"/>
      <w:textAlignment w:val="baseline"/>
    </w:pPr>
    <w:rPr>
      <w:rFonts w:ascii="Times New Roman" w:eastAsia="SimSun" w:hAnsi="Times New Roman"/>
      <w:kern w:val="3"/>
      <w:sz w:val="24"/>
      <w:szCs w:val="24"/>
      <w:lang w:eastAsia="zh-CN"/>
    </w:rPr>
  </w:style>
  <w:style w:type="paragraph" w:styleId="af">
    <w:name w:val="Normal Indent"/>
    <w:basedOn w:val="a"/>
    <w:uiPriority w:val="99"/>
    <w:rsid w:val="009D53A9"/>
    <w:pPr>
      <w:widowControl w:val="0"/>
      <w:autoSpaceDE w:val="0"/>
      <w:autoSpaceDN w:val="0"/>
      <w:adjustRightInd w:val="0"/>
      <w:spacing w:after="0" w:line="240" w:lineRule="auto"/>
      <w:ind w:left="708"/>
    </w:pPr>
    <w:rPr>
      <w:rFonts w:ascii="Times New Roman" w:hAnsi="Times New Roman" w:cs="Arial"/>
      <w:sz w:val="20"/>
      <w:szCs w:val="18"/>
      <w:lang w:eastAsia="ru-RU"/>
    </w:rPr>
  </w:style>
  <w:style w:type="paragraph" w:styleId="af0">
    <w:name w:val="Body Text Indent"/>
    <w:basedOn w:val="a"/>
    <w:link w:val="af1"/>
    <w:uiPriority w:val="99"/>
    <w:rsid w:val="000E4888"/>
    <w:pPr>
      <w:spacing w:after="120" w:line="240" w:lineRule="auto"/>
      <w:ind w:right="-6" w:firstLine="284"/>
      <w:jc w:val="both"/>
    </w:pPr>
    <w:rPr>
      <w:rFonts w:ascii="Times New Roman" w:hAnsi="Times New Roman"/>
      <w:sz w:val="24"/>
      <w:szCs w:val="20"/>
      <w:lang w:eastAsia="ru-RU"/>
    </w:rPr>
  </w:style>
  <w:style w:type="character" w:customStyle="1" w:styleId="af1">
    <w:name w:val="Основной текст с отступом Знак"/>
    <w:link w:val="af0"/>
    <w:uiPriority w:val="99"/>
    <w:locked/>
    <w:rsid w:val="000E4888"/>
    <w:rPr>
      <w:rFonts w:ascii="Times New Roman" w:hAnsi="Times New Roman"/>
      <w:sz w:val="24"/>
    </w:rPr>
  </w:style>
  <w:style w:type="paragraph" w:customStyle="1" w:styleId="12">
    <w:name w:val="Абзац списка1"/>
    <w:basedOn w:val="a"/>
    <w:uiPriority w:val="99"/>
    <w:rsid w:val="00A1263D"/>
    <w:pPr>
      <w:ind w:left="720"/>
    </w:pPr>
  </w:style>
  <w:style w:type="paragraph" w:styleId="af2">
    <w:name w:val="footnote text"/>
    <w:basedOn w:val="a"/>
    <w:link w:val="af3"/>
    <w:uiPriority w:val="99"/>
    <w:semiHidden/>
    <w:rsid w:val="000E4888"/>
    <w:pPr>
      <w:spacing w:after="0" w:line="240" w:lineRule="auto"/>
    </w:pPr>
    <w:rPr>
      <w:sz w:val="20"/>
      <w:szCs w:val="20"/>
    </w:rPr>
  </w:style>
  <w:style w:type="character" w:customStyle="1" w:styleId="af3">
    <w:name w:val="Текст сноски Знак"/>
    <w:link w:val="af2"/>
    <w:uiPriority w:val="99"/>
    <w:semiHidden/>
    <w:locked/>
    <w:rsid w:val="000E4888"/>
    <w:rPr>
      <w:rFonts w:eastAsia="Times New Roman"/>
      <w:lang w:eastAsia="en-US"/>
    </w:rPr>
  </w:style>
  <w:style w:type="character" w:customStyle="1" w:styleId="13">
    <w:name w:val="Текст сноски Знак1"/>
    <w:uiPriority w:val="99"/>
    <w:semiHidden/>
    <w:rsid w:val="006C4429"/>
    <w:rPr>
      <w:lang w:eastAsia="en-US"/>
    </w:rPr>
  </w:style>
  <w:style w:type="character" w:customStyle="1" w:styleId="14">
    <w:name w:val="Замещающий текст1"/>
    <w:uiPriority w:val="99"/>
    <w:semiHidden/>
    <w:rsid w:val="00D45F8C"/>
    <w:rPr>
      <w:color w:val="808080"/>
    </w:rPr>
  </w:style>
  <w:style w:type="paragraph" w:customStyle="1" w:styleId="Heading">
    <w:name w:val="Heading"/>
    <w:uiPriority w:val="99"/>
    <w:rsid w:val="00420643"/>
    <w:pPr>
      <w:widowControl w:val="0"/>
      <w:autoSpaceDE w:val="0"/>
      <w:autoSpaceDN w:val="0"/>
      <w:adjustRightInd w:val="0"/>
    </w:pPr>
    <w:rPr>
      <w:rFonts w:ascii="Arial" w:hAnsi="Arial" w:cs="Arial"/>
      <w:b/>
      <w:bCs/>
      <w:sz w:val="22"/>
      <w:szCs w:val="22"/>
    </w:rPr>
  </w:style>
  <w:style w:type="paragraph" w:customStyle="1" w:styleId="HEADERTEXT">
    <w:name w:val=".HEADERTEXT"/>
    <w:uiPriority w:val="99"/>
    <w:rsid w:val="00AC5ED9"/>
    <w:pPr>
      <w:widowControl w:val="0"/>
      <w:autoSpaceDE w:val="0"/>
      <w:autoSpaceDN w:val="0"/>
      <w:adjustRightInd w:val="0"/>
    </w:pPr>
    <w:rPr>
      <w:rFonts w:ascii="Times New Roman" w:hAnsi="Times New Roman"/>
      <w:color w:val="2B4279"/>
      <w:sz w:val="24"/>
      <w:szCs w:val="24"/>
    </w:rPr>
  </w:style>
  <w:style w:type="paragraph" w:customStyle="1" w:styleId="FORMATTEXT0">
    <w:name w:val=".FORMATTEXT"/>
    <w:uiPriority w:val="99"/>
    <w:rsid w:val="00FA0032"/>
    <w:pPr>
      <w:widowControl w:val="0"/>
      <w:autoSpaceDE w:val="0"/>
      <w:autoSpaceDN w:val="0"/>
      <w:adjustRightInd w:val="0"/>
    </w:pPr>
    <w:rPr>
      <w:rFonts w:ascii="Times New Roman" w:hAnsi="Times New Roman"/>
      <w:sz w:val="24"/>
      <w:szCs w:val="24"/>
    </w:rPr>
  </w:style>
  <w:style w:type="character" w:customStyle="1" w:styleId="32">
    <w:name w:val="Основной текст (3)"/>
    <w:link w:val="310"/>
    <w:uiPriority w:val="99"/>
    <w:locked/>
    <w:rsid w:val="00BC2CE3"/>
    <w:rPr>
      <w:sz w:val="24"/>
      <w:shd w:val="clear" w:color="auto" w:fill="FFFFFF"/>
    </w:rPr>
  </w:style>
  <w:style w:type="paragraph" w:customStyle="1" w:styleId="310">
    <w:name w:val="Основной текст (3)1"/>
    <w:basedOn w:val="a"/>
    <w:link w:val="32"/>
    <w:uiPriority w:val="99"/>
    <w:rsid w:val="00BC2CE3"/>
    <w:pPr>
      <w:shd w:val="clear" w:color="auto" w:fill="FFFFFF"/>
      <w:spacing w:after="0" w:line="547" w:lineRule="exact"/>
    </w:pPr>
    <w:rPr>
      <w:sz w:val="24"/>
      <w:szCs w:val="24"/>
      <w:lang w:eastAsia="ru-RU"/>
    </w:rPr>
  </w:style>
  <w:style w:type="paragraph" w:customStyle="1" w:styleId="Style30">
    <w:name w:val="Style30"/>
    <w:basedOn w:val="a"/>
    <w:uiPriority w:val="99"/>
    <w:rsid w:val="00BC2CE3"/>
    <w:pPr>
      <w:widowControl w:val="0"/>
      <w:autoSpaceDE w:val="0"/>
      <w:autoSpaceDN w:val="0"/>
      <w:adjustRightInd w:val="0"/>
      <w:spacing w:after="0" w:line="250" w:lineRule="exact"/>
      <w:ind w:firstLine="350"/>
      <w:jc w:val="both"/>
    </w:pPr>
    <w:rPr>
      <w:rFonts w:ascii="Times New Roman" w:hAnsi="Times New Roman"/>
      <w:sz w:val="24"/>
      <w:szCs w:val="24"/>
      <w:lang w:eastAsia="ru-RU"/>
    </w:rPr>
  </w:style>
  <w:style w:type="character" w:styleId="af4">
    <w:name w:val="footnote reference"/>
    <w:uiPriority w:val="99"/>
    <w:locked/>
    <w:rsid w:val="001F47C1"/>
    <w:rPr>
      <w:rFonts w:cs="Times New Roman"/>
      <w:vertAlign w:val="superscript"/>
    </w:rPr>
  </w:style>
  <w:style w:type="character" w:styleId="af5">
    <w:name w:val="Placeholder Text"/>
    <w:uiPriority w:val="99"/>
    <w:semiHidden/>
    <w:rsid w:val="00CA5601"/>
    <w:rPr>
      <w:rFonts w:cs="Times New Roman"/>
      <w:color w:val="808080"/>
    </w:rPr>
  </w:style>
  <w:style w:type="paragraph" w:styleId="af6">
    <w:name w:val="List Paragraph"/>
    <w:basedOn w:val="a"/>
    <w:uiPriority w:val="99"/>
    <w:qFormat/>
    <w:rsid w:val="001A38F6"/>
    <w:pPr>
      <w:ind w:left="720"/>
      <w:contextualSpacing/>
    </w:pPr>
  </w:style>
  <w:style w:type="table" w:customStyle="1" w:styleId="15">
    <w:name w:val="Сетка таблицы1"/>
    <w:uiPriority w:val="99"/>
    <w:rsid w:val="002D23BE"/>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Стиль1"/>
    <w:basedOn w:val="a"/>
    <w:link w:val="17"/>
    <w:uiPriority w:val="99"/>
    <w:rsid w:val="002C5448"/>
    <w:pPr>
      <w:spacing w:after="0" w:line="240" w:lineRule="auto"/>
      <w:ind w:firstLine="709"/>
      <w:jc w:val="both"/>
    </w:pPr>
    <w:rPr>
      <w:rFonts w:ascii="Arial" w:hAnsi="Arial" w:cs="Arial"/>
      <w:sz w:val="24"/>
      <w:szCs w:val="24"/>
    </w:rPr>
  </w:style>
  <w:style w:type="paragraph" w:customStyle="1" w:styleId="8">
    <w:name w:val="Основной текст8"/>
    <w:basedOn w:val="a"/>
    <w:uiPriority w:val="99"/>
    <w:rsid w:val="00FC0352"/>
    <w:pPr>
      <w:widowControl w:val="0"/>
      <w:shd w:val="clear" w:color="auto" w:fill="FFFFFF"/>
      <w:spacing w:after="1740" w:line="240" w:lineRule="atLeast"/>
      <w:ind w:hanging="200"/>
    </w:pPr>
    <w:rPr>
      <w:rFonts w:ascii="Times New Roman" w:hAnsi="Times New Roman"/>
      <w:sz w:val="26"/>
      <w:szCs w:val="26"/>
      <w:lang w:eastAsia="ru-RU"/>
    </w:rPr>
  </w:style>
  <w:style w:type="character" w:customStyle="1" w:styleId="17">
    <w:name w:val="Стиль1 Знак"/>
    <w:link w:val="16"/>
    <w:uiPriority w:val="99"/>
    <w:locked/>
    <w:rsid w:val="002C5448"/>
    <w:rPr>
      <w:rFonts w:ascii="Arial" w:hAnsi="Arial" w:cs="Arial"/>
      <w:sz w:val="24"/>
      <w:szCs w:val="24"/>
      <w:lang w:eastAsia="en-US"/>
    </w:rPr>
  </w:style>
  <w:style w:type="character" w:styleId="af7">
    <w:name w:val="Strong"/>
    <w:uiPriority w:val="99"/>
    <w:qFormat/>
    <w:locked/>
    <w:rsid w:val="00316798"/>
    <w:rPr>
      <w:rFonts w:cs="Times New Roman"/>
      <w:b/>
    </w:rPr>
  </w:style>
  <w:style w:type="character" w:customStyle="1" w:styleId="21">
    <w:name w:val="Стиль2 Знак"/>
    <w:link w:val="22"/>
    <w:uiPriority w:val="99"/>
    <w:locked/>
    <w:rsid w:val="00316798"/>
    <w:rPr>
      <w:sz w:val="24"/>
      <w:shd w:val="clear" w:color="auto" w:fill="FFFFFF"/>
    </w:rPr>
  </w:style>
  <w:style w:type="paragraph" w:customStyle="1" w:styleId="22">
    <w:name w:val="Стиль2"/>
    <w:basedOn w:val="a"/>
    <w:link w:val="21"/>
    <w:uiPriority w:val="99"/>
    <w:rsid w:val="00316798"/>
    <w:pPr>
      <w:shd w:val="clear" w:color="auto" w:fill="FFFFFF"/>
      <w:spacing w:after="0"/>
      <w:ind w:firstLine="709"/>
      <w:jc w:val="both"/>
    </w:pPr>
    <w:rPr>
      <w:sz w:val="24"/>
      <w:szCs w:val="24"/>
      <w:lang w:eastAsia="ru-RU"/>
    </w:rPr>
  </w:style>
  <w:style w:type="table" w:customStyle="1" w:styleId="23">
    <w:name w:val="Сетка таблицы2"/>
    <w:uiPriority w:val="99"/>
    <w:rsid w:val="007813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99"/>
    <w:qFormat/>
    <w:rsid w:val="00865B26"/>
    <w:pPr>
      <w:keepNext/>
      <w:keepLines/>
      <w:spacing w:after="0" w:line="259" w:lineRule="auto"/>
      <w:ind w:firstLine="0"/>
      <w:outlineLvl w:val="9"/>
    </w:pPr>
    <w:rPr>
      <w:rFonts w:ascii="Calibri Light" w:hAnsi="Calibri Light"/>
      <w:b w:val="0"/>
      <w:color w:val="2E74B5"/>
      <w:kern w:val="0"/>
      <w:sz w:val="32"/>
      <w:szCs w:val="32"/>
    </w:rPr>
  </w:style>
  <w:style w:type="character" w:customStyle="1" w:styleId="FontStyle59">
    <w:name w:val="Font Style59"/>
    <w:uiPriority w:val="99"/>
    <w:rsid w:val="00A559FA"/>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978421">
      <w:marLeft w:val="0"/>
      <w:marRight w:val="0"/>
      <w:marTop w:val="0"/>
      <w:marBottom w:val="0"/>
      <w:divBdr>
        <w:top w:val="none" w:sz="0" w:space="0" w:color="auto"/>
        <w:left w:val="none" w:sz="0" w:space="0" w:color="auto"/>
        <w:bottom w:val="none" w:sz="0" w:space="0" w:color="auto"/>
        <w:right w:val="none" w:sz="0" w:space="0" w:color="auto"/>
      </w:divBdr>
    </w:div>
    <w:div w:id="951978422">
      <w:marLeft w:val="0"/>
      <w:marRight w:val="0"/>
      <w:marTop w:val="0"/>
      <w:marBottom w:val="0"/>
      <w:divBdr>
        <w:top w:val="none" w:sz="0" w:space="0" w:color="auto"/>
        <w:left w:val="none" w:sz="0" w:space="0" w:color="auto"/>
        <w:bottom w:val="none" w:sz="0" w:space="0" w:color="auto"/>
        <w:right w:val="none" w:sz="0" w:space="0" w:color="auto"/>
      </w:divBdr>
    </w:div>
    <w:div w:id="951978423">
      <w:marLeft w:val="0"/>
      <w:marRight w:val="0"/>
      <w:marTop w:val="0"/>
      <w:marBottom w:val="0"/>
      <w:divBdr>
        <w:top w:val="none" w:sz="0" w:space="0" w:color="auto"/>
        <w:left w:val="none" w:sz="0" w:space="0" w:color="auto"/>
        <w:bottom w:val="none" w:sz="0" w:space="0" w:color="auto"/>
        <w:right w:val="none" w:sz="0" w:space="0" w:color="auto"/>
      </w:divBdr>
    </w:div>
    <w:div w:id="951978424">
      <w:marLeft w:val="0"/>
      <w:marRight w:val="0"/>
      <w:marTop w:val="0"/>
      <w:marBottom w:val="0"/>
      <w:divBdr>
        <w:top w:val="none" w:sz="0" w:space="0" w:color="auto"/>
        <w:left w:val="none" w:sz="0" w:space="0" w:color="auto"/>
        <w:bottom w:val="none" w:sz="0" w:space="0" w:color="auto"/>
        <w:right w:val="none" w:sz="0" w:space="0" w:color="auto"/>
      </w:divBdr>
    </w:div>
    <w:div w:id="951978425">
      <w:marLeft w:val="0"/>
      <w:marRight w:val="0"/>
      <w:marTop w:val="0"/>
      <w:marBottom w:val="0"/>
      <w:divBdr>
        <w:top w:val="none" w:sz="0" w:space="0" w:color="auto"/>
        <w:left w:val="none" w:sz="0" w:space="0" w:color="auto"/>
        <w:bottom w:val="none" w:sz="0" w:space="0" w:color="auto"/>
        <w:right w:val="none" w:sz="0" w:space="0" w:color="auto"/>
      </w:divBdr>
    </w:div>
    <w:div w:id="951978428">
      <w:marLeft w:val="0"/>
      <w:marRight w:val="0"/>
      <w:marTop w:val="0"/>
      <w:marBottom w:val="0"/>
      <w:divBdr>
        <w:top w:val="none" w:sz="0" w:space="0" w:color="auto"/>
        <w:left w:val="none" w:sz="0" w:space="0" w:color="auto"/>
        <w:bottom w:val="none" w:sz="0" w:space="0" w:color="auto"/>
        <w:right w:val="none" w:sz="0" w:space="0" w:color="auto"/>
      </w:divBdr>
      <w:divsChild>
        <w:div w:id="951978426">
          <w:marLeft w:val="0"/>
          <w:marRight w:val="0"/>
          <w:marTop w:val="0"/>
          <w:marBottom w:val="0"/>
          <w:divBdr>
            <w:top w:val="none" w:sz="0" w:space="0" w:color="auto"/>
            <w:left w:val="none" w:sz="0" w:space="0" w:color="auto"/>
            <w:bottom w:val="none" w:sz="0" w:space="0" w:color="auto"/>
            <w:right w:val="none" w:sz="0" w:space="0" w:color="auto"/>
          </w:divBdr>
        </w:div>
        <w:div w:id="951978427">
          <w:marLeft w:val="0"/>
          <w:marRight w:val="0"/>
          <w:marTop w:val="0"/>
          <w:marBottom w:val="0"/>
          <w:divBdr>
            <w:top w:val="none" w:sz="0" w:space="0" w:color="auto"/>
            <w:left w:val="none" w:sz="0" w:space="0" w:color="auto"/>
            <w:bottom w:val="none" w:sz="0" w:space="0" w:color="auto"/>
            <w:right w:val="none" w:sz="0" w:space="0" w:color="auto"/>
          </w:divBdr>
        </w:div>
        <w:div w:id="951978431">
          <w:marLeft w:val="0"/>
          <w:marRight w:val="0"/>
          <w:marTop w:val="0"/>
          <w:marBottom w:val="0"/>
          <w:divBdr>
            <w:top w:val="none" w:sz="0" w:space="0" w:color="auto"/>
            <w:left w:val="none" w:sz="0" w:space="0" w:color="auto"/>
            <w:bottom w:val="none" w:sz="0" w:space="0" w:color="auto"/>
            <w:right w:val="none" w:sz="0" w:space="0" w:color="auto"/>
          </w:divBdr>
        </w:div>
      </w:divsChild>
    </w:div>
    <w:div w:id="951978429">
      <w:marLeft w:val="0"/>
      <w:marRight w:val="0"/>
      <w:marTop w:val="0"/>
      <w:marBottom w:val="0"/>
      <w:divBdr>
        <w:top w:val="none" w:sz="0" w:space="0" w:color="auto"/>
        <w:left w:val="none" w:sz="0" w:space="0" w:color="auto"/>
        <w:bottom w:val="none" w:sz="0" w:space="0" w:color="auto"/>
        <w:right w:val="none" w:sz="0" w:space="0" w:color="auto"/>
      </w:divBdr>
    </w:div>
    <w:div w:id="951978430">
      <w:marLeft w:val="0"/>
      <w:marRight w:val="0"/>
      <w:marTop w:val="0"/>
      <w:marBottom w:val="0"/>
      <w:divBdr>
        <w:top w:val="none" w:sz="0" w:space="0" w:color="auto"/>
        <w:left w:val="none" w:sz="0" w:space="0" w:color="auto"/>
        <w:bottom w:val="none" w:sz="0" w:space="0" w:color="auto"/>
        <w:right w:val="none" w:sz="0" w:space="0" w:color="auto"/>
      </w:divBdr>
    </w:div>
    <w:div w:id="951978432">
      <w:marLeft w:val="0"/>
      <w:marRight w:val="0"/>
      <w:marTop w:val="0"/>
      <w:marBottom w:val="0"/>
      <w:divBdr>
        <w:top w:val="none" w:sz="0" w:space="0" w:color="auto"/>
        <w:left w:val="none" w:sz="0" w:space="0" w:color="auto"/>
        <w:bottom w:val="none" w:sz="0" w:space="0" w:color="auto"/>
        <w:right w:val="none" w:sz="0" w:space="0" w:color="auto"/>
      </w:divBdr>
    </w:div>
    <w:div w:id="951978433">
      <w:marLeft w:val="0"/>
      <w:marRight w:val="0"/>
      <w:marTop w:val="0"/>
      <w:marBottom w:val="0"/>
      <w:divBdr>
        <w:top w:val="none" w:sz="0" w:space="0" w:color="auto"/>
        <w:left w:val="none" w:sz="0" w:space="0" w:color="auto"/>
        <w:bottom w:val="none" w:sz="0" w:space="0" w:color="auto"/>
        <w:right w:val="none" w:sz="0" w:space="0" w:color="auto"/>
      </w:divBdr>
      <w:divsChild>
        <w:div w:id="951978419">
          <w:marLeft w:val="0"/>
          <w:marRight w:val="0"/>
          <w:marTop w:val="0"/>
          <w:marBottom w:val="0"/>
          <w:divBdr>
            <w:top w:val="none" w:sz="0" w:space="0" w:color="auto"/>
            <w:left w:val="none" w:sz="0" w:space="0" w:color="auto"/>
            <w:bottom w:val="none" w:sz="0" w:space="0" w:color="auto"/>
            <w:right w:val="none" w:sz="0" w:space="0" w:color="auto"/>
          </w:divBdr>
          <w:divsChild>
            <w:div w:id="951978420">
              <w:marLeft w:val="0"/>
              <w:marRight w:val="0"/>
              <w:marTop w:val="0"/>
              <w:marBottom w:val="0"/>
              <w:divBdr>
                <w:top w:val="none" w:sz="0" w:space="0" w:color="auto"/>
                <w:left w:val="none" w:sz="0" w:space="0" w:color="auto"/>
                <w:bottom w:val="none" w:sz="0" w:space="0" w:color="auto"/>
                <w:right w:val="none" w:sz="0" w:space="0" w:color="auto"/>
              </w:divBdr>
              <w:divsChild>
                <w:div w:id="9519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78434">
      <w:marLeft w:val="0"/>
      <w:marRight w:val="0"/>
      <w:marTop w:val="0"/>
      <w:marBottom w:val="0"/>
      <w:divBdr>
        <w:top w:val="none" w:sz="0" w:space="0" w:color="auto"/>
        <w:left w:val="none" w:sz="0" w:space="0" w:color="auto"/>
        <w:bottom w:val="none" w:sz="0" w:space="0" w:color="auto"/>
        <w:right w:val="none" w:sz="0" w:space="0" w:color="auto"/>
      </w:divBdr>
    </w:div>
    <w:div w:id="951978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0;&#1072;&#1083;&#1080;&#1082;&#1084;&#1072;&#1085;%20&#1042;&#1056;\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736CA-8338-4C69-9244-995CBB91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440</TotalTime>
  <Pages>1</Pages>
  <Words>1040</Words>
  <Characters>7649</Characters>
  <Application>Microsoft Office Word</Application>
  <DocSecurity>0</DocSecurity>
  <Lines>231</Lines>
  <Paragraphs>97</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_________________________________________________________________________________</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dc:title>
  <dc:subject/>
  <dc:creator>ПК</dc:creator>
  <cp:keywords/>
  <dc:description/>
  <cp:lastModifiedBy>Nikita</cp:lastModifiedBy>
  <cp:revision>74</cp:revision>
  <cp:lastPrinted>2017-06-06T13:09:00Z</cp:lastPrinted>
  <dcterms:created xsi:type="dcterms:W3CDTF">2017-07-14T10:34:00Z</dcterms:created>
  <dcterms:modified xsi:type="dcterms:W3CDTF">2020-05-20T13:18:00Z</dcterms:modified>
</cp:coreProperties>
</file>