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bottom w:val="single" w:sz="4" w:space="0" w:color="auto"/>
        </w:tblBorders>
        <w:tblLayout w:type="fixed"/>
        <w:tblLook w:val="0000" w:firstRow="0" w:lastRow="0" w:firstColumn="0" w:lastColumn="0" w:noHBand="0" w:noVBand="0"/>
      </w:tblPr>
      <w:tblGrid>
        <w:gridCol w:w="7905"/>
        <w:gridCol w:w="2126"/>
      </w:tblGrid>
      <w:tr w:rsidR="00EF26C6" w:rsidRPr="000B744C" w:rsidTr="007964C9">
        <w:trPr>
          <w:trHeight w:val="247"/>
        </w:trPr>
        <w:tc>
          <w:tcPr>
            <w:tcW w:w="10031" w:type="dxa"/>
            <w:gridSpan w:val="2"/>
            <w:tcBorders>
              <w:top w:val="nil"/>
              <w:bottom w:val="single" w:sz="36" w:space="0" w:color="auto"/>
            </w:tcBorders>
            <w:vAlign w:val="center"/>
          </w:tcPr>
          <w:p w:rsidR="00EF26C6" w:rsidRPr="00450514" w:rsidRDefault="00EF26C6" w:rsidP="00FA3207">
            <w:pPr>
              <w:spacing w:after="0" w:line="240" w:lineRule="auto"/>
              <w:rPr>
                <w:rFonts w:ascii="Times New Roman" w:hAnsi="Times New Roman"/>
                <w:b/>
                <w:sz w:val="24"/>
                <w:szCs w:val="24"/>
                <w:lang w:eastAsia="ru-RU"/>
              </w:rPr>
            </w:pPr>
            <w:bookmarkStart w:id="0" w:name="TO0000001"/>
          </w:p>
        </w:tc>
      </w:tr>
      <w:tr w:rsidR="00EF26C6" w:rsidRPr="00AC1B43" w:rsidTr="007964C9">
        <w:trPr>
          <w:trHeight w:val="1956"/>
        </w:trPr>
        <w:tc>
          <w:tcPr>
            <w:tcW w:w="10031" w:type="dxa"/>
            <w:gridSpan w:val="2"/>
            <w:tcBorders>
              <w:top w:val="single" w:sz="36" w:space="0" w:color="auto"/>
              <w:bottom w:val="single" w:sz="4" w:space="0" w:color="auto"/>
            </w:tcBorders>
            <w:vAlign w:val="center"/>
          </w:tcPr>
          <w:p w:rsidR="00401C62" w:rsidRPr="00401C62" w:rsidRDefault="00401C62" w:rsidP="00401C62">
            <w:pPr>
              <w:shd w:val="clear" w:color="auto" w:fill="FFFFFF"/>
              <w:spacing w:after="0" w:line="240" w:lineRule="auto"/>
              <w:jc w:val="center"/>
              <w:textAlignment w:val="top"/>
              <w:rPr>
                <w:rFonts w:ascii="Arial" w:hAnsi="Arial" w:cs="Arial"/>
                <w:b/>
                <w:bCs/>
                <w:lang w:eastAsia="ru-RU"/>
              </w:rPr>
            </w:pPr>
            <w:r w:rsidRPr="00401C62">
              <w:rPr>
                <w:rFonts w:ascii="Arial" w:hAnsi="Arial" w:cs="Arial"/>
                <w:b/>
                <w:bCs/>
                <w:lang w:eastAsia="ru-RU"/>
              </w:rPr>
              <w:t>ЕВРАЗИЙСКИЙ СОВЕТ ПО СТАНДАРТИЗАЦИИ, МЕТРОЛОГИИ И СЕРТИФИКАЦИИ</w:t>
            </w:r>
          </w:p>
          <w:p w:rsidR="00401C62" w:rsidRPr="00401C62" w:rsidRDefault="00401C62" w:rsidP="00401C62">
            <w:pPr>
              <w:shd w:val="clear" w:color="auto" w:fill="FFFFFF"/>
              <w:spacing w:after="0" w:line="240" w:lineRule="auto"/>
              <w:jc w:val="center"/>
              <w:textAlignment w:val="top"/>
              <w:rPr>
                <w:rFonts w:ascii="Arial" w:hAnsi="Arial" w:cs="Arial"/>
                <w:b/>
                <w:bCs/>
                <w:lang w:val="en-US" w:eastAsia="ru-RU"/>
              </w:rPr>
            </w:pPr>
            <w:r w:rsidRPr="00401C62">
              <w:rPr>
                <w:rFonts w:ascii="Arial" w:hAnsi="Arial" w:cs="Arial"/>
                <w:b/>
                <w:bCs/>
                <w:lang w:val="en-US" w:eastAsia="ru-RU"/>
              </w:rPr>
              <w:t>(</w:t>
            </w:r>
            <w:r w:rsidRPr="00401C62">
              <w:rPr>
                <w:rFonts w:ascii="Arial" w:hAnsi="Arial" w:cs="Arial"/>
                <w:b/>
                <w:bCs/>
                <w:lang w:eastAsia="ru-RU"/>
              </w:rPr>
              <w:t>ЕАСС</w:t>
            </w:r>
            <w:r w:rsidRPr="00401C62">
              <w:rPr>
                <w:rFonts w:ascii="Arial" w:hAnsi="Arial" w:cs="Arial"/>
                <w:b/>
                <w:bCs/>
                <w:lang w:val="en-US" w:eastAsia="ru-RU"/>
              </w:rPr>
              <w:t>)</w:t>
            </w:r>
          </w:p>
          <w:p w:rsidR="00401C62" w:rsidRPr="00401C62" w:rsidRDefault="00401C62" w:rsidP="00401C62">
            <w:pPr>
              <w:shd w:val="clear" w:color="auto" w:fill="FFFFFF"/>
              <w:spacing w:after="0" w:line="240" w:lineRule="auto"/>
              <w:jc w:val="center"/>
              <w:textAlignment w:val="top"/>
              <w:rPr>
                <w:rFonts w:ascii="Arial" w:hAnsi="Arial" w:cs="Arial"/>
                <w:b/>
                <w:bCs/>
                <w:lang w:val="en-US" w:eastAsia="ru-RU"/>
              </w:rPr>
            </w:pPr>
            <w:r w:rsidRPr="00401C62">
              <w:rPr>
                <w:rFonts w:ascii="Arial" w:hAnsi="Arial" w:cs="Arial"/>
                <w:b/>
                <w:bCs/>
                <w:lang w:val="en-US" w:eastAsia="ru-RU"/>
              </w:rPr>
              <w:t>EURO-ASIAN COUNCIL FOR STANDARDIZATION, METROLOGY AND CERTIFICATION</w:t>
            </w:r>
          </w:p>
          <w:p w:rsidR="00EF26C6" w:rsidRPr="00AC1B43" w:rsidRDefault="00401C62" w:rsidP="00401C62">
            <w:pPr>
              <w:spacing w:after="0" w:line="240" w:lineRule="auto"/>
              <w:jc w:val="center"/>
              <w:rPr>
                <w:rFonts w:ascii="Arial" w:hAnsi="Arial" w:cs="Arial"/>
                <w:b/>
                <w:sz w:val="24"/>
                <w:szCs w:val="24"/>
                <w:lang w:val="en-US" w:eastAsia="ru-RU"/>
              </w:rPr>
            </w:pPr>
            <w:r w:rsidRPr="00401C62">
              <w:rPr>
                <w:rFonts w:ascii="Arial" w:hAnsi="Arial" w:cs="Arial"/>
                <w:b/>
                <w:bCs/>
                <w:lang w:eastAsia="ru-RU"/>
              </w:rPr>
              <w:t>(EASC)</w:t>
            </w:r>
          </w:p>
        </w:tc>
      </w:tr>
      <w:tr w:rsidR="00EF26C6" w:rsidRPr="00AC1B43" w:rsidTr="007964C9">
        <w:trPr>
          <w:trHeight w:val="1474"/>
        </w:trPr>
        <w:tc>
          <w:tcPr>
            <w:tcW w:w="7905" w:type="dxa"/>
            <w:tcBorders>
              <w:top w:val="single" w:sz="36" w:space="0" w:color="auto"/>
              <w:left w:val="nil"/>
              <w:bottom w:val="single" w:sz="18" w:space="0" w:color="auto"/>
              <w:right w:val="nil"/>
            </w:tcBorders>
          </w:tcPr>
          <w:p w:rsidR="00EF26C6" w:rsidRPr="00AC1B43" w:rsidRDefault="00EF26C6" w:rsidP="007964C9">
            <w:pPr>
              <w:spacing w:after="0" w:line="240" w:lineRule="auto"/>
              <w:jc w:val="center"/>
              <w:rPr>
                <w:rFonts w:ascii="Arial" w:hAnsi="Arial" w:cs="Arial"/>
                <w:b/>
                <w:sz w:val="24"/>
                <w:szCs w:val="24"/>
                <w:lang w:val="en-US" w:eastAsia="ru-RU"/>
              </w:rPr>
            </w:pPr>
          </w:p>
          <w:p w:rsidR="00EF26C6" w:rsidRPr="00AC1B43" w:rsidRDefault="00EF26C6" w:rsidP="00865B26">
            <w:pPr>
              <w:spacing w:before="120" w:after="120" w:line="240" w:lineRule="auto"/>
              <w:jc w:val="center"/>
              <w:rPr>
                <w:rFonts w:ascii="Arial" w:hAnsi="Arial" w:cs="Arial"/>
                <w:b/>
                <w:spacing w:val="40"/>
                <w:sz w:val="28"/>
                <w:lang w:eastAsia="ru-RU"/>
              </w:rPr>
            </w:pPr>
            <w:r w:rsidRPr="00AC1B43">
              <w:rPr>
                <w:rFonts w:ascii="Arial" w:hAnsi="Arial" w:cs="Arial"/>
                <w:b/>
                <w:spacing w:val="40"/>
                <w:sz w:val="28"/>
                <w:lang w:eastAsia="ru-RU"/>
              </w:rPr>
              <w:t>МЕЖГОСУДАРСТВЕННЫЙ</w:t>
            </w:r>
          </w:p>
          <w:p w:rsidR="00EF26C6" w:rsidRPr="00AC1B43" w:rsidRDefault="00EF26C6" w:rsidP="00865B26">
            <w:pPr>
              <w:spacing w:before="120" w:after="120" w:line="240" w:lineRule="auto"/>
              <w:jc w:val="center"/>
              <w:rPr>
                <w:rFonts w:ascii="Arial" w:hAnsi="Arial" w:cs="Arial"/>
                <w:b/>
                <w:spacing w:val="40"/>
                <w:sz w:val="24"/>
                <w:lang w:eastAsia="ru-RU"/>
              </w:rPr>
            </w:pPr>
            <w:r w:rsidRPr="00AC1B43">
              <w:rPr>
                <w:rFonts w:ascii="Arial" w:hAnsi="Arial" w:cs="Arial"/>
                <w:b/>
                <w:spacing w:val="40"/>
                <w:sz w:val="28"/>
                <w:lang w:eastAsia="ru-RU"/>
              </w:rPr>
              <w:t>СТАНДАРТ</w:t>
            </w:r>
          </w:p>
        </w:tc>
        <w:tc>
          <w:tcPr>
            <w:tcW w:w="2126" w:type="dxa"/>
            <w:tcBorders>
              <w:top w:val="single" w:sz="36" w:space="0" w:color="auto"/>
              <w:left w:val="nil"/>
              <w:bottom w:val="single" w:sz="18" w:space="0" w:color="auto"/>
              <w:right w:val="nil"/>
            </w:tcBorders>
          </w:tcPr>
          <w:p w:rsidR="00EF26C6" w:rsidRPr="00AC1B43" w:rsidRDefault="00EF26C6" w:rsidP="001A38F6">
            <w:pPr>
              <w:keepNext/>
              <w:widowControl w:val="0"/>
              <w:overflowPunct w:val="0"/>
              <w:autoSpaceDE w:val="0"/>
              <w:autoSpaceDN w:val="0"/>
              <w:adjustRightInd w:val="0"/>
              <w:spacing w:after="0" w:line="240" w:lineRule="auto"/>
              <w:outlineLvl w:val="0"/>
              <w:rPr>
                <w:rFonts w:ascii="Arial" w:hAnsi="Arial" w:cs="Arial"/>
                <w:b/>
                <w:sz w:val="36"/>
                <w:szCs w:val="24"/>
                <w:lang w:eastAsia="ru-RU"/>
              </w:rPr>
            </w:pPr>
          </w:p>
          <w:p w:rsidR="00EF26C6" w:rsidRPr="00AC1B43" w:rsidRDefault="00EF26C6" w:rsidP="00865B26">
            <w:pPr>
              <w:pStyle w:val="16"/>
              <w:ind w:firstLine="0"/>
              <w:rPr>
                <w:b/>
                <w:sz w:val="36"/>
                <w:szCs w:val="36"/>
                <w:lang w:eastAsia="ru-RU"/>
              </w:rPr>
            </w:pPr>
            <w:bookmarkStart w:id="1" w:name="_GoBack"/>
            <w:r w:rsidRPr="00AC1B43">
              <w:rPr>
                <w:b/>
                <w:sz w:val="36"/>
                <w:szCs w:val="36"/>
                <w:lang w:eastAsia="ru-RU"/>
              </w:rPr>
              <w:t>ГОСТ 12852.5</w:t>
            </w:r>
            <w:bookmarkEnd w:id="1"/>
            <w:r w:rsidR="00401C62">
              <w:rPr>
                <w:b/>
                <w:kern w:val="28"/>
                <w:sz w:val="36"/>
                <w:szCs w:val="36"/>
                <w:lang w:eastAsia="ru-RU"/>
              </w:rPr>
              <w:t>–</w:t>
            </w:r>
          </w:p>
          <w:p w:rsidR="00EF26C6" w:rsidRPr="00AC1B43" w:rsidRDefault="00EF26C6" w:rsidP="00401C62">
            <w:pPr>
              <w:pStyle w:val="16"/>
              <w:ind w:firstLine="0"/>
              <w:rPr>
                <w:b/>
                <w:sz w:val="36"/>
                <w:szCs w:val="20"/>
                <w:lang w:eastAsia="ru-RU"/>
              </w:rPr>
            </w:pPr>
          </w:p>
        </w:tc>
      </w:tr>
      <w:bookmarkEnd w:id="0"/>
    </w:tbl>
    <w:p w:rsidR="00EF26C6" w:rsidRPr="00AC1B43" w:rsidRDefault="00EF26C6" w:rsidP="00450514">
      <w:pPr>
        <w:spacing w:after="0" w:line="240" w:lineRule="auto"/>
        <w:ind w:firstLine="709"/>
        <w:jc w:val="both"/>
        <w:rPr>
          <w:rFonts w:ascii="Arial" w:hAnsi="Arial" w:cs="Arial"/>
          <w:b/>
          <w:color w:val="000000"/>
          <w:sz w:val="24"/>
          <w:szCs w:val="24"/>
          <w:lang w:eastAsia="ru-RU"/>
        </w:rPr>
      </w:pPr>
    </w:p>
    <w:p w:rsidR="00EF26C6" w:rsidRPr="00AC1B43" w:rsidRDefault="00EF26C6" w:rsidP="00450514">
      <w:pPr>
        <w:spacing w:after="0" w:line="240" w:lineRule="auto"/>
        <w:jc w:val="right"/>
        <w:rPr>
          <w:rFonts w:ascii="Arial" w:hAnsi="Arial" w:cs="Arial"/>
          <w:b/>
          <w:color w:val="000000"/>
          <w:sz w:val="24"/>
          <w:szCs w:val="24"/>
          <w:lang w:eastAsia="ru-RU"/>
        </w:rPr>
      </w:pPr>
      <w:r w:rsidRPr="00AC1B43">
        <w:rPr>
          <w:rFonts w:ascii="Arial" w:hAnsi="Arial" w:cs="Arial"/>
          <w:sz w:val="24"/>
          <w:szCs w:val="24"/>
          <w:lang w:eastAsia="ru-RU"/>
        </w:rPr>
        <w:t xml:space="preserve"> </w:t>
      </w:r>
    </w:p>
    <w:p w:rsidR="00EF26C6" w:rsidRPr="00AC1B43" w:rsidRDefault="00EF26C6" w:rsidP="00450514">
      <w:pPr>
        <w:spacing w:after="0" w:line="240" w:lineRule="auto"/>
        <w:jc w:val="center"/>
        <w:rPr>
          <w:rFonts w:ascii="Arial" w:hAnsi="Arial" w:cs="Arial"/>
          <w:bCs/>
          <w:sz w:val="24"/>
          <w:szCs w:val="24"/>
          <w:lang w:eastAsia="ru-RU"/>
        </w:rPr>
      </w:pPr>
    </w:p>
    <w:p w:rsidR="00EF26C6" w:rsidRPr="00AC1B43" w:rsidRDefault="00EF26C6" w:rsidP="00450514">
      <w:pPr>
        <w:spacing w:after="0" w:line="240" w:lineRule="auto"/>
        <w:jc w:val="center"/>
        <w:rPr>
          <w:rFonts w:ascii="Arial" w:hAnsi="Arial" w:cs="Arial"/>
          <w:bCs/>
          <w:sz w:val="24"/>
          <w:szCs w:val="24"/>
          <w:lang w:eastAsia="ru-RU"/>
        </w:rPr>
      </w:pPr>
    </w:p>
    <w:p w:rsidR="00EF26C6" w:rsidRPr="00AC1B43" w:rsidRDefault="00EF26C6" w:rsidP="00450514">
      <w:pPr>
        <w:spacing w:after="0" w:line="240" w:lineRule="auto"/>
        <w:jc w:val="center"/>
        <w:rPr>
          <w:rFonts w:ascii="Arial" w:hAnsi="Arial" w:cs="Arial"/>
          <w:bCs/>
          <w:sz w:val="24"/>
          <w:szCs w:val="24"/>
          <w:lang w:eastAsia="ru-RU"/>
        </w:rPr>
      </w:pPr>
    </w:p>
    <w:p w:rsidR="00EF26C6" w:rsidRPr="00AC1B43" w:rsidRDefault="00EF26C6" w:rsidP="001A38F6">
      <w:pPr>
        <w:jc w:val="center"/>
        <w:rPr>
          <w:rFonts w:ascii="Arial" w:hAnsi="Arial" w:cs="Arial"/>
          <w:b/>
          <w:sz w:val="36"/>
        </w:rPr>
      </w:pPr>
      <w:r w:rsidRPr="00AC1B43">
        <w:rPr>
          <w:rFonts w:ascii="Arial" w:hAnsi="Arial" w:cs="Arial"/>
          <w:b/>
          <w:sz w:val="36"/>
        </w:rPr>
        <w:t>БЕТОН ЯЧЕИСТЫЙ</w:t>
      </w:r>
    </w:p>
    <w:p w:rsidR="00EF26C6" w:rsidRPr="00AC1B43" w:rsidRDefault="00EF26C6" w:rsidP="001A38F6">
      <w:pPr>
        <w:spacing w:after="0" w:line="240" w:lineRule="auto"/>
        <w:jc w:val="center"/>
        <w:rPr>
          <w:rFonts w:ascii="Arial" w:hAnsi="Arial" w:cs="Arial"/>
          <w:b/>
          <w:caps/>
          <w:sz w:val="24"/>
          <w:szCs w:val="24"/>
          <w:lang w:eastAsia="ru-RU"/>
        </w:rPr>
      </w:pPr>
      <w:r w:rsidRPr="00AC1B43">
        <w:rPr>
          <w:rFonts w:ascii="Arial" w:hAnsi="Arial" w:cs="Arial"/>
          <w:b/>
          <w:sz w:val="32"/>
        </w:rPr>
        <w:t xml:space="preserve">Метод определения коэффициента </w:t>
      </w:r>
      <w:proofErr w:type="spellStart"/>
      <w:r w:rsidRPr="00AC1B43">
        <w:rPr>
          <w:rFonts w:ascii="Arial" w:hAnsi="Arial" w:cs="Arial"/>
          <w:b/>
          <w:sz w:val="32"/>
        </w:rPr>
        <w:t>паропроницаемости</w:t>
      </w:r>
      <w:proofErr w:type="spellEnd"/>
    </w:p>
    <w:p w:rsidR="00EF26C6" w:rsidRPr="00AC1B43" w:rsidRDefault="00EF26C6" w:rsidP="00450514">
      <w:pPr>
        <w:spacing w:after="0" w:line="240" w:lineRule="auto"/>
        <w:jc w:val="center"/>
        <w:rPr>
          <w:rFonts w:ascii="Arial" w:hAnsi="Arial" w:cs="Arial"/>
          <w:b/>
          <w:color w:val="000000"/>
          <w:sz w:val="24"/>
          <w:szCs w:val="24"/>
          <w:lang w:eastAsia="ru-RU"/>
        </w:rPr>
      </w:pPr>
    </w:p>
    <w:p w:rsidR="00EF26C6" w:rsidRPr="00AC1B43" w:rsidRDefault="00EF26C6" w:rsidP="00450514">
      <w:pPr>
        <w:spacing w:after="0" w:line="240" w:lineRule="auto"/>
        <w:jc w:val="center"/>
        <w:rPr>
          <w:rFonts w:ascii="Arial" w:hAnsi="Arial" w:cs="Arial"/>
          <w:b/>
          <w:color w:val="000000"/>
          <w:sz w:val="24"/>
          <w:szCs w:val="24"/>
          <w:lang w:eastAsia="ru-RU"/>
        </w:rPr>
      </w:pPr>
    </w:p>
    <w:p w:rsidR="00EF26C6" w:rsidRPr="00AC1B43" w:rsidRDefault="00EF26C6" w:rsidP="00450514">
      <w:pPr>
        <w:spacing w:after="0" w:line="240" w:lineRule="auto"/>
        <w:rPr>
          <w:rFonts w:ascii="Arial" w:hAnsi="Arial" w:cs="Arial"/>
          <w:color w:val="000000"/>
          <w:sz w:val="24"/>
          <w:szCs w:val="24"/>
          <w:lang w:eastAsia="ru-RU"/>
        </w:rPr>
      </w:pPr>
    </w:p>
    <w:p w:rsidR="00EF26C6" w:rsidRPr="00AC1B43" w:rsidRDefault="00EF26C6" w:rsidP="00450514">
      <w:pPr>
        <w:spacing w:after="0" w:line="240" w:lineRule="auto"/>
        <w:jc w:val="center"/>
        <w:rPr>
          <w:rFonts w:ascii="Arial" w:hAnsi="Arial" w:cs="Arial"/>
          <w:color w:val="000000"/>
          <w:sz w:val="24"/>
          <w:szCs w:val="24"/>
          <w:lang w:eastAsia="ru-RU"/>
        </w:rPr>
      </w:pPr>
    </w:p>
    <w:p w:rsidR="00EF26C6" w:rsidRPr="00AC1B43" w:rsidRDefault="00EF26C6" w:rsidP="00450514">
      <w:pPr>
        <w:spacing w:after="0" w:line="240" w:lineRule="auto"/>
        <w:jc w:val="center"/>
        <w:rPr>
          <w:rFonts w:ascii="Arial" w:hAnsi="Arial" w:cs="Arial"/>
          <w:color w:val="000000"/>
          <w:sz w:val="24"/>
          <w:szCs w:val="24"/>
          <w:lang w:eastAsia="ru-RU"/>
        </w:rPr>
      </w:pPr>
    </w:p>
    <w:p w:rsidR="00EF26C6" w:rsidRPr="00AC1B43" w:rsidRDefault="00EF26C6" w:rsidP="00450514">
      <w:pPr>
        <w:spacing w:after="0" w:line="240" w:lineRule="auto"/>
        <w:jc w:val="center"/>
        <w:rPr>
          <w:rFonts w:ascii="Arial" w:hAnsi="Arial" w:cs="Arial"/>
          <w:b/>
          <w:color w:val="000000"/>
          <w:lang w:eastAsia="ru-RU"/>
        </w:rPr>
      </w:pPr>
    </w:p>
    <w:p w:rsidR="00EF26C6" w:rsidRPr="00AC1B43" w:rsidRDefault="00EF26C6" w:rsidP="00450514">
      <w:pPr>
        <w:spacing w:after="0" w:line="240" w:lineRule="auto"/>
        <w:jc w:val="center"/>
        <w:rPr>
          <w:rFonts w:ascii="Arial" w:hAnsi="Arial" w:cs="Arial"/>
          <w:color w:val="000000"/>
          <w:sz w:val="24"/>
          <w:szCs w:val="24"/>
          <w:lang w:eastAsia="ru-RU"/>
        </w:rPr>
      </w:pPr>
    </w:p>
    <w:p w:rsidR="00EF26C6" w:rsidRPr="00AC1B43" w:rsidRDefault="00EF26C6" w:rsidP="00450514">
      <w:pPr>
        <w:spacing w:after="0" w:line="240" w:lineRule="auto"/>
        <w:jc w:val="center"/>
        <w:rPr>
          <w:rFonts w:ascii="Arial" w:hAnsi="Arial" w:cs="Arial"/>
          <w:color w:val="000000"/>
          <w:sz w:val="24"/>
          <w:szCs w:val="24"/>
          <w:lang w:eastAsia="ru-RU"/>
        </w:rPr>
      </w:pPr>
    </w:p>
    <w:p w:rsidR="00EF26C6" w:rsidRDefault="00EF26C6" w:rsidP="00450514">
      <w:pPr>
        <w:spacing w:after="0" w:line="240" w:lineRule="auto"/>
        <w:jc w:val="center"/>
        <w:rPr>
          <w:rFonts w:ascii="Arial" w:hAnsi="Arial" w:cs="Arial"/>
          <w:b/>
          <w:sz w:val="24"/>
          <w:szCs w:val="24"/>
        </w:rPr>
      </w:pPr>
    </w:p>
    <w:p w:rsidR="00401C62" w:rsidRPr="00AC1B43" w:rsidRDefault="00401C62" w:rsidP="00450514">
      <w:pPr>
        <w:spacing w:after="0" w:line="240" w:lineRule="auto"/>
        <w:jc w:val="center"/>
        <w:rPr>
          <w:rFonts w:ascii="Arial" w:hAnsi="Arial" w:cs="Arial"/>
          <w:b/>
          <w:color w:val="000000"/>
          <w:sz w:val="20"/>
          <w:szCs w:val="20"/>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Default="00EF26C6" w:rsidP="00450514">
      <w:pPr>
        <w:spacing w:after="0" w:line="240" w:lineRule="auto"/>
        <w:jc w:val="center"/>
        <w:rPr>
          <w:rFonts w:ascii="Arial" w:hAnsi="Arial" w:cs="Arial"/>
          <w:b/>
          <w:color w:val="000000"/>
          <w:sz w:val="24"/>
          <w:szCs w:val="24"/>
        </w:rPr>
      </w:pPr>
    </w:p>
    <w:p w:rsidR="00401C62" w:rsidRDefault="00401C62" w:rsidP="00450514">
      <w:pPr>
        <w:spacing w:after="0" w:line="240" w:lineRule="auto"/>
        <w:jc w:val="center"/>
        <w:rPr>
          <w:rFonts w:ascii="Arial" w:hAnsi="Arial" w:cs="Arial"/>
          <w:b/>
          <w:color w:val="000000"/>
          <w:sz w:val="24"/>
          <w:szCs w:val="24"/>
        </w:rPr>
      </w:pPr>
    </w:p>
    <w:p w:rsidR="00401C62" w:rsidRPr="00AC1B43" w:rsidRDefault="00401C62"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EF26C6" w:rsidRPr="00AC1B43" w:rsidRDefault="00EF26C6" w:rsidP="00450514">
      <w:pPr>
        <w:spacing w:after="0" w:line="240" w:lineRule="auto"/>
        <w:jc w:val="center"/>
        <w:rPr>
          <w:rFonts w:ascii="Arial" w:hAnsi="Arial" w:cs="Arial"/>
          <w:b/>
          <w:color w:val="000000"/>
          <w:sz w:val="24"/>
          <w:szCs w:val="24"/>
        </w:rPr>
      </w:pPr>
    </w:p>
    <w:p w:rsidR="00401C62" w:rsidRPr="00401C62" w:rsidRDefault="00401C62" w:rsidP="00401C62">
      <w:pPr>
        <w:spacing w:after="0" w:line="240" w:lineRule="auto"/>
        <w:jc w:val="center"/>
        <w:rPr>
          <w:rFonts w:ascii="Arial" w:hAnsi="Arial" w:cs="Arial"/>
          <w:b/>
          <w:sz w:val="24"/>
          <w:szCs w:val="20"/>
          <w:lang w:eastAsia="ru-RU"/>
        </w:rPr>
      </w:pPr>
      <w:r w:rsidRPr="00401C62">
        <w:rPr>
          <w:rFonts w:ascii="Arial" w:hAnsi="Arial" w:cs="Arial"/>
          <w:b/>
          <w:sz w:val="24"/>
          <w:szCs w:val="20"/>
          <w:lang w:eastAsia="ru-RU"/>
        </w:rPr>
        <w:t>Минск</w:t>
      </w:r>
    </w:p>
    <w:p w:rsidR="00401C62" w:rsidRPr="00401C62" w:rsidRDefault="00401C62" w:rsidP="00401C62">
      <w:pPr>
        <w:spacing w:after="0" w:line="240" w:lineRule="auto"/>
        <w:jc w:val="center"/>
        <w:rPr>
          <w:rFonts w:ascii="Arial" w:hAnsi="Arial" w:cs="Arial"/>
          <w:b/>
          <w:sz w:val="24"/>
          <w:szCs w:val="20"/>
          <w:lang w:eastAsia="ru-RU"/>
        </w:rPr>
      </w:pPr>
      <w:r w:rsidRPr="00401C62">
        <w:rPr>
          <w:rFonts w:ascii="Arial" w:hAnsi="Arial" w:cs="Arial"/>
          <w:b/>
          <w:sz w:val="24"/>
          <w:szCs w:val="20"/>
          <w:lang w:eastAsia="ru-RU"/>
        </w:rPr>
        <w:t>Евразийский совет по стандартизации, метрологии и сертификации</w:t>
      </w:r>
    </w:p>
    <w:p w:rsidR="00EF26C6" w:rsidRPr="00401C62" w:rsidRDefault="00401C62" w:rsidP="00401C62">
      <w:pPr>
        <w:spacing w:after="0" w:line="240" w:lineRule="auto"/>
        <w:jc w:val="center"/>
        <w:rPr>
          <w:rFonts w:ascii="Arial" w:hAnsi="Arial" w:cs="Arial"/>
          <w:b/>
          <w:sz w:val="24"/>
          <w:szCs w:val="20"/>
          <w:lang w:eastAsia="ru-RU"/>
        </w:rPr>
      </w:pPr>
      <w:r w:rsidRPr="00401C62">
        <w:rPr>
          <w:rFonts w:ascii="Arial" w:hAnsi="Arial" w:cs="Arial"/>
          <w:b/>
          <w:sz w:val="24"/>
          <w:szCs w:val="20"/>
          <w:lang w:eastAsia="ru-RU"/>
        </w:rPr>
        <w:t>202_</w:t>
      </w:r>
    </w:p>
    <w:p w:rsidR="00EF26C6" w:rsidRPr="00AC1B43" w:rsidRDefault="00EF26C6" w:rsidP="00401C62">
      <w:pPr>
        <w:tabs>
          <w:tab w:val="left" w:pos="2244"/>
          <w:tab w:val="center" w:pos="4819"/>
        </w:tabs>
        <w:spacing w:before="240" w:after="120"/>
        <w:jc w:val="center"/>
        <w:rPr>
          <w:rFonts w:ascii="Arial" w:hAnsi="Arial" w:cs="Arial"/>
          <w:b/>
          <w:color w:val="000000"/>
          <w:sz w:val="24"/>
          <w:szCs w:val="24"/>
        </w:rPr>
      </w:pPr>
      <w:r w:rsidRPr="00AC1B43">
        <w:rPr>
          <w:rFonts w:ascii="Arial" w:hAnsi="Arial" w:cs="Arial"/>
          <w:b/>
          <w:color w:val="000000"/>
          <w:sz w:val="28"/>
          <w:szCs w:val="24"/>
        </w:rPr>
        <w:lastRenderedPageBreak/>
        <w:t>Предисловие</w:t>
      </w:r>
    </w:p>
    <w:p w:rsidR="00401C62" w:rsidRPr="00401C62" w:rsidRDefault="00401C62" w:rsidP="00401C62">
      <w:pPr>
        <w:spacing w:after="0"/>
        <w:ind w:firstLine="709"/>
        <w:jc w:val="both"/>
        <w:rPr>
          <w:rFonts w:ascii="Arial" w:hAnsi="Arial" w:cs="Arial"/>
          <w:spacing w:val="-2"/>
          <w:sz w:val="24"/>
          <w:szCs w:val="20"/>
        </w:rPr>
      </w:pPr>
      <w:r w:rsidRPr="00401C62">
        <w:rPr>
          <w:rFonts w:ascii="Arial" w:hAnsi="Arial" w:cs="Arial"/>
          <w:spacing w:val="-2"/>
          <w:sz w:val="24"/>
          <w:szCs w:val="2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EF26C6" w:rsidRPr="00AC1B43" w:rsidRDefault="00401C62" w:rsidP="00401C62">
      <w:pPr>
        <w:spacing w:after="0"/>
        <w:ind w:firstLine="709"/>
        <w:jc w:val="both"/>
        <w:rPr>
          <w:rFonts w:ascii="Arial" w:hAnsi="Arial" w:cs="Arial"/>
          <w:sz w:val="24"/>
          <w:szCs w:val="20"/>
        </w:rPr>
      </w:pPr>
      <w:r w:rsidRPr="00401C62">
        <w:rPr>
          <w:rFonts w:ascii="Arial" w:hAnsi="Arial" w:cs="Arial"/>
          <w:spacing w:val="-2"/>
          <w:sz w:val="24"/>
          <w:szCs w:val="20"/>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EF26C6" w:rsidRPr="00AC1B43" w:rsidRDefault="00EF26C6" w:rsidP="00401C62">
      <w:pPr>
        <w:spacing w:after="0"/>
        <w:ind w:firstLine="709"/>
        <w:jc w:val="both"/>
        <w:rPr>
          <w:rFonts w:ascii="Arial" w:hAnsi="Arial" w:cs="Arial"/>
          <w:b/>
          <w:color w:val="000000"/>
          <w:sz w:val="24"/>
          <w:szCs w:val="20"/>
        </w:rPr>
      </w:pPr>
      <w:r w:rsidRPr="00AC1B43">
        <w:rPr>
          <w:rFonts w:ascii="Arial" w:hAnsi="Arial" w:cs="Arial"/>
          <w:b/>
          <w:color w:val="000000"/>
          <w:sz w:val="24"/>
          <w:szCs w:val="20"/>
        </w:rPr>
        <w:t>Сведения о стандарте</w:t>
      </w:r>
    </w:p>
    <w:p w:rsidR="00EF26C6" w:rsidRPr="00AC1B43" w:rsidRDefault="00EF26C6" w:rsidP="00401C62">
      <w:pPr>
        <w:pStyle w:val="af6"/>
        <w:numPr>
          <w:ilvl w:val="0"/>
          <w:numId w:val="24"/>
        </w:numPr>
        <w:spacing w:after="0"/>
        <w:ind w:left="0" w:firstLine="709"/>
        <w:contextualSpacing w:val="0"/>
        <w:jc w:val="both"/>
        <w:rPr>
          <w:rFonts w:ascii="Arial" w:hAnsi="Arial" w:cs="Arial"/>
          <w:noProof/>
          <w:sz w:val="24"/>
          <w:szCs w:val="20"/>
          <w:lang w:eastAsia="ru-RU"/>
        </w:rPr>
      </w:pPr>
      <w:r w:rsidRPr="00AC1B43">
        <w:rPr>
          <w:rFonts w:ascii="Arial" w:hAnsi="Arial" w:cs="Arial"/>
          <w:sz w:val="24"/>
          <w:szCs w:val="20"/>
          <w:lang w:eastAsia="ru-RU"/>
        </w:rPr>
        <w:t>РАЗРАБОТАН Акционерным обществом «Научно-исследовательский центр «Строительство» (АО «НИЦ «Строительство»). Научно-исследовательский, проектно-конструкторский и технологический инстит</w:t>
      </w:r>
      <w:r w:rsidR="00547982">
        <w:rPr>
          <w:rFonts w:ascii="Arial" w:hAnsi="Arial" w:cs="Arial"/>
          <w:sz w:val="24"/>
          <w:szCs w:val="20"/>
          <w:lang w:eastAsia="ru-RU"/>
        </w:rPr>
        <w:t xml:space="preserve">ут бетона и железобетона </w:t>
      </w:r>
      <w:r w:rsidRPr="00AC1B43">
        <w:rPr>
          <w:rFonts w:ascii="Arial" w:hAnsi="Arial" w:cs="Arial"/>
          <w:sz w:val="24"/>
          <w:szCs w:val="20"/>
          <w:lang w:eastAsia="ru-RU"/>
        </w:rPr>
        <w:t>им. А.А. Гвоздева</w:t>
      </w:r>
      <w:r w:rsidR="00547982">
        <w:rPr>
          <w:rFonts w:ascii="Arial" w:hAnsi="Arial" w:cs="Arial"/>
          <w:sz w:val="24"/>
          <w:szCs w:val="20"/>
          <w:lang w:val="en-US" w:eastAsia="ru-RU"/>
        </w:rPr>
        <w:t xml:space="preserve"> (</w:t>
      </w:r>
      <w:r w:rsidR="00547982">
        <w:rPr>
          <w:rFonts w:ascii="Arial" w:hAnsi="Arial" w:cs="Arial"/>
          <w:sz w:val="24"/>
          <w:szCs w:val="20"/>
          <w:lang w:eastAsia="ru-RU"/>
        </w:rPr>
        <w:t>НИИЖБ</w:t>
      </w:r>
      <w:r w:rsidR="00547982">
        <w:rPr>
          <w:rFonts w:ascii="Arial" w:hAnsi="Arial" w:cs="Arial"/>
          <w:sz w:val="24"/>
          <w:szCs w:val="20"/>
          <w:lang w:val="en-US" w:eastAsia="ru-RU"/>
        </w:rPr>
        <w:t xml:space="preserve"> </w:t>
      </w:r>
      <w:r w:rsidR="00547982">
        <w:rPr>
          <w:rFonts w:ascii="Arial" w:hAnsi="Arial" w:cs="Arial"/>
          <w:sz w:val="24"/>
          <w:szCs w:val="20"/>
          <w:lang w:eastAsia="ru-RU"/>
        </w:rPr>
        <w:t>им. А.А. Гвоздева)</w:t>
      </w:r>
    </w:p>
    <w:p w:rsidR="00EF26C6" w:rsidRPr="00AC1B43" w:rsidRDefault="00EF26C6" w:rsidP="00401C62">
      <w:pPr>
        <w:pStyle w:val="Heading"/>
        <w:numPr>
          <w:ilvl w:val="0"/>
          <w:numId w:val="24"/>
        </w:numPr>
        <w:spacing w:line="276" w:lineRule="auto"/>
        <w:ind w:left="0" w:firstLine="709"/>
        <w:jc w:val="both"/>
        <w:rPr>
          <w:b w:val="0"/>
          <w:sz w:val="24"/>
          <w:szCs w:val="20"/>
        </w:rPr>
      </w:pPr>
      <w:r w:rsidRPr="00AC1B43">
        <w:rPr>
          <w:b w:val="0"/>
          <w:noProof/>
          <w:sz w:val="24"/>
          <w:szCs w:val="20"/>
        </w:rPr>
        <w:t>ВНЕСЕН Техническим комитетом по стандартизации ТК 465 «Строительство»</w:t>
      </w:r>
    </w:p>
    <w:p w:rsidR="00EF26C6" w:rsidRPr="00AC1B43" w:rsidRDefault="00EF26C6" w:rsidP="00401C62">
      <w:pPr>
        <w:pStyle w:val="Heading"/>
        <w:numPr>
          <w:ilvl w:val="0"/>
          <w:numId w:val="24"/>
        </w:numPr>
        <w:spacing w:line="276" w:lineRule="auto"/>
        <w:ind w:left="0" w:firstLine="709"/>
        <w:jc w:val="both"/>
        <w:rPr>
          <w:b w:val="0"/>
          <w:sz w:val="24"/>
          <w:szCs w:val="20"/>
        </w:rPr>
      </w:pPr>
      <w:r w:rsidRPr="00AC1B43">
        <w:rPr>
          <w:b w:val="0"/>
          <w:sz w:val="24"/>
          <w:szCs w:val="20"/>
        </w:rPr>
        <w:t xml:space="preserve">ПРИНЯТ </w:t>
      </w:r>
      <w:r w:rsidR="00401C62" w:rsidRPr="00401C62">
        <w:rPr>
          <w:b w:val="0"/>
          <w:sz w:val="24"/>
          <w:szCs w:val="20"/>
        </w:rPr>
        <w:t>Евразийским</w:t>
      </w:r>
      <w:r w:rsidRPr="00AC1B43">
        <w:rPr>
          <w:b w:val="0"/>
          <w:sz w:val="24"/>
          <w:szCs w:val="20"/>
        </w:rPr>
        <w:t xml:space="preserve"> советом по стандартизации, метрологии и сертификации (протокол от                           г.</w:t>
      </w:r>
      <w:r w:rsidRPr="00AC1B43">
        <w:rPr>
          <w:sz w:val="24"/>
          <w:szCs w:val="20"/>
        </w:rPr>
        <w:t xml:space="preserve"> </w:t>
      </w:r>
      <w:r w:rsidRPr="00AC1B43">
        <w:rPr>
          <w:b w:val="0"/>
          <w:sz w:val="24"/>
          <w:szCs w:val="20"/>
        </w:rPr>
        <w:t>№</w:t>
      </w:r>
      <w:r w:rsidRPr="00AC1B43">
        <w:rPr>
          <w:sz w:val="24"/>
          <w:szCs w:val="20"/>
        </w:rPr>
        <w:t xml:space="preserve">        </w:t>
      </w:r>
      <w:proofErr w:type="gramStart"/>
      <w:r w:rsidRPr="00AC1B43">
        <w:rPr>
          <w:sz w:val="24"/>
          <w:szCs w:val="20"/>
        </w:rPr>
        <w:t xml:space="preserve">  </w:t>
      </w:r>
      <w:r w:rsidRPr="00AC1B43">
        <w:rPr>
          <w:b w:val="0"/>
          <w:sz w:val="24"/>
          <w:szCs w:val="20"/>
        </w:rPr>
        <w:t>)</w:t>
      </w:r>
      <w:proofErr w:type="gramEnd"/>
    </w:p>
    <w:p w:rsidR="00EF26C6" w:rsidRPr="00AC1B43" w:rsidRDefault="00EF26C6" w:rsidP="00401C62">
      <w:pPr>
        <w:ind w:firstLine="709"/>
        <w:jc w:val="both"/>
        <w:rPr>
          <w:rFonts w:ascii="Arial" w:hAnsi="Arial" w:cs="Arial"/>
          <w:sz w:val="20"/>
          <w:szCs w:val="20"/>
          <w:lang w:eastAsia="ru-RU"/>
        </w:rPr>
      </w:pPr>
      <w:r w:rsidRPr="00AC1B43">
        <w:rPr>
          <w:rFonts w:ascii="Arial" w:hAnsi="Arial" w:cs="Arial"/>
          <w:sz w:val="24"/>
          <w:szCs w:val="20"/>
          <w:lang w:eastAsia="ru-RU"/>
        </w:rPr>
        <w:t>За принятие проголосовали:</w:t>
      </w:r>
    </w:p>
    <w:tbl>
      <w:tblPr>
        <w:tblW w:w="9534" w:type="dxa"/>
        <w:tblInd w:w="213"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792"/>
        <w:gridCol w:w="2295"/>
        <w:gridCol w:w="4447"/>
      </w:tblGrid>
      <w:tr w:rsidR="00EF26C6" w:rsidRPr="00401C62" w:rsidTr="001A38F6">
        <w:trPr>
          <w:trHeight w:val="521"/>
        </w:trPr>
        <w:tc>
          <w:tcPr>
            <w:tcW w:w="2792" w:type="dxa"/>
            <w:tcBorders>
              <w:top w:val="single" w:sz="6" w:space="0" w:color="auto"/>
              <w:bottom w:val="double" w:sz="4" w:space="0" w:color="auto"/>
              <w:right w:val="single" w:sz="6" w:space="0" w:color="auto"/>
            </w:tcBorders>
            <w:vAlign w:val="center"/>
          </w:tcPr>
          <w:p w:rsidR="00EF26C6" w:rsidRPr="00401C62" w:rsidRDefault="00EF26C6" w:rsidP="001A38F6">
            <w:pPr>
              <w:spacing w:after="0" w:line="259" w:lineRule="auto"/>
              <w:jc w:val="center"/>
              <w:rPr>
                <w:rFonts w:ascii="Arial" w:hAnsi="Arial" w:cs="Arial"/>
              </w:rPr>
            </w:pPr>
            <w:r w:rsidRPr="00401C62">
              <w:rPr>
                <w:rFonts w:ascii="Arial" w:hAnsi="Arial" w:cs="Arial"/>
              </w:rPr>
              <w:t>Краткое наименование страны по МК (ИСО 3166) 004—97</w:t>
            </w:r>
          </w:p>
        </w:tc>
        <w:tc>
          <w:tcPr>
            <w:tcW w:w="2295" w:type="dxa"/>
            <w:tcBorders>
              <w:top w:val="single" w:sz="6" w:space="0" w:color="auto"/>
              <w:bottom w:val="double" w:sz="4" w:space="0" w:color="auto"/>
            </w:tcBorders>
            <w:vAlign w:val="center"/>
          </w:tcPr>
          <w:p w:rsidR="00EF26C6" w:rsidRPr="00401C62" w:rsidRDefault="00EF26C6" w:rsidP="001A38F6">
            <w:pPr>
              <w:spacing w:after="0" w:line="259" w:lineRule="auto"/>
              <w:jc w:val="center"/>
              <w:rPr>
                <w:rFonts w:ascii="Arial" w:hAnsi="Arial" w:cs="Arial"/>
              </w:rPr>
            </w:pPr>
            <w:r w:rsidRPr="00401C62">
              <w:rPr>
                <w:rFonts w:ascii="Arial" w:hAnsi="Arial" w:cs="Arial"/>
              </w:rPr>
              <w:t xml:space="preserve">Код страны по </w:t>
            </w:r>
            <w:r w:rsidRPr="00401C62">
              <w:rPr>
                <w:rFonts w:ascii="Arial" w:hAnsi="Arial" w:cs="Arial"/>
                <w:spacing w:val="-10"/>
              </w:rPr>
              <w:t xml:space="preserve">МК </w:t>
            </w:r>
            <w:r w:rsidRPr="00401C62">
              <w:rPr>
                <w:rFonts w:ascii="Arial" w:hAnsi="Arial" w:cs="Arial"/>
                <w:spacing w:val="-10"/>
              </w:rPr>
              <w:br/>
              <w:t>(ИСО 3166) 004—97</w:t>
            </w:r>
          </w:p>
        </w:tc>
        <w:tc>
          <w:tcPr>
            <w:tcW w:w="4447" w:type="dxa"/>
            <w:tcBorders>
              <w:top w:val="single" w:sz="6" w:space="0" w:color="auto"/>
              <w:left w:val="single" w:sz="6" w:space="0" w:color="auto"/>
              <w:bottom w:val="double" w:sz="4" w:space="0" w:color="auto"/>
            </w:tcBorders>
            <w:vAlign w:val="center"/>
          </w:tcPr>
          <w:p w:rsidR="00EF26C6" w:rsidRPr="00401C62" w:rsidRDefault="00EF26C6" w:rsidP="001A38F6">
            <w:pPr>
              <w:spacing w:after="0" w:line="259" w:lineRule="auto"/>
              <w:ind w:left="1"/>
              <w:jc w:val="center"/>
              <w:rPr>
                <w:rFonts w:ascii="Arial" w:hAnsi="Arial" w:cs="Arial"/>
              </w:rPr>
            </w:pPr>
            <w:r w:rsidRPr="00401C62">
              <w:rPr>
                <w:rFonts w:ascii="Arial" w:hAnsi="Arial" w:cs="Arial"/>
              </w:rPr>
              <w:t>Сокращенное наименование национального органа по стандартизации</w:t>
            </w:r>
          </w:p>
        </w:tc>
      </w:tr>
      <w:tr w:rsidR="00EF26C6" w:rsidRPr="00401C62" w:rsidTr="00084BC1">
        <w:trPr>
          <w:trHeight w:val="191"/>
        </w:trPr>
        <w:tc>
          <w:tcPr>
            <w:tcW w:w="2792" w:type="dxa"/>
            <w:tcBorders>
              <w:right w:val="single" w:sz="6" w:space="0" w:color="auto"/>
            </w:tcBorders>
          </w:tcPr>
          <w:p w:rsidR="00EF26C6" w:rsidRPr="00401C62" w:rsidRDefault="00EF26C6" w:rsidP="00084BC1">
            <w:pPr>
              <w:spacing w:after="80"/>
              <w:ind w:left="142"/>
              <w:rPr>
                <w:rFonts w:ascii="Arial" w:hAnsi="Arial"/>
              </w:rPr>
            </w:pPr>
          </w:p>
        </w:tc>
        <w:tc>
          <w:tcPr>
            <w:tcW w:w="2295" w:type="dxa"/>
            <w:tcBorders>
              <w:right w:val="nil"/>
            </w:tcBorders>
          </w:tcPr>
          <w:p w:rsidR="00EF26C6" w:rsidRPr="00401C62" w:rsidRDefault="00EF26C6" w:rsidP="00084BC1">
            <w:pPr>
              <w:spacing w:after="80"/>
              <w:jc w:val="center"/>
              <w:rPr>
                <w:rFonts w:ascii="Arial" w:hAnsi="Arial"/>
              </w:rPr>
            </w:pPr>
          </w:p>
        </w:tc>
        <w:tc>
          <w:tcPr>
            <w:tcW w:w="4447" w:type="dxa"/>
            <w:tcBorders>
              <w:left w:val="single" w:sz="6" w:space="0" w:color="auto"/>
            </w:tcBorders>
          </w:tcPr>
          <w:p w:rsidR="00EF26C6" w:rsidRPr="00401C62" w:rsidRDefault="00EF26C6" w:rsidP="00084BC1">
            <w:pPr>
              <w:spacing w:after="80"/>
              <w:ind w:left="214"/>
              <w:rPr>
                <w:rFonts w:ascii="Arial" w:hAnsi="Arial"/>
              </w:rPr>
            </w:pPr>
          </w:p>
        </w:tc>
      </w:tr>
      <w:tr w:rsidR="00EF26C6" w:rsidRPr="00401C62" w:rsidTr="00084BC1">
        <w:trPr>
          <w:trHeight w:val="191"/>
        </w:trPr>
        <w:tc>
          <w:tcPr>
            <w:tcW w:w="2792" w:type="dxa"/>
            <w:tcBorders>
              <w:right w:val="single" w:sz="6" w:space="0" w:color="auto"/>
            </w:tcBorders>
          </w:tcPr>
          <w:p w:rsidR="00EF26C6" w:rsidRPr="00401C62" w:rsidRDefault="00EF26C6" w:rsidP="00084BC1">
            <w:pPr>
              <w:spacing w:after="80"/>
              <w:ind w:left="142"/>
              <w:rPr>
                <w:rFonts w:ascii="Arial" w:hAnsi="Arial"/>
              </w:rPr>
            </w:pPr>
          </w:p>
        </w:tc>
        <w:tc>
          <w:tcPr>
            <w:tcW w:w="2295" w:type="dxa"/>
            <w:tcBorders>
              <w:right w:val="nil"/>
            </w:tcBorders>
          </w:tcPr>
          <w:p w:rsidR="00EF26C6" w:rsidRPr="00401C62" w:rsidRDefault="00EF26C6" w:rsidP="00084BC1">
            <w:pPr>
              <w:spacing w:after="80"/>
              <w:jc w:val="center"/>
              <w:rPr>
                <w:rFonts w:ascii="Arial" w:hAnsi="Arial"/>
              </w:rPr>
            </w:pPr>
          </w:p>
        </w:tc>
        <w:tc>
          <w:tcPr>
            <w:tcW w:w="4447" w:type="dxa"/>
            <w:tcBorders>
              <w:left w:val="single" w:sz="6" w:space="0" w:color="auto"/>
            </w:tcBorders>
          </w:tcPr>
          <w:p w:rsidR="00EF26C6" w:rsidRPr="00401C62" w:rsidRDefault="00EF26C6" w:rsidP="00084BC1">
            <w:pPr>
              <w:spacing w:after="80"/>
              <w:ind w:left="214"/>
              <w:rPr>
                <w:rFonts w:ascii="Arial" w:hAnsi="Arial"/>
              </w:rPr>
            </w:pPr>
          </w:p>
        </w:tc>
      </w:tr>
      <w:tr w:rsidR="00EF26C6" w:rsidRPr="00401C62" w:rsidTr="00084BC1">
        <w:trPr>
          <w:trHeight w:val="74"/>
        </w:trPr>
        <w:tc>
          <w:tcPr>
            <w:tcW w:w="2792" w:type="dxa"/>
            <w:tcBorders>
              <w:bottom w:val="single" w:sz="6" w:space="0" w:color="auto"/>
              <w:right w:val="single" w:sz="6" w:space="0" w:color="auto"/>
            </w:tcBorders>
          </w:tcPr>
          <w:p w:rsidR="00EF26C6" w:rsidRPr="00401C62" w:rsidRDefault="00EF26C6" w:rsidP="00084BC1">
            <w:pPr>
              <w:spacing w:after="80"/>
              <w:ind w:left="142"/>
              <w:rPr>
                <w:rFonts w:ascii="Arial" w:hAnsi="Arial"/>
              </w:rPr>
            </w:pPr>
          </w:p>
        </w:tc>
        <w:tc>
          <w:tcPr>
            <w:tcW w:w="2295" w:type="dxa"/>
            <w:tcBorders>
              <w:bottom w:val="single" w:sz="6" w:space="0" w:color="auto"/>
              <w:right w:val="nil"/>
            </w:tcBorders>
          </w:tcPr>
          <w:p w:rsidR="00EF26C6" w:rsidRPr="00401C62" w:rsidRDefault="00EF26C6" w:rsidP="00084BC1">
            <w:pPr>
              <w:spacing w:after="80"/>
              <w:jc w:val="center"/>
              <w:rPr>
                <w:rFonts w:ascii="Arial" w:hAnsi="Arial"/>
              </w:rPr>
            </w:pPr>
          </w:p>
        </w:tc>
        <w:tc>
          <w:tcPr>
            <w:tcW w:w="4447" w:type="dxa"/>
            <w:tcBorders>
              <w:left w:val="single" w:sz="6" w:space="0" w:color="auto"/>
              <w:bottom w:val="single" w:sz="6" w:space="0" w:color="auto"/>
            </w:tcBorders>
          </w:tcPr>
          <w:p w:rsidR="00EF26C6" w:rsidRPr="00401C62" w:rsidRDefault="00EF26C6" w:rsidP="00084BC1">
            <w:pPr>
              <w:spacing w:after="80"/>
              <w:ind w:left="214"/>
              <w:rPr>
                <w:rFonts w:ascii="Arial" w:hAnsi="Arial"/>
              </w:rPr>
            </w:pPr>
          </w:p>
        </w:tc>
      </w:tr>
    </w:tbl>
    <w:p w:rsidR="00EF26C6" w:rsidRPr="00AC1B43" w:rsidRDefault="00EF26C6" w:rsidP="00401C62">
      <w:pPr>
        <w:pStyle w:val="16"/>
        <w:spacing w:line="276" w:lineRule="auto"/>
        <w:rPr>
          <w:sz w:val="20"/>
        </w:rPr>
      </w:pPr>
    </w:p>
    <w:p w:rsidR="00EF26C6" w:rsidRPr="00AC1B43" w:rsidRDefault="00EF26C6" w:rsidP="00401C62">
      <w:pPr>
        <w:pStyle w:val="af6"/>
        <w:numPr>
          <w:ilvl w:val="0"/>
          <w:numId w:val="24"/>
        </w:numPr>
        <w:spacing w:after="0"/>
        <w:ind w:left="0" w:firstLine="709"/>
        <w:contextualSpacing w:val="0"/>
        <w:jc w:val="both"/>
        <w:rPr>
          <w:rFonts w:ascii="Arial" w:hAnsi="Arial" w:cs="Arial"/>
          <w:sz w:val="24"/>
          <w:szCs w:val="20"/>
          <w:lang w:eastAsia="ru-RU"/>
        </w:rPr>
      </w:pPr>
      <w:r w:rsidRPr="00AC1B43">
        <w:rPr>
          <w:rFonts w:ascii="Arial" w:hAnsi="Arial" w:cs="Arial"/>
          <w:sz w:val="24"/>
          <w:szCs w:val="20"/>
          <w:lang w:eastAsia="ru-RU"/>
        </w:rPr>
        <w:t>ВЗАМЕН ГОСТ 12852.0</w:t>
      </w:r>
      <w:r w:rsidR="00547982">
        <w:rPr>
          <w:rFonts w:ascii="Arial" w:hAnsi="Arial" w:cs="Arial"/>
          <w:sz w:val="24"/>
          <w:szCs w:val="20"/>
          <w:lang w:eastAsia="ru-RU"/>
        </w:rPr>
        <w:t>—</w:t>
      </w:r>
      <w:r w:rsidRPr="00AC1B43">
        <w:rPr>
          <w:rFonts w:ascii="Arial" w:hAnsi="Arial" w:cs="Arial"/>
          <w:sz w:val="24"/>
          <w:szCs w:val="20"/>
          <w:lang w:eastAsia="ru-RU"/>
        </w:rPr>
        <w:t>77</w:t>
      </w:r>
    </w:p>
    <w:p w:rsidR="00401C62" w:rsidRPr="00401C62" w:rsidRDefault="00401C62" w:rsidP="00401C62">
      <w:pPr>
        <w:spacing w:after="0"/>
        <w:ind w:firstLine="709"/>
        <w:jc w:val="both"/>
        <w:rPr>
          <w:rFonts w:ascii="Arial" w:hAnsi="Arial" w:cs="Arial"/>
          <w:i/>
          <w:iCs/>
          <w:spacing w:val="2"/>
          <w:sz w:val="24"/>
          <w:lang w:eastAsia="ru-RU"/>
        </w:rPr>
      </w:pPr>
      <w:r w:rsidRPr="00401C62">
        <w:rPr>
          <w:rFonts w:ascii="Arial" w:hAnsi="Arial" w:cs="Arial"/>
          <w:i/>
          <w:iCs/>
          <w:spacing w:val="2"/>
          <w:sz w:val="24"/>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401C62" w:rsidRPr="00401C62" w:rsidRDefault="00401C62" w:rsidP="00401C62">
      <w:pPr>
        <w:spacing w:after="0"/>
        <w:ind w:firstLine="709"/>
        <w:jc w:val="both"/>
        <w:rPr>
          <w:rFonts w:ascii="Arial" w:hAnsi="Arial" w:cs="Arial"/>
          <w:i/>
          <w:iCs/>
          <w:spacing w:val="2"/>
          <w:sz w:val="24"/>
          <w:lang w:eastAsia="ru-RU"/>
        </w:rPr>
      </w:pPr>
      <w:r w:rsidRPr="00401C62">
        <w:rPr>
          <w:rFonts w:ascii="Arial" w:hAnsi="Arial" w:cs="Arial"/>
          <w:i/>
          <w:iCs/>
          <w:spacing w:val="2"/>
          <w:sz w:val="24"/>
          <w:lang w:eastAsia="ru-RU"/>
        </w:rPr>
        <w:t>В случае пересмотра, изменения или отмены настоящего стандарта соответствующая информация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rsidR="00401C62" w:rsidRPr="00401C62" w:rsidRDefault="00401C62" w:rsidP="00401C62">
      <w:pPr>
        <w:spacing w:after="0"/>
        <w:ind w:firstLine="709"/>
        <w:jc w:val="both"/>
        <w:rPr>
          <w:rFonts w:ascii="Arial" w:hAnsi="Arial" w:cs="Arial"/>
          <w:i/>
          <w:iCs/>
          <w:spacing w:val="2"/>
          <w:sz w:val="24"/>
          <w:lang w:eastAsia="ru-RU"/>
        </w:rPr>
      </w:pPr>
    </w:p>
    <w:p w:rsidR="00401C62" w:rsidRPr="00401C62" w:rsidRDefault="00401C62" w:rsidP="00401C62">
      <w:pPr>
        <w:spacing w:after="0"/>
        <w:ind w:firstLine="709"/>
        <w:jc w:val="both"/>
        <w:rPr>
          <w:rFonts w:ascii="Arial" w:hAnsi="Arial" w:cs="Arial"/>
          <w:i/>
          <w:iCs/>
          <w:spacing w:val="2"/>
          <w:sz w:val="24"/>
          <w:lang w:eastAsia="ru-RU"/>
        </w:rPr>
      </w:pPr>
    </w:p>
    <w:p w:rsidR="00EF26C6" w:rsidRPr="00401C62" w:rsidRDefault="00401C62" w:rsidP="00401C62">
      <w:pPr>
        <w:spacing w:after="0"/>
        <w:ind w:firstLine="709"/>
        <w:jc w:val="both"/>
        <w:rPr>
          <w:rFonts w:ascii="Arial" w:hAnsi="Arial" w:cs="Arial"/>
          <w:sz w:val="20"/>
          <w:szCs w:val="20"/>
        </w:rPr>
      </w:pPr>
      <w:r w:rsidRPr="00401C62">
        <w:rPr>
          <w:rFonts w:ascii="Arial" w:hAnsi="Arial" w:cs="Arial"/>
          <w:spacing w:val="2"/>
          <w:sz w:val="24"/>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rsidR="00EF26C6" w:rsidRPr="00AC1B43" w:rsidRDefault="00EF26C6" w:rsidP="007964C9">
      <w:pPr>
        <w:spacing w:before="240" w:after="120" w:line="240" w:lineRule="auto"/>
        <w:ind w:firstLine="709"/>
        <w:jc w:val="center"/>
        <w:rPr>
          <w:rFonts w:ascii="Arial" w:hAnsi="Arial" w:cs="Arial"/>
          <w:b/>
          <w:sz w:val="24"/>
          <w:szCs w:val="24"/>
        </w:rPr>
      </w:pPr>
      <w:r w:rsidRPr="00AC1B43">
        <w:rPr>
          <w:rFonts w:ascii="Arial" w:hAnsi="Arial" w:cs="Arial"/>
          <w:sz w:val="20"/>
          <w:szCs w:val="20"/>
        </w:rPr>
        <w:br w:type="page"/>
      </w:r>
      <w:r w:rsidRPr="00AC1B43">
        <w:rPr>
          <w:rFonts w:ascii="Arial" w:hAnsi="Arial" w:cs="Arial"/>
          <w:b/>
          <w:sz w:val="28"/>
          <w:szCs w:val="24"/>
        </w:rPr>
        <w:lastRenderedPageBreak/>
        <w:t>Содержание</w:t>
      </w:r>
    </w:p>
    <w:p w:rsidR="00393CE4" w:rsidRDefault="00393CE4" w:rsidP="00C570E6">
      <w:pPr>
        <w:pStyle w:val="11"/>
      </w:pPr>
      <w:r>
        <w:t>1 Область применения</w:t>
      </w:r>
      <w:r>
        <w:tab/>
      </w:r>
    </w:p>
    <w:p w:rsidR="00393CE4" w:rsidRDefault="00393CE4" w:rsidP="00C570E6">
      <w:pPr>
        <w:pStyle w:val="11"/>
      </w:pPr>
      <w:r>
        <w:t>2 Нормативные ссылки</w:t>
      </w:r>
      <w:r>
        <w:tab/>
      </w:r>
    </w:p>
    <w:p w:rsidR="00393CE4" w:rsidRDefault="00393CE4" w:rsidP="00C570E6">
      <w:pPr>
        <w:pStyle w:val="11"/>
      </w:pPr>
      <w:r>
        <w:t>3 Термины и определения</w:t>
      </w:r>
      <w:r>
        <w:tab/>
      </w:r>
    </w:p>
    <w:p w:rsidR="00393CE4" w:rsidRDefault="00393CE4" w:rsidP="00C570E6">
      <w:pPr>
        <w:pStyle w:val="11"/>
      </w:pPr>
      <w:r>
        <w:t>4 Метод испытаний</w:t>
      </w:r>
      <w:r>
        <w:tab/>
      </w:r>
    </w:p>
    <w:p w:rsidR="00393CE4" w:rsidRDefault="00393CE4" w:rsidP="00C570E6">
      <w:pPr>
        <w:pStyle w:val="11"/>
      </w:pPr>
      <w:r>
        <w:t>4.1 Аппаратура, материалы и реактивы</w:t>
      </w:r>
      <w:r>
        <w:tab/>
      </w:r>
    </w:p>
    <w:p w:rsidR="00393CE4" w:rsidRDefault="00393CE4" w:rsidP="00C570E6">
      <w:pPr>
        <w:pStyle w:val="11"/>
      </w:pPr>
      <w:r>
        <w:t>4.2 Отбор и подготовка образцов</w:t>
      </w:r>
      <w:r>
        <w:tab/>
      </w:r>
    </w:p>
    <w:p w:rsidR="00393CE4" w:rsidRDefault="00393CE4" w:rsidP="00C570E6">
      <w:pPr>
        <w:pStyle w:val="11"/>
      </w:pPr>
      <w:r>
        <w:t>4.3 Проведение испытания</w:t>
      </w:r>
      <w:r>
        <w:tab/>
      </w:r>
    </w:p>
    <w:p w:rsidR="00393CE4" w:rsidRDefault="00393CE4" w:rsidP="00C570E6">
      <w:pPr>
        <w:pStyle w:val="11"/>
      </w:pPr>
      <w:r>
        <w:t>4.4 Обработка результатов испытания</w:t>
      </w:r>
      <w:r>
        <w:tab/>
      </w:r>
    </w:p>
    <w:p w:rsidR="00EF26C6" w:rsidRPr="00AC1B43" w:rsidRDefault="00393CE4" w:rsidP="00C570E6">
      <w:pPr>
        <w:pStyle w:val="11"/>
      </w:pPr>
      <w:r w:rsidRPr="00C570E6">
        <w:t xml:space="preserve">Приложение А </w:t>
      </w:r>
      <w:r w:rsidR="00C570E6" w:rsidRPr="00C570E6">
        <w:t xml:space="preserve">(рекомендуемое) </w:t>
      </w:r>
      <w:r w:rsidRPr="00C570E6">
        <w:t>Форма протокола испы</w:t>
      </w:r>
      <w:r>
        <w:t xml:space="preserve">таний на </w:t>
      </w:r>
      <w:proofErr w:type="spellStart"/>
      <w:r>
        <w:t>паропроницаемость</w:t>
      </w:r>
      <w:proofErr w:type="spellEnd"/>
      <w:r w:rsidR="00C570E6">
        <w:t>.</w:t>
      </w:r>
      <w:r>
        <w:tab/>
      </w:r>
    </w:p>
    <w:p w:rsidR="00EF26C6" w:rsidRPr="00AC1B43" w:rsidRDefault="00EF26C6" w:rsidP="00236DB0">
      <w:pPr>
        <w:rPr>
          <w:rFonts w:ascii="Arial" w:hAnsi="Arial" w:cs="Arial"/>
          <w:sz w:val="24"/>
          <w:szCs w:val="24"/>
        </w:rPr>
      </w:pPr>
    </w:p>
    <w:p w:rsidR="00EF26C6" w:rsidRPr="00AC1B43" w:rsidRDefault="00EF26C6" w:rsidP="00236DB0">
      <w:pPr>
        <w:pStyle w:val="a4"/>
        <w:spacing w:before="0" w:beforeAutospacing="0" w:after="0" w:afterAutospacing="0" w:line="360" w:lineRule="auto"/>
        <w:ind w:firstLine="709"/>
        <w:jc w:val="both"/>
        <w:rPr>
          <w:rFonts w:ascii="Arial" w:hAnsi="Arial" w:cs="Arial"/>
          <w:b/>
          <w:sz w:val="20"/>
        </w:rPr>
        <w:sectPr w:rsidR="00EF26C6" w:rsidRPr="00AC1B43" w:rsidSect="00CC57F7">
          <w:headerReference w:type="even" r:id="rId8"/>
          <w:headerReference w:type="default" r:id="rId9"/>
          <w:footerReference w:type="even" r:id="rId10"/>
          <w:footerReference w:type="default" r:id="rId11"/>
          <w:pgSz w:w="11906" w:h="16838"/>
          <w:pgMar w:top="1134" w:right="1134" w:bottom="1134" w:left="1134" w:header="709" w:footer="709" w:gutter="0"/>
          <w:pgNumType w:fmt="upperRoman"/>
          <w:cols w:space="708"/>
          <w:titlePg/>
          <w:docGrid w:linePitch="360"/>
        </w:sectPr>
      </w:pPr>
    </w:p>
    <w:tbl>
      <w:tblPr>
        <w:tblpPr w:leftFromText="180" w:rightFromText="180" w:horzAnchor="margin"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EF26C6" w:rsidRPr="00401C62" w:rsidTr="00294441">
        <w:trPr>
          <w:trHeight w:val="1587"/>
        </w:trPr>
        <w:tc>
          <w:tcPr>
            <w:tcW w:w="9628" w:type="dxa"/>
            <w:tcBorders>
              <w:top w:val="single" w:sz="24" w:space="0" w:color="auto"/>
              <w:left w:val="nil"/>
              <w:bottom w:val="single" w:sz="12" w:space="0" w:color="auto"/>
              <w:right w:val="nil"/>
            </w:tcBorders>
          </w:tcPr>
          <w:p w:rsidR="00EF26C6" w:rsidRPr="00294441" w:rsidRDefault="00EF26C6" w:rsidP="00294441">
            <w:pPr>
              <w:shd w:val="clear" w:color="auto" w:fill="FFFFFF"/>
              <w:spacing w:before="120"/>
              <w:jc w:val="center"/>
              <w:rPr>
                <w:rFonts w:ascii="Arial" w:hAnsi="Arial" w:cs="Arial"/>
                <w:b/>
                <w:sz w:val="32"/>
              </w:rPr>
            </w:pPr>
            <w:r w:rsidRPr="00294441">
              <w:rPr>
                <w:rFonts w:ascii="Arial" w:hAnsi="Arial" w:cs="Arial"/>
                <w:b/>
                <w:sz w:val="32"/>
              </w:rPr>
              <w:lastRenderedPageBreak/>
              <w:t>БЕТОН ЯЧЕИСТЫЙ</w:t>
            </w:r>
          </w:p>
          <w:p w:rsidR="00EF26C6" w:rsidRPr="00294441" w:rsidRDefault="00EF26C6" w:rsidP="00294441">
            <w:pPr>
              <w:shd w:val="clear" w:color="auto" w:fill="FFFFFF"/>
              <w:jc w:val="center"/>
              <w:rPr>
                <w:rFonts w:ascii="Arial" w:hAnsi="Arial" w:cs="Arial"/>
                <w:b/>
                <w:color w:val="000000"/>
                <w:sz w:val="28"/>
                <w:szCs w:val="20"/>
                <w:shd w:val="clear" w:color="auto" w:fill="FFFFFF"/>
              </w:rPr>
            </w:pPr>
            <w:r w:rsidRPr="00294441">
              <w:rPr>
                <w:rFonts w:ascii="Arial" w:hAnsi="Arial" w:cs="Arial"/>
                <w:b/>
                <w:sz w:val="28"/>
              </w:rPr>
              <w:t xml:space="preserve">Метод определения коэффициента </w:t>
            </w:r>
            <w:proofErr w:type="spellStart"/>
            <w:r w:rsidRPr="00294441">
              <w:rPr>
                <w:rFonts w:ascii="Arial" w:hAnsi="Arial" w:cs="Arial"/>
                <w:b/>
                <w:sz w:val="28"/>
              </w:rPr>
              <w:t>паропроницаемости</w:t>
            </w:r>
            <w:proofErr w:type="spellEnd"/>
          </w:p>
          <w:p w:rsidR="00EF26C6" w:rsidRPr="00294441" w:rsidRDefault="00EF26C6" w:rsidP="00294441">
            <w:pPr>
              <w:jc w:val="both"/>
              <w:rPr>
                <w:rFonts w:ascii="Times New Roman" w:hAnsi="Times New Roman"/>
                <w:lang w:val="en-US"/>
              </w:rPr>
            </w:pPr>
            <w:r w:rsidRPr="00294441">
              <w:rPr>
                <w:rFonts w:ascii="Arial" w:hAnsi="Arial" w:cs="Arial"/>
                <w:szCs w:val="18"/>
              </w:rPr>
              <w:t xml:space="preserve">                    </w:t>
            </w:r>
            <w:r w:rsidRPr="00C8269E">
              <w:rPr>
                <w:rFonts w:ascii="Arial" w:hAnsi="Arial" w:cs="Arial"/>
                <w:szCs w:val="18"/>
                <w:lang w:val="en-US"/>
              </w:rPr>
              <w:t xml:space="preserve">Cellular concrete. </w:t>
            </w:r>
            <w:r w:rsidRPr="00294441">
              <w:rPr>
                <w:rFonts w:ascii="Arial" w:hAnsi="Arial" w:cs="Arial"/>
                <w:szCs w:val="18"/>
                <w:lang w:val="en-US"/>
              </w:rPr>
              <w:t>Method of steam-permeability coefficient determination</w:t>
            </w:r>
          </w:p>
        </w:tc>
      </w:tr>
    </w:tbl>
    <w:p w:rsidR="00EF26C6" w:rsidRPr="00AC1B43" w:rsidRDefault="00EF26C6" w:rsidP="00837926">
      <w:pPr>
        <w:spacing w:after="0"/>
        <w:jc w:val="center"/>
        <w:rPr>
          <w:rFonts w:ascii="Arial" w:hAnsi="Arial" w:cs="Arial"/>
          <w:b/>
          <w:color w:val="000000"/>
          <w:spacing w:val="100"/>
          <w:szCs w:val="24"/>
        </w:rPr>
      </w:pPr>
      <w:r w:rsidRPr="00AC1B43">
        <w:rPr>
          <w:rFonts w:ascii="Arial" w:hAnsi="Arial" w:cs="Arial"/>
          <w:b/>
          <w:color w:val="000000"/>
          <w:spacing w:val="100"/>
          <w:sz w:val="28"/>
          <w:szCs w:val="24"/>
        </w:rPr>
        <w:t>МЕЖГОСУДАРСТВЕННЫЙ    СТАНДАРТ</w:t>
      </w:r>
    </w:p>
    <w:p w:rsidR="00EF26C6" w:rsidRPr="00AC1B43" w:rsidRDefault="00EF26C6" w:rsidP="0034591B">
      <w:pPr>
        <w:pStyle w:val="a4"/>
        <w:spacing w:before="0" w:beforeAutospacing="0" w:after="120" w:afterAutospacing="0"/>
        <w:ind w:left="709"/>
        <w:jc w:val="right"/>
        <w:rPr>
          <w:rFonts w:ascii="Arial" w:hAnsi="Arial" w:cs="Arial"/>
          <w:b/>
          <w:bCs/>
          <w:sz w:val="20"/>
        </w:rPr>
      </w:pPr>
    </w:p>
    <w:p w:rsidR="00EF26C6" w:rsidRPr="00D77ED1" w:rsidRDefault="00EF26C6" w:rsidP="0034591B">
      <w:pPr>
        <w:pStyle w:val="a4"/>
        <w:spacing w:before="0" w:beforeAutospacing="0" w:after="120" w:afterAutospacing="0"/>
        <w:ind w:left="709"/>
        <w:jc w:val="right"/>
        <w:rPr>
          <w:rFonts w:ascii="Arial" w:hAnsi="Arial" w:cs="Arial"/>
          <w:b/>
        </w:rPr>
      </w:pPr>
      <w:r w:rsidRPr="00D77ED1">
        <w:rPr>
          <w:rFonts w:ascii="Arial" w:hAnsi="Arial" w:cs="Arial"/>
          <w:b/>
          <w:bCs/>
          <w:sz w:val="28"/>
        </w:rPr>
        <w:t>Дата введения</w:t>
      </w:r>
      <w:r w:rsidRPr="00D77ED1">
        <w:rPr>
          <w:rFonts w:ascii="Arial" w:hAnsi="Arial" w:cs="Arial"/>
          <w:b/>
          <w:sz w:val="28"/>
        </w:rPr>
        <w:t xml:space="preserve"> — </w:t>
      </w:r>
    </w:p>
    <w:p w:rsidR="00EF26C6" w:rsidRPr="00AC1B43" w:rsidRDefault="00EF26C6" w:rsidP="000D66A6">
      <w:pPr>
        <w:pStyle w:val="1"/>
        <w:spacing w:line="360" w:lineRule="auto"/>
      </w:pPr>
      <w:bookmarkStart w:id="2" w:name="_Toc10540842"/>
      <w:bookmarkStart w:id="3" w:name="_Toc14386700"/>
      <w:bookmarkStart w:id="4" w:name="PO0000009"/>
      <w:r w:rsidRPr="00AC1B43">
        <w:t>1 Область применения</w:t>
      </w:r>
      <w:bookmarkEnd w:id="2"/>
      <w:bookmarkEnd w:id="3"/>
    </w:p>
    <w:p w:rsidR="00EF26C6" w:rsidRPr="009A4DBD" w:rsidRDefault="00EF26C6" w:rsidP="000D66A6">
      <w:pPr>
        <w:pStyle w:val="16"/>
        <w:spacing w:line="360" w:lineRule="auto"/>
        <w:ind w:firstLine="567"/>
        <w:rPr>
          <w:rFonts w:ascii="Times New Roman" w:hAnsi="Times New Roman"/>
          <w:sz w:val="28"/>
          <w:szCs w:val="28"/>
          <w:lang w:eastAsia="ru-RU"/>
        </w:rPr>
      </w:pPr>
      <w:r w:rsidRPr="00AC1B43">
        <w:rPr>
          <w:lang w:eastAsia="ru-RU"/>
        </w:rPr>
        <w:t xml:space="preserve">Настоящий стандарт распространяется на ячеистый бетон и устанавливает метод определения его коэффициента </w:t>
      </w:r>
      <w:proofErr w:type="spellStart"/>
      <w:r w:rsidRPr="00AC1B43">
        <w:rPr>
          <w:lang w:eastAsia="ru-RU"/>
        </w:rPr>
        <w:t>паропроницаемости</w:t>
      </w:r>
      <w:proofErr w:type="spellEnd"/>
      <w:r w:rsidRPr="00AC1B43">
        <w:rPr>
          <w:lang w:eastAsia="ru-RU"/>
        </w:rPr>
        <w:t xml:space="preserve"> при воздействии стационарного потока водяного пара</w:t>
      </w:r>
      <w:r>
        <w:rPr>
          <w:lang w:eastAsia="ru-RU"/>
        </w:rPr>
        <w:t xml:space="preserve"> с учетом общих требований по ГОСТ </w:t>
      </w:r>
      <w:r w:rsidRPr="00B916C2">
        <w:t>12852.</w:t>
      </w:r>
      <w:r w:rsidRPr="0056378A">
        <w:t>0</w:t>
      </w:r>
      <w:r>
        <w:t>.</w:t>
      </w:r>
    </w:p>
    <w:p w:rsidR="00EF26C6" w:rsidRPr="00AC1B43" w:rsidRDefault="00EF26C6" w:rsidP="00F84AE4">
      <w:pPr>
        <w:pStyle w:val="1"/>
        <w:spacing w:line="360" w:lineRule="auto"/>
        <w:ind w:firstLine="567"/>
      </w:pPr>
      <w:bookmarkStart w:id="5" w:name="_Toc10540843"/>
      <w:bookmarkStart w:id="6" w:name="_Toc14386701"/>
      <w:r w:rsidRPr="00AC1B43">
        <w:t>2 Нормативные ссылки</w:t>
      </w:r>
      <w:bookmarkEnd w:id="5"/>
      <w:bookmarkEnd w:id="6"/>
    </w:p>
    <w:p w:rsidR="00EF26C6" w:rsidRPr="00AC1B43" w:rsidRDefault="00EF26C6" w:rsidP="00F84AE4">
      <w:pPr>
        <w:pStyle w:val="16"/>
        <w:spacing w:line="360" w:lineRule="auto"/>
        <w:ind w:firstLine="567"/>
        <w:rPr>
          <w:lang w:eastAsia="ru-RU"/>
        </w:rPr>
      </w:pPr>
      <w:r w:rsidRPr="00AC1B43">
        <w:rPr>
          <w:lang w:eastAsia="ru-RU"/>
        </w:rPr>
        <w:t xml:space="preserve">В настоящем стандарте использованы нормативные ссылки на следующие </w:t>
      </w:r>
      <w:r w:rsidR="00401C62">
        <w:rPr>
          <w:lang w:eastAsia="ru-RU"/>
        </w:rPr>
        <w:t xml:space="preserve">межгосударственные </w:t>
      </w:r>
      <w:r w:rsidRPr="00AC1B43">
        <w:rPr>
          <w:lang w:eastAsia="ru-RU"/>
        </w:rPr>
        <w:t>стандарты:</w:t>
      </w:r>
    </w:p>
    <w:p w:rsidR="00EF26C6" w:rsidRPr="00AC1B43" w:rsidRDefault="00393CE4" w:rsidP="00F84AE4">
      <w:pPr>
        <w:pStyle w:val="16"/>
        <w:spacing w:line="360" w:lineRule="auto"/>
        <w:ind w:firstLine="567"/>
        <w:rPr>
          <w:lang w:eastAsia="ru-RU"/>
        </w:rPr>
      </w:pPr>
      <w:r>
        <w:rPr>
          <w:lang w:eastAsia="ru-RU"/>
        </w:rPr>
        <w:t>ГОСТ 6416</w:t>
      </w:r>
      <w:r w:rsidR="00EF26C6" w:rsidRPr="00AC1B43">
        <w:rPr>
          <w:lang w:eastAsia="ru-RU"/>
        </w:rPr>
        <w:t xml:space="preserve"> Термографы метеорологические с биметаллическим чувствительным элементом. Технические условия</w:t>
      </w:r>
    </w:p>
    <w:p w:rsidR="00EF26C6" w:rsidRPr="0056378A" w:rsidRDefault="00393CE4" w:rsidP="00F84AE4">
      <w:pPr>
        <w:pStyle w:val="16"/>
        <w:spacing w:line="360" w:lineRule="auto"/>
        <w:ind w:firstLine="567"/>
        <w:rPr>
          <w:lang w:eastAsia="ru-RU"/>
        </w:rPr>
      </w:pPr>
      <w:r>
        <w:rPr>
          <w:lang w:eastAsia="ru-RU"/>
        </w:rPr>
        <w:t>ГОСТ 6709</w:t>
      </w:r>
      <w:r w:rsidR="00EF26C6" w:rsidRPr="00AC1B43">
        <w:rPr>
          <w:lang w:eastAsia="ru-RU"/>
        </w:rPr>
        <w:t xml:space="preserve"> Вода дистиллированная. Технические условия</w:t>
      </w:r>
    </w:p>
    <w:p w:rsidR="00EF26C6" w:rsidRPr="0056378A" w:rsidRDefault="00EF26C6" w:rsidP="00F84AE4">
      <w:pPr>
        <w:pStyle w:val="16"/>
        <w:spacing w:line="360" w:lineRule="auto"/>
        <w:ind w:firstLine="567"/>
        <w:rPr>
          <w:lang w:eastAsia="ru-RU"/>
        </w:rPr>
      </w:pPr>
      <w:r w:rsidRPr="00B916C2">
        <w:t>ГОСТ 12852.</w:t>
      </w:r>
      <w:r w:rsidRPr="0056378A">
        <w:t>0</w:t>
      </w:r>
      <w:r w:rsidRPr="00B916C2">
        <w:t xml:space="preserve"> Бетон ячеистый.</w:t>
      </w:r>
      <w:r>
        <w:t xml:space="preserve"> Общие требования к методам испытаний</w:t>
      </w:r>
    </w:p>
    <w:p w:rsidR="00EF26C6" w:rsidRDefault="00393CE4" w:rsidP="00F84AE4">
      <w:pPr>
        <w:pStyle w:val="16"/>
        <w:spacing w:line="360" w:lineRule="auto"/>
        <w:ind w:firstLine="567"/>
        <w:rPr>
          <w:lang w:eastAsia="ru-RU"/>
        </w:rPr>
      </w:pPr>
      <w:r>
        <w:rPr>
          <w:lang w:eastAsia="ru-RU"/>
        </w:rPr>
        <w:t>ГОСТ 15150</w:t>
      </w:r>
      <w:r w:rsidR="00EF26C6" w:rsidRPr="00AC1B43">
        <w:rPr>
          <w:lang w:eastAsia="ru-RU"/>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EF26C6" w:rsidRPr="00AC1B43" w:rsidRDefault="00EF26C6" w:rsidP="00F84AE4">
      <w:pPr>
        <w:pStyle w:val="16"/>
        <w:spacing w:line="360" w:lineRule="auto"/>
        <w:ind w:firstLine="567"/>
        <w:rPr>
          <w:lang w:eastAsia="ru-RU"/>
        </w:rPr>
      </w:pPr>
      <w:r w:rsidRPr="00402784">
        <w:rPr>
          <w:lang w:eastAsia="ru-RU"/>
        </w:rPr>
        <w:t>ГОСТ 17177</w:t>
      </w:r>
      <w:r w:rsidR="00393CE4">
        <w:rPr>
          <w:lang w:eastAsia="ru-RU"/>
        </w:rPr>
        <w:t>—</w:t>
      </w:r>
      <w:r w:rsidRPr="00402784">
        <w:rPr>
          <w:lang w:eastAsia="ru-RU"/>
        </w:rPr>
        <w:t>94 Материалы и изделия строительные теплоиз</w:t>
      </w:r>
      <w:r w:rsidR="00E670E0">
        <w:rPr>
          <w:lang w:eastAsia="ru-RU"/>
        </w:rPr>
        <w:t>оляционные. Методы испытаний</w:t>
      </w:r>
    </w:p>
    <w:p w:rsidR="00EF26C6" w:rsidRPr="00AC1B43" w:rsidRDefault="00E670E0" w:rsidP="00F84AE4">
      <w:pPr>
        <w:pStyle w:val="16"/>
        <w:spacing w:line="360" w:lineRule="auto"/>
        <w:ind w:firstLine="567"/>
        <w:rPr>
          <w:lang w:eastAsia="ru-RU"/>
        </w:rPr>
      </w:pPr>
      <w:r>
        <w:rPr>
          <w:lang w:eastAsia="ru-RU"/>
        </w:rPr>
        <w:t>ГОСТ 19113</w:t>
      </w:r>
      <w:r w:rsidR="00EF26C6" w:rsidRPr="00AC1B43">
        <w:rPr>
          <w:lang w:eastAsia="ru-RU"/>
        </w:rPr>
        <w:t xml:space="preserve"> Канифоль сосновая. Технические условия</w:t>
      </w:r>
    </w:p>
    <w:p w:rsidR="00EF26C6" w:rsidRPr="00AC1B43" w:rsidRDefault="00E670E0" w:rsidP="00F84AE4">
      <w:pPr>
        <w:pStyle w:val="16"/>
        <w:spacing w:line="360" w:lineRule="auto"/>
        <w:ind w:firstLine="567"/>
        <w:rPr>
          <w:lang w:eastAsia="ru-RU"/>
        </w:rPr>
      </w:pPr>
      <w:r>
        <w:rPr>
          <w:lang w:eastAsia="ru-RU"/>
        </w:rPr>
        <w:t>ГОСТ 19908</w:t>
      </w:r>
      <w:r w:rsidR="00EF26C6" w:rsidRPr="00AC1B43">
        <w:rPr>
          <w:lang w:eastAsia="ru-RU"/>
        </w:rPr>
        <w:t xml:space="preserve"> Тигли, чаши, стаканы, колбы, воронки, пробирки и наконечники из прозрачного кварцевого стекла. Общие технические условия</w:t>
      </w:r>
    </w:p>
    <w:p w:rsidR="00EF26C6" w:rsidRPr="00AC1B43" w:rsidRDefault="00E670E0" w:rsidP="00F84AE4">
      <w:pPr>
        <w:pStyle w:val="16"/>
        <w:spacing w:line="360" w:lineRule="auto"/>
        <w:ind w:firstLine="567"/>
        <w:rPr>
          <w:lang w:eastAsia="ru-RU"/>
        </w:rPr>
      </w:pPr>
      <w:r>
        <w:rPr>
          <w:lang w:eastAsia="ru-RU"/>
        </w:rPr>
        <w:t>ГОСТ 23683</w:t>
      </w:r>
      <w:r w:rsidR="00EF26C6" w:rsidRPr="00AC1B43">
        <w:rPr>
          <w:lang w:eastAsia="ru-RU"/>
        </w:rPr>
        <w:t xml:space="preserve"> Парафины нефтяные твердые. Технические условия</w:t>
      </w:r>
    </w:p>
    <w:p w:rsidR="00EF26C6" w:rsidRDefault="00EF26C6" w:rsidP="00F84AE4">
      <w:pPr>
        <w:pStyle w:val="16"/>
        <w:spacing w:line="360" w:lineRule="auto"/>
        <w:ind w:firstLine="567"/>
        <w:rPr>
          <w:lang w:eastAsia="ru-RU"/>
        </w:rPr>
      </w:pPr>
      <w:r w:rsidRPr="00AC1B43">
        <w:rPr>
          <w:lang w:eastAsia="ru-RU"/>
        </w:rPr>
        <w:t>ГОСТ 25898</w:t>
      </w:r>
      <w:r w:rsidR="00E670E0">
        <w:rPr>
          <w:lang w:eastAsia="ru-RU"/>
        </w:rPr>
        <w:t>—</w:t>
      </w:r>
      <w:r w:rsidRPr="00AC1B43">
        <w:rPr>
          <w:lang w:eastAsia="ru-RU"/>
        </w:rPr>
        <w:t xml:space="preserve">2012 Материалы и изделия строительные. Методы определения </w:t>
      </w:r>
      <w:proofErr w:type="spellStart"/>
      <w:r w:rsidRPr="00AC1B43">
        <w:rPr>
          <w:lang w:eastAsia="ru-RU"/>
        </w:rPr>
        <w:t>паропроницаемости</w:t>
      </w:r>
      <w:proofErr w:type="spellEnd"/>
      <w:r w:rsidRPr="00AC1B43">
        <w:rPr>
          <w:lang w:eastAsia="ru-RU"/>
        </w:rPr>
        <w:t xml:space="preserve"> и сопротивления </w:t>
      </w:r>
      <w:proofErr w:type="spellStart"/>
      <w:r w:rsidRPr="00AC1B43">
        <w:rPr>
          <w:lang w:eastAsia="ru-RU"/>
        </w:rPr>
        <w:t>паропроницанию</w:t>
      </w:r>
      <w:proofErr w:type="spellEnd"/>
    </w:p>
    <w:p w:rsidR="00E670E0" w:rsidRPr="00E670E0" w:rsidRDefault="00E670E0" w:rsidP="00401C62">
      <w:pPr>
        <w:pStyle w:val="16"/>
        <w:spacing w:before="240" w:after="120"/>
        <w:rPr>
          <w:sz w:val="22"/>
          <w:szCs w:val="28"/>
          <w:lang w:eastAsia="ru-RU"/>
        </w:rPr>
      </w:pPr>
      <w:r w:rsidRPr="00E670E0">
        <w:rPr>
          <w:spacing w:val="40"/>
          <w:sz w:val="22"/>
          <w:szCs w:val="28"/>
          <w:lang w:eastAsia="ru-RU"/>
        </w:rPr>
        <w:t>Примечание</w:t>
      </w:r>
      <w:r w:rsidRPr="00E670E0">
        <w:rPr>
          <w:sz w:val="22"/>
          <w:szCs w:val="28"/>
          <w:lang w:eastAsia="ru-RU"/>
        </w:rPr>
        <w:t xml:space="preserve"> — </w:t>
      </w:r>
      <w:r w:rsidR="00401C62" w:rsidRPr="00401C62">
        <w:rPr>
          <w:sz w:val="22"/>
          <w:szCs w:val="28"/>
          <w:lang w:eastAsia="ru-RU"/>
        </w:rPr>
        <w:t xml:space="preserve">При пользовании настоящим стандартом целесообразно проверить действие ссылочных стандартов в сети Интернет на официальном сайте Межгосударственного совета по стандартизации, метрологии и сертификации (www.easc.by) </w:t>
      </w:r>
      <w:r w:rsidR="00401C62" w:rsidRPr="00401C62">
        <w:rPr>
          <w:sz w:val="22"/>
          <w:szCs w:val="28"/>
          <w:lang w:eastAsia="ru-RU"/>
        </w:rPr>
        <w:lastRenderedPageBreak/>
        <w:t>или в указателях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rsidR="00EF26C6" w:rsidRPr="00AC1B43" w:rsidRDefault="00EF26C6" w:rsidP="00F84AE4">
      <w:pPr>
        <w:pStyle w:val="1"/>
        <w:spacing w:line="360" w:lineRule="auto"/>
        <w:ind w:firstLine="567"/>
      </w:pPr>
      <w:bookmarkStart w:id="7" w:name="_Toc10540844"/>
      <w:bookmarkStart w:id="8" w:name="_Toc14386702"/>
      <w:r w:rsidRPr="00AC1B43">
        <w:t>3 Термины и определения</w:t>
      </w:r>
      <w:bookmarkEnd w:id="7"/>
      <w:bookmarkEnd w:id="8"/>
    </w:p>
    <w:p w:rsidR="00EF26C6" w:rsidRPr="009A4DBD" w:rsidRDefault="00EF26C6" w:rsidP="00F84AE4">
      <w:pPr>
        <w:pStyle w:val="16"/>
        <w:spacing w:line="360" w:lineRule="auto"/>
        <w:rPr>
          <w:lang w:eastAsia="ru-RU"/>
        </w:rPr>
      </w:pPr>
      <w:r w:rsidRPr="00AC1B43">
        <w:rPr>
          <w:lang w:eastAsia="ru-RU"/>
        </w:rPr>
        <w:t>В настоящем стандарте применены термины по</w:t>
      </w:r>
      <w:r w:rsidRPr="00AC1B43">
        <w:rPr>
          <w:b/>
          <w:lang w:eastAsia="ru-RU"/>
        </w:rPr>
        <w:t xml:space="preserve"> </w:t>
      </w:r>
      <w:r w:rsidRPr="00AC1B43">
        <w:rPr>
          <w:lang w:eastAsia="ru-RU"/>
        </w:rPr>
        <w:t>ГОСТ 25898</w:t>
      </w:r>
      <w:r>
        <w:rPr>
          <w:lang w:eastAsia="ru-RU"/>
        </w:rPr>
        <w:t xml:space="preserve"> и ГОСТ 12852.0.</w:t>
      </w:r>
    </w:p>
    <w:p w:rsidR="00EF26C6" w:rsidRPr="00AC1B43" w:rsidRDefault="00EF26C6" w:rsidP="00F84AE4">
      <w:pPr>
        <w:pStyle w:val="1"/>
        <w:spacing w:line="360" w:lineRule="auto"/>
        <w:ind w:firstLine="567"/>
      </w:pPr>
      <w:bookmarkStart w:id="9" w:name="_Toc10540845"/>
      <w:bookmarkStart w:id="10" w:name="_Toc14386703"/>
      <w:r w:rsidRPr="00AC1B43">
        <w:t xml:space="preserve">4 </w:t>
      </w:r>
      <w:r>
        <w:t>Метод испытаний</w:t>
      </w:r>
      <w:bookmarkEnd w:id="9"/>
      <w:bookmarkEnd w:id="10"/>
    </w:p>
    <w:p w:rsidR="00EF26C6" w:rsidRPr="009A4DBD" w:rsidRDefault="00EF26C6" w:rsidP="00F84AE4">
      <w:pPr>
        <w:pStyle w:val="16"/>
        <w:spacing w:line="360" w:lineRule="auto"/>
        <w:ind w:firstLine="567"/>
        <w:rPr>
          <w:rFonts w:ascii="Times New Roman" w:hAnsi="Times New Roman"/>
          <w:sz w:val="28"/>
          <w:szCs w:val="28"/>
          <w:lang w:eastAsia="ru-RU"/>
        </w:rPr>
      </w:pPr>
      <w:r w:rsidRPr="00AC1B43">
        <w:rPr>
          <w:color w:val="000000"/>
          <w:lang w:eastAsia="ru-RU"/>
        </w:rPr>
        <w:t>Метод испытания заключается в создании стационарного потока водя</w:t>
      </w:r>
      <w:r w:rsidRPr="00AC1B43">
        <w:rPr>
          <w:color w:val="000000"/>
          <w:lang w:eastAsia="ru-RU"/>
        </w:rPr>
        <w:softHyphen/>
        <w:t xml:space="preserve">ного пара, пропускаемого образцами из ячеистого бетона и последующего расчета их коэффициента </w:t>
      </w:r>
      <w:proofErr w:type="spellStart"/>
      <w:r w:rsidRPr="00AC1B43">
        <w:rPr>
          <w:color w:val="000000"/>
          <w:lang w:eastAsia="ru-RU"/>
        </w:rPr>
        <w:t>паропроницаемости</w:t>
      </w:r>
      <w:proofErr w:type="spellEnd"/>
      <w:r w:rsidRPr="00AC1B43">
        <w:rPr>
          <w:color w:val="000000"/>
          <w:lang w:eastAsia="ru-RU"/>
        </w:rPr>
        <w:t>.</w:t>
      </w:r>
    </w:p>
    <w:p w:rsidR="00EF26C6" w:rsidRPr="00F84AE4" w:rsidRDefault="00EF26C6" w:rsidP="00F84AE4">
      <w:pPr>
        <w:pStyle w:val="1"/>
        <w:spacing w:before="0" w:after="0" w:line="360" w:lineRule="auto"/>
        <w:ind w:firstLine="567"/>
        <w:rPr>
          <w:sz w:val="24"/>
        </w:rPr>
      </w:pPr>
      <w:bookmarkStart w:id="11" w:name="_Toc10540846"/>
      <w:bookmarkStart w:id="12" w:name="_Toc14386704"/>
      <w:r w:rsidRPr="00F84AE4">
        <w:rPr>
          <w:sz w:val="24"/>
        </w:rPr>
        <w:t>4.1 Аппаратура, материалы и реактивы</w:t>
      </w:r>
      <w:bookmarkEnd w:id="11"/>
      <w:bookmarkEnd w:id="12"/>
    </w:p>
    <w:p w:rsidR="00EF26C6" w:rsidRPr="00AC1B43" w:rsidRDefault="00EF26C6" w:rsidP="00F84AE4">
      <w:pPr>
        <w:pStyle w:val="16"/>
        <w:spacing w:line="360" w:lineRule="auto"/>
        <w:ind w:firstLine="567"/>
        <w:rPr>
          <w:lang w:eastAsia="ru-RU"/>
        </w:rPr>
      </w:pPr>
      <w:r w:rsidRPr="00AC1B43">
        <w:rPr>
          <w:lang w:eastAsia="ru-RU"/>
        </w:rPr>
        <w:t>Для испытания применяют:</w:t>
      </w:r>
    </w:p>
    <w:p w:rsidR="00EF26C6" w:rsidRPr="00AC1B43" w:rsidRDefault="00EF26C6" w:rsidP="00F84AE4">
      <w:pPr>
        <w:pStyle w:val="16"/>
        <w:numPr>
          <w:ilvl w:val="0"/>
          <w:numId w:val="28"/>
        </w:numPr>
        <w:spacing w:line="360" w:lineRule="auto"/>
        <w:ind w:left="0" w:firstLine="567"/>
        <w:rPr>
          <w:lang w:eastAsia="ru-RU"/>
        </w:rPr>
      </w:pPr>
      <w:r w:rsidRPr="00AC1B43">
        <w:rPr>
          <w:lang w:eastAsia="ru-RU"/>
        </w:rPr>
        <w:t>пластиковый или стеклянный испытательный сосуд (чашка) с дистиллированной водой по рисунку 1;</w:t>
      </w:r>
    </w:p>
    <w:p w:rsidR="00EF26C6" w:rsidRPr="00AC1B43" w:rsidRDefault="006868E3" w:rsidP="00F84AE4">
      <w:pPr>
        <w:pStyle w:val="16"/>
        <w:numPr>
          <w:ilvl w:val="0"/>
          <w:numId w:val="28"/>
        </w:numPr>
        <w:spacing w:line="360" w:lineRule="auto"/>
        <w:ind w:left="0" w:firstLine="567"/>
        <w:rPr>
          <w:lang w:eastAsia="ru-RU"/>
        </w:rPr>
      </w:pPr>
      <w:r w:rsidRPr="00AC1B43">
        <w:rPr>
          <w:lang w:eastAsia="ru-RU"/>
        </w:rPr>
        <w:t xml:space="preserve">термостат </w:t>
      </w:r>
      <w:r w:rsidR="00EF26C6" w:rsidRPr="00AC1B43">
        <w:rPr>
          <w:lang w:eastAsia="ru-RU"/>
        </w:rPr>
        <w:t>лабораторный – термограф метеорологический</w:t>
      </w:r>
      <w:r w:rsidR="00EF26C6" w:rsidRPr="00AC1B43">
        <w:rPr>
          <w:b/>
          <w:lang w:eastAsia="ru-RU"/>
        </w:rPr>
        <w:t xml:space="preserve"> </w:t>
      </w:r>
      <w:r>
        <w:rPr>
          <w:lang w:eastAsia="ru-RU"/>
        </w:rPr>
        <w:t>по ГОСТ 6416</w:t>
      </w:r>
      <w:r w:rsidR="00EF26C6" w:rsidRPr="00AC1B43">
        <w:rPr>
          <w:lang w:eastAsia="ru-RU"/>
        </w:rPr>
        <w:t xml:space="preserve"> или</w:t>
      </w:r>
      <w:r w:rsidR="00EF26C6" w:rsidRPr="00AC1B43">
        <w:rPr>
          <w:b/>
          <w:lang w:eastAsia="ru-RU"/>
        </w:rPr>
        <w:t xml:space="preserve"> </w:t>
      </w:r>
      <w:r w:rsidR="00EF26C6" w:rsidRPr="00AC1B43">
        <w:rPr>
          <w:lang w:eastAsia="ru-RU"/>
        </w:rPr>
        <w:t xml:space="preserve">шкаф для кондиционирования (изменение температуры в пределах ±2°С) – климатическую камеру, обеспечивающую поддержание относительной влажности воздуха φ = </w:t>
      </w:r>
      <w:r>
        <w:rPr>
          <w:lang w:eastAsia="ru-RU"/>
        </w:rPr>
        <w:t>(</w:t>
      </w:r>
      <w:r w:rsidR="00EF26C6" w:rsidRPr="00AC1B43">
        <w:rPr>
          <w:lang w:eastAsia="ru-RU"/>
        </w:rPr>
        <w:t>54±2</w:t>
      </w:r>
      <w:r>
        <w:rPr>
          <w:lang w:eastAsia="ru-RU"/>
        </w:rPr>
        <w:t xml:space="preserve">) </w:t>
      </w:r>
      <w:r w:rsidR="00EF26C6" w:rsidRPr="00AC1B43">
        <w:rPr>
          <w:lang w:eastAsia="ru-RU"/>
        </w:rPr>
        <w:t xml:space="preserve">% и температуры </w:t>
      </w:r>
      <w:r w:rsidR="00EF26C6" w:rsidRPr="00AC1B43">
        <w:rPr>
          <w:i/>
          <w:lang w:val="en-US" w:eastAsia="ru-RU"/>
        </w:rPr>
        <w:t>t</w:t>
      </w:r>
      <w:r w:rsidR="00EF26C6" w:rsidRPr="00AC1B43">
        <w:rPr>
          <w:lang w:eastAsia="ru-RU"/>
        </w:rPr>
        <w:t xml:space="preserve"> = </w:t>
      </w:r>
      <w:r>
        <w:rPr>
          <w:lang w:eastAsia="ru-RU"/>
        </w:rPr>
        <w:t>(</w:t>
      </w:r>
      <w:r w:rsidR="00EF26C6" w:rsidRPr="00AC1B43">
        <w:rPr>
          <w:lang w:eastAsia="ru-RU"/>
        </w:rPr>
        <w:t>20±0,5</w:t>
      </w:r>
      <w:r>
        <w:rPr>
          <w:lang w:eastAsia="ru-RU"/>
        </w:rPr>
        <w:t xml:space="preserve">) </w:t>
      </w:r>
      <w:r w:rsidR="00EF26C6" w:rsidRPr="00AC1B43">
        <w:rPr>
          <w:lang w:eastAsia="ru-RU"/>
        </w:rPr>
        <w:t>°</w:t>
      </w:r>
      <w:r w:rsidR="00EF26C6" w:rsidRPr="00AC1B43">
        <w:rPr>
          <w:lang w:val="en-US" w:eastAsia="ru-RU"/>
        </w:rPr>
        <w:t>C</w:t>
      </w:r>
      <w:r w:rsidR="00EF26C6" w:rsidRPr="00AC1B43">
        <w:rPr>
          <w:lang w:eastAsia="ru-RU"/>
        </w:rPr>
        <w:t xml:space="preserve"> с системой обеспечения циркуляции воздуха со скоростью 0,02-0,3 м/</w:t>
      </w:r>
      <w:r w:rsidR="00EF26C6" w:rsidRPr="00AC1B43">
        <w:rPr>
          <w:lang w:val="en-US" w:eastAsia="ru-RU"/>
        </w:rPr>
        <w:t>c</w:t>
      </w:r>
      <w:r w:rsidR="00EF26C6" w:rsidRPr="00AC1B43">
        <w:rPr>
          <w:lang w:eastAsia="ru-RU"/>
        </w:rPr>
        <w:t xml:space="preserve"> и исключающей прямое попадание потока воздуха на образец;</w:t>
      </w:r>
    </w:p>
    <w:p w:rsidR="00EF26C6" w:rsidRPr="00AC1B43" w:rsidRDefault="00EF26C6" w:rsidP="00F84AE4">
      <w:pPr>
        <w:pStyle w:val="16"/>
        <w:numPr>
          <w:ilvl w:val="0"/>
          <w:numId w:val="28"/>
        </w:numPr>
        <w:spacing w:line="360" w:lineRule="auto"/>
        <w:ind w:left="0" w:firstLine="567"/>
        <w:rPr>
          <w:lang w:eastAsia="ru-RU"/>
        </w:rPr>
      </w:pPr>
      <w:r w:rsidRPr="00AC1B43">
        <w:rPr>
          <w:lang w:eastAsia="ru-RU"/>
        </w:rPr>
        <w:t>психрометр аспирационный;</w:t>
      </w:r>
    </w:p>
    <w:p w:rsidR="00EF26C6" w:rsidRPr="00AC1B43" w:rsidRDefault="006868E3" w:rsidP="00F84AE4">
      <w:pPr>
        <w:pStyle w:val="16"/>
        <w:numPr>
          <w:ilvl w:val="0"/>
          <w:numId w:val="28"/>
        </w:numPr>
        <w:spacing w:line="360" w:lineRule="auto"/>
        <w:ind w:left="0" w:firstLine="567"/>
        <w:rPr>
          <w:lang w:eastAsia="ru-RU"/>
        </w:rPr>
      </w:pPr>
      <w:r w:rsidRPr="00AC1B43">
        <w:rPr>
          <w:lang w:eastAsia="ru-RU"/>
        </w:rPr>
        <w:t xml:space="preserve">весы </w:t>
      </w:r>
      <w:r w:rsidR="00EF26C6" w:rsidRPr="00AC1B43">
        <w:rPr>
          <w:lang w:eastAsia="ru-RU"/>
        </w:rPr>
        <w:t>аналитические для взвешивания испытательных чашек с образцом с погрешностью ±1 мг или более высокой точностью;</w:t>
      </w:r>
    </w:p>
    <w:p w:rsidR="00EF26C6" w:rsidRPr="00AC1B43" w:rsidRDefault="00EF26C6" w:rsidP="00F84AE4">
      <w:pPr>
        <w:pStyle w:val="16"/>
        <w:numPr>
          <w:ilvl w:val="0"/>
          <w:numId w:val="28"/>
        </w:numPr>
        <w:spacing w:line="360" w:lineRule="auto"/>
        <w:ind w:left="0" w:firstLine="567"/>
        <w:rPr>
          <w:lang w:eastAsia="ru-RU"/>
        </w:rPr>
      </w:pPr>
      <w:r w:rsidRPr="00AC1B43">
        <w:rPr>
          <w:lang w:eastAsia="ru-RU"/>
        </w:rPr>
        <w:t>барометр, удовлетворяющий требо</w:t>
      </w:r>
      <w:r w:rsidR="006868E3">
        <w:rPr>
          <w:lang w:eastAsia="ru-RU"/>
        </w:rPr>
        <w:t>ваниям ГОСТ 15150</w:t>
      </w:r>
      <w:r w:rsidRPr="00AC1B43">
        <w:rPr>
          <w:lang w:eastAsia="ru-RU"/>
        </w:rPr>
        <w:t>;</w:t>
      </w:r>
    </w:p>
    <w:p w:rsidR="00EF26C6" w:rsidRPr="00AC1B43" w:rsidRDefault="00EF26C6" w:rsidP="00F84AE4">
      <w:pPr>
        <w:pStyle w:val="16"/>
        <w:numPr>
          <w:ilvl w:val="0"/>
          <w:numId w:val="28"/>
        </w:numPr>
        <w:spacing w:line="360" w:lineRule="auto"/>
        <w:ind w:left="0" w:firstLine="567"/>
        <w:rPr>
          <w:lang w:eastAsia="ru-RU"/>
        </w:rPr>
      </w:pPr>
      <w:proofErr w:type="gramStart"/>
      <w:r w:rsidRPr="00AC1B43">
        <w:rPr>
          <w:lang w:eastAsia="ru-RU"/>
        </w:rPr>
        <w:t>вода</w:t>
      </w:r>
      <w:proofErr w:type="gramEnd"/>
      <w:r w:rsidRPr="00AC1B43">
        <w:rPr>
          <w:lang w:eastAsia="ru-RU"/>
        </w:rPr>
        <w:t xml:space="preserve"> дистиллированная по</w:t>
      </w:r>
      <w:r w:rsidRPr="00AC1B43">
        <w:rPr>
          <w:b/>
          <w:lang w:eastAsia="ru-RU"/>
        </w:rPr>
        <w:t xml:space="preserve"> </w:t>
      </w:r>
      <w:r w:rsidRPr="00AC1B43">
        <w:rPr>
          <w:lang w:eastAsia="ru-RU"/>
        </w:rPr>
        <w:t>ГОСТ 6709;</w:t>
      </w:r>
    </w:p>
    <w:p w:rsidR="00EF26C6" w:rsidRPr="00AC1B43" w:rsidRDefault="00EF26C6" w:rsidP="00F84AE4">
      <w:pPr>
        <w:pStyle w:val="16"/>
        <w:numPr>
          <w:ilvl w:val="0"/>
          <w:numId w:val="28"/>
        </w:numPr>
        <w:spacing w:line="360" w:lineRule="auto"/>
        <w:ind w:left="0" w:firstLine="567"/>
        <w:rPr>
          <w:lang w:eastAsia="ru-RU"/>
        </w:rPr>
      </w:pPr>
      <w:r w:rsidRPr="00AC1B43">
        <w:rPr>
          <w:lang w:eastAsia="ru-RU"/>
        </w:rPr>
        <w:t>весы аналитические с погрешностью взвешивания ± 1 мг;</w:t>
      </w:r>
    </w:p>
    <w:p w:rsidR="00EF26C6" w:rsidRPr="00AC1B43" w:rsidRDefault="00EF26C6" w:rsidP="00F84AE4">
      <w:pPr>
        <w:pStyle w:val="16"/>
        <w:numPr>
          <w:ilvl w:val="0"/>
          <w:numId w:val="30"/>
        </w:numPr>
        <w:spacing w:line="360" w:lineRule="auto"/>
        <w:ind w:left="0" w:firstLine="567"/>
        <w:rPr>
          <w:lang w:eastAsia="ru-RU"/>
        </w:rPr>
      </w:pPr>
      <w:r w:rsidRPr="00AC1B43">
        <w:rPr>
          <w:lang w:eastAsia="ru-RU"/>
        </w:rPr>
        <w:t>пластилин или герметизирующая паста, состав которой выбирается предпочтительно из следующих вариантов:</w:t>
      </w:r>
    </w:p>
    <w:p w:rsidR="00EF26C6" w:rsidRPr="00AC1B43" w:rsidRDefault="00F4790D" w:rsidP="00F84AE4">
      <w:pPr>
        <w:pStyle w:val="16"/>
        <w:numPr>
          <w:ilvl w:val="0"/>
          <w:numId w:val="29"/>
        </w:numPr>
        <w:spacing w:line="360" w:lineRule="auto"/>
        <w:ind w:left="0" w:firstLine="567"/>
        <w:rPr>
          <w:lang w:eastAsia="ru-RU"/>
        </w:rPr>
      </w:pPr>
      <w:r>
        <w:rPr>
          <w:lang w:eastAsia="ru-RU"/>
        </w:rPr>
        <w:t>смесь из 90 %–</w:t>
      </w:r>
      <w:r w:rsidR="00EF26C6" w:rsidRPr="00AC1B43">
        <w:rPr>
          <w:lang w:eastAsia="ru-RU"/>
        </w:rPr>
        <w:t>ого микрок</w:t>
      </w:r>
      <w:r>
        <w:rPr>
          <w:lang w:eastAsia="ru-RU"/>
        </w:rPr>
        <w:t>ристаллического парафина и 10 %-</w:t>
      </w:r>
      <w:r w:rsidR="00EF26C6" w:rsidRPr="00AC1B43">
        <w:rPr>
          <w:lang w:eastAsia="ru-RU"/>
        </w:rPr>
        <w:t>ого пластификатора (например, полиизобутилена с низкой молекулярной массой);</w:t>
      </w:r>
    </w:p>
    <w:p w:rsidR="00EF26C6" w:rsidRPr="00AC1B43" w:rsidRDefault="00F4790D" w:rsidP="00F84AE4">
      <w:pPr>
        <w:pStyle w:val="16"/>
        <w:numPr>
          <w:ilvl w:val="0"/>
          <w:numId w:val="29"/>
        </w:numPr>
        <w:spacing w:line="360" w:lineRule="auto"/>
        <w:ind w:left="0" w:firstLine="567"/>
        <w:rPr>
          <w:lang w:eastAsia="ru-RU"/>
        </w:rPr>
      </w:pPr>
      <w:r>
        <w:rPr>
          <w:lang w:eastAsia="ru-RU"/>
        </w:rPr>
        <w:lastRenderedPageBreak/>
        <w:t>смесь из 60 %–</w:t>
      </w:r>
      <w:r w:rsidR="00EF26C6" w:rsidRPr="00AC1B43">
        <w:rPr>
          <w:lang w:eastAsia="ru-RU"/>
        </w:rPr>
        <w:t>ого микрок</w:t>
      </w:r>
      <w:r>
        <w:rPr>
          <w:lang w:eastAsia="ru-RU"/>
        </w:rPr>
        <w:t>ристаллического парафина и 40 %-</w:t>
      </w:r>
      <w:r w:rsidR="00EF26C6" w:rsidRPr="00AC1B43">
        <w:rPr>
          <w:lang w:eastAsia="ru-RU"/>
        </w:rPr>
        <w:t>ого очищенного кристаллического парафина;</w:t>
      </w:r>
    </w:p>
    <w:p w:rsidR="00EF26C6" w:rsidRPr="00AC1B43" w:rsidRDefault="00EF26C6" w:rsidP="00F84AE4">
      <w:pPr>
        <w:pStyle w:val="16"/>
        <w:numPr>
          <w:ilvl w:val="0"/>
          <w:numId w:val="29"/>
        </w:numPr>
        <w:spacing w:line="360" w:lineRule="auto"/>
        <w:ind w:left="0" w:firstLine="567"/>
        <w:rPr>
          <w:lang w:eastAsia="ru-RU"/>
        </w:rPr>
      </w:pPr>
      <w:r w:rsidRPr="00AC1B43">
        <w:rPr>
          <w:color w:val="000000"/>
          <w:lang w:eastAsia="ru-RU"/>
        </w:rPr>
        <w:t xml:space="preserve">макрокристаллический воск </w:t>
      </w:r>
      <w:r w:rsidRPr="00AC1B43">
        <w:rPr>
          <w:lang w:eastAsia="ru-RU"/>
        </w:rPr>
        <w:t>–</w:t>
      </w:r>
      <w:r w:rsidRPr="00AC1B43">
        <w:rPr>
          <w:color w:val="000000"/>
          <w:lang w:eastAsia="ru-RU"/>
        </w:rPr>
        <w:t xml:space="preserve"> 60</w:t>
      </w:r>
      <w:r w:rsidR="00F4790D">
        <w:rPr>
          <w:color w:val="000000"/>
          <w:lang w:eastAsia="ru-RU"/>
        </w:rPr>
        <w:t xml:space="preserve"> </w:t>
      </w:r>
      <w:r w:rsidRPr="00AC1B43">
        <w:rPr>
          <w:color w:val="000000"/>
          <w:lang w:eastAsia="ru-RU"/>
        </w:rPr>
        <w:t xml:space="preserve">% и </w:t>
      </w:r>
      <w:proofErr w:type="spellStart"/>
      <w:r w:rsidRPr="00AC1B43">
        <w:rPr>
          <w:color w:val="000000"/>
          <w:lang w:eastAsia="ru-RU"/>
        </w:rPr>
        <w:t>кристаллически</w:t>
      </w:r>
      <w:proofErr w:type="spellEnd"/>
      <w:r w:rsidRPr="00AC1B43">
        <w:rPr>
          <w:color w:val="000000"/>
          <w:lang w:eastAsia="ru-RU"/>
        </w:rPr>
        <w:t xml:space="preserve"> чистый твердый парафин по </w:t>
      </w:r>
      <w:r w:rsidRPr="00AC1B43">
        <w:rPr>
          <w:lang w:eastAsia="ru-RU"/>
        </w:rPr>
        <w:t xml:space="preserve">ГОСТ 23683 </w:t>
      </w:r>
      <w:r w:rsidRPr="00AC1B43">
        <w:rPr>
          <w:color w:val="000000"/>
          <w:lang w:eastAsia="ru-RU"/>
        </w:rPr>
        <w:t>— 40</w:t>
      </w:r>
      <w:r w:rsidR="00F4790D">
        <w:rPr>
          <w:color w:val="000000"/>
          <w:lang w:eastAsia="ru-RU"/>
        </w:rPr>
        <w:t xml:space="preserve"> </w:t>
      </w:r>
      <w:r w:rsidRPr="00AC1B43">
        <w:rPr>
          <w:color w:val="000000"/>
          <w:lang w:eastAsia="ru-RU"/>
        </w:rPr>
        <w:t>%;</w:t>
      </w:r>
    </w:p>
    <w:p w:rsidR="00EF26C6" w:rsidRPr="00AC1B43" w:rsidRDefault="00EF26C6" w:rsidP="00F84AE4">
      <w:pPr>
        <w:pStyle w:val="16"/>
        <w:numPr>
          <w:ilvl w:val="0"/>
          <w:numId w:val="29"/>
        </w:numPr>
        <w:spacing w:line="360" w:lineRule="auto"/>
        <w:ind w:left="0" w:firstLine="567"/>
        <w:rPr>
          <w:lang w:eastAsia="ru-RU"/>
        </w:rPr>
      </w:pPr>
      <w:r w:rsidRPr="00AC1B43">
        <w:rPr>
          <w:color w:val="000000"/>
          <w:lang w:eastAsia="ru-RU"/>
        </w:rPr>
        <w:t>макрокристаллический воск — 90</w:t>
      </w:r>
      <w:r w:rsidR="00F4790D">
        <w:rPr>
          <w:color w:val="000000"/>
          <w:lang w:eastAsia="ru-RU"/>
        </w:rPr>
        <w:t xml:space="preserve"> </w:t>
      </w:r>
      <w:r w:rsidRPr="00AC1B43">
        <w:rPr>
          <w:color w:val="000000"/>
          <w:lang w:eastAsia="ru-RU"/>
        </w:rPr>
        <w:t>% и пластификатор — 10</w:t>
      </w:r>
      <w:r w:rsidR="00F4790D">
        <w:rPr>
          <w:color w:val="000000"/>
          <w:lang w:eastAsia="ru-RU"/>
        </w:rPr>
        <w:t xml:space="preserve"> </w:t>
      </w:r>
      <w:r w:rsidRPr="00AC1B43">
        <w:rPr>
          <w:color w:val="000000"/>
          <w:lang w:eastAsia="ru-RU"/>
        </w:rPr>
        <w:t>%;</w:t>
      </w:r>
    </w:p>
    <w:p w:rsidR="00EF26C6" w:rsidRPr="00AC1B43" w:rsidRDefault="00EF26C6" w:rsidP="00F84AE4">
      <w:pPr>
        <w:pStyle w:val="16"/>
        <w:numPr>
          <w:ilvl w:val="0"/>
          <w:numId w:val="29"/>
        </w:numPr>
        <w:spacing w:line="360" w:lineRule="auto"/>
        <w:ind w:left="0" w:firstLine="567"/>
        <w:rPr>
          <w:lang w:eastAsia="ru-RU"/>
        </w:rPr>
      </w:pPr>
      <w:r w:rsidRPr="00AC1B43">
        <w:rPr>
          <w:color w:val="000000"/>
          <w:lang w:eastAsia="ru-RU"/>
        </w:rPr>
        <w:t>твердый парафин с точкой плавления от 50</w:t>
      </w:r>
      <w:r w:rsidR="00F4790D">
        <w:rPr>
          <w:color w:val="000000"/>
          <w:lang w:eastAsia="ru-RU"/>
        </w:rPr>
        <w:t xml:space="preserve"> </w:t>
      </w:r>
      <w:r w:rsidR="00F4790D" w:rsidRPr="00AC1B43">
        <w:rPr>
          <w:color w:val="000000"/>
          <w:lang w:eastAsia="ru-RU"/>
        </w:rPr>
        <w:t>°С</w:t>
      </w:r>
      <w:r w:rsidRPr="00AC1B43">
        <w:rPr>
          <w:color w:val="000000"/>
          <w:lang w:eastAsia="ru-RU"/>
        </w:rPr>
        <w:t xml:space="preserve"> до 52</w:t>
      </w:r>
      <w:r w:rsidR="00F4790D">
        <w:rPr>
          <w:color w:val="000000"/>
          <w:lang w:eastAsia="ru-RU"/>
        </w:rPr>
        <w:t xml:space="preserve"> </w:t>
      </w:r>
      <w:r w:rsidRPr="00AC1B43">
        <w:rPr>
          <w:color w:val="000000"/>
          <w:lang w:eastAsia="ru-RU"/>
        </w:rPr>
        <w:t>°С – 80</w:t>
      </w:r>
      <w:r w:rsidR="00F4790D">
        <w:rPr>
          <w:color w:val="000000"/>
          <w:lang w:eastAsia="ru-RU"/>
        </w:rPr>
        <w:t xml:space="preserve"> </w:t>
      </w:r>
      <w:r w:rsidRPr="00AC1B43">
        <w:rPr>
          <w:color w:val="000000"/>
          <w:lang w:eastAsia="ru-RU"/>
        </w:rPr>
        <w:t>% и клейкий полиизобутилен – 20</w:t>
      </w:r>
      <w:r w:rsidR="00F4790D">
        <w:rPr>
          <w:color w:val="000000"/>
          <w:lang w:eastAsia="ru-RU"/>
        </w:rPr>
        <w:t xml:space="preserve"> </w:t>
      </w:r>
      <w:r w:rsidRPr="00AC1B43">
        <w:rPr>
          <w:color w:val="000000"/>
          <w:lang w:eastAsia="ru-RU"/>
        </w:rPr>
        <w:t>%;</w:t>
      </w:r>
    </w:p>
    <w:p w:rsidR="00EF26C6" w:rsidRPr="00AC1B43" w:rsidRDefault="00EF26C6" w:rsidP="00F84AE4">
      <w:pPr>
        <w:pStyle w:val="16"/>
        <w:numPr>
          <w:ilvl w:val="0"/>
          <w:numId w:val="29"/>
        </w:numPr>
        <w:spacing w:line="360" w:lineRule="auto"/>
        <w:ind w:left="0" w:firstLine="567"/>
        <w:rPr>
          <w:color w:val="000000"/>
          <w:lang w:eastAsia="ru-RU"/>
        </w:rPr>
      </w:pPr>
      <w:r w:rsidRPr="00AC1B43">
        <w:rPr>
          <w:color w:val="000000"/>
          <w:lang w:eastAsia="ru-RU"/>
        </w:rPr>
        <w:t>пчелиный воск или парафин – 60</w:t>
      </w:r>
      <w:r w:rsidR="00F4790D">
        <w:rPr>
          <w:color w:val="000000"/>
          <w:lang w:eastAsia="ru-RU"/>
        </w:rPr>
        <w:t xml:space="preserve"> </w:t>
      </w:r>
      <w:r w:rsidRPr="00AC1B43">
        <w:rPr>
          <w:color w:val="000000"/>
          <w:lang w:eastAsia="ru-RU"/>
        </w:rPr>
        <w:t xml:space="preserve">% и канифоль сосновая по </w:t>
      </w:r>
      <w:r w:rsidRPr="00AC1B43">
        <w:rPr>
          <w:lang w:eastAsia="ru-RU"/>
        </w:rPr>
        <w:t>ГОСТ 19113</w:t>
      </w:r>
      <w:r w:rsidRPr="00AC1B43">
        <w:rPr>
          <w:b/>
          <w:lang w:eastAsia="ru-RU"/>
        </w:rPr>
        <w:t xml:space="preserve"> </w:t>
      </w:r>
      <w:r w:rsidRPr="00AC1B43">
        <w:rPr>
          <w:color w:val="000000"/>
          <w:lang w:eastAsia="ru-RU"/>
        </w:rPr>
        <w:t>– 40</w:t>
      </w:r>
      <w:r w:rsidR="00F4790D">
        <w:rPr>
          <w:color w:val="000000"/>
          <w:lang w:eastAsia="ru-RU"/>
        </w:rPr>
        <w:t xml:space="preserve"> %;</w:t>
      </w:r>
    </w:p>
    <w:p w:rsidR="00EF26C6" w:rsidRPr="009A4DBD" w:rsidRDefault="00D934A8" w:rsidP="00F84AE4">
      <w:pPr>
        <w:pStyle w:val="16"/>
        <w:numPr>
          <w:ilvl w:val="0"/>
          <w:numId w:val="29"/>
        </w:numPr>
        <w:spacing w:line="360" w:lineRule="auto"/>
        <w:ind w:left="0" w:firstLine="567"/>
        <w:rPr>
          <w:rFonts w:ascii="Times New Roman" w:hAnsi="Times New Roman"/>
          <w:color w:val="000000"/>
          <w:sz w:val="28"/>
          <w:szCs w:val="28"/>
          <w:lang w:eastAsia="ru-RU"/>
        </w:rPr>
      </w:pPr>
      <w:r w:rsidRPr="00AC1B43">
        <w:rPr>
          <w:color w:val="000000"/>
          <w:lang w:eastAsia="ru-RU"/>
        </w:rPr>
        <w:t xml:space="preserve">приборы </w:t>
      </w:r>
      <w:r w:rsidR="00EF26C6" w:rsidRPr="00AC1B43">
        <w:rPr>
          <w:color w:val="000000"/>
          <w:lang w:eastAsia="ru-RU"/>
        </w:rPr>
        <w:t>измерительные (штангенциркуль) для измерения линейных размеров образцов, в том числе толщины образца с точностью до 0,1 мм или ±0,5</w:t>
      </w:r>
      <w:r>
        <w:rPr>
          <w:color w:val="000000"/>
          <w:lang w:eastAsia="ru-RU"/>
        </w:rPr>
        <w:t xml:space="preserve"> </w:t>
      </w:r>
      <w:r w:rsidR="00EF26C6" w:rsidRPr="00AC1B43">
        <w:rPr>
          <w:color w:val="000000"/>
          <w:lang w:eastAsia="ru-RU"/>
        </w:rPr>
        <w:t>%.</w:t>
      </w:r>
    </w:p>
    <w:p w:rsidR="00EF26C6" w:rsidRPr="00F84AE4" w:rsidRDefault="00EF26C6" w:rsidP="00F84AE4">
      <w:pPr>
        <w:pStyle w:val="1"/>
        <w:spacing w:before="0" w:after="0" w:line="360" w:lineRule="auto"/>
        <w:ind w:firstLine="567"/>
        <w:rPr>
          <w:spacing w:val="60"/>
          <w:sz w:val="24"/>
        </w:rPr>
      </w:pPr>
      <w:bookmarkStart w:id="13" w:name="_Toc10540847"/>
      <w:bookmarkStart w:id="14" w:name="_Toc14386705"/>
      <w:r w:rsidRPr="00F84AE4">
        <w:rPr>
          <w:sz w:val="24"/>
        </w:rPr>
        <w:t>4.2 Отбор и подготовка образцов</w:t>
      </w:r>
      <w:bookmarkEnd w:id="13"/>
      <w:bookmarkEnd w:id="14"/>
    </w:p>
    <w:p w:rsidR="00EF26C6" w:rsidRPr="00AC1B43" w:rsidRDefault="00EF26C6" w:rsidP="00F84AE4">
      <w:pPr>
        <w:pStyle w:val="16"/>
        <w:spacing w:line="360" w:lineRule="auto"/>
        <w:ind w:firstLine="567"/>
        <w:rPr>
          <w:lang w:eastAsia="ru-RU"/>
        </w:rPr>
      </w:pPr>
      <w:r>
        <w:rPr>
          <w:lang w:eastAsia="ru-RU"/>
        </w:rPr>
        <w:t>4</w:t>
      </w:r>
      <w:r w:rsidRPr="00AC1B43">
        <w:rPr>
          <w:lang w:eastAsia="ru-RU"/>
        </w:rPr>
        <w:t>.</w:t>
      </w:r>
      <w:r>
        <w:rPr>
          <w:lang w:eastAsia="ru-RU"/>
        </w:rPr>
        <w:t>2.</w:t>
      </w:r>
      <w:r w:rsidRPr="00AC1B43">
        <w:rPr>
          <w:lang w:eastAsia="ru-RU"/>
        </w:rPr>
        <w:t>1 Испытание проводят на трех образцах квадратного сечения размерами 100х100</w:t>
      </w:r>
      <w:r>
        <w:rPr>
          <w:lang w:eastAsia="ru-RU"/>
        </w:rPr>
        <w:t xml:space="preserve"> </w:t>
      </w:r>
      <w:r w:rsidRPr="00AC1B43">
        <w:rPr>
          <w:lang w:eastAsia="ru-RU"/>
        </w:rPr>
        <w:t>мм и толщиной 30</w:t>
      </w:r>
      <w:r>
        <w:rPr>
          <w:lang w:eastAsia="ru-RU"/>
        </w:rPr>
        <w:t xml:space="preserve"> </w:t>
      </w:r>
      <w:r w:rsidRPr="00AC1B43">
        <w:rPr>
          <w:lang w:eastAsia="ru-RU"/>
        </w:rPr>
        <w:t>мм. Отклонение от плоскостности верхней и нижней поверхностей образцов допускается не более 10</w:t>
      </w:r>
      <w:r w:rsidR="00D934A8">
        <w:rPr>
          <w:lang w:eastAsia="ru-RU"/>
        </w:rPr>
        <w:t xml:space="preserve"> </w:t>
      </w:r>
      <w:r w:rsidRPr="00AC1B43">
        <w:rPr>
          <w:lang w:eastAsia="ru-RU"/>
        </w:rPr>
        <w:t>%.</w:t>
      </w:r>
    </w:p>
    <w:p w:rsidR="00EF26C6" w:rsidRPr="00AC1B43" w:rsidRDefault="00EF26C6" w:rsidP="00F84AE4">
      <w:pPr>
        <w:pStyle w:val="16"/>
        <w:spacing w:line="360" w:lineRule="auto"/>
        <w:ind w:firstLine="567"/>
        <w:rPr>
          <w:lang w:eastAsia="ru-RU"/>
        </w:rPr>
      </w:pPr>
      <w:r>
        <w:rPr>
          <w:lang w:eastAsia="ru-RU"/>
        </w:rPr>
        <w:t>4</w:t>
      </w:r>
      <w:r w:rsidRPr="00AC1B43">
        <w:rPr>
          <w:lang w:eastAsia="ru-RU"/>
        </w:rPr>
        <w:t>.</w:t>
      </w:r>
      <w:r>
        <w:rPr>
          <w:lang w:eastAsia="ru-RU"/>
        </w:rPr>
        <w:t>2.</w:t>
      </w:r>
      <w:r w:rsidRPr="00AC1B43">
        <w:rPr>
          <w:lang w:eastAsia="ru-RU"/>
        </w:rPr>
        <w:t>2 Толщину обра</w:t>
      </w:r>
      <w:r w:rsidR="00D934A8">
        <w:rPr>
          <w:lang w:eastAsia="ru-RU"/>
        </w:rPr>
        <w:t>зца измеряют в соответствие с пунктом</w:t>
      </w:r>
      <w:r w:rsidRPr="00AC1B43">
        <w:rPr>
          <w:lang w:eastAsia="ru-RU"/>
        </w:rPr>
        <w:t xml:space="preserve"> 4.6 ГОСТ 17177. </w:t>
      </w:r>
    </w:p>
    <w:p w:rsidR="00EF26C6" w:rsidRPr="00AC1B43" w:rsidRDefault="00EF26C6" w:rsidP="00F84AE4">
      <w:pPr>
        <w:pStyle w:val="16"/>
        <w:spacing w:line="360" w:lineRule="auto"/>
        <w:ind w:firstLine="567"/>
        <w:rPr>
          <w:lang w:eastAsia="ru-RU"/>
        </w:rPr>
      </w:pPr>
      <w:r>
        <w:rPr>
          <w:lang w:eastAsia="ru-RU"/>
        </w:rPr>
        <w:t>4</w:t>
      </w:r>
      <w:r w:rsidRPr="00AC1B43">
        <w:rPr>
          <w:lang w:eastAsia="ru-RU"/>
        </w:rPr>
        <w:t>.</w:t>
      </w:r>
      <w:r>
        <w:rPr>
          <w:lang w:eastAsia="ru-RU"/>
        </w:rPr>
        <w:t>2.</w:t>
      </w:r>
      <w:r w:rsidRPr="00AC1B43">
        <w:rPr>
          <w:lang w:eastAsia="ru-RU"/>
        </w:rPr>
        <w:t>3 Образцы для испытаний могут быть вырезаны из кубов, подготовленных для испы</w:t>
      </w:r>
      <w:r w:rsidRPr="00AC1B43">
        <w:rPr>
          <w:lang w:eastAsia="ru-RU"/>
        </w:rPr>
        <w:softHyphen/>
        <w:t xml:space="preserve">тания на прочность бетона или изготовленных в лабораторных условиях </w:t>
      </w:r>
      <w:r w:rsidR="00D934A8">
        <w:rPr>
          <w:lang w:eastAsia="ru-RU"/>
        </w:rPr>
        <w:t xml:space="preserve">в возрасте не менее чем 28 </w:t>
      </w:r>
      <w:proofErr w:type="spellStart"/>
      <w:r w:rsidR="00D934A8">
        <w:rPr>
          <w:lang w:eastAsia="ru-RU"/>
        </w:rPr>
        <w:t>сут</w:t>
      </w:r>
      <w:proofErr w:type="spellEnd"/>
      <w:r w:rsidRPr="00AC1B43">
        <w:rPr>
          <w:lang w:eastAsia="ru-RU"/>
        </w:rPr>
        <w:t xml:space="preserve"> с момента изготовления. Для сравнительных испытаний образцы могут быть выре</w:t>
      </w:r>
      <w:r w:rsidRPr="00AC1B43">
        <w:rPr>
          <w:lang w:eastAsia="ru-RU"/>
        </w:rPr>
        <w:softHyphen/>
        <w:t>заны из строительной конструкции изделия</w:t>
      </w:r>
      <w:r w:rsidR="00D934A8">
        <w:rPr>
          <w:lang w:eastAsia="ru-RU"/>
        </w:rPr>
        <w:t xml:space="preserve"> —</w:t>
      </w:r>
      <w:r w:rsidRPr="00AC1B43">
        <w:rPr>
          <w:lang w:eastAsia="ru-RU"/>
        </w:rPr>
        <w:t xml:space="preserve"> из средней его части.</w:t>
      </w:r>
    </w:p>
    <w:p w:rsidR="00EF26C6" w:rsidRPr="00AC1B43" w:rsidRDefault="00EF26C6" w:rsidP="00F84AE4">
      <w:pPr>
        <w:pStyle w:val="16"/>
        <w:spacing w:line="360" w:lineRule="auto"/>
        <w:ind w:firstLine="567"/>
        <w:rPr>
          <w:lang w:eastAsia="ru-RU"/>
        </w:rPr>
      </w:pPr>
      <w:r>
        <w:rPr>
          <w:lang w:eastAsia="ru-RU"/>
        </w:rPr>
        <w:t>4</w:t>
      </w:r>
      <w:r w:rsidRPr="00AC1B43">
        <w:rPr>
          <w:lang w:eastAsia="ru-RU"/>
        </w:rPr>
        <w:t>.</w:t>
      </w:r>
      <w:r>
        <w:rPr>
          <w:lang w:eastAsia="ru-RU"/>
        </w:rPr>
        <w:t>2.</w:t>
      </w:r>
      <w:r w:rsidRPr="00AC1B43">
        <w:rPr>
          <w:lang w:eastAsia="ru-RU"/>
        </w:rPr>
        <w:t>4 Испытуемую поверхность образцов, получаемых из стро</w:t>
      </w:r>
      <w:r w:rsidRPr="00AC1B43">
        <w:rPr>
          <w:lang w:eastAsia="ru-RU"/>
        </w:rPr>
        <w:softHyphen/>
        <w:t>ительной конструкции, оставляют без изменений. Поверхность образцов, получаемых из бетонных кубов или ци</w:t>
      </w:r>
      <w:r w:rsidRPr="00AC1B43">
        <w:rPr>
          <w:lang w:eastAsia="ru-RU"/>
        </w:rPr>
        <w:softHyphen/>
        <w:t>линдров, перед испытанием очищают от цементной пленки.</w:t>
      </w:r>
    </w:p>
    <w:p w:rsidR="00EF26C6" w:rsidRDefault="00EF26C6" w:rsidP="00F84AE4">
      <w:pPr>
        <w:pStyle w:val="16"/>
        <w:spacing w:line="360" w:lineRule="auto"/>
        <w:ind w:firstLine="567"/>
        <w:rPr>
          <w:lang w:eastAsia="ru-RU"/>
        </w:rPr>
      </w:pPr>
      <w:r>
        <w:rPr>
          <w:lang w:eastAsia="ru-RU"/>
        </w:rPr>
        <w:t>4</w:t>
      </w:r>
      <w:r w:rsidRPr="00AC1B43">
        <w:rPr>
          <w:lang w:eastAsia="ru-RU"/>
        </w:rPr>
        <w:t>.</w:t>
      </w:r>
      <w:r>
        <w:rPr>
          <w:lang w:eastAsia="ru-RU"/>
        </w:rPr>
        <w:t>2.</w:t>
      </w:r>
      <w:r w:rsidRPr="00AC1B43">
        <w:rPr>
          <w:lang w:eastAsia="ru-RU"/>
        </w:rPr>
        <w:t>5 Перед испытанием образцы высушивают при температуре 105</w:t>
      </w:r>
      <w:r w:rsidR="00EA5597">
        <w:rPr>
          <w:lang w:eastAsia="ru-RU"/>
        </w:rPr>
        <w:t xml:space="preserve"> </w:t>
      </w:r>
      <w:r w:rsidRPr="00AC1B43">
        <w:rPr>
          <w:rFonts w:ascii="Calibri" w:hAnsi="Calibri" w:cs="Calibri"/>
          <w:lang w:eastAsia="ru-RU"/>
        </w:rPr>
        <w:t>°</w:t>
      </w:r>
      <w:r w:rsidRPr="00AC1B43">
        <w:rPr>
          <w:lang w:eastAsia="ru-RU"/>
        </w:rPr>
        <w:t>С до постоянной массы, а затем выдерживают при температуре (20±0,5)</w:t>
      </w:r>
      <w:r w:rsidR="00EA5597">
        <w:rPr>
          <w:lang w:eastAsia="ru-RU"/>
        </w:rPr>
        <w:t xml:space="preserve"> </w:t>
      </w:r>
      <w:r w:rsidRPr="00AC1B43">
        <w:rPr>
          <w:lang w:eastAsia="ru-RU"/>
        </w:rPr>
        <w:t>°С и относитель</w:t>
      </w:r>
      <w:r w:rsidRPr="00AC1B43">
        <w:rPr>
          <w:lang w:eastAsia="ru-RU"/>
        </w:rPr>
        <w:softHyphen/>
        <w:t xml:space="preserve">ной влажности воздуха </w:t>
      </w:r>
      <w:proofErr w:type="spellStart"/>
      <w:r w:rsidRPr="00AC1B43">
        <w:rPr>
          <w:lang w:eastAsia="ru-RU"/>
        </w:rPr>
        <w:t>φ</w:t>
      </w:r>
      <w:r w:rsidRPr="00EA5597">
        <w:rPr>
          <w:i/>
          <w:vertAlign w:val="subscript"/>
          <w:lang w:eastAsia="ru-RU"/>
        </w:rPr>
        <w:t>е</w:t>
      </w:r>
      <w:proofErr w:type="spellEnd"/>
      <w:r w:rsidRPr="00AC1B43">
        <w:rPr>
          <w:vertAlign w:val="subscript"/>
          <w:lang w:eastAsia="ru-RU"/>
        </w:rPr>
        <w:t xml:space="preserve"> </w:t>
      </w:r>
      <w:r w:rsidRPr="00AC1B43">
        <w:rPr>
          <w:lang w:eastAsia="ru-RU"/>
        </w:rPr>
        <w:t>= (54±2)</w:t>
      </w:r>
      <w:r w:rsidR="00EA5597">
        <w:rPr>
          <w:lang w:eastAsia="ru-RU"/>
        </w:rPr>
        <w:t xml:space="preserve"> </w:t>
      </w:r>
      <w:r w:rsidRPr="00AC1B43">
        <w:rPr>
          <w:lang w:eastAsia="ru-RU"/>
        </w:rPr>
        <w:t xml:space="preserve">% до достижения постоянной массы, когда результаты взвешивания в течение трех последующих </w:t>
      </w:r>
      <w:proofErr w:type="gramStart"/>
      <w:r w:rsidRPr="00AC1B43">
        <w:rPr>
          <w:lang w:eastAsia="ru-RU"/>
        </w:rPr>
        <w:t>суток  отличаются</w:t>
      </w:r>
      <w:proofErr w:type="gramEnd"/>
      <w:r w:rsidRPr="00AC1B43">
        <w:rPr>
          <w:lang w:eastAsia="ru-RU"/>
        </w:rPr>
        <w:t xml:space="preserve">  не более чем на 5%.</w:t>
      </w:r>
    </w:p>
    <w:p w:rsidR="00EF26C6" w:rsidRPr="00F84AE4" w:rsidRDefault="00EF26C6" w:rsidP="00F84AE4">
      <w:pPr>
        <w:pStyle w:val="1"/>
        <w:spacing w:before="0" w:after="0" w:line="360" w:lineRule="auto"/>
        <w:ind w:firstLine="567"/>
        <w:rPr>
          <w:sz w:val="24"/>
        </w:rPr>
      </w:pPr>
      <w:bookmarkStart w:id="15" w:name="_Toc10540848"/>
      <w:bookmarkStart w:id="16" w:name="_Toc14386706"/>
      <w:r w:rsidRPr="00F84AE4">
        <w:rPr>
          <w:sz w:val="24"/>
        </w:rPr>
        <w:t>4.3 Проведение испытания</w:t>
      </w:r>
      <w:bookmarkEnd w:id="15"/>
      <w:bookmarkEnd w:id="16"/>
    </w:p>
    <w:p w:rsidR="00EF26C6" w:rsidRPr="00AC1B43" w:rsidRDefault="00EF26C6" w:rsidP="00F84AE4">
      <w:pPr>
        <w:pStyle w:val="16"/>
        <w:spacing w:line="360" w:lineRule="auto"/>
        <w:ind w:firstLine="567"/>
        <w:rPr>
          <w:lang w:eastAsia="ru-RU"/>
        </w:rPr>
      </w:pPr>
      <w:r>
        <w:rPr>
          <w:lang w:eastAsia="ru-RU"/>
        </w:rPr>
        <w:t>4</w:t>
      </w:r>
      <w:r w:rsidRPr="00AC1B43">
        <w:rPr>
          <w:lang w:eastAsia="ru-RU"/>
        </w:rPr>
        <w:t>.</w:t>
      </w:r>
      <w:r>
        <w:rPr>
          <w:lang w:eastAsia="ru-RU"/>
        </w:rPr>
        <w:t>3.</w:t>
      </w:r>
      <w:r w:rsidRPr="00AC1B43">
        <w:rPr>
          <w:lang w:eastAsia="ru-RU"/>
        </w:rPr>
        <w:t xml:space="preserve">1 Подготовку бетонных образцов к испытанию проводят по </w:t>
      </w:r>
      <w:r w:rsidR="00EA5597">
        <w:rPr>
          <w:lang w:eastAsia="ru-RU"/>
        </w:rPr>
        <w:t>разделу</w:t>
      </w:r>
      <w:r w:rsidRPr="00AC1B43">
        <w:rPr>
          <w:lang w:eastAsia="ru-RU"/>
        </w:rPr>
        <w:t xml:space="preserve"> 6. Образцы вставляют в испытательный сосуд (чашку) с дистиллированной водой, создающей под образцом насыщенный водяной пар с отн</w:t>
      </w:r>
      <w:r w:rsidR="00EA5597">
        <w:rPr>
          <w:lang w:eastAsia="ru-RU"/>
        </w:rPr>
        <w:t xml:space="preserve">осительной влажностью воздуха </w:t>
      </w:r>
      <w:r w:rsidRPr="00AC1B43">
        <w:rPr>
          <w:lang w:eastAsia="ru-RU"/>
        </w:rPr>
        <w:t xml:space="preserve">100% (рисунок 1). При этом в испытательный сосуд или в стеклянную чашку </w:t>
      </w:r>
      <w:r w:rsidRPr="00AC1B43">
        <w:rPr>
          <w:lang w:eastAsia="ru-RU"/>
        </w:rPr>
        <w:lastRenderedPageBreak/>
        <w:t>наливают такое количество дистиллированной воды, чтобы расстояние от уровня воды до нижнего основания образца должно быть равно 15</w:t>
      </w:r>
      <w:r w:rsidR="00EA5597">
        <w:rPr>
          <w:lang w:eastAsia="ru-RU"/>
        </w:rPr>
        <w:t xml:space="preserve"> </w:t>
      </w:r>
      <w:r w:rsidRPr="00AC1B43">
        <w:rPr>
          <w:lang w:eastAsia="ru-RU"/>
        </w:rPr>
        <w:t>±</w:t>
      </w:r>
      <w:r w:rsidR="00EA5597">
        <w:rPr>
          <w:lang w:eastAsia="ru-RU"/>
        </w:rPr>
        <w:t xml:space="preserve"> </w:t>
      </w:r>
      <w:r w:rsidRPr="00AC1B43">
        <w:rPr>
          <w:lang w:eastAsia="ru-RU"/>
        </w:rPr>
        <w:t>5</w:t>
      </w:r>
      <w:r w:rsidR="00EA5597">
        <w:rPr>
          <w:lang w:eastAsia="ru-RU"/>
        </w:rPr>
        <w:t xml:space="preserve"> </w:t>
      </w:r>
      <w:r w:rsidRPr="00AC1B43">
        <w:rPr>
          <w:lang w:eastAsia="ru-RU"/>
        </w:rPr>
        <w:t>мм.</w:t>
      </w:r>
    </w:p>
    <w:p w:rsidR="00EF26C6" w:rsidRPr="00AC1B43" w:rsidRDefault="00EF26C6" w:rsidP="00F84AE4">
      <w:pPr>
        <w:pStyle w:val="16"/>
        <w:spacing w:line="360" w:lineRule="auto"/>
        <w:ind w:firstLine="567"/>
        <w:rPr>
          <w:szCs w:val="20"/>
          <w:lang w:eastAsia="ru-RU"/>
        </w:rPr>
      </w:pPr>
      <w:r>
        <w:rPr>
          <w:lang w:eastAsia="ru-RU"/>
        </w:rPr>
        <w:t>4</w:t>
      </w:r>
      <w:r w:rsidRPr="00AC1B43">
        <w:rPr>
          <w:lang w:eastAsia="ru-RU"/>
        </w:rPr>
        <w:t>.</w:t>
      </w:r>
      <w:r>
        <w:rPr>
          <w:lang w:eastAsia="ru-RU"/>
        </w:rPr>
        <w:t>3.</w:t>
      </w:r>
      <w:r w:rsidRPr="00AC1B43">
        <w:rPr>
          <w:lang w:eastAsia="ru-RU"/>
        </w:rPr>
        <w:t xml:space="preserve">2 После установки образца в испытательный сосуд зазоры между образцами и краями испытательного сосуда заделывают </w:t>
      </w:r>
      <w:proofErr w:type="spellStart"/>
      <w:r w:rsidRPr="00AC1B43">
        <w:rPr>
          <w:lang w:eastAsia="ru-RU"/>
        </w:rPr>
        <w:t>герметиком</w:t>
      </w:r>
      <w:proofErr w:type="spellEnd"/>
      <w:r w:rsidRPr="00AC1B43">
        <w:rPr>
          <w:lang w:eastAsia="ru-RU"/>
        </w:rPr>
        <w:t xml:space="preserve"> по</w:t>
      </w:r>
      <w:r w:rsidR="00EA5597">
        <w:rPr>
          <w:lang w:eastAsia="ru-RU"/>
        </w:rPr>
        <w:t xml:space="preserve"> разделу </w:t>
      </w:r>
      <w:r>
        <w:rPr>
          <w:lang w:eastAsia="ru-RU"/>
        </w:rPr>
        <w:t>4.1</w:t>
      </w:r>
      <w:r w:rsidR="0009101F">
        <w:rPr>
          <w:lang w:eastAsia="ru-RU"/>
        </w:rPr>
        <w:t>.</w:t>
      </w:r>
      <w:r w:rsidRPr="00AC1B43">
        <w:rPr>
          <w:lang w:eastAsia="ru-RU"/>
        </w:rPr>
        <w:t xml:space="preserve"> </w:t>
      </w:r>
    </w:p>
    <w:p w:rsidR="00EF26C6" w:rsidRPr="00AC1B43" w:rsidRDefault="00FB2A3B" w:rsidP="003B4926">
      <w:pPr>
        <w:pStyle w:val="16"/>
        <w:spacing w:before="120"/>
        <w:ind w:left="709" w:firstLine="0"/>
        <w:jc w:val="center"/>
        <w:rPr>
          <w:lang w:eastAsia="ru-RU"/>
        </w:rPr>
      </w:pPr>
      <w:r>
        <w:rPr>
          <w:noProof/>
          <w:lang w:eastAsia="ru-RU"/>
        </w:rPr>
        <w:drawing>
          <wp:inline distT="0" distB="0" distL="0" distR="0">
            <wp:extent cx="3124200" cy="1781175"/>
            <wp:effectExtent l="0" t="0" r="0" b="0"/>
            <wp:docPr id="1" name="Рисунок 3" descr="Рисунки к ГОСТу-Mode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исунки к ГОСТу-Model_1"/>
                    <pic:cNvPicPr>
                      <a:picLocks noChangeAspect="1" noChangeArrowheads="1"/>
                    </pic:cNvPicPr>
                  </pic:nvPicPr>
                  <pic:blipFill>
                    <a:blip r:embed="rId12">
                      <a:extLst>
                        <a:ext uri="{28A0092B-C50C-407E-A947-70E740481C1C}">
                          <a14:useLocalDpi xmlns:a14="http://schemas.microsoft.com/office/drawing/2010/main" val="0"/>
                        </a:ext>
                      </a:extLst>
                    </a:blip>
                    <a:srcRect l="7033" t="12421" r="5446" b="10443"/>
                    <a:stretch>
                      <a:fillRect/>
                    </a:stretch>
                  </pic:blipFill>
                  <pic:spPr bwMode="auto">
                    <a:xfrm>
                      <a:off x="0" y="0"/>
                      <a:ext cx="3124200" cy="1781175"/>
                    </a:xfrm>
                    <a:prstGeom prst="rect">
                      <a:avLst/>
                    </a:prstGeom>
                    <a:noFill/>
                    <a:ln>
                      <a:noFill/>
                    </a:ln>
                  </pic:spPr>
                </pic:pic>
              </a:graphicData>
            </a:graphic>
          </wp:inline>
        </w:drawing>
      </w:r>
    </w:p>
    <w:p w:rsidR="00473DE6" w:rsidRPr="00AC1B43" w:rsidRDefault="00473DE6" w:rsidP="00F84AE4">
      <w:pPr>
        <w:pStyle w:val="16"/>
        <w:spacing w:before="120" w:line="360" w:lineRule="auto"/>
        <w:ind w:left="709" w:hanging="142"/>
        <w:jc w:val="center"/>
        <w:rPr>
          <w:sz w:val="22"/>
          <w:lang w:eastAsia="ru-RU"/>
        </w:rPr>
      </w:pPr>
      <w:r w:rsidRPr="00EA5597">
        <w:rPr>
          <w:i/>
          <w:sz w:val="22"/>
          <w:lang w:eastAsia="ru-RU"/>
        </w:rPr>
        <w:t>1</w:t>
      </w:r>
      <w:r w:rsidRPr="00AC1B43">
        <w:rPr>
          <w:sz w:val="22"/>
          <w:lang w:eastAsia="ru-RU"/>
        </w:rPr>
        <w:t xml:space="preserve"> – испытуемый образец; </w:t>
      </w:r>
      <w:r w:rsidRPr="00EA5597">
        <w:rPr>
          <w:i/>
          <w:sz w:val="22"/>
          <w:lang w:eastAsia="ru-RU"/>
        </w:rPr>
        <w:t>2</w:t>
      </w:r>
      <w:r w:rsidRPr="00AC1B43">
        <w:rPr>
          <w:sz w:val="22"/>
          <w:lang w:eastAsia="ru-RU"/>
        </w:rPr>
        <w:t xml:space="preserve"> – удерживающий шаблон; </w:t>
      </w:r>
      <w:r w:rsidRPr="00EA5597">
        <w:rPr>
          <w:i/>
          <w:sz w:val="22"/>
          <w:lang w:eastAsia="ru-RU"/>
        </w:rPr>
        <w:t>3</w:t>
      </w:r>
      <w:r w:rsidRPr="00AC1B43">
        <w:rPr>
          <w:sz w:val="22"/>
          <w:lang w:eastAsia="ru-RU"/>
        </w:rPr>
        <w:t xml:space="preserve"> – герметик (пластилин) по</w:t>
      </w:r>
      <w:r>
        <w:rPr>
          <w:sz w:val="22"/>
          <w:lang w:eastAsia="ru-RU"/>
        </w:rPr>
        <w:t xml:space="preserve"> разделу </w:t>
      </w:r>
      <w:r w:rsidRPr="00AC1B43">
        <w:rPr>
          <w:sz w:val="22"/>
          <w:lang w:eastAsia="ru-RU"/>
        </w:rPr>
        <w:t>5 (</w:t>
      </w:r>
      <w:r>
        <w:rPr>
          <w:sz w:val="22"/>
          <w:lang w:eastAsia="ru-RU"/>
        </w:rPr>
        <w:t>перечисление и</w:t>
      </w:r>
      <w:r w:rsidRPr="00AC1B43">
        <w:rPr>
          <w:sz w:val="22"/>
          <w:lang w:eastAsia="ru-RU"/>
        </w:rPr>
        <w:t xml:space="preserve">); </w:t>
      </w:r>
      <w:r w:rsidRPr="00473DE6">
        <w:rPr>
          <w:i/>
          <w:sz w:val="22"/>
          <w:lang w:eastAsia="ru-RU"/>
        </w:rPr>
        <w:t xml:space="preserve">4 </w:t>
      </w:r>
      <w:r w:rsidRPr="00AC1B43">
        <w:rPr>
          <w:sz w:val="22"/>
          <w:lang w:eastAsia="ru-RU"/>
        </w:rPr>
        <w:t xml:space="preserve">– дистиллированная вода; </w:t>
      </w:r>
      <w:r w:rsidRPr="00473DE6">
        <w:rPr>
          <w:i/>
          <w:sz w:val="22"/>
          <w:lang w:eastAsia="ru-RU"/>
        </w:rPr>
        <w:t>5</w:t>
      </w:r>
      <w:r w:rsidRPr="00AC1B43">
        <w:rPr>
          <w:sz w:val="22"/>
          <w:lang w:eastAsia="ru-RU"/>
        </w:rPr>
        <w:t xml:space="preserve"> – пластиковый (стеклянный) испытательный сосуд</w:t>
      </w:r>
    </w:p>
    <w:p w:rsidR="00EF26C6" w:rsidRPr="00AC1B43" w:rsidRDefault="00EF26C6" w:rsidP="003B4926">
      <w:pPr>
        <w:pStyle w:val="16"/>
        <w:spacing w:before="120"/>
        <w:ind w:left="709" w:firstLine="0"/>
        <w:jc w:val="center"/>
        <w:rPr>
          <w:lang w:eastAsia="ru-RU"/>
        </w:rPr>
      </w:pPr>
      <w:r w:rsidRPr="00AC1B43">
        <w:rPr>
          <w:lang w:eastAsia="ru-RU"/>
        </w:rPr>
        <w:t>Рисунок 1 – Схема испытатель</w:t>
      </w:r>
      <w:r w:rsidR="00473DE6">
        <w:rPr>
          <w:lang w:eastAsia="ru-RU"/>
        </w:rPr>
        <w:t>ного сосуда с образцом (</w:t>
      </w:r>
      <w:r w:rsidRPr="00AC1B43">
        <w:rPr>
          <w:lang w:eastAsia="ru-RU"/>
        </w:rPr>
        <w:t>по ГОСТ</w:t>
      </w:r>
      <w:r w:rsidRPr="00AC1B43">
        <w:rPr>
          <w:lang w:val="en-US" w:eastAsia="ru-RU"/>
        </w:rPr>
        <w:t> </w:t>
      </w:r>
      <w:r w:rsidRPr="00AC1B43">
        <w:rPr>
          <w:lang w:eastAsia="ru-RU"/>
        </w:rPr>
        <w:t>25898)</w:t>
      </w:r>
    </w:p>
    <w:p w:rsidR="00EF26C6" w:rsidRPr="00AC1B43" w:rsidRDefault="00EF26C6" w:rsidP="00F84AE4">
      <w:pPr>
        <w:pStyle w:val="16"/>
        <w:spacing w:before="120" w:line="360" w:lineRule="auto"/>
        <w:ind w:firstLine="567"/>
        <w:rPr>
          <w:lang w:eastAsia="ru-RU"/>
        </w:rPr>
      </w:pPr>
      <w:r>
        <w:rPr>
          <w:lang w:eastAsia="ru-RU"/>
        </w:rPr>
        <w:t>4</w:t>
      </w:r>
      <w:r w:rsidRPr="00AC1B43">
        <w:rPr>
          <w:lang w:eastAsia="ru-RU"/>
        </w:rPr>
        <w:t>.</w:t>
      </w:r>
      <w:r>
        <w:rPr>
          <w:lang w:eastAsia="ru-RU"/>
        </w:rPr>
        <w:t>3.</w:t>
      </w:r>
      <w:r w:rsidRPr="00AC1B43">
        <w:rPr>
          <w:lang w:eastAsia="ru-RU"/>
        </w:rPr>
        <w:t xml:space="preserve">3 Подготовленные (испытательные сосуды) с образцами и дистиллированной водой устанавливают на резиновом коврике (подкладке) в климатическую камеру: </w:t>
      </w:r>
      <w:r w:rsidRPr="000828F8">
        <w:rPr>
          <w:lang w:eastAsia="ru-RU"/>
        </w:rPr>
        <w:t>лабораторный термостат, шкаф или камера</w:t>
      </w:r>
      <w:r>
        <w:rPr>
          <w:lang w:eastAsia="ru-RU"/>
        </w:rPr>
        <w:t xml:space="preserve"> </w:t>
      </w:r>
      <w:r w:rsidRPr="00AC1B43">
        <w:rPr>
          <w:lang w:eastAsia="ru-RU"/>
        </w:rPr>
        <w:t>для кондиционирования) при температуре (20±0,5)</w:t>
      </w:r>
      <w:r w:rsidR="00F84AE4">
        <w:rPr>
          <w:lang w:eastAsia="ru-RU"/>
        </w:rPr>
        <w:t xml:space="preserve"> </w:t>
      </w:r>
      <w:r w:rsidRPr="00AC1B43">
        <w:rPr>
          <w:lang w:eastAsia="ru-RU"/>
        </w:rPr>
        <w:t>°С и относитель</w:t>
      </w:r>
      <w:r w:rsidRPr="00AC1B43">
        <w:rPr>
          <w:lang w:eastAsia="ru-RU"/>
        </w:rPr>
        <w:softHyphen/>
        <w:t xml:space="preserve">ной влажности воздуха </w:t>
      </w:r>
      <w:proofErr w:type="spellStart"/>
      <w:r w:rsidRPr="00AC1B43">
        <w:rPr>
          <w:lang w:eastAsia="ru-RU"/>
        </w:rPr>
        <w:t>φ</w:t>
      </w:r>
      <w:r w:rsidRPr="00F84AE4">
        <w:rPr>
          <w:i/>
          <w:vertAlign w:val="subscript"/>
          <w:lang w:eastAsia="ru-RU"/>
        </w:rPr>
        <w:t>е</w:t>
      </w:r>
      <w:proofErr w:type="spellEnd"/>
      <w:r w:rsidRPr="00AC1B43">
        <w:rPr>
          <w:vertAlign w:val="subscript"/>
          <w:lang w:eastAsia="ru-RU"/>
        </w:rPr>
        <w:t xml:space="preserve"> </w:t>
      </w:r>
      <w:r w:rsidRPr="00AC1B43">
        <w:rPr>
          <w:lang w:eastAsia="ru-RU"/>
        </w:rPr>
        <w:t>= (54±</w:t>
      </w:r>
      <w:proofErr w:type="gramStart"/>
      <w:r w:rsidRPr="00AC1B43">
        <w:rPr>
          <w:lang w:eastAsia="ru-RU"/>
        </w:rPr>
        <w:t>2)%</w:t>
      </w:r>
      <w:proofErr w:type="gramEnd"/>
      <w:r w:rsidRPr="00AC1B43">
        <w:rPr>
          <w:lang w:eastAsia="ru-RU"/>
        </w:rPr>
        <w:t>.</w:t>
      </w:r>
    </w:p>
    <w:p w:rsidR="00EF26C6" w:rsidRPr="00AC1B43" w:rsidRDefault="00EF26C6" w:rsidP="00F84AE4">
      <w:pPr>
        <w:pStyle w:val="16"/>
        <w:spacing w:line="360" w:lineRule="auto"/>
        <w:ind w:firstLine="567"/>
        <w:rPr>
          <w:lang w:eastAsia="ru-RU"/>
        </w:rPr>
      </w:pPr>
      <w:r>
        <w:rPr>
          <w:lang w:eastAsia="ru-RU"/>
        </w:rPr>
        <w:t>4</w:t>
      </w:r>
      <w:r w:rsidRPr="00AC1B43">
        <w:rPr>
          <w:lang w:eastAsia="ru-RU"/>
        </w:rPr>
        <w:t>.</w:t>
      </w:r>
      <w:r>
        <w:rPr>
          <w:lang w:eastAsia="ru-RU"/>
        </w:rPr>
        <w:t>3.</w:t>
      </w:r>
      <w:r w:rsidRPr="00AC1B43">
        <w:rPr>
          <w:lang w:eastAsia="ru-RU"/>
        </w:rPr>
        <w:t xml:space="preserve">4 Контроль за температурой и относительной влажностью воздуха в термографе осуществляют </w:t>
      </w:r>
      <w:r w:rsidR="00473DE6">
        <w:rPr>
          <w:lang w:eastAsia="ru-RU"/>
        </w:rPr>
        <w:t xml:space="preserve">с </w:t>
      </w:r>
      <w:r w:rsidRPr="00AC1B43">
        <w:rPr>
          <w:lang w:eastAsia="ru-RU"/>
        </w:rPr>
        <w:t>помощ</w:t>
      </w:r>
      <w:r w:rsidR="00473DE6">
        <w:rPr>
          <w:lang w:eastAsia="ru-RU"/>
        </w:rPr>
        <w:t>ью</w:t>
      </w:r>
      <w:r w:rsidRPr="00AC1B43">
        <w:rPr>
          <w:lang w:eastAsia="ru-RU"/>
        </w:rPr>
        <w:t xml:space="preserve"> </w:t>
      </w:r>
      <w:r w:rsidRPr="000828F8">
        <w:rPr>
          <w:lang w:eastAsia="ru-RU"/>
        </w:rPr>
        <w:t xml:space="preserve">лабораторного термостата, шкафа или камеры для кондиционирования </w:t>
      </w:r>
      <w:r w:rsidRPr="00AC1B43">
        <w:rPr>
          <w:lang w:eastAsia="ru-RU"/>
        </w:rPr>
        <w:t xml:space="preserve">и аспирационного психрометра, помещаемых в термограф. </w:t>
      </w:r>
    </w:p>
    <w:p w:rsidR="00EF26C6" w:rsidRPr="00AC1B43" w:rsidRDefault="00EF26C6" w:rsidP="00F84AE4">
      <w:pPr>
        <w:pStyle w:val="16"/>
        <w:spacing w:line="360" w:lineRule="auto"/>
        <w:ind w:firstLine="567"/>
        <w:rPr>
          <w:lang w:eastAsia="ru-RU"/>
        </w:rPr>
      </w:pPr>
      <w:r>
        <w:rPr>
          <w:lang w:eastAsia="ru-RU"/>
        </w:rPr>
        <w:t>4</w:t>
      </w:r>
      <w:r w:rsidRPr="00AC1B43">
        <w:rPr>
          <w:lang w:eastAsia="ru-RU"/>
        </w:rPr>
        <w:t>.</w:t>
      </w:r>
      <w:r>
        <w:rPr>
          <w:lang w:eastAsia="ru-RU"/>
        </w:rPr>
        <w:t>3.</w:t>
      </w:r>
      <w:r w:rsidRPr="00AC1B43">
        <w:rPr>
          <w:lang w:eastAsia="ru-RU"/>
        </w:rPr>
        <w:t>5 Для установления стационарного потока водяного пара испытательные пластиковые или стеклянные</w:t>
      </w:r>
      <w:r w:rsidRPr="00AC1B43">
        <w:rPr>
          <w:color w:val="FF0000"/>
          <w:lang w:eastAsia="ru-RU"/>
        </w:rPr>
        <w:t xml:space="preserve"> </w:t>
      </w:r>
      <w:r w:rsidRPr="00AC1B43">
        <w:rPr>
          <w:lang w:eastAsia="ru-RU"/>
        </w:rPr>
        <w:t>сосуды (чашки) с дистиллированной водой (раствором) и образцами периодически</w:t>
      </w:r>
      <w:r w:rsidR="007211ED">
        <w:rPr>
          <w:lang w:eastAsia="ru-RU"/>
        </w:rPr>
        <w:t>,</w:t>
      </w:r>
      <w:r w:rsidRPr="00AC1B43">
        <w:rPr>
          <w:lang w:eastAsia="ru-RU"/>
        </w:rPr>
        <w:t xml:space="preserve"> </w:t>
      </w:r>
      <w:r w:rsidR="00473DE6">
        <w:rPr>
          <w:lang w:eastAsia="ru-RU"/>
        </w:rPr>
        <w:t xml:space="preserve">через каждые 3 </w:t>
      </w:r>
      <w:proofErr w:type="spellStart"/>
      <w:r w:rsidR="00473DE6">
        <w:rPr>
          <w:lang w:eastAsia="ru-RU"/>
        </w:rPr>
        <w:t>сут</w:t>
      </w:r>
      <w:proofErr w:type="spellEnd"/>
      <w:r w:rsidRPr="00AC1B43">
        <w:rPr>
          <w:lang w:eastAsia="ru-RU"/>
        </w:rPr>
        <w:t xml:space="preserve"> </w:t>
      </w:r>
      <w:r w:rsidR="00473DE6" w:rsidRPr="00AC1B43">
        <w:rPr>
          <w:lang w:eastAsia="ru-RU"/>
        </w:rPr>
        <w:t xml:space="preserve">взвешивают </w:t>
      </w:r>
      <w:r w:rsidRPr="00AC1B43">
        <w:rPr>
          <w:lang w:eastAsia="ru-RU"/>
        </w:rPr>
        <w:t>и опреде</w:t>
      </w:r>
      <w:r w:rsidRPr="00AC1B43">
        <w:rPr>
          <w:lang w:eastAsia="ru-RU"/>
        </w:rPr>
        <w:softHyphen/>
        <w:t>ляют количество водяного пара, прошедшего через образцы. При этом, если температура помещения, в котором проводят взвешивание, поддерживается в пределах номинальной температуры испытания ±2</w:t>
      </w:r>
      <w:r w:rsidR="00F84AE4">
        <w:rPr>
          <w:lang w:eastAsia="ru-RU"/>
        </w:rPr>
        <w:t xml:space="preserve"> </w:t>
      </w:r>
      <w:r w:rsidRPr="00AC1B43">
        <w:rPr>
          <w:lang w:eastAsia="ru-RU"/>
        </w:rPr>
        <w:t>°С, то сосуд (чашку) с образцом допускается взвешивать вне шкафа. При этом чашку с образцом необходимо своевременно поместить обратно в шкаф, чтобы исключить какое-либо влияние на результаты испытания.</w:t>
      </w:r>
    </w:p>
    <w:p w:rsidR="00EF26C6" w:rsidRPr="00AC1B43" w:rsidRDefault="00EF26C6" w:rsidP="00F84AE4">
      <w:pPr>
        <w:pStyle w:val="16"/>
        <w:spacing w:line="360" w:lineRule="auto"/>
        <w:ind w:firstLine="567"/>
        <w:rPr>
          <w:lang w:eastAsia="ru-RU"/>
        </w:rPr>
      </w:pPr>
      <w:r>
        <w:rPr>
          <w:lang w:eastAsia="ru-RU"/>
        </w:rPr>
        <w:t>4</w:t>
      </w:r>
      <w:r w:rsidRPr="00AC1B43">
        <w:rPr>
          <w:lang w:eastAsia="ru-RU"/>
        </w:rPr>
        <w:t>.</w:t>
      </w:r>
      <w:r>
        <w:rPr>
          <w:lang w:eastAsia="ru-RU"/>
        </w:rPr>
        <w:t>3.</w:t>
      </w:r>
      <w:r w:rsidRPr="00AC1B43">
        <w:rPr>
          <w:lang w:eastAsia="ru-RU"/>
        </w:rPr>
        <w:t>6 Взвешивание осуществляют с точностью до ±1 мг. В момент взвешивания фиксируют значения температуры и относительной влажности воздуха. Результаты измерений заносят в протокол испытаний. Форма протокола испытаний приведена в Приложении А.</w:t>
      </w:r>
    </w:p>
    <w:p w:rsidR="00EF26C6" w:rsidRPr="00AC1B43" w:rsidRDefault="00EF26C6" w:rsidP="00F84AE4">
      <w:pPr>
        <w:pStyle w:val="16"/>
        <w:spacing w:line="360" w:lineRule="auto"/>
        <w:ind w:firstLine="567"/>
        <w:rPr>
          <w:lang w:eastAsia="ru-RU"/>
        </w:rPr>
      </w:pPr>
      <w:r>
        <w:rPr>
          <w:lang w:eastAsia="ru-RU"/>
        </w:rPr>
        <w:lastRenderedPageBreak/>
        <w:t>4</w:t>
      </w:r>
      <w:r w:rsidRPr="00AC1B43">
        <w:rPr>
          <w:lang w:eastAsia="ru-RU"/>
        </w:rPr>
        <w:t>.</w:t>
      </w:r>
      <w:r>
        <w:rPr>
          <w:lang w:eastAsia="ru-RU"/>
        </w:rPr>
        <w:t>3.</w:t>
      </w:r>
      <w:r w:rsidRPr="00AC1B43">
        <w:rPr>
          <w:lang w:eastAsia="ru-RU"/>
        </w:rPr>
        <w:t xml:space="preserve">7 После каждого взвешивания по изменению массы испытательного сосуда (чашки) или стеклянного испытательного сосуда с образцом за установленный интервал времени от </w:t>
      </w:r>
      <w:r w:rsidRPr="00AC1B43">
        <w:rPr>
          <w:i/>
          <w:lang w:val="en-US" w:eastAsia="ru-RU"/>
        </w:rPr>
        <w:t>t</w:t>
      </w:r>
      <w:r w:rsidRPr="00AC1B43">
        <w:rPr>
          <w:vertAlign w:val="subscript"/>
          <w:lang w:eastAsia="ru-RU"/>
        </w:rPr>
        <w:t>1</w:t>
      </w:r>
      <w:r w:rsidRPr="00AC1B43">
        <w:rPr>
          <w:i/>
          <w:vertAlign w:val="subscript"/>
          <w:lang w:eastAsia="ru-RU"/>
        </w:rPr>
        <w:t xml:space="preserve"> </w:t>
      </w:r>
      <w:r w:rsidRPr="00AC1B43">
        <w:rPr>
          <w:lang w:eastAsia="ru-RU"/>
        </w:rPr>
        <w:t xml:space="preserve">до </w:t>
      </w:r>
      <w:r w:rsidRPr="00AC1B43">
        <w:rPr>
          <w:i/>
          <w:lang w:val="en-US" w:eastAsia="ru-RU"/>
        </w:rPr>
        <w:t>t</w:t>
      </w:r>
      <w:r w:rsidRPr="00AC1B43">
        <w:rPr>
          <w:vertAlign w:val="subscript"/>
          <w:lang w:eastAsia="ru-RU"/>
        </w:rPr>
        <w:t>2</w:t>
      </w:r>
      <w:r w:rsidRPr="00AC1B43">
        <w:rPr>
          <w:lang w:eastAsia="ru-RU"/>
        </w:rPr>
        <w:t xml:space="preserve"> определяют количество испарившейся воды из сосуда (чашки) за 1</w:t>
      </w:r>
      <w:r w:rsidR="007211ED">
        <w:rPr>
          <w:lang w:eastAsia="ru-RU"/>
        </w:rPr>
        <w:t xml:space="preserve"> </w:t>
      </w:r>
      <w:r w:rsidRPr="00AC1B43">
        <w:rPr>
          <w:lang w:eastAsia="ru-RU"/>
        </w:rPr>
        <w:t xml:space="preserve">ч, то есть, интенсивность потока водяного пара </w:t>
      </w:r>
      <w:r w:rsidRPr="00AC1B43">
        <w:rPr>
          <w:i/>
          <w:lang w:val="en-US" w:eastAsia="ru-RU"/>
        </w:rPr>
        <w:t>Q</w:t>
      </w:r>
      <w:r w:rsidR="007211ED">
        <w:rPr>
          <w:lang w:eastAsia="ru-RU"/>
        </w:rPr>
        <w:t>,</w:t>
      </w:r>
      <w:r w:rsidRPr="00AC1B43">
        <w:rPr>
          <w:lang w:eastAsia="ru-RU"/>
        </w:rPr>
        <w:t xml:space="preserve"> мг/ч</w:t>
      </w:r>
      <w:r w:rsidR="007211ED">
        <w:rPr>
          <w:lang w:eastAsia="ru-RU"/>
        </w:rPr>
        <w:t>,</w:t>
      </w:r>
      <w:r w:rsidRPr="00AC1B43">
        <w:rPr>
          <w:lang w:eastAsia="ru-RU"/>
        </w:rPr>
        <w:t xml:space="preserve"> по формуле</w:t>
      </w:r>
    </w:p>
    <w:tbl>
      <w:tblPr>
        <w:tblW w:w="5000" w:type="pct"/>
        <w:tblLook w:val="00A0" w:firstRow="1" w:lastRow="0" w:firstColumn="1" w:lastColumn="0" w:noHBand="0" w:noVBand="0"/>
      </w:tblPr>
      <w:tblGrid>
        <w:gridCol w:w="1927"/>
        <w:gridCol w:w="5783"/>
        <w:gridCol w:w="1928"/>
      </w:tblGrid>
      <w:tr w:rsidR="00EF26C6" w:rsidRPr="00AC1B43" w:rsidTr="00294441">
        <w:trPr>
          <w:trHeight w:val="58"/>
        </w:trPr>
        <w:tc>
          <w:tcPr>
            <w:tcW w:w="1000" w:type="pct"/>
            <w:vAlign w:val="center"/>
          </w:tcPr>
          <w:p w:rsidR="00EF26C6" w:rsidRPr="00294441" w:rsidRDefault="00EF26C6" w:rsidP="009E2CB6">
            <w:pPr>
              <w:pStyle w:val="af9"/>
              <w:rPr>
                <w:rFonts w:ascii="Times New Roman" w:hAnsi="Times New Roman"/>
              </w:rPr>
            </w:pPr>
          </w:p>
        </w:tc>
        <w:tc>
          <w:tcPr>
            <w:tcW w:w="3000" w:type="pct"/>
            <w:vAlign w:val="center"/>
          </w:tcPr>
          <w:p w:rsidR="00EF26C6" w:rsidRPr="00294441" w:rsidRDefault="00EF26C6" w:rsidP="00294441">
            <w:pPr>
              <w:pStyle w:val="af9"/>
              <w:jc w:val="center"/>
              <w:rPr>
                <w:rFonts w:ascii="Times New Roman" w:hAnsi="Times New Roman"/>
                <w:lang w:val="en-US"/>
              </w:rPr>
            </w:pPr>
            <w:r w:rsidRPr="00294441">
              <w:rPr>
                <w:position w:val="-30"/>
              </w:rPr>
              <w:object w:dxaOrig="13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33.3pt" o:ole="">
                  <v:imagedata r:id="rId13" o:title=""/>
                </v:shape>
                <o:OLEObject Type="Embed" ProgID="Equation.DSMT4" ShapeID="_x0000_i1025" DrawAspect="Content" ObjectID="_1647930223" r:id="rId14"/>
              </w:object>
            </w:r>
            <w:r w:rsidR="007211ED" w:rsidRPr="007211ED">
              <w:rPr>
                <w:rFonts w:ascii="Arial" w:hAnsi="Arial" w:cs="Arial"/>
              </w:rPr>
              <w:t>,</w:t>
            </w:r>
          </w:p>
        </w:tc>
        <w:tc>
          <w:tcPr>
            <w:tcW w:w="1000" w:type="pct"/>
            <w:vAlign w:val="center"/>
          </w:tcPr>
          <w:p w:rsidR="00EF26C6" w:rsidRPr="00AC1B43" w:rsidRDefault="00EF26C6" w:rsidP="00294441">
            <w:pPr>
              <w:pStyle w:val="16"/>
              <w:jc w:val="right"/>
            </w:pPr>
            <w:r w:rsidRPr="00AC1B43">
              <w:t>(1)</w:t>
            </w:r>
          </w:p>
        </w:tc>
      </w:tr>
    </w:tbl>
    <w:p w:rsidR="00EF26C6" w:rsidRPr="00AC1B43" w:rsidRDefault="00EF26C6" w:rsidP="007211ED">
      <w:pPr>
        <w:pStyle w:val="16"/>
        <w:tabs>
          <w:tab w:val="left" w:pos="0"/>
          <w:tab w:val="left" w:pos="567"/>
          <w:tab w:val="left" w:pos="1560"/>
        </w:tabs>
        <w:spacing w:line="360" w:lineRule="auto"/>
        <w:ind w:firstLine="0"/>
        <w:rPr>
          <w:lang w:eastAsia="ru-RU"/>
        </w:rPr>
      </w:pPr>
      <w:r w:rsidRPr="00AC1B43">
        <w:rPr>
          <w:lang w:eastAsia="ru-RU"/>
        </w:rPr>
        <w:t>где</w:t>
      </w:r>
      <w:r w:rsidRPr="00AC1B43">
        <w:rPr>
          <w:lang w:eastAsia="ru-RU"/>
        </w:rPr>
        <w:tab/>
      </w:r>
      <w:r w:rsidRPr="00AC1B43">
        <w:rPr>
          <w:i/>
          <w:lang w:val="en-US" w:eastAsia="ru-RU"/>
        </w:rPr>
        <w:t>m</w:t>
      </w:r>
      <w:r w:rsidRPr="00AC1B43">
        <w:rPr>
          <w:vertAlign w:val="subscript"/>
          <w:lang w:eastAsia="ru-RU"/>
        </w:rPr>
        <w:t>1</w:t>
      </w:r>
      <w:r w:rsidRPr="00AC1B43">
        <w:rPr>
          <w:lang w:eastAsia="ru-RU"/>
        </w:rPr>
        <w:t xml:space="preserve"> </w:t>
      </w:r>
      <w:r w:rsidRPr="00AC1B43">
        <w:rPr>
          <w:i/>
          <w:lang w:eastAsia="ru-RU"/>
        </w:rPr>
        <w:t>–</w:t>
      </w:r>
      <w:r w:rsidRPr="00AC1B43">
        <w:rPr>
          <w:lang w:eastAsia="ru-RU"/>
        </w:rPr>
        <w:t xml:space="preserve"> </w:t>
      </w:r>
      <w:r w:rsidRPr="00AC1B43">
        <w:rPr>
          <w:i/>
          <w:lang w:val="en-US" w:eastAsia="ru-RU"/>
        </w:rPr>
        <w:t>m</w:t>
      </w:r>
      <w:r w:rsidRPr="00AC1B43">
        <w:rPr>
          <w:vertAlign w:val="subscript"/>
          <w:lang w:eastAsia="ru-RU"/>
        </w:rPr>
        <w:t>2</w:t>
      </w:r>
      <w:r w:rsidRPr="00AC1B43">
        <w:rPr>
          <w:lang w:eastAsia="ru-RU"/>
        </w:rPr>
        <w:tab/>
      </w:r>
      <w:r w:rsidR="007211ED">
        <w:rPr>
          <w:lang w:eastAsia="ru-RU"/>
        </w:rPr>
        <w:t xml:space="preserve">— </w:t>
      </w:r>
      <w:r w:rsidRPr="00AC1B43">
        <w:rPr>
          <w:lang w:eastAsia="ru-RU"/>
        </w:rPr>
        <w:t xml:space="preserve">количество водяного пара, проходящего через образец за интервал времени от </w:t>
      </w:r>
      <w:r w:rsidRPr="00AC1B43">
        <w:rPr>
          <w:i/>
          <w:lang w:val="en-US" w:eastAsia="ru-RU"/>
        </w:rPr>
        <w:t>t</w:t>
      </w:r>
      <w:r w:rsidRPr="00AC1B43">
        <w:rPr>
          <w:vertAlign w:val="subscript"/>
          <w:lang w:eastAsia="ru-RU"/>
        </w:rPr>
        <w:t xml:space="preserve">1 </w:t>
      </w:r>
      <w:r w:rsidRPr="00AC1B43">
        <w:rPr>
          <w:lang w:eastAsia="ru-RU"/>
        </w:rPr>
        <w:t>до</w:t>
      </w:r>
      <w:r w:rsidRPr="00AC1B43">
        <w:rPr>
          <w:i/>
          <w:lang w:eastAsia="ru-RU"/>
        </w:rPr>
        <w:t xml:space="preserve"> </w:t>
      </w:r>
      <w:r w:rsidRPr="00AC1B43">
        <w:rPr>
          <w:i/>
          <w:lang w:val="en-US" w:eastAsia="ru-RU"/>
        </w:rPr>
        <w:t>t</w:t>
      </w:r>
      <w:r w:rsidRPr="00AC1B43">
        <w:rPr>
          <w:vertAlign w:val="subscript"/>
          <w:lang w:eastAsia="ru-RU"/>
        </w:rPr>
        <w:t>2</w:t>
      </w:r>
      <w:r w:rsidRPr="00AC1B43">
        <w:rPr>
          <w:lang w:eastAsia="ru-RU"/>
        </w:rPr>
        <w:t>.</w:t>
      </w:r>
    </w:p>
    <w:p w:rsidR="00EF26C6" w:rsidRPr="00AC1B43" w:rsidRDefault="00EF26C6" w:rsidP="007211ED">
      <w:pPr>
        <w:pStyle w:val="16"/>
        <w:tabs>
          <w:tab w:val="left" w:pos="0"/>
          <w:tab w:val="left" w:pos="567"/>
          <w:tab w:val="left" w:pos="1560"/>
        </w:tabs>
        <w:spacing w:line="360" w:lineRule="auto"/>
        <w:ind w:firstLine="567"/>
        <w:rPr>
          <w:lang w:eastAsia="ru-RU"/>
        </w:rPr>
      </w:pPr>
      <w:r w:rsidRPr="00AC1B43">
        <w:rPr>
          <w:i/>
          <w:lang w:val="en-US" w:eastAsia="ru-RU"/>
        </w:rPr>
        <w:t>t</w:t>
      </w:r>
      <w:r w:rsidRPr="00AC1B43">
        <w:rPr>
          <w:vertAlign w:val="subscript"/>
          <w:lang w:eastAsia="ru-RU"/>
        </w:rPr>
        <w:t>1</w:t>
      </w:r>
      <w:r w:rsidRPr="00AC1B43">
        <w:rPr>
          <w:lang w:eastAsia="ru-RU"/>
        </w:rPr>
        <w:t xml:space="preserve"> и </w:t>
      </w:r>
      <w:r w:rsidRPr="00AC1B43">
        <w:rPr>
          <w:i/>
          <w:lang w:val="en-US" w:eastAsia="ru-RU"/>
        </w:rPr>
        <w:t>t</w:t>
      </w:r>
      <w:r w:rsidRPr="00AC1B43">
        <w:rPr>
          <w:vertAlign w:val="subscript"/>
          <w:lang w:eastAsia="ru-RU"/>
        </w:rPr>
        <w:t>2</w:t>
      </w:r>
      <w:r w:rsidR="007211ED">
        <w:rPr>
          <w:lang w:eastAsia="ru-RU"/>
        </w:rPr>
        <w:t xml:space="preserve"> </w:t>
      </w:r>
      <w:r w:rsidRPr="00AC1B43">
        <w:rPr>
          <w:lang w:eastAsia="ru-RU"/>
        </w:rPr>
        <w:t>–</w:t>
      </w:r>
      <w:r w:rsidR="007211ED">
        <w:rPr>
          <w:lang w:eastAsia="ru-RU"/>
        </w:rPr>
        <w:t xml:space="preserve"> </w:t>
      </w:r>
      <w:r w:rsidRPr="00AC1B43">
        <w:rPr>
          <w:lang w:eastAsia="ru-RU"/>
        </w:rPr>
        <w:t>моменты времени последовательного взвешивания чашки с образцом, ч.</w:t>
      </w:r>
    </w:p>
    <w:p w:rsidR="00EF26C6" w:rsidRPr="00AC1B43" w:rsidRDefault="00EF26C6" w:rsidP="007211ED">
      <w:pPr>
        <w:pStyle w:val="16"/>
        <w:tabs>
          <w:tab w:val="left" w:pos="0"/>
          <w:tab w:val="left" w:pos="993"/>
          <w:tab w:val="left" w:pos="1560"/>
        </w:tabs>
        <w:spacing w:line="360" w:lineRule="auto"/>
        <w:ind w:firstLine="567"/>
        <w:rPr>
          <w:lang w:eastAsia="ru-RU"/>
        </w:rPr>
      </w:pPr>
      <w:r w:rsidRPr="00AC1B43">
        <w:rPr>
          <w:i/>
          <w:lang w:val="en-US" w:eastAsia="ru-RU"/>
        </w:rPr>
        <w:t>m</w:t>
      </w:r>
      <w:r w:rsidRPr="007211ED">
        <w:rPr>
          <w:vertAlign w:val="subscript"/>
          <w:lang w:eastAsia="ru-RU"/>
        </w:rPr>
        <w:t>2</w:t>
      </w:r>
      <w:r w:rsidRPr="00AC1B43">
        <w:rPr>
          <w:lang w:eastAsia="ru-RU"/>
        </w:rPr>
        <w:tab/>
        <w:t>–</w:t>
      </w:r>
      <w:r w:rsidR="007211ED">
        <w:rPr>
          <w:lang w:eastAsia="ru-RU"/>
        </w:rPr>
        <w:t xml:space="preserve"> </w:t>
      </w:r>
      <w:r w:rsidRPr="00AC1B43">
        <w:rPr>
          <w:lang w:eastAsia="ru-RU"/>
        </w:rPr>
        <w:t xml:space="preserve">масса чашки (сосуда) с образцом в момент времени </w:t>
      </w:r>
      <w:r w:rsidRPr="00AC1B43">
        <w:rPr>
          <w:i/>
          <w:lang w:val="en-US" w:eastAsia="ru-RU"/>
        </w:rPr>
        <w:t>t</w:t>
      </w:r>
      <w:r w:rsidRPr="00AC1B43">
        <w:rPr>
          <w:vertAlign w:val="subscript"/>
          <w:lang w:eastAsia="ru-RU"/>
        </w:rPr>
        <w:t>2</w:t>
      </w:r>
      <w:r w:rsidRPr="00AC1B43">
        <w:rPr>
          <w:lang w:eastAsia="ru-RU"/>
        </w:rPr>
        <w:t xml:space="preserve">, мг; </w:t>
      </w:r>
    </w:p>
    <w:p w:rsidR="00EF26C6" w:rsidRPr="00AC1B43" w:rsidRDefault="00EF26C6" w:rsidP="007211ED">
      <w:pPr>
        <w:pStyle w:val="16"/>
        <w:tabs>
          <w:tab w:val="left" w:pos="0"/>
          <w:tab w:val="left" w:pos="993"/>
          <w:tab w:val="left" w:pos="1560"/>
        </w:tabs>
        <w:spacing w:line="360" w:lineRule="auto"/>
        <w:ind w:firstLine="567"/>
        <w:rPr>
          <w:lang w:eastAsia="ru-RU"/>
        </w:rPr>
      </w:pPr>
      <w:r w:rsidRPr="00AC1B43">
        <w:rPr>
          <w:i/>
          <w:lang w:val="en-US" w:eastAsia="ru-RU"/>
        </w:rPr>
        <w:t>m</w:t>
      </w:r>
      <w:r w:rsidRPr="007211ED">
        <w:rPr>
          <w:vertAlign w:val="subscript"/>
          <w:lang w:eastAsia="ru-RU"/>
        </w:rPr>
        <w:t>1</w:t>
      </w:r>
      <w:r w:rsidRPr="00AC1B43">
        <w:rPr>
          <w:lang w:eastAsia="ru-RU"/>
        </w:rPr>
        <w:tab/>
        <w:t>–</w:t>
      </w:r>
      <w:r w:rsidR="007211ED">
        <w:rPr>
          <w:lang w:eastAsia="ru-RU"/>
        </w:rPr>
        <w:t xml:space="preserve"> </w:t>
      </w:r>
      <w:r w:rsidRPr="00AC1B43">
        <w:rPr>
          <w:lang w:eastAsia="ru-RU"/>
        </w:rPr>
        <w:t xml:space="preserve">масса чашки (сосуда) с образцом в момент времени </w:t>
      </w:r>
      <w:r w:rsidRPr="00AC1B43">
        <w:rPr>
          <w:i/>
          <w:lang w:val="en-US" w:eastAsia="ru-RU"/>
        </w:rPr>
        <w:t>t</w:t>
      </w:r>
      <w:r w:rsidRPr="00AC1B43">
        <w:rPr>
          <w:vertAlign w:val="subscript"/>
          <w:lang w:eastAsia="ru-RU"/>
        </w:rPr>
        <w:t>1</w:t>
      </w:r>
      <w:r w:rsidRPr="00AC1B43">
        <w:rPr>
          <w:lang w:eastAsia="ru-RU"/>
        </w:rPr>
        <w:t>, мг;</w:t>
      </w:r>
    </w:p>
    <w:p w:rsidR="00EF26C6" w:rsidRPr="00AC1B43" w:rsidRDefault="00EF26C6" w:rsidP="00EE59D2">
      <w:pPr>
        <w:pStyle w:val="16"/>
        <w:spacing w:line="360" w:lineRule="auto"/>
        <w:ind w:firstLine="567"/>
        <w:rPr>
          <w:lang w:eastAsia="ru-RU"/>
        </w:rPr>
      </w:pPr>
      <w:r w:rsidRPr="00AC1B43">
        <w:rPr>
          <w:lang w:eastAsia="ru-RU"/>
        </w:rPr>
        <w:t xml:space="preserve">Для каждого образца вычисляют среднее значение </w:t>
      </w:r>
      <w:r w:rsidRPr="00AC1B43">
        <w:rPr>
          <w:i/>
          <w:lang w:val="en-US" w:eastAsia="ru-RU"/>
        </w:rPr>
        <w:t>Q</w:t>
      </w:r>
      <w:r w:rsidRPr="00AC1B43">
        <w:rPr>
          <w:lang w:eastAsia="ru-RU"/>
        </w:rPr>
        <w:t xml:space="preserve"> из пяти последовательных значений</w:t>
      </w:r>
      <w:r w:rsidRPr="00AC1B43">
        <w:rPr>
          <w:i/>
          <w:lang w:eastAsia="ru-RU"/>
        </w:rPr>
        <w:t xml:space="preserve"> </w:t>
      </w:r>
      <w:r w:rsidRPr="00AC1B43">
        <w:rPr>
          <w:i/>
          <w:lang w:val="en-US" w:eastAsia="ru-RU"/>
        </w:rPr>
        <w:t>Q</w:t>
      </w:r>
      <w:r w:rsidRPr="00AC1B43">
        <w:rPr>
          <w:i/>
          <w:vertAlign w:val="subscript"/>
          <w:lang w:val="en-US" w:eastAsia="ru-RU"/>
        </w:rPr>
        <w:t>i</w:t>
      </w:r>
      <w:r w:rsidRPr="00AC1B43">
        <w:rPr>
          <w:lang w:eastAsia="ru-RU"/>
        </w:rPr>
        <w:t>.</w:t>
      </w:r>
    </w:p>
    <w:p w:rsidR="00EF26C6" w:rsidRPr="009A4DBD" w:rsidRDefault="00EF26C6" w:rsidP="00EE59D2">
      <w:pPr>
        <w:pStyle w:val="16"/>
        <w:spacing w:line="360" w:lineRule="auto"/>
        <w:ind w:firstLine="567"/>
        <w:rPr>
          <w:rFonts w:ascii="Times New Roman" w:hAnsi="Times New Roman"/>
          <w:color w:val="000000"/>
          <w:sz w:val="28"/>
          <w:szCs w:val="28"/>
          <w:lang w:eastAsia="ru-RU"/>
        </w:rPr>
      </w:pPr>
      <w:r>
        <w:rPr>
          <w:lang w:eastAsia="ru-RU"/>
        </w:rPr>
        <w:t>4</w:t>
      </w:r>
      <w:r w:rsidRPr="00AC1B43">
        <w:rPr>
          <w:lang w:eastAsia="ru-RU"/>
        </w:rPr>
        <w:t>.</w:t>
      </w:r>
      <w:r>
        <w:rPr>
          <w:lang w:eastAsia="ru-RU"/>
        </w:rPr>
        <w:t>3.</w:t>
      </w:r>
      <w:r w:rsidRPr="00AC1B43">
        <w:rPr>
          <w:lang w:eastAsia="ru-RU"/>
        </w:rPr>
        <w:t xml:space="preserve">8 Взвешивание проводят до тех пор, пока </w:t>
      </w:r>
      <w:r w:rsidR="00293F21">
        <w:rPr>
          <w:lang w:eastAsia="ru-RU"/>
        </w:rPr>
        <w:t>количество испаряющейся за 1 ч</w:t>
      </w:r>
      <w:r w:rsidRPr="00AC1B43">
        <w:rPr>
          <w:lang w:eastAsia="ru-RU"/>
        </w:rPr>
        <w:t xml:space="preserve"> воды станет постоянным, то есть, после установления стационарного потока водяного пара через образец, когда результаты пяти последовательных определений изменения массы сосуда (чашки) с</w:t>
      </w:r>
      <w:r w:rsidR="00293F21">
        <w:rPr>
          <w:lang w:eastAsia="ru-RU"/>
        </w:rPr>
        <w:t xml:space="preserve"> образцом за 1 ч</w:t>
      </w:r>
      <w:r w:rsidRPr="00AC1B43">
        <w:rPr>
          <w:lang w:eastAsia="ru-RU"/>
        </w:rPr>
        <w:t xml:space="preserve"> не постоянными и будут находиться в пределах среднего значения для </w:t>
      </w:r>
      <w:r w:rsidR="00293F21">
        <w:rPr>
          <w:lang w:eastAsia="ru-RU"/>
        </w:rPr>
        <w:t>этого</w:t>
      </w:r>
      <w:r w:rsidRPr="00AC1B43">
        <w:rPr>
          <w:lang w:eastAsia="ru-RU"/>
        </w:rPr>
        <w:t xml:space="preserve"> образца (±</w:t>
      </w:r>
      <w:r w:rsidR="00293F21">
        <w:rPr>
          <w:lang w:eastAsia="ru-RU"/>
        </w:rPr>
        <w:t xml:space="preserve"> </w:t>
      </w:r>
      <w:r w:rsidRPr="00AC1B43">
        <w:rPr>
          <w:lang w:eastAsia="ru-RU"/>
        </w:rPr>
        <w:t>5</w:t>
      </w:r>
      <w:r w:rsidR="00293F21">
        <w:rPr>
          <w:lang w:eastAsia="ru-RU"/>
        </w:rPr>
        <w:t xml:space="preserve"> </w:t>
      </w:r>
      <w:r w:rsidRPr="00AC1B43">
        <w:rPr>
          <w:lang w:eastAsia="ru-RU"/>
        </w:rPr>
        <w:t>%).</w:t>
      </w:r>
    </w:p>
    <w:p w:rsidR="00EF26C6" w:rsidRPr="00EE59D2" w:rsidRDefault="00EF26C6" w:rsidP="00EE59D2">
      <w:pPr>
        <w:pStyle w:val="1"/>
        <w:spacing w:before="0" w:after="0" w:line="360" w:lineRule="auto"/>
        <w:ind w:firstLine="567"/>
        <w:rPr>
          <w:sz w:val="24"/>
        </w:rPr>
      </w:pPr>
      <w:bookmarkStart w:id="17" w:name="_Toc10540849"/>
      <w:bookmarkStart w:id="18" w:name="_Toc14386707"/>
      <w:r w:rsidRPr="00EE59D2">
        <w:rPr>
          <w:sz w:val="24"/>
        </w:rPr>
        <w:t>4.4 Обработка результатов испытания</w:t>
      </w:r>
      <w:bookmarkEnd w:id="17"/>
      <w:bookmarkEnd w:id="18"/>
    </w:p>
    <w:p w:rsidR="00EF26C6" w:rsidRPr="00AC1B43" w:rsidRDefault="00EF26C6" w:rsidP="00EE59D2">
      <w:pPr>
        <w:pStyle w:val="16"/>
        <w:spacing w:line="360" w:lineRule="auto"/>
        <w:ind w:firstLine="567"/>
        <w:rPr>
          <w:lang w:eastAsia="ru-RU"/>
        </w:rPr>
      </w:pPr>
      <w:r>
        <w:rPr>
          <w:lang w:eastAsia="ru-RU"/>
        </w:rPr>
        <w:t>4</w:t>
      </w:r>
      <w:r w:rsidRPr="00AC1B43">
        <w:rPr>
          <w:lang w:eastAsia="ru-RU"/>
        </w:rPr>
        <w:t>.</w:t>
      </w:r>
      <w:r>
        <w:rPr>
          <w:lang w:eastAsia="ru-RU"/>
        </w:rPr>
        <w:t>4.</w:t>
      </w:r>
      <w:r w:rsidRPr="00AC1B43">
        <w:rPr>
          <w:lang w:eastAsia="ru-RU"/>
        </w:rPr>
        <w:t>1 По данным отдельных взвешиваний строят график зави</w:t>
      </w:r>
      <w:r w:rsidRPr="00AC1B43">
        <w:rPr>
          <w:lang w:eastAsia="ru-RU"/>
        </w:rPr>
        <w:softHyphen/>
        <w:t>симости изменения массы сосуда (чашки) с образцом от време</w:t>
      </w:r>
      <w:r w:rsidRPr="00AC1B43">
        <w:rPr>
          <w:lang w:eastAsia="ru-RU"/>
        </w:rPr>
        <w:softHyphen/>
        <w:t xml:space="preserve">ни (рисунок 2). Для определения коэффициента </w:t>
      </w:r>
      <w:proofErr w:type="spellStart"/>
      <w:r w:rsidRPr="00AC1B43">
        <w:rPr>
          <w:lang w:eastAsia="ru-RU"/>
        </w:rPr>
        <w:t>паропроницаемости</w:t>
      </w:r>
      <w:proofErr w:type="spellEnd"/>
      <w:r w:rsidRPr="00AC1B43">
        <w:rPr>
          <w:lang w:eastAsia="ru-RU"/>
        </w:rPr>
        <w:t xml:space="preserve"> используют данные взвешиваний после появления постоянного диффузионного потока, что на рисунке 2 изображено в виде прямой линии.</w:t>
      </w:r>
    </w:p>
    <w:p w:rsidR="00EF26C6" w:rsidRPr="00AC1B43" w:rsidRDefault="00FB2A3B" w:rsidP="003B4926">
      <w:pPr>
        <w:pStyle w:val="16"/>
        <w:spacing w:before="120"/>
        <w:ind w:left="709" w:firstLine="0"/>
        <w:jc w:val="center"/>
        <w:rPr>
          <w:lang w:eastAsia="ru-RU"/>
        </w:rPr>
      </w:pPr>
      <w:r>
        <w:rPr>
          <w:noProof/>
          <w:lang w:eastAsia="ru-RU"/>
        </w:rPr>
        <w:drawing>
          <wp:inline distT="0" distB="0" distL="0" distR="0">
            <wp:extent cx="2524125" cy="2286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4125" cy="2286000"/>
                    </a:xfrm>
                    <a:prstGeom prst="rect">
                      <a:avLst/>
                    </a:prstGeom>
                    <a:noFill/>
                    <a:ln>
                      <a:noFill/>
                    </a:ln>
                  </pic:spPr>
                </pic:pic>
              </a:graphicData>
            </a:graphic>
          </wp:inline>
        </w:drawing>
      </w:r>
    </w:p>
    <w:p w:rsidR="00EF26C6" w:rsidRPr="00AC1B43" w:rsidRDefault="00EF26C6" w:rsidP="00EE59D2">
      <w:pPr>
        <w:pStyle w:val="16"/>
        <w:spacing w:line="360" w:lineRule="auto"/>
        <w:ind w:left="709" w:firstLine="0"/>
        <w:jc w:val="center"/>
        <w:rPr>
          <w:lang w:eastAsia="ru-RU"/>
        </w:rPr>
      </w:pPr>
      <w:r w:rsidRPr="00AC1B43">
        <w:rPr>
          <w:lang w:eastAsia="ru-RU"/>
        </w:rPr>
        <w:t>Рисунок 2</w:t>
      </w:r>
      <w:r w:rsidR="00FB2A3B">
        <w:rPr>
          <w:lang w:eastAsia="ru-RU"/>
        </w:rPr>
        <w:t xml:space="preserve"> —</w:t>
      </w:r>
      <w:r w:rsidRPr="00AC1B43">
        <w:rPr>
          <w:lang w:eastAsia="ru-RU"/>
        </w:rPr>
        <w:t xml:space="preserve"> График зави</w:t>
      </w:r>
      <w:r w:rsidRPr="00AC1B43">
        <w:rPr>
          <w:lang w:eastAsia="ru-RU"/>
        </w:rPr>
        <w:softHyphen/>
        <w:t>симости изменения массы сосуда (чашки) с образцом от времени</w:t>
      </w:r>
    </w:p>
    <w:p w:rsidR="00EF26C6" w:rsidRPr="00AC1B43" w:rsidRDefault="00EF26C6" w:rsidP="00EE59D2">
      <w:pPr>
        <w:pStyle w:val="16"/>
        <w:spacing w:line="360" w:lineRule="auto"/>
        <w:ind w:firstLine="567"/>
      </w:pPr>
      <w:r>
        <w:lastRenderedPageBreak/>
        <w:t>4</w:t>
      </w:r>
      <w:r w:rsidRPr="00AC1B43">
        <w:t>.</w:t>
      </w:r>
      <w:r w:rsidR="00645CB1">
        <w:t>4</w:t>
      </w:r>
      <w:r>
        <w:t>.</w:t>
      </w:r>
      <w:r w:rsidRPr="00AC1B43">
        <w:t xml:space="preserve">2 Коэффициент </w:t>
      </w:r>
      <w:proofErr w:type="spellStart"/>
      <w:r w:rsidRPr="00AC1B43">
        <w:t>паропроницаемости</w:t>
      </w:r>
      <w:proofErr w:type="spellEnd"/>
      <w:r w:rsidRPr="00AC1B43">
        <w:t xml:space="preserve"> μ</w:t>
      </w:r>
      <w:r w:rsidR="00FB2A3B">
        <w:t>,</w:t>
      </w:r>
      <w:r w:rsidRPr="00AC1B43">
        <w:t xml:space="preserve"> мг/(</w:t>
      </w:r>
      <w:proofErr w:type="spellStart"/>
      <w:r w:rsidRPr="00AC1B43">
        <w:t>м·ч·Па</w:t>
      </w:r>
      <w:proofErr w:type="spellEnd"/>
      <w:r w:rsidRPr="00AC1B43">
        <w:t>)</w:t>
      </w:r>
      <w:r w:rsidR="00FB2A3B">
        <w:t>, вычисляют как средне</w:t>
      </w:r>
      <w:r w:rsidR="00F97BE1">
        <w:t>е</w:t>
      </w:r>
      <w:r w:rsidRPr="00AC1B43">
        <w:t xml:space="preserve"> арифметическое результатов испытания трех образцов по формуле</w:t>
      </w:r>
    </w:p>
    <w:p w:rsidR="00EF26C6" w:rsidRPr="00213E2A" w:rsidRDefault="00EF26C6" w:rsidP="009A4DBD">
      <w:pPr>
        <w:spacing w:after="0" w:line="240" w:lineRule="auto"/>
        <w:jc w:val="both"/>
        <w:rPr>
          <w:rFonts w:ascii="Arial" w:hAnsi="Arial" w:cs="Arial"/>
          <w:color w:val="000000"/>
          <w:szCs w:val="24"/>
          <w:lang w:eastAsia="ru-RU"/>
        </w:rPr>
      </w:pPr>
      <w:r w:rsidRPr="009A4DBD">
        <w:rPr>
          <w:rFonts w:ascii="Times New Roman" w:hAnsi="Times New Roman"/>
          <w:color w:val="000000"/>
          <w:sz w:val="24"/>
          <w:szCs w:val="25"/>
          <w:vertAlign w:val="subscript"/>
          <w:lang w:eastAsia="ru-RU"/>
        </w:rPr>
        <w:t xml:space="preserve">                                                                        </w:t>
      </w:r>
      <m:oMath>
        <m:r>
          <m:rPr>
            <m:sty m:val="p"/>
          </m:rPr>
          <w:rPr>
            <w:rFonts w:ascii="Cambria Math" w:hAnsi="Cambria Math"/>
            <w:color w:val="000000"/>
            <w:sz w:val="24"/>
            <w:szCs w:val="25"/>
            <w:vertAlign w:val="subscript"/>
            <w:lang w:eastAsia="ru-RU"/>
          </w:rPr>
          <m:t>μ=</m:t>
        </m:r>
        <m:f>
          <m:fPr>
            <m:ctrlPr>
              <w:rPr>
                <w:rFonts w:ascii="Cambria Math" w:hAnsi="Cambria Math"/>
                <w:color w:val="000000"/>
                <w:sz w:val="24"/>
                <w:szCs w:val="25"/>
                <w:vertAlign w:val="subscript"/>
                <w:lang w:eastAsia="ru-RU"/>
              </w:rPr>
            </m:ctrlPr>
          </m:fPr>
          <m:num>
            <m:r>
              <w:rPr>
                <w:rFonts w:ascii="Cambria Math" w:hAnsi="Cambria Math"/>
                <w:color w:val="000000"/>
                <w:sz w:val="24"/>
                <w:szCs w:val="25"/>
                <w:vertAlign w:val="subscript"/>
                <w:lang w:val="en-US" w:eastAsia="ru-RU"/>
              </w:rPr>
              <m:t>Q</m:t>
            </m:r>
            <m:r>
              <w:rPr>
                <w:rFonts w:ascii="Cambria Math" w:hAnsi="Cambria Math"/>
                <w:color w:val="000000"/>
                <w:sz w:val="24"/>
                <w:szCs w:val="25"/>
                <w:vertAlign w:val="subscript"/>
                <w:lang w:eastAsia="ru-RU"/>
              </w:rPr>
              <m:t>∙</m:t>
            </m:r>
            <m:r>
              <m:rPr>
                <m:sty m:val="p"/>
              </m:rPr>
              <w:rPr>
                <w:rFonts w:ascii="Cambria Math" w:hAnsi="Cambria Math"/>
                <w:color w:val="000000"/>
                <w:sz w:val="24"/>
                <w:szCs w:val="25"/>
                <w:vertAlign w:val="subscript"/>
                <w:lang w:val="en-US" w:eastAsia="ru-RU"/>
              </w:rPr>
              <m:t>δ</m:t>
            </m:r>
          </m:num>
          <m:den>
            <m:r>
              <w:rPr>
                <w:rFonts w:ascii="Cambria Math" w:hAnsi="Cambria Math"/>
                <w:color w:val="000000"/>
                <w:sz w:val="24"/>
                <w:szCs w:val="25"/>
                <w:vertAlign w:val="subscript"/>
                <w:lang w:eastAsia="ru-RU"/>
              </w:rPr>
              <m:t>A</m:t>
            </m:r>
            <m:d>
              <m:dPr>
                <m:ctrlPr>
                  <w:rPr>
                    <w:rFonts w:ascii="Cambria Math" w:hAnsi="Cambria Math"/>
                    <w:i/>
                    <w:color w:val="000000"/>
                    <w:sz w:val="24"/>
                    <w:szCs w:val="25"/>
                    <w:vertAlign w:val="subscript"/>
                    <w:lang w:eastAsia="ru-RU"/>
                  </w:rPr>
                </m:ctrlPr>
              </m:dPr>
              <m:e>
                <m:sSub>
                  <m:sSubPr>
                    <m:ctrlPr>
                      <w:rPr>
                        <w:rFonts w:ascii="Cambria Math" w:hAnsi="Cambria Math"/>
                        <w:i/>
                        <w:color w:val="000000"/>
                        <w:sz w:val="24"/>
                        <w:szCs w:val="25"/>
                        <w:vertAlign w:val="subscript"/>
                        <w:lang w:eastAsia="ru-RU"/>
                      </w:rPr>
                    </m:ctrlPr>
                  </m:sSubPr>
                  <m:e>
                    <m:r>
                      <w:rPr>
                        <w:rFonts w:ascii="Cambria Math" w:hAnsi="Cambria Math"/>
                        <w:color w:val="000000"/>
                        <w:sz w:val="24"/>
                        <w:szCs w:val="25"/>
                        <w:vertAlign w:val="subscript"/>
                        <w:lang w:eastAsia="ru-RU"/>
                      </w:rPr>
                      <m:t>P</m:t>
                    </m:r>
                  </m:e>
                  <m:sub>
                    <m:r>
                      <w:rPr>
                        <w:rFonts w:ascii="Cambria Math" w:hAnsi="Cambria Math"/>
                        <w:color w:val="000000"/>
                        <w:sz w:val="24"/>
                        <w:szCs w:val="25"/>
                        <w:vertAlign w:val="subscript"/>
                        <w:lang w:eastAsia="ru-RU"/>
                      </w:rPr>
                      <m:t>1</m:t>
                    </m:r>
                  </m:sub>
                </m:sSub>
                <m:r>
                  <w:rPr>
                    <w:rFonts w:ascii="Cambria Math" w:hAnsi="Cambria Math"/>
                    <w:color w:val="000000"/>
                    <w:sz w:val="24"/>
                    <w:szCs w:val="25"/>
                    <w:vertAlign w:val="subscript"/>
                    <w:lang w:eastAsia="ru-RU"/>
                  </w:rPr>
                  <m:t>-</m:t>
                </m:r>
                <m:sSub>
                  <m:sSubPr>
                    <m:ctrlPr>
                      <w:rPr>
                        <w:rFonts w:ascii="Cambria Math" w:hAnsi="Cambria Math"/>
                        <w:i/>
                        <w:color w:val="000000"/>
                        <w:sz w:val="24"/>
                        <w:szCs w:val="25"/>
                        <w:vertAlign w:val="subscript"/>
                        <w:lang w:eastAsia="ru-RU"/>
                      </w:rPr>
                    </m:ctrlPr>
                  </m:sSubPr>
                  <m:e>
                    <m:r>
                      <w:rPr>
                        <w:rFonts w:ascii="Cambria Math" w:hAnsi="Cambria Math"/>
                        <w:color w:val="000000"/>
                        <w:sz w:val="24"/>
                        <w:szCs w:val="25"/>
                        <w:vertAlign w:val="subscript"/>
                        <w:lang w:eastAsia="ru-RU"/>
                      </w:rPr>
                      <m:t>P</m:t>
                    </m:r>
                  </m:e>
                  <m:sub>
                    <m:r>
                      <w:rPr>
                        <w:rFonts w:ascii="Cambria Math" w:hAnsi="Cambria Math"/>
                        <w:color w:val="000000"/>
                        <w:sz w:val="24"/>
                        <w:szCs w:val="25"/>
                        <w:vertAlign w:val="subscript"/>
                        <w:lang w:eastAsia="ru-RU"/>
                      </w:rPr>
                      <m:t>2</m:t>
                    </m:r>
                  </m:sub>
                </m:sSub>
              </m:e>
            </m:d>
            <m:r>
              <w:rPr>
                <w:rFonts w:ascii="Cambria Math" w:hAnsi="Cambria Math"/>
                <w:color w:val="000000"/>
                <w:sz w:val="24"/>
                <w:szCs w:val="25"/>
                <w:vertAlign w:val="subscript"/>
                <w:lang w:eastAsia="ru-RU"/>
              </w:rPr>
              <m:t>-</m:t>
            </m:r>
            <m:r>
              <w:rPr>
                <w:rFonts w:ascii="Cambria Math" w:hAnsi="Cambria Math"/>
                <w:color w:val="000000"/>
                <w:sz w:val="24"/>
                <w:szCs w:val="25"/>
                <w:vertAlign w:val="subscript"/>
                <w:lang w:val="en-US" w:eastAsia="ru-RU"/>
              </w:rPr>
              <m:t>Q</m:t>
            </m:r>
            <m:f>
              <m:fPr>
                <m:ctrlPr>
                  <w:rPr>
                    <w:rFonts w:ascii="Cambria Math" w:hAnsi="Cambria Math"/>
                    <w:i/>
                    <w:color w:val="000000"/>
                    <w:sz w:val="24"/>
                    <w:szCs w:val="25"/>
                    <w:vertAlign w:val="subscript"/>
                    <w:lang w:val="en-US" w:eastAsia="ru-RU"/>
                  </w:rPr>
                </m:ctrlPr>
              </m:fPr>
              <m:num>
                <m:sSub>
                  <m:sSubPr>
                    <m:ctrlPr>
                      <w:rPr>
                        <w:rFonts w:ascii="Cambria Math" w:hAnsi="Cambria Math"/>
                        <w:i/>
                        <w:color w:val="000000"/>
                        <w:sz w:val="24"/>
                        <w:szCs w:val="25"/>
                        <w:vertAlign w:val="subscript"/>
                        <w:lang w:val="en-US" w:eastAsia="ru-RU"/>
                      </w:rPr>
                    </m:ctrlPr>
                  </m:sSubPr>
                  <m:e>
                    <m:r>
                      <m:rPr>
                        <m:sty m:val="p"/>
                      </m:rPr>
                      <w:rPr>
                        <w:rFonts w:ascii="Cambria Math" w:hAnsi="Cambria Math"/>
                        <w:color w:val="000000"/>
                        <w:sz w:val="24"/>
                        <w:szCs w:val="25"/>
                        <w:vertAlign w:val="subscript"/>
                        <w:lang w:val="en-US" w:eastAsia="ru-RU"/>
                      </w:rPr>
                      <m:t>δ</m:t>
                    </m:r>
                  </m:e>
                  <m:sub>
                    <m:r>
                      <w:rPr>
                        <w:rFonts w:ascii="Cambria Math" w:hAnsi="Cambria Math"/>
                        <w:color w:val="000000"/>
                        <w:sz w:val="24"/>
                        <w:szCs w:val="25"/>
                        <w:vertAlign w:val="subscript"/>
                        <w:lang w:eastAsia="ru-RU"/>
                      </w:rPr>
                      <m:t>в</m:t>
                    </m:r>
                  </m:sub>
                </m:sSub>
              </m:num>
              <m:den>
                <m:sSub>
                  <m:sSubPr>
                    <m:ctrlPr>
                      <w:rPr>
                        <w:rFonts w:ascii="Cambria Math" w:hAnsi="Cambria Math"/>
                        <w:color w:val="000000"/>
                        <w:sz w:val="24"/>
                        <w:szCs w:val="25"/>
                        <w:vertAlign w:val="subscript"/>
                        <w:lang w:val="en-US" w:eastAsia="ru-RU"/>
                      </w:rPr>
                    </m:ctrlPr>
                  </m:sSubPr>
                  <m:e>
                    <m:r>
                      <m:rPr>
                        <m:sty m:val="p"/>
                      </m:rPr>
                      <w:rPr>
                        <w:rFonts w:ascii="Cambria Math" w:hAnsi="Cambria Math"/>
                        <w:color w:val="000000"/>
                        <w:sz w:val="24"/>
                        <w:szCs w:val="25"/>
                        <w:vertAlign w:val="subscript"/>
                        <w:lang w:val="en-US" w:eastAsia="ru-RU"/>
                      </w:rPr>
                      <m:t>μ</m:t>
                    </m:r>
                  </m:e>
                  <m:sub>
                    <m:r>
                      <w:rPr>
                        <w:rFonts w:ascii="Cambria Math" w:hAnsi="Cambria Math"/>
                        <w:color w:val="000000"/>
                        <w:sz w:val="24"/>
                        <w:szCs w:val="25"/>
                        <w:vertAlign w:val="subscript"/>
                        <w:lang w:eastAsia="ru-RU"/>
                      </w:rPr>
                      <m:t>в</m:t>
                    </m:r>
                  </m:sub>
                </m:sSub>
              </m:den>
            </m:f>
          </m:den>
        </m:f>
        <m:r>
          <w:rPr>
            <w:rFonts w:ascii="Cambria Math" w:hAnsi="Cambria Math"/>
            <w:color w:val="000000"/>
            <w:sz w:val="24"/>
            <w:szCs w:val="25"/>
            <w:vertAlign w:val="subscript"/>
            <w:lang w:eastAsia="ru-RU"/>
          </w:rPr>
          <m:t xml:space="preserve"> </m:t>
        </m:r>
      </m:oMath>
      <w:proofErr w:type="gramStart"/>
      <w:r w:rsidR="00213E2A">
        <w:rPr>
          <w:rFonts w:ascii="Times New Roman" w:hAnsi="Times New Roman"/>
          <w:color w:val="000000"/>
          <w:sz w:val="24"/>
          <w:szCs w:val="25"/>
          <w:vertAlign w:val="subscript"/>
          <w:lang w:eastAsia="ru-RU"/>
        </w:rPr>
        <w:t>,</w:t>
      </w:r>
      <w:r w:rsidRPr="009A4DBD">
        <w:rPr>
          <w:rFonts w:ascii="Times New Roman" w:hAnsi="Times New Roman"/>
          <w:color w:val="000000"/>
          <w:sz w:val="24"/>
          <w:szCs w:val="25"/>
          <w:vertAlign w:val="subscript"/>
          <w:lang w:eastAsia="ru-RU"/>
        </w:rPr>
        <w:t xml:space="preserve">   </w:t>
      </w:r>
      <w:proofErr w:type="gramEnd"/>
      <w:r w:rsidRPr="009A4DBD">
        <w:rPr>
          <w:rFonts w:ascii="Times New Roman" w:hAnsi="Times New Roman"/>
          <w:color w:val="000000"/>
          <w:sz w:val="24"/>
          <w:szCs w:val="25"/>
          <w:vertAlign w:val="subscript"/>
          <w:lang w:eastAsia="ru-RU"/>
        </w:rPr>
        <w:t xml:space="preserve">                                                                                               </w:t>
      </w:r>
      <w:r w:rsidR="00213E2A">
        <w:rPr>
          <w:rFonts w:ascii="Times New Roman" w:hAnsi="Times New Roman"/>
          <w:color w:val="000000"/>
          <w:sz w:val="24"/>
          <w:szCs w:val="25"/>
          <w:vertAlign w:val="subscript"/>
          <w:lang w:eastAsia="ru-RU"/>
        </w:rPr>
        <w:t xml:space="preserve">               </w:t>
      </w:r>
      <w:r w:rsidRPr="009A4DBD">
        <w:rPr>
          <w:rFonts w:ascii="Times New Roman" w:hAnsi="Times New Roman"/>
          <w:color w:val="000000"/>
          <w:sz w:val="24"/>
          <w:szCs w:val="25"/>
          <w:vertAlign w:val="subscript"/>
          <w:lang w:eastAsia="ru-RU"/>
        </w:rPr>
        <w:t xml:space="preserve">  </w:t>
      </w:r>
      <w:r w:rsidRPr="00213E2A">
        <w:rPr>
          <w:rFonts w:ascii="Arial" w:hAnsi="Arial" w:cs="Arial"/>
          <w:color w:val="000000"/>
          <w:sz w:val="24"/>
          <w:szCs w:val="28"/>
          <w:lang w:eastAsia="ru-RU"/>
        </w:rPr>
        <w:t>(2)</w:t>
      </w:r>
    </w:p>
    <w:p w:rsidR="00EF26C6" w:rsidRPr="00AC1B43" w:rsidRDefault="00EF26C6" w:rsidP="00EE59D2">
      <w:pPr>
        <w:pStyle w:val="16"/>
        <w:spacing w:line="360" w:lineRule="auto"/>
        <w:ind w:firstLine="0"/>
        <w:rPr>
          <w:lang w:eastAsia="ru-RU"/>
        </w:rPr>
      </w:pPr>
      <w:r w:rsidRPr="00AC1B43">
        <w:rPr>
          <w:lang w:eastAsia="ru-RU"/>
        </w:rPr>
        <w:t xml:space="preserve">где </w:t>
      </w:r>
      <w:r w:rsidRPr="00AC1B43">
        <w:rPr>
          <w:i/>
          <w:lang w:val="en-US" w:eastAsia="ru-RU"/>
        </w:rPr>
        <w:t>Q</w:t>
      </w:r>
      <w:r w:rsidRPr="00AC1B43">
        <w:rPr>
          <w:i/>
          <w:lang w:eastAsia="ru-RU"/>
        </w:rPr>
        <w:t xml:space="preserve"> – </w:t>
      </w:r>
      <w:r w:rsidRPr="00AC1B43">
        <w:rPr>
          <w:lang w:eastAsia="ru-RU"/>
        </w:rPr>
        <w:t>интенсивность установившегося стационарного потока водяного пара, мг/ч, определяемая по формуле (1);</w:t>
      </w:r>
    </w:p>
    <w:p w:rsidR="00EF26C6" w:rsidRPr="00AC1B43" w:rsidRDefault="00EF26C6" w:rsidP="00EE59D2">
      <w:pPr>
        <w:pStyle w:val="16"/>
        <w:spacing w:line="360" w:lineRule="auto"/>
        <w:ind w:firstLine="567"/>
        <w:rPr>
          <w:lang w:eastAsia="ru-RU"/>
        </w:rPr>
      </w:pPr>
      <w:r w:rsidRPr="00AC1B43">
        <w:rPr>
          <w:lang w:eastAsia="ru-RU"/>
        </w:rPr>
        <w:t xml:space="preserve">     </w:t>
      </w:r>
      <w:r w:rsidRPr="00213E2A">
        <w:rPr>
          <w:lang w:eastAsia="ru-RU"/>
        </w:rPr>
        <w:t>δ</w:t>
      </w:r>
      <w:r w:rsidRPr="00AC1B43">
        <w:rPr>
          <w:lang w:eastAsia="ru-RU"/>
        </w:rPr>
        <w:t xml:space="preserve"> </w:t>
      </w:r>
      <w:proofErr w:type="gramStart"/>
      <w:r w:rsidRPr="00AC1B43">
        <w:rPr>
          <w:lang w:eastAsia="ru-RU"/>
        </w:rPr>
        <w:t>–  средняя</w:t>
      </w:r>
      <w:proofErr w:type="gramEnd"/>
      <w:r w:rsidRPr="00AC1B43">
        <w:rPr>
          <w:lang w:eastAsia="ru-RU"/>
        </w:rPr>
        <w:t xml:space="preserve"> толщина </w:t>
      </w:r>
      <w:r w:rsidRPr="0009101F">
        <w:rPr>
          <w:lang w:eastAsia="ru-RU"/>
        </w:rPr>
        <w:t>испытуемого образца</w:t>
      </w:r>
      <w:r w:rsidR="00EE32A8" w:rsidRPr="0009101F">
        <w:rPr>
          <w:lang w:eastAsia="ru-RU"/>
        </w:rPr>
        <w:t>, м</w:t>
      </w:r>
      <w:r w:rsidRPr="0009101F">
        <w:rPr>
          <w:lang w:eastAsia="ru-RU"/>
        </w:rPr>
        <w:t>;</w:t>
      </w:r>
    </w:p>
    <w:p w:rsidR="00EF26C6" w:rsidRPr="00AC1B43" w:rsidRDefault="00EE59D2" w:rsidP="00EE59D2">
      <w:pPr>
        <w:pStyle w:val="16"/>
        <w:spacing w:line="360" w:lineRule="auto"/>
        <w:ind w:firstLine="567"/>
        <w:rPr>
          <w:lang w:eastAsia="ru-RU"/>
        </w:rPr>
      </w:pPr>
      <w:r>
        <w:rPr>
          <w:lang w:eastAsia="ru-RU"/>
        </w:rPr>
        <w:t xml:space="preserve">     </w:t>
      </w:r>
      <w:r w:rsidR="00EF26C6" w:rsidRPr="00AC1B43">
        <w:rPr>
          <w:i/>
          <w:lang w:eastAsia="ru-RU"/>
        </w:rPr>
        <w:t xml:space="preserve">А </w:t>
      </w:r>
      <w:proofErr w:type="gramStart"/>
      <w:r w:rsidR="00EF26C6" w:rsidRPr="00AC1B43">
        <w:rPr>
          <w:lang w:eastAsia="ru-RU"/>
        </w:rPr>
        <w:t>–  площадь</w:t>
      </w:r>
      <w:proofErr w:type="gramEnd"/>
      <w:r w:rsidR="00EF26C6" w:rsidRPr="00AC1B43">
        <w:rPr>
          <w:lang w:eastAsia="ru-RU"/>
        </w:rPr>
        <w:t xml:space="preserve"> рабочей поверхности образца, через которую проходит поток водяного пара, м</w:t>
      </w:r>
      <w:r w:rsidR="00EF26C6" w:rsidRPr="00AC1B43">
        <w:rPr>
          <w:vertAlign w:val="superscript"/>
          <w:lang w:eastAsia="ru-RU"/>
        </w:rPr>
        <w:t>2</w:t>
      </w:r>
      <w:r w:rsidR="00EF26C6" w:rsidRPr="00AC1B43">
        <w:rPr>
          <w:lang w:eastAsia="ru-RU"/>
        </w:rPr>
        <w:t>;</w:t>
      </w:r>
    </w:p>
    <w:p w:rsidR="00EF26C6" w:rsidRPr="00AC1B43" w:rsidRDefault="00EE59D2" w:rsidP="00EE59D2">
      <w:pPr>
        <w:pStyle w:val="16"/>
        <w:spacing w:line="360" w:lineRule="auto"/>
        <w:ind w:firstLine="567"/>
        <w:rPr>
          <w:lang w:eastAsia="ru-RU"/>
        </w:rPr>
      </w:pPr>
      <w:r>
        <w:rPr>
          <w:lang w:eastAsia="ru-RU"/>
        </w:rPr>
        <w:t xml:space="preserve">     </w:t>
      </w:r>
      <w:r w:rsidR="00EF26C6" w:rsidRPr="00AC1B43">
        <w:rPr>
          <w:i/>
          <w:lang w:eastAsia="ru-RU"/>
        </w:rPr>
        <w:t>Р</w:t>
      </w:r>
      <w:r w:rsidR="00EF26C6" w:rsidRPr="00213E2A">
        <w:rPr>
          <w:vertAlign w:val="subscript"/>
          <w:lang w:eastAsia="ru-RU"/>
        </w:rPr>
        <w:t>1</w:t>
      </w:r>
      <w:r w:rsidR="00213E2A">
        <w:rPr>
          <w:i/>
          <w:lang w:eastAsia="ru-RU"/>
        </w:rPr>
        <w:t xml:space="preserve"> </w:t>
      </w:r>
      <w:r w:rsidR="00EF26C6" w:rsidRPr="00AC1B43">
        <w:rPr>
          <w:i/>
          <w:lang w:eastAsia="ru-RU"/>
        </w:rPr>
        <w:t xml:space="preserve">– </w:t>
      </w:r>
      <w:r w:rsidR="00EF26C6" w:rsidRPr="00AC1B43">
        <w:rPr>
          <w:lang w:eastAsia="ru-RU"/>
        </w:rPr>
        <w:t>парциальное давление насыщенного водяного пара в испытательном сосуде под образцом, Па;</w:t>
      </w:r>
    </w:p>
    <w:p w:rsidR="00EF26C6" w:rsidRPr="00AC1B43" w:rsidRDefault="00EE59D2" w:rsidP="00EE59D2">
      <w:pPr>
        <w:pStyle w:val="16"/>
        <w:spacing w:line="360" w:lineRule="auto"/>
        <w:ind w:firstLine="567"/>
        <w:rPr>
          <w:lang w:eastAsia="ru-RU"/>
        </w:rPr>
      </w:pPr>
      <w:r>
        <w:rPr>
          <w:lang w:eastAsia="ru-RU"/>
        </w:rPr>
        <w:t xml:space="preserve">     </w:t>
      </w:r>
      <w:r w:rsidR="00EF26C6" w:rsidRPr="00AC1B43">
        <w:rPr>
          <w:i/>
          <w:lang w:eastAsia="ru-RU"/>
        </w:rPr>
        <w:t>Р</w:t>
      </w:r>
      <w:r w:rsidR="00EF26C6" w:rsidRPr="00213E2A">
        <w:rPr>
          <w:vertAlign w:val="subscript"/>
          <w:lang w:eastAsia="ru-RU"/>
        </w:rPr>
        <w:t>2</w:t>
      </w:r>
      <w:r w:rsidR="00EF26C6" w:rsidRPr="00AC1B43">
        <w:rPr>
          <w:i/>
          <w:vertAlign w:val="subscript"/>
          <w:lang w:eastAsia="ru-RU"/>
        </w:rPr>
        <w:t xml:space="preserve"> </w:t>
      </w:r>
      <w:r w:rsidR="00EF26C6" w:rsidRPr="00AC1B43">
        <w:rPr>
          <w:i/>
          <w:lang w:eastAsia="ru-RU"/>
        </w:rPr>
        <w:t xml:space="preserve">– </w:t>
      </w:r>
      <w:r w:rsidR="00EF26C6" w:rsidRPr="00AC1B43">
        <w:rPr>
          <w:lang w:eastAsia="ru-RU"/>
        </w:rPr>
        <w:t>среднее парциальное давление</w:t>
      </w:r>
      <w:r w:rsidR="00EF26C6" w:rsidRPr="00AC1B43">
        <w:rPr>
          <w:i/>
          <w:lang w:eastAsia="ru-RU"/>
        </w:rPr>
        <w:t xml:space="preserve"> </w:t>
      </w:r>
      <w:r w:rsidR="00EF26C6" w:rsidRPr="00AC1B43">
        <w:rPr>
          <w:lang w:eastAsia="ru-RU"/>
        </w:rPr>
        <w:t xml:space="preserve">водяного пара над образцом вокруг сосуда в климатической камере, Па; </w:t>
      </w:r>
      <w:r w:rsidR="00EF26C6" w:rsidRPr="00AC1B43">
        <w:rPr>
          <w:i/>
          <w:vertAlign w:val="subscript"/>
          <w:lang w:eastAsia="ru-RU"/>
        </w:rPr>
        <w:t xml:space="preserve"> </w:t>
      </w:r>
    </w:p>
    <w:p w:rsidR="00EF26C6" w:rsidRPr="00AC1B43" w:rsidRDefault="00EF26C6" w:rsidP="00EE59D2">
      <w:pPr>
        <w:pStyle w:val="16"/>
        <w:spacing w:line="360" w:lineRule="auto"/>
        <w:ind w:firstLine="567"/>
        <w:rPr>
          <w:lang w:eastAsia="ru-RU"/>
        </w:rPr>
      </w:pPr>
      <w:r w:rsidRPr="00AC1B43">
        <w:rPr>
          <w:lang w:eastAsia="ru-RU"/>
        </w:rPr>
        <w:t xml:space="preserve"> </w:t>
      </w:r>
      <w:r w:rsidR="00EE59D2">
        <w:rPr>
          <w:lang w:eastAsia="ru-RU"/>
        </w:rPr>
        <w:t xml:space="preserve">   </w:t>
      </w:r>
      <w:r w:rsidRPr="00AC1B43">
        <w:rPr>
          <w:lang w:eastAsia="ru-RU"/>
        </w:rPr>
        <w:t xml:space="preserve"> </w:t>
      </w:r>
      <w:proofErr w:type="spellStart"/>
      <w:r w:rsidRPr="00AC1B43">
        <w:rPr>
          <w:lang w:eastAsia="ru-RU"/>
        </w:rPr>
        <w:t>δ</w:t>
      </w:r>
      <w:r w:rsidRPr="00AC1B43">
        <w:rPr>
          <w:vertAlign w:val="subscript"/>
          <w:lang w:eastAsia="ru-RU"/>
        </w:rPr>
        <w:t>в</w:t>
      </w:r>
      <w:proofErr w:type="spellEnd"/>
      <w:r w:rsidRPr="00AC1B43">
        <w:rPr>
          <w:lang w:eastAsia="ru-RU"/>
        </w:rPr>
        <w:t xml:space="preserve"> – толщина воздушного слоя (расстояние от уровня раствора в стеклянной чашке до нижнего основания образца), м;</w:t>
      </w:r>
    </w:p>
    <w:p w:rsidR="00EF26C6" w:rsidRPr="009A4DBD" w:rsidRDefault="00EE59D2" w:rsidP="00EE59D2">
      <w:pPr>
        <w:pStyle w:val="16"/>
        <w:spacing w:line="360" w:lineRule="auto"/>
        <w:ind w:firstLine="567"/>
        <w:rPr>
          <w:rFonts w:ascii="Times New Roman" w:hAnsi="Times New Roman"/>
          <w:color w:val="000000"/>
          <w:sz w:val="28"/>
          <w:szCs w:val="28"/>
          <w:lang w:eastAsia="ru-RU"/>
        </w:rPr>
      </w:pPr>
      <w:r>
        <w:rPr>
          <w:lang w:eastAsia="ru-RU"/>
        </w:rPr>
        <w:t xml:space="preserve">     </w:t>
      </w:r>
      <w:proofErr w:type="spellStart"/>
      <w:r w:rsidR="00EF26C6" w:rsidRPr="00213E2A">
        <w:rPr>
          <w:lang w:eastAsia="ru-RU"/>
        </w:rPr>
        <w:t>μ</w:t>
      </w:r>
      <w:r w:rsidR="00EF26C6" w:rsidRPr="00213E2A">
        <w:rPr>
          <w:vertAlign w:val="subscript"/>
          <w:lang w:eastAsia="ru-RU"/>
        </w:rPr>
        <w:t>в</w:t>
      </w:r>
      <w:proofErr w:type="spellEnd"/>
      <w:r w:rsidR="00EF26C6" w:rsidRPr="00AC1B43">
        <w:rPr>
          <w:i/>
          <w:vertAlign w:val="subscript"/>
          <w:lang w:eastAsia="ru-RU"/>
        </w:rPr>
        <w:t xml:space="preserve"> </w:t>
      </w:r>
      <w:r w:rsidR="00EF26C6" w:rsidRPr="00AC1B43">
        <w:rPr>
          <w:i/>
          <w:lang w:eastAsia="ru-RU"/>
        </w:rPr>
        <w:t xml:space="preserve">– </w:t>
      </w:r>
      <w:r w:rsidR="00EF26C6" w:rsidRPr="00AC1B43">
        <w:rPr>
          <w:lang w:eastAsia="ru-RU"/>
        </w:rPr>
        <w:t xml:space="preserve">коэффициент </w:t>
      </w:r>
      <w:proofErr w:type="spellStart"/>
      <w:r w:rsidR="00EF26C6" w:rsidRPr="00AC1B43">
        <w:rPr>
          <w:lang w:eastAsia="ru-RU"/>
        </w:rPr>
        <w:t>паропроницаемости</w:t>
      </w:r>
      <w:proofErr w:type="spellEnd"/>
      <w:r w:rsidR="00EF26C6" w:rsidRPr="00AC1B43">
        <w:rPr>
          <w:lang w:eastAsia="ru-RU"/>
        </w:rPr>
        <w:t xml:space="preserve"> воздуха, определяемый по гра</w:t>
      </w:r>
      <w:r w:rsidR="00213E2A">
        <w:rPr>
          <w:lang w:eastAsia="ru-RU"/>
        </w:rPr>
        <w:t>фику на рисунке А.1</w:t>
      </w:r>
      <w:r w:rsidR="00EF26C6" w:rsidRPr="00AC1B43">
        <w:rPr>
          <w:lang w:eastAsia="ru-RU"/>
        </w:rPr>
        <w:t xml:space="preserve"> ГОСТ 25898</w:t>
      </w:r>
      <w:r w:rsidR="00213E2A">
        <w:rPr>
          <w:lang w:eastAsia="ru-RU"/>
        </w:rPr>
        <w:t>—2012</w:t>
      </w:r>
      <w:r w:rsidR="00EF26C6" w:rsidRPr="00AC1B43">
        <w:rPr>
          <w:lang w:eastAsia="ru-RU"/>
        </w:rPr>
        <w:t>.</w:t>
      </w:r>
    </w:p>
    <w:p w:rsidR="00EF26C6" w:rsidRPr="00AC1B43" w:rsidRDefault="00EF26C6" w:rsidP="00EE59D2">
      <w:pPr>
        <w:pStyle w:val="16"/>
        <w:spacing w:line="360" w:lineRule="auto"/>
        <w:ind w:firstLine="567"/>
        <w:rPr>
          <w:lang w:eastAsia="ru-RU"/>
        </w:rPr>
      </w:pPr>
      <w:r w:rsidRPr="00AC1B43">
        <w:rPr>
          <w:lang w:eastAsia="ru-RU"/>
        </w:rPr>
        <w:t xml:space="preserve">Парциальное давление насыщенного водяного пара </w:t>
      </w:r>
      <w:r w:rsidRPr="00AC1B43">
        <w:rPr>
          <w:i/>
          <w:lang w:eastAsia="ru-RU"/>
        </w:rPr>
        <w:t>Р</w:t>
      </w:r>
      <w:r w:rsidRPr="00DE0E58">
        <w:rPr>
          <w:vertAlign w:val="subscript"/>
          <w:lang w:eastAsia="ru-RU"/>
        </w:rPr>
        <w:t>1</w:t>
      </w:r>
      <w:r w:rsidRPr="00AC1B43">
        <w:rPr>
          <w:i/>
          <w:lang w:eastAsia="ru-RU"/>
        </w:rPr>
        <w:t xml:space="preserve"> </w:t>
      </w:r>
      <w:r w:rsidRPr="00AC1B43">
        <w:rPr>
          <w:lang w:eastAsia="ru-RU"/>
        </w:rPr>
        <w:t xml:space="preserve">при относительной влажности воздуха </w:t>
      </w:r>
      <w:proofErr w:type="spellStart"/>
      <w:r w:rsidRPr="00AC1B43">
        <w:rPr>
          <w:lang w:eastAsia="ru-RU"/>
        </w:rPr>
        <w:t>φ</w:t>
      </w:r>
      <w:r w:rsidRPr="00DE0E58">
        <w:rPr>
          <w:i/>
          <w:vertAlign w:val="subscript"/>
          <w:lang w:eastAsia="ru-RU"/>
        </w:rPr>
        <w:t>е</w:t>
      </w:r>
      <w:proofErr w:type="spellEnd"/>
      <w:r w:rsidRPr="00AC1B43">
        <w:rPr>
          <w:lang w:eastAsia="ru-RU"/>
        </w:rPr>
        <w:t xml:space="preserve"> = 100</w:t>
      </w:r>
      <w:r w:rsidR="00213E2A">
        <w:rPr>
          <w:lang w:eastAsia="ru-RU"/>
        </w:rPr>
        <w:t xml:space="preserve"> </w:t>
      </w:r>
      <w:r w:rsidRPr="00AC1B43">
        <w:rPr>
          <w:lang w:eastAsia="ru-RU"/>
        </w:rPr>
        <w:t>% и температуре 20</w:t>
      </w:r>
      <w:r w:rsidR="00DE0E58">
        <w:rPr>
          <w:lang w:eastAsia="ru-RU"/>
        </w:rPr>
        <w:t xml:space="preserve"> °</w:t>
      </w:r>
      <w:r w:rsidRPr="00AC1B43">
        <w:rPr>
          <w:lang w:eastAsia="ru-RU"/>
        </w:rPr>
        <w:t xml:space="preserve">С допускается принимать равным </w:t>
      </w:r>
      <w:r w:rsidRPr="00AC1B43">
        <w:rPr>
          <w:i/>
          <w:lang w:eastAsia="ru-RU"/>
        </w:rPr>
        <w:t>Р</w:t>
      </w:r>
      <w:r w:rsidRPr="00DE0E58">
        <w:rPr>
          <w:vertAlign w:val="subscript"/>
          <w:lang w:eastAsia="ru-RU"/>
        </w:rPr>
        <w:t>1</w:t>
      </w:r>
      <w:r w:rsidRPr="00DE0E58">
        <w:rPr>
          <w:lang w:eastAsia="ru-RU"/>
        </w:rPr>
        <w:t xml:space="preserve"> </w:t>
      </w:r>
      <w:r w:rsidRPr="00AC1B43">
        <w:rPr>
          <w:i/>
          <w:lang w:eastAsia="ru-RU"/>
        </w:rPr>
        <w:t xml:space="preserve">= </w:t>
      </w:r>
      <w:r w:rsidRPr="00AC1B43">
        <w:rPr>
          <w:lang w:eastAsia="ru-RU"/>
        </w:rPr>
        <w:t>2336,75</w:t>
      </w:r>
      <w:r w:rsidR="00DE0E58">
        <w:rPr>
          <w:lang w:eastAsia="ru-RU"/>
        </w:rPr>
        <w:t xml:space="preserve"> </w:t>
      </w:r>
      <w:r w:rsidRPr="00AC1B43">
        <w:rPr>
          <w:lang w:eastAsia="ru-RU"/>
        </w:rPr>
        <w:t>Па.</w:t>
      </w:r>
    </w:p>
    <w:p w:rsidR="00EF26C6" w:rsidRPr="00AC1B43" w:rsidRDefault="00EF26C6" w:rsidP="00EE59D2">
      <w:pPr>
        <w:pStyle w:val="16"/>
        <w:spacing w:line="360" w:lineRule="auto"/>
        <w:ind w:firstLine="567"/>
        <w:rPr>
          <w:lang w:eastAsia="ru-RU"/>
        </w:rPr>
      </w:pPr>
      <w:r w:rsidRPr="00AC1B43">
        <w:rPr>
          <w:lang w:eastAsia="ru-RU"/>
        </w:rPr>
        <w:t xml:space="preserve">Парциальное давление насыщенного водяного пара </w:t>
      </w:r>
      <w:r w:rsidRPr="00AC1B43">
        <w:rPr>
          <w:i/>
          <w:lang w:eastAsia="ru-RU"/>
        </w:rPr>
        <w:t>Р</w:t>
      </w:r>
      <w:r w:rsidRPr="00DE0E58">
        <w:rPr>
          <w:vertAlign w:val="subscript"/>
          <w:lang w:eastAsia="ru-RU"/>
        </w:rPr>
        <w:t>1</w:t>
      </w:r>
      <w:r w:rsidRPr="00AC1B43">
        <w:rPr>
          <w:i/>
          <w:lang w:eastAsia="ru-RU"/>
        </w:rPr>
        <w:t xml:space="preserve"> </w:t>
      </w:r>
      <w:r w:rsidRPr="00AC1B43">
        <w:rPr>
          <w:lang w:eastAsia="ru-RU"/>
        </w:rPr>
        <w:t xml:space="preserve">при относительной влажности </w:t>
      </w:r>
      <w:proofErr w:type="spellStart"/>
      <w:r w:rsidRPr="00AC1B43">
        <w:rPr>
          <w:lang w:eastAsia="ru-RU"/>
        </w:rPr>
        <w:t>φ</w:t>
      </w:r>
      <w:r w:rsidRPr="00DE0E58">
        <w:rPr>
          <w:i/>
          <w:vertAlign w:val="subscript"/>
          <w:lang w:eastAsia="ru-RU"/>
        </w:rPr>
        <w:t>е</w:t>
      </w:r>
      <w:proofErr w:type="spellEnd"/>
      <w:r w:rsidRPr="00AC1B43">
        <w:rPr>
          <w:lang w:eastAsia="ru-RU"/>
        </w:rPr>
        <w:t xml:space="preserve"> = 100</w:t>
      </w:r>
      <w:r w:rsidR="00DE0E58">
        <w:rPr>
          <w:lang w:eastAsia="ru-RU"/>
        </w:rPr>
        <w:t xml:space="preserve"> </w:t>
      </w:r>
      <w:r w:rsidRPr="00AC1B43">
        <w:rPr>
          <w:lang w:eastAsia="ru-RU"/>
        </w:rPr>
        <w:t xml:space="preserve">% и фактической температуре воздуха </w:t>
      </w:r>
      <w:r w:rsidRPr="00AC1B43">
        <w:rPr>
          <w:i/>
          <w:lang w:eastAsia="ru-RU"/>
        </w:rPr>
        <w:t xml:space="preserve">Т </w:t>
      </w:r>
      <w:r w:rsidRPr="00AC1B43">
        <w:rPr>
          <w:lang w:eastAsia="ru-RU"/>
        </w:rPr>
        <w:t>допускается с достаточной степенью точности определять по формуле</w:t>
      </w:r>
    </w:p>
    <w:p w:rsidR="00EF26C6" w:rsidRPr="009A4DBD" w:rsidRDefault="00EF26C6" w:rsidP="009A4DBD">
      <w:pPr>
        <w:spacing w:after="0" w:line="240" w:lineRule="auto"/>
        <w:jc w:val="both"/>
        <w:rPr>
          <w:rFonts w:ascii="Times New Roman" w:hAnsi="Times New Roman"/>
          <w:color w:val="000000"/>
          <w:sz w:val="28"/>
          <w:szCs w:val="28"/>
          <w:lang w:eastAsia="ru-RU"/>
        </w:rPr>
      </w:pPr>
      <w:r w:rsidRPr="009A4DBD">
        <w:rPr>
          <w:rFonts w:ascii="Times New Roman" w:hAnsi="Times New Roman"/>
          <w:color w:val="000000"/>
          <w:sz w:val="24"/>
          <w:szCs w:val="24"/>
          <w:lang w:eastAsia="ru-RU"/>
        </w:rPr>
        <w:t xml:space="preserve">                                               </w:t>
      </w:r>
      <w:r w:rsidRPr="009A4DBD">
        <w:rPr>
          <w:rFonts w:ascii="Times New Roman" w:hAnsi="Times New Roman"/>
          <w:color w:val="000000"/>
          <w:position w:val="-28"/>
          <w:sz w:val="24"/>
          <w:szCs w:val="25"/>
          <w:vertAlign w:val="subscript"/>
          <w:lang w:eastAsia="ru-RU"/>
        </w:rPr>
        <w:object w:dxaOrig="2360" w:dyaOrig="740">
          <v:shape id="_x0000_i1026" type="#_x0000_t75" style="width:117.15pt;height:36.55pt" o:ole="">
            <v:imagedata r:id="rId16" o:title=""/>
          </v:shape>
          <o:OLEObject Type="Embed" ProgID="Equation.DSMT4" ShapeID="_x0000_i1026" DrawAspect="Content" ObjectID="_1647930224" r:id="rId17"/>
        </w:object>
      </w:r>
      <w:proofErr w:type="gramStart"/>
      <w:r w:rsidRPr="009A4DBD">
        <w:rPr>
          <w:rFonts w:ascii="Times New Roman" w:hAnsi="Times New Roman"/>
          <w:color w:val="000000"/>
          <w:sz w:val="24"/>
          <w:szCs w:val="24"/>
          <w:lang w:eastAsia="ru-RU"/>
        </w:rPr>
        <w:t xml:space="preserve">,   </w:t>
      </w:r>
      <w:proofErr w:type="gramEnd"/>
      <w:r w:rsidRPr="009A4DBD">
        <w:rPr>
          <w:rFonts w:ascii="Times New Roman" w:hAnsi="Times New Roman"/>
          <w:color w:val="000000"/>
          <w:sz w:val="24"/>
          <w:szCs w:val="24"/>
          <w:lang w:eastAsia="ru-RU"/>
        </w:rPr>
        <w:t xml:space="preserve">                                                        </w:t>
      </w:r>
      <w:r w:rsidR="00DE0E58">
        <w:rPr>
          <w:rFonts w:ascii="Times New Roman" w:hAnsi="Times New Roman"/>
          <w:color w:val="000000"/>
          <w:sz w:val="24"/>
          <w:szCs w:val="24"/>
          <w:lang w:eastAsia="ru-RU"/>
        </w:rPr>
        <w:t xml:space="preserve">        </w:t>
      </w:r>
      <w:r w:rsidRPr="009A4DBD">
        <w:rPr>
          <w:rFonts w:ascii="Times New Roman" w:hAnsi="Times New Roman"/>
          <w:color w:val="000000"/>
          <w:sz w:val="24"/>
          <w:szCs w:val="24"/>
          <w:lang w:eastAsia="ru-RU"/>
        </w:rPr>
        <w:t xml:space="preserve"> </w:t>
      </w:r>
      <w:r w:rsidRPr="00DE0E58">
        <w:rPr>
          <w:rFonts w:ascii="Arial" w:hAnsi="Arial" w:cs="Arial"/>
          <w:color w:val="000000"/>
          <w:sz w:val="24"/>
          <w:szCs w:val="28"/>
          <w:lang w:eastAsia="ru-RU"/>
        </w:rPr>
        <w:t>(3)</w:t>
      </w:r>
    </w:p>
    <w:p w:rsidR="0009101F" w:rsidRPr="00DE0E58" w:rsidRDefault="0009101F" w:rsidP="0009101F">
      <w:pPr>
        <w:pStyle w:val="16"/>
        <w:spacing w:line="360" w:lineRule="auto"/>
        <w:ind w:firstLine="567"/>
        <w:rPr>
          <w:highlight w:val="yellow"/>
          <w:lang w:eastAsia="ru-RU"/>
        </w:rPr>
      </w:pPr>
      <w:proofErr w:type="gramStart"/>
      <w:r w:rsidRPr="00AC1B43">
        <w:rPr>
          <w:lang w:eastAsia="ru-RU"/>
        </w:rPr>
        <w:t>где</w:t>
      </w:r>
      <w:proofErr w:type="gramEnd"/>
      <w:r w:rsidRPr="00AC1B43">
        <w:rPr>
          <w:lang w:eastAsia="ru-RU"/>
        </w:rPr>
        <w:t xml:space="preserve">   </w:t>
      </w:r>
      <w:r w:rsidRPr="004B1E37">
        <w:rPr>
          <w:i/>
          <w:noProof/>
          <w:lang w:eastAsia="ru-RU"/>
        </w:rPr>
        <w:t>а</w:t>
      </w:r>
      <w:r w:rsidRPr="004B1E37">
        <w:rPr>
          <w:noProof/>
          <w:lang w:eastAsia="ru-RU"/>
        </w:rPr>
        <w:t xml:space="preserve"> — парциальное давление при температуре 273,15 К,</w:t>
      </w:r>
      <w:r w:rsidRPr="004B1E37">
        <w:rPr>
          <w:lang w:eastAsia="ru-RU"/>
        </w:rPr>
        <w:t xml:space="preserve"> 288,68 Па;</w:t>
      </w:r>
    </w:p>
    <w:p w:rsidR="0009101F" w:rsidRPr="004B1E37" w:rsidRDefault="0009101F" w:rsidP="0009101F">
      <w:pPr>
        <w:pStyle w:val="16"/>
        <w:spacing w:line="360" w:lineRule="auto"/>
        <w:ind w:firstLine="567"/>
        <w:rPr>
          <w:lang w:eastAsia="ru-RU"/>
        </w:rPr>
      </w:pPr>
      <w:r w:rsidRPr="004B1E37">
        <w:rPr>
          <w:i/>
          <w:lang w:eastAsia="ru-RU"/>
        </w:rPr>
        <w:t xml:space="preserve">        b — </w:t>
      </w:r>
      <w:proofErr w:type="spellStart"/>
      <w:r w:rsidRPr="004B1E37">
        <w:rPr>
          <w:lang w:eastAsia="ru-RU"/>
        </w:rPr>
        <w:t>безрамерный</w:t>
      </w:r>
      <w:proofErr w:type="spellEnd"/>
      <w:r w:rsidRPr="004B1E37">
        <w:rPr>
          <w:lang w:eastAsia="ru-RU"/>
        </w:rPr>
        <w:t xml:space="preserve"> коэффициент</w:t>
      </w:r>
      <w:r w:rsidRPr="004B1E37">
        <w:rPr>
          <w:i/>
          <w:lang w:eastAsia="ru-RU"/>
        </w:rPr>
        <w:t>,</w:t>
      </w:r>
      <w:r w:rsidRPr="004B1E37">
        <w:rPr>
          <w:lang w:eastAsia="ru-RU"/>
        </w:rPr>
        <w:t xml:space="preserve"> 1,098;</w:t>
      </w:r>
    </w:p>
    <w:p w:rsidR="0009101F" w:rsidRPr="004B1E37" w:rsidRDefault="0009101F" w:rsidP="0009101F">
      <w:pPr>
        <w:pStyle w:val="16"/>
        <w:spacing w:line="360" w:lineRule="auto"/>
        <w:ind w:firstLine="567"/>
        <w:rPr>
          <w:lang w:eastAsia="ru-RU"/>
        </w:rPr>
      </w:pPr>
      <w:r w:rsidRPr="004B1E37">
        <w:rPr>
          <w:i/>
          <w:lang w:eastAsia="ru-RU"/>
        </w:rPr>
        <w:t xml:space="preserve">        n— </w:t>
      </w:r>
      <w:proofErr w:type="spellStart"/>
      <w:r w:rsidRPr="004B1E37">
        <w:rPr>
          <w:lang w:eastAsia="ru-RU"/>
        </w:rPr>
        <w:t>безрамерный</w:t>
      </w:r>
      <w:proofErr w:type="spellEnd"/>
      <w:r w:rsidRPr="004B1E37">
        <w:rPr>
          <w:lang w:eastAsia="ru-RU"/>
        </w:rPr>
        <w:t xml:space="preserve"> коэффициент, 8,02;</w:t>
      </w:r>
    </w:p>
    <w:p w:rsidR="00EF26C6" w:rsidRPr="00AC1B43" w:rsidRDefault="00EF26C6" w:rsidP="00EE59D2">
      <w:pPr>
        <w:pStyle w:val="16"/>
        <w:spacing w:line="360" w:lineRule="auto"/>
        <w:ind w:firstLine="567"/>
        <w:rPr>
          <w:lang w:eastAsia="ru-RU"/>
        </w:rPr>
      </w:pPr>
      <w:r w:rsidRPr="0009101F">
        <w:rPr>
          <w:lang w:eastAsia="ru-RU"/>
        </w:rPr>
        <w:t xml:space="preserve">        </w:t>
      </w:r>
      <w:r w:rsidRPr="0009101F">
        <w:rPr>
          <w:i/>
          <w:lang w:eastAsia="ru-RU"/>
        </w:rPr>
        <w:t>Т</w:t>
      </w:r>
      <w:r w:rsidRPr="0009101F">
        <w:rPr>
          <w:lang w:eastAsia="ru-RU"/>
        </w:rPr>
        <w:t xml:space="preserve"> – температура</w:t>
      </w:r>
      <w:r w:rsidR="00DE0E58" w:rsidRPr="0009101F">
        <w:rPr>
          <w:lang w:eastAsia="ru-RU"/>
        </w:rPr>
        <w:t>, К.</w:t>
      </w:r>
    </w:p>
    <w:p w:rsidR="00EF26C6" w:rsidRPr="00AC1B43" w:rsidRDefault="00EF26C6" w:rsidP="00EE59D2">
      <w:pPr>
        <w:pStyle w:val="16"/>
        <w:spacing w:line="360" w:lineRule="auto"/>
        <w:ind w:firstLine="567"/>
        <w:rPr>
          <w:lang w:eastAsia="ru-RU"/>
        </w:rPr>
      </w:pPr>
      <w:r w:rsidRPr="00AC1B43">
        <w:rPr>
          <w:lang w:eastAsia="ru-RU"/>
        </w:rPr>
        <w:t>или принимать по таблице Д.1 ГОСТ 25898</w:t>
      </w:r>
      <w:r w:rsidR="00DE0E58">
        <w:rPr>
          <w:lang w:eastAsia="ru-RU"/>
        </w:rPr>
        <w:t>—2012</w:t>
      </w:r>
      <w:r w:rsidRPr="00AC1B43">
        <w:rPr>
          <w:lang w:eastAsia="ru-RU"/>
        </w:rPr>
        <w:t xml:space="preserve">.  </w:t>
      </w:r>
    </w:p>
    <w:p w:rsidR="00EF26C6" w:rsidRPr="00AC1B43" w:rsidRDefault="00EF26C6" w:rsidP="00EE59D2">
      <w:pPr>
        <w:pStyle w:val="16"/>
        <w:spacing w:line="360" w:lineRule="auto"/>
        <w:ind w:firstLine="567"/>
        <w:rPr>
          <w:lang w:eastAsia="ru-RU"/>
        </w:rPr>
      </w:pPr>
      <w:r w:rsidRPr="00AC1B43">
        <w:rPr>
          <w:lang w:eastAsia="ru-RU"/>
        </w:rPr>
        <w:t>Среднее парциальное давление</w:t>
      </w:r>
      <w:r w:rsidRPr="00AC1B43">
        <w:rPr>
          <w:i/>
          <w:lang w:eastAsia="ru-RU"/>
        </w:rPr>
        <w:t xml:space="preserve"> </w:t>
      </w:r>
      <w:r w:rsidRPr="00AC1B43">
        <w:rPr>
          <w:lang w:eastAsia="ru-RU"/>
        </w:rPr>
        <w:t>водяного пара в климатической камере вокруг испытательного сосуда с образцом</w:t>
      </w:r>
      <w:r w:rsidRPr="00AC1B43">
        <w:rPr>
          <w:i/>
          <w:lang w:eastAsia="ru-RU"/>
        </w:rPr>
        <w:t xml:space="preserve"> Р</w:t>
      </w:r>
      <w:proofErr w:type="gramStart"/>
      <w:r w:rsidRPr="00DE0E58">
        <w:rPr>
          <w:vertAlign w:val="subscript"/>
          <w:lang w:eastAsia="ru-RU"/>
        </w:rPr>
        <w:t xml:space="preserve">2 </w:t>
      </w:r>
      <w:r w:rsidRPr="00AC1B43">
        <w:rPr>
          <w:i/>
          <w:vertAlign w:val="subscript"/>
          <w:lang w:eastAsia="ru-RU"/>
        </w:rPr>
        <w:t xml:space="preserve"> </w:t>
      </w:r>
      <w:r w:rsidRPr="00AC1B43">
        <w:rPr>
          <w:lang w:eastAsia="ru-RU"/>
        </w:rPr>
        <w:t>при</w:t>
      </w:r>
      <w:proofErr w:type="gramEnd"/>
      <w:r w:rsidRPr="00AC1B43">
        <w:rPr>
          <w:lang w:eastAsia="ru-RU"/>
        </w:rPr>
        <w:t xml:space="preserve"> относительной влажности воздуха </w:t>
      </w:r>
      <w:proofErr w:type="spellStart"/>
      <w:r w:rsidRPr="00DE0E58">
        <w:rPr>
          <w:lang w:eastAsia="ru-RU"/>
        </w:rPr>
        <w:t>φ</w:t>
      </w:r>
      <w:r w:rsidRPr="00AC1B43">
        <w:rPr>
          <w:i/>
          <w:vertAlign w:val="subscript"/>
          <w:lang w:eastAsia="ru-RU"/>
        </w:rPr>
        <w:t>е</w:t>
      </w:r>
      <w:proofErr w:type="spellEnd"/>
      <w:r w:rsidRPr="00AC1B43">
        <w:rPr>
          <w:i/>
          <w:lang w:eastAsia="ru-RU"/>
        </w:rPr>
        <w:t xml:space="preserve"> </w:t>
      </w:r>
      <w:r w:rsidRPr="00AC1B43">
        <w:rPr>
          <w:lang w:eastAsia="ru-RU"/>
        </w:rPr>
        <w:t>= 54</w:t>
      </w:r>
      <w:r w:rsidR="00DE0E58">
        <w:rPr>
          <w:lang w:eastAsia="ru-RU"/>
        </w:rPr>
        <w:t xml:space="preserve"> </w:t>
      </w:r>
      <w:r w:rsidRPr="00AC1B43">
        <w:rPr>
          <w:lang w:eastAsia="ru-RU"/>
        </w:rPr>
        <w:t xml:space="preserve">% и температуре </w:t>
      </w:r>
      <w:r w:rsidRPr="00AC1B43">
        <w:rPr>
          <w:i/>
          <w:lang w:eastAsia="ru-RU"/>
        </w:rPr>
        <w:t xml:space="preserve"> Т</w:t>
      </w:r>
      <w:r w:rsidRPr="00AC1B43">
        <w:rPr>
          <w:lang w:eastAsia="ru-RU"/>
        </w:rPr>
        <w:t xml:space="preserve"> = 20</w:t>
      </w:r>
      <w:r w:rsidR="00DE0E58">
        <w:rPr>
          <w:lang w:eastAsia="ru-RU"/>
        </w:rPr>
        <w:t xml:space="preserve"> °</w:t>
      </w:r>
      <w:r w:rsidRPr="00AC1B43">
        <w:rPr>
          <w:lang w:val="en-US" w:eastAsia="ru-RU"/>
        </w:rPr>
        <w:t>C</w:t>
      </w:r>
      <w:r w:rsidRPr="00AC1B43">
        <w:rPr>
          <w:lang w:eastAsia="ru-RU"/>
        </w:rPr>
        <w:t xml:space="preserve">, а также при других фактических значениях </w:t>
      </w:r>
      <w:proofErr w:type="spellStart"/>
      <w:r w:rsidRPr="00DE0E58">
        <w:rPr>
          <w:lang w:eastAsia="ru-RU"/>
        </w:rPr>
        <w:t>φ</w:t>
      </w:r>
      <w:r w:rsidRPr="00AC1B43">
        <w:rPr>
          <w:i/>
          <w:vertAlign w:val="subscript"/>
          <w:lang w:eastAsia="ru-RU"/>
        </w:rPr>
        <w:t>е</w:t>
      </w:r>
      <w:proofErr w:type="spellEnd"/>
      <w:r w:rsidRPr="00AC1B43">
        <w:rPr>
          <w:i/>
          <w:lang w:eastAsia="ru-RU"/>
        </w:rPr>
        <w:t xml:space="preserve"> </w:t>
      </w:r>
      <w:r w:rsidRPr="00AC1B43">
        <w:rPr>
          <w:lang w:eastAsia="ru-RU"/>
        </w:rPr>
        <w:t xml:space="preserve">и </w:t>
      </w:r>
      <w:r w:rsidRPr="00AC1B43">
        <w:rPr>
          <w:i/>
          <w:lang w:eastAsia="ru-RU"/>
        </w:rPr>
        <w:t xml:space="preserve">Т  </w:t>
      </w:r>
      <w:r w:rsidRPr="00AC1B43">
        <w:rPr>
          <w:lang w:eastAsia="ru-RU"/>
        </w:rPr>
        <w:t xml:space="preserve">допускается определять по формуле   </w:t>
      </w:r>
    </w:p>
    <w:p w:rsidR="00EF26C6" w:rsidRPr="009A4DBD" w:rsidRDefault="00EF26C6" w:rsidP="009A4DBD">
      <w:pPr>
        <w:spacing w:after="0" w:line="240" w:lineRule="auto"/>
        <w:jc w:val="both"/>
        <w:rPr>
          <w:rFonts w:ascii="Times New Roman" w:hAnsi="Times New Roman"/>
          <w:color w:val="000000"/>
          <w:sz w:val="24"/>
          <w:szCs w:val="24"/>
          <w:lang w:eastAsia="ru-RU"/>
        </w:rPr>
      </w:pPr>
    </w:p>
    <w:p w:rsidR="00EF26C6" w:rsidRPr="00DE0E58" w:rsidRDefault="00EF26C6" w:rsidP="009A4DBD">
      <w:pPr>
        <w:spacing w:after="0" w:line="240" w:lineRule="auto"/>
        <w:jc w:val="both"/>
        <w:rPr>
          <w:rFonts w:ascii="Arial" w:hAnsi="Arial" w:cs="Arial"/>
          <w:sz w:val="28"/>
          <w:szCs w:val="28"/>
          <w:lang w:eastAsia="ru-RU"/>
        </w:rPr>
      </w:pPr>
      <w:r w:rsidRPr="009A4DBD">
        <w:rPr>
          <w:rFonts w:ascii="Times New Roman" w:hAnsi="Times New Roman"/>
          <w:color w:val="000000"/>
          <w:sz w:val="24"/>
          <w:szCs w:val="24"/>
          <w:lang w:eastAsia="ru-RU"/>
        </w:rPr>
        <w:t xml:space="preserve">                                             </w:t>
      </w:r>
      <w:r w:rsidR="00C570E6" w:rsidRPr="00645CB1">
        <w:rPr>
          <w:rFonts w:ascii="Times New Roman" w:hAnsi="Times New Roman"/>
          <w:color w:val="000000"/>
          <w:sz w:val="24"/>
          <w:szCs w:val="24"/>
          <w:lang w:eastAsia="ru-RU"/>
        </w:rPr>
        <w:t xml:space="preserve">    </w:t>
      </w:r>
      <w:r w:rsidR="00645CB1">
        <w:rPr>
          <w:rFonts w:ascii="Times New Roman" w:hAnsi="Times New Roman"/>
          <w:color w:val="000000"/>
          <w:sz w:val="24"/>
          <w:szCs w:val="24"/>
          <w:lang w:eastAsia="ru-RU"/>
        </w:rPr>
        <w:t xml:space="preserve">   </w:t>
      </w:r>
      <w:r w:rsidRPr="009A4DBD">
        <w:rPr>
          <w:rFonts w:ascii="Times New Roman" w:hAnsi="Times New Roman"/>
          <w:color w:val="000000"/>
          <w:sz w:val="24"/>
          <w:szCs w:val="24"/>
          <w:lang w:eastAsia="ru-RU"/>
        </w:rPr>
        <w:t xml:space="preserve">    </w:t>
      </w:r>
      <m:oMath>
        <m:sSub>
          <m:sSubPr>
            <m:ctrlPr>
              <w:rPr>
                <w:rFonts w:ascii="Cambria Math" w:hAnsi="Cambria Math"/>
                <w:i/>
                <w:color w:val="000000"/>
                <w:sz w:val="24"/>
                <w:szCs w:val="24"/>
                <w:lang w:eastAsia="ru-RU"/>
              </w:rPr>
            </m:ctrlPr>
          </m:sSubPr>
          <m:e>
            <m:r>
              <w:rPr>
                <w:rFonts w:ascii="Cambria Math" w:hAnsi="Cambria Math"/>
                <w:color w:val="000000"/>
                <w:sz w:val="24"/>
                <w:szCs w:val="24"/>
                <w:lang w:val="en-US" w:eastAsia="ru-RU"/>
              </w:rPr>
              <m:t>P</m:t>
            </m:r>
          </m:e>
          <m:sub>
            <m:r>
              <w:rPr>
                <w:rFonts w:ascii="Cambria Math" w:hAnsi="Cambria Math"/>
                <w:color w:val="000000"/>
                <w:sz w:val="24"/>
                <w:szCs w:val="24"/>
                <w:lang w:eastAsia="ru-RU"/>
              </w:rPr>
              <m:t>2</m:t>
            </m:r>
          </m:sub>
        </m:sSub>
        <m:r>
          <w:rPr>
            <w:rFonts w:ascii="Cambria Math" w:hAnsi="Cambria Math"/>
            <w:color w:val="000000"/>
            <w:sz w:val="24"/>
            <w:szCs w:val="24"/>
            <w:lang w:eastAsia="ru-RU"/>
          </w:rPr>
          <m:t>=</m:t>
        </m:r>
        <m:f>
          <m:fPr>
            <m:ctrlPr>
              <w:rPr>
                <w:rFonts w:ascii="Cambria Math" w:hAnsi="Cambria Math"/>
                <w:i/>
                <w:color w:val="000000"/>
                <w:sz w:val="24"/>
                <w:szCs w:val="24"/>
                <w:lang w:eastAsia="ru-RU"/>
              </w:rPr>
            </m:ctrlPr>
          </m:fPr>
          <m:num>
            <m:sSub>
              <m:sSubPr>
                <m:ctrlPr>
                  <w:rPr>
                    <w:rFonts w:ascii="Cambria Math" w:hAnsi="Cambria Math"/>
                    <w:i/>
                    <w:color w:val="000000"/>
                    <w:sz w:val="24"/>
                    <w:szCs w:val="24"/>
                    <w:lang w:eastAsia="ru-RU"/>
                  </w:rPr>
                </m:ctrlPr>
              </m:sSubPr>
              <m:e>
                <m:r>
                  <m:rPr>
                    <m:sty m:val="p"/>
                  </m:rPr>
                  <w:rPr>
                    <w:rFonts w:ascii="Cambria Math" w:hAnsi="Cambria Math"/>
                    <w:color w:val="000000"/>
                    <w:sz w:val="24"/>
                    <w:szCs w:val="24"/>
                    <w:lang w:eastAsia="ru-RU"/>
                  </w:rPr>
                  <m:t>φ</m:t>
                </m:r>
              </m:e>
              <m:sub>
                <m:r>
                  <w:rPr>
                    <w:rFonts w:ascii="Cambria Math" w:hAnsi="Cambria Math"/>
                    <w:color w:val="000000"/>
                    <w:sz w:val="24"/>
                    <w:szCs w:val="24"/>
                    <w:lang w:eastAsia="ru-RU"/>
                  </w:rPr>
                  <m:t>e</m:t>
                </m:r>
              </m:sub>
            </m:sSub>
            <m:r>
              <w:rPr>
                <w:rFonts w:ascii="Cambria Math" w:hAnsi="Cambria Math"/>
                <w:color w:val="000000"/>
                <w:sz w:val="24"/>
                <w:szCs w:val="24"/>
                <w:lang w:eastAsia="ru-RU"/>
              </w:rPr>
              <m:t>∙2336,75</m:t>
            </m:r>
          </m:num>
          <m:den>
            <m:r>
              <w:rPr>
                <w:rFonts w:ascii="Cambria Math" w:hAnsi="Cambria Math"/>
                <w:color w:val="000000"/>
                <w:sz w:val="24"/>
                <w:szCs w:val="24"/>
                <w:lang w:eastAsia="ru-RU"/>
              </w:rPr>
              <m:t>100</m:t>
            </m:r>
          </m:den>
        </m:f>
      </m:oMath>
      <w:r w:rsidRPr="009A4DBD">
        <w:rPr>
          <w:rFonts w:ascii="Times New Roman" w:hAnsi="Times New Roman"/>
          <w:color w:val="000000"/>
          <w:sz w:val="24"/>
          <w:szCs w:val="25"/>
          <w:vertAlign w:val="subscript"/>
          <w:lang w:eastAsia="ru-RU"/>
        </w:rPr>
        <w:t xml:space="preserve">        </w:t>
      </w:r>
      <w:r w:rsidRPr="009A4DBD">
        <w:rPr>
          <w:rFonts w:ascii="Times New Roman" w:hAnsi="Times New Roman"/>
          <w:sz w:val="24"/>
          <w:szCs w:val="24"/>
          <w:lang w:eastAsia="ru-RU"/>
        </w:rPr>
        <w:t xml:space="preserve">                                                              </w:t>
      </w:r>
      <w:r w:rsidR="00DE0E58">
        <w:rPr>
          <w:rFonts w:ascii="Times New Roman" w:hAnsi="Times New Roman"/>
          <w:sz w:val="24"/>
          <w:szCs w:val="24"/>
          <w:lang w:eastAsia="ru-RU"/>
        </w:rPr>
        <w:t xml:space="preserve">        </w:t>
      </w:r>
      <w:r w:rsidRPr="00DE0E58">
        <w:rPr>
          <w:rFonts w:ascii="Arial" w:hAnsi="Arial" w:cs="Arial"/>
          <w:sz w:val="24"/>
          <w:szCs w:val="28"/>
          <w:lang w:eastAsia="ru-RU"/>
        </w:rPr>
        <w:t>(4)</w:t>
      </w:r>
    </w:p>
    <w:p w:rsidR="00EF26C6" w:rsidRPr="00DE0E58" w:rsidRDefault="00EF26C6" w:rsidP="00183311">
      <w:pPr>
        <w:pStyle w:val="16"/>
      </w:pPr>
      <w:r w:rsidRPr="00DE0E58">
        <w:rPr>
          <w:lang w:eastAsia="ru-RU"/>
        </w:rPr>
        <w:lastRenderedPageBreak/>
        <w:t xml:space="preserve">или по формуле </w:t>
      </w:r>
    </w:p>
    <w:p w:rsidR="00EF26C6" w:rsidRPr="00DE0E58" w:rsidRDefault="00EF26C6" w:rsidP="009A4DBD">
      <w:pPr>
        <w:spacing w:after="0" w:line="240" w:lineRule="auto"/>
        <w:jc w:val="both"/>
        <w:rPr>
          <w:rFonts w:ascii="Arial" w:hAnsi="Arial" w:cs="Arial"/>
          <w:color w:val="000000"/>
          <w:sz w:val="28"/>
          <w:szCs w:val="28"/>
          <w:lang w:eastAsia="ru-RU"/>
        </w:rPr>
      </w:pPr>
      <w:r w:rsidRPr="00DE0E58">
        <w:rPr>
          <w:rFonts w:ascii="Arial" w:hAnsi="Arial" w:cs="Arial"/>
          <w:color w:val="000000"/>
          <w:sz w:val="24"/>
          <w:szCs w:val="25"/>
          <w:vertAlign w:val="subscript"/>
          <w:lang w:eastAsia="ru-RU"/>
        </w:rPr>
        <w:t xml:space="preserve">                                             </w:t>
      </w:r>
      <w:r w:rsidR="00645CB1">
        <w:rPr>
          <w:rFonts w:ascii="Arial" w:hAnsi="Arial" w:cs="Arial"/>
          <w:color w:val="000000"/>
          <w:sz w:val="24"/>
          <w:szCs w:val="25"/>
          <w:vertAlign w:val="subscript"/>
          <w:lang w:eastAsia="ru-RU"/>
        </w:rPr>
        <w:t xml:space="preserve">                   </w:t>
      </w:r>
      <w:r w:rsidRPr="00DE0E58">
        <w:rPr>
          <w:rFonts w:ascii="Arial" w:hAnsi="Arial" w:cs="Arial"/>
          <w:color w:val="000000"/>
          <w:sz w:val="24"/>
          <w:szCs w:val="25"/>
          <w:vertAlign w:val="subscript"/>
          <w:lang w:eastAsia="ru-RU"/>
        </w:rPr>
        <w:t xml:space="preserve">   </w:t>
      </w:r>
      <w:r w:rsidR="00645CB1">
        <w:rPr>
          <w:rFonts w:ascii="Arial" w:hAnsi="Arial" w:cs="Arial"/>
          <w:color w:val="000000"/>
          <w:sz w:val="24"/>
          <w:szCs w:val="25"/>
          <w:vertAlign w:val="subscript"/>
          <w:lang w:eastAsia="ru-RU"/>
        </w:rPr>
        <w:t xml:space="preserve">     </w:t>
      </w:r>
      <w:r w:rsidRPr="00DE0E58">
        <w:rPr>
          <w:rFonts w:ascii="Arial" w:hAnsi="Arial" w:cs="Arial"/>
          <w:color w:val="000000"/>
          <w:sz w:val="24"/>
          <w:szCs w:val="25"/>
          <w:vertAlign w:val="subscript"/>
          <w:lang w:eastAsia="ru-RU"/>
        </w:rPr>
        <w:t xml:space="preserve">        </w:t>
      </w:r>
      <m:oMath>
        <m:sSub>
          <m:sSubPr>
            <m:ctrlPr>
              <w:rPr>
                <w:rFonts w:ascii="Cambria Math" w:hAnsi="Cambria Math" w:cs="Arial"/>
                <w:i/>
                <w:color w:val="000000"/>
                <w:sz w:val="24"/>
                <w:szCs w:val="25"/>
                <w:vertAlign w:val="subscript"/>
                <w:lang w:eastAsia="ru-RU"/>
              </w:rPr>
            </m:ctrlPr>
          </m:sSubPr>
          <m:e>
            <m:r>
              <w:rPr>
                <w:rFonts w:ascii="Cambria Math" w:hAnsi="Cambria Math" w:cs="Arial"/>
                <w:color w:val="000000"/>
                <w:sz w:val="24"/>
                <w:szCs w:val="25"/>
                <w:vertAlign w:val="subscript"/>
                <w:lang w:eastAsia="ru-RU"/>
              </w:rPr>
              <m:t>P</m:t>
            </m:r>
          </m:e>
          <m:sub>
            <m:r>
              <w:rPr>
                <w:rFonts w:ascii="Cambria Math" w:hAnsi="Cambria Math" w:cs="Arial"/>
                <w:color w:val="000000"/>
                <w:sz w:val="24"/>
                <w:szCs w:val="25"/>
                <w:vertAlign w:val="subscript"/>
                <w:lang w:eastAsia="ru-RU"/>
              </w:rPr>
              <m:t>2</m:t>
            </m:r>
          </m:sub>
        </m:sSub>
        <m:r>
          <w:rPr>
            <w:rFonts w:ascii="Cambria Math" w:hAnsi="Cambria Math" w:cs="Arial"/>
            <w:color w:val="000000"/>
            <w:sz w:val="24"/>
            <w:szCs w:val="25"/>
            <w:vertAlign w:val="subscript"/>
            <w:lang w:eastAsia="ru-RU"/>
          </w:rPr>
          <m:t>=</m:t>
        </m:r>
        <m:f>
          <m:fPr>
            <m:ctrlPr>
              <w:rPr>
                <w:rFonts w:ascii="Cambria Math" w:hAnsi="Cambria Math" w:cs="Arial"/>
                <w:color w:val="000000"/>
                <w:sz w:val="24"/>
                <w:szCs w:val="25"/>
                <w:vertAlign w:val="subscript"/>
                <w:lang w:eastAsia="ru-RU"/>
              </w:rPr>
            </m:ctrlPr>
          </m:fPr>
          <m:num>
            <m:sSub>
              <m:sSubPr>
                <m:ctrlPr>
                  <w:rPr>
                    <w:rFonts w:ascii="Cambria Math" w:hAnsi="Cambria Math" w:cs="Arial"/>
                    <w:color w:val="000000"/>
                    <w:sz w:val="24"/>
                    <w:szCs w:val="25"/>
                    <w:vertAlign w:val="subscript"/>
                    <w:lang w:eastAsia="ru-RU"/>
                  </w:rPr>
                </m:ctrlPr>
              </m:sSubPr>
              <m:e>
                <m:r>
                  <m:rPr>
                    <m:sty m:val="p"/>
                  </m:rPr>
                  <w:rPr>
                    <w:rFonts w:ascii="Cambria Math" w:hAnsi="Cambria Math" w:cs="Arial"/>
                    <w:color w:val="000000"/>
                    <w:sz w:val="24"/>
                    <w:szCs w:val="25"/>
                    <w:vertAlign w:val="subscript"/>
                    <w:lang w:eastAsia="ru-RU"/>
                  </w:rPr>
                  <m:t>φ</m:t>
                </m:r>
              </m:e>
              <m:sub>
                <m:r>
                  <w:rPr>
                    <w:rFonts w:ascii="Cambria Math" w:hAnsi="Cambria Math" w:cs="Arial"/>
                    <w:color w:val="000000"/>
                    <w:sz w:val="24"/>
                    <w:szCs w:val="25"/>
                    <w:vertAlign w:val="subscript"/>
                    <w:lang w:eastAsia="ru-RU"/>
                  </w:rPr>
                  <m:t>e</m:t>
                </m:r>
              </m:sub>
            </m:sSub>
          </m:num>
          <m:den>
            <m:r>
              <w:rPr>
                <w:rFonts w:ascii="Cambria Math" w:hAnsi="Cambria Math" w:cs="Arial"/>
                <w:color w:val="000000"/>
                <w:sz w:val="24"/>
                <w:szCs w:val="25"/>
                <w:vertAlign w:val="subscript"/>
                <w:lang w:eastAsia="ru-RU"/>
              </w:rPr>
              <m:t>100</m:t>
            </m:r>
          </m:den>
        </m:f>
        <m:r>
          <w:rPr>
            <w:rFonts w:ascii="Cambria Math" w:hAnsi="Cambria Math" w:cs="Arial"/>
            <w:color w:val="000000"/>
            <w:sz w:val="24"/>
            <w:szCs w:val="25"/>
            <w:vertAlign w:val="subscript"/>
            <w:lang w:eastAsia="ru-RU"/>
          </w:rPr>
          <m:t>∙</m:t>
        </m:r>
        <m:sSub>
          <m:sSubPr>
            <m:ctrlPr>
              <w:rPr>
                <w:rFonts w:ascii="Cambria Math" w:hAnsi="Cambria Math" w:cs="Arial"/>
                <w:i/>
                <w:color w:val="000000"/>
                <w:sz w:val="24"/>
                <w:szCs w:val="25"/>
                <w:vertAlign w:val="subscript"/>
                <w:lang w:eastAsia="ru-RU"/>
              </w:rPr>
            </m:ctrlPr>
          </m:sSubPr>
          <m:e>
            <m:r>
              <w:rPr>
                <w:rFonts w:ascii="Cambria Math" w:hAnsi="Cambria Math" w:cs="Arial"/>
                <w:color w:val="000000"/>
                <w:sz w:val="24"/>
                <w:szCs w:val="25"/>
                <w:vertAlign w:val="subscript"/>
                <w:lang w:eastAsia="ru-RU"/>
              </w:rPr>
              <m:t>P</m:t>
            </m:r>
          </m:e>
          <m:sub>
            <m:r>
              <w:rPr>
                <w:rFonts w:ascii="Cambria Math" w:hAnsi="Cambria Math" w:cs="Arial"/>
                <w:color w:val="000000"/>
                <w:sz w:val="24"/>
                <w:szCs w:val="25"/>
                <w:vertAlign w:val="subscript"/>
                <w:lang w:eastAsia="ru-RU"/>
              </w:rPr>
              <m:t>1</m:t>
            </m:r>
          </m:sub>
        </m:sSub>
      </m:oMath>
      <w:r w:rsidRPr="00DE0E58">
        <w:rPr>
          <w:rFonts w:ascii="Arial" w:hAnsi="Arial" w:cs="Arial"/>
          <w:color w:val="000000"/>
          <w:sz w:val="24"/>
          <w:szCs w:val="25"/>
          <w:vertAlign w:val="subscript"/>
          <w:lang w:eastAsia="ru-RU"/>
        </w:rPr>
        <w:t xml:space="preserve">.       </w:t>
      </w:r>
      <w:r w:rsidRPr="00DE0E58">
        <w:rPr>
          <w:rFonts w:ascii="Arial" w:hAnsi="Arial" w:cs="Arial"/>
          <w:sz w:val="24"/>
          <w:szCs w:val="24"/>
          <w:lang w:eastAsia="ru-RU"/>
        </w:rPr>
        <w:t xml:space="preserve">                                                               </w:t>
      </w:r>
      <w:r w:rsidRPr="00DE0E58">
        <w:rPr>
          <w:rFonts w:ascii="Arial" w:hAnsi="Arial" w:cs="Arial"/>
          <w:sz w:val="24"/>
          <w:szCs w:val="28"/>
          <w:lang w:eastAsia="ru-RU"/>
        </w:rPr>
        <w:t>(5)</w:t>
      </w:r>
      <w:r w:rsidRPr="00DE0E58">
        <w:rPr>
          <w:rFonts w:ascii="Arial" w:hAnsi="Arial" w:cs="Arial"/>
          <w:szCs w:val="24"/>
          <w:lang w:eastAsia="ru-RU"/>
        </w:rPr>
        <w:t xml:space="preserve">   </w:t>
      </w:r>
      <w:r w:rsidRPr="00DE0E58">
        <w:rPr>
          <w:rFonts w:ascii="Arial" w:hAnsi="Arial" w:cs="Arial"/>
          <w:color w:val="000000"/>
          <w:sz w:val="24"/>
          <w:szCs w:val="28"/>
          <w:lang w:eastAsia="ru-RU"/>
        </w:rPr>
        <w:t xml:space="preserve">                                </w:t>
      </w:r>
    </w:p>
    <w:p w:rsidR="008626F4" w:rsidRPr="00401C62" w:rsidRDefault="008626F4" w:rsidP="008626F4">
      <w:pPr>
        <w:pStyle w:val="16"/>
        <w:spacing w:line="360" w:lineRule="auto"/>
        <w:ind w:firstLine="567"/>
        <w:rPr>
          <w:lang w:eastAsia="ru-RU"/>
        </w:rPr>
      </w:pPr>
    </w:p>
    <w:p w:rsidR="00EF26C6" w:rsidRPr="008626F4" w:rsidRDefault="009D51B4" w:rsidP="008626F4">
      <w:pPr>
        <w:pStyle w:val="16"/>
        <w:spacing w:line="360" w:lineRule="auto"/>
        <w:ind w:firstLine="567"/>
        <w:rPr>
          <w:lang w:eastAsia="ru-RU"/>
        </w:rPr>
      </w:pPr>
      <w:r>
        <w:rPr>
          <w:lang w:eastAsia="ru-RU"/>
        </w:rPr>
        <w:t xml:space="preserve"> </w:t>
      </w:r>
      <w:r w:rsidR="008626F4">
        <w:rPr>
          <w:lang w:eastAsia="ru-RU"/>
        </w:rPr>
        <w:t>Парциальн</w:t>
      </w:r>
      <w:r w:rsidR="008B749D">
        <w:rPr>
          <w:lang w:eastAsia="ru-RU"/>
        </w:rPr>
        <w:t>ые</w:t>
      </w:r>
      <w:r w:rsidR="008626F4">
        <w:rPr>
          <w:lang w:eastAsia="ru-RU"/>
        </w:rPr>
        <w:t xml:space="preserve"> д</w:t>
      </w:r>
      <w:r w:rsidR="008626F4" w:rsidRPr="008626F4">
        <w:rPr>
          <w:lang w:eastAsia="ru-RU"/>
        </w:rPr>
        <w:t>авлени</w:t>
      </w:r>
      <w:r w:rsidR="008B749D">
        <w:rPr>
          <w:lang w:eastAsia="ru-RU"/>
        </w:rPr>
        <w:t>я</w:t>
      </w:r>
      <w:r w:rsidR="008626F4" w:rsidRPr="008626F4">
        <w:rPr>
          <w:lang w:eastAsia="ru-RU"/>
        </w:rPr>
        <w:t xml:space="preserve"> водяного пара</w:t>
      </w:r>
      <w:r w:rsidR="008626F4">
        <w:rPr>
          <w:lang w:eastAsia="ru-RU"/>
        </w:rPr>
        <w:t xml:space="preserve"> </w:t>
      </w:r>
      <w:r w:rsidR="00A80BA8" w:rsidRPr="00AC1B43">
        <w:rPr>
          <w:lang w:eastAsia="ru-RU"/>
        </w:rPr>
        <w:t xml:space="preserve">в климатической камере вокруг испытательного сосуда </w:t>
      </w:r>
      <w:r w:rsidR="001D0903" w:rsidRPr="00AC1B43">
        <w:rPr>
          <w:lang w:eastAsia="ru-RU"/>
        </w:rPr>
        <w:t xml:space="preserve">над образцом </w:t>
      </w:r>
      <w:r w:rsidR="00A80BA8" w:rsidRPr="00AC1B43">
        <w:rPr>
          <w:i/>
          <w:lang w:eastAsia="ru-RU"/>
        </w:rPr>
        <w:t>Р</w:t>
      </w:r>
      <w:proofErr w:type="gramStart"/>
      <w:r w:rsidR="00A80BA8" w:rsidRPr="00DE0E58">
        <w:rPr>
          <w:vertAlign w:val="subscript"/>
          <w:lang w:eastAsia="ru-RU"/>
        </w:rPr>
        <w:t xml:space="preserve">2 </w:t>
      </w:r>
      <w:r w:rsidR="001904EF">
        <w:rPr>
          <w:vertAlign w:val="subscript"/>
          <w:lang w:eastAsia="ru-RU"/>
        </w:rPr>
        <w:t xml:space="preserve"> </w:t>
      </w:r>
      <w:r w:rsidR="008626F4">
        <w:rPr>
          <w:lang w:eastAsia="ru-RU"/>
        </w:rPr>
        <w:t>и</w:t>
      </w:r>
      <w:proofErr w:type="gramEnd"/>
      <w:r w:rsidR="008626F4" w:rsidRPr="008626F4">
        <w:rPr>
          <w:lang w:eastAsia="ru-RU"/>
        </w:rPr>
        <w:t xml:space="preserve"> </w:t>
      </w:r>
      <w:r w:rsidR="00A80BA8" w:rsidRPr="00AC1B43">
        <w:rPr>
          <w:lang w:eastAsia="ru-RU"/>
        </w:rPr>
        <w:t>в испытательном сосуде под образцом</w:t>
      </w:r>
      <w:r w:rsidR="00A80BA8" w:rsidRPr="00A80BA8">
        <w:rPr>
          <w:i/>
          <w:color w:val="FF0000"/>
          <w:lang w:eastAsia="ru-RU"/>
        </w:rPr>
        <w:t xml:space="preserve"> </w:t>
      </w:r>
      <w:r w:rsidR="00BD0599" w:rsidRPr="00AC1B43">
        <w:rPr>
          <w:i/>
          <w:lang w:eastAsia="ru-RU"/>
        </w:rPr>
        <w:t>Р</w:t>
      </w:r>
      <w:r w:rsidR="00BD0599" w:rsidRPr="00213E2A">
        <w:rPr>
          <w:vertAlign w:val="subscript"/>
          <w:lang w:eastAsia="ru-RU"/>
        </w:rPr>
        <w:t>1</w:t>
      </w:r>
      <w:r w:rsidR="00BD0599">
        <w:rPr>
          <w:i/>
          <w:lang w:eastAsia="ru-RU"/>
        </w:rPr>
        <w:t xml:space="preserve"> </w:t>
      </w:r>
      <w:r w:rsidR="00B2635F">
        <w:rPr>
          <w:lang w:eastAsia="ru-RU"/>
        </w:rPr>
        <w:t>(</w:t>
      </w:r>
      <w:r w:rsidR="00BD0599">
        <w:rPr>
          <w:lang w:eastAsia="ru-RU"/>
        </w:rPr>
        <w:t xml:space="preserve">то есть, </w:t>
      </w:r>
      <w:r w:rsidR="00B2635F">
        <w:rPr>
          <w:lang w:eastAsia="ru-RU"/>
        </w:rPr>
        <w:t>н</w:t>
      </w:r>
      <w:r w:rsidR="008626F4" w:rsidRPr="008626F4">
        <w:rPr>
          <w:lang w:eastAsia="ru-RU"/>
        </w:rPr>
        <w:t>ад ка</w:t>
      </w:r>
      <w:r w:rsidR="008626F4">
        <w:rPr>
          <w:lang w:eastAsia="ru-RU"/>
        </w:rPr>
        <w:t>ждой стороной образца</w:t>
      </w:r>
      <w:r w:rsidR="00B2635F">
        <w:rPr>
          <w:lang w:eastAsia="ru-RU"/>
        </w:rPr>
        <w:t>)</w:t>
      </w:r>
      <w:r w:rsidR="008626F4">
        <w:rPr>
          <w:lang w:eastAsia="ru-RU"/>
        </w:rPr>
        <w:t xml:space="preserve"> допускается также рас</w:t>
      </w:r>
      <w:r w:rsidR="008626F4" w:rsidRPr="008626F4">
        <w:rPr>
          <w:lang w:eastAsia="ru-RU"/>
        </w:rPr>
        <w:t>счит</w:t>
      </w:r>
      <w:r w:rsidR="008626F4">
        <w:rPr>
          <w:lang w:eastAsia="ru-RU"/>
        </w:rPr>
        <w:t>ывать</w:t>
      </w:r>
      <w:r w:rsidR="008626F4" w:rsidRPr="008626F4">
        <w:rPr>
          <w:lang w:eastAsia="ru-RU"/>
        </w:rPr>
        <w:t xml:space="preserve"> по </w:t>
      </w:r>
      <w:r w:rsidR="001904EF">
        <w:rPr>
          <w:lang w:eastAsia="ru-RU"/>
        </w:rPr>
        <w:t xml:space="preserve">фактической </w:t>
      </w:r>
      <w:r w:rsidR="008626F4" w:rsidRPr="008626F4">
        <w:rPr>
          <w:lang w:eastAsia="ru-RU"/>
        </w:rPr>
        <w:t>температуре и относительной влажности воздуха по формуле</w:t>
      </w:r>
    </w:p>
    <w:p w:rsidR="0041597C" w:rsidRDefault="001904EF" w:rsidP="009A4DBD">
      <w:pPr>
        <w:spacing w:after="0" w:line="240" w:lineRule="auto"/>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cs="Arial"/>
                <w:sz w:val="24"/>
                <w:szCs w:val="24"/>
              </w:rPr>
            </m:ctrlPr>
          </m:sSubPr>
          <m:e>
            <m:r>
              <w:rPr>
                <w:rFonts w:ascii="Cambria Math" w:hAnsi="Cambria Math" w:cs="Arial"/>
                <w:sz w:val="24"/>
                <w:szCs w:val="24"/>
              </w:rPr>
              <m:t>P</m:t>
            </m:r>
          </m:e>
          <m:sub>
            <m:r>
              <w:rPr>
                <w:rFonts w:ascii="Cambria Math" w:hAnsi="Cambria Math" w:cs="Arial"/>
                <w:sz w:val="24"/>
                <w:szCs w:val="24"/>
              </w:rPr>
              <m:t>1(2)</m:t>
            </m:r>
          </m:sub>
        </m:sSub>
        <m:r>
          <m:rPr>
            <m:sty m:val="p"/>
          </m:rPr>
          <w:rPr>
            <w:rFonts w:ascii="Cambria Math" w:hAnsi="Cambria Math" w:cs="Arial"/>
            <w:sz w:val="24"/>
            <w:szCs w:val="24"/>
          </w:rPr>
          <m:t>=</m:t>
        </m:r>
        <m:sSub>
          <m:sSubPr>
            <m:ctrlPr>
              <w:rPr>
                <w:rFonts w:ascii="Cambria Math" w:hAnsi="Cambria Math" w:cs="Arial"/>
                <w:sz w:val="24"/>
                <w:szCs w:val="24"/>
              </w:rPr>
            </m:ctrlPr>
          </m:sSubPr>
          <m:e>
            <m:r>
              <m:rPr>
                <m:sty m:val="p"/>
              </m:rPr>
              <w:rPr>
                <w:rFonts w:ascii="Cambria Math" w:hAnsi="Cambria Math" w:cs="Arial"/>
                <w:sz w:val="24"/>
                <w:szCs w:val="24"/>
              </w:rPr>
              <m:t>φ</m:t>
            </m:r>
          </m:e>
          <m:sub>
            <m:r>
              <w:rPr>
                <w:rFonts w:ascii="Cambria Math" w:hAnsi="Cambria Math" w:cs="Arial"/>
                <w:sz w:val="24"/>
                <w:szCs w:val="24"/>
              </w:rPr>
              <m:t>e</m:t>
            </m:r>
          </m:sub>
        </m:sSub>
        <m:r>
          <w:rPr>
            <w:rFonts w:ascii="Cambria Math" w:hAnsi="Cambria Math" w:cs="Arial"/>
            <w:sz w:val="24"/>
            <w:szCs w:val="24"/>
          </w:rPr>
          <m:t>·610,5</m:t>
        </m:r>
        <m:sSup>
          <m:sSupPr>
            <m:ctrlPr>
              <w:rPr>
                <w:rFonts w:ascii="Cambria Math" w:hAnsi="Cambria Math" w:cs="Arial"/>
                <w:sz w:val="24"/>
                <w:szCs w:val="24"/>
              </w:rPr>
            </m:ctrlPr>
          </m:sSupPr>
          <m:e>
            <m:r>
              <m:rPr>
                <m:sty m:val="p"/>
              </m:rPr>
              <w:rPr>
                <w:rFonts w:ascii="Cambria Math" w:hAnsi="Cambria Math" w:cs="Arial"/>
                <w:sz w:val="24"/>
                <w:szCs w:val="24"/>
              </w:rPr>
              <m:t>e</m:t>
            </m:r>
          </m:e>
          <m:sup>
            <m:f>
              <m:fPr>
                <m:ctrlPr>
                  <w:rPr>
                    <w:rFonts w:ascii="Cambria Math" w:hAnsi="Cambria Math" w:cs="Arial"/>
                    <w:i/>
                    <w:sz w:val="24"/>
                    <w:szCs w:val="24"/>
                  </w:rPr>
                </m:ctrlPr>
              </m:fPr>
              <m:num>
                <m:r>
                  <w:rPr>
                    <w:rFonts w:ascii="Cambria Math" w:hAnsi="Cambria Math" w:cs="Arial"/>
                    <w:sz w:val="24"/>
                    <w:szCs w:val="24"/>
                  </w:rPr>
                  <m:t>17,269·</m:t>
                </m:r>
                <m:r>
                  <w:rPr>
                    <w:rFonts w:ascii="Cambria Math" w:hAnsi="Cambria Math" w:cs="Arial"/>
                    <w:sz w:val="24"/>
                    <w:szCs w:val="24"/>
                    <w:lang w:val="en-US"/>
                  </w:rPr>
                  <m:t>T</m:t>
                </m:r>
              </m:num>
              <m:den>
                <m:r>
                  <w:rPr>
                    <w:rFonts w:ascii="Cambria Math" w:hAnsi="Cambria Math" w:cs="Arial"/>
                    <w:sz w:val="24"/>
                    <w:szCs w:val="24"/>
                  </w:rPr>
                  <m:t>237,3+T</m:t>
                </m:r>
              </m:den>
            </m:f>
          </m:sup>
        </m:sSup>
        <m:r>
          <w:rPr>
            <w:rFonts w:ascii="Cambria Math" w:hAnsi="Cambria Math" w:cs="Arial"/>
            <w:sz w:val="24"/>
            <w:szCs w:val="24"/>
          </w:rPr>
          <m:t>,</m:t>
        </m:r>
      </m:oMath>
      <w:r>
        <w:rPr>
          <w:rFonts w:ascii="Times New Roman" w:hAnsi="Times New Roman"/>
          <w:sz w:val="24"/>
          <w:szCs w:val="24"/>
        </w:rPr>
        <w:t xml:space="preserve">                                                         </w:t>
      </w:r>
      <w:r w:rsidRPr="001904EF">
        <w:rPr>
          <w:rFonts w:ascii="Arial" w:hAnsi="Arial" w:cs="Arial"/>
          <w:sz w:val="24"/>
          <w:szCs w:val="24"/>
          <w:lang w:eastAsia="ru-RU"/>
        </w:rPr>
        <w:t>(6)</w:t>
      </w:r>
      <w:r>
        <w:rPr>
          <w:rFonts w:ascii="Times New Roman" w:hAnsi="Times New Roman"/>
          <w:sz w:val="24"/>
          <w:szCs w:val="24"/>
        </w:rPr>
        <w:t xml:space="preserve">  </w:t>
      </w:r>
    </w:p>
    <w:p w:rsidR="008626F4" w:rsidRPr="001904EF" w:rsidRDefault="001904EF" w:rsidP="009A4DBD">
      <w:pPr>
        <w:spacing w:after="0" w:line="240" w:lineRule="auto"/>
        <w:jc w:val="both"/>
        <w:rPr>
          <w:rFonts w:ascii="Times New Roman" w:hAnsi="Times New Roman"/>
          <w:color w:val="000000"/>
          <w:sz w:val="24"/>
          <w:szCs w:val="24"/>
          <w:lang w:eastAsia="ru-RU"/>
        </w:rPr>
      </w:pPr>
      <w:r>
        <w:rPr>
          <w:rFonts w:ascii="Times New Roman" w:hAnsi="Times New Roman"/>
          <w:sz w:val="24"/>
          <w:szCs w:val="24"/>
        </w:rPr>
        <w:t xml:space="preserve">                                                 </w:t>
      </w:r>
    </w:p>
    <w:p w:rsidR="008626F4" w:rsidRPr="0041597C" w:rsidRDefault="0041597C" w:rsidP="0041597C">
      <w:pPr>
        <w:pStyle w:val="16"/>
        <w:spacing w:line="360" w:lineRule="auto"/>
        <w:ind w:firstLine="567"/>
        <w:rPr>
          <w:lang w:eastAsia="ru-RU"/>
        </w:rPr>
      </w:pPr>
      <w:r>
        <w:rPr>
          <w:lang w:eastAsia="ru-RU"/>
        </w:rPr>
        <w:t xml:space="preserve"> г</w:t>
      </w:r>
      <w:r w:rsidRPr="00AC1B43">
        <w:rPr>
          <w:lang w:eastAsia="ru-RU"/>
        </w:rPr>
        <w:t>де</w:t>
      </w:r>
      <w:r>
        <w:rPr>
          <w:lang w:eastAsia="ru-RU"/>
        </w:rPr>
        <w:t xml:space="preserve"> </w:t>
      </w:r>
      <w:r>
        <w:rPr>
          <w:lang w:val="en-US" w:eastAsia="ru-RU"/>
        </w:rPr>
        <w:t>e</w:t>
      </w:r>
      <w:r w:rsidRPr="0041597C">
        <w:rPr>
          <w:lang w:eastAsia="ru-RU"/>
        </w:rPr>
        <w:t xml:space="preserve"> – </w:t>
      </w:r>
      <w:r>
        <w:rPr>
          <w:lang w:eastAsia="ru-RU"/>
        </w:rPr>
        <w:t>число Эйлера (основание натурального логарифма</w:t>
      </w:r>
      <w:r w:rsidR="00042E80">
        <w:rPr>
          <w:lang w:eastAsia="ru-RU"/>
        </w:rPr>
        <w:t xml:space="preserve"> – 2,71828</w:t>
      </w:r>
      <w:r>
        <w:rPr>
          <w:lang w:eastAsia="ru-RU"/>
        </w:rPr>
        <w:t>).</w:t>
      </w:r>
      <w:r w:rsidRPr="0041597C">
        <w:rPr>
          <w:lang w:eastAsia="ru-RU"/>
        </w:rPr>
        <w:t xml:space="preserve"> </w:t>
      </w:r>
    </w:p>
    <w:p w:rsidR="00EF26C6" w:rsidRDefault="009D51B4" w:rsidP="009D51B4">
      <w:pPr>
        <w:pStyle w:val="16"/>
        <w:spacing w:line="360" w:lineRule="auto"/>
        <w:ind w:firstLine="567"/>
        <w:rPr>
          <w:lang w:eastAsia="ru-RU"/>
        </w:rPr>
      </w:pPr>
      <w:bookmarkStart w:id="19" w:name="_Toc10540850"/>
      <w:bookmarkStart w:id="20" w:name="_Toc14386708"/>
      <w:r>
        <w:rPr>
          <w:lang w:eastAsia="ru-RU"/>
        </w:rPr>
        <w:t xml:space="preserve"> </w:t>
      </w:r>
      <w:r w:rsidR="00EF26C6">
        <w:rPr>
          <w:lang w:eastAsia="ru-RU"/>
        </w:rPr>
        <w:t>Результаты испытаний оформляю</w:t>
      </w:r>
      <w:r w:rsidR="00B76EBF">
        <w:rPr>
          <w:lang w:eastAsia="ru-RU"/>
        </w:rPr>
        <w:t xml:space="preserve">тся </w:t>
      </w:r>
      <w:r w:rsidR="00C570E6">
        <w:rPr>
          <w:lang w:eastAsia="ru-RU"/>
        </w:rPr>
        <w:t>п</w:t>
      </w:r>
      <w:r w:rsidR="00B76EBF">
        <w:rPr>
          <w:lang w:eastAsia="ru-RU"/>
        </w:rPr>
        <w:t>ротоколом по приложению А.</w:t>
      </w:r>
    </w:p>
    <w:p w:rsidR="00B76EBF" w:rsidRDefault="00B76EBF" w:rsidP="00211199">
      <w:pPr>
        <w:pStyle w:val="16"/>
        <w:rPr>
          <w:lang w:eastAsia="ru-RU"/>
        </w:rPr>
      </w:pPr>
    </w:p>
    <w:bookmarkEnd w:id="19"/>
    <w:bookmarkEnd w:id="20"/>
    <w:p w:rsidR="00EF26C6" w:rsidRPr="00AC1B43" w:rsidRDefault="00EF26C6" w:rsidP="00183311">
      <w:pPr>
        <w:pStyle w:val="16"/>
        <w:rPr>
          <w:b/>
          <w:lang w:eastAsia="ru-RU"/>
        </w:rPr>
        <w:sectPr w:rsidR="00EF26C6" w:rsidRPr="00AC1B43" w:rsidSect="00D77ED1">
          <w:footerReference w:type="even" r:id="rId18"/>
          <w:footerReference w:type="default" r:id="rId19"/>
          <w:headerReference w:type="first" r:id="rId20"/>
          <w:footerReference w:type="first" r:id="rId21"/>
          <w:pgSz w:w="11906" w:h="16838"/>
          <w:pgMar w:top="1134" w:right="1134" w:bottom="1134" w:left="1134" w:header="708" w:footer="705" w:gutter="0"/>
          <w:pgNumType w:start="1"/>
          <w:cols w:space="708"/>
          <w:titlePg/>
          <w:docGrid w:linePitch="360"/>
        </w:sectPr>
      </w:pPr>
    </w:p>
    <w:p w:rsidR="00B76EBF" w:rsidRPr="00841FC3" w:rsidRDefault="00B76EBF" w:rsidP="00B76EBF">
      <w:pPr>
        <w:pStyle w:val="1"/>
        <w:spacing w:before="0" w:after="0" w:line="276" w:lineRule="auto"/>
        <w:ind w:firstLine="0"/>
        <w:jc w:val="center"/>
        <w:rPr>
          <w:szCs w:val="24"/>
        </w:rPr>
      </w:pPr>
      <w:bookmarkStart w:id="21" w:name="_Toc10540851"/>
      <w:bookmarkStart w:id="22" w:name="_Toc14386709"/>
      <w:r w:rsidRPr="00841FC3">
        <w:rPr>
          <w:szCs w:val="24"/>
        </w:rPr>
        <w:lastRenderedPageBreak/>
        <w:t>Приложение А</w:t>
      </w:r>
    </w:p>
    <w:p w:rsidR="00B76EBF" w:rsidRPr="00841FC3" w:rsidRDefault="00B76EBF" w:rsidP="00B76EBF">
      <w:pPr>
        <w:spacing w:after="0"/>
        <w:jc w:val="center"/>
        <w:rPr>
          <w:rFonts w:ascii="Arial" w:hAnsi="Arial" w:cs="Arial"/>
          <w:b/>
          <w:sz w:val="28"/>
          <w:szCs w:val="24"/>
        </w:rPr>
      </w:pPr>
      <w:r w:rsidRPr="00841FC3">
        <w:rPr>
          <w:rFonts w:ascii="Arial" w:hAnsi="Arial" w:cs="Arial"/>
          <w:b/>
          <w:sz w:val="28"/>
          <w:szCs w:val="24"/>
        </w:rPr>
        <w:t>(рекомендуемое)</w:t>
      </w:r>
    </w:p>
    <w:bookmarkEnd w:id="21"/>
    <w:bookmarkEnd w:id="22"/>
    <w:p w:rsidR="00B76EBF" w:rsidRPr="00841FC3" w:rsidRDefault="00B76EBF" w:rsidP="00841FC3">
      <w:pPr>
        <w:pStyle w:val="16"/>
        <w:spacing w:line="360" w:lineRule="auto"/>
        <w:ind w:firstLine="0"/>
        <w:jc w:val="center"/>
        <w:rPr>
          <w:b/>
          <w:sz w:val="32"/>
        </w:rPr>
      </w:pPr>
      <w:r w:rsidRPr="00841FC3">
        <w:rPr>
          <w:b/>
          <w:sz w:val="28"/>
        </w:rPr>
        <w:t>Ф</w:t>
      </w:r>
      <w:r w:rsidR="00B51A65" w:rsidRPr="00841FC3">
        <w:rPr>
          <w:b/>
          <w:sz w:val="28"/>
        </w:rPr>
        <w:t>орма протокола испытаний</w:t>
      </w:r>
      <w:r w:rsidRPr="00841FC3">
        <w:rPr>
          <w:b/>
          <w:sz w:val="28"/>
        </w:rPr>
        <w:t xml:space="preserve"> на </w:t>
      </w:r>
      <w:proofErr w:type="spellStart"/>
      <w:r w:rsidRPr="00841FC3">
        <w:rPr>
          <w:b/>
          <w:sz w:val="28"/>
        </w:rPr>
        <w:t>паропроницаемость</w:t>
      </w:r>
      <w:proofErr w:type="spellEnd"/>
    </w:p>
    <w:p w:rsidR="00EF26C6" w:rsidRPr="00841FC3" w:rsidRDefault="00B51A65" w:rsidP="00841FC3">
      <w:pPr>
        <w:pStyle w:val="16"/>
        <w:spacing w:line="360" w:lineRule="auto"/>
        <w:ind w:firstLine="0"/>
      </w:pPr>
      <w:r w:rsidRPr="00841FC3">
        <w:t>Вид ячеистого бетона</w:t>
      </w:r>
      <w:r w:rsidR="00EF26C6" w:rsidRPr="00841FC3">
        <w:t xml:space="preserve"> </w:t>
      </w:r>
      <w:r w:rsidRPr="00841FC3">
        <w:t>(наименование</w:t>
      </w:r>
      <w:r w:rsidR="00EF26C6" w:rsidRPr="00841FC3">
        <w:t>,</w:t>
      </w:r>
      <w:r w:rsidRPr="00841FC3">
        <w:t xml:space="preserve"> маркировка,</w:t>
      </w:r>
      <w:r w:rsidR="00EF26C6" w:rsidRPr="00841FC3">
        <w:t xml:space="preserve"> изгото</w:t>
      </w:r>
      <w:r w:rsidRPr="00841FC3">
        <w:t>витель, партия) ________________</w:t>
      </w:r>
      <w:r w:rsidR="00EF26C6" w:rsidRPr="00841FC3">
        <w:t>, плотность</w:t>
      </w:r>
      <w:r w:rsidRPr="00841FC3">
        <w:t xml:space="preserve"> бетона ______ </w:t>
      </w:r>
      <w:r w:rsidR="00EF26C6" w:rsidRPr="00841FC3">
        <w:t>кг/м</w:t>
      </w:r>
      <w:r w:rsidR="00EF26C6" w:rsidRPr="00841FC3">
        <w:rPr>
          <w:vertAlign w:val="superscript"/>
        </w:rPr>
        <w:t>3</w:t>
      </w:r>
      <w:r w:rsidR="00EF26C6" w:rsidRPr="00841FC3">
        <w:t>;</w:t>
      </w:r>
      <w:r w:rsidRPr="00841FC3">
        <w:t xml:space="preserve"> т</w:t>
      </w:r>
      <w:r w:rsidR="00EF26C6" w:rsidRPr="00841FC3">
        <w:t xml:space="preserve">олщина образца </w:t>
      </w:r>
      <w:r w:rsidR="00EF26C6" w:rsidRPr="00841FC3">
        <w:rPr>
          <w:i/>
          <w:lang w:val="en-US"/>
        </w:rPr>
        <w:t>d</w:t>
      </w:r>
      <w:r w:rsidRPr="00841FC3">
        <w:t xml:space="preserve"> ______ </w:t>
      </w:r>
      <w:r w:rsidR="00EF26C6" w:rsidRPr="00841FC3">
        <w:t xml:space="preserve">м; </w:t>
      </w:r>
      <w:r w:rsidRPr="00841FC3">
        <w:t xml:space="preserve">площадь рабочей поверхности </w:t>
      </w:r>
      <w:r w:rsidRPr="00841FC3">
        <w:rPr>
          <w:i/>
          <w:lang w:val="en-US"/>
        </w:rPr>
        <w:t>A</w:t>
      </w:r>
      <w:r w:rsidRPr="00841FC3">
        <w:t xml:space="preserve"> ______ м</w:t>
      </w:r>
      <w:r w:rsidRPr="00841FC3">
        <w:rPr>
          <w:vertAlign w:val="superscript"/>
        </w:rPr>
        <w:t>2</w:t>
      </w:r>
      <w:r w:rsidRPr="00841FC3">
        <w:t xml:space="preserve">; внутренние размеры образца ______ мм; </w:t>
      </w:r>
      <w:r w:rsidR="00EF26C6" w:rsidRPr="00841FC3">
        <w:t>расстояние от поверхности воды до нижн</w:t>
      </w:r>
      <w:r w:rsidRPr="00841FC3">
        <w:t xml:space="preserve">ей поверхности образца ______ </w:t>
      </w:r>
      <w:r w:rsidR="00EF26C6" w:rsidRPr="00841FC3">
        <w:t>мм;</w:t>
      </w:r>
      <w:r w:rsidRPr="00841FC3">
        <w:t xml:space="preserve"> сопротивление </w:t>
      </w:r>
      <w:proofErr w:type="spellStart"/>
      <w:r w:rsidRPr="00841FC3">
        <w:t>паропроницанию</w:t>
      </w:r>
      <w:proofErr w:type="spellEnd"/>
      <w:r w:rsidRPr="00841FC3">
        <w:t xml:space="preserve"> слоя воздуха от поверхности воды до нижней поверхности образца </w:t>
      </w:r>
      <w:r w:rsidRPr="00841FC3">
        <w:rPr>
          <w:i/>
          <w:lang w:val="en-US"/>
        </w:rPr>
        <w:t>R</w:t>
      </w:r>
      <w:proofErr w:type="spellStart"/>
      <w:r w:rsidRPr="00841FC3">
        <w:rPr>
          <w:vertAlign w:val="subscript"/>
        </w:rPr>
        <w:t>п.в</w:t>
      </w:r>
      <w:proofErr w:type="spellEnd"/>
      <w:r w:rsidRPr="00841FC3">
        <w:rPr>
          <w:vertAlign w:val="subscript"/>
        </w:rPr>
        <w:t>.</w:t>
      </w:r>
      <w:r w:rsidRPr="00841FC3">
        <w:t xml:space="preserve"> ______ (м</w:t>
      </w:r>
      <w:r w:rsidRPr="00841FC3">
        <w:rPr>
          <w:vertAlign w:val="superscript"/>
        </w:rPr>
        <w:t>2</w:t>
      </w:r>
      <w:r w:rsidRPr="00841FC3">
        <w:rPr>
          <w:rFonts w:ascii="Calibri" w:hAnsi="Calibri" w:cs="Calibri"/>
        </w:rPr>
        <w:t>·</w:t>
      </w:r>
      <w:r w:rsidRPr="00841FC3">
        <w:t>ч</w:t>
      </w:r>
      <w:r w:rsidRPr="00841FC3">
        <w:rPr>
          <w:rFonts w:ascii="Calibri" w:hAnsi="Calibri" w:cs="Calibri"/>
        </w:rPr>
        <w:t>·</w:t>
      </w:r>
      <w:r w:rsidRPr="00841FC3">
        <w:t>Па)/мг.</w:t>
      </w:r>
    </w:p>
    <w:p w:rsidR="00EF26C6" w:rsidRPr="00841FC3" w:rsidRDefault="00BD0273" w:rsidP="00841FC3">
      <w:pPr>
        <w:pStyle w:val="16"/>
        <w:spacing w:line="360" w:lineRule="auto"/>
        <w:ind w:firstLine="0"/>
      </w:pPr>
      <w:r w:rsidRPr="00841FC3">
        <w:t>Особые условия проведения испытания __________________________________________________________________________</w:t>
      </w: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710"/>
        <w:gridCol w:w="745"/>
        <w:gridCol w:w="977"/>
        <w:gridCol w:w="1393"/>
        <w:gridCol w:w="839"/>
        <w:gridCol w:w="977"/>
        <w:gridCol w:w="1071"/>
        <w:gridCol w:w="1031"/>
        <w:gridCol w:w="1031"/>
        <w:gridCol w:w="905"/>
        <w:gridCol w:w="1146"/>
        <w:gridCol w:w="956"/>
        <w:gridCol w:w="1116"/>
        <w:gridCol w:w="914"/>
      </w:tblGrid>
      <w:tr w:rsidR="009F44AD" w:rsidRPr="00841FC3" w:rsidTr="00841FC3">
        <w:trPr>
          <w:trHeight w:val="517"/>
          <w:jc w:val="center"/>
        </w:trPr>
        <w:tc>
          <w:tcPr>
            <w:tcW w:w="845"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По</w:t>
            </w:r>
            <w:r w:rsidRPr="00841FC3">
              <w:rPr>
                <w:rFonts w:ascii="Arial" w:hAnsi="Arial" w:cs="Arial"/>
                <w:sz w:val="18"/>
                <w:szCs w:val="18"/>
                <w:lang w:eastAsia="ru-RU"/>
              </w:rPr>
              <w:softHyphen/>
              <w:t>ряд</w:t>
            </w:r>
            <w:r w:rsidRPr="00841FC3">
              <w:rPr>
                <w:rFonts w:ascii="Arial" w:hAnsi="Arial" w:cs="Arial"/>
                <w:sz w:val="18"/>
                <w:szCs w:val="18"/>
                <w:lang w:eastAsia="ru-RU"/>
              </w:rPr>
              <w:softHyphen/>
              <w:t>ковый номер изме</w:t>
            </w:r>
            <w:r w:rsidRPr="00841FC3">
              <w:rPr>
                <w:rFonts w:ascii="Arial" w:hAnsi="Arial" w:cs="Arial"/>
                <w:sz w:val="18"/>
                <w:szCs w:val="18"/>
                <w:lang w:eastAsia="ru-RU"/>
              </w:rPr>
              <w:softHyphen/>
              <w:t>рения</w:t>
            </w:r>
          </w:p>
        </w:tc>
        <w:tc>
          <w:tcPr>
            <w:tcW w:w="1455" w:type="dxa"/>
            <w:gridSpan w:val="2"/>
            <w:vAlign w:val="center"/>
          </w:tcPr>
          <w:p w:rsidR="009F44AD" w:rsidRPr="00841FC3" w:rsidRDefault="00C570E6" w:rsidP="00C570E6">
            <w:pPr>
              <w:spacing w:after="0" w:line="240" w:lineRule="auto"/>
              <w:jc w:val="center"/>
              <w:rPr>
                <w:rFonts w:ascii="Arial" w:hAnsi="Arial" w:cs="Arial"/>
                <w:sz w:val="18"/>
                <w:szCs w:val="18"/>
                <w:lang w:eastAsia="ru-RU"/>
              </w:rPr>
            </w:pPr>
            <w:r w:rsidRPr="00841FC3">
              <w:rPr>
                <w:rFonts w:ascii="Arial" w:hAnsi="Arial" w:cs="Arial"/>
                <w:sz w:val="18"/>
                <w:szCs w:val="18"/>
                <w:lang w:eastAsia="ru-RU"/>
              </w:rPr>
              <w:t>Измерение</w:t>
            </w:r>
          </w:p>
        </w:tc>
        <w:tc>
          <w:tcPr>
            <w:tcW w:w="977"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 xml:space="preserve">Масса сосуда с водой или </w:t>
            </w:r>
            <w:proofErr w:type="spellStart"/>
            <w:r w:rsidRPr="00841FC3">
              <w:rPr>
                <w:rFonts w:ascii="Arial" w:hAnsi="Arial" w:cs="Arial"/>
                <w:sz w:val="18"/>
                <w:szCs w:val="18"/>
                <w:lang w:eastAsia="ru-RU"/>
              </w:rPr>
              <w:t>во</w:t>
            </w:r>
            <w:r w:rsidRPr="00841FC3">
              <w:rPr>
                <w:rFonts w:ascii="Arial" w:hAnsi="Arial" w:cs="Arial"/>
                <w:sz w:val="18"/>
                <w:szCs w:val="18"/>
                <w:lang w:eastAsia="ru-RU"/>
              </w:rPr>
              <w:softHyphen/>
              <w:t>допогло</w:t>
            </w:r>
            <w:r w:rsidRPr="00841FC3">
              <w:rPr>
                <w:rFonts w:ascii="Arial" w:hAnsi="Arial" w:cs="Arial"/>
                <w:sz w:val="18"/>
                <w:szCs w:val="18"/>
                <w:lang w:eastAsia="ru-RU"/>
              </w:rPr>
              <w:softHyphen/>
              <w:t>тителем</w:t>
            </w:r>
            <w:proofErr w:type="spellEnd"/>
            <w:r w:rsidRPr="00841FC3">
              <w:rPr>
                <w:rFonts w:ascii="Arial" w:hAnsi="Arial" w:cs="Arial"/>
                <w:sz w:val="18"/>
                <w:szCs w:val="18"/>
                <w:lang w:eastAsia="ru-RU"/>
              </w:rPr>
              <w:t xml:space="preserve">, </w:t>
            </w:r>
            <w:r w:rsidRPr="00841FC3">
              <w:rPr>
                <w:rFonts w:ascii="Arial" w:hAnsi="Arial" w:cs="Arial"/>
                <w:i/>
                <w:sz w:val="18"/>
                <w:szCs w:val="18"/>
                <w:lang w:eastAsia="ru-RU"/>
              </w:rPr>
              <w:t>m</w:t>
            </w:r>
            <w:r w:rsidRPr="00841FC3">
              <w:rPr>
                <w:rFonts w:ascii="Arial" w:hAnsi="Arial" w:cs="Arial"/>
                <w:sz w:val="18"/>
                <w:szCs w:val="18"/>
                <w:lang w:eastAsia="ru-RU"/>
              </w:rPr>
              <w:t>, г</w:t>
            </w:r>
          </w:p>
        </w:tc>
        <w:tc>
          <w:tcPr>
            <w:tcW w:w="1393" w:type="dxa"/>
            <w:vMerge w:val="restart"/>
            <w:vAlign w:val="center"/>
          </w:tcPr>
          <w:p w:rsidR="009F44AD" w:rsidRPr="00841FC3" w:rsidRDefault="009F44AD" w:rsidP="009F44AD">
            <w:pPr>
              <w:spacing w:after="0" w:line="240" w:lineRule="auto"/>
              <w:jc w:val="center"/>
              <w:rPr>
                <w:rFonts w:ascii="Arial" w:hAnsi="Arial" w:cs="Arial"/>
                <w:i/>
                <w:sz w:val="18"/>
                <w:szCs w:val="18"/>
                <w:lang w:eastAsia="ru-RU"/>
              </w:rPr>
            </w:pPr>
            <w:r w:rsidRPr="00841FC3">
              <w:rPr>
                <w:rFonts w:ascii="Arial" w:hAnsi="Arial" w:cs="Arial"/>
                <w:sz w:val="18"/>
                <w:szCs w:val="18"/>
                <w:lang w:eastAsia="ru-RU"/>
              </w:rPr>
              <w:t>Количество водяного па</w:t>
            </w:r>
            <w:r w:rsidRPr="00841FC3">
              <w:rPr>
                <w:rFonts w:ascii="Arial" w:hAnsi="Arial" w:cs="Arial"/>
                <w:sz w:val="18"/>
                <w:szCs w:val="18"/>
                <w:lang w:eastAsia="ru-RU"/>
              </w:rPr>
              <w:softHyphen/>
              <w:t>ра, прошед</w:t>
            </w:r>
            <w:r w:rsidRPr="00841FC3">
              <w:rPr>
                <w:rFonts w:ascii="Arial" w:hAnsi="Arial" w:cs="Arial"/>
                <w:sz w:val="18"/>
                <w:szCs w:val="18"/>
                <w:lang w:eastAsia="ru-RU"/>
              </w:rPr>
              <w:softHyphen/>
              <w:t xml:space="preserve">шего чрез образец за интервал времени, </w:t>
            </w:r>
            <w:r w:rsidRPr="00841FC3">
              <w:rPr>
                <w:rFonts w:ascii="Arial" w:hAnsi="Arial" w:cs="Arial"/>
                <w:i/>
                <w:sz w:val="18"/>
                <w:szCs w:val="18"/>
                <w:lang w:eastAsia="ru-RU"/>
              </w:rPr>
              <w:t>Δ</w:t>
            </w:r>
            <w:r w:rsidRPr="00841FC3">
              <w:rPr>
                <w:rFonts w:ascii="Arial" w:hAnsi="Arial" w:cs="Arial"/>
                <w:i/>
                <w:sz w:val="18"/>
                <w:szCs w:val="18"/>
                <w:lang w:val="en-US" w:eastAsia="ru-RU"/>
              </w:rPr>
              <w:t>m</w:t>
            </w:r>
            <w:r w:rsidRPr="00841FC3">
              <w:rPr>
                <w:rFonts w:ascii="Arial" w:hAnsi="Arial" w:cs="Arial"/>
                <w:sz w:val="18"/>
                <w:szCs w:val="18"/>
                <w:lang w:eastAsia="ru-RU"/>
              </w:rPr>
              <w:t>, мг</w:t>
            </w:r>
          </w:p>
        </w:tc>
        <w:tc>
          <w:tcPr>
            <w:tcW w:w="839"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Интер</w:t>
            </w:r>
            <w:r w:rsidRPr="00841FC3">
              <w:rPr>
                <w:rFonts w:ascii="Arial" w:hAnsi="Arial" w:cs="Arial"/>
                <w:sz w:val="18"/>
                <w:szCs w:val="18"/>
                <w:lang w:eastAsia="ru-RU"/>
              </w:rPr>
              <w:softHyphen/>
              <w:t>вал време</w:t>
            </w:r>
            <w:r w:rsidRPr="00841FC3">
              <w:rPr>
                <w:rFonts w:ascii="Arial" w:hAnsi="Arial" w:cs="Arial"/>
                <w:sz w:val="18"/>
                <w:szCs w:val="18"/>
                <w:lang w:eastAsia="ru-RU"/>
              </w:rPr>
              <w:softHyphen/>
              <w:t>ни между заме</w:t>
            </w:r>
            <w:r w:rsidRPr="00841FC3">
              <w:rPr>
                <w:rFonts w:ascii="Arial" w:hAnsi="Arial" w:cs="Arial"/>
                <w:sz w:val="18"/>
                <w:szCs w:val="18"/>
                <w:lang w:eastAsia="ru-RU"/>
              </w:rPr>
              <w:softHyphen/>
              <w:t xml:space="preserve">рами, </w:t>
            </w:r>
            <w:proofErr w:type="spellStart"/>
            <w:r w:rsidRPr="00841FC3">
              <w:rPr>
                <w:rFonts w:ascii="Arial" w:hAnsi="Arial" w:cs="Arial"/>
                <w:i/>
                <w:sz w:val="18"/>
                <w:szCs w:val="18"/>
                <w:lang w:eastAsia="ru-RU"/>
              </w:rPr>
              <w:t>Δ</w:t>
            </w:r>
            <w:r w:rsidRPr="00841FC3">
              <w:rPr>
                <w:rFonts w:ascii="Times New Roman" w:hAnsi="Times New Roman"/>
                <w:i/>
                <w:sz w:val="18"/>
                <w:szCs w:val="18"/>
                <w:lang w:eastAsia="ru-RU"/>
              </w:rPr>
              <w:t>τ</w:t>
            </w:r>
            <w:proofErr w:type="spellEnd"/>
            <w:r w:rsidRPr="00841FC3">
              <w:rPr>
                <w:rFonts w:ascii="Arial" w:hAnsi="Arial" w:cs="Arial"/>
                <w:sz w:val="18"/>
                <w:szCs w:val="18"/>
                <w:lang w:eastAsia="ru-RU"/>
              </w:rPr>
              <w:t>, ч</w:t>
            </w:r>
          </w:p>
        </w:tc>
        <w:tc>
          <w:tcPr>
            <w:tcW w:w="977"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Интен</w:t>
            </w:r>
            <w:r w:rsidRPr="00841FC3">
              <w:rPr>
                <w:rFonts w:ascii="Arial" w:hAnsi="Arial" w:cs="Arial"/>
                <w:sz w:val="18"/>
                <w:szCs w:val="18"/>
                <w:lang w:eastAsia="ru-RU"/>
              </w:rPr>
              <w:softHyphen/>
              <w:t xml:space="preserve">сивность потока водяного пара </w:t>
            </w:r>
            <w:r w:rsidRPr="00841FC3">
              <w:rPr>
                <w:rFonts w:ascii="Arial" w:hAnsi="Arial" w:cs="Arial"/>
                <w:i/>
                <w:sz w:val="18"/>
                <w:szCs w:val="18"/>
                <w:lang w:val="en-US" w:eastAsia="ru-RU"/>
              </w:rPr>
              <w:t>j</w:t>
            </w:r>
            <w:r w:rsidRPr="00841FC3">
              <w:rPr>
                <w:rFonts w:ascii="Arial" w:hAnsi="Arial" w:cs="Arial"/>
                <w:sz w:val="18"/>
                <w:szCs w:val="18"/>
                <w:lang w:eastAsia="ru-RU"/>
              </w:rPr>
              <w:t>, мг/ч</w:t>
            </w:r>
          </w:p>
        </w:tc>
        <w:tc>
          <w:tcPr>
            <w:tcW w:w="1071"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Плот</w:t>
            </w:r>
            <w:r w:rsidRPr="00841FC3">
              <w:rPr>
                <w:rFonts w:ascii="Arial" w:hAnsi="Arial" w:cs="Arial"/>
                <w:sz w:val="18"/>
                <w:szCs w:val="18"/>
                <w:lang w:eastAsia="ru-RU"/>
              </w:rPr>
              <w:softHyphen/>
              <w:t xml:space="preserve">ность потока водяного пара </w:t>
            </w:r>
            <w:r w:rsidRPr="00841FC3">
              <w:rPr>
                <w:rFonts w:ascii="Arial" w:hAnsi="Arial" w:cs="Arial"/>
                <w:sz w:val="18"/>
                <w:szCs w:val="18"/>
                <w:lang w:val="en-US" w:eastAsia="ru-RU"/>
              </w:rPr>
              <w:t>g</w:t>
            </w:r>
            <w:r w:rsidRPr="00841FC3">
              <w:rPr>
                <w:rFonts w:ascii="Arial" w:hAnsi="Arial" w:cs="Arial"/>
                <w:sz w:val="18"/>
                <w:szCs w:val="18"/>
                <w:lang w:eastAsia="ru-RU"/>
              </w:rPr>
              <w:t>, (мг)/(м</w:t>
            </w:r>
            <w:r w:rsidRPr="00841FC3">
              <w:rPr>
                <w:rFonts w:ascii="Arial" w:hAnsi="Arial" w:cs="Arial"/>
                <w:sz w:val="18"/>
                <w:szCs w:val="18"/>
                <w:vertAlign w:val="superscript"/>
                <w:lang w:eastAsia="ru-RU"/>
              </w:rPr>
              <w:t>2</w:t>
            </w:r>
            <w:r w:rsidRPr="00841FC3">
              <w:rPr>
                <w:rFonts w:ascii="Arial" w:hAnsi="Arial" w:cs="Arial"/>
                <w:sz w:val="18"/>
                <w:szCs w:val="18"/>
                <w:lang w:eastAsia="ru-RU"/>
              </w:rPr>
              <w:t>·ч)</w:t>
            </w:r>
          </w:p>
        </w:tc>
        <w:tc>
          <w:tcPr>
            <w:tcW w:w="5069" w:type="dxa"/>
            <w:gridSpan w:val="5"/>
            <w:vAlign w:val="center"/>
          </w:tcPr>
          <w:p w:rsidR="009F44AD" w:rsidRPr="00841FC3" w:rsidRDefault="009F44AD" w:rsidP="00841FC3">
            <w:pPr>
              <w:spacing w:after="0" w:line="240" w:lineRule="auto"/>
              <w:jc w:val="center"/>
              <w:rPr>
                <w:rFonts w:ascii="Arial" w:hAnsi="Arial" w:cs="Arial"/>
                <w:sz w:val="18"/>
                <w:szCs w:val="18"/>
                <w:lang w:eastAsia="ru-RU"/>
              </w:rPr>
            </w:pPr>
            <w:r w:rsidRPr="00841FC3">
              <w:rPr>
                <w:rFonts w:ascii="Arial" w:hAnsi="Arial" w:cs="Arial"/>
                <w:sz w:val="18"/>
                <w:szCs w:val="18"/>
                <w:lang w:eastAsia="ru-RU"/>
              </w:rPr>
              <w:t xml:space="preserve">Средние метеорологические данные за период между </w:t>
            </w:r>
            <w:r w:rsidR="00841FC3" w:rsidRPr="00841FC3">
              <w:rPr>
                <w:rFonts w:ascii="Arial" w:hAnsi="Arial" w:cs="Arial"/>
                <w:sz w:val="18"/>
                <w:szCs w:val="18"/>
                <w:lang w:eastAsia="ru-RU"/>
              </w:rPr>
              <w:t>измерениями</w:t>
            </w:r>
          </w:p>
        </w:tc>
        <w:tc>
          <w:tcPr>
            <w:tcW w:w="1116"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Сопро</w:t>
            </w:r>
            <w:r w:rsidRPr="00841FC3">
              <w:rPr>
                <w:rFonts w:ascii="Arial" w:hAnsi="Arial" w:cs="Arial"/>
                <w:sz w:val="18"/>
                <w:szCs w:val="18"/>
                <w:lang w:eastAsia="ru-RU"/>
              </w:rPr>
              <w:softHyphen/>
              <w:t>тивле</w:t>
            </w:r>
            <w:r w:rsidRPr="00841FC3">
              <w:rPr>
                <w:rFonts w:ascii="Arial" w:hAnsi="Arial" w:cs="Arial"/>
                <w:sz w:val="18"/>
                <w:szCs w:val="18"/>
                <w:lang w:eastAsia="ru-RU"/>
              </w:rPr>
              <w:softHyphen/>
              <w:t xml:space="preserve">ние </w:t>
            </w:r>
            <w:proofErr w:type="spellStart"/>
            <w:r w:rsidRPr="00841FC3">
              <w:rPr>
                <w:rFonts w:ascii="Arial" w:hAnsi="Arial" w:cs="Arial"/>
                <w:sz w:val="18"/>
                <w:szCs w:val="18"/>
                <w:lang w:eastAsia="ru-RU"/>
              </w:rPr>
              <w:t>па</w:t>
            </w:r>
            <w:r w:rsidRPr="00841FC3">
              <w:rPr>
                <w:rFonts w:ascii="Arial" w:hAnsi="Arial" w:cs="Arial"/>
                <w:sz w:val="18"/>
                <w:szCs w:val="18"/>
                <w:lang w:eastAsia="ru-RU"/>
              </w:rPr>
              <w:softHyphen/>
              <w:t>ропро</w:t>
            </w:r>
            <w:r w:rsidRPr="00841FC3">
              <w:rPr>
                <w:rFonts w:ascii="Arial" w:hAnsi="Arial" w:cs="Arial"/>
                <w:sz w:val="18"/>
                <w:szCs w:val="18"/>
                <w:lang w:eastAsia="ru-RU"/>
              </w:rPr>
              <w:softHyphen/>
              <w:t>ницанию</w:t>
            </w:r>
            <w:proofErr w:type="spellEnd"/>
            <w:r w:rsidRPr="00841FC3">
              <w:rPr>
                <w:rFonts w:ascii="Arial" w:hAnsi="Arial" w:cs="Arial"/>
                <w:sz w:val="18"/>
                <w:szCs w:val="18"/>
                <w:lang w:eastAsia="ru-RU"/>
              </w:rPr>
              <w:t xml:space="preserve"> </w:t>
            </w:r>
            <w:r w:rsidRPr="00841FC3">
              <w:rPr>
                <w:rFonts w:ascii="Arial" w:hAnsi="Arial" w:cs="Arial"/>
                <w:i/>
                <w:sz w:val="18"/>
                <w:szCs w:val="18"/>
                <w:lang w:val="en-US" w:eastAsia="ru-RU"/>
              </w:rPr>
              <w:t>R</w:t>
            </w:r>
            <w:r w:rsidRPr="00841FC3">
              <w:rPr>
                <w:rFonts w:ascii="Arial" w:hAnsi="Arial" w:cs="Arial"/>
                <w:sz w:val="18"/>
                <w:szCs w:val="18"/>
                <w:vertAlign w:val="subscript"/>
                <w:lang w:eastAsia="ru-RU"/>
              </w:rPr>
              <w:t>п</w:t>
            </w:r>
            <w:r w:rsidRPr="00841FC3">
              <w:rPr>
                <w:rFonts w:ascii="Arial" w:hAnsi="Arial" w:cs="Arial"/>
                <w:sz w:val="18"/>
                <w:szCs w:val="18"/>
                <w:lang w:eastAsia="ru-RU"/>
              </w:rPr>
              <w:t>, (м</w:t>
            </w:r>
            <w:r w:rsidRPr="00841FC3">
              <w:rPr>
                <w:rFonts w:ascii="Arial" w:hAnsi="Arial" w:cs="Arial"/>
                <w:sz w:val="18"/>
                <w:szCs w:val="18"/>
                <w:vertAlign w:val="superscript"/>
                <w:lang w:eastAsia="ru-RU"/>
              </w:rPr>
              <w:t>2</w:t>
            </w:r>
            <w:r w:rsidRPr="00841FC3">
              <w:rPr>
                <w:rFonts w:ascii="Arial" w:hAnsi="Arial" w:cs="Arial"/>
                <w:sz w:val="18"/>
                <w:szCs w:val="18"/>
                <w:lang w:eastAsia="ru-RU"/>
              </w:rPr>
              <w:t>·ч·Па)/мг</w:t>
            </w:r>
          </w:p>
        </w:tc>
        <w:tc>
          <w:tcPr>
            <w:tcW w:w="914"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proofErr w:type="spellStart"/>
            <w:r w:rsidRPr="00841FC3">
              <w:rPr>
                <w:rFonts w:ascii="Arial" w:hAnsi="Arial" w:cs="Arial"/>
                <w:sz w:val="18"/>
                <w:szCs w:val="18"/>
                <w:lang w:eastAsia="ru-RU"/>
              </w:rPr>
              <w:t>Паро</w:t>
            </w:r>
            <w:r w:rsidR="00990A70" w:rsidRPr="00841FC3">
              <w:rPr>
                <w:rFonts w:ascii="Arial" w:hAnsi="Arial" w:cs="Arial"/>
                <w:sz w:val="18"/>
                <w:szCs w:val="18"/>
                <w:lang w:eastAsia="ru-RU"/>
              </w:rPr>
              <w:softHyphen/>
            </w:r>
            <w:r w:rsidR="00841FC3" w:rsidRPr="00841FC3">
              <w:rPr>
                <w:rFonts w:ascii="Arial" w:hAnsi="Arial" w:cs="Arial"/>
                <w:sz w:val="18"/>
                <w:szCs w:val="18"/>
                <w:lang w:eastAsia="ru-RU"/>
              </w:rPr>
              <w:t>про</w:t>
            </w:r>
            <w:r w:rsidR="00841FC3" w:rsidRPr="00841FC3">
              <w:rPr>
                <w:rFonts w:ascii="Arial" w:hAnsi="Arial" w:cs="Arial"/>
                <w:sz w:val="18"/>
                <w:szCs w:val="18"/>
                <w:lang w:eastAsia="ru-RU"/>
              </w:rPr>
              <w:softHyphen/>
              <w:t>ницае</w:t>
            </w:r>
            <w:r w:rsidR="00841FC3" w:rsidRPr="00841FC3">
              <w:rPr>
                <w:rFonts w:ascii="Arial" w:hAnsi="Arial" w:cs="Arial"/>
                <w:sz w:val="18"/>
                <w:szCs w:val="18"/>
                <w:lang w:eastAsia="ru-RU"/>
              </w:rPr>
              <w:softHyphen/>
              <w:t>мость</w:t>
            </w:r>
            <w:proofErr w:type="spellEnd"/>
            <w:r w:rsidR="00841FC3" w:rsidRPr="00841FC3">
              <w:rPr>
                <w:rFonts w:ascii="Arial" w:hAnsi="Arial" w:cs="Arial"/>
                <w:sz w:val="18"/>
                <w:szCs w:val="18"/>
                <w:lang w:eastAsia="ru-RU"/>
              </w:rPr>
              <w:t xml:space="preserve"> </w:t>
            </w:r>
            <w:r w:rsidRPr="00841FC3">
              <w:rPr>
                <w:rFonts w:ascii="Arial" w:hAnsi="Arial" w:cs="Arial"/>
                <w:sz w:val="18"/>
                <w:szCs w:val="18"/>
                <w:lang w:eastAsia="ru-RU"/>
              </w:rPr>
              <w:t>μ, (мг)/(</w:t>
            </w:r>
            <w:proofErr w:type="spellStart"/>
            <w:r w:rsidRPr="00841FC3">
              <w:rPr>
                <w:rFonts w:ascii="Arial" w:hAnsi="Arial" w:cs="Arial"/>
                <w:sz w:val="18"/>
                <w:szCs w:val="18"/>
                <w:lang w:eastAsia="ru-RU"/>
              </w:rPr>
              <w:t>м</w:t>
            </w:r>
            <w:r w:rsidRPr="00841FC3">
              <w:rPr>
                <w:rFonts w:cs="Calibri"/>
                <w:sz w:val="18"/>
                <w:szCs w:val="18"/>
                <w:lang w:eastAsia="ru-RU"/>
              </w:rPr>
              <w:t>·</w:t>
            </w:r>
            <w:r w:rsidRPr="00841FC3">
              <w:rPr>
                <w:rFonts w:ascii="Arial" w:hAnsi="Arial" w:cs="Arial"/>
                <w:sz w:val="18"/>
                <w:szCs w:val="18"/>
                <w:lang w:eastAsia="ru-RU"/>
              </w:rPr>
              <w:t>ч</w:t>
            </w:r>
            <w:r w:rsidRPr="00841FC3">
              <w:rPr>
                <w:rFonts w:cs="Calibri"/>
                <w:sz w:val="18"/>
                <w:szCs w:val="18"/>
                <w:lang w:eastAsia="ru-RU"/>
              </w:rPr>
              <w:t>·</w:t>
            </w:r>
            <w:r w:rsidRPr="00841FC3">
              <w:rPr>
                <w:rFonts w:ascii="Arial" w:hAnsi="Arial" w:cs="Arial"/>
                <w:sz w:val="18"/>
                <w:szCs w:val="18"/>
                <w:lang w:eastAsia="ru-RU"/>
              </w:rPr>
              <w:t>Па</w:t>
            </w:r>
            <w:proofErr w:type="spellEnd"/>
            <w:r w:rsidRPr="00841FC3">
              <w:rPr>
                <w:rFonts w:ascii="Arial" w:hAnsi="Arial" w:cs="Arial"/>
                <w:sz w:val="18"/>
                <w:szCs w:val="18"/>
                <w:lang w:eastAsia="ru-RU"/>
              </w:rPr>
              <w:t>)</w:t>
            </w:r>
          </w:p>
        </w:tc>
      </w:tr>
      <w:tr w:rsidR="009F44AD" w:rsidRPr="00841FC3" w:rsidTr="00841FC3">
        <w:trPr>
          <w:trHeight w:val="420"/>
          <w:jc w:val="center"/>
        </w:trPr>
        <w:tc>
          <w:tcPr>
            <w:tcW w:w="845"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710"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Дата взве</w:t>
            </w:r>
            <w:r w:rsidR="00990A70" w:rsidRPr="00841FC3">
              <w:rPr>
                <w:rFonts w:ascii="Arial" w:hAnsi="Arial" w:cs="Arial"/>
                <w:sz w:val="18"/>
                <w:szCs w:val="18"/>
                <w:lang w:eastAsia="ru-RU"/>
              </w:rPr>
              <w:softHyphen/>
            </w:r>
            <w:r w:rsidRPr="00841FC3">
              <w:rPr>
                <w:rFonts w:ascii="Arial" w:hAnsi="Arial" w:cs="Arial"/>
                <w:sz w:val="18"/>
                <w:szCs w:val="18"/>
                <w:lang w:eastAsia="ru-RU"/>
              </w:rPr>
              <w:t>ши</w:t>
            </w:r>
            <w:r w:rsidR="00990A70" w:rsidRPr="00841FC3">
              <w:rPr>
                <w:rFonts w:ascii="Arial" w:hAnsi="Arial" w:cs="Arial"/>
                <w:sz w:val="18"/>
                <w:szCs w:val="18"/>
                <w:lang w:eastAsia="ru-RU"/>
              </w:rPr>
              <w:softHyphen/>
            </w:r>
            <w:r w:rsidRPr="00841FC3">
              <w:rPr>
                <w:rFonts w:ascii="Arial" w:hAnsi="Arial" w:cs="Arial"/>
                <w:sz w:val="18"/>
                <w:szCs w:val="18"/>
                <w:lang w:eastAsia="ru-RU"/>
              </w:rPr>
              <w:t>ва</w:t>
            </w:r>
            <w:r w:rsidR="00990A70" w:rsidRPr="00841FC3">
              <w:rPr>
                <w:rFonts w:ascii="Arial" w:hAnsi="Arial" w:cs="Arial"/>
                <w:sz w:val="18"/>
                <w:szCs w:val="18"/>
                <w:lang w:eastAsia="ru-RU"/>
              </w:rPr>
              <w:softHyphen/>
            </w:r>
            <w:r w:rsidRPr="00841FC3">
              <w:rPr>
                <w:rFonts w:ascii="Arial" w:hAnsi="Arial" w:cs="Arial"/>
                <w:sz w:val="18"/>
                <w:szCs w:val="18"/>
                <w:lang w:eastAsia="ru-RU"/>
              </w:rPr>
              <w:t>ния</w:t>
            </w:r>
          </w:p>
        </w:tc>
        <w:tc>
          <w:tcPr>
            <w:tcW w:w="745"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Вре</w:t>
            </w:r>
            <w:r w:rsidR="00990A70" w:rsidRPr="00841FC3">
              <w:rPr>
                <w:rFonts w:ascii="Arial" w:hAnsi="Arial" w:cs="Arial"/>
                <w:sz w:val="18"/>
                <w:szCs w:val="18"/>
                <w:lang w:eastAsia="ru-RU"/>
              </w:rPr>
              <w:softHyphen/>
            </w:r>
            <w:r w:rsidRPr="00841FC3">
              <w:rPr>
                <w:rFonts w:ascii="Arial" w:hAnsi="Arial" w:cs="Arial"/>
                <w:sz w:val="18"/>
                <w:szCs w:val="18"/>
                <w:lang w:eastAsia="ru-RU"/>
              </w:rPr>
              <w:t>мя взве</w:t>
            </w:r>
            <w:r w:rsidR="00990A70" w:rsidRPr="00841FC3">
              <w:rPr>
                <w:rFonts w:ascii="Arial" w:hAnsi="Arial" w:cs="Arial"/>
                <w:sz w:val="18"/>
                <w:szCs w:val="18"/>
                <w:lang w:eastAsia="ru-RU"/>
              </w:rPr>
              <w:softHyphen/>
            </w:r>
            <w:r w:rsidRPr="00841FC3">
              <w:rPr>
                <w:rFonts w:ascii="Arial" w:hAnsi="Arial" w:cs="Arial"/>
                <w:sz w:val="18"/>
                <w:szCs w:val="18"/>
                <w:lang w:eastAsia="ru-RU"/>
              </w:rPr>
              <w:t>ши</w:t>
            </w:r>
            <w:r w:rsidR="00990A70" w:rsidRPr="00841FC3">
              <w:rPr>
                <w:rFonts w:ascii="Arial" w:hAnsi="Arial" w:cs="Arial"/>
                <w:sz w:val="18"/>
                <w:szCs w:val="18"/>
                <w:lang w:eastAsia="ru-RU"/>
              </w:rPr>
              <w:softHyphen/>
            </w:r>
            <w:r w:rsidRPr="00841FC3">
              <w:rPr>
                <w:rFonts w:ascii="Arial" w:hAnsi="Arial" w:cs="Arial"/>
                <w:sz w:val="18"/>
                <w:szCs w:val="18"/>
                <w:lang w:eastAsia="ru-RU"/>
              </w:rPr>
              <w:t>ва</w:t>
            </w:r>
            <w:r w:rsidR="00990A70" w:rsidRPr="00841FC3">
              <w:rPr>
                <w:rFonts w:ascii="Arial" w:hAnsi="Arial" w:cs="Arial"/>
                <w:sz w:val="18"/>
                <w:szCs w:val="18"/>
                <w:lang w:eastAsia="ru-RU"/>
              </w:rPr>
              <w:softHyphen/>
            </w:r>
            <w:r w:rsidRPr="00841FC3">
              <w:rPr>
                <w:rFonts w:ascii="Arial" w:hAnsi="Arial" w:cs="Arial"/>
                <w:sz w:val="18"/>
                <w:szCs w:val="18"/>
                <w:lang w:eastAsia="ru-RU"/>
              </w:rPr>
              <w:t>ния, ч/мин</w:t>
            </w:r>
          </w:p>
        </w:tc>
        <w:tc>
          <w:tcPr>
            <w:tcW w:w="977"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1393"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839"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977"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1071"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1031"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proofErr w:type="gramStart"/>
            <w:r w:rsidRPr="00841FC3">
              <w:rPr>
                <w:rFonts w:ascii="Arial" w:hAnsi="Arial" w:cs="Arial"/>
                <w:sz w:val="18"/>
                <w:szCs w:val="18"/>
                <w:lang w:eastAsia="ru-RU"/>
              </w:rPr>
              <w:t>Темпера</w:t>
            </w:r>
            <w:r w:rsidR="00841FC3" w:rsidRPr="00841FC3">
              <w:rPr>
                <w:rFonts w:ascii="Arial" w:hAnsi="Arial" w:cs="Arial"/>
                <w:sz w:val="18"/>
                <w:szCs w:val="18"/>
                <w:lang w:eastAsia="ru-RU"/>
              </w:rPr>
              <w:t>-тура</w:t>
            </w:r>
            <w:proofErr w:type="gramEnd"/>
            <w:r w:rsidR="00841FC3" w:rsidRPr="00841FC3">
              <w:rPr>
                <w:rFonts w:ascii="Arial" w:hAnsi="Arial" w:cs="Arial"/>
                <w:sz w:val="18"/>
                <w:szCs w:val="18"/>
                <w:lang w:eastAsia="ru-RU"/>
              </w:rPr>
              <w:t xml:space="preserve"> воздуха в камере</w:t>
            </w:r>
            <w:r w:rsidRPr="00841FC3">
              <w:rPr>
                <w:rFonts w:ascii="Arial" w:hAnsi="Arial" w:cs="Arial"/>
                <w:sz w:val="18"/>
                <w:szCs w:val="18"/>
                <w:lang w:eastAsia="ru-RU"/>
              </w:rPr>
              <w:t xml:space="preserve"> </w:t>
            </w:r>
            <w:r w:rsidRPr="00841FC3">
              <w:rPr>
                <w:rFonts w:ascii="Arial" w:hAnsi="Arial" w:cs="Arial"/>
                <w:i/>
                <w:sz w:val="18"/>
                <w:szCs w:val="18"/>
                <w:lang w:val="en-US" w:eastAsia="ru-RU"/>
              </w:rPr>
              <w:t>t</w:t>
            </w:r>
            <w:r w:rsidRPr="00841FC3">
              <w:rPr>
                <w:rFonts w:ascii="Arial" w:hAnsi="Arial" w:cs="Arial"/>
                <w:sz w:val="18"/>
                <w:szCs w:val="18"/>
                <w:lang w:eastAsia="ru-RU"/>
              </w:rPr>
              <w:t>, °C</w:t>
            </w:r>
          </w:p>
        </w:tc>
        <w:tc>
          <w:tcPr>
            <w:tcW w:w="1031" w:type="dxa"/>
            <w:vMerge w:val="restart"/>
            <w:vAlign w:val="center"/>
          </w:tcPr>
          <w:p w:rsidR="009F44AD" w:rsidRPr="00841FC3" w:rsidRDefault="009F44AD" w:rsidP="009F44AD">
            <w:pPr>
              <w:spacing w:after="0" w:line="240" w:lineRule="auto"/>
              <w:jc w:val="center"/>
              <w:rPr>
                <w:rFonts w:ascii="Arial" w:hAnsi="Arial" w:cs="Arial"/>
                <w:sz w:val="18"/>
                <w:szCs w:val="18"/>
                <w:lang w:eastAsia="ru-RU"/>
              </w:rPr>
            </w:pPr>
            <w:proofErr w:type="spellStart"/>
            <w:proofErr w:type="gramStart"/>
            <w:r w:rsidRPr="00841FC3">
              <w:rPr>
                <w:rFonts w:ascii="Arial" w:hAnsi="Arial" w:cs="Arial"/>
                <w:sz w:val="18"/>
                <w:szCs w:val="18"/>
                <w:lang w:eastAsia="ru-RU"/>
              </w:rPr>
              <w:t>Влаж</w:t>
            </w:r>
            <w:r w:rsidR="00841FC3" w:rsidRPr="00841FC3">
              <w:rPr>
                <w:rFonts w:ascii="Arial" w:hAnsi="Arial" w:cs="Arial"/>
                <w:sz w:val="18"/>
                <w:szCs w:val="18"/>
                <w:lang w:eastAsia="ru-RU"/>
              </w:rPr>
              <w:t>-</w:t>
            </w:r>
            <w:r w:rsidRPr="00841FC3">
              <w:rPr>
                <w:rFonts w:ascii="Arial" w:hAnsi="Arial" w:cs="Arial"/>
                <w:sz w:val="18"/>
                <w:szCs w:val="18"/>
                <w:lang w:eastAsia="ru-RU"/>
              </w:rPr>
              <w:t>ность</w:t>
            </w:r>
            <w:proofErr w:type="spellEnd"/>
            <w:proofErr w:type="gramEnd"/>
            <w:r w:rsidRPr="00841FC3">
              <w:rPr>
                <w:rFonts w:ascii="Arial" w:hAnsi="Arial" w:cs="Arial"/>
                <w:sz w:val="18"/>
                <w:szCs w:val="18"/>
                <w:lang w:eastAsia="ru-RU"/>
              </w:rPr>
              <w:t xml:space="preserve"> воздуха в камере, φ, %</w:t>
            </w:r>
          </w:p>
        </w:tc>
        <w:tc>
          <w:tcPr>
            <w:tcW w:w="3007" w:type="dxa"/>
            <w:gridSpan w:val="3"/>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Парциальное давление водяного пара</w:t>
            </w:r>
          </w:p>
        </w:tc>
        <w:tc>
          <w:tcPr>
            <w:tcW w:w="1116"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914"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r>
      <w:tr w:rsidR="009F44AD" w:rsidRPr="00841FC3" w:rsidTr="00841FC3">
        <w:trPr>
          <w:trHeight w:val="950"/>
          <w:jc w:val="center"/>
        </w:trPr>
        <w:tc>
          <w:tcPr>
            <w:tcW w:w="845"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710"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745"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977"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1393"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839"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977"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1071"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1031"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1031"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905" w:type="dxa"/>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под образ</w:t>
            </w:r>
            <w:r w:rsidRPr="00841FC3">
              <w:rPr>
                <w:rFonts w:ascii="Arial" w:hAnsi="Arial" w:cs="Arial"/>
                <w:sz w:val="18"/>
                <w:szCs w:val="18"/>
                <w:lang w:eastAsia="ru-RU"/>
              </w:rPr>
              <w:softHyphen/>
            </w:r>
            <w:r w:rsidR="00841FC3" w:rsidRPr="00841FC3">
              <w:rPr>
                <w:rFonts w:ascii="Arial" w:hAnsi="Arial" w:cs="Arial"/>
                <w:sz w:val="18"/>
                <w:szCs w:val="18"/>
                <w:lang w:eastAsia="ru-RU"/>
              </w:rPr>
              <w:t>цом</w:t>
            </w:r>
            <w:r w:rsidRPr="00841FC3">
              <w:rPr>
                <w:rFonts w:ascii="Arial" w:hAnsi="Arial" w:cs="Arial"/>
                <w:sz w:val="18"/>
                <w:szCs w:val="18"/>
                <w:lang w:eastAsia="ru-RU"/>
              </w:rPr>
              <w:t xml:space="preserve"> </w:t>
            </w:r>
            <w:r w:rsidRPr="00841FC3">
              <w:rPr>
                <w:rFonts w:ascii="Arial" w:hAnsi="Arial" w:cs="Arial"/>
                <w:i/>
                <w:sz w:val="18"/>
                <w:szCs w:val="18"/>
                <w:lang w:val="en-US" w:eastAsia="ru-RU"/>
              </w:rPr>
              <w:t>E</w:t>
            </w:r>
            <w:r w:rsidRPr="00841FC3">
              <w:rPr>
                <w:rFonts w:ascii="Arial" w:hAnsi="Arial" w:cs="Arial"/>
                <w:sz w:val="18"/>
                <w:szCs w:val="18"/>
                <w:lang w:eastAsia="ru-RU"/>
              </w:rPr>
              <w:t>, Па</w:t>
            </w:r>
          </w:p>
        </w:tc>
        <w:tc>
          <w:tcPr>
            <w:tcW w:w="1146" w:type="dxa"/>
            <w:vAlign w:val="center"/>
          </w:tcPr>
          <w:p w:rsidR="009F44AD" w:rsidRPr="00841FC3" w:rsidRDefault="009F44AD" w:rsidP="009F44AD">
            <w:pPr>
              <w:spacing w:after="0" w:line="240" w:lineRule="auto"/>
              <w:jc w:val="center"/>
              <w:rPr>
                <w:rFonts w:ascii="Arial" w:hAnsi="Arial" w:cs="Arial"/>
                <w:sz w:val="18"/>
                <w:szCs w:val="18"/>
                <w:lang w:eastAsia="ru-RU"/>
              </w:rPr>
            </w:pPr>
            <w:r w:rsidRPr="00841FC3">
              <w:rPr>
                <w:rFonts w:ascii="Arial" w:hAnsi="Arial" w:cs="Arial"/>
                <w:sz w:val="18"/>
                <w:szCs w:val="18"/>
                <w:lang w:eastAsia="ru-RU"/>
              </w:rPr>
              <w:t>в окружа</w:t>
            </w:r>
            <w:r w:rsidR="00990A70" w:rsidRPr="00841FC3">
              <w:rPr>
                <w:rFonts w:ascii="Arial" w:hAnsi="Arial" w:cs="Arial"/>
                <w:sz w:val="18"/>
                <w:szCs w:val="18"/>
                <w:lang w:eastAsia="ru-RU"/>
              </w:rPr>
              <w:softHyphen/>
            </w:r>
            <w:r w:rsidRPr="00841FC3">
              <w:rPr>
                <w:rFonts w:ascii="Arial" w:hAnsi="Arial" w:cs="Arial"/>
                <w:sz w:val="18"/>
                <w:szCs w:val="18"/>
                <w:lang w:eastAsia="ru-RU"/>
              </w:rPr>
              <w:t>ющем воз</w:t>
            </w:r>
            <w:r w:rsidR="00990A70" w:rsidRPr="00841FC3">
              <w:rPr>
                <w:rFonts w:ascii="Arial" w:hAnsi="Arial" w:cs="Arial"/>
                <w:sz w:val="18"/>
                <w:szCs w:val="18"/>
                <w:lang w:eastAsia="ru-RU"/>
              </w:rPr>
              <w:softHyphen/>
            </w:r>
            <w:r w:rsidRPr="00841FC3">
              <w:rPr>
                <w:rFonts w:ascii="Arial" w:hAnsi="Arial" w:cs="Arial"/>
                <w:sz w:val="18"/>
                <w:szCs w:val="18"/>
                <w:lang w:eastAsia="ru-RU"/>
              </w:rPr>
              <w:t xml:space="preserve">духе </w:t>
            </w:r>
            <w:r w:rsidRPr="00841FC3">
              <w:rPr>
                <w:rFonts w:ascii="Arial" w:hAnsi="Arial" w:cs="Arial"/>
                <w:i/>
                <w:sz w:val="18"/>
                <w:szCs w:val="18"/>
                <w:lang w:val="en-US" w:eastAsia="ru-RU"/>
              </w:rPr>
              <w:t>e</w:t>
            </w:r>
            <w:r w:rsidRPr="00841FC3">
              <w:rPr>
                <w:rFonts w:ascii="Arial" w:hAnsi="Arial" w:cs="Arial"/>
                <w:sz w:val="18"/>
                <w:szCs w:val="18"/>
                <w:lang w:eastAsia="ru-RU"/>
              </w:rPr>
              <w:t>, Па</w:t>
            </w:r>
          </w:p>
        </w:tc>
        <w:tc>
          <w:tcPr>
            <w:tcW w:w="956" w:type="dxa"/>
            <w:vAlign w:val="center"/>
          </w:tcPr>
          <w:p w:rsidR="009F44AD" w:rsidRPr="00841FC3" w:rsidRDefault="009F44AD" w:rsidP="009F44AD">
            <w:pPr>
              <w:spacing w:after="0" w:line="240" w:lineRule="auto"/>
              <w:jc w:val="center"/>
              <w:rPr>
                <w:rFonts w:ascii="Arial" w:hAnsi="Arial" w:cs="Arial"/>
                <w:sz w:val="18"/>
                <w:szCs w:val="18"/>
                <w:lang w:eastAsia="ru-RU"/>
              </w:rPr>
            </w:pPr>
            <w:proofErr w:type="gramStart"/>
            <w:r w:rsidRPr="00841FC3">
              <w:rPr>
                <w:rFonts w:ascii="Arial" w:hAnsi="Arial" w:cs="Arial"/>
                <w:sz w:val="18"/>
                <w:szCs w:val="18"/>
                <w:lang w:eastAsia="ru-RU"/>
              </w:rPr>
              <w:t>раз</w:t>
            </w:r>
            <w:r w:rsidR="00841FC3" w:rsidRPr="00841FC3">
              <w:rPr>
                <w:rFonts w:ascii="Arial" w:hAnsi="Arial" w:cs="Arial"/>
                <w:sz w:val="18"/>
                <w:szCs w:val="18"/>
                <w:lang w:eastAsia="ru-RU"/>
              </w:rPr>
              <w:t>-</w:t>
            </w:r>
            <w:proofErr w:type="spellStart"/>
            <w:r w:rsidRPr="00841FC3">
              <w:rPr>
                <w:rFonts w:ascii="Arial" w:hAnsi="Arial" w:cs="Arial"/>
                <w:sz w:val="18"/>
                <w:szCs w:val="18"/>
                <w:lang w:eastAsia="ru-RU"/>
              </w:rPr>
              <w:t>ность</w:t>
            </w:r>
            <w:proofErr w:type="spellEnd"/>
            <w:proofErr w:type="gramEnd"/>
            <w:r w:rsidRPr="00841FC3">
              <w:rPr>
                <w:rFonts w:ascii="Arial" w:hAnsi="Arial" w:cs="Arial"/>
                <w:sz w:val="18"/>
                <w:szCs w:val="18"/>
                <w:lang w:eastAsia="ru-RU"/>
              </w:rPr>
              <w:t xml:space="preserve"> давле</w:t>
            </w:r>
            <w:r w:rsidR="00990A70" w:rsidRPr="00841FC3">
              <w:rPr>
                <w:rFonts w:ascii="Arial" w:hAnsi="Arial" w:cs="Arial"/>
                <w:sz w:val="18"/>
                <w:szCs w:val="18"/>
                <w:lang w:eastAsia="ru-RU"/>
              </w:rPr>
              <w:softHyphen/>
            </w:r>
            <w:r w:rsidR="00841FC3" w:rsidRPr="00841FC3">
              <w:rPr>
                <w:rFonts w:ascii="Arial" w:hAnsi="Arial" w:cs="Arial"/>
                <w:sz w:val="18"/>
                <w:szCs w:val="18"/>
                <w:lang w:eastAsia="ru-RU"/>
              </w:rPr>
              <w:t>ний</w:t>
            </w:r>
            <w:r w:rsidRPr="00841FC3">
              <w:rPr>
                <w:rFonts w:ascii="Arial" w:hAnsi="Arial" w:cs="Arial"/>
                <w:sz w:val="18"/>
                <w:szCs w:val="18"/>
                <w:lang w:eastAsia="ru-RU"/>
              </w:rPr>
              <w:t xml:space="preserve"> </w:t>
            </w:r>
            <w:r w:rsidRPr="00841FC3">
              <w:rPr>
                <w:rFonts w:ascii="Arial" w:hAnsi="Arial" w:cs="Arial"/>
                <w:i/>
                <w:sz w:val="18"/>
                <w:szCs w:val="18"/>
                <w:lang w:val="en-US" w:eastAsia="ru-RU"/>
              </w:rPr>
              <w:t>E</w:t>
            </w:r>
            <w:r w:rsidRPr="00841FC3">
              <w:rPr>
                <w:rFonts w:ascii="Arial" w:hAnsi="Arial" w:cs="Arial"/>
                <w:i/>
                <w:sz w:val="18"/>
                <w:szCs w:val="18"/>
                <w:lang w:eastAsia="ru-RU"/>
              </w:rPr>
              <w:t>-</w:t>
            </w:r>
            <w:r w:rsidRPr="00841FC3">
              <w:rPr>
                <w:rFonts w:ascii="Arial" w:hAnsi="Arial" w:cs="Arial"/>
                <w:i/>
                <w:sz w:val="18"/>
                <w:szCs w:val="18"/>
                <w:lang w:val="en-US" w:eastAsia="ru-RU"/>
              </w:rPr>
              <w:t>e</w:t>
            </w:r>
            <w:r w:rsidRPr="00841FC3">
              <w:rPr>
                <w:rFonts w:ascii="Arial" w:hAnsi="Arial" w:cs="Arial"/>
                <w:sz w:val="18"/>
                <w:szCs w:val="18"/>
                <w:lang w:eastAsia="ru-RU"/>
              </w:rPr>
              <w:t>, Па</w:t>
            </w:r>
          </w:p>
        </w:tc>
        <w:tc>
          <w:tcPr>
            <w:tcW w:w="1116"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c>
          <w:tcPr>
            <w:tcW w:w="914" w:type="dxa"/>
            <w:vMerge/>
            <w:vAlign w:val="center"/>
          </w:tcPr>
          <w:p w:rsidR="009F44AD" w:rsidRPr="00841FC3" w:rsidRDefault="009F44AD" w:rsidP="009F44AD">
            <w:pPr>
              <w:spacing w:after="0" w:line="240" w:lineRule="auto"/>
              <w:jc w:val="center"/>
              <w:rPr>
                <w:rFonts w:ascii="Arial" w:hAnsi="Arial" w:cs="Arial"/>
                <w:sz w:val="18"/>
                <w:szCs w:val="18"/>
                <w:lang w:eastAsia="ru-RU"/>
              </w:rPr>
            </w:pPr>
          </w:p>
        </w:tc>
      </w:tr>
      <w:tr w:rsidR="00990A70" w:rsidRPr="004E1E85" w:rsidTr="00841FC3">
        <w:trPr>
          <w:trHeight w:val="250"/>
          <w:jc w:val="center"/>
        </w:trPr>
        <w:tc>
          <w:tcPr>
            <w:tcW w:w="845"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1</w:t>
            </w:r>
          </w:p>
        </w:tc>
        <w:tc>
          <w:tcPr>
            <w:tcW w:w="710"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2</w:t>
            </w:r>
          </w:p>
        </w:tc>
        <w:tc>
          <w:tcPr>
            <w:tcW w:w="745"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3</w:t>
            </w:r>
          </w:p>
        </w:tc>
        <w:tc>
          <w:tcPr>
            <w:tcW w:w="977"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4</w:t>
            </w:r>
          </w:p>
        </w:tc>
        <w:tc>
          <w:tcPr>
            <w:tcW w:w="1393"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5</w:t>
            </w:r>
          </w:p>
        </w:tc>
        <w:tc>
          <w:tcPr>
            <w:tcW w:w="839"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6</w:t>
            </w:r>
          </w:p>
        </w:tc>
        <w:tc>
          <w:tcPr>
            <w:tcW w:w="977"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7</w:t>
            </w:r>
          </w:p>
        </w:tc>
        <w:tc>
          <w:tcPr>
            <w:tcW w:w="1071"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8</w:t>
            </w:r>
          </w:p>
        </w:tc>
        <w:tc>
          <w:tcPr>
            <w:tcW w:w="1031"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9</w:t>
            </w:r>
          </w:p>
        </w:tc>
        <w:tc>
          <w:tcPr>
            <w:tcW w:w="1031"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10</w:t>
            </w:r>
          </w:p>
        </w:tc>
        <w:tc>
          <w:tcPr>
            <w:tcW w:w="905"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11</w:t>
            </w:r>
          </w:p>
        </w:tc>
        <w:tc>
          <w:tcPr>
            <w:tcW w:w="1146"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12</w:t>
            </w:r>
          </w:p>
        </w:tc>
        <w:tc>
          <w:tcPr>
            <w:tcW w:w="956"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13</w:t>
            </w:r>
          </w:p>
        </w:tc>
        <w:tc>
          <w:tcPr>
            <w:tcW w:w="1116" w:type="dxa"/>
            <w:tcBorders>
              <w:bottom w:val="single" w:sz="4" w:space="0" w:color="auto"/>
            </w:tcBorders>
            <w:vAlign w:val="center"/>
          </w:tcPr>
          <w:p w:rsidR="00976D30" w:rsidRPr="00841FC3" w:rsidRDefault="00976D30"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14</w:t>
            </w:r>
          </w:p>
        </w:tc>
        <w:tc>
          <w:tcPr>
            <w:tcW w:w="914" w:type="dxa"/>
            <w:tcBorders>
              <w:bottom w:val="single" w:sz="4" w:space="0" w:color="auto"/>
            </w:tcBorders>
            <w:vAlign w:val="center"/>
          </w:tcPr>
          <w:p w:rsidR="00976D30" w:rsidRPr="009F44AD" w:rsidRDefault="009F44AD" w:rsidP="009F44AD">
            <w:pPr>
              <w:spacing w:after="0" w:line="240" w:lineRule="auto"/>
              <w:jc w:val="center"/>
              <w:rPr>
                <w:rFonts w:ascii="Arial" w:hAnsi="Arial" w:cs="Arial"/>
                <w:sz w:val="20"/>
                <w:szCs w:val="18"/>
                <w:lang w:eastAsia="ru-RU"/>
              </w:rPr>
            </w:pPr>
            <w:r w:rsidRPr="00841FC3">
              <w:rPr>
                <w:rFonts w:ascii="Arial" w:hAnsi="Arial" w:cs="Arial"/>
                <w:sz w:val="20"/>
                <w:szCs w:val="18"/>
                <w:lang w:eastAsia="ru-RU"/>
              </w:rPr>
              <w:t>15</w:t>
            </w:r>
          </w:p>
        </w:tc>
      </w:tr>
      <w:tr w:rsidR="00990A70" w:rsidRPr="004E1E85" w:rsidTr="00841FC3">
        <w:trPr>
          <w:trHeight w:val="397"/>
          <w:jc w:val="center"/>
        </w:trPr>
        <w:tc>
          <w:tcPr>
            <w:tcW w:w="845"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710"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745"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393"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839"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071"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05"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146"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56"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116"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14" w:type="dxa"/>
            <w:tcBorders>
              <w:top w:val="single" w:sz="4" w:space="0" w:color="auto"/>
            </w:tcBorders>
            <w:vAlign w:val="center"/>
          </w:tcPr>
          <w:p w:rsidR="00976D30" w:rsidRPr="009F44AD" w:rsidRDefault="00976D30" w:rsidP="009F44AD">
            <w:pPr>
              <w:spacing w:after="0" w:line="240" w:lineRule="auto"/>
              <w:jc w:val="center"/>
              <w:rPr>
                <w:rFonts w:ascii="Arial" w:hAnsi="Arial" w:cs="Arial"/>
                <w:sz w:val="18"/>
                <w:szCs w:val="18"/>
                <w:lang w:eastAsia="ru-RU"/>
              </w:rPr>
            </w:pPr>
          </w:p>
        </w:tc>
      </w:tr>
      <w:tr w:rsidR="00990A70" w:rsidRPr="004E1E85" w:rsidTr="00841FC3">
        <w:trPr>
          <w:trHeight w:val="397"/>
          <w:jc w:val="center"/>
        </w:trPr>
        <w:tc>
          <w:tcPr>
            <w:tcW w:w="8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10"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393"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839"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7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0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4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5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1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14"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r>
      <w:tr w:rsidR="00990A70" w:rsidRPr="004E1E85" w:rsidTr="00841FC3">
        <w:trPr>
          <w:trHeight w:val="397"/>
          <w:jc w:val="center"/>
        </w:trPr>
        <w:tc>
          <w:tcPr>
            <w:tcW w:w="8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10"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393"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839"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7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0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4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5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1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14"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r>
      <w:tr w:rsidR="00990A70" w:rsidRPr="004E1E85" w:rsidTr="00841FC3">
        <w:trPr>
          <w:trHeight w:val="397"/>
          <w:jc w:val="center"/>
        </w:trPr>
        <w:tc>
          <w:tcPr>
            <w:tcW w:w="8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10"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393"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839"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7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0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4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5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1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14"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r>
      <w:tr w:rsidR="00990A70" w:rsidRPr="004E1E85" w:rsidTr="00841FC3">
        <w:trPr>
          <w:trHeight w:val="397"/>
          <w:jc w:val="center"/>
        </w:trPr>
        <w:tc>
          <w:tcPr>
            <w:tcW w:w="8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10"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393"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839"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7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0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4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5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1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14"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r>
      <w:tr w:rsidR="00990A70" w:rsidRPr="004E1E85" w:rsidTr="00841FC3">
        <w:trPr>
          <w:trHeight w:val="397"/>
          <w:jc w:val="center"/>
        </w:trPr>
        <w:tc>
          <w:tcPr>
            <w:tcW w:w="8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10"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393"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839"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7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0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4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5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1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14"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r>
      <w:tr w:rsidR="00990A70" w:rsidRPr="004E1E85" w:rsidTr="00841FC3">
        <w:trPr>
          <w:trHeight w:val="397"/>
          <w:jc w:val="center"/>
        </w:trPr>
        <w:tc>
          <w:tcPr>
            <w:tcW w:w="8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10"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393"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839"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7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0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4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5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1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14"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r>
      <w:tr w:rsidR="00990A70" w:rsidRPr="004E1E85" w:rsidTr="00841FC3">
        <w:trPr>
          <w:trHeight w:val="397"/>
          <w:jc w:val="center"/>
        </w:trPr>
        <w:tc>
          <w:tcPr>
            <w:tcW w:w="8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10"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74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393"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839"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77"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7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031"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05"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4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5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1116"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c>
          <w:tcPr>
            <w:tcW w:w="914" w:type="dxa"/>
            <w:tcBorders>
              <w:top w:val="single" w:sz="4" w:space="0" w:color="auto"/>
            </w:tcBorders>
            <w:vAlign w:val="center"/>
          </w:tcPr>
          <w:p w:rsidR="00990A70" w:rsidRPr="009F44AD" w:rsidRDefault="00990A70" w:rsidP="009F44AD">
            <w:pPr>
              <w:spacing w:after="0" w:line="240" w:lineRule="auto"/>
              <w:jc w:val="center"/>
              <w:rPr>
                <w:rFonts w:ascii="Arial" w:hAnsi="Arial" w:cs="Arial"/>
                <w:sz w:val="18"/>
                <w:szCs w:val="18"/>
                <w:lang w:eastAsia="ru-RU"/>
              </w:rPr>
            </w:pPr>
          </w:p>
        </w:tc>
      </w:tr>
      <w:tr w:rsidR="00990A70" w:rsidRPr="004E1E85" w:rsidTr="00841FC3">
        <w:trPr>
          <w:trHeight w:val="397"/>
          <w:jc w:val="center"/>
        </w:trPr>
        <w:tc>
          <w:tcPr>
            <w:tcW w:w="845"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710"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745"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77"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393"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839"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77"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071"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031"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031"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05"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146"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56"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1116" w:type="dxa"/>
            <w:vAlign w:val="center"/>
          </w:tcPr>
          <w:p w:rsidR="00976D30" w:rsidRPr="009F44AD" w:rsidRDefault="00976D30" w:rsidP="009F44AD">
            <w:pPr>
              <w:spacing w:after="0" w:line="240" w:lineRule="auto"/>
              <w:jc w:val="center"/>
              <w:rPr>
                <w:rFonts w:ascii="Arial" w:hAnsi="Arial" w:cs="Arial"/>
                <w:sz w:val="18"/>
                <w:szCs w:val="18"/>
                <w:lang w:eastAsia="ru-RU"/>
              </w:rPr>
            </w:pPr>
          </w:p>
        </w:tc>
        <w:tc>
          <w:tcPr>
            <w:tcW w:w="914" w:type="dxa"/>
            <w:vAlign w:val="center"/>
          </w:tcPr>
          <w:p w:rsidR="00976D30" w:rsidRPr="009F44AD" w:rsidRDefault="00976D30" w:rsidP="009F44AD">
            <w:pPr>
              <w:spacing w:after="0" w:line="240" w:lineRule="auto"/>
              <w:jc w:val="center"/>
              <w:rPr>
                <w:rFonts w:ascii="Arial" w:hAnsi="Arial" w:cs="Arial"/>
                <w:sz w:val="18"/>
                <w:szCs w:val="18"/>
                <w:lang w:eastAsia="ru-RU"/>
              </w:rPr>
            </w:pPr>
          </w:p>
        </w:tc>
      </w:tr>
    </w:tbl>
    <w:p w:rsidR="00EF26C6" w:rsidRPr="00AC1B43" w:rsidRDefault="00EF26C6" w:rsidP="00183311">
      <w:pPr>
        <w:pStyle w:val="16"/>
        <w:rPr>
          <w:b/>
          <w:lang w:eastAsia="ru-RU"/>
        </w:rPr>
      </w:pPr>
    </w:p>
    <w:p w:rsidR="00EF26C6" w:rsidRPr="00AC1B43" w:rsidRDefault="00EF26C6" w:rsidP="00183311">
      <w:pPr>
        <w:pStyle w:val="16"/>
        <w:rPr>
          <w:b/>
          <w:lang w:eastAsia="ru-RU"/>
        </w:rPr>
        <w:sectPr w:rsidR="00EF26C6" w:rsidRPr="00AC1B43" w:rsidSect="00183311">
          <w:headerReference w:type="first" r:id="rId22"/>
          <w:footerReference w:type="first" r:id="rId23"/>
          <w:pgSz w:w="16838" w:h="11906" w:orient="landscape"/>
          <w:pgMar w:top="1134" w:right="1134" w:bottom="1134" w:left="1134" w:header="708" w:footer="708" w:gutter="0"/>
          <w:cols w:space="708"/>
          <w:titlePg/>
          <w:docGrid w:linePitch="360"/>
        </w:sect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2"/>
      </w:tblGrid>
      <w:tr w:rsidR="00EF26C6" w:rsidRPr="00AC1B43" w:rsidTr="00294441">
        <w:trPr>
          <w:trHeight w:val="974"/>
        </w:trPr>
        <w:tc>
          <w:tcPr>
            <w:tcW w:w="9782" w:type="dxa"/>
            <w:tcBorders>
              <w:left w:val="nil"/>
              <w:right w:val="nil"/>
            </w:tcBorders>
          </w:tcPr>
          <w:bookmarkEnd w:id="4"/>
          <w:p w:rsidR="00EF26C6" w:rsidRPr="00294441" w:rsidRDefault="00EF26C6" w:rsidP="00294441">
            <w:pPr>
              <w:spacing w:before="240" w:after="0" w:line="240" w:lineRule="auto"/>
              <w:ind w:hanging="108"/>
              <w:rPr>
                <w:rFonts w:ascii="Arial" w:hAnsi="Arial" w:cs="Arial"/>
                <w:sz w:val="24"/>
                <w:szCs w:val="24"/>
                <w:lang w:eastAsia="ru-RU"/>
              </w:rPr>
            </w:pPr>
            <w:r w:rsidRPr="00294441">
              <w:rPr>
                <w:rFonts w:ascii="Arial" w:hAnsi="Arial" w:cs="Arial"/>
                <w:sz w:val="24"/>
                <w:szCs w:val="24"/>
                <w:lang w:eastAsia="ru-RU"/>
              </w:rPr>
              <w:lastRenderedPageBreak/>
              <w:t xml:space="preserve"> УДК</w:t>
            </w:r>
            <w:r w:rsidRPr="00294441">
              <w:rPr>
                <w:rFonts w:ascii="Arial" w:hAnsi="Arial" w:cs="Arial"/>
                <w:sz w:val="24"/>
                <w:szCs w:val="24"/>
                <w:lang w:eastAsia="ru-RU"/>
              </w:rPr>
              <w:tab/>
              <w:t>666.073.6:543.712:006.354                                                                    МКС 91.220</w:t>
            </w:r>
          </w:p>
          <w:p w:rsidR="00EF26C6" w:rsidRPr="00294441" w:rsidRDefault="00EF26C6" w:rsidP="00294441">
            <w:pPr>
              <w:spacing w:after="0" w:line="240" w:lineRule="auto"/>
              <w:ind w:right="35" w:hanging="108"/>
              <w:rPr>
                <w:rFonts w:ascii="Arial" w:hAnsi="Arial" w:cs="Arial"/>
                <w:sz w:val="24"/>
                <w:szCs w:val="24"/>
                <w:lang w:eastAsia="ru-RU"/>
              </w:rPr>
            </w:pPr>
          </w:p>
          <w:p w:rsidR="00EF26C6" w:rsidRPr="00294441" w:rsidRDefault="00EF26C6" w:rsidP="00401C62">
            <w:pPr>
              <w:spacing w:after="0" w:line="360" w:lineRule="auto"/>
              <w:jc w:val="both"/>
              <w:rPr>
                <w:rFonts w:ascii="Arial" w:hAnsi="Arial" w:cs="Arial"/>
                <w:sz w:val="24"/>
                <w:szCs w:val="24"/>
                <w:lang w:eastAsia="ru-RU"/>
              </w:rPr>
            </w:pPr>
            <w:r w:rsidRPr="00841FC3">
              <w:rPr>
                <w:rFonts w:ascii="Arial" w:hAnsi="Arial" w:cs="Arial"/>
                <w:sz w:val="24"/>
                <w:szCs w:val="24"/>
                <w:lang w:eastAsia="ru-RU"/>
              </w:rPr>
              <w:t>Ключевые слова</w:t>
            </w:r>
            <w:r w:rsidRPr="00294441">
              <w:rPr>
                <w:rFonts w:ascii="Arial" w:hAnsi="Arial" w:cs="Arial"/>
                <w:sz w:val="24"/>
                <w:szCs w:val="24"/>
                <w:lang w:eastAsia="ru-RU"/>
              </w:rPr>
              <w:t xml:space="preserve">: ячеистый бетон, </w:t>
            </w:r>
            <w:proofErr w:type="spellStart"/>
            <w:r w:rsidRPr="00294441">
              <w:rPr>
                <w:rFonts w:ascii="Arial" w:hAnsi="Arial" w:cs="Arial"/>
                <w:sz w:val="24"/>
                <w:szCs w:val="24"/>
                <w:lang w:eastAsia="ru-RU"/>
              </w:rPr>
              <w:t>паропроницаемость</w:t>
            </w:r>
            <w:proofErr w:type="spellEnd"/>
            <w:r w:rsidRPr="00294441">
              <w:rPr>
                <w:rFonts w:ascii="Arial" w:hAnsi="Arial" w:cs="Arial"/>
                <w:sz w:val="24"/>
                <w:szCs w:val="24"/>
                <w:lang w:eastAsia="ru-RU"/>
              </w:rPr>
              <w:t xml:space="preserve">, коэффициент </w:t>
            </w:r>
            <w:proofErr w:type="spellStart"/>
            <w:r w:rsidRPr="00294441">
              <w:rPr>
                <w:rFonts w:ascii="Arial" w:hAnsi="Arial" w:cs="Arial"/>
                <w:sz w:val="24"/>
                <w:szCs w:val="24"/>
                <w:lang w:eastAsia="ru-RU"/>
              </w:rPr>
              <w:t>паропроницаемости</w:t>
            </w:r>
            <w:proofErr w:type="spellEnd"/>
            <w:r w:rsidRPr="00294441">
              <w:rPr>
                <w:rFonts w:ascii="Arial" w:hAnsi="Arial" w:cs="Arial"/>
                <w:sz w:val="24"/>
                <w:szCs w:val="24"/>
                <w:lang w:eastAsia="ru-RU"/>
              </w:rPr>
              <w:t>, интенсивность потока водяного пара, парциальное давление водяного пара, испытательный сосуд, климатическая камера, дистиллированная вода</w:t>
            </w:r>
          </w:p>
        </w:tc>
      </w:tr>
    </w:tbl>
    <w:p w:rsidR="00EF26C6" w:rsidRDefault="00EF26C6" w:rsidP="00FA3207">
      <w:pPr>
        <w:shd w:val="clear" w:color="auto" w:fill="FFFFFF"/>
        <w:spacing w:after="0" w:line="240" w:lineRule="auto"/>
        <w:rPr>
          <w:rFonts w:ascii="Arial" w:hAnsi="Arial" w:cs="Arial"/>
          <w:sz w:val="24"/>
          <w:szCs w:val="28"/>
          <w:lang w:eastAsia="ru-RU"/>
        </w:rPr>
      </w:pPr>
    </w:p>
    <w:sectPr w:rsidR="00EF26C6" w:rsidSect="00781353">
      <w:headerReference w:type="first" r:id="rId24"/>
      <w:footerReference w:type="first" r:id="rId2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C36" w:rsidRDefault="00540C36">
      <w:pPr>
        <w:spacing w:after="0" w:line="240" w:lineRule="auto"/>
      </w:pPr>
      <w:r>
        <w:separator/>
      </w:r>
    </w:p>
  </w:endnote>
  <w:endnote w:type="continuationSeparator" w:id="0">
    <w:p w:rsidR="00540C36" w:rsidRDefault="0054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C3" w:rsidRPr="00D77ED1" w:rsidRDefault="00841FC3">
    <w:pPr>
      <w:pStyle w:val="a8"/>
      <w:rPr>
        <w:sz w:val="28"/>
      </w:rPr>
    </w:pPr>
    <w:r w:rsidRPr="00D77ED1">
      <w:rPr>
        <w:rFonts w:ascii="Arial" w:hAnsi="Arial" w:cs="Arial"/>
        <w:sz w:val="22"/>
      </w:rPr>
      <w:fldChar w:fldCharType="begin"/>
    </w:r>
    <w:r w:rsidRPr="00D77ED1">
      <w:rPr>
        <w:rFonts w:ascii="Arial" w:hAnsi="Arial" w:cs="Arial"/>
        <w:sz w:val="22"/>
      </w:rPr>
      <w:instrText>PAGE   \* MERGEFORMAT</w:instrText>
    </w:r>
    <w:r w:rsidRPr="00D77ED1">
      <w:rPr>
        <w:rFonts w:ascii="Arial" w:hAnsi="Arial" w:cs="Arial"/>
        <w:sz w:val="22"/>
      </w:rPr>
      <w:fldChar w:fldCharType="separate"/>
    </w:r>
    <w:r w:rsidR="0009101F">
      <w:rPr>
        <w:rFonts w:ascii="Arial" w:hAnsi="Arial" w:cs="Arial"/>
        <w:noProof/>
        <w:sz w:val="22"/>
      </w:rPr>
      <w:t>IV</w:t>
    </w:r>
    <w:r w:rsidRPr="00D77ED1">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C3" w:rsidRPr="00D77ED1" w:rsidRDefault="00841FC3" w:rsidP="00D44C47">
    <w:pPr>
      <w:pStyle w:val="a8"/>
      <w:jc w:val="right"/>
      <w:rPr>
        <w:rFonts w:ascii="Arial" w:hAnsi="Arial" w:cs="Arial"/>
        <w:sz w:val="22"/>
      </w:rPr>
    </w:pPr>
    <w:r w:rsidRPr="00D77ED1">
      <w:rPr>
        <w:rFonts w:ascii="Arial" w:hAnsi="Arial" w:cs="Arial"/>
        <w:sz w:val="22"/>
      </w:rPr>
      <w:fldChar w:fldCharType="begin"/>
    </w:r>
    <w:r w:rsidRPr="00D77ED1">
      <w:rPr>
        <w:rFonts w:ascii="Arial" w:hAnsi="Arial" w:cs="Arial"/>
        <w:sz w:val="22"/>
      </w:rPr>
      <w:instrText>PAGE   \* MERGEFORMAT</w:instrText>
    </w:r>
    <w:r w:rsidRPr="00D77ED1">
      <w:rPr>
        <w:rFonts w:ascii="Arial" w:hAnsi="Arial" w:cs="Arial"/>
        <w:sz w:val="22"/>
      </w:rPr>
      <w:fldChar w:fldCharType="separate"/>
    </w:r>
    <w:r w:rsidR="0009101F">
      <w:rPr>
        <w:rFonts w:ascii="Arial" w:hAnsi="Arial" w:cs="Arial"/>
        <w:noProof/>
        <w:sz w:val="22"/>
      </w:rPr>
      <w:t>III</w:t>
    </w:r>
    <w:r w:rsidRPr="00D77ED1">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C3" w:rsidRPr="00D77ED1" w:rsidRDefault="00841FC3">
    <w:pPr>
      <w:pStyle w:val="a8"/>
      <w:rPr>
        <w:sz w:val="28"/>
      </w:rPr>
    </w:pPr>
    <w:r w:rsidRPr="00D77ED1">
      <w:rPr>
        <w:rFonts w:ascii="Arial" w:hAnsi="Arial" w:cs="Arial"/>
        <w:sz w:val="22"/>
      </w:rPr>
      <w:fldChar w:fldCharType="begin"/>
    </w:r>
    <w:r w:rsidRPr="00D77ED1">
      <w:rPr>
        <w:rFonts w:ascii="Arial" w:hAnsi="Arial" w:cs="Arial"/>
        <w:sz w:val="22"/>
      </w:rPr>
      <w:instrText>PAGE   \* MERGEFORMAT</w:instrText>
    </w:r>
    <w:r w:rsidRPr="00D77ED1">
      <w:rPr>
        <w:rFonts w:ascii="Arial" w:hAnsi="Arial" w:cs="Arial"/>
        <w:sz w:val="22"/>
      </w:rPr>
      <w:fldChar w:fldCharType="separate"/>
    </w:r>
    <w:r w:rsidR="0009101F">
      <w:rPr>
        <w:rFonts w:ascii="Arial" w:hAnsi="Arial" w:cs="Arial"/>
        <w:noProof/>
        <w:sz w:val="22"/>
      </w:rPr>
      <w:t>6</w:t>
    </w:r>
    <w:r w:rsidRPr="00D77ED1">
      <w:rPr>
        <w:rFonts w:ascii="Arial" w:hAnsi="Arial" w:cs="Arial"/>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C3" w:rsidRPr="00D77ED1" w:rsidRDefault="00841FC3" w:rsidP="00FA3207">
    <w:pPr>
      <w:pStyle w:val="a8"/>
      <w:jc w:val="right"/>
      <w:rPr>
        <w:rFonts w:ascii="Arial" w:hAnsi="Arial" w:cs="Arial"/>
        <w:sz w:val="22"/>
      </w:rPr>
    </w:pPr>
    <w:r w:rsidRPr="00D77ED1">
      <w:rPr>
        <w:rFonts w:ascii="Arial" w:hAnsi="Arial" w:cs="Arial"/>
        <w:sz w:val="22"/>
      </w:rPr>
      <w:fldChar w:fldCharType="begin"/>
    </w:r>
    <w:r w:rsidRPr="00D77ED1">
      <w:rPr>
        <w:rFonts w:ascii="Arial" w:hAnsi="Arial" w:cs="Arial"/>
        <w:sz w:val="22"/>
      </w:rPr>
      <w:instrText>PAGE   \* MERGEFORMAT</w:instrText>
    </w:r>
    <w:r w:rsidRPr="00D77ED1">
      <w:rPr>
        <w:rFonts w:ascii="Arial" w:hAnsi="Arial" w:cs="Arial"/>
        <w:sz w:val="22"/>
      </w:rPr>
      <w:fldChar w:fldCharType="separate"/>
    </w:r>
    <w:r w:rsidR="0009101F">
      <w:rPr>
        <w:rFonts w:ascii="Arial" w:hAnsi="Arial" w:cs="Arial"/>
        <w:noProof/>
        <w:sz w:val="22"/>
      </w:rPr>
      <w:t>7</w:t>
    </w:r>
    <w:r w:rsidRPr="00D77ED1">
      <w:rPr>
        <w:rFonts w:ascii="Arial" w:hAnsi="Arial" w:cs="Arial"/>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0A0" w:firstRow="1" w:lastRow="0" w:firstColumn="1" w:lastColumn="0" w:noHBand="0" w:noVBand="0"/>
    </w:tblPr>
    <w:tblGrid>
      <w:gridCol w:w="9627"/>
    </w:tblGrid>
    <w:tr w:rsidR="00D77ED1" w:rsidTr="00AA6CA4">
      <w:tc>
        <w:tcPr>
          <w:tcW w:w="9627" w:type="dxa"/>
          <w:tcBorders>
            <w:left w:val="nil"/>
            <w:bottom w:val="nil"/>
            <w:right w:val="nil"/>
          </w:tcBorders>
          <w:shd w:val="clear" w:color="auto" w:fill="auto"/>
        </w:tcPr>
        <w:p w:rsidR="00D77ED1" w:rsidRPr="00683B40" w:rsidRDefault="00401C62" w:rsidP="00D77ED1">
          <w:pPr>
            <w:pStyle w:val="a8"/>
            <w:spacing w:line="360" w:lineRule="auto"/>
            <w:rPr>
              <w:rFonts w:ascii="Arial" w:hAnsi="Arial" w:cs="Arial"/>
              <w:b/>
              <w:sz w:val="20"/>
            </w:rPr>
          </w:pPr>
          <w:r>
            <w:rPr>
              <w:rFonts w:ascii="Arial" w:hAnsi="Arial" w:cs="Arial"/>
              <w:b/>
            </w:rPr>
            <w:t>Проект</w:t>
          </w:r>
        </w:p>
      </w:tc>
    </w:tr>
    <w:tr w:rsidR="00D77ED1" w:rsidRPr="00683B40" w:rsidTr="00AA6CA4">
      <w:tc>
        <w:tcPr>
          <w:tcW w:w="9627" w:type="dxa"/>
          <w:tcBorders>
            <w:top w:val="nil"/>
            <w:left w:val="nil"/>
            <w:bottom w:val="nil"/>
            <w:right w:val="nil"/>
          </w:tcBorders>
          <w:shd w:val="clear" w:color="auto" w:fill="auto"/>
        </w:tcPr>
        <w:p w:rsidR="00D77ED1" w:rsidRPr="00683B40" w:rsidRDefault="00D77ED1" w:rsidP="00D77ED1">
          <w:pPr>
            <w:pStyle w:val="a8"/>
            <w:jc w:val="right"/>
            <w:rPr>
              <w:rFonts w:ascii="Arial" w:hAnsi="Arial" w:cs="Arial"/>
            </w:rPr>
          </w:pPr>
          <w:r w:rsidRPr="00683B40">
            <w:rPr>
              <w:rFonts w:ascii="Arial" w:hAnsi="Arial" w:cs="Arial"/>
            </w:rPr>
            <w:t>1</w:t>
          </w:r>
        </w:p>
      </w:tc>
    </w:tr>
  </w:tbl>
  <w:p w:rsidR="00841FC3" w:rsidRPr="00FA0CB2" w:rsidRDefault="00841FC3" w:rsidP="00D77ED1">
    <w:pPr>
      <w:pStyle w:val="a8"/>
      <w:rPr>
        <w:rFonts w:ascii="Arial" w:hAnsi="Arial" w:cs="Arial"/>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C3" w:rsidRPr="00D77ED1" w:rsidRDefault="00841FC3" w:rsidP="00402784">
    <w:pPr>
      <w:pStyle w:val="a8"/>
      <w:jc w:val="both"/>
      <w:rPr>
        <w:rFonts w:ascii="Arial" w:hAnsi="Arial" w:cs="Arial"/>
        <w:sz w:val="22"/>
        <w:szCs w:val="24"/>
      </w:rPr>
    </w:pPr>
    <w:r w:rsidRPr="00D77ED1">
      <w:rPr>
        <w:rFonts w:ascii="Arial" w:hAnsi="Arial" w:cs="Arial"/>
        <w:sz w:val="22"/>
        <w:szCs w:val="24"/>
      </w:rPr>
      <w:fldChar w:fldCharType="begin"/>
    </w:r>
    <w:r w:rsidRPr="00D77ED1">
      <w:rPr>
        <w:rFonts w:ascii="Arial" w:hAnsi="Arial" w:cs="Arial"/>
        <w:sz w:val="22"/>
        <w:szCs w:val="24"/>
      </w:rPr>
      <w:instrText>PAGE   \* MERGEFORMAT</w:instrText>
    </w:r>
    <w:r w:rsidRPr="00D77ED1">
      <w:rPr>
        <w:rFonts w:ascii="Arial" w:hAnsi="Arial" w:cs="Arial"/>
        <w:sz w:val="22"/>
        <w:szCs w:val="24"/>
      </w:rPr>
      <w:fldChar w:fldCharType="separate"/>
    </w:r>
    <w:r w:rsidR="0009101F">
      <w:rPr>
        <w:rFonts w:ascii="Arial" w:hAnsi="Arial" w:cs="Arial"/>
        <w:noProof/>
        <w:sz w:val="22"/>
        <w:szCs w:val="24"/>
      </w:rPr>
      <w:t>8</w:t>
    </w:r>
    <w:r w:rsidRPr="00D77ED1">
      <w:rPr>
        <w:rFonts w:ascii="Arial" w:hAnsi="Arial" w:cs="Arial"/>
        <w:sz w:val="22"/>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C3" w:rsidRPr="00D77ED1" w:rsidRDefault="00841FC3" w:rsidP="00A821A7">
    <w:pPr>
      <w:pStyle w:val="a8"/>
      <w:jc w:val="right"/>
      <w:rPr>
        <w:rFonts w:ascii="Arial" w:hAnsi="Arial" w:cs="Arial"/>
        <w:sz w:val="22"/>
      </w:rPr>
    </w:pPr>
    <w:r w:rsidRPr="00D77ED1">
      <w:rPr>
        <w:rFonts w:ascii="Arial" w:hAnsi="Arial" w:cs="Arial"/>
        <w:sz w:val="22"/>
      </w:rPr>
      <w:fldChar w:fldCharType="begin"/>
    </w:r>
    <w:r w:rsidRPr="00D77ED1">
      <w:rPr>
        <w:rFonts w:ascii="Arial" w:hAnsi="Arial" w:cs="Arial"/>
        <w:sz w:val="22"/>
      </w:rPr>
      <w:instrText>PAGE   \* MERGEFORMAT</w:instrText>
    </w:r>
    <w:r w:rsidRPr="00D77ED1">
      <w:rPr>
        <w:rFonts w:ascii="Arial" w:hAnsi="Arial" w:cs="Arial"/>
        <w:sz w:val="22"/>
      </w:rPr>
      <w:fldChar w:fldCharType="separate"/>
    </w:r>
    <w:r w:rsidR="0009101F">
      <w:rPr>
        <w:rFonts w:ascii="Arial" w:hAnsi="Arial" w:cs="Arial"/>
        <w:noProof/>
        <w:sz w:val="22"/>
      </w:rPr>
      <w:t>9</w:t>
    </w:r>
    <w:r w:rsidRPr="00D77ED1">
      <w:rPr>
        <w:rFonts w:ascii="Arial" w:hAnsi="Arial"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C36" w:rsidRDefault="00540C36">
      <w:pPr>
        <w:spacing w:after="0" w:line="240" w:lineRule="auto"/>
      </w:pPr>
      <w:r>
        <w:separator/>
      </w:r>
    </w:p>
  </w:footnote>
  <w:footnote w:type="continuationSeparator" w:id="0">
    <w:p w:rsidR="00540C36" w:rsidRDefault="00540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C3" w:rsidRPr="00D77ED1" w:rsidRDefault="00841FC3" w:rsidP="005C478F">
    <w:pPr>
      <w:pStyle w:val="af"/>
      <w:tabs>
        <w:tab w:val="left" w:pos="3360"/>
      </w:tabs>
      <w:ind w:left="0"/>
      <w:rPr>
        <w:rFonts w:ascii="Arial" w:hAnsi="Arial"/>
        <w:b/>
        <w:sz w:val="24"/>
        <w:szCs w:val="20"/>
      </w:rPr>
    </w:pPr>
    <w:r w:rsidRPr="00D77ED1">
      <w:rPr>
        <w:rFonts w:ascii="Arial" w:hAnsi="Arial"/>
        <w:b/>
        <w:sz w:val="24"/>
        <w:szCs w:val="20"/>
      </w:rPr>
      <w:t>ГОСТ 12852.5—20</w:t>
    </w:r>
    <w:r w:rsidR="00D77ED1" w:rsidRPr="00D77ED1">
      <w:rPr>
        <w:rFonts w:ascii="Arial" w:hAnsi="Arial"/>
        <w:b/>
        <w:sz w:val="24"/>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C3" w:rsidRPr="00D77ED1" w:rsidRDefault="00841FC3" w:rsidP="006833ED">
    <w:pPr>
      <w:pStyle w:val="af"/>
      <w:tabs>
        <w:tab w:val="left" w:pos="2505"/>
      </w:tabs>
      <w:ind w:left="0"/>
      <w:jc w:val="right"/>
      <w:rPr>
        <w:rFonts w:ascii="Arial" w:hAnsi="Arial"/>
        <w:sz w:val="24"/>
        <w:szCs w:val="20"/>
      </w:rPr>
    </w:pPr>
    <w:r w:rsidRPr="00D77ED1">
      <w:rPr>
        <w:rFonts w:ascii="Arial" w:hAnsi="Arial"/>
        <w:b/>
        <w:sz w:val="24"/>
        <w:szCs w:val="20"/>
      </w:rPr>
      <w:t>ГОСТ 12852.5—20</w:t>
    </w:r>
    <w:r w:rsidR="00D77ED1" w:rsidRPr="00D77ED1">
      <w:rPr>
        <w:rFonts w:ascii="Arial" w:hAnsi="Arial"/>
        <w:b/>
        <w:sz w:val="24"/>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C3" w:rsidRPr="00D77ED1" w:rsidRDefault="00841FC3" w:rsidP="00D77ED1">
    <w:pPr>
      <w:pStyle w:val="a5"/>
      <w:jc w:val="right"/>
      <w:rPr>
        <w:rFonts w:ascii="Arial" w:hAnsi="Arial" w:cs="Arial"/>
        <w:sz w:val="28"/>
      </w:rPr>
    </w:pPr>
    <w:r w:rsidRPr="00D77ED1">
      <w:rPr>
        <w:rFonts w:ascii="Arial" w:hAnsi="Arial" w:cs="Arial"/>
        <w:b/>
        <w:sz w:val="28"/>
      </w:rPr>
      <w:t>ГОСТ 12852.5—20</w:t>
    </w:r>
    <w:r w:rsidR="00D77ED1" w:rsidRPr="00D77ED1">
      <w:rPr>
        <w:rFonts w:ascii="Arial" w:hAnsi="Arial" w:cs="Arial"/>
        <w:b/>
        <w:sz w:val="28"/>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ED1" w:rsidRPr="00D77ED1" w:rsidRDefault="00D77ED1" w:rsidP="00D77ED1">
    <w:pPr>
      <w:pStyle w:val="a5"/>
      <w:rPr>
        <w:rFonts w:ascii="Arial" w:hAnsi="Arial" w:cs="Arial"/>
      </w:rPr>
    </w:pPr>
    <w:r w:rsidRPr="00D77ED1">
      <w:rPr>
        <w:rFonts w:ascii="Arial" w:hAnsi="Arial" w:cs="Arial"/>
        <w:b/>
      </w:rPr>
      <w:t>ГОСТ 12852.5—202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ED1" w:rsidRPr="00D77ED1" w:rsidRDefault="00D77ED1" w:rsidP="00D77ED1">
    <w:pPr>
      <w:pStyle w:val="a5"/>
      <w:jc w:val="right"/>
      <w:rPr>
        <w:rFonts w:ascii="Arial" w:hAnsi="Arial" w:cs="Arial"/>
      </w:rPr>
    </w:pPr>
    <w:r w:rsidRPr="00D77ED1">
      <w:rPr>
        <w:rFonts w:ascii="Arial" w:hAnsi="Arial" w:cs="Arial"/>
        <w:b/>
      </w:rPr>
      <w:t>ГОСТ 12852.5—2020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A818F8"/>
    <w:lvl w:ilvl="0">
      <w:numFmt w:val="bullet"/>
      <w:lvlText w:val="*"/>
      <w:lvlJc w:val="left"/>
    </w:lvl>
  </w:abstractNum>
  <w:abstractNum w:abstractNumId="1" w15:restartNumberingAfterBreak="0">
    <w:nsid w:val="00000007"/>
    <w:multiLevelType w:val="multilevel"/>
    <w:tmpl w:val="93F80AA6"/>
    <w:lvl w:ilvl="0">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4932781"/>
    <w:multiLevelType w:val="hybridMultilevel"/>
    <w:tmpl w:val="4F3ABC74"/>
    <w:lvl w:ilvl="0" w:tplc="A288A500">
      <w:start w:val="1"/>
      <w:numFmt w:val="bullet"/>
      <w:lvlText w:val=""/>
      <w:lvlJc w:val="left"/>
      <w:pPr>
        <w:tabs>
          <w:tab w:val="num" w:pos="1776"/>
        </w:tabs>
        <w:ind w:left="1776" w:hanging="360"/>
      </w:pPr>
      <w:rPr>
        <w:rFonts w:ascii="Symbol" w:hAnsi="Symbol" w:hint="default"/>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0FB07963"/>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4" w15:restartNumberingAfterBreak="0">
    <w:nsid w:val="104020F8"/>
    <w:multiLevelType w:val="hybridMultilevel"/>
    <w:tmpl w:val="53C8BA5E"/>
    <w:lvl w:ilvl="0" w:tplc="0B806FCC">
      <w:start w:val="1"/>
      <w:numFmt w:val="russianLower"/>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BD544F"/>
    <w:multiLevelType w:val="hybridMultilevel"/>
    <w:tmpl w:val="20549FBE"/>
    <w:lvl w:ilvl="0" w:tplc="E752D652">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B8478A"/>
    <w:multiLevelType w:val="hybridMultilevel"/>
    <w:tmpl w:val="7018C2F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2D707C5"/>
    <w:multiLevelType w:val="hybridMultilevel"/>
    <w:tmpl w:val="072A2D64"/>
    <w:lvl w:ilvl="0" w:tplc="70A264C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15:restartNumberingAfterBreak="0">
    <w:nsid w:val="19B57ABE"/>
    <w:multiLevelType w:val="singleLevel"/>
    <w:tmpl w:val="275C379A"/>
    <w:lvl w:ilvl="0">
      <w:start w:val="1"/>
      <w:numFmt w:val="lowerLetter"/>
      <w:lvlText w:val="%1)"/>
      <w:legacy w:legacy="1" w:legacySpace="0" w:legacyIndent="696"/>
      <w:lvlJc w:val="left"/>
      <w:rPr>
        <w:rFonts w:ascii="Arial" w:hAnsi="Arial" w:cs="Arial" w:hint="default"/>
      </w:rPr>
    </w:lvl>
  </w:abstractNum>
  <w:abstractNum w:abstractNumId="9" w15:restartNumberingAfterBreak="0">
    <w:nsid w:val="1A1000A9"/>
    <w:multiLevelType w:val="hybridMultilevel"/>
    <w:tmpl w:val="2BF8163E"/>
    <w:lvl w:ilvl="0" w:tplc="C5D864D2">
      <w:start w:val="1"/>
      <w:numFmt w:val="decimal"/>
      <w:lvlText w:val="[%1]"/>
      <w:lvlJc w:val="left"/>
      <w:pPr>
        <w:tabs>
          <w:tab w:val="num" w:pos="1440"/>
        </w:tabs>
        <w:ind w:left="144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1B4C7B90"/>
    <w:multiLevelType w:val="singleLevel"/>
    <w:tmpl w:val="3CE6B3F8"/>
    <w:lvl w:ilvl="0">
      <w:start w:val="2"/>
      <w:numFmt w:val="lowerLetter"/>
      <w:lvlText w:val="(%1)"/>
      <w:legacy w:legacy="1" w:legacySpace="0" w:legacyIndent="898"/>
      <w:lvlJc w:val="left"/>
      <w:rPr>
        <w:rFonts w:ascii="Times New Roman" w:hAnsi="Times New Roman" w:cs="Times New Roman" w:hint="default"/>
      </w:rPr>
    </w:lvl>
  </w:abstractNum>
  <w:abstractNum w:abstractNumId="11" w15:restartNumberingAfterBreak="0">
    <w:nsid w:val="1CB62898"/>
    <w:multiLevelType w:val="hybridMultilevel"/>
    <w:tmpl w:val="A496889C"/>
    <w:lvl w:ilvl="0" w:tplc="66FC3A52">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2582F74"/>
    <w:multiLevelType w:val="hybridMultilevel"/>
    <w:tmpl w:val="41B4213E"/>
    <w:lvl w:ilvl="0" w:tplc="A288A50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5671886"/>
    <w:multiLevelType w:val="singleLevel"/>
    <w:tmpl w:val="22380B4E"/>
    <w:lvl w:ilvl="0">
      <w:start w:val="1"/>
      <w:numFmt w:val="lowerLetter"/>
      <w:lvlText w:val="%1)"/>
      <w:legacy w:legacy="1" w:legacySpace="0" w:legacyIndent="398"/>
      <w:lvlJc w:val="left"/>
      <w:rPr>
        <w:rFonts w:ascii="Arial" w:hAnsi="Arial" w:cs="Arial" w:hint="default"/>
      </w:rPr>
    </w:lvl>
  </w:abstractNum>
  <w:abstractNum w:abstractNumId="14" w15:restartNumberingAfterBreak="0">
    <w:nsid w:val="26EE3E1B"/>
    <w:multiLevelType w:val="singleLevel"/>
    <w:tmpl w:val="5FEECA00"/>
    <w:lvl w:ilvl="0">
      <w:start w:val="1"/>
      <w:numFmt w:val="decimal"/>
      <w:lvlText w:val="8.3.%1"/>
      <w:legacy w:legacy="1" w:legacySpace="0" w:legacyIndent="696"/>
      <w:lvlJc w:val="left"/>
      <w:rPr>
        <w:rFonts w:ascii="Times New Roman" w:hAnsi="Times New Roman" w:cs="Times New Roman" w:hint="default"/>
      </w:rPr>
    </w:lvl>
  </w:abstractNum>
  <w:abstractNum w:abstractNumId="15" w15:restartNumberingAfterBreak="0">
    <w:nsid w:val="291A1295"/>
    <w:multiLevelType w:val="hybridMultilevel"/>
    <w:tmpl w:val="C032DB3E"/>
    <w:lvl w:ilvl="0" w:tplc="61A6B380">
      <w:start w:val="5"/>
      <w:numFmt w:val="decimal"/>
      <w:lvlText w:val="%1"/>
      <w:lvlJc w:val="left"/>
      <w:pPr>
        <w:tabs>
          <w:tab w:val="num" w:pos="1770"/>
        </w:tabs>
        <w:ind w:left="1770" w:hanging="14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2B6D22F0"/>
    <w:multiLevelType w:val="hybridMultilevel"/>
    <w:tmpl w:val="7786D524"/>
    <w:lvl w:ilvl="0" w:tplc="834C95B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4F3171"/>
    <w:multiLevelType w:val="singleLevel"/>
    <w:tmpl w:val="4FA280D2"/>
    <w:lvl w:ilvl="0">
      <w:start w:val="1"/>
      <w:numFmt w:val="lowerLetter"/>
      <w:lvlText w:val="%1)"/>
      <w:legacy w:legacy="1" w:legacySpace="0" w:legacyIndent="696"/>
      <w:lvlJc w:val="left"/>
      <w:rPr>
        <w:rFonts w:ascii="Times New Roman" w:hAnsi="Times New Roman" w:cs="Times New Roman" w:hint="default"/>
      </w:rPr>
    </w:lvl>
  </w:abstractNum>
  <w:abstractNum w:abstractNumId="18" w15:restartNumberingAfterBreak="0">
    <w:nsid w:val="40874695"/>
    <w:multiLevelType w:val="hybridMultilevel"/>
    <w:tmpl w:val="19D46176"/>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5411F87"/>
    <w:multiLevelType w:val="hybridMultilevel"/>
    <w:tmpl w:val="5CD602C8"/>
    <w:lvl w:ilvl="0" w:tplc="A288A500">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6F324BF"/>
    <w:multiLevelType w:val="hybridMultilevel"/>
    <w:tmpl w:val="D42C1936"/>
    <w:lvl w:ilvl="0" w:tplc="C138F3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2C1375"/>
    <w:multiLevelType w:val="hybridMultilevel"/>
    <w:tmpl w:val="46D862B2"/>
    <w:lvl w:ilvl="0" w:tplc="A518FAF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BFF4316"/>
    <w:multiLevelType w:val="singleLevel"/>
    <w:tmpl w:val="BC5E14EE"/>
    <w:lvl w:ilvl="0">
      <w:start w:val="1"/>
      <w:numFmt w:val="lowerLetter"/>
      <w:lvlText w:val="%1)"/>
      <w:legacy w:legacy="1" w:legacySpace="0" w:legacyIndent="350"/>
      <w:lvlJc w:val="left"/>
      <w:rPr>
        <w:rFonts w:ascii="Arial" w:hAnsi="Arial" w:cs="Arial" w:hint="default"/>
      </w:rPr>
    </w:lvl>
  </w:abstractNum>
  <w:abstractNum w:abstractNumId="23" w15:restartNumberingAfterBreak="0">
    <w:nsid w:val="557B0C16"/>
    <w:multiLevelType w:val="hybridMultilevel"/>
    <w:tmpl w:val="C9F67B44"/>
    <w:lvl w:ilvl="0" w:tplc="A288A500">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8AD35BC"/>
    <w:multiLevelType w:val="hybridMultilevel"/>
    <w:tmpl w:val="4BA8C806"/>
    <w:lvl w:ilvl="0" w:tplc="A288A500">
      <w:start w:val="1"/>
      <w:numFmt w:val="bullet"/>
      <w:lvlText w:val=""/>
      <w:lvlJc w:val="left"/>
      <w:pPr>
        <w:tabs>
          <w:tab w:val="num" w:pos="1776"/>
        </w:tabs>
        <w:ind w:left="1776" w:hanging="360"/>
      </w:pPr>
      <w:rPr>
        <w:rFonts w:ascii="Symbol" w:hAnsi="Symbol" w:hint="default"/>
        <w:b/>
        <w:i w:val="0"/>
      </w:rPr>
    </w:lvl>
    <w:lvl w:ilvl="1" w:tplc="04190003">
      <w:start w:val="1"/>
      <w:numFmt w:val="bullet"/>
      <w:lvlText w:val="o"/>
      <w:lvlJc w:val="left"/>
      <w:pPr>
        <w:tabs>
          <w:tab w:val="num" w:pos="2496"/>
        </w:tabs>
        <w:ind w:left="2496" w:hanging="360"/>
      </w:pPr>
      <w:rPr>
        <w:rFonts w:ascii="Courier New" w:hAnsi="Courier New" w:hint="default"/>
      </w:rPr>
    </w:lvl>
    <w:lvl w:ilvl="2" w:tplc="04190005">
      <w:start w:val="1"/>
      <w:numFmt w:val="bullet"/>
      <w:lvlText w:val=""/>
      <w:lvlJc w:val="left"/>
      <w:pPr>
        <w:tabs>
          <w:tab w:val="num" w:pos="3216"/>
        </w:tabs>
        <w:ind w:left="3216" w:hanging="360"/>
      </w:pPr>
      <w:rPr>
        <w:rFonts w:ascii="Wingdings" w:hAnsi="Wingdings" w:hint="default"/>
      </w:rPr>
    </w:lvl>
    <w:lvl w:ilvl="3" w:tplc="04190001">
      <w:start w:val="1"/>
      <w:numFmt w:val="bullet"/>
      <w:lvlText w:val=""/>
      <w:lvlJc w:val="left"/>
      <w:pPr>
        <w:tabs>
          <w:tab w:val="num" w:pos="3936"/>
        </w:tabs>
        <w:ind w:left="3936" w:hanging="360"/>
      </w:pPr>
      <w:rPr>
        <w:rFonts w:ascii="Symbol" w:hAnsi="Symbol" w:hint="default"/>
      </w:rPr>
    </w:lvl>
    <w:lvl w:ilvl="4" w:tplc="04190003">
      <w:start w:val="1"/>
      <w:numFmt w:val="bullet"/>
      <w:lvlText w:val="o"/>
      <w:lvlJc w:val="left"/>
      <w:pPr>
        <w:tabs>
          <w:tab w:val="num" w:pos="4656"/>
        </w:tabs>
        <w:ind w:left="4656" w:hanging="360"/>
      </w:pPr>
      <w:rPr>
        <w:rFonts w:ascii="Courier New" w:hAnsi="Courier New" w:hint="default"/>
      </w:rPr>
    </w:lvl>
    <w:lvl w:ilvl="5" w:tplc="04190005">
      <w:start w:val="1"/>
      <w:numFmt w:val="bullet"/>
      <w:lvlText w:val=""/>
      <w:lvlJc w:val="left"/>
      <w:pPr>
        <w:tabs>
          <w:tab w:val="num" w:pos="5376"/>
        </w:tabs>
        <w:ind w:left="5376" w:hanging="360"/>
      </w:pPr>
      <w:rPr>
        <w:rFonts w:ascii="Wingdings" w:hAnsi="Wingdings" w:hint="default"/>
      </w:rPr>
    </w:lvl>
    <w:lvl w:ilvl="6" w:tplc="04190001">
      <w:start w:val="1"/>
      <w:numFmt w:val="bullet"/>
      <w:lvlText w:val=""/>
      <w:lvlJc w:val="left"/>
      <w:pPr>
        <w:tabs>
          <w:tab w:val="num" w:pos="6096"/>
        </w:tabs>
        <w:ind w:left="6096" w:hanging="360"/>
      </w:pPr>
      <w:rPr>
        <w:rFonts w:ascii="Symbol" w:hAnsi="Symbol" w:hint="default"/>
      </w:rPr>
    </w:lvl>
    <w:lvl w:ilvl="7" w:tplc="04190003">
      <w:start w:val="1"/>
      <w:numFmt w:val="bullet"/>
      <w:lvlText w:val="o"/>
      <w:lvlJc w:val="left"/>
      <w:pPr>
        <w:tabs>
          <w:tab w:val="num" w:pos="6816"/>
        </w:tabs>
        <w:ind w:left="6816" w:hanging="360"/>
      </w:pPr>
      <w:rPr>
        <w:rFonts w:ascii="Courier New" w:hAnsi="Courier New" w:hint="default"/>
      </w:rPr>
    </w:lvl>
    <w:lvl w:ilvl="8" w:tplc="04190005">
      <w:start w:val="1"/>
      <w:numFmt w:val="bullet"/>
      <w:lvlText w:val=""/>
      <w:lvlJc w:val="left"/>
      <w:pPr>
        <w:tabs>
          <w:tab w:val="num" w:pos="7536"/>
        </w:tabs>
        <w:ind w:left="7536" w:hanging="360"/>
      </w:pPr>
      <w:rPr>
        <w:rFonts w:ascii="Wingdings" w:hAnsi="Wingdings" w:hint="default"/>
      </w:rPr>
    </w:lvl>
  </w:abstractNum>
  <w:abstractNum w:abstractNumId="25" w15:restartNumberingAfterBreak="0">
    <w:nsid w:val="61042809"/>
    <w:multiLevelType w:val="hybridMultilevel"/>
    <w:tmpl w:val="1264E3DA"/>
    <w:lvl w:ilvl="0" w:tplc="4ED22632">
      <w:start w:val="9"/>
      <w:numFmt w:val="russianLower"/>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4951D2"/>
    <w:multiLevelType w:val="hybridMultilevel"/>
    <w:tmpl w:val="75604A60"/>
    <w:lvl w:ilvl="0" w:tplc="E752D652">
      <w:start w:val="1"/>
      <w:numFmt w:val="decimal"/>
      <w:suff w:val="space"/>
      <w:lvlText w:val="%1"/>
      <w:lvlJc w:val="left"/>
      <w:pPr>
        <w:ind w:left="4755" w:hanging="360"/>
      </w:pPr>
      <w:rPr>
        <w:rFonts w:cs="Times New Roman" w:hint="default"/>
      </w:rPr>
    </w:lvl>
    <w:lvl w:ilvl="1" w:tplc="437EBE3C">
      <w:start w:val="1"/>
      <w:numFmt w:val="lowerLetter"/>
      <w:lvlText w:val="%2."/>
      <w:lvlJc w:val="left"/>
      <w:pPr>
        <w:ind w:left="5475" w:hanging="360"/>
      </w:pPr>
      <w:rPr>
        <w:rFonts w:cs="Times New Roman" w:hint="default"/>
      </w:rPr>
    </w:lvl>
    <w:lvl w:ilvl="2" w:tplc="0419001B" w:tentative="1">
      <w:start w:val="1"/>
      <w:numFmt w:val="lowerRoman"/>
      <w:lvlText w:val="%3."/>
      <w:lvlJc w:val="right"/>
      <w:pPr>
        <w:ind w:left="6195" w:hanging="180"/>
      </w:pPr>
      <w:rPr>
        <w:rFonts w:cs="Times New Roman"/>
      </w:rPr>
    </w:lvl>
    <w:lvl w:ilvl="3" w:tplc="0419000F" w:tentative="1">
      <w:start w:val="1"/>
      <w:numFmt w:val="decimal"/>
      <w:lvlText w:val="%4."/>
      <w:lvlJc w:val="left"/>
      <w:pPr>
        <w:ind w:left="6915" w:hanging="360"/>
      </w:pPr>
      <w:rPr>
        <w:rFonts w:cs="Times New Roman"/>
      </w:rPr>
    </w:lvl>
    <w:lvl w:ilvl="4" w:tplc="04190019" w:tentative="1">
      <w:start w:val="1"/>
      <w:numFmt w:val="lowerLetter"/>
      <w:lvlText w:val="%5."/>
      <w:lvlJc w:val="left"/>
      <w:pPr>
        <w:ind w:left="7635" w:hanging="360"/>
      </w:pPr>
      <w:rPr>
        <w:rFonts w:cs="Times New Roman"/>
      </w:rPr>
    </w:lvl>
    <w:lvl w:ilvl="5" w:tplc="0419001B" w:tentative="1">
      <w:start w:val="1"/>
      <w:numFmt w:val="lowerRoman"/>
      <w:lvlText w:val="%6."/>
      <w:lvlJc w:val="right"/>
      <w:pPr>
        <w:ind w:left="8355" w:hanging="180"/>
      </w:pPr>
      <w:rPr>
        <w:rFonts w:cs="Times New Roman"/>
      </w:rPr>
    </w:lvl>
    <w:lvl w:ilvl="6" w:tplc="0419000F" w:tentative="1">
      <w:start w:val="1"/>
      <w:numFmt w:val="decimal"/>
      <w:lvlText w:val="%7."/>
      <w:lvlJc w:val="left"/>
      <w:pPr>
        <w:ind w:left="9075" w:hanging="360"/>
      </w:pPr>
      <w:rPr>
        <w:rFonts w:cs="Times New Roman"/>
      </w:rPr>
    </w:lvl>
    <w:lvl w:ilvl="7" w:tplc="04190019" w:tentative="1">
      <w:start w:val="1"/>
      <w:numFmt w:val="lowerLetter"/>
      <w:lvlText w:val="%8."/>
      <w:lvlJc w:val="left"/>
      <w:pPr>
        <w:ind w:left="9795" w:hanging="360"/>
      </w:pPr>
      <w:rPr>
        <w:rFonts w:cs="Times New Roman"/>
      </w:rPr>
    </w:lvl>
    <w:lvl w:ilvl="8" w:tplc="0419001B" w:tentative="1">
      <w:start w:val="1"/>
      <w:numFmt w:val="lowerRoman"/>
      <w:lvlText w:val="%9."/>
      <w:lvlJc w:val="right"/>
      <w:pPr>
        <w:ind w:left="10515" w:hanging="180"/>
      </w:pPr>
      <w:rPr>
        <w:rFonts w:cs="Times New Roman"/>
      </w:rPr>
    </w:lvl>
  </w:abstractNum>
  <w:abstractNum w:abstractNumId="27" w15:restartNumberingAfterBreak="0">
    <w:nsid w:val="7C273F61"/>
    <w:multiLevelType w:val="singleLevel"/>
    <w:tmpl w:val="374A612C"/>
    <w:lvl w:ilvl="0">
      <w:start w:val="1"/>
      <w:numFmt w:val="decimal"/>
      <w:lvlText w:val="8.2.%1"/>
      <w:legacy w:legacy="1" w:legacySpace="0" w:legacyIndent="696"/>
      <w:lvlJc w:val="left"/>
      <w:rPr>
        <w:rFonts w:ascii="Times New Roman" w:hAnsi="Times New Roman" w:cs="Times New Roman" w:hint="default"/>
      </w:rPr>
    </w:lvl>
  </w:abstractNum>
  <w:num w:numId="1">
    <w:abstractNumId w:val="23"/>
  </w:num>
  <w:num w:numId="2">
    <w:abstractNumId w:val="24"/>
  </w:num>
  <w:num w:numId="3">
    <w:abstractNumId w:val="12"/>
  </w:num>
  <w:num w:numId="4">
    <w:abstractNumId w:val="2"/>
  </w:num>
  <w:num w:numId="5">
    <w:abstractNumId w:val="19"/>
  </w:num>
  <w:num w:numId="6">
    <w:abstractNumId w:val="9"/>
  </w:num>
  <w:num w:numId="7">
    <w:abstractNumId w:val="7"/>
  </w:num>
  <w:num w:numId="8">
    <w:abstractNumId w:val="17"/>
  </w:num>
  <w:num w:numId="9">
    <w:abstractNumId w:val="13"/>
  </w:num>
  <w:num w:numId="10">
    <w:abstractNumId w:val="3"/>
  </w:num>
  <w:num w:numId="11">
    <w:abstractNumId w:val="22"/>
  </w:num>
  <w:num w:numId="12">
    <w:abstractNumId w:val="8"/>
  </w:num>
  <w:num w:numId="13">
    <w:abstractNumId w:val="0"/>
    <w:lvlOverride w:ilvl="0">
      <w:lvl w:ilvl="0">
        <w:numFmt w:val="bullet"/>
        <w:lvlText w:val="-"/>
        <w:legacy w:legacy="1" w:legacySpace="0" w:legacyIndent="696"/>
        <w:lvlJc w:val="left"/>
        <w:rPr>
          <w:rFonts w:ascii="Arial" w:hAnsi="Arial" w:hint="default"/>
        </w:rPr>
      </w:lvl>
    </w:lvlOverride>
  </w:num>
  <w:num w:numId="14">
    <w:abstractNumId w:val="10"/>
  </w:num>
  <w:num w:numId="15">
    <w:abstractNumId w:val="10"/>
    <w:lvlOverride w:ilvl="0">
      <w:lvl w:ilvl="0">
        <w:start w:val="2"/>
        <w:numFmt w:val="lowerLetter"/>
        <w:lvlText w:val="(%1)"/>
        <w:legacy w:legacy="1" w:legacySpace="0" w:legacyIndent="897"/>
        <w:lvlJc w:val="left"/>
        <w:rPr>
          <w:rFonts w:ascii="Times New Roman" w:hAnsi="Times New Roman" w:cs="Times New Roman" w:hint="default"/>
        </w:rPr>
      </w:lvl>
    </w:lvlOverride>
  </w:num>
  <w:num w:numId="16">
    <w:abstractNumId w:val="27"/>
  </w:num>
  <w:num w:numId="17">
    <w:abstractNumId w:val="14"/>
  </w:num>
  <w:num w:numId="18">
    <w:abstractNumId w:val="0"/>
    <w:lvlOverride w:ilvl="0">
      <w:lvl w:ilvl="0">
        <w:numFmt w:val="bullet"/>
        <w:lvlText w:val="-"/>
        <w:legacy w:legacy="1" w:legacySpace="0" w:legacyIndent="427"/>
        <w:lvlJc w:val="left"/>
        <w:rPr>
          <w:rFonts w:ascii="Arial" w:hAnsi="Arial" w:hint="default"/>
        </w:rPr>
      </w:lvl>
    </w:lvlOverride>
  </w:num>
  <w:num w:numId="19">
    <w:abstractNumId w:val="15"/>
  </w:num>
  <w:num w:numId="20">
    <w:abstractNumId w:val="11"/>
  </w:num>
  <w:num w:numId="21">
    <w:abstractNumId w:val="18"/>
  </w:num>
  <w:num w:numId="22">
    <w:abstractNumId w:val="6"/>
  </w:num>
  <w:num w:numId="23">
    <w:abstractNumId w:val="21"/>
  </w:num>
  <w:num w:numId="24">
    <w:abstractNumId w:val="26"/>
  </w:num>
  <w:num w:numId="25">
    <w:abstractNumId w:val="5"/>
  </w:num>
  <w:num w:numId="26">
    <w:abstractNumId w:val="20"/>
  </w:num>
  <w:num w:numId="27">
    <w:abstractNumId w:val="1"/>
  </w:num>
  <w:num w:numId="28">
    <w:abstractNumId w:val="4"/>
  </w:num>
  <w:num w:numId="29">
    <w:abstractNumId w:val="1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B5C"/>
    <w:rsid w:val="00003AB3"/>
    <w:rsid w:val="00006DF1"/>
    <w:rsid w:val="00014E3F"/>
    <w:rsid w:val="000175B8"/>
    <w:rsid w:val="00020096"/>
    <w:rsid w:val="00021DB7"/>
    <w:rsid w:val="00023865"/>
    <w:rsid w:val="000256D6"/>
    <w:rsid w:val="00026576"/>
    <w:rsid w:val="00027620"/>
    <w:rsid w:val="00030F0F"/>
    <w:rsid w:val="0003132A"/>
    <w:rsid w:val="00031AA7"/>
    <w:rsid w:val="0003314B"/>
    <w:rsid w:val="00034379"/>
    <w:rsid w:val="00036E42"/>
    <w:rsid w:val="00037A47"/>
    <w:rsid w:val="00040E7C"/>
    <w:rsid w:val="00041649"/>
    <w:rsid w:val="00042846"/>
    <w:rsid w:val="00042C36"/>
    <w:rsid w:val="00042E80"/>
    <w:rsid w:val="00043117"/>
    <w:rsid w:val="000523FB"/>
    <w:rsid w:val="00053825"/>
    <w:rsid w:val="00053D5E"/>
    <w:rsid w:val="000545BA"/>
    <w:rsid w:val="00054D0B"/>
    <w:rsid w:val="00062D6B"/>
    <w:rsid w:val="00063E12"/>
    <w:rsid w:val="000641A0"/>
    <w:rsid w:val="00065F36"/>
    <w:rsid w:val="000721AD"/>
    <w:rsid w:val="00072471"/>
    <w:rsid w:val="00072F43"/>
    <w:rsid w:val="00077FA1"/>
    <w:rsid w:val="00080E75"/>
    <w:rsid w:val="00081204"/>
    <w:rsid w:val="00081544"/>
    <w:rsid w:val="0008234C"/>
    <w:rsid w:val="000828F8"/>
    <w:rsid w:val="00084137"/>
    <w:rsid w:val="0008445D"/>
    <w:rsid w:val="00084BC1"/>
    <w:rsid w:val="000874A2"/>
    <w:rsid w:val="0009101F"/>
    <w:rsid w:val="00091A9C"/>
    <w:rsid w:val="000958B9"/>
    <w:rsid w:val="00097321"/>
    <w:rsid w:val="000A487B"/>
    <w:rsid w:val="000A511C"/>
    <w:rsid w:val="000A5668"/>
    <w:rsid w:val="000A6464"/>
    <w:rsid w:val="000B0D0E"/>
    <w:rsid w:val="000B30AF"/>
    <w:rsid w:val="000B3D5D"/>
    <w:rsid w:val="000B5115"/>
    <w:rsid w:val="000B744C"/>
    <w:rsid w:val="000B7DE3"/>
    <w:rsid w:val="000C156C"/>
    <w:rsid w:val="000C2CB0"/>
    <w:rsid w:val="000C3CF4"/>
    <w:rsid w:val="000C407D"/>
    <w:rsid w:val="000C5D7A"/>
    <w:rsid w:val="000D0F61"/>
    <w:rsid w:val="000D1D58"/>
    <w:rsid w:val="000D3B78"/>
    <w:rsid w:val="000D538C"/>
    <w:rsid w:val="000D601D"/>
    <w:rsid w:val="000D66A6"/>
    <w:rsid w:val="000D6700"/>
    <w:rsid w:val="000E09BA"/>
    <w:rsid w:val="000E0F17"/>
    <w:rsid w:val="000E2379"/>
    <w:rsid w:val="000E3806"/>
    <w:rsid w:val="000E42F9"/>
    <w:rsid w:val="000E4888"/>
    <w:rsid w:val="000F07C7"/>
    <w:rsid w:val="000F153D"/>
    <w:rsid w:val="000F36E1"/>
    <w:rsid w:val="000F5E8F"/>
    <w:rsid w:val="000F60D6"/>
    <w:rsid w:val="00101900"/>
    <w:rsid w:val="001027CE"/>
    <w:rsid w:val="001049F1"/>
    <w:rsid w:val="001134C2"/>
    <w:rsid w:val="001224A9"/>
    <w:rsid w:val="00127635"/>
    <w:rsid w:val="00130FCE"/>
    <w:rsid w:val="00131B72"/>
    <w:rsid w:val="001332B3"/>
    <w:rsid w:val="00136FC4"/>
    <w:rsid w:val="001420E3"/>
    <w:rsid w:val="00144F44"/>
    <w:rsid w:val="0014704E"/>
    <w:rsid w:val="001542AD"/>
    <w:rsid w:val="00161E71"/>
    <w:rsid w:val="00162733"/>
    <w:rsid w:val="00163130"/>
    <w:rsid w:val="00167023"/>
    <w:rsid w:val="00167209"/>
    <w:rsid w:val="00167D1A"/>
    <w:rsid w:val="001718A1"/>
    <w:rsid w:val="00173015"/>
    <w:rsid w:val="0017394A"/>
    <w:rsid w:val="00177B04"/>
    <w:rsid w:val="00181428"/>
    <w:rsid w:val="00183311"/>
    <w:rsid w:val="00183BA9"/>
    <w:rsid w:val="001859AD"/>
    <w:rsid w:val="00185A5A"/>
    <w:rsid w:val="00187F9F"/>
    <w:rsid w:val="001904EF"/>
    <w:rsid w:val="00191C1A"/>
    <w:rsid w:val="0019256A"/>
    <w:rsid w:val="001928D8"/>
    <w:rsid w:val="001960AB"/>
    <w:rsid w:val="0019673F"/>
    <w:rsid w:val="001A1A43"/>
    <w:rsid w:val="001A29ED"/>
    <w:rsid w:val="001A38F6"/>
    <w:rsid w:val="001A4C6A"/>
    <w:rsid w:val="001A4F91"/>
    <w:rsid w:val="001B2FE3"/>
    <w:rsid w:val="001B324D"/>
    <w:rsid w:val="001B3FC8"/>
    <w:rsid w:val="001B4055"/>
    <w:rsid w:val="001B5228"/>
    <w:rsid w:val="001B7C84"/>
    <w:rsid w:val="001C0308"/>
    <w:rsid w:val="001C28BA"/>
    <w:rsid w:val="001C6846"/>
    <w:rsid w:val="001D0903"/>
    <w:rsid w:val="001D497C"/>
    <w:rsid w:val="001D573B"/>
    <w:rsid w:val="001D5F30"/>
    <w:rsid w:val="001D6376"/>
    <w:rsid w:val="001E133A"/>
    <w:rsid w:val="001E174B"/>
    <w:rsid w:val="001E249E"/>
    <w:rsid w:val="001E2BB9"/>
    <w:rsid w:val="001E4068"/>
    <w:rsid w:val="001E44E7"/>
    <w:rsid w:val="001E4CC3"/>
    <w:rsid w:val="001E75D1"/>
    <w:rsid w:val="001F03ED"/>
    <w:rsid w:val="001F47C1"/>
    <w:rsid w:val="001F5864"/>
    <w:rsid w:val="001F716B"/>
    <w:rsid w:val="00201668"/>
    <w:rsid w:val="00201A38"/>
    <w:rsid w:val="00202529"/>
    <w:rsid w:val="00202E90"/>
    <w:rsid w:val="0020304B"/>
    <w:rsid w:val="00204E95"/>
    <w:rsid w:val="00205C7D"/>
    <w:rsid w:val="00211199"/>
    <w:rsid w:val="00213E2A"/>
    <w:rsid w:val="00217D10"/>
    <w:rsid w:val="00220E72"/>
    <w:rsid w:val="002219B6"/>
    <w:rsid w:val="0022292F"/>
    <w:rsid w:val="002256FF"/>
    <w:rsid w:val="00225B29"/>
    <w:rsid w:val="00226881"/>
    <w:rsid w:val="00226DAC"/>
    <w:rsid w:val="002319E8"/>
    <w:rsid w:val="00231D06"/>
    <w:rsid w:val="002324EB"/>
    <w:rsid w:val="002328D9"/>
    <w:rsid w:val="002328E8"/>
    <w:rsid w:val="002348F3"/>
    <w:rsid w:val="002349AE"/>
    <w:rsid w:val="00236B87"/>
    <w:rsid w:val="00236DB0"/>
    <w:rsid w:val="00237AA7"/>
    <w:rsid w:val="00246115"/>
    <w:rsid w:val="00247EA7"/>
    <w:rsid w:val="00247EFF"/>
    <w:rsid w:val="00247FC4"/>
    <w:rsid w:val="002526B6"/>
    <w:rsid w:val="00252B82"/>
    <w:rsid w:val="00255D4C"/>
    <w:rsid w:val="00260462"/>
    <w:rsid w:val="00264E81"/>
    <w:rsid w:val="00265777"/>
    <w:rsid w:val="00270113"/>
    <w:rsid w:val="00274E90"/>
    <w:rsid w:val="002750E9"/>
    <w:rsid w:val="00275924"/>
    <w:rsid w:val="00276F7F"/>
    <w:rsid w:val="002803F7"/>
    <w:rsid w:val="0028282A"/>
    <w:rsid w:val="00284201"/>
    <w:rsid w:val="0028496F"/>
    <w:rsid w:val="00290E7A"/>
    <w:rsid w:val="00291578"/>
    <w:rsid w:val="00291ADA"/>
    <w:rsid w:val="002923D5"/>
    <w:rsid w:val="00293F21"/>
    <w:rsid w:val="00294441"/>
    <w:rsid w:val="002945A3"/>
    <w:rsid w:val="00294859"/>
    <w:rsid w:val="00295FB1"/>
    <w:rsid w:val="00296343"/>
    <w:rsid w:val="002979DB"/>
    <w:rsid w:val="002A0E68"/>
    <w:rsid w:val="002A1046"/>
    <w:rsid w:val="002A2740"/>
    <w:rsid w:val="002A7DA9"/>
    <w:rsid w:val="002A7F29"/>
    <w:rsid w:val="002B1204"/>
    <w:rsid w:val="002B1882"/>
    <w:rsid w:val="002B24DC"/>
    <w:rsid w:val="002B5814"/>
    <w:rsid w:val="002B6297"/>
    <w:rsid w:val="002B6A87"/>
    <w:rsid w:val="002B7930"/>
    <w:rsid w:val="002C210D"/>
    <w:rsid w:val="002C2DEA"/>
    <w:rsid w:val="002C3BEC"/>
    <w:rsid w:val="002C5448"/>
    <w:rsid w:val="002C73F2"/>
    <w:rsid w:val="002C7E58"/>
    <w:rsid w:val="002D1ADA"/>
    <w:rsid w:val="002D23BE"/>
    <w:rsid w:val="002D65A1"/>
    <w:rsid w:val="002D69DB"/>
    <w:rsid w:val="002E06D4"/>
    <w:rsid w:val="002E5A9B"/>
    <w:rsid w:val="002E7607"/>
    <w:rsid w:val="002E7632"/>
    <w:rsid w:val="002E7DA9"/>
    <w:rsid w:val="002F01A8"/>
    <w:rsid w:val="002F2ECA"/>
    <w:rsid w:val="002F30DD"/>
    <w:rsid w:val="003039C3"/>
    <w:rsid w:val="003040D5"/>
    <w:rsid w:val="00307E1C"/>
    <w:rsid w:val="00310F15"/>
    <w:rsid w:val="0031104A"/>
    <w:rsid w:val="0031542F"/>
    <w:rsid w:val="00316117"/>
    <w:rsid w:val="003165DA"/>
    <w:rsid w:val="00316798"/>
    <w:rsid w:val="00317E8B"/>
    <w:rsid w:val="00323EF4"/>
    <w:rsid w:val="003258B6"/>
    <w:rsid w:val="00325CDE"/>
    <w:rsid w:val="00331550"/>
    <w:rsid w:val="00334249"/>
    <w:rsid w:val="003342C7"/>
    <w:rsid w:val="00334D06"/>
    <w:rsid w:val="0034323C"/>
    <w:rsid w:val="00343E17"/>
    <w:rsid w:val="0034591B"/>
    <w:rsid w:val="003460B9"/>
    <w:rsid w:val="003511FC"/>
    <w:rsid w:val="00352C2F"/>
    <w:rsid w:val="00352E11"/>
    <w:rsid w:val="0035387D"/>
    <w:rsid w:val="00353EFA"/>
    <w:rsid w:val="00357080"/>
    <w:rsid w:val="00357AAE"/>
    <w:rsid w:val="00360E6B"/>
    <w:rsid w:val="00361289"/>
    <w:rsid w:val="00362C94"/>
    <w:rsid w:val="0036474A"/>
    <w:rsid w:val="0036577D"/>
    <w:rsid w:val="00366385"/>
    <w:rsid w:val="00373101"/>
    <w:rsid w:val="00375763"/>
    <w:rsid w:val="0038186D"/>
    <w:rsid w:val="003844D6"/>
    <w:rsid w:val="0038742E"/>
    <w:rsid w:val="003914EF"/>
    <w:rsid w:val="003934BD"/>
    <w:rsid w:val="00393C2B"/>
    <w:rsid w:val="00393CE4"/>
    <w:rsid w:val="003942F2"/>
    <w:rsid w:val="003972C8"/>
    <w:rsid w:val="0039761B"/>
    <w:rsid w:val="003A707E"/>
    <w:rsid w:val="003B2A6D"/>
    <w:rsid w:val="003B4926"/>
    <w:rsid w:val="003B5993"/>
    <w:rsid w:val="003B59B1"/>
    <w:rsid w:val="003C0A5D"/>
    <w:rsid w:val="003C1F8C"/>
    <w:rsid w:val="003C3079"/>
    <w:rsid w:val="003C49F5"/>
    <w:rsid w:val="003C5C2E"/>
    <w:rsid w:val="003C784C"/>
    <w:rsid w:val="003D1A14"/>
    <w:rsid w:val="003D4BC0"/>
    <w:rsid w:val="003D64AA"/>
    <w:rsid w:val="003D7ECD"/>
    <w:rsid w:val="003E5141"/>
    <w:rsid w:val="003E75CF"/>
    <w:rsid w:val="003F0DB2"/>
    <w:rsid w:val="003F5153"/>
    <w:rsid w:val="003F5A74"/>
    <w:rsid w:val="003F7529"/>
    <w:rsid w:val="003F7CBC"/>
    <w:rsid w:val="00400E04"/>
    <w:rsid w:val="00401857"/>
    <w:rsid w:val="00401C62"/>
    <w:rsid w:val="00402784"/>
    <w:rsid w:val="00402B65"/>
    <w:rsid w:val="00402DAA"/>
    <w:rsid w:val="00403AFC"/>
    <w:rsid w:val="00406A1D"/>
    <w:rsid w:val="00412BC4"/>
    <w:rsid w:val="00415831"/>
    <w:rsid w:val="0041597C"/>
    <w:rsid w:val="00415DA5"/>
    <w:rsid w:val="00415FE2"/>
    <w:rsid w:val="004179F6"/>
    <w:rsid w:val="00420643"/>
    <w:rsid w:val="00421465"/>
    <w:rsid w:val="004240B0"/>
    <w:rsid w:val="00424E68"/>
    <w:rsid w:val="00432A5F"/>
    <w:rsid w:val="00432DB1"/>
    <w:rsid w:val="00434EE2"/>
    <w:rsid w:val="004374C5"/>
    <w:rsid w:val="00440429"/>
    <w:rsid w:val="00440CAE"/>
    <w:rsid w:val="00441369"/>
    <w:rsid w:val="0044520E"/>
    <w:rsid w:val="0044686B"/>
    <w:rsid w:val="00450514"/>
    <w:rsid w:val="004512D8"/>
    <w:rsid w:val="0045236C"/>
    <w:rsid w:val="00452981"/>
    <w:rsid w:val="004548B2"/>
    <w:rsid w:val="00455DB4"/>
    <w:rsid w:val="00455F3A"/>
    <w:rsid w:val="004736C3"/>
    <w:rsid w:val="00473DE6"/>
    <w:rsid w:val="004801B2"/>
    <w:rsid w:val="0048072D"/>
    <w:rsid w:val="00481825"/>
    <w:rsid w:val="00482C1C"/>
    <w:rsid w:val="00484E0B"/>
    <w:rsid w:val="00485153"/>
    <w:rsid w:val="004853C6"/>
    <w:rsid w:val="00486684"/>
    <w:rsid w:val="00487485"/>
    <w:rsid w:val="00495B32"/>
    <w:rsid w:val="004A204C"/>
    <w:rsid w:val="004A2E8C"/>
    <w:rsid w:val="004A4D12"/>
    <w:rsid w:val="004B316B"/>
    <w:rsid w:val="004B324A"/>
    <w:rsid w:val="004B438C"/>
    <w:rsid w:val="004C0E12"/>
    <w:rsid w:val="004C3BF9"/>
    <w:rsid w:val="004D0A9B"/>
    <w:rsid w:val="004D25A5"/>
    <w:rsid w:val="004D2F79"/>
    <w:rsid w:val="004D451A"/>
    <w:rsid w:val="004D6290"/>
    <w:rsid w:val="004D63B8"/>
    <w:rsid w:val="004D75DF"/>
    <w:rsid w:val="004E1E85"/>
    <w:rsid w:val="004E2923"/>
    <w:rsid w:val="004E36FA"/>
    <w:rsid w:val="004E3939"/>
    <w:rsid w:val="004E5D6F"/>
    <w:rsid w:val="004E630D"/>
    <w:rsid w:val="004E73FA"/>
    <w:rsid w:val="004F1940"/>
    <w:rsid w:val="004F3788"/>
    <w:rsid w:val="004F4966"/>
    <w:rsid w:val="004F6330"/>
    <w:rsid w:val="005011ED"/>
    <w:rsid w:val="005052F6"/>
    <w:rsid w:val="00505E67"/>
    <w:rsid w:val="005100C1"/>
    <w:rsid w:val="00511D31"/>
    <w:rsid w:val="005123E4"/>
    <w:rsid w:val="005136C2"/>
    <w:rsid w:val="00513B04"/>
    <w:rsid w:val="005158D5"/>
    <w:rsid w:val="00516E21"/>
    <w:rsid w:val="00522F9A"/>
    <w:rsid w:val="00524510"/>
    <w:rsid w:val="005256B2"/>
    <w:rsid w:val="005327F2"/>
    <w:rsid w:val="005328A2"/>
    <w:rsid w:val="005339C5"/>
    <w:rsid w:val="00534475"/>
    <w:rsid w:val="005379DA"/>
    <w:rsid w:val="00540C36"/>
    <w:rsid w:val="005416F9"/>
    <w:rsid w:val="005469C7"/>
    <w:rsid w:val="00547982"/>
    <w:rsid w:val="005501B9"/>
    <w:rsid w:val="005505FD"/>
    <w:rsid w:val="0055112A"/>
    <w:rsid w:val="0055141D"/>
    <w:rsid w:val="005547FD"/>
    <w:rsid w:val="00555169"/>
    <w:rsid w:val="00555B87"/>
    <w:rsid w:val="00557FA7"/>
    <w:rsid w:val="00560BBE"/>
    <w:rsid w:val="0056378A"/>
    <w:rsid w:val="00567100"/>
    <w:rsid w:val="00567791"/>
    <w:rsid w:val="00567CFF"/>
    <w:rsid w:val="00570C9F"/>
    <w:rsid w:val="00570D7E"/>
    <w:rsid w:val="00572030"/>
    <w:rsid w:val="00572687"/>
    <w:rsid w:val="005728AA"/>
    <w:rsid w:val="005749E0"/>
    <w:rsid w:val="0058069B"/>
    <w:rsid w:val="005821F7"/>
    <w:rsid w:val="00582978"/>
    <w:rsid w:val="0058570C"/>
    <w:rsid w:val="00585E8B"/>
    <w:rsid w:val="00585F61"/>
    <w:rsid w:val="00590255"/>
    <w:rsid w:val="005935CF"/>
    <w:rsid w:val="0059404D"/>
    <w:rsid w:val="005A43E8"/>
    <w:rsid w:val="005A624D"/>
    <w:rsid w:val="005B1C43"/>
    <w:rsid w:val="005B1F19"/>
    <w:rsid w:val="005B2419"/>
    <w:rsid w:val="005B2506"/>
    <w:rsid w:val="005B2B94"/>
    <w:rsid w:val="005B33EF"/>
    <w:rsid w:val="005B69F8"/>
    <w:rsid w:val="005B6A1F"/>
    <w:rsid w:val="005B7AC3"/>
    <w:rsid w:val="005C06B3"/>
    <w:rsid w:val="005C478F"/>
    <w:rsid w:val="005C7901"/>
    <w:rsid w:val="005D030B"/>
    <w:rsid w:val="005D327F"/>
    <w:rsid w:val="005D59D2"/>
    <w:rsid w:val="005D59D4"/>
    <w:rsid w:val="005D620D"/>
    <w:rsid w:val="005E0733"/>
    <w:rsid w:val="005E783F"/>
    <w:rsid w:val="005F105A"/>
    <w:rsid w:val="005F15BE"/>
    <w:rsid w:val="005F1B09"/>
    <w:rsid w:val="005F1C32"/>
    <w:rsid w:val="005F2B1E"/>
    <w:rsid w:val="005F34A6"/>
    <w:rsid w:val="00600408"/>
    <w:rsid w:val="00603DDE"/>
    <w:rsid w:val="00605923"/>
    <w:rsid w:val="00610C9B"/>
    <w:rsid w:val="0061472C"/>
    <w:rsid w:val="0061576D"/>
    <w:rsid w:val="006178DE"/>
    <w:rsid w:val="00621B5C"/>
    <w:rsid w:val="00622370"/>
    <w:rsid w:val="006225DD"/>
    <w:rsid w:val="006230C4"/>
    <w:rsid w:val="00625D3F"/>
    <w:rsid w:val="0062798E"/>
    <w:rsid w:val="00627A1B"/>
    <w:rsid w:val="00632D74"/>
    <w:rsid w:val="00637078"/>
    <w:rsid w:val="00641EFD"/>
    <w:rsid w:val="006424F1"/>
    <w:rsid w:val="00642ADB"/>
    <w:rsid w:val="00642AED"/>
    <w:rsid w:val="00645CB1"/>
    <w:rsid w:val="00646524"/>
    <w:rsid w:val="0064695D"/>
    <w:rsid w:val="00647814"/>
    <w:rsid w:val="00655637"/>
    <w:rsid w:val="00655EB1"/>
    <w:rsid w:val="006571E4"/>
    <w:rsid w:val="00662FE1"/>
    <w:rsid w:val="00665254"/>
    <w:rsid w:val="00671EA8"/>
    <w:rsid w:val="00675B08"/>
    <w:rsid w:val="006765EF"/>
    <w:rsid w:val="00677336"/>
    <w:rsid w:val="00680A37"/>
    <w:rsid w:val="006821B8"/>
    <w:rsid w:val="006833ED"/>
    <w:rsid w:val="00683EB5"/>
    <w:rsid w:val="006841D5"/>
    <w:rsid w:val="006868E3"/>
    <w:rsid w:val="0069011D"/>
    <w:rsid w:val="0069240A"/>
    <w:rsid w:val="0069250E"/>
    <w:rsid w:val="006928F9"/>
    <w:rsid w:val="0069600C"/>
    <w:rsid w:val="00696D43"/>
    <w:rsid w:val="00697BE3"/>
    <w:rsid w:val="006A4061"/>
    <w:rsid w:val="006A5AAC"/>
    <w:rsid w:val="006A6F55"/>
    <w:rsid w:val="006A7799"/>
    <w:rsid w:val="006B0D3F"/>
    <w:rsid w:val="006B3408"/>
    <w:rsid w:val="006B3F39"/>
    <w:rsid w:val="006B77D7"/>
    <w:rsid w:val="006C17D0"/>
    <w:rsid w:val="006C2A95"/>
    <w:rsid w:val="006C2DB7"/>
    <w:rsid w:val="006C4429"/>
    <w:rsid w:val="006C4CB0"/>
    <w:rsid w:val="006C7F09"/>
    <w:rsid w:val="006D0D04"/>
    <w:rsid w:val="006D10BF"/>
    <w:rsid w:val="006D2C30"/>
    <w:rsid w:val="006D2D65"/>
    <w:rsid w:val="006D4370"/>
    <w:rsid w:val="006D449A"/>
    <w:rsid w:val="006D51E2"/>
    <w:rsid w:val="006D64A3"/>
    <w:rsid w:val="006E4555"/>
    <w:rsid w:val="006E52F2"/>
    <w:rsid w:val="006E6343"/>
    <w:rsid w:val="006E688D"/>
    <w:rsid w:val="006E6E87"/>
    <w:rsid w:val="006F015C"/>
    <w:rsid w:val="006F4236"/>
    <w:rsid w:val="006F45E1"/>
    <w:rsid w:val="00700F52"/>
    <w:rsid w:val="0070112C"/>
    <w:rsid w:val="00701F8D"/>
    <w:rsid w:val="00702779"/>
    <w:rsid w:val="00702B77"/>
    <w:rsid w:val="00704CB0"/>
    <w:rsid w:val="00705D72"/>
    <w:rsid w:val="00706526"/>
    <w:rsid w:val="007110F5"/>
    <w:rsid w:val="0071577F"/>
    <w:rsid w:val="00717C86"/>
    <w:rsid w:val="007204C3"/>
    <w:rsid w:val="007211ED"/>
    <w:rsid w:val="007262F5"/>
    <w:rsid w:val="007270CD"/>
    <w:rsid w:val="00731863"/>
    <w:rsid w:val="0073534A"/>
    <w:rsid w:val="00736AA6"/>
    <w:rsid w:val="00742404"/>
    <w:rsid w:val="00744D85"/>
    <w:rsid w:val="00747675"/>
    <w:rsid w:val="00747B46"/>
    <w:rsid w:val="007534B7"/>
    <w:rsid w:val="00760031"/>
    <w:rsid w:val="00760D16"/>
    <w:rsid w:val="00763D63"/>
    <w:rsid w:val="00765CCA"/>
    <w:rsid w:val="00767DDD"/>
    <w:rsid w:val="0077541C"/>
    <w:rsid w:val="00775FBC"/>
    <w:rsid w:val="00777897"/>
    <w:rsid w:val="0077796E"/>
    <w:rsid w:val="00781353"/>
    <w:rsid w:val="007826B0"/>
    <w:rsid w:val="00787AC9"/>
    <w:rsid w:val="007932DF"/>
    <w:rsid w:val="00795052"/>
    <w:rsid w:val="00795725"/>
    <w:rsid w:val="007964C9"/>
    <w:rsid w:val="007966FA"/>
    <w:rsid w:val="00796904"/>
    <w:rsid w:val="007A027B"/>
    <w:rsid w:val="007A2077"/>
    <w:rsid w:val="007A2896"/>
    <w:rsid w:val="007A2A83"/>
    <w:rsid w:val="007A4844"/>
    <w:rsid w:val="007A55AE"/>
    <w:rsid w:val="007A6D56"/>
    <w:rsid w:val="007A7254"/>
    <w:rsid w:val="007A753F"/>
    <w:rsid w:val="007B0D96"/>
    <w:rsid w:val="007B2F04"/>
    <w:rsid w:val="007B2F17"/>
    <w:rsid w:val="007B2F19"/>
    <w:rsid w:val="007B6B10"/>
    <w:rsid w:val="007B6E17"/>
    <w:rsid w:val="007C1E7F"/>
    <w:rsid w:val="007C2A14"/>
    <w:rsid w:val="007C3088"/>
    <w:rsid w:val="007C710A"/>
    <w:rsid w:val="007D147B"/>
    <w:rsid w:val="007D14BA"/>
    <w:rsid w:val="007D1EDB"/>
    <w:rsid w:val="007D3F29"/>
    <w:rsid w:val="007D46D7"/>
    <w:rsid w:val="007D4CBD"/>
    <w:rsid w:val="007D6E2E"/>
    <w:rsid w:val="007D7961"/>
    <w:rsid w:val="007F01A4"/>
    <w:rsid w:val="007F33FE"/>
    <w:rsid w:val="007F71D9"/>
    <w:rsid w:val="007F7DF5"/>
    <w:rsid w:val="008001E1"/>
    <w:rsid w:val="00804A9A"/>
    <w:rsid w:val="008064FA"/>
    <w:rsid w:val="00821026"/>
    <w:rsid w:val="00821B71"/>
    <w:rsid w:val="008222EA"/>
    <w:rsid w:val="00825107"/>
    <w:rsid w:val="00825299"/>
    <w:rsid w:val="00825C8A"/>
    <w:rsid w:val="008262A8"/>
    <w:rsid w:val="008333A5"/>
    <w:rsid w:val="00836AF9"/>
    <w:rsid w:val="008374A5"/>
    <w:rsid w:val="00837926"/>
    <w:rsid w:val="00841BC8"/>
    <w:rsid w:val="00841FC3"/>
    <w:rsid w:val="00850F8C"/>
    <w:rsid w:val="00852533"/>
    <w:rsid w:val="00852D39"/>
    <w:rsid w:val="00853B12"/>
    <w:rsid w:val="008555FC"/>
    <w:rsid w:val="008626F4"/>
    <w:rsid w:val="0086310D"/>
    <w:rsid w:val="00863221"/>
    <w:rsid w:val="00865B26"/>
    <w:rsid w:val="00867D22"/>
    <w:rsid w:val="00867FB2"/>
    <w:rsid w:val="008704B7"/>
    <w:rsid w:val="0087128A"/>
    <w:rsid w:val="008764A0"/>
    <w:rsid w:val="00880DF2"/>
    <w:rsid w:val="00880F1E"/>
    <w:rsid w:val="00880FCD"/>
    <w:rsid w:val="008834D6"/>
    <w:rsid w:val="00884296"/>
    <w:rsid w:val="008907EC"/>
    <w:rsid w:val="00893360"/>
    <w:rsid w:val="008944A3"/>
    <w:rsid w:val="00895547"/>
    <w:rsid w:val="00896C81"/>
    <w:rsid w:val="00897392"/>
    <w:rsid w:val="008A212D"/>
    <w:rsid w:val="008A5E38"/>
    <w:rsid w:val="008A60EB"/>
    <w:rsid w:val="008A62C4"/>
    <w:rsid w:val="008B0978"/>
    <w:rsid w:val="008B1C71"/>
    <w:rsid w:val="008B2819"/>
    <w:rsid w:val="008B4251"/>
    <w:rsid w:val="008B5D47"/>
    <w:rsid w:val="008B698F"/>
    <w:rsid w:val="008B749D"/>
    <w:rsid w:val="008C0E47"/>
    <w:rsid w:val="008C21F9"/>
    <w:rsid w:val="008C4EF8"/>
    <w:rsid w:val="008C55CD"/>
    <w:rsid w:val="008C5F24"/>
    <w:rsid w:val="008C6D8B"/>
    <w:rsid w:val="008D1483"/>
    <w:rsid w:val="008D249D"/>
    <w:rsid w:val="008D5AEB"/>
    <w:rsid w:val="008E029A"/>
    <w:rsid w:val="008E3232"/>
    <w:rsid w:val="008E3BED"/>
    <w:rsid w:val="008E41B4"/>
    <w:rsid w:val="008E4FC9"/>
    <w:rsid w:val="008E5206"/>
    <w:rsid w:val="008E67E2"/>
    <w:rsid w:val="008E6DF0"/>
    <w:rsid w:val="008F179A"/>
    <w:rsid w:val="008F5D4B"/>
    <w:rsid w:val="008F6352"/>
    <w:rsid w:val="008F7157"/>
    <w:rsid w:val="00900CD7"/>
    <w:rsid w:val="0090112E"/>
    <w:rsid w:val="00902056"/>
    <w:rsid w:val="00902D5C"/>
    <w:rsid w:val="009051FA"/>
    <w:rsid w:val="00906836"/>
    <w:rsid w:val="00911102"/>
    <w:rsid w:val="00911857"/>
    <w:rsid w:val="009123A5"/>
    <w:rsid w:val="00921A87"/>
    <w:rsid w:val="00924F97"/>
    <w:rsid w:val="009254DB"/>
    <w:rsid w:val="00926AA8"/>
    <w:rsid w:val="009271DA"/>
    <w:rsid w:val="00933E4B"/>
    <w:rsid w:val="009345EE"/>
    <w:rsid w:val="009360D2"/>
    <w:rsid w:val="0094355A"/>
    <w:rsid w:val="0094573B"/>
    <w:rsid w:val="00951CD0"/>
    <w:rsid w:val="0095377A"/>
    <w:rsid w:val="00955654"/>
    <w:rsid w:val="00957E28"/>
    <w:rsid w:val="00960B7C"/>
    <w:rsid w:val="00961CED"/>
    <w:rsid w:val="0096415D"/>
    <w:rsid w:val="0096589F"/>
    <w:rsid w:val="0097033C"/>
    <w:rsid w:val="00973641"/>
    <w:rsid w:val="00974FCE"/>
    <w:rsid w:val="009761D5"/>
    <w:rsid w:val="00976D30"/>
    <w:rsid w:val="0098444F"/>
    <w:rsid w:val="00985587"/>
    <w:rsid w:val="0098682D"/>
    <w:rsid w:val="00986BBE"/>
    <w:rsid w:val="0098755C"/>
    <w:rsid w:val="0098798F"/>
    <w:rsid w:val="00990204"/>
    <w:rsid w:val="009905B8"/>
    <w:rsid w:val="00990A70"/>
    <w:rsid w:val="009919C0"/>
    <w:rsid w:val="00995457"/>
    <w:rsid w:val="00996810"/>
    <w:rsid w:val="009A04CD"/>
    <w:rsid w:val="009A1D7F"/>
    <w:rsid w:val="009A3A6A"/>
    <w:rsid w:val="009A4DBD"/>
    <w:rsid w:val="009A519B"/>
    <w:rsid w:val="009A663C"/>
    <w:rsid w:val="009B32A4"/>
    <w:rsid w:val="009B3743"/>
    <w:rsid w:val="009B3A51"/>
    <w:rsid w:val="009B3A53"/>
    <w:rsid w:val="009B48C7"/>
    <w:rsid w:val="009C3194"/>
    <w:rsid w:val="009C39B2"/>
    <w:rsid w:val="009C3A46"/>
    <w:rsid w:val="009C3E6C"/>
    <w:rsid w:val="009C53FA"/>
    <w:rsid w:val="009C57B6"/>
    <w:rsid w:val="009C7253"/>
    <w:rsid w:val="009D1C98"/>
    <w:rsid w:val="009D23AC"/>
    <w:rsid w:val="009D299A"/>
    <w:rsid w:val="009D438F"/>
    <w:rsid w:val="009D51B4"/>
    <w:rsid w:val="009D53A9"/>
    <w:rsid w:val="009E2692"/>
    <w:rsid w:val="009E2CB6"/>
    <w:rsid w:val="009E3C52"/>
    <w:rsid w:val="009E42AB"/>
    <w:rsid w:val="009E7835"/>
    <w:rsid w:val="009F44AD"/>
    <w:rsid w:val="009F4E6F"/>
    <w:rsid w:val="00A00655"/>
    <w:rsid w:val="00A0168E"/>
    <w:rsid w:val="00A029EE"/>
    <w:rsid w:val="00A0595E"/>
    <w:rsid w:val="00A0694B"/>
    <w:rsid w:val="00A07787"/>
    <w:rsid w:val="00A10656"/>
    <w:rsid w:val="00A10D4C"/>
    <w:rsid w:val="00A1263D"/>
    <w:rsid w:val="00A1322F"/>
    <w:rsid w:val="00A14488"/>
    <w:rsid w:val="00A23450"/>
    <w:rsid w:val="00A24745"/>
    <w:rsid w:val="00A32DBF"/>
    <w:rsid w:val="00A33E28"/>
    <w:rsid w:val="00A34200"/>
    <w:rsid w:val="00A3501C"/>
    <w:rsid w:val="00A376EA"/>
    <w:rsid w:val="00A41A24"/>
    <w:rsid w:val="00A42CBC"/>
    <w:rsid w:val="00A506EF"/>
    <w:rsid w:val="00A50E4A"/>
    <w:rsid w:val="00A53B30"/>
    <w:rsid w:val="00A643FD"/>
    <w:rsid w:val="00A65034"/>
    <w:rsid w:val="00A657D5"/>
    <w:rsid w:val="00A671A0"/>
    <w:rsid w:val="00A673BD"/>
    <w:rsid w:val="00A70069"/>
    <w:rsid w:val="00A70D28"/>
    <w:rsid w:val="00A72D5E"/>
    <w:rsid w:val="00A73AF8"/>
    <w:rsid w:val="00A76B9C"/>
    <w:rsid w:val="00A76BCE"/>
    <w:rsid w:val="00A77D0E"/>
    <w:rsid w:val="00A809F9"/>
    <w:rsid w:val="00A80BA8"/>
    <w:rsid w:val="00A81674"/>
    <w:rsid w:val="00A81CBE"/>
    <w:rsid w:val="00A821A7"/>
    <w:rsid w:val="00A830B2"/>
    <w:rsid w:val="00A85269"/>
    <w:rsid w:val="00A86EB9"/>
    <w:rsid w:val="00A9191E"/>
    <w:rsid w:val="00A91B9F"/>
    <w:rsid w:val="00A93446"/>
    <w:rsid w:val="00A95E79"/>
    <w:rsid w:val="00AA6293"/>
    <w:rsid w:val="00AA753A"/>
    <w:rsid w:val="00AB0F32"/>
    <w:rsid w:val="00AB1E15"/>
    <w:rsid w:val="00AB4122"/>
    <w:rsid w:val="00AB562B"/>
    <w:rsid w:val="00AC13CE"/>
    <w:rsid w:val="00AC1B43"/>
    <w:rsid w:val="00AC2BDA"/>
    <w:rsid w:val="00AC4C65"/>
    <w:rsid w:val="00AC5ED9"/>
    <w:rsid w:val="00AC6BFB"/>
    <w:rsid w:val="00AE130B"/>
    <w:rsid w:val="00AE4BC5"/>
    <w:rsid w:val="00AE7842"/>
    <w:rsid w:val="00AF0E04"/>
    <w:rsid w:val="00AF33B1"/>
    <w:rsid w:val="00B00142"/>
    <w:rsid w:val="00B025F1"/>
    <w:rsid w:val="00B032F8"/>
    <w:rsid w:val="00B12BF7"/>
    <w:rsid w:val="00B152B8"/>
    <w:rsid w:val="00B159AB"/>
    <w:rsid w:val="00B21AE3"/>
    <w:rsid w:val="00B228C6"/>
    <w:rsid w:val="00B2635F"/>
    <w:rsid w:val="00B27BA8"/>
    <w:rsid w:val="00B31175"/>
    <w:rsid w:val="00B330BA"/>
    <w:rsid w:val="00B340DD"/>
    <w:rsid w:val="00B34700"/>
    <w:rsid w:val="00B36269"/>
    <w:rsid w:val="00B41589"/>
    <w:rsid w:val="00B423C0"/>
    <w:rsid w:val="00B437B4"/>
    <w:rsid w:val="00B43CF3"/>
    <w:rsid w:val="00B505F8"/>
    <w:rsid w:val="00B51A65"/>
    <w:rsid w:val="00B539B9"/>
    <w:rsid w:val="00B54508"/>
    <w:rsid w:val="00B56043"/>
    <w:rsid w:val="00B57820"/>
    <w:rsid w:val="00B608C6"/>
    <w:rsid w:val="00B61432"/>
    <w:rsid w:val="00B61E4C"/>
    <w:rsid w:val="00B6473A"/>
    <w:rsid w:val="00B666EE"/>
    <w:rsid w:val="00B669E6"/>
    <w:rsid w:val="00B70BF5"/>
    <w:rsid w:val="00B716DD"/>
    <w:rsid w:val="00B7425B"/>
    <w:rsid w:val="00B757E3"/>
    <w:rsid w:val="00B76EBF"/>
    <w:rsid w:val="00B8382E"/>
    <w:rsid w:val="00B847F9"/>
    <w:rsid w:val="00B84AB3"/>
    <w:rsid w:val="00B86C57"/>
    <w:rsid w:val="00B916C2"/>
    <w:rsid w:val="00B943FF"/>
    <w:rsid w:val="00B951F0"/>
    <w:rsid w:val="00BA005F"/>
    <w:rsid w:val="00BA01A7"/>
    <w:rsid w:val="00BA0E49"/>
    <w:rsid w:val="00BA2486"/>
    <w:rsid w:val="00BA4BC7"/>
    <w:rsid w:val="00BA68D6"/>
    <w:rsid w:val="00BA68FB"/>
    <w:rsid w:val="00BA6F0E"/>
    <w:rsid w:val="00BA7786"/>
    <w:rsid w:val="00BB2EB7"/>
    <w:rsid w:val="00BB5907"/>
    <w:rsid w:val="00BC2CE3"/>
    <w:rsid w:val="00BC2D82"/>
    <w:rsid w:val="00BC2FC5"/>
    <w:rsid w:val="00BC390C"/>
    <w:rsid w:val="00BC7F6B"/>
    <w:rsid w:val="00BD0273"/>
    <w:rsid w:val="00BD0599"/>
    <w:rsid w:val="00BD476D"/>
    <w:rsid w:val="00BD4B00"/>
    <w:rsid w:val="00BD7C9E"/>
    <w:rsid w:val="00BE1387"/>
    <w:rsid w:val="00BE30FC"/>
    <w:rsid w:val="00BE34AC"/>
    <w:rsid w:val="00BE4D62"/>
    <w:rsid w:val="00BE64D3"/>
    <w:rsid w:val="00BE6BCD"/>
    <w:rsid w:val="00BE7E7D"/>
    <w:rsid w:val="00BF0D38"/>
    <w:rsid w:val="00BF170A"/>
    <w:rsid w:val="00BF284B"/>
    <w:rsid w:val="00BF447E"/>
    <w:rsid w:val="00BF48B8"/>
    <w:rsid w:val="00BF762D"/>
    <w:rsid w:val="00C001FA"/>
    <w:rsid w:val="00C007FD"/>
    <w:rsid w:val="00C028CF"/>
    <w:rsid w:val="00C03068"/>
    <w:rsid w:val="00C03291"/>
    <w:rsid w:val="00C051ED"/>
    <w:rsid w:val="00C058CD"/>
    <w:rsid w:val="00C06111"/>
    <w:rsid w:val="00C11662"/>
    <w:rsid w:val="00C131C6"/>
    <w:rsid w:val="00C14615"/>
    <w:rsid w:val="00C15839"/>
    <w:rsid w:val="00C15E7C"/>
    <w:rsid w:val="00C16C24"/>
    <w:rsid w:val="00C1764E"/>
    <w:rsid w:val="00C21ABF"/>
    <w:rsid w:val="00C27084"/>
    <w:rsid w:val="00C308B2"/>
    <w:rsid w:val="00C349C4"/>
    <w:rsid w:val="00C42017"/>
    <w:rsid w:val="00C4256C"/>
    <w:rsid w:val="00C42D0F"/>
    <w:rsid w:val="00C437C0"/>
    <w:rsid w:val="00C45475"/>
    <w:rsid w:val="00C45D08"/>
    <w:rsid w:val="00C47763"/>
    <w:rsid w:val="00C47E0E"/>
    <w:rsid w:val="00C51A7C"/>
    <w:rsid w:val="00C53BE8"/>
    <w:rsid w:val="00C54459"/>
    <w:rsid w:val="00C570E6"/>
    <w:rsid w:val="00C577AC"/>
    <w:rsid w:val="00C6463E"/>
    <w:rsid w:val="00C64E68"/>
    <w:rsid w:val="00C65887"/>
    <w:rsid w:val="00C65C39"/>
    <w:rsid w:val="00C66CAF"/>
    <w:rsid w:val="00C6750F"/>
    <w:rsid w:val="00C71425"/>
    <w:rsid w:val="00C756EB"/>
    <w:rsid w:val="00C774F6"/>
    <w:rsid w:val="00C81324"/>
    <w:rsid w:val="00C820CB"/>
    <w:rsid w:val="00C8269E"/>
    <w:rsid w:val="00C82A59"/>
    <w:rsid w:val="00C841D3"/>
    <w:rsid w:val="00C85396"/>
    <w:rsid w:val="00C85BB7"/>
    <w:rsid w:val="00C87E42"/>
    <w:rsid w:val="00C93635"/>
    <w:rsid w:val="00C94421"/>
    <w:rsid w:val="00C94A2D"/>
    <w:rsid w:val="00C96146"/>
    <w:rsid w:val="00CA364F"/>
    <w:rsid w:val="00CA3B64"/>
    <w:rsid w:val="00CA4409"/>
    <w:rsid w:val="00CA4B6F"/>
    <w:rsid w:val="00CA5601"/>
    <w:rsid w:val="00CA5EAB"/>
    <w:rsid w:val="00CA6529"/>
    <w:rsid w:val="00CA738B"/>
    <w:rsid w:val="00CB22FA"/>
    <w:rsid w:val="00CB4A1E"/>
    <w:rsid w:val="00CB57F5"/>
    <w:rsid w:val="00CB601A"/>
    <w:rsid w:val="00CC57F7"/>
    <w:rsid w:val="00CC72B8"/>
    <w:rsid w:val="00CC7E06"/>
    <w:rsid w:val="00CD45AD"/>
    <w:rsid w:val="00CD69D6"/>
    <w:rsid w:val="00CE1348"/>
    <w:rsid w:val="00CE18CF"/>
    <w:rsid w:val="00CE2910"/>
    <w:rsid w:val="00CE4EE7"/>
    <w:rsid w:val="00CE5F84"/>
    <w:rsid w:val="00CE6389"/>
    <w:rsid w:val="00CF2E62"/>
    <w:rsid w:val="00CF3C84"/>
    <w:rsid w:val="00CF5094"/>
    <w:rsid w:val="00CF51B3"/>
    <w:rsid w:val="00CF764D"/>
    <w:rsid w:val="00D02B50"/>
    <w:rsid w:val="00D0305A"/>
    <w:rsid w:val="00D035F9"/>
    <w:rsid w:val="00D072B6"/>
    <w:rsid w:val="00D12573"/>
    <w:rsid w:val="00D12EF7"/>
    <w:rsid w:val="00D17A90"/>
    <w:rsid w:val="00D17C83"/>
    <w:rsid w:val="00D23FBD"/>
    <w:rsid w:val="00D27F2A"/>
    <w:rsid w:val="00D32FB0"/>
    <w:rsid w:val="00D33089"/>
    <w:rsid w:val="00D354A4"/>
    <w:rsid w:val="00D420D1"/>
    <w:rsid w:val="00D44C47"/>
    <w:rsid w:val="00D45F8C"/>
    <w:rsid w:val="00D4620A"/>
    <w:rsid w:val="00D46A38"/>
    <w:rsid w:val="00D47ED4"/>
    <w:rsid w:val="00D52DEB"/>
    <w:rsid w:val="00D5440C"/>
    <w:rsid w:val="00D5727B"/>
    <w:rsid w:val="00D6163F"/>
    <w:rsid w:val="00D6239B"/>
    <w:rsid w:val="00D6620F"/>
    <w:rsid w:val="00D66F31"/>
    <w:rsid w:val="00D6778F"/>
    <w:rsid w:val="00D705DF"/>
    <w:rsid w:val="00D70F82"/>
    <w:rsid w:val="00D70FC3"/>
    <w:rsid w:val="00D72547"/>
    <w:rsid w:val="00D7292D"/>
    <w:rsid w:val="00D731B8"/>
    <w:rsid w:val="00D750F1"/>
    <w:rsid w:val="00D76F05"/>
    <w:rsid w:val="00D77ED1"/>
    <w:rsid w:val="00D77EEE"/>
    <w:rsid w:val="00D816E9"/>
    <w:rsid w:val="00D8300B"/>
    <w:rsid w:val="00D83C4F"/>
    <w:rsid w:val="00D8413F"/>
    <w:rsid w:val="00D85ACF"/>
    <w:rsid w:val="00D8682E"/>
    <w:rsid w:val="00D87119"/>
    <w:rsid w:val="00D87E82"/>
    <w:rsid w:val="00D917C7"/>
    <w:rsid w:val="00D9181F"/>
    <w:rsid w:val="00D934A8"/>
    <w:rsid w:val="00D95306"/>
    <w:rsid w:val="00DA0F6C"/>
    <w:rsid w:val="00DA1827"/>
    <w:rsid w:val="00DB0A1E"/>
    <w:rsid w:val="00DB0E77"/>
    <w:rsid w:val="00DB18E7"/>
    <w:rsid w:val="00DB314D"/>
    <w:rsid w:val="00DB45EF"/>
    <w:rsid w:val="00DB4ABD"/>
    <w:rsid w:val="00DB5A7B"/>
    <w:rsid w:val="00DB7026"/>
    <w:rsid w:val="00DB7AC1"/>
    <w:rsid w:val="00DC10AD"/>
    <w:rsid w:val="00DC29E9"/>
    <w:rsid w:val="00DC5383"/>
    <w:rsid w:val="00DD0CA0"/>
    <w:rsid w:val="00DD1844"/>
    <w:rsid w:val="00DD58E4"/>
    <w:rsid w:val="00DD64EA"/>
    <w:rsid w:val="00DD76D1"/>
    <w:rsid w:val="00DD7CBF"/>
    <w:rsid w:val="00DE073D"/>
    <w:rsid w:val="00DE0854"/>
    <w:rsid w:val="00DE092A"/>
    <w:rsid w:val="00DE0E58"/>
    <w:rsid w:val="00DE765B"/>
    <w:rsid w:val="00DE783A"/>
    <w:rsid w:val="00DF2904"/>
    <w:rsid w:val="00DF326F"/>
    <w:rsid w:val="00E04CBB"/>
    <w:rsid w:val="00E07B0A"/>
    <w:rsid w:val="00E12600"/>
    <w:rsid w:val="00E30B7C"/>
    <w:rsid w:val="00E30D8A"/>
    <w:rsid w:val="00E3665B"/>
    <w:rsid w:val="00E36EA7"/>
    <w:rsid w:val="00E37610"/>
    <w:rsid w:val="00E4319F"/>
    <w:rsid w:val="00E4337B"/>
    <w:rsid w:val="00E439A3"/>
    <w:rsid w:val="00E4582B"/>
    <w:rsid w:val="00E54CCD"/>
    <w:rsid w:val="00E55528"/>
    <w:rsid w:val="00E55B92"/>
    <w:rsid w:val="00E56371"/>
    <w:rsid w:val="00E5637A"/>
    <w:rsid w:val="00E57B28"/>
    <w:rsid w:val="00E62A51"/>
    <w:rsid w:val="00E63279"/>
    <w:rsid w:val="00E6382B"/>
    <w:rsid w:val="00E65112"/>
    <w:rsid w:val="00E670E0"/>
    <w:rsid w:val="00E824B2"/>
    <w:rsid w:val="00E91AA7"/>
    <w:rsid w:val="00E958B6"/>
    <w:rsid w:val="00E970F1"/>
    <w:rsid w:val="00EA2BCA"/>
    <w:rsid w:val="00EA2E2C"/>
    <w:rsid w:val="00EA322C"/>
    <w:rsid w:val="00EA5597"/>
    <w:rsid w:val="00EB42AE"/>
    <w:rsid w:val="00EC5B2B"/>
    <w:rsid w:val="00EC68A2"/>
    <w:rsid w:val="00EC7230"/>
    <w:rsid w:val="00ED0DA6"/>
    <w:rsid w:val="00ED12BA"/>
    <w:rsid w:val="00ED2859"/>
    <w:rsid w:val="00ED3841"/>
    <w:rsid w:val="00ED7812"/>
    <w:rsid w:val="00ED79C7"/>
    <w:rsid w:val="00EE0350"/>
    <w:rsid w:val="00EE0F7F"/>
    <w:rsid w:val="00EE32A8"/>
    <w:rsid w:val="00EE3736"/>
    <w:rsid w:val="00EE59D2"/>
    <w:rsid w:val="00EE68C0"/>
    <w:rsid w:val="00EE6EAD"/>
    <w:rsid w:val="00EE6F0F"/>
    <w:rsid w:val="00EF26C6"/>
    <w:rsid w:val="00EF4514"/>
    <w:rsid w:val="00EF5CC5"/>
    <w:rsid w:val="00EF7ECA"/>
    <w:rsid w:val="00F009C5"/>
    <w:rsid w:val="00F03A84"/>
    <w:rsid w:val="00F064FE"/>
    <w:rsid w:val="00F11AE2"/>
    <w:rsid w:val="00F1681D"/>
    <w:rsid w:val="00F1700B"/>
    <w:rsid w:val="00F2031F"/>
    <w:rsid w:val="00F21851"/>
    <w:rsid w:val="00F22A37"/>
    <w:rsid w:val="00F250DB"/>
    <w:rsid w:val="00F25C1F"/>
    <w:rsid w:val="00F27130"/>
    <w:rsid w:val="00F27A5F"/>
    <w:rsid w:val="00F311B0"/>
    <w:rsid w:val="00F331AB"/>
    <w:rsid w:val="00F37822"/>
    <w:rsid w:val="00F45A27"/>
    <w:rsid w:val="00F4790D"/>
    <w:rsid w:val="00F50EE6"/>
    <w:rsid w:val="00F5292C"/>
    <w:rsid w:val="00F52FDE"/>
    <w:rsid w:val="00F53564"/>
    <w:rsid w:val="00F56DB5"/>
    <w:rsid w:val="00F57062"/>
    <w:rsid w:val="00F5792B"/>
    <w:rsid w:val="00F5799E"/>
    <w:rsid w:val="00F63851"/>
    <w:rsid w:val="00F67404"/>
    <w:rsid w:val="00F6752D"/>
    <w:rsid w:val="00F72258"/>
    <w:rsid w:val="00F73076"/>
    <w:rsid w:val="00F81AE5"/>
    <w:rsid w:val="00F825B2"/>
    <w:rsid w:val="00F84AE4"/>
    <w:rsid w:val="00F85836"/>
    <w:rsid w:val="00F85C0B"/>
    <w:rsid w:val="00F93C48"/>
    <w:rsid w:val="00F93E1C"/>
    <w:rsid w:val="00F97BBC"/>
    <w:rsid w:val="00F97BE1"/>
    <w:rsid w:val="00FA0032"/>
    <w:rsid w:val="00FA0CB2"/>
    <w:rsid w:val="00FA3207"/>
    <w:rsid w:val="00FB0BEB"/>
    <w:rsid w:val="00FB0D2D"/>
    <w:rsid w:val="00FB17BA"/>
    <w:rsid w:val="00FB26FD"/>
    <w:rsid w:val="00FB2A3B"/>
    <w:rsid w:val="00FB2D26"/>
    <w:rsid w:val="00FB4577"/>
    <w:rsid w:val="00FB5D02"/>
    <w:rsid w:val="00FC0352"/>
    <w:rsid w:val="00FC03CE"/>
    <w:rsid w:val="00FC4061"/>
    <w:rsid w:val="00FC5CC5"/>
    <w:rsid w:val="00FD2CE0"/>
    <w:rsid w:val="00FD4D51"/>
    <w:rsid w:val="00FD58C0"/>
    <w:rsid w:val="00FD6B31"/>
    <w:rsid w:val="00FD7539"/>
    <w:rsid w:val="00FE4EF0"/>
    <w:rsid w:val="00FE584F"/>
    <w:rsid w:val="00FE62FE"/>
    <w:rsid w:val="00FF0772"/>
    <w:rsid w:val="00FF0EC6"/>
    <w:rsid w:val="00FF1104"/>
    <w:rsid w:val="00FF1962"/>
    <w:rsid w:val="00FF22E3"/>
    <w:rsid w:val="00FF5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68AECC"/>
  <w15:docId w15:val="{AEE85409-0845-4C3F-BDB8-226467FC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052"/>
    <w:pPr>
      <w:spacing w:after="200" w:line="276" w:lineRule="auto"/>
    </w:pPr>
    <w:rPr>
      <w:sz w:val="22"/>
      <w:szCs w:val="22"/>
      <w:lang w:eastAsia="en-US"/>
    </w:rPr>
  </w:style>
  <w:style w:type="paragraph" w:styleId="1">
    <w:name w:val="heading 1"/>
    <w:basedOn w:val="a"/>
    <w:link w:val="10"/>
    <w:uiPriority w:val="99"/>
    <w:qFormat/>
    <w:locked/>
    <w:rsid w:val="002C5448"/>
    <w:pPr>
      <w:spacing w:before="240" w:after="120" w:line="240" w:lineRule="auto"/>
      <w:ind w:firstLine="709"/>
      <w:outlineLvl w:val="0"/>
    </w:pPr>
    <w:rPr>
      <w:rFonts w:ascii="Arial" w:hAnsi="Arial"/>
      <w:b/>
      <w:kern w:val="36"/>
      <w:sz w:val="28"/>
      <w:szCs w:val="20"/>
      <w:lang w:eastAsia="ru-RU"/>
    </w:rPr>
  </w:style>
  <w:style w:type="paragraph" w:styleId="2">
    <w:name w:val="heading 2"/>
    <w:basedOn w:val="a"/>
    <w:next w:val="a"/>
    <w:link w:val="20"/>
    <w:uiPriority w:val="99"/>
    <w:qFormat/>
    <w:locked/>
    <w:rsid w:val="006424F1"/>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B666EE"/>
    <w:pPr>
      <w:keepNext/>
      <w:spacing w:before="240" w:after="60"/>
      <w:outlineLvl w:val="2"/>
    </w:pPr>
    <w:rPr>
      <w:rFonts w:ascii="Cambria" w:hAnsi="Cambria"/>
      <w:b/>
      <w:sz w:val="26"/>
      <w:szCs w:val="20"/>
    </w:rPr>
  </w:style>
  <w:style w:type="paragraph" w:styleId="4">
    <w:name w:val="heading 4"/>
    <w:basedOn w:val="a"/>
    <w:next w:val="a"/>
    <w:link w:val="40"/>
    <w:uiPriority w:val="99"/>
    <w:qFormat/>
    <w:locked/>
    <w:rsid w:val="007204C3"/>
    <w:pPr>
      <w:keepNext/>
      <w:spacing w:before="240" w:after="60"/>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5448"/>
    <w:rPr>
      <w:rFonts w:ascii="Arial" w:hAnsi="Arial" w:cs="Times New Roman"/>
      <w:b/>
      <w:kern w:val="36"/>
      <w:sz w:val="28"/>
    </w:rPr>
  </w:style>
  <w:style w:type="character" w:customStyle="1" w:styleId="20">
    <w:name w:val="Заголовок 2 Знак"/>
    <w:link w:val="2"/>
    <w:uiPriority w:val="99"/>
    <w:semiHidden/>
    <w:locked/>
    <w:rsid w:val="006C4429"/>
    <w:rPr>
      <w:rFonts w:ascii="Cambria" w:hAnsi="Cambria" w:cs="Times New Roman"/>
      <w:b/>
      <w:i/>
      <w:sz w:val="28"/>
      <w:lang w:eastAsia="en-US"/>
    </w:rPr>
  </w:style>
  <w:style w:type="character" w:customStyle="1" w:styleId="30">
    <w:name w:val="Заголовок 3 Знак"/>
    <w:link w:val="3"/>
    <w:uiPriority w:val="99"/>
    <w:semiHidden/>
    <w:locked/>
    <w:rsid w:val="00F50EE6"/>
    <w:rPr>
      <w:rFonts w:ascii="Cambria" w:hAnsi="Cambria" w:cs="Times New Roman"/>
      <w:b/>
      <w:sz w:val="26"/>
      <w:lang w:eastAsia="en-US"/>
    </w:rPr>
  </w:style>
  <w:style w:type="character" w:customStyle="1" w:styleId="40">
    <w:name w:val="Заголовок 4 Знак"/>
    <w:link w:val="4"/>
    <w:uiPriority w:val="99"/>
    <w:semiHidden/>
    <w:locked/>
    <w:rsid w:val="006C4429"/>
    <w:rPr>
      <w:rFonts w:ascii="Calibri" w:hAnsi="Calibri" w:cs="Times New Roman"/>
      <w:b/>
      <w:sz w:val="28"/>
      <w:lang w:eastAsia="en-US"/>
    </w:rPr>
  </w:style>
  <w:style w:type="character" w:styleId="a3">
    <w:name w:val="Hyperlink"/>
    <w:uiPriority w:val="99"/>
    <w:rsid w:val="00D6778F"/>
    <w:rPr>
      <w:rFonts w:cs="Times New Roman"/>
      <w:color w:val="0000FF"/>
      <w:u w:val="single"/>
    </w:rPr>
  </w:style>
  <w:style w:type="paragraph" w:styleId="a4">
    <w:name w:val="Normal (Web)"/>
    <w:basedOn w:val="a"/>
    <w:uiPriority w:val="99"/>
    <w:rsid w:val="00236DB0"/>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D7CBF"/>
  </w:style>
  <w:style w:type="paragraph" w:styleId="a5">
    <w:name w:val="header"/>
    <w:basedOn w:val="a"/>
    <w:link w:val="a6"/>
    <w:uiPriority w:val="99"/>
    <w:rsid w:val="00450514"/>
    <w:pPr>
      <w:tabs>
        <w:tab w:val="center" w:pos="4677"/>
        <w:tab w:val="right" w:pos="9355"/>
      </w:tabs>
      <w:spacing w:after="0" w:line="240" w:lineRule="auto"/>
    </w:pPr>
    <w:rPr>
      <w:rFonts w:ascii="Times New Roman" w:hAnsi="Times New Roman"/>
      <w:sz w:val="24"/>
      <w:szCs w:val="20"/>
      <w:lang w:eastAsia="ru-RU"/>
    </w:rPr>
  </w:style>
  <w:style w:type="character" w:customStyle="1" w:styleId="a6">
    <w:name w:val="Верхний колонтитул Знак"/>
    <w:link w:val="a5"/>
    <w:uiPriority w:val="99"/>
    <w:locked/>
    <w:rsid w:val="00450514"/>
    <w:rPr>
      <w:rFonts w:ascii="Times New Roman" w:hAnsi="Times New Roman" w:cs="Times New Roman"/>
      <w:sz w:val="24"/>
    </w:rPr>
  </w:style>
  <w:style w:type="character" w:styleId="a7">
    <w:name w:val="page number"/>
    <w:uiPriority w:val="99"/>
    <w:rsid w:val="00450514"/>
    <w:rPr>
      <w:rFonts w:cs="Times New Roman"/>
    </w:rPr>
  </w:style>
  <w:style w:type="paragraph" w:styleId="a8">
    <w:name w:val="footer"/>
    <w:basedOn w:val="a"/>
    <w:link w:val="a9"/>
    <w:uiPriority w:val="99"/>
    <w:rsid w:val="00450514"/>
    <w:pPr>
      <w:tabs>
        <w:tab w:val="center" w:pos="4677"/>
        <w:tab w:val="right" w:pos="9355"/>
      </w:tabs>
      <w:spacing w:after="0" w:line="240" w:lineRule="auto"/>
    </w:pPr>
    <w:rPr>
      <w:rFonts w:ascii="Times New Roman" w:hAnsi="Times New Roman"/>
      <w:sz w:val="24"/>
      <w:szCs w:val="20"/>
      <w:lang w:eastAsia="ru-RU"/>
    </w:rPr>
  </w:style>
  <w:style w:type="character" w:customStyle="1" w:styleId="a9">
    <w:name w:val="Нижний колонтитул Знак"/>
    <w:link w:val="a8"/>
    <w:uiPriority w:val="99"/>
    <w:locked/>
    <w:rsid w:val="00450514"/>
    <w:rPr>
      <w:rFonts w:ascii="Times New Roman" w:hAnsi="Times New Roman" w:cs="Times New Roman"/>
      <w:sz w:val="24"/>
    </w:rPr>
  </w:style>
  <w:style w:type="paragraph" w:styleId="aa">
    <w:name w:val="Balloon Text"/>
    <w:basedOn w:val="a"/>
    <w:link w:val="ab"/>
    <w:uiPriority w:val="99"/>
    <w:semiHidden/>
    <w:rsid w:val="005F34A6"/>
    <w:pPr>
      <w:spacing w:after="0" w:line="240" w:lineRule="auto"/>
    </w:pPr>
    <w:rPr>
      <w:rFonts w:ascii="Tahoma" w:hAnsi="Tahoma"/>
      <w:sz w:val="16"/>
      <w:szCs w:val="20"/>
      <w:lang w:eastAsia="ru-RU"/>
    </w:rPr>
  </w:style>
  <w:style w:type="character" w:customStyle="1" w:styleId="ab">
    <w:name w:val="Текст выноски Знак"/>
    <w:link w:val="aa"/>
    <w:uiPriority w:val="99"/>
    <w:semiHidden/>
    <w:locked/>
    <w:rsid w:val="005F34A6"/>
    <w:rPr>
      <w:rFonts w:ascii="Tahoma" w:hAnsi="Tahoma" w:cs="Times New Roman"/>
      <w:sz w:val="16"/>
    </w:rPr>
  </w:style>
  <w:style w:type="character" w:styleId="ac">
    <w:name w:val="Emphasis"/>
    <w:uiPriority w:val="99"/>
    <w:qFormat/>
    <w:rsid w:val="00570D7E"/>
    <w:rPr>
      <w:rFonts w:cs="Times New Roman"/>
      <w:i/>
    </w:rPr>
  </w:style>
  <w:style w:type="table" w:styleId="ad">
    <w:name w:val="Table Grid"/>
    <w:basedOn w:val="a1"/>
    <w:uiPriority w:val="99"/>
    <w:rsid w:val="002E7D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99"/>
    <w:locked/>
    <w:rsid w:val="00C570E6"/>
    <w:pPr>
      <w:tabs>
        <w:tab w:val="right" w:leader="dot" w:pos="9628"/>
      </w:tabs>
      <w:overflowPunct w:val="0"/>
      <w:adjustRightInd w:val="0"/>
      <w:spacing w:after="0" w:line="360" w:lineRule="auto"/>
      <w:ind w:left="1701" w:hanging="1701"/>
    </w:pPr>
    <w:rPr>
      <w:rFonts w:ascii="Arial" w:hAnsi="Arial"/>
      <w:sz w:val="24"/>
      <w:szCs w:val="20"/>
      <w:lang w:eastAsia="ru-RU"/>
    </w:rPr>
  </w:style>
  <w:style w:type="paragraph" w:styleId="31">
    <w:name w:val="toc 3"/>
    <w:basedOn w:val="a"/>
    <w:next w:val="a"/>
    <w:autoRedefine/>
    <w:uiPriority w:val="99"/>
    <w:semiHidden/>
    <w:locked/>
    <w:rsid w:val="005339C5"/>
    <w:pPr>
      <w:overflowPunct w:val="0"/>
      <w:adjustRightInd w:val="0"/>
      <w:spacing w:after="0" w:line="240" w:lineRule="auto"/>
      <w:ind w:left="403"/>
    </w:pPr>
    <w:rPr>
      <w:rFonts w:ascii="Times New Roman" w:hAnsi="Times New Roman"/>
      <w:sz w:val="24"/>
      <w:szCs w:val="20"/>
      <w:lang w:eastAsia="ru-RU"/>
    </w:rPr>
  </w:style>
  <w:style w:type="paragraph" w:customStyle="1" w:styleId="formattexttopleveltext">
    <w:name w:val="formattext topleveltext"/>
    <w:basedOn w:val="a"/>
    <w:uiPriority w:val="99"/>
    <w:rsid w:val="006424F1"/>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
    <w:uiPriority w:val="99"/>
    <w:rsid w:val="006424F1"/>
    <w:pPr>
      <w:spacing w:before="100" w:beforeAutospacing="1" w:after="100" w:afterAutospacing="1" w:line="240" w:lineRule="auto"/>
    </w:pPr>
    <w:rPr>
      <w:rFonts w:ascii="Times New Roman" w:hAnsi="Times New Roman"/>
      <w:sz w:val="24"/>
      <w:szCs w:val="24"/>
      <w:lang w:eastAsia="ru-RU"/>
    </w:rPr>
  </w:style>
  <w:style w:type="character" w:styleId="ae">
    <w:name w:val="FollowedHyperlink"/>
    <w:uiPriority w:val="99"/>
    <w:rsid w:val="00E30D8A"/>
    <w:rPr>
      <w:rFonts w:cs="Times New Roman"/>
      <w:color w:val="800080"/>
      <w:u w:val="single"/>
    </w:rPr>
  </w:style>
  <w:style w:type="paragraph" w:customStyle="1" w:styleId="Standard">
    <w:name w:val="Standard"/>
    <w:uiPriority w:val="99"/>
    <w:rsid w:val="00A86EB9"/>
    <w:pPr>
      <w:suppressAutoHyphens/>
      <w:autoSpaceDN w:val="0"/>
      <w:textAlignment w:val="baseline"/>
    </w:pPr>
    <w:rPr>
      <w:rFonts w:ascii="Times New Roman" w:eastAsia="SimSun" w:hAnsi="Times New Roman"/>
      <w:kern w:val="3"/>
      <w:sz w:val="24"/>
      <w:szCs w:val="24"/>
      <w:lang w:eastAsia="zh-CN"/>
    </w:rPr>
  </w:style>
  <w:style w:type="paragraph" w:styleId="af">
    <w:name w:val="Normal Indent"/>
    <w:basedOn w:val="a"/>
    <w:uiPriority w:val="99"/>
    <w:rsid w:val="009D53A9"/>
    <w:pPr>
      <w:widowControl w:val="0"/>
      <w:autoSpaceDE w:val="0"/>
      <w:autoSpaceDN w:val="0"/>
      <w:adjustRightInd w:val="0"/>
      <w:spacing w:after="0" w:line="240" w:lineRule="auto"/>
      <w:ind w:left="708"/>
    </w:pPr>
    <w:rPr>
      <w:rFonts w:ascii="Times New Roman" w:hAnsi="Times New Roman" w:cs="Arial"/>
      <w:sz w:val="20"/>
      <w:szCs w:val="18"/>
      <w:lang w:eastAsia="ru-RU"/>
    </w:rPr>
  </w:style>
  <w:style w:type="paragraph" w:styleId="af0">
    <w:name w:val="Body Text Indent"/>
    <w:basedOn w:val="a"/>
    <w:link w:val="af1"/>
    <w:uiPriority w:val="99"/>
    <w:rsid w:val="000E4888"/>
    <w:pPr>
      <w:spacing w:after="120" w:line="240" w:lineRule="auto"/>
      <w:ind w:right="-6" w:firstLine="284"/>
      <w:jc w:val="both"/>
    </w:pPr>
    <w:rPr>
      <w:rFonts w:ascii="Times New Roman" w:hAnsi="Times New Roman"/>
      <w:sz w:val="24"/>
      <w:szCs w:val="20"/>
      <w:lang w:eastAsia="ru-RU"/>
    </w:rPr>
  </w:style>
  <w:style w:type="character" w:customStyle="1" w:styleId="af1">
    <w:name w:val="Основной текст с отступом Знак"/>
    <w:link w:val="af0"/>
    <w:uiPriority w:val="99"/>
    <w:locked/>
    <w:rsid w:val="000E4888"/>
    <w:rPr>
      <w:rFonts w:ascii="Times New Roman" w:hAnsi="Times New Roman" w:cs="Times New Roman"/>
      <w:sz w:val="24"/>
    </w:rPr>
  </w:style>
  <w:style w:type="paragraph" w:customStyle="1" w:styleId="12">
    <w:name w:val="Абзац списка1"/>
    <w:basedOn w:val="a"/>
    <w:uiPriority w:val="99"/>
    <w:rsid w:val="00A1263D"/>
    <w:pPr>
      <w:ind w:left="720"/>
    </w:pPr>
  </w:style>
  <w:style w:type="paragraph" w:styleId="af2">
    <w:name w:val="footnote text"/>
    <w:basedOn w:val="a"/>
    <w:link w:val="af3"/>
    <w:uiPriority w:val="99"/>
    <w:semiHidden/>
    <w:rsid w:val="000E4888"/>
    <w:pPr>
      <w:spacing w:after="0" w:line="240" w:lineRule="auto"/>
    </w:pPr>
    <w:rPr>
      <w:sz w:val="20"/>
      <w:szCs w:val="20"/>
    </w:rPr>
  </w:style>
  <w:style w:type="character" w:customStyle="1" w:styleId="af3">
    <w:name w:val="Текст сноски Знак"/>
    <w:link w:val="af2"/>
    <w:uiPriority w:val="99"/>
    <w:semiHidden/>
    <w:locked/>
    <w:rsid w:val="000E4888"/>
    <w:rPr>
      <w:rFonts w:eastAsia="Times New Roman" w:cs="Times New Roman"/>
      <w:lang w:eastAsia="en-US"/>
    </w:rPr>
  </w:style>
  <w:style w:type="character" w:customStyle="1" w:styleId="13">
    <w:name w:val="Текст сноски Знак1"/>
    <w:uiPriority w:val="99"/>
    <w:semiHidden/>
    <w:rsid w:val="006C4429"/>
    <w:rPr>
      <w:lang w:eastAsia="en-US"/>
    </w:rPr>
  </w:style>
  <w:style w:type="character" w:customStyle="1" w:styleId="14">
    <w:name w:val="Замещающий текст1"/>
    <w:uiPriority w:val="99"/>
    <w:semiHidden/>
    <w:rsid w:val="00D45F8C"/>
    <w:rPr>
      <w:color w:val="808080"/>
    </w:rPr>
  </w:style>
  <w:style w:type="paragraph" w:customStyle="1" w:styleId="Heading">
    <w:name w:val="Heading"/>
    <w:uiPriority w:val="99"/>
    <w:rsid w:val="00420643"/>
    <w:pPr>
      <w:widowControl w:val="0"/>
      <w:autoSpaceDE w:val="0"/>
      <w:autoSpaceDN w:val="0"/>
      <w:adjustRightInd w:val="0"/>
    </w:pPr>
    <w:rPr>
      <w:rFonts w:ascii="Arial" w:hAnsi="Arial" w:cs="Arial"/>
      <w:b/>
      <w:bCs/>
      <w:sz w:val="22"/>
      <w:szCs w:val="22"/>
    </w:rPr>
  </w:style>
  <w:style w:type="paragraph" w:customStyle="1" w:styleId="HEADERTEXT">
    <w:name w:val=".HEADERTEXT"/>
    <w:uiPriority w:val="99"/>
    <w:rsid w:val="00AC5ED9"/>
    <w:pPr>
      <w:widowControl w:val="0"/>
      <w:autoSpaceDE w:val="0"/>
      <w:autoSpaceDN w:val="0"/>
      <w:adjustRightInd w:val="0"/>
    </w:pPr>
    <w:rPr>
      <w:rFonts w:ascii="Times New Roman" w:hAnsi="Times New Roman"/>
      <w:color w:val="2B4279"/>
      <w:sz w:val="24"/>
      <w:szCs w:val="24"/>
    </w:rPr>
  </w:style>
  <w:style w:type="paragraph" w:customStyle="1" w:styleId="FORMATTEXT0">
    <w:name w:val=".FORMATTEXT"/>
    <w:uiPriority w:val="99"/>
    <w:rsid w:val="00FA0032"/>
    <w:pPr>
      <w:widowControl w:val="0"/>
      <w:autoSpaceDE w:val="0"/>
      <w:autoSpaceDN w:val="0"/>
      <w:adjustRightInd w:val="0"/>
    </w:pPr>
    <w:rPr>
      <w:rFonts w:ascii="Times New Roman" w:hAnsi="Times New Roman"/>
      <w:sz w:val="24"/>
      <w:szCs w:val="24"/>
    </w:rPr>
  </w:style>
  <w:style w:type="character" w:customStyle="1" w:styleId="32">
    <w:name w:val="Основной текст (3)"/>
    <w:link w:val="310"/>
    <w:uiPriority w:val="99"/>
    <w:locked/>
    <w:rsid w:val="00BC2CE3"/>
    <w:rPr>
      <w:sz w:val="24"/>
      <w:shd w:val="clear" w:color="auto" w:fill="FFFFFF"/>
    </w:rPr>
  </w:style>
  <w:style w:type="paragraph" w:customStyle="1" w:styleId="310">
    <w:name w:val="Основной текст (3)1"/>
    <w:basedOn w:val="a"/>
    <w:link w:val="32"/>
    <w:uiPriority w:val="99"/>
    <w:rsid w:val="00BC2CE3"/>
    <w:pPr>
      <w:shd w:val="clear" w:color="auto" w:fill="FFFFFF"/>
      <w:spacing w:after="0" w:line="547" w:lineRule="exact"/>
    </w:pPr>
    <w:rPr>
      <w:sz w:val="24"/>
      <w:szCs w:val="20"/>
      <w:lang w:eastAsia="ru-RU"/>
    </w:rPr>
  </w:style>
  <w:style w:type="paragraph" w:customStyle="1" w:styleId="Style30">
    <w:name w:val="Style30"/>
    <w:basedOn w:val="a"/>
    <w:uiPriority w:val="99"/>
    <w:rsid w:val="00BC2CE3"/>
    <w:pPr>
      <w:widowControl w:val="0"/>
      <w:autoSpaceDE w:val="0"/>
      <w:autoSpaceDN w:val="0"/>
      <w:adjustRightInd w:val="0"/>
      <w:spacing w:after="0" w:line="250" w:lineRule="exact"/>
      <w:ind w:firstLine="350"/>
      <w:jc w:val="both"/>
    </w:pPr>
    <w:rPr>
      <w:rFonts w:ascii="Times New Roman" w:hAnsi="Times New Roman"/>
      <w:sz w:val="24"/>
      <w:szCs w:val="24"/>
      <w:lang w:eastAsia="ru-RU"/>
    </w:rPr>
  </w:style>
  <w:style w:type="character" w:styleId="af4">
    <w:name w:val="footnote reference"/>
    <w:uiPriority w:val="99"/>
    <w:locked/>
    <w:rsid w:val="001F47C1"/>
    <w:rPr>
      <w:rFonts w:cs="Times New Roman"/>
      <w:vertAlign w:val="superscript"/>
    </w:rPr>
  </w:style>
  <w:style w:type="character" w:styleId="af5">
    <w:name w:val="Placeholder Text"/>
    <w:uiPriority w:val="99"/>
    <w:semiHidden/>
    <w:rsid w:val="00CA5601"/>
    <w:rPr>
      <w:rFonts w:cs="Times New Roman"/>
      <w:color w:val="808080"/>
    </w:rPr>
  </w:style>
  <w:style w:type="paragraph" w:styleId="af6">
    <w:name w:val="List Paragraph"/>
    <w:basedOn w:val="a"/>
    <w:uiPriority w:val="99"/>
    <w:qFormat/>
    <w:rsid w:val="001A38F6"/>
    <w:pPr>
      <w:ind w:left="720"/>
      <w:contextualSpacing/>
    </w:pPr>
  </w:style>
  <w:style w:type="table" w:customStyle="1" w:styleId="15">
    <w:name w:val="Сетка таблицы1"/>
    <w:uiPriority w:val="99"/>
    <w:rsid w:val="002D23BE"/>
    <w:rPr>
      <w:rFonts w:ascii="Times New Roman" w:hAnsi="Times New Roman"/>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тиль1"/>
    <w:basedOn w:val="a"/>
    <w:link w:val="17"/>
    <w:uiPriority w:val="99"/>
    <w:rsid w:val="00AC1B43"/>
    <w:pPr>
      <w:spacing w:after="0" w:line="240" w:lineRule="auto"/>
      <w:ind w:firstLine="709"/>
      <w:jc w:val="both"/>
    </w:pPr>
    <w:rPr>
      <w:rFonts w:ascii="Arial" w:hAnsi="Arial" w:cs="Arial"/>
      <w:sz w:val="24"/>
      <w:szCs w:val="24"/>
    </w:rPr>
  </w:style>
  <w:style w:type="paragraph" w:customStyle="1" w:styleId="8">
    <w:name w:val="Основной текст8"/>
    <w:basedOn w:val="a"/>
    <w:uiPriority w:val="99"/>
    <w:rsid w:val="00FC0352"/>
    <w:pPr>
      <w:widowControl w:val="0"/>
      <w:shd w:val="clear" w:color="auto" w:fill="FFFFFF"/>
      <w:spacing w:after="1740" w:line="240" w:lineRule="atLeast"/>
      <w:ind w:hanging="200"/>
    </w:pPr>
    <w:rPr>
      <w:rFonts w:ascii="Times New Roman" w:hAnsi="Times New Roman"/>
      <w:sz w:val="26"/>
      <w:szCs w:val="26"/>
      <w:lang w:eastAsia="ru-RU"/>
    </w:rPr>
  </w:style>
  <w:style w:type="character" w:customStyle="1" w:styleId="17">
    <w:name w:val="Стиль1 Знак"/>
    <w:link w:val="16"/>
    <w:uiPriority w:val="99"/>
    <w:locked/>
    <w:rsid w:val="00AC1B43"/>
    <w:rPr>
      <w:rFonts w:ascii="Arial" w:hAnsi="Arial" w:cs="Arial"/>
      <w:sz w:val="24"/>
      <w:szCs w:val="24"/>
      <w:lang w:eastAsia="en-US"/>
    </w:rPr>
  </w:style>
  <w:style w:type="character" w:styleId="af7">
    <w:name w:val="Strong"/>
    <w:uiPriority w:val="99"/>
    <w:qFormat/>
    <w:locked/>
    <w:rsid w:val="00316798"/>
    <w:rPr>
      <w:rFonts w:cs="Times New Roman"/>
      <w:b/>
    </w:rPr>
  </w:style>
  <w:style w:type="character" w:customStyle="1" w:styleId="21">
    <w:name w:val="Стиль2 Знак"/>
    <w:link w:val="22"/>
    <w:uiPriority w:val="99"/>
    <w:locked/>
    <w:rsid w:val="00316798"/>
    <w:rPr>
      <w:sz w:val="24"/>
      <w:shd w:val="clear" w:color="auto" w:fill="FFFFFF"/>
    </w:rPr>
  </w:style>
  <w:style w:type="paragraph" w:customStyle="1" w:styleId="22">
    <w:name w:val="Стиль2"/>
    <w:basedOn w:val="a"/>
    <w:link w:val="21"/>
    <w:uiPriority w:val="99"/>
    <w:rsid w:val="00316798"/>
    <w:pPr>
      <w:shd w:val="clear" w:color="auto" w:fill="FFFFFF"/>
      <w:spacing w:after="0"/>
      <w:ind w:firstLine="709"/>
      <w:jc w:val="both"/>
    </w:pPr>
    <w:rPr>
      <w:sz w:val="24"/>
      <w:szCs w:val="20"/>
      <w:lang w:eastAsia="ru-RU"/>
    </w:rPr>
  </w:style>
  <w:style w:type="table" w:customStyle="1" w:styleId="23">
    <w:name w:val="Сетка таблицы2"/>
    <w:uiPriority w:val="99"/>
    <w:rsid w:val="007813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OC Heading"/>
    <w:basedOn w:val="1"/>
    <w:next w:val="a"/>
    <w:uiPriority w:val="99"/>
    <w:qFormat/>
    <w:rsid w:val="00865B26"/>
    <w:pPr>
      <w:keepNext/>
      <w:keepLines/>
      <w:spacing w:after="0" w:line="259" w:lineRule="auto"/>
      <w:ind w:firstLine="0"/>
      <w:outlineLvl w:val="9"/>
    </w:pPr>
    <w:rPr>
      <w:rFonts w:ascii="Calibri Light" w:hAnsi="Calibri Light"/>
      <w:b w:val="0"/>
      <w:color w:val="2E74B5"/>
      <w:kern w:val="0"/>
      <w:sz w:val="32"/>
      <w:szCs w:val="32"/>
    </w:rPr>
  </w:style>
  <w:style w:type="paragraph" w:styleId="af9">
    <w:name w:val="No Spacing"/>
    <w:uiPriority w:val="99"/>
    <w:qFormat/>
    <w:rsid w:val="009E2CB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2256">
      <w:marLeft w:val="0"/>
      <w:marRight w:val="0"/>
      <w:marTop w:val="0"/>
      <w:marBottom w:val="0"/>
      <w:divBdr>
        <w:top w:val="none" w:sz="0" w:space="0" w:color="auto"/>
        <w:left w:val="none" w:sz="0" w:space="0" w:color="auto"/>
        <w:bottom w:val="none" w:sz="0" w:space="0" w:color="auto"/>
        <w:right w:val="none" w:sz="0" w:space="0" w:color="auto"/>
      </w:divBdr>
    </w:div>
    <w:div w:id="417482257">
      <w:marLeft w:val="0"/>
      <w:marRight w:val="0"/>
      <w:marTop w:val="0"/>
      <w:marBottom w:val="0"/>
      <w:divBdr>
        <w:top w:val="none" w:sz="0" w:space="0" w:color="auto"/>
        <w:left w:val="none" w:sz="0" w:space="0" w:color="auto"/>
        <w:bottom w:val="none" w:sz="0" w:space="0" w:color="auto"/>
        <w:right w:val="none" w:sz="0" w:space="0" w:color="auto"/>
      </w:divBdr>
    </w:div>
    <w:div w:id="417482258">
      <w:marLeft w:val="0"/>
      <w:marRight w:val="0"/>
      <w:marTop w:val="0"/>
      <w:marBottom w:val="0"/>
      <w:divBdr>
        <w:top w:val="none" w:sz="0" w:space="0" w:color="auto"/>
        <w:left w:val="none" w:sz="0" w:space="0" w:color="auto"/>
        <w:bottom w:val="none" w:sz="0" w:space="0" w:color="auto"/>
        <w:right w:val="none" w:sz="0" w:space="0" w:color="auto"/>
      </w:divBdr>
    </w:div>
    <w:div w:id="417482259">
      <w:marLeft w:val="0"/>
      <w:marRight w:val="0"/>
      <w:marTop w:val="0"/>
      <w:marBottom w:val="0"/>
      <w:divBdr>
        <w:top w:val="none" w:sz="0" w:space="0" w:color="auto"/>
        <w:left w:val="none" w:sz="0" w:space="0" w:color="auto"/>
        <w:bottom w:val="none" w:sz="0" w:space="0" w:color="auto"/>
        <w:right w:val="none" w:sz="0" w:space="0" w:color="auto"/>
      </w:divBdr>
    </w:div>
    <w:div w:id="417482260">
      <w:marLeft w:val="0"/>
      <w:marRight w:val="0"/>
      <w:marTop w:val="0"/>
      <w:marBottom w:val="0"/>
      <w:divBdr>
        <w:top w:val="none" w:sz="0" w:space="0" w:color="auto"/>
        <w:left w:val="none" w:sz="0" w:space="0" w:color="auto"/>
        <w:bottom w:val="none" w:sz="0" w:space="0" w:color="auto"/>
        <w:right w:val="none" w:sz="0" w:space="0" w:color="auto"/>
      </w:divBdr>
    </w:div>
    <w:div w:id="417482263">
      <w:marLeft w:val="0"/>
      <w:marRight w:val="0"/>
      <w:marTop w:val="0"/>
      <w:marBottom w:val="0"/>
      <w:divBdr>
        <w:top w:val="none" w:sz="0" w:space="0" w:color="auto"/>
        <w:left w:val="none" w:sz="0" w:space="0" w:color="auto"/>
        <w:bottom w:val="none" w:sz="0" w:space="0" w:color="auto"/>
        <w:right w:val="none" w:sz="0" w:space="0" w:color="auto"/>
      </w:divBdr>
      <w:divsChild>
        <w:div w:id="417482261">
          <w:marLeft w:val="0"/>
          <w:marRight w:val="0"/>
          <w:marTop w:val="0"/>
          <w:marBottom w:val="0"/>
          <w:divBdr>
            <w:top w:val="none" w:sz="0" w:space="0" w:color="auto"/>
            <w:left w:val="none" w:sz="0" w:space="0" w:color="auto"/>
            <w:bottom w:val="none" w:sz="0" w:space="0" w:color="auto"/>
            <w:right w:val="none" w:sz="0" w:space="0" w:color="auto"/>
          </w:divBdr>
        </w:div>
        <w:div w:id="417482262">
          <w:marLeft w:val="0"/>
          <w:marRight w:val="0"/>
          <w:marTop w:val="0"/>
          <w:marBottom w:val="0"/>
          <w:divBdr>
            <w:top w:val="none" w:sz="0" w:space="0" w:color="auto"/>
            <w:left w:val="none" w:sz="0" w:space="0" w:color="auto"/>
            <w:bottom w:val="none" w:sz="0" w:space="0" w:color="auto"/>
            <w:right w:val="none" w:sz="0" w:space="0" w:color="auto"/>
          </w:divBdr>
        </w:div>
        <w:div w:id="417482266">
          <w:marLeft w:val="0"/>
          <w:marRight w:val="0"/>
          <w:marTop w:val="0"/>
          <w:marBottom w:val="0"/>
          <w:divBdr>
            <w:top w:val="none" w:sz="0" w:space="0" w:color="auto"/>
            <w:left w:val="none" w:sz="0" w:space="0" w:color="auto"/>
            <w:bottom w:val="none" w:sz="0" w:space="0" w:color="auto"/>
            <w:right w:val="none" w:sz="0" w:space="0" w:color="auto"/>
          </w:divBdr>
        </w:div>
      </w:divsChild>
    </w:div>
    <w:div w:id="417482264">
      <w:marLeft w:val="0"/>
      <w:marRight w:val="0"/>
      <w:marTop w:val="0"/>
      <w:marBottom w:val="0"/>
      <w:divBdr>
        <w:top w:val="none" w:sz="0" w:space="0" w:color="auto"/>
        <w:left w:val="none" w:sz="0" w:space="0" w:color="auto"/>
        <w:bottom w:val="none" w:sz="0" w:space="0" w:color="auto"/>
        <w:right w:val="none" w:sz="0" w:space="0" w:color="auto"/>
      </w:divBdr>
    </w:div>
    <w:div w:id="417482265">
      <w:marLeft w:val="0"/>
      <w:marRight w:val="0"/>
      <w:marTop w:val="0"/>
      <w:marBottom w:val="0"/>
      <w:divBdr>
        <w:top w:val="none" w:sz="0" w:space="0" w:color="auto"/>
        <w:left w:val="none" w:sz="0" w:space="0" w:color="auto"/>
        <w:bottom w:val="none" w:sz="0" w:space="0" w:color="auto"/>
        <w:right w:val="none" w:sz="0" w:space="0" w:color="auto"/>
      </w:divBdr>
    </w:div>
    <w:div w:id="417482267">
      <w:marLeft w:val="0"/>
      <w:marRight w:val="0"/>
      <w:marTop w:val="0"/>
      <w:marBottom w:val="0"/>
      <w:divBdr>
        <w:top w:val="none" w:sz="0" w:space="0" w:color="auto"/>
        <w:left w:val="none" w:sz="0" w:space="0" w:color="auto"/>
        <w:bottom w:val="none" w:sz="0" w:space="0" w:color="auto"/>
        <w:right w:val="none" w:sz="0" w:space="0" w:color="auto"/>
      </w:divBdr>
    </w:div>
    <w:div w:id="417482268">
      <w:marLeft w:val="0"/>
      <w:marRight w:val="0"/>
      <w:marTop w:val="0"/>
      <w:marBottom w:val="0"/>
      <w:divBdr>
        <w:top w:val="none" w:sz="0" w:space="0" w:color="auto"/>
        <w:left w:val="none" w:sz="0" w:space="0" w:color="auto"/>
        <w:bottom w:val="none" w:sz="0" w:space="0" w:color="auto"/>
        <w:right w:val="none" w:sz="0" w:space="0" w:color="auto"/>
      </w:divBdr>
      <w:divsChild>
        <w:div w:id="417482254">
          <w:marLeft w:val="0"/>
          <w:marRight w:val="0"/>
          <w:marTop w:val="0"/>
          <w:marBottom w:val="0"/>
          <w:divBdr>
            <w:top w:val="none" w:sz="0" w:space="0" w:color="auto"/>
            <w:left w:val="none" w:sz="0" w:space="0" w:color="auto"/>
            <w:bottom w:val="none" w:sz="0" w:space="0" w:color="auto"/>
            <w:right w:val="none" w:sz="0" w:space="0" w:color="auto"/>
          </w:divBdr>
          <w:divsChild>
            <w:div w:id="417482255">
              <w:marLeft w:val="0"/>
              <w:marRight w:val="0"/>
              <w:marTop w:val="0"/>
              <w:marBottom w:val="0"/>
              <w:divBdr>
                <w:top w:val="none" w:sz="0" w:space="0" w:color="auto"/>
                <w:left w:val="none" w:sz="0" w:space="0" w:color="auto"/>
                <w:bottom w:val="none" w:sz="0" w:space="0" w:color="auto"/>
                <w:right w:val="none" w:sz="0" w:space="0" w:color="auto"/>
              </w:divBdr>
              <w:divsChild>
                <w:div w:id="4174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22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oleObject" Target="embeddings/oleObject2.bin"/><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0;&#1072;&#1083;&#1080;&#1082;&#1084;&#1072;&#1085;%20&#1042;&#1056;\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A1812-6112-4022-8C8E-5CCA37D0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13</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_________________________________________________________________________________</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dc:title>
  <dc:subject/>
  <dc:creator>ПК</dc:creator>
  <cp:keywords/>
  <dc:description/>
  <cp:lastModifiedBy>Nikita ita</cp:lastModifiedBy>
  <cp:revision>3</cp:revision>
  <cp:lastPrinted>2019-12-23T09:09:00Z</cp:lastPrinted>
  <dcterms:created xsi:type="dcterms:W3CDTF">2020-03-30T06:01:00Z</dcterms:created>
  <dcterms:modified xsi:type="dcterms:W3CDTF">2020-04-09T06:37:00Z</dcterms:modified>
</cp:coreProperties>
</file>