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F2E0" w14:textId="77777777" w:rsidR="007C4EB7" w:rsidRPr="00D06329" w:rsidRDefault="007C4EB7" w:rsidP="009E1331">
      <w:pPr>
        <w:spacing w:line="360" w:lineRule="auto"/>
        <w:ind w:left="1440" w:hanging="1440"/>
        <w:jc w:val="right"/>
        <w:rPr>
          <w:rFonts w:ascii="Arial" w:hAnsi="Arial" w:cs="Arial"/>
          <w:b/>
          <w:color w:val="000000"/>
        </w:rPr>
      </w:pPr>
      <w:r w:rsidRPr="00D06329">
        <w:rPr>
          <w:rFonts w:ascii="Arial" w:hAnsi="Arial" w:cs="Arial"/>
          <w:b/>
          <w:color w:val="000000"/>
        </w:rPr>
        <w:t xml:space="preserve">МКС 67.200.10 </w:t>
      </w:r>
    </w:p>
    <w:p w14:paraId="3F685930" w14:textId="77777777" w:rsidR="007C4EB7" w:rsidRPr="00D06329" w:rsidRDefault="007C4EB7" w:rsidP="006633BB">
      <w:pPr>
        <w:spacing w:line="360" w:lineRule="auto"/>
        <w:jc w:val="both"/>
        <w:rPr>
          <w:rFonts w:ascii="Arial" w:hAnsi="Arial" w:cs="Arial"/>
          <w:b/>
        </w:rPr>
      </w:pPr>
      <w:r w:rsidRPr="00D06329">
        <w:rPr>
          <w:rFonts w:ascii="Arial" w:hAnsi="Arial" w:cs="Arial"/>
          <w:b/>
        </w:rPr>
        <w:t>И</w:t>
      </w:r>
      <w:r w:rsidR="009B47F8">
        <w:rPr>
          <w:rFonts w:ascii="Arial" w:hAnsi="Arial" w:cs="Arial"/>
          <w:b/>
        </w:rPr>
        <w:t>зменение</w:t>
      </w:r>
      <w:r w:rsidRPr="00D06329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</w:t>
      </w:r>
      <w:r w:rsidRPr="00D06329">
        <w:rPr>
          <w:rFonts w:ascii="Arial" w:hAnsi="Arial" w:cs="Arial"/>
          <w:b/>
        </w:rPr>
        <w:t xml:space="preserve">1 ГОСТ 32188–2013 Маргарины. Общие технические условия </w:t>
      </w:r>
    </w:p>
    <w:p w14:paraId="213249CD" w14:textId="77777777" w:rsidR="007C4EB7" w:rsidRPr="006B6D66" w:rsidRDefault="007C4EB7" w:rsidP="00593215">
      <w:pPr>
        <w:ind w:firstLine="510"/>
        <w:rPr>
          <w:rFonts w:ascii="Arial" w:hAnsi="Arial" w:cs="Arial"/>
        </w:rPr>
      </w:pPr>
    </w:p>
    <w:p w14:paraId="2145FC44" w14:textId="77777777" w:rsidR="007C4EB7" w:rsidRDefault="007C4EB7" w:rsidP="006633BB">
      <w:pPr>
        <w:widowControl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6B6D66">
        <w:rPr>
          <w:rFonts w:ascii="Arial" w:hAnsi="Arial" w:cs="Arial"/>
          <w:b/>
          <w:color w:val="000000"/>
        </w:rPr>
        <w:t xml:space="preserve">Принято </w:t>
      </w:r>
      <w:r>
        <w:rPr>
          <w:rFonts w:ascii="Arial" w:hAnsi="Arial" w:cs="Arial"/>
          <w:b/>
          <w:color w:val="000000"/>
        </w:rPr>
        <w:t>Межгосударственным</w:t>
      </w:r>
      <w:r w:rsidRPr="006B6D66">
        <w:rPr>
          <w:rFonts w:ascii="Arial" w:hAnsi="Arial" w:cs="Arial"/>
          <w:b/>
          <w:color w:val="000000"/>
        </w:rPr>
        <w:t xml:space="preserve"> советом по стандартизации, метрологии и сертификации </w:t>
      </w:r>
      <w:r>
        <w:rPr>
          <w:rFonts w:ascii="Arial" w:hAnsi="Arial" w:cs="Arial"/>
          <w:b/>
          <w:color w:val="000000"/>
        </w:rPr>
        <w:t>(протокол № _______________ от _______)</w:t>
      </w:r>
    </w:p>
    <w:p w14:paraId="14EB786D" w14:textId="77777777" w:rsidR="007C4EB7" w:rsidRDefault="007C4EB7" w:rsidP="006633BB">
      <w:pPr>
        <w:widowControl w:val="0"/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Зарегистрировано Бюро по стандартам МГС № ______</w:t>
      </w:r>
    </w:p>
    <w:p w14:paraId="28779829" w14:textId="77777777" w:rsidR="007C4EB7" w:rsidRPr="000B32A1" w:rsidRDefault="007C4EB7" w:rsidP="006633BB">
      <w:pPr>
        <w:widowControl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A77378">
        <w:rPr>
          <w:rFonts w:ascii="Arial" w:hAnsi="Arial" w:cs="Arial"/>
          <w:b/>
          <w:color w:val="000000"/>
        </w:rPr>
        <w:t>За принятие изменения проголосовали национальные органы по стандартизации следующих государств:</w:t>
      </w:r>
      <w:r>
        <w:rPr>
          <w:rFonts w:ascii="Arial" w:hAnsi="Arial" w:cs="Arial"/>
          <w:color w:val="000000"/>
        </w:rPr>
        <w:t xml:space="preserve"> </w:t>
      </w:r>
      <w:r w:rsidRPr="00302E9E">
        <w:rPr>
          <w:rFonts w:ascii="Arial" w:hAnsi="Arial" w:cs="Arial"/>
          <w:b/>
          <w:color w:val="000000"/>
        </w:rPr>
        <w:t>__________________________________________</w:t>
      </w:r>
    </w:p>
    <w:p w14:paraId="0F1516F8" w14:textId="77777777" w:rsidR="007C4EB7" w:rsidRPr="00A77378" w:rsidRDefault="007C4EB7" w:rsidP="00593215">
      <w:pPr>
        <w:widowControl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 </w:t>
      </w:r>
      <w:r w:rsidRPr="00A77378">
        <w:rPr>
          <w:rFonts w:ascii="Arial" w:hAnsi="Arial" w:cs="Arial"/>
          <w:b/>
        </w:rPr>
        <w:t>[коды альфа-2 по МК (ИСО 3166) 004]</w:t>
      </w:r>
    </w:p>
    <w:p w14:paraId="371ED2CE" w14:textId="77777777" w:rsidR="007C4EB7" w:rsidRPr="00A77378" w:rsidRDefault="007C4EB7" w:rsidP="00593215">
      <w:pPr>
        <w:widowControl w:val="0"/>
        <w:spacing w:line="360" w:lineRule="auto"/>
        <w:ind w:firstLine="510"/>
        <w:jc w:val="both"/>
        <w:rPr>
          <w:rFonts w:ascii="Arial" w:hAnsi="Arial" w:cs="Arial"/>
          <w:b/>
        </w:rPr>
      </w:pPr>
      <w:r w:rsidRPr="00A77378">
        <w:rPr>
          <w:rFonts w:ascii="Arial" w:hAnsi="Arial" w:cs="Arial"/>
          <w:b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3489F0D8" w14:textId="77777777" w:rsidR="007C4EB7" w:rsidRPr="00D06329" w:rsidRDefault="007C4EB7" w:rsidP="00330DBA">
      <w:pPr>
        <w:ind w:firstLine="510"/>
        <w:jc w:val="both"/>
        <w:rPr>
          <w:rFonts w:ascii="Arial" w:hAnsi="Arial" w:cs="Arial"/>
          <w:color w:val="000000"/>
        </w:rPr>
      </w:pPr>
    </w:p>
    <w:p w14:paraId="2AE9574D" w14:textId="49C08831" w:rsidR="007C4EB7" w:rsidRDefault="007C4EB7" w:rsidP="001234F8">
      <w:pPr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 xml:space="preserve">Раздел 2. </w:t>
      </w:r>
      <w:r>
        <w:rPr>
          <w:rFonts w:ascii="Arial" w:hAnsi="Arial" w:cs="Arial"/>
        </w:rPr>
        <w:t xml:space="preserve">Ссылки на ГОСТ 1760–86, ГОСТ 3282–74, ГОСТ 5037–97, ГОСТ 5981–2011, </w:t>
      </w:r>
      <w:r w:rsidRPr="00A955C8">
        <w:rPr>
          <w:rFonts w:ascii="Arial" w:hAnsi="Arial" w:cs="Arial"/>
        </w:rPr>
        <w:t>ГОСТ 7376–89,</w:t>
      </w:r>
      <w:r>
        <w:rPr>
          <w:rFonts w:ascii="Arial" w:hAnsi="Arial" w:cs="Arial"/>
        </w:rPr>
        <w:t xml:space="preserve"> </w:t>
      </w:r>
      <w:r w:rsidRPr="006B50AB">
        <w:rPr>
          <w:rFonts w:ascii="Arial" w:hAnsi="Arial" w:cs="Arial"/>
        </w:rPr>
        <w:t>ГОСТ 7699–78</w:t>
      </w:r>
      <w:r>
        <w:rPr>
          <w:rFonts w:ascii="Arial" w:hAnsi="Arial" w:cs="Arial"/>
        </w:rPr>
        <w:t>,</w:t>
      </w:r>
      <w:r w:rsidRPr="006B50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ГОСТ 8777–</w:t>
      </w:r>
      <w:r w:rsidRPr="001F0B4A">
        <w:rPr>
          <w:rFonts w:ascii="Arial" w:hAnsi="Arial" w:cs="Arial"/>
          <w:color w:val="000000"/>
        </w:rPr>
        <w:t xml:space="preserve">80, </w:t>
      </w:r>
      <w:r>
        <w:rPr>
          <w:rFonts w:ascii="Arial" w:hAnsi="Arial" w:cs="Arial"/>
        </w:rPr>
        <w:t>ГОСТ 9338–80, ГОСТ 10131–93, ГОСТ 10626–76, ГОСТ 17065–94, ГОСТ 18251–87, ГОСТ 32159–2013 и их наименования исключить;</w:t>
      </w:r>
    </w:p>
    <w:p w14:paraId="54C6EDBA" w14:textId="77777777" w:rsidR="007C4EB7" w:rsidRPr="00D06329" w:rsidRDefault="007C4EB7" w:rsidP="00593215">
      <w:pPr>
        <w:spacing w:line="360" w:lineRule="auto"/>
        <w:ind w:firstLine="510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D06329">
        <w:rPr>
          <w:rFonts w:ascii="Arial" w:hAnsi="Arial" w:cs="Arial"/>
        </w:rPr>
        <w:t xml:space="preserve">аменить ссылки: </w:t>
      </w:r>
    </w:p>
    <w:p w14:paraId="6E9AE0B8" w14:textId="77777777" w:rsidR="007C4EB7" w:rsidRPr="00D06329" w:rsidRDefault="007C4EB7" w:rsidP="00593215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D06329">
        <w:rPr>
          <w:rFonts w:ascii="Arial" w:hAnsi="Arial" w:cs="Arial"/>
        </w:rPr>
        <w:t>ГОСТ 21–94 Сахар-песок. Технические условия</w:t>
      </w:r>
      <w:r>
        <w:rPr>
          <w:rFonts w:ascii="Arial" w:hAnsi="Arial" w:cs="Arial"/>
        </w:rPr>
        <w:t>»</w:t>
      </w:r>
      <w:r w:rsidRPr="00D06329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«</w:t>
      </w:r>
      <w:r w:rsidRPr="00D06329">
        <w:rPr>
          <w:rFonts w:ascii="Arial" w:hAnsi="Arial" w:cs="Arial"/>
        </w:rPr>
        <w:t>ГОСТ 33222–2015 Сахар белый. Технические условия</w:t>
      </w:r>
      <w:r>
        <w:rPr>
          <w:rFonts w:ascii="Arial" w:hAnsi="Arial" w:cs="Arial"/>
        </w:rPr>
        <w:t>»;</w:t>
      </w:r>
    </w:p>
    <w:p w14:paraId="4A9B4782" w14:textId="77777777" w:rsidR="007C4EB7" w:rsidRPr="0075343F" w:rsidRDefault="007C4EB7" w:rsidP="00593215">
      <w:pPr>
        <w:pStyle w:val="1"/>
        <w:shd w:val="clear" w:color="auto" w:fill="FFFFFF"/>
        <w:spacing w:line="360" w:lineRule="auto"/>
        <w:ind w:firstLine="510"/>
        <w:jc w:val="both"/>
        <w:rPr>
          <w:rFonts w:ascii="Arial" w:hAnsi="Arial" w:cs="Arial"/>
          <w:b w:val="0"/>
          <w:sz w:val="24"/>
        </w:rPr>
      </w:pPr>
      <w:r w:rsidRPr="0075343F">
        <w:rPr>
          <w:rFonts w:ascii="Arial" w:hAnsi="Arial" w:cs="Arial"/>
          <w:b w:val="0"/>
          <w:sz w:val="24"/>
        </w:rPr>
        <w:t>ГОСТ 108–76 на ГОСТ 108–2014</w:t>
      </w:r>
      <w:r>
        <w:rPr>
          <w:rFonts w:ascii="Arial" w:hAnsi="Arial" w:cs="Arial"/>
          <w:b w:val="0"/>
          <w:sz w:val="24"/>
        </w:rPr>
        <w:t>;</w:t>
      </w:r>
    </w:p>
    <w:p w14:paraId="42131640" w14:textId="7A359002" w:rsidR="007C4EB7" w:rsidRPr="0075343F" w:rsidRDefault="007C4EB7" w:rsidP="00593215">
      <w:pPr>
        <w:pStyle w:val="1"/>
        <w:shd w:val="clear" w:color="auto" w:fill="FFFFFF"/>
        <w:spacing w:line="360" w:lineRule="auto"/>
        <w:ind w:firstLine="510"/>
        <w:jc w:val="both"/>
        <w:rPr>
          <w:rFonts w:ascii="Arial" w:hAnsi="Arial" w:cs="Arial"/>
          <w:b w:val="0"/>
          <w:spacing w:val="2"/>
          <w:sz w:val="24"/>
        </w:rPr>
      </w:pPr>
      <w:r>
        <w:rPr>
          <w:rFonts w:ascii="Arial" w:hAnsi="Arial" w:cs="Arial"/>
          <w:b w:val="0"/>
          <w:spacing w:val="2"/>
          <w:sz w:val="24"/>
        </w:rPr>
        <w:t>«</w:t>
      </w:r>
      <w:r w:rsidRPr="0075343F">
        <w:rPr>
          <w:rFonts w:ascii="Arial" w:hAnsi="Arial" w:cs="Arial"/>
          <w:b w:val="0"/>
          <w:spacing w:val="2"/>
          <w:sz w:val="24"/>
        </w:rPr>
        <w:t>ГОСТ 976–81 Маргарин</w:t>
      </w:r>
      <w:r>
        <w:rPr>
          <w:rFonts w:ascii="Arial" w:hAnsi="Arial" w:cs="Arial"/>
          <w:b w:val="0"/>
          <w:spacing w:val="2"/>
          <w:sz w:val="24"/>
        </w:rPr>
        <w:t>ы</w:t>
      </w:r>
      <w:r w:rsidRPr="0075343F">
        <w:rPr>
          <w:rFonts w:ascii="Arial" w:hAnsi="Arial" w:cs="Arial"/>
          <w:b w:val="0"/>
          <w:spacing w:val="2"/>
          <w:sz w:val="24"/>
        </w:rPr>
        <w:t>, жиры для кулинарии, кондитерской и хлебопекарной промышленности. Правила приемки и методы испытаний</w:t>
      </w:r>
      <w:r>
        <w:rPr>
          <w:rFonts w:ascii="Arial" w:hAnsi="Arial" w:cs="Arial"/>
          <w:b w:val="0"/>
          <w:spacing w:val="2"/>
          <w:sz w:val="24"/>
        </w:rPr>
        <w:t>»</w:t>
      </w:r>
      <w:r w:rsidRPr="0075343F">
        <w:rPr>
          <w:rFonts w:ascii="Arial" w:hAnsi="Arial" w:cs="Arial"/>
          <w:b w:val="0"/>
          <w:sz w:val="24"/>
        </w:rPr>
        <w:t xml:space="preserve"> на </w:t>
      </w:r>
      <w:r>
        <w:rPr>
          <w:rFonts w:ascii="Arial" w:hAnsi="Arial" w:cs="Arial"/>
          <w:b w:val="0"/>
          <w:sz w:val="24"/>
        </w:rPr>
        <w:t>«</w:t>
      </w:r>
      <w:r w:rsidRPr="0075343F">
        <w:rPr>
          <w:rFonts w:ascii="Arial" w:hAnsi="Arial" w:cs="Arial"/>
          <w:b w:val="0"/>
          <w:spacing w:val="2"/>
          <w:sz w:val="24"/>
        </w:rPr>
        <w:t>ГОСТ 32189–2013 Маргарины, жиры для кулинарии, кондитерской, хлебопекарной и молочной промышленности. Правила приемки и методы контроля</w:t>
      </w:r>
      <w:r>
        <w:rPr>
          <w:rFonts w:ascii="Arial" w:hAnsi="Arial" w:cs="Arial"/>
          <w:b w:val="0"/>
          <w:spacing w:val="2"/>
          <w:sz w:val="24"/>
        </w:rPr>
        <w:t>»;</w:t>
      </w:r>
    </w:p>
    <w:p w14:paraId="71496EC9" w14:textId="77777777" w:rsidR="007C4EB7" w:rsidRDefault="007C4EB7" w:rsidP="00593215">
      <w:pPr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ГОСТ 1129–93 на ГОСТ 1129–2013</w:t>
      </w:r>
      <w:r>
        <w:rPr>
          <w:rFonts w:ascii="Arial" w:hAnsi="Arial" w:cs="Arial"/>
        </w:rPr>
        <w:t>;</w:t>
      </w:r>
    </w:p>
    <w:p w14:paraId="292C178C" w14:textId="77777777" w:rsidR="007C4EB7" w:rsidRPr="00D06329" w:rsidRDefault="007C4EB7" w:rsidP="00593215">
      <w:pPr>
        <w:spacing w:line="360" w:lineRule="auto"/>
        <w:ind w:firstLine="510"/>
        <w:jc w:val="both"/>
        <w:rPr>
          <w:rFonts w:ascii="Arial" w:hAnsi="Arial" w:cs="Arial"/>
        </w:rPr>
      </w:pPr>
      <w:r w:rsidRPr="00830D5A">
        <w:rPr>
          <w:rFonts w:ascii="Arial" w:hAnsi="Arial" w:cs="Arial"/>
        </w:rPr>
        <w:t>ГОСТ 1341</w:t>
      </w:r>
      <w:r w:rsidRPr="00D06329">
        <w:rPr>
          <w:rFonts w:ascii="Arial" w:hAnsi="Arial" w:cs="Arial"/>
        </w:rPr>
        <w:t>–</w:t>
      </w:r>
      <w:r w:rsidRPr="00830D5A">
        <w:rPr>
          <w:rFonts w:ascii="Arial" w:hAnsi="Arial" w:cs="Arial"/>
        </w:rPr>
        <w:t>97 на ГОСТ 1341</w:t>
      </w:r>
      <w:r w:rsidRPr="00D06329">
        <w:rPr>
          <w:rFonts w:ascii="Arial" w:hAnsi="Arial" w:cs="Arial"/>
        </w:rPr>
        <w:t>–</w:t>
      </w:r>
      <w:r w:rsidRPr="00830D5A">
        <w:rPr>
          <w:rFonts w:ascii="Arial" w:hAnsi="Arial" w:cs="Arial"/>
        </w:rPr>
        <w:t>2018;</w:t>
      </w:r>
    </w:p>
    <w:p w14:paraId="1B901986" w14:textId="77777777" w:rsidR="007C4EB7" w:rsidRDefault="007C4EB7" w:rsidP="00593215">
      <w:pPr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ГОСТ 1349–85 на ГОСТ 33922–2016</w:t>
      </w:r>
      <w:r>
        <w:rPr>
          <w:rFonts w:ascii="Arial" w:hAnsi="Arial" w:cs="Arial"/>
        </w:rPr>
        <w:t>;</w:t>
      </w:r>
    </w:p>
    <w:p w14:paraId="022FDDFC" w14:textId="77777777" w:rsidR="007C4EB7" w:rsidRPr="00D06329" w:rsidRDefault="007C4EB7" w:rsidP="00593215">
      <w:pPr>
        <w:spacing w:line="360" w:lineRule="auto"/>
        <w:ind w:firstLine="510"/>
        <w:jc w:val="both"/>
        <w:rPr>
          <w:rFonts w:ascii="Arial" w:hAnsi="Arial" w:cs="Arial"/>
        </w:rPr>
      </w:pPr>
      <w:r w:rsidRPr="008356F8">
        <w:rPr>
          <w:rFonts w:ascii="Arial" w:hAnsi="Arial" w:cs="Arial"/>
        </w:rPr>
        <w:t>«ГОСТ 4495–87 Молоко цельное сухое. Технические условия» на                         «ГОСТ 33629–2015 Консервы молочные. Молоко сухое. Технические условия»;</w:t>
      </w:r>
    </w:p>
    <w:p w14:paraId="0163B7C9" w14:textId="7145A3AA" w:rsidR="007C4EB7" w:rsidRDefault="007C4EB7" w:rsidP="00593215">
      <w:pPr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 xml:space="preserve">ГОСТ </w:t>
      </w:r>
      <w:r w:rsidRPr="00D06329">
        <w:rPr>
          <w:rFonts w:ascii="Arial" w:hAnsi="Arial" w:cs="Arial"/>
          <w:lang w:val="en-US"/>
        </w:rPr>
        <w:t>ISO</w:t>
      </w:r>
      <w:r w:rsidRPr="00D06329">
        <w:rPr>
          <w:rFonts w:ascii="Arial" w:hAnsi="Arial" w:cs="Arial"/>
        </w:rPr>
        <w:t xml:space="preserve"> 7218–2008 на ГОСТ </w:t>
      </w:r>
      <w:r w:rsidRPr="00D06329">
        <w:rPr>
          <w:rFonts w:ascii="Arial" w:hAnsi="Arial" w:cs="Arial"/>
          <w:lang w:val="en-US"/>
        </w:rPr>
        <w:t>ISO</w:t>
      </w:r>
      <w:r w:rsidRPr="00D06329">
        <w:rPr>
          <w:rFonts w:ascii="Arial" w:hAnsi="Arial" w:cs="Arial"/>
        </w:rPr>
        <w:t xml:space="preserve"> 7218–2015</w:t>
      </w:r>
      <w:r>
        <w:rPr>
          <w:rFonts w:ascii="Arial" w:hAnsi="Arial" w:cs="Arial"/>
        </w:rPr>
        <w:t>»;</w:t>
      </w:r>
    </w:p>
    <w:p w14:paraId="17A4A0C7" w14:textId="7DD496CC" w:rsidR="001E6A8A" w:rsidRPr="001E6A8A" w:rsidRDefault="001E6A8A" w:rsidP="00593215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«ГОСТ </w:t>
      </w:r>
      <w:r w:rsidRPr="001E6A8A">
        <w:rPr>
          <w:rFonts w:ascii="Arial" w:hAnsi="Arial" w:cs="Arial"/>
        </w:rPr>
        <w:t xml:space="preserve">9218–86 Цистерны для пищевых жидкостей, устанавливаемые на автотранспортные средства. </w:t>
      </w:r>
      <w:r w:rsidRPr="002D71B9">
        <w:rPr>
          <w:rFonts w:ascii="Arial" w:hAnsi="Arial" w:cs="Arial"/>
        </w:rPr>
        <w:t>Общие технические условия</w:t>
      </w:r>
      <w:r>
        <w:rPr>
          <w:rFonts w:ascii="Arial" w:hAnsi="Arial" w:cs="Arial"/>
        </w:rPr>
        <w:t>»</w:t>
      </w:r>
      <w:r w:rsidR="00E37550">
        <w:rPr>
          <w:rFonts w:ascii="Arial" w:hAnsi="Arial" w:cs="Arial"/>
        </w:rPr>
        <w:t xml:space="preserve"> на </w:t>
      </w:r>
      <w:r w:rsidR="002D71B9">
        <w:rPr>
          <w:rFonts w:ascii="Arial" w:hAnsi="Arial" w:cs="Arial"/>
        </w:rPr>
        <w:t xml:space="preserve">«ГОСТ 9218–2015 </w:t>
      </w:r>
      <w:r w:rsidR="002D71B9" w:rsidRPr="002D71B9">
        <w:rPr>
          <w:rFonts w:ascii="Arial" w:hAnsi="Arial" w:cs="Arial"/>
        </w:rPr>
        <w:t>Автомобильные транспортные средства для перевозки пищевых жидкостей. Технические требования и методы испытаний</w:t>
      </w:r>
      <w:r w:rsidR="002D71B9">
        <w:rPr>
          <w:rFonts w:ascii="Arial" w:hAnsi="Arial" w:cs="Arial"/>
        </w:rPr>
        <w:t>»;</w:t>
      </w:r>
    </w:p>
    <w:p w14:paraId="698E4614" w14:textId="77777777" w:rsidR="007C4EB7" w:rsidRPr="00D06329" w:rsidRDefault="007C4EB7" w:rsidP="00991DDB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D06329">
        <w:rPr>
          <w:rFonts w:ascii="Arial" w:hAnsi="Arial" w:cs="Arial"/>
        </w:rPr>
        <w:t>ГОСТ 9225–84</w:t>
      </w:r>
      <w:r>
        <w:rPr>
          <w:rFonts w:ascii="Arial" w:hAnsi="Arial" w:cs="Arial"/>
        </w:rPr>
        <w:t xml:space="preserve"> М</w:t>
      </w:r>
      <w:r w:rsidRPr="00917EFE">
        <w:rPr>
          <w:rFonts w:ascii="Arial" w:hAnsi="Arial" w:cs="Arial"/>
        </w:rPr>
        <w:t>олоко и молочные продукты</w:t>
      </w:r>
      <w:r>
        <w:rPr>
          <w:rFonts w:ascii="Arial" w:hAnsi="Arial" w:cs="Arial"/>
        </w:rPr>
        <w:t xml:space="preserve">. </w:t>
      </w:r>
      <w:r w:rsidRPr="00917EFE">
        <w:rPr>
          <w:rFonts w:ascii="Arial" w:hAnsi="Arial" w:cs="Arial"/>
        </w:rPr>
        <w:t xml:space="preserve">Методы микробиологического </w:t>
      </w:r>
      <w:r w:rsidRPr="00917EFE">
        <w:rPr>
          <w:rFonts w:ascii="Arial" w:hAnsi="Arial" w:cs="Arial"/>
        </w:rPr>
        <w:lastRenderedPageBreak/>
        <w:t>анализа</w:t>
      </w:r>
      <w:r>
        <w:rPr>
          <w:rFonts w:ascii="Arial" w:hAnsi="Arial" w:cs="Arial"/>
        </w:rPr>
        <w:t>»</w:t>
      </w:r>
      <w:r w:rsidRPr="00D06329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«</w:t>
      </w:r>
      <w:r w:rsidRPr="00D06329">
        <w:rPr>
          <w:rFonts w:ascii="Arial" w:hAnsi="Arial" w:cs="Arial"/>
        </w:rPr>
        <w:t>ГОСТ 32901–2014</w:t>
      </w:r>
      <w:r>
        <w:rPr>
          <w:rFonts w:ascii="Arial" w:hAnsi="Arial" w:cs="Arial"/>
        </w:rPr>
        <w:t xml:space="preserve"> </w:t>
      </w:r>
      <w:r w:rsidRPr="00917EFE">
        <w:rPr>
          <w:rFonts w:ascii="Arial" w:hAnsi="Arial" w:cs="Arial"/>
        </w:rPr>
        <w:t>Молоко и молочная продукция</w:t>
      </w:r>
      <w:r>
        <w:rPr>
          <w:rFonts w:ascii="Arial" w:hAnsi="Arial" w:cs="Arial"/>
        </w:rPr>
        <w:t xml:space="preserve">. </w:t>
      </w:r>
      <w:r w:rsidRPr="00917EFE">
        <w:rPr>
          <w:rFonts w:ascii="Arial" w:hAnsi="Arial" w:cs="Arial"/>
        </w:rPr>
        <w:t>Методы микробиологического анализа</w:t>
      </w:r>
      <w:r>
        <w:rPr>
          <w:rFonts w:ascii="Arial" w:hAnsi="Arial" w:cs="Arial"/>
        </w:rPr>
        <w:t>»;</w:t>
      </w:r>
    </w:p>
    <w:p w14:paraId="1223569D" w14:textId="77777777" w:rsidR="007C4EB7" w:rsidRPr="00B71604" w:rsidRDefault="007C4EB7" w:rsidP="00991DDB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D06329">
        <w:rPr>
          <w:rFonts w:ascii="Arial" w:hAnsi="Arial" w:cs="Arial"/>
        </w:rPr>
        <w:t xml:space="preserve">ГОСТ 10444.12–88 </w:t>
      </w:r>
      <w:r w:rsidRPr="00D06329">
        <w:rPr>
          <w:rFonts w:ascii="Arial" w:hAnsi="Arial" w:cs="Arial"/>
          <w:spacing w:val="2"/>
        </w:rPr>
        <w:t>Продукты пищевые. Метод определения дрожжей и плесневых грибов</w:t>
      </w:r>
      <w:r>
        <w:rPr>
          <w:rFonts w:ascii="Arial" w:hAnsi="Arial" w:cs="Arial"/>
          <w:spacing w:val="2"/>
        </w:rPr>
        <w:t>»</w:t>
      </w:r>
      <w:r w:rsidRPr="00D06329">
        <w:rPr>
          <w:rFonts w:ascii="Arial" w:hAnsi="Arial" w:cs="Arial"/>
          <w:spacing w:val="2"/>
        </w:rPr>
        <w:t xml:space="preserve"> на </w:t>
      </w:r>
      <w:r>
        <w:rPr>
          <w:rFonts w:ascii="Arial" w:hAnsi="Arial" w:cs="Arial"/>
          <w:spacing w:val="2"/>
        </w:rPr>
        <w:t>«</w:t>
      </w:r>
      <w:r w:rsidRPr="00D06329">
        <w:rPr>
          <w:rFonts w:ascii="Arial" w:hAnsi="Arial" w:cs="Arial"/>
        </w:rPr>
        <w:t>ГОСТ 10444.12–2013 Микробиология пищевых продуктов и кормов для животных. Методы выявления и подсчета количества дрожжей и плесневых г</w:t>
      </w:r>
      <w:r>
        <w:rPr>
          <w:rFonts w:ascii="Arial" w:hAnsi="Arial" w:cs="Arial"/>
        </w:rPr>
        <w:t>рибов»;</w:t>
      </w:r>
    </w:p>
    <w:p w14:paraId="70BE743D" w14:textId="77777777" w:rsidR="007C4EB7" w:rsidRPr="00D06329" w:rsidRDefault="007C4EB7" w:rsidP="00991DDB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A078E4">
        <w:rPr>
          <w:rFonts w:ascii="Arial" w:hAnsi="Arial" w:cs="Arial"/>
        </w:rPr>
        <w:t>«ГОСТ 13515–91 Ящики из тарного плоского склеенного картона для сливочного масла и маргарина. Технические условия» на «ГОСТ 34033–2016 Упаковка из картона и комбинированных материалов для пищевой продукции. Технические условия»;</w:t>
      </w:r>
    </w:p>
    <w:p w14:paraId="557E32A2" w14:textId="77777777" w:rsidR="007C4EB7" w:rsidRPr="0075343F" w:rsidRDefault="007C4EB7" w:rsidP="00991DDB">
      <w:pPr>
        <w:pStyle w:val="1"/>
        <w:spacing w:line="360" w:lineRule="auto"/>
        <w:ind w:firstLine="510"/>
        <w:jc w:val="both"/>
        <w:rPr>
          <w:rFonts w:ascii="Arial" w:hAnsi="Arial" w:cs="Arial"/>
          <w:b w:val="0"/>
          <w:spacing w:val="2"/>
          <w:sz w:val="24"/>
        </w:rPr>
      </w:pPr>
      <w:r>
        <w:rPr>
          <w:rFonts w:ascii="Arial" w:hAnsi="Arial" w:cs="Arial"/>
          <w:b w:val="0"/>
          <w:sz w:val="24"/>
        </w:rPr>
        <w:t>«</w:t>
      </w:r>
      <w:r w:rsidRPr="0075343F">
        <w:rPr>
          <w:rFonts w:ascii="Arial" w:hAnsi="Arial" w:cs="Arial"/>
          <w:b w:val="0"/>
          <w:sz w:val="24"/>
        </w:rPr>
        <w:t>ГОСТ 13516–86 Ящики из гофрированного картона для консервов, пресервов и пищевых жидкостей. Технические условия</w:t>
      </w:r>
      <w:r>
        <w:rPr>
          <w:rFonts w:ascii="Arial" w:hAnsi="Arial" w:cs="Arial"/>
          <w:b w:val="0"/>
          <w:sz w:val="24"/>
        </w:rPr>
        <w:t>»</w:t>
      </w:r>
      <w:r w:rsidRPr="0075343F">
        <w:rPr>
          <w:rFonts w:ascii="Arial" w:hAnsi="Arial" w:cs="Arial"/>
          <w:b w:val="0"/>
          <w:sz w:val="24"/>
        </w:rPr>
        <w:t xml:space="preserve"> на </w:t>
      </w:r>
      <w:r>
        <w:rPr>
          <w:rFonts w:ascii="Arial" w:hAnsi="Arial" w:cs="Arial"/>
          <w:b w:val="0"/>
          <w:sz w:val="24"/>
        </w:rPr>
        <w:t>«</w:t>
      </w:r>
      <w:r w:rsidRPr="0075343F">
        <w:rPr>
          <w:rFonts w:ascii="Arial" w:hAnsi="Arial" w:cs="Arial"/>
          <w:b w:val="0"/>
          <w:spacing w:val="2"/>
          <w:sz w:val="24"/>
        </w:rPr>
        <w:t>ГОСТ 9142–2014 Ящики из гофрированного картона. Общие технические условия</w:t>
      </w:r>
      <w:r>
        <w:rPr>
          <w:rFonts w:ascii="Arial" w:hAnsi="Arial" w:cs="Arial"/>
          <w:b w:val="0"/>
          <w:spacing w:val="2"/>
          <w:sz w:val="24"/>
        </w:rPr>
        <w:t>»;</w:t>
      </w:r>
    </w:p>
    <w:p w14:paraId="65694F09" w14:textId="77777777" w:rsidR="007C4EB7" w:rsidRDefault="007C4EB7" w:rsidP="00991DDB">
      <w:pPr>
        <w:pStyle w:val="1"/>
        <w:shd w:val="clear" w:color="auto" w:fill="FFFFFF"/>
        <w:spacing w:line="360" w:lineRule="auto"/>
        <w:ind w:firstLine="51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с</w:t>
      </w:r>
      <w:r w:rsidRPr="0075343F">
        <w:rPr>
          <w:rFonts w:ascii="Arial" w:hAnsi="Arial" w:cs="Arial"/>
          <w:b w:val="0"/>
          <w:sz w:val="24"/>
        </w:rPr>
        <w:t xml:space="preserve">сылку на ГОСТ 13830–97 дополнить </w:t>
      </w:r>
      <w:r>
        <w:rPr>
          <w:rFonts w:ascii="Arial" w:hAnsi="Arial" w:cs="Arial"/>
          <w:b w:val="0"/>
          <w:sz w:val="24"/>
        </w:rPr>
        <w:t>знаком сноски – *;</w:t>
      </w:r>
    </w:p>
    <w:p w14:paraId="1409F27A" w14:textId="77777777" w:rsidR="007C4EB7" w:rsidRPr="0075343F" w:rsidRDefault="007C4EB7" w:rsidP="00991DDB">
      <w:pPr>
        <w:pStyle w:val="1"/>
        <w:shd w:val="clear" w:color="auto" w:fill="FFFFFF"/>
        <w:spacing w:line="360" w:lineRule="auto"/>
        <w:ind w:firstLine="51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дополнить </w:t>
      </w:r>
      <w:r w:rsidRPr="0075343F">
        <w:rPr>
          <w:rFonts w:ascii="Arial" w:hAnsi="Arial" w:cs="Arial"/>
          <w:b w:val="0"/>
          <w:sz w:val="24"/>
        </w:rPr>
        <w:t>сноской:</w:t>
      </w:r>
    </w:p>
    <w:p w14:paraId="5CA7DC81" w14:textId="77777777" w:rsidR="007C4EB7" w:rsidRDefault="007C4EB7" w:rsidP="00991DDB">
      <w:pPr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«</w:t>
      </w:r>
      <w:r>
        <w:rPr>
          <w:rFonts w:ascii="Arial" w:hAnsi="Arial" w:cs="Arial"/>
        </w:rPr>
        <w:t>________________________</w:t>
      </w:r>
    </w:p>
    <w:p w14:paraId="2EC324D2" w14:textId="77777777" w:rsidR="007C4EB7" w:rsidRDefault="007C4EB7" w:rsidP="00810091">
      <w:pPr>
        <w:spacing w:line="360" w:lineRule="auto"/>
        <w:ind w:firstLine="510"/>
        <w:jc w:val="both"/>
        <w:rPr>
          <w:rFonts w:ascii="Arial" w:hAnsi="Arial" w:cs="Arial"/>
          <w:spacing w:val="2"/>
        </w:rPr>
      </w:pPr>
      <w:r w:rsidRPr="00D0632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В</w:t>
      </w:r>
      <w:r w:rsidRPr="001C149C">
        <w:rPr>
          <w:rFonts w:ascii="Arial" w:hAnsi="Arial" w:cs="Arial"/>
        </w:rPr>
        <w:t xml:space="preserve"> </w:t>
      </w:r>
      <w:r w:rsidRPr="00D06329">
        <w:rPr>
          <w:rFonts w:ascii="Arial" w:hAnsi="Arial" w:cs="Arial"/>
        </w:rPr>
        <w:t>Российской Федерации действует</w:t>
      </w:r>
      <w:r w:rsidRPr="00D06329">
        <w:rPr>
          <w:rFonts w:ascii="Arial" w:hAnsi="Arial" w:cs="Arial"/>
          <w:b/>
          <w:spacing w:val="2"/>
        </w:rPr>
        <w:t xml:space="preserve"> </w:t>
      </w:r>
      <w:r w:rsidRPr="00D06329">
        <w:rPr>
          <w:rFonts w:ascii="Arial" w:hAnsi="Arial" w:cs="Arial"/>
          <w:spacing w:val="2"/>
        </w:rPr>
        <w:t>ГОСТ Р 51574–20</w:t>
      </w:r>
      <w:r>
        <w:rPr>
          <w:rFonts w:ascii="Arial" w:hAnsi="Arial" w:cs="Arial"/>
          <w:spacing w:val="2"/>
        </w:rPr>
        <w:t>18</w:t>
      </w:r>
      <w:r w:rsidRPr="00D06329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«</w:t>
      </w:r>
      <w:r w:rsidRPr="00D06329">
        <w:rPr>
          <w:rFonts w:ascii="Arial" w:hAnsi="Arial" w:cs="Arial"/>
          <w:spacing w:val="2"/>
        </w:rPr>
        <w:t xml:space="preserve">Соль пищевая. </w:t>
      </w:r>
      <w:r>
        <w:rPr>
          <w:rFonts w:ascii="Arial" w:hAnsi="Arial" w:cs="Arial"/>
          <w:spacing w:val="2"/>
        </w:rPr>
        <w:t>Общие т</w:t>
      </w:r>
      <w:r w:rsidRPr="00D06329">
        <w:rPr>
          <w:rFonts w:ascii="Arial" w:hAnsi="Arial" w:cs="Arial"/>
          <w:spacing w:val="2"/>
        </w:rPr>
        <w:t>ехнические условия»</w:t>
      </w:r>
      <w:r>
        <w:rPr>
          <w:rFonts w:ascii="Arial" w:hAnsi="Arial" w:cs="Arial"/>
          <w:spacing w:val="2"/>
        </w:rPr>
        <w:t>;</w:t>
      </w:r>
    </w:p>
    <w:p w14:paraId="0F684B9B" w14:textId="77777777" w:rsidR="007C4EB7" w:rsidRPr="00D06329" w:rsidRDefault="007C4EB7" w:rsidP="00810091">
      <w:pPr>
        <w:spacing w:line="360" w:lineRule="auto"/>
        <w:ind w:firstLine="510"/>
        <w:jc w:val="both"/>
        <w:rPr>
          <w:rFonts w:ascii="Arial" w:hAnsi="Arial" w:cs="Arial"/>
        </w:rPr>
      </w:pPr>
      <w:r w:rsidRPr="00427412">
        <w:rPr>
          <w:rFonts w:ascii="Arial" w:hAnsi="Arial" w:cs="Arial"/>
        </w:rPr>
        <w:t>ГОСТ 25292</w:t>
      </w:r>
      <w:r>
        <w:rPr>
          <w:rFonts w:ascii="Arial" w:hAnsi="Arial" w:cs="Arial"/>
        </w:rPr>
        <w:t>–</w:t>
      </w:r>
      <w:r w:rsidRPr="00427412">
        <w:rPr>
          <w:rFonts w:ascii="Arial" w:hAnsi="Arial" w:cs="Arial"/>
        </w:rPr>
        <w:t>82 на ГОСТ 25292</w:t>
      </w:r>
      <w:r>
        <w:rPr>
          <w:rFonts w:ascii="Arial" w:hAnsi="Arial" w:cs="Arial"/>
        </w:rPr>
        <w:t>–</w:t>
      </w:r>
      <w:r w:rsidRPr="00427412">
        <w:rPr>
          <w:rFonts w:ascii="Arial" w:hAnsi="Arial" w:cs="Arial"/>
        </w:rPr>
        <w:t>2017;</w:t>
      </w:r>
    </w:p>
    <w:p w14:paraId="2F293F71" w14:textId="77777777" w:rsidR="007C4EB7" w:rsidRDefault="007C4EB7" w:rsidP="00810091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spacing w:val="2"/>
          <w:sz w:val="24"/>
        </w:rPr>
      </w:pPr>
      <w:r>
        <w:rPr>
          <w:rFonts w:ascii="Arial" w:hAnsi="Arial" w:cs="Arial"/>
          <w:b w:val="0"/>
          <w:i w:val="0"/>
          <w:sz w:val="24"/>
        </w:rPr>
        <w:t>«</w:t>
      </w:r>
      <w:r w:rsidRPr="0075343F">
        <w:rPr>
          <w:rFonts w:ascii="Arial" w:hAnsi="Arial" w:cs="Arial"/>
          <w:b w:val="0"/>
          <w:i w:val="0"/>
          <w:sz w:val="24"/>
        </w:rPr>
        <w:t>ГОСТ 26668–85 Продукты пищевые и вкусовые. Методы отбора проб для микробиологических анализов</w:t>
      </w:r>
      <w:r>
        <w:rPr>
          <w:rFonts w:ascii="Arial" w:hAnsi="Arial" w:cs="Arial"/>
          <w:b w:val="0"/>
          <w:i w:val="0"/>
          <w:sz w:val="24"/>
        </w:rPr>
        <w:t>»</w:t>
      </w:r>
      <w:r w:rsidRPr="0075343F">
        <w:rPr>
          <w:rFonts w:ascii="Arial" w:hAnsi="Arial" w:cs="Arial"/>
          <w:b w:val="0"/>
          <w:i w:val="0"/>
          <w:sz w:val="24"/>
        </w:rPr>
        <w:t xml:space="preserve"> на </w:t>
      </w:r>
      <w:r>
        <w:rPr>
          <w:rFonts w:ascii="Arial" w:hAnsi="Arial" w:cs="Arial"/>
          <w:b w:val="0"/>
          <w:i w:val="0"/>
          <w:sz w:val="24"/>
        </w:rPr>
        <w:t>«</w:t>
      </w:r>
      <w:r w:rsidRPr="0075343F">
        <w:rPr>
          <w:rFonts w:ascii="Arial" w:hAnsi="Arial" w:cs="Arial"/>
          <w:b w:val="0"/>
          <w:i w:val="0"/>
          <w:spacing w:val="2"/>
          <w:sz w:val="24"/>
        </w:rPr>
        <w:t>ГОСТ 31904–2012 Продукты пищевые. Методы отбора проб для микробиологических испытаний</w:t>
      </w:r>
      <w:r>
        <w:rPr>
          <w:rFonts w:ascii="Arial" w:hAnsi="Arial" w:cs="Arial"/>
          <w:b w:val="0"/>
          <w:i w:val="0"/>
          <w:spacing w:val="2"/>
          <w:sz w:val="24"/>
        </w:rPr>
        <w:t>»;</w:t>
      </w:r>
    </w:p>
    <w:p w14:paraId="5C73AC7D" w14:textId="77777777" w:rsidR="007C4EB7" w:rsidRPr="008C4069" w:rsidRDefault="007C4EB7" w:rsidP="00810091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spacing w:val="2"/>
          <w:sz w:val="24"/>
        </w:rPr>
      </w:pPr>
      <w:r w:rsidRPr="00B9465D">
        <w:rPr>
          <w:rFonts w:ascii="Arial" w:hAnsi="Arial" w:cs="Arial"/>
          <w:b w:val="0"/>
          <w:i w:val="0"/>
          <w:spacing w:val="2"/>
          <w:sz w:val="24"/>
        </w:rPr>
        <w:t>ГОСТ 30417–96 на ГОСТ 30417–2018;</w:t>
      </w:r>
    </w:p>
    <w:p w14:paraId="5CAD1A77" w14:textId="77777777" w:rsidR="007C4EB7" w:rsidRDefault="007C4EB7" w:rsidP="00810091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н</w:t>
      </w:r>
      <w:r w:rsidRPr="001E0BFB">
        <w:rPr>
          <w:rFonts w:ascii="Arial" w:hAnsi="Arial" w:cs="Arial"/>
          <w:b w:val="0"/>
          <w:i w:val="0"/>
          <w:sz w:val="24"/>
        </w:rPr>
        <w:t>аименовани</w:t>
      </w:r>
      <w:r>
        <w:rPr>
          <w:rFonts w:ascii="Arial" w:hAnsi="Arial" w:cs="Arial"/>
          <w:b w:val="0"/>
          <w:i w:val="0"/>
          <w:sz w:val="24"/>
        </w:rPr>
        <w:t>я</w:t>
      </w:r>
      <w:r w:rsidRPr="001E0BFB">
        <w:rPr>
          <w:rFonts w:ascii="Arial" w:hAnsi="Arial" w:cs="Arial"/>
          <w:b w:val="0"/>
          <w:i w:val="0"/>
          <w:sz w:val="24"/>
        </w:rPr>
        <w:t xml:space="preserve"> </w:t>
      </w:r>
      <w:r w:rsidR="009B47F8">
        <w:rPr>
          <w:rFonts w:ascii="Arial" w:hAnsi="Arial" w:cs="Arial"/>
          <w:b w:val="0"/>
          <w:i w:val="0"/>
          <w:sz w:val="24"/>
        </w:rPr>
        <w:t>ГОСТ 490–2006,</w:t>
      </w:r>
      <w:r w:rsidR="009B47F8" w:rsidRPr="001E0BFB">
        <w:rPr>
          <w:rFonts w:ascii="Arial" w:hAnsi="Arial" w:cs="Arial"/>
          <w:b w:val="0"/>
          <w:i w:val="0"/>
          <w:sz w:val="24"/>
        </w:rPr>
        <w:t xml:space="preserve"> </w:t>
      </w:r>
      <w:r w:rsidRPr="001E0BFB">
        <w:rPr>
          <w:rFonts w:ascii="Arial" w:hAnsi="Arial" w:cs="Arial"/>
          <w:b w:val="0"/>
          <w:i w:val="0"/>
          <w:sz w:val="24"/>
        </w:rPr>
        <w:t>ГОСТ 21650–76</w:t>
      </w:r>
      <w:r>
        <w:rPr>
          <w:rFonts w:ascii="Arial" w:hAnsi="Arial" w:cs="Arial"/>
          <w:b w:val="0"/>
          <w:i w:val="0"/>
          <w:sz w:val="24"/>
        </w:rPr>
        <w:t xml:space="preserve"> изложить в новой редакции:</w:t>
      </w:r>
    </w:p>
    <w:p w14:paraId="77DD2603" w14:textId="77777777" w:rsidR="009B47F8" w:rsidRPr="001E0BFB" w:rsidRDefault="009B47F8" w:rsidP="009B47F8">
      <w:pPr>
        <w:spacing w:line="360" w:lineRule="auto"/>
        <w:ind w:firstLine="510"/>
        <w:jc w:val="both"/>
      </w:pPr>
      <w:r>
        <w:rPr>
          <w:rFonts w:ascii="Arial" w:hAnsi="Arial" w:cs="Arial"/>
          <w:bCs/>
          <w:iCs/>
          <w:spacing w:val="2"/>
          <w:szCs w:val="28"/>
        </w:rPr>
        <w:t xml:space="preserve">«ГОСТ 490–2006 Добавки пищевые. Кислота молочная </w:t>
      </w:r>
      <w:r>
        <w:rPr>
          <w:rFonts w:ascii="Arial" w:hAnsi="Arial" w:cs="Arial"/>
          <w:bCs/>
          <w:iCs/>
          <w:spacing w:val="2"/>
          <w:szCs w:val="28"/>
          <w:lang w:val="en-US"/>
        </w:rPr>
        <w:t>E</w:t>
      </w:r>
      <w:r w:rsidRPr="004C76C9">
        <w:rPr>
          <w:rFonts w:ascii="Arial" w:hAnsi="Arial" w:cs="Arial"/>
          <w:bCs/>
          <w:iCs/>
          <w:spacing w:val="2"/>
          <w:szCs w:val="28"/>
        </w:rPr>
        <w:t xml:space="preserve">270. </w:t>
      </w:r>
      <w:r>
        <w:rPr>
          <w:rFonts w:ascii="Arial" w:hAnsi="Arial" w:cs="Arial"/>
          <w:bCs/>
          <w:iCs/>
          <w:spacing w:val="2"/>
          <w:szCs w:val="28"/>
        </w:rPr>
        <w:t>Технические условия»;</w:t>
      </w:r>
    </w:p>
    <w:p w14:paraId="7A0838AC" w14:textId="77777777" w:rsidR="007C4EB7" w:rsidRDefault="007C4EB7" w:rsidP="00810091">
      <w:pPr>
        <w:spacing w:line="360" w:lineRule="auto"/>
        <w:ind w:firstLine="510"/>
        <w:jc w:val="both"/>
        <w:rPr>
          <w:rFonts w:ascii="Arial" w:hAnsi="Arial" w:cs="Arial"/>
          <w:bCs/>
          <w:iCs/>
          <w:spacing w:val="2"/>
          <w:szCs w:val="28"/>
        </w:rPr>
      </w:pPr>
      <w:r>
        <w:rPr>
          <w:rFonts w:ascii="Arial" w:hAnsi="Arial" w:cs="Arial"/>
        </w:rPr>
        <w:t>«</w:t>
      </w:r>
      <w:r w:rsidRPr="001E0BFB">
        <w:rPr>
          <w:rFonts w:ascii="Arial" w:hAnsi="Arial" w:cs="Arial"/>
        </w:rPr>
        <w:t>ГОСТ 21650–76</w:t>
      </w:r>
      <w:r w:rsidRPr="001E0BFB">
        <w:t xml:space="preserve"> </w:t>
      </w:r>
      <w:r w:rsidRPr="001E0BFB">
        <w:rPr>
          <w:rFonts w:ascii="Arial" w:hAnsi="Arial" w:cs="Arial"/>
          <w:bCs/>
          <w:iCs/>
          <w:spacing w:val="2"/>
          <w:szCs w:val="28"/>
        </w:rPr>
        <w:t>Средства скрепления тарно-штучных грузов в транспортных пакетах. Общие требования</w:t>
      </w:r>
      <w:r>
        <w:rPr>
          <w:rFonts w:ascii="Arial" w:hAnsi="Arial" w:cs="Arial"/>
          <w:bCs/>
          <w:iCs/>
          <w:spacing w:val="2"/>
          <w:szCs w:val="28"/>
        </w:rPr>
        <w:t>»;</w:t>
      </w:r>
    </w:p>
    <w:p w14:paraId="28731ACB" w14:textId="77777777" w:rsidR="007C4EB7" w:rsidRDefault="007C4EB7" w:rsidP="00991DDB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д</w:t>
      </w:r>
      <w:r w:rsidRPr="0075343F">
        <w:rPr>
          <w:rFonts w:ascii="Arial" w:hAnsi="Arial" w:cs="Arial"/>
          <w:b w:val="0"/>
          <w:i w:val="0"/>
          <w:sz w:val="24"/>
        </w:rPr>
        <w:t>ополнить ссылками:</w:t>
      </w:r>
    </w:p>
    <w:p w14:paraId="62D79E68" w14:textId="77777777" w:rsidR="007C4EB7" w:rsidRPr="008E723E" w:rsidRDefault="007C4EB7" w:rsidP="00CA790F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sz w:val="24"/>
        </w:rPr>
      </w:pPr>
      <w:r w:rsidRPr="005057A6">
        <w:rPr>
          <w:rFonts w:ascii="Arial" w:hAnsi="Arial" w:cs="Arial"/>
          <w:b w:val="0"/>
          <w:i w:val="0"/>
          <w:sz w:val="24"/>
        </w:rPr>
        <w:t>«ГОСТ 19360</w:t>
      </w:r>
      <w:r>
        <w:rPr>
          <w:rFonts w:ascii="Arial" w:hAnsi="Arial" w:cs="Arial"/>
          <w:b w:val="0"/>
          <w:i w:val="0"/>
          <w:sz w:val="24"/>
        </w:rPr>
        <w:t>–74</w:t>
      </w:r>
      <w:r w:rsidRPr="005057A6">
        <w:rPr>
          <w:rFonts w:ascii="Arial" w:hAnsi="Arial" w:cs="Arial"/>
          <w:b w:val="0"/>
          <w:i w:val="0"/>
          <w:sz w:val="24"/>
        </w:rPr>
        <w:t xml:space="preserve"> Мешки-вкладыши пленочные. Общие технические условия</w:t>
      </w:r>
    </w:p>
    <w:p w14:paraId="04E4F29F" w14:textId="1D71F485" w:rsidR="007C4EB7" w:rsidRDefault="007C4EB7" w:rsidP="00CA790F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sz w:val="24"/>
        </w:rPr>
      </w:pPr>
      <w:r w:rsidRPr="00C81ED1">
        <w:rPr>
          <w:rFonts w:ascii="Arial" w:hAnsi="Arial" w:cs="Arial"/>
          <w:b w:val="0"/>
          <w:i w:val="0"/>
          <w:sz w:val="24"/>
        </w:rPr>
        <w:t>ГОСТ 31647–2012 Масло пальмовое рафинированное дезодорированное для пищевой промышленности. Технические условия</w:t>
      </w:r>
    </w:p>
    <w:p w14:paraId="37BE6291" w14:textId="779F6816" w:rsidR="00AF35F5" w:rsidRDefault="00AF35F5" w:rsidP="00AF35F5">
      <w:pPr>
        <w:spacing w:line="360" w:lineRule="auto"/>
        <w:ind w:firstLine="510"/>
        <w:rPr>
          <w:rFonts w:ascii="Arial" w:hAnsi="Arial" w:cs="Arial"/>
          <w:spacing w:val="2"/>
        </w:rPr>
      </w:pPr>
      <w:r w:rsidRPr="00AF35F5">
        <w:rPr>
          <w:rFonts w:ascii="Arial" w:hAnsi="Arial" w:cs="Arial"/>
          <w:spacing w:val="2"/>
        </w:rPr>
        <w:t>ГОСТ 32261–2013 Масло сливочное. Технические условия</w:t>
      </w:r>
    </w:p>
    <w:p w14:paraId="396915B2" w14:textId="6FF7AF29" w:rsidR="00AF35F5" w:rsidRPr="00AF35F5" w:rsidRDefault="00AF35F5" w:rsidP="00AF35F5">
      <w:pPr>
        <w:spacing w:line="360" w:lineRule="auto"/>
        <w:ind w:firstLine="510"/>
      </w:pPr>
      <w:r w:rsidRPr="00AF35F5">
        <w:rPr>
          <w:rFonts w:ascii="Arial" w:hAnsi="Arial" w:cs="Arial"/>
          <w:spacing w:val="2"/>
        </w:rPr>
        <w:t>ГОСТ 32262–2013 Масло топленое и жир молочный. Технические условия</w:t>
      </w:r>
    </w:p>
    <w:p w14:paraId="5E3C7462" w14:textId="77777777" w:rsidR="007C4EB7" w:rsidRPr="00D06329" w:rsidRDefault="007C4EB7" w:rsidP="00CA790F">
      <w:pPr>
        <w:spacing w:line="360" w:lineRule="auto"/>
        <w:ind w:firstLine="510"/>
        <w:jc w:val="both"/>
        <w:rPr>
          <w:rFonts w:ascii="Arial" w:hAnsi="Arial" w:cs="Arial"/>
          <w:spacing w:val="2"/>
        </w:rPr>
      </w:pPr>
      <w:r w:rsidRPr="00D06329">
        <w:rPr>
          <w:rFonts w:ascii="Arial" w:hAnsi="Arial" w:cs="Arial"/>
          <w:spacing w:val="2"/>
        </w:rPr>
        <w:t>ГОСТ 33958–2016 Сыворотка молочная сухая. Технические условия</w:t>
      </w:r>
    </w:p>
    <w:p w14:paraId="5049BD66" w14:textId="77777777" w:rsidR="007C4EB7" w:rsidRPr="00D06329" w:rsidRDefault="007C4EB7" w:rsidP="00CA790F">
      <w:pPr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ГОСТ 34178–2017 Спреды и смеси топленые. Общие технические условия</w:t>
      </w:r>
    </w:p>
    <w:p w14:paraId="0687BDD7" w14:textId="6950F6DC" w:rsidR="00AF35F5" w:rsidRPr="00D06329" w:rsidRDefault="007C4EB7" w:rsidP="00AF35F5">
      <w:pPr>
        <w:pStyle w:val="13"/>
        <w:spacing w:line="360" w:lineRule="auto"/>
        <w:ind w:firstLine="510"/>
        <w:jc w:val="both"/>
        <w:rPr>
          <w:rFonts w:ascii="Arial" w:hAnsi="Arial" w:cs="Arial"/>
          <w:spacing w:val="2"/>
          <w:sz w:val="24"/>
          <w:szCs w:val="24"/>
        </w:rPr>
      </w:pPr>
      <w:r w:rsidRPr="00D06329">
        <w:rPr>
          <w:rFonts w:ascii="Arial" w:hAnsi="Arial" w:cs="Arial"/>
          <w:spacing w:val="2"/>
          <w:sz w:val="24"/>
          <w:szCs w:val="24"/>
        </w:rPr>
        <w:lastRenderedPageBreak/>
        <w:t>ГОСТ 34372–2017 Закваски бактериальные для производства молочной продукции. Общие технические условия</w:t>
      </w:r>
      <w:r>
        <w:rPr>
          <w:rFonts w:ascii="Arial" w:hAnsi="Arial" w:cs="Arial"/>
          <w:spacing w:val="2"/>
          <w:sz w:val="24"/>
          <w:szCs w:val="24"/>
        </w:rPr>
        <w:t>».</w:t>
      </w:r>
    </w:p>
    <w:p w14:paraId="219F424F" w14:textId="77777777" w:rsidR="007C4EB7" w:rsidRPr="00D06329" w:rsidRDefault="007C4EB7" w:rsidP="00CA790F">
      <w:pPr>
        <w:pStyle w:val="13"/>
        <w:spacing w:line="360" w:lineRule="auto"/>
        <w:ind w:firstLine="510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Пункт</w:t>
      </w:r>
      <w:r w:rsidRPr="005057A6">
        <w:rPr>
          <w:rFonts w:ascii="Arial" w:hAnsi="Arial" w:cs="Arial"/>
          <w:spacing w:val="2"/>
          <w:sz w:val="24"/>
          <w:szCs w:val="24"/>
        </w:rPr>
        <w:t xml:space="preserve"> 5.1. Заменить ссылку: </w:t>
      </w:r>
      <w:r>
        <w:rPr>
          <w:rFonts w:ascii="Arial" w:hAnsi="Arial" w:cs="Arial"/>
          <w:spacing w:val="2"/>
          <w:sz w:val="24"/>
          <w:szCs w:val="24"/>
        </w:rPr>
        <w:t>«</w:t>
      </w:r>
      <w:r w:rsidRPr="005057A6">
        <w:rPr>
          <w:rFonts w:ascii="Arial" w:hAnsi="Arial" w:cs="Arial"/>
          <w:spacing w:val="2"/>
          <w:sz w:val="24"/>
          <w:szCs w:val="24"/>
        </w:rPr>
        <w:t>[1]</w:t>
      </w:r>
      <w:r>
        <w:rPr>
          <w:rFonts w:ascii="Arial" w:hAnsi="Arial" w:cs="Arial"/>
          <w:spacing w:val="2"/>
          <w:sz w:val="24"/>
          <w:szCs w:val="24"/>
        </w:rPr>
        <w:t>»</w:t>
      </w:r>
      <w:r w:rsidRPr="005057A6">
        <w:rPr>
          <w:rFonts w:ascii="Arial" w:hAnsi="Arial" w:cs="Arial"/>
          <w:spacing w:val="2"/>
          <w:sz w:val="24"/>
          <w:szCs w:val="24"/>
        </w:rPr>
        <w:t xml:space="preserve"> на </w:t>
      </w:r>
      <w:r>
        <w:rPr>
          <w:rFonts w:ascii="Arial" w:hAnsi="Arial" w:cs="Arial"/>
          <w:spacing w:val="2"/>
          <w:sz w:val="24"/>
          <w:szCs w:val="24"/>
        </w:rPr>
        <w:t>«</w:t>
      </w:r>
      <w:r w:rsidRPr="005057A6">
        <w:rPr>
          <w:rFonts w:ascii="Arial" w:hAnsi="Arial" w:cs="Arial"/>
          <w:spacing w:val="2"/>
          <w:sz w:val="24"/>
          <w:szCs w:val="24"/>
        </w:rPr>
        <w:t>[1]</w:t>
      </w:r>
      <w:r>
        <w:rPr>
          <w:rFonts w:ascii="Arial" w:hAnsi="Arial" w:cs="Arial"/>
          <w:spacing w:val="2"/>
          <w:sz w:val="24"/>
          <w:szCs w:val="24"/>
        </w:rPr>
        <w:t>–</w:t>
      </w:r>
      <w:r w:rsidRPr="005057A6">
        <w:rPr>
          <w:rFonts w:ascii="Arial" w:hAnsi="Arial" w:cs="Arial"/>
          <w:spacing w:val="2"/>
          <w:sz w:val="24"/>
          <w:szCs w:val="24"/>
        </w:rPr>
        <w:t>[3]</w:t>
      </w:r>
      <w:r>
        <w:rPr>
          <w:rFonts w:ascii="Arial" w:hAnsi="Arial" w:cs="Arial"/>
          <w:spacing w:val="2"/>
          <w:sz w:val="24"/>
          <w:szCs w:val="24"/>
        </w:rPr>
        <w:t>»</w:t>
      </w:r>
      <w:r w:rsidRPr="005057A6">
        <w:rPr>
          <w:rFonts w:ascii="Arial" w:hAnsi="Arial" w:cs="Arial"/>
          <w:spacing w:val="2"/>
          <w:sz w:val="24"/>
          <w:szCs w:val="24"/>
        </w:rPr>
        <w:t>.</w:t>
      </w:r>
    </w:p>
    <w:p w14:paraId="75BFA1FE" w14:textId="77777777" w:rsidR="007C4EB7" w:rsidRPr="00D06329" w:rsidRDefault="007C4EB7" w:rsidP="00CA790F">
      <w:pPr>
        <w:spacing w:line="360" w:lineRule="auto"/>
        <w:ind w:firstLine="51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</w:rPr>
        <w:t>Пункт 5.2.2</w:t>
      </w:r>
      <w:r w:rsidRPr="00D06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D06329">
        <w:rPr>
          <w:rFonts w:ascii="Arial" w:hAnsi="Arial" w:cs="Arial"/>
        </w:rPr>
        <w:t>зложить в новой редакции:</w:t>
      </w:r>
    </w:p>
    <w:p w14:paraId="53B6908C" w14:textId="77777777" w:rsidR="007C4EB7" w:rsidRPr="00D06329" w:rsidRDefault="007C4EB7" w:rsidP="00CA790F">
      <w:pPr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5.2.2 </w:t>
      </w:r>
      <w:r w:rsidRPr="00D06329">
        <w:rPr>
          <w:rFonts w:ascii="Arial" w:hAnsi="Arial" w:cs="Arial"/>
        </w:rPr>
        <w:t>Максимально допустимое содержание токсичных элементов и радионуклидов в маргаринах, содержащих какао-порошок и/или сахар, приводят в технических документах с учетом требований, установленных нормативными правовыми актами, действующими на территории государства, принявшего стандарт».</w:t>
      </w:r>
    </w:p>
    <w:p w14:paraId="1DD42DB1" w14:textId="77777777" w:rsidR="007C4EB7" w:rsidRPr="00B71604" w:rsidRDefault="007C4EB7" w:rsidP="00CA790F">
      <w:pPr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 xml:space="preserve">Пункт 5.2.3. </w:t>
      </w:r>
      <w:r>
        <w:rPr>
          <w:rFonts w:ascii="Arial" w:hAnsi="Arial" w:cs="Arial"/>
        </w:rPr>
        <w:t>Заменить ссылку: «</w:t>
      </w:r>
      <w:r w:rsidRPr="002A6FC5">
        <w:rPr>
          <w:rFonts w:ascii="Arial" w:hAnsi="Arial" w:cs="Arial"/>
        </w:rPr>
        <w:t>[1]</w:t>
      </w:r>
      <w:r>
        <w:rPr>
          <w:rFonts w:ascii="Arial" w:hAnsi="Arial" w:cs="Arial"/>
        </w:rPr>
        <w:t>» на «</w:t>
      </w:r>
      <w:r w:rsidRPr="002A6FC5">
        <w:rPr>
          <w:rFonts w:ascii="Arial" w:hAnsi="Arial" w:cs="Arial"/>
        </w:rPr>
        <w:t>[1], [2]</w:t>
      </w:r>
      <w:r>
        <w:rPr>
          <w:rFonts w:ascii="Arial" w:hAnsi="Arial" w:cs="Arial"/>
        </w:rPr>
        <w:t>»</w:t>
      </w:r>
      <w:r w:rsidRPr="002A6FC5">
        <w:rPr>
          <w:rFonts w:ascii="Arial" w:hAnsi="Arial" w:cs="Arial"/>
        </w:rPr>
        <w:t>.</w:t>
      </w:r>
    </w:p>
    <w:p w14:paraId="6FE9A92D" w14:textId="77777777" w:rsidR="007C4EB7" w:rsidRDefault="007C4EB7" w:rsidP="00CA790F">
      <w:pPr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Пункт 5.2.4</w:t>
      </w:r>
      <w:r w:rsidRPr="002A6FC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Таблицу 3 изложить в новой редакции:</w:t>
      </w:r>
    </w:p>
    <w:p w14:paraId="720C274B" w14:textId="77777777" w:rsidR="007C4EB7" w:rsidRPr="00CA790F" w:rsidRDefault="007C4EB7" w:rsidP="00CA790F">
      <w:pPr>
        <w:spacing w:line="360" w:lineRule="auto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</w:rPr>
        <w:t>«</w:t>
      </w:r>
      <w:r w:rsidRPr="00CA790F">
        <w:rPr>
          <w:rFonts w:ascii="Arial" w:hAnsi="Arial" w:cs="Arial"/>
          <w:spacing w:val="40"/>
          <w:sz w:val="22"/>
          <w:szCs w:val="22"/>
        </w:rPr>
        <w:t>Таблица 3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9"/>
        <w:gridCol w:w="1416"/>
        <w:gridCol w:w="211"/>
        <w:gridCol w:w="1132"/>
        <w:gridCol w:w="497"/>
        <w:gridCol w:w="1704"/>
        <w:gridCol w:w="1448"/>
      </w:tblGrid>
      <w:tr w:rsidR="007C4EB7" w14:paraId="4BA7DA5B" w14:textId="77777777" w:rsidTr="009B47F8">
        <w:tc>
          <w:tcPr>
            <w:tcW w:w="1597" w:type="pct"/>
            <w:vMerge w:val="restart"/>
          </w:tcPr>
          <w:p w14:paraId="574C6381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  <w:p w14:paraId="28921E10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показателя</w:t>
            </w:r>
          </w:p>
        </w:tc>
        <w:tc>
          <w:tcPr>
            <w:tcW w:w="3403" w:type="pct"/>
            <w:gridSpan w:val="6"/>
          </w:tcPr>
          <w:p w14:paraId="08980942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Норма для марок маргаринов</w:t>
            </w:r>
          </w:p>
        </w:tc>
      </w:tr>
      <w:tr w:rsidR="007C4EB7" w14:paraId="0F08B73B" w14:textId="77777777" w:rsidTr="009B47F8">
        <w:tc>
          <w:tcPr>
            <w:tcW w:w="1597" w:type="pct"/>
            <w:vMerge/>
          </w:tcPr>
          <w:p w14:paraId="0170A370" w14:textId="77777777" w:rsidR="007C4EB7" w:rsidRPr="003D73A2" w:rsidRDefault="007C4EB7" w:rsidP="003D73A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pct"/>
            <w:gridSpan w:val="4"/>
          </w:tcPr>
          <w:p w14:paraId="593AB303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твердых</w:t>
            </w:r>
          </w:p>
        </w:tc>
        <w:tc>
          <w:tcPr>
            <w:tcW w:w="905" w:type="pct"/>
          </w:tcPr>
          <w:p w14:paraId="3BF26431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мягких</w:t>
            </w:r>
          </w:p>
        </w:tc>
        <w:tc>
          <w:tcPr>
            <w:tcW w:w="769" w:type="pct"/>
          </w:tcPr>
          <w:p w14:paraId="5CFA7288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жидких</w:t>
            </w:r>
          </w:p>
        </w:tc>
      </w:tr>
      <w:tr w:rsidR="007C4EB7" w14:paraId="1B1D8078" w14:textId="77777777" w:rsidTr="009B47F8">
        <w:tc>
          <w:tcPr>
            <w:tcW w:w="1597" w:type="pct"/>
            <w:vMerge/>
            <w:tcBorders>
              <w:bottom w:val="double" w:sz="4" w:space="0" w:color="auto"/>
            </w:tcBorders>
          </w:tcPr>
          <w:p w14:paraId="5C6A1485" w14:textId="77777777" w:rsidR="007C4EB7" w:rsidRPr="003D73A2" w:rsidRDefault="007C4EB7" w:rsidP="003D73A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pct"/>
            <w:gridSpan w:val="2"/>
            <w:tcBorders>
              <w:bottom w:val="double" w:sz="4" w:space="0" w:color="auto"/>
            </w:tcBorders>
          </w:tcPr>
          <w:p w14:paraId="6CA21418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МТ, МТК</w:t>
            </w:r>
          </w:p>
        </w:tc>
        <w:tc>
          <w:tcPr>
            <w:tcW w:w="865" w:type="pct"/>
            <w:gridSpan w:val="2"/>
            <w:tcBorders>
              <w:bottom w:val="double" w:sz="4" w:space="0" w:color="auto"/>
            </w:tcBorders>
          </w:tcPr>
          <w:p w14:paraId="20E9DE7F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МТС</w:t>
            </w:r>
          </w:p>
        </w:tc>
        <w:tc>
          <w:tcPr>
            <w:tcW w:w="905" w:type="pct"/>
            <w:tcBorders>
              <w:bottom w:val="double" w:sz="4" w:space="0" w:color="auto"/>
            </w:tcBorders>
          </w:tcPr>
          <w:p w14:paraId="470978B1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ММ</w:t>
            </w:r>
          </w:p>
        </w:tc>
        <w:tc>
          <w:tcPr>
            <w:tcW w:w="769" w:type="pct"/>
          </w:tcPr>
          <w:p w14:paraId="5167EDE0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МЖК, МЖП</w:t>
            </w:r>
          </w:p>
        </w:tc>
      </w:tr>
      <w:tr w:rsidR="007C4EB7" w14:paraId="55791E89" w14:textId="77777777" w:rsidTr="009B47F8">
        <w:tc>
          <w:tcPr>
            <w:tcW w:w="1597" w:type="pct"/>
            <w:tcBorders>
              <w:top w:val="double" w:sz="4" w:space="0" w:color="auto"/>
            </w:tcBorders>
          </w:tcPr>
          <w:p w14:paraId="55D64A1E" w14:textId="77777777" w:rsidR="007C4EB7" w:rsidRPr="003D73A2" w:rsidRDefault="007C4EB7" w:rsidP="003D73A2">
            <w:pPr>
              <w:spacing w:line="360" w:lineRule="auto"/>
              <w:ind w:firstLine="318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</w:rPr>
              <w:t>Массовая доля жира, %, не менее</w:t>
            </w:r>
          </w:p>
        </w:tc>
        <w:tc>
          <w:tcPr>
            <w:tcW w:w="3403" w:type="pct"/>
            <w:gridSpan w:val="6"/>
            <w:tcBorders>
              <w:top w:val="double" w:sz="4" w:space="0" w:color="auto"/>
            </w:tcBorders>
          </w:tcPr>
          <w:p w14:paraId="18E64887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</w:rPr>
              <w:t>В соответствии с требованиями технических документов на маргарины конкретных наименований, но не менее 20 %</w:t>
            </w:r>
          </w:p>
        </w:tc>
      </w:tr>
      <w:tr w:rsidR="007C4EB7" w14:paraId="47A719E5" w14:textId="77777777" w:rsidTr="009B47F8">
        <w:tc>
          <w:tcPr>
            <w:tcW w:w="1597" w:type="pct"/>
          </w:tcPr>
          <w:p w14:paraId="22955027" w14:textId="77777777" w:rsidR="007C4EB7" w:rsidRPr="003D73A2" w:rsidRDefault="007C4EB7" w:rsidP="003D73A2">
            <w:pPr>
              <w:spacing w:line="360" w:lineRule="auto"/>
              <w:ind w:firstLine="318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</w:rPr>
              <w:t>Массовая доля влаги, %, не более</w:t>
            </w:r>
          </w:p>
        </w:tc>
        <w:tc>
          <w:tcPr>
            <w:tcW w:w="3403" w:type="pct"/>
            <w:gridSpan w:val="6"/>
          </w:tcPr>
          <w:p w14:paraId="5530AE99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</w:rPr>
              <w:t>В соответствии с требованиями технических документов на маргарины конкретных наименований</w:t>
            </w:r>
          </w:p>
        </w:tc>
      </w:tr>
      <w:tr w:rsidR="007C4EB7" w14:paraId="377B95BC" w14:textId="77777777" w:rsidTr="009B47F8">
        <w:tc>
          <w:tcPr>
            <w:tcW w:w="1597" w:type="pct"/>
          </w:tcPr>
          <w:p w14:paraId="709938C2" w14:textId="77777777" w:rsidR="007C4EB7" w:rsidRPr="003D73A2" w:rsidRDefault="007C4EB7" w:rsidP="003D73A2">
            <w:pPr>
              <w:spacing w:line="360" w:lineRule="auto"/>
              <w:ind w:firstLine="318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</w:rPr>
              <w:t>Температура плавления жира, выделенного из маргарина, °C</w:t>
            </w:r>
          </w:p>
        </w:tc>
        <w:tc>
          <w:tcPr>
            <w:tcW w:w="752" w:type="pct"/>
          </w:tcPr>
          <w:p w14:paraId="4123711F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7B79BD7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9E237F6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</w:rPr>
              <w:t>25–38</w:t>
            </w:r>
          </w:p>
        </w:tc>
        <w:tc>
          <w:tcPr>
            <w:tcW w:w="713" w:type="pct"/>
            <w:gridSpan w:val="2"/>
          </w:tcPr>
          <w:p w14:paraId="66899C53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83F12B0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6BCD16A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</w:rPr>
              <w:t>36–48</w:t>
            </w:r>
          </w:p>
        </w:tc>
        <w:tc>
          <w:tcPr>
            <w:tcW w:w="1169" w:type="pct"/>
            <w:gridSpan w:val="2"/>
          </w:tcPr>
          <w:p w14:paraId="04BAA36E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71C7739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A168B63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</w:rPr>
              <w:t>25–36</w:t>
            </w:r>
          </w:p>
        </w:tc>
        <w:tc>
          <w:tcPr>
            <w:tcW w:w="769" w:type="pct"/>
          </w:tcPr>
          <w:p w14:paraId="7DEE5251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AD8E935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E7772CB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</w:rPr>
              <w:t>–</w:t>
            </w:r>
          </w:p>
        </w:tc>
      </w:tr>
      <w:tr w:rsidR="007C4EB7" w14:paraId="0EF1C3DC" w14:textId="77777777" w:rsidTr="009B47F8">
        <w:tc>
          <w:tcPr>
            <w:tcW w:w="1597" w:type="pct"/>
          </w:tcPr>
          <w:p w14:paraId="1B2C2BC9" w14:textId="77777777" w:rsidR="007C4EB7" w:rsidRPr="003D73A2" w:rsidRDefault="007C4EB7" w:rsidP="003D73A2">
            <w:pPr>
              <w:spacing w:line="360" w:lineRule="auto"/>
              <w:ind w:firstLine="318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</w:rPr>
              <w:t>Кислотность маргарина, °К, не более</w:t>
            </w:r>
          </w:p>
        </w:tc>
        <w:tc>
          <w:tcPr>
            <w:tcW w:w="3403" w:type="pct"/>
            <w:gridSpan w:val="6"/>
          </w:tcPr>
          <w:p w14:paraId="0898735F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B8EC393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</w:rPr>
              <w:t>3,5</w:t>
            </w:r>
          </w:p>
        </w:tc>
      </w:tr>
      <w:tr w:rsidR="007C4EB7" w14:paraId="1B2D2822" w14:textId="77777777" w:rsidTr="009B47F8">
        <w:tc>
          <w:tcPr>
            <w:tcW w:w="1597" w:type="pct"/>
          </w:tcPr>
          <w:p w14:paraId="6BF38026" w14:textId="77777777" w:rsidR="007C4EB7" w:rsidRPr="003D73A2" w:rsidRDefault="007C4EB7" w:rsidP="003D73A2">
            <w:pPr>
              <w:spacing w:line="360" w:lineRule="auto"/>
              <w:ind w:firstLine="318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</w:rPr>
              <w:t>Массовая доля трансизомеров жирных кислот в жире, выделенном из продукта, %, не более</w:t>
            </w:r>
          </w:p>
        </w:tc>
        <w:tc>
          <w:tcPr>
            <w:tcW w:w="3403" w:type="pct"/>
            <w:gridSpan w:val="6"/>
          </w:tcPr>
          <w:p w14:paraId="7788189A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B24D43E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EEF1196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48270C7" w14:textId="77777777" w:rsidR="007C4EB7" w:rsidRPr="003D73A2" w:rsidRDefault="007C4EB7" w:rsidP="003D73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</w:rPr>
              <w:t>2,0</w:t>
            </w:r>
          </w:p>
        </w:tc>
      </w:tr>
    </w:tbl>
    <w:p w14:paraId="2E696FC7" w14:textId="77777777" w:rsidR="007C4EB7" w:rsidRDefault="007C4EB7" w:rsidP="00962F82">
      <w:pPr>
        <w:pStyle w:val="2"/>
        <w:keepNext w:val="0"/>
        <w:widowControl w:val="0"/>
        <w:spacing w:line="360" w:lineRule="auto"/>
        <w:ind w:firstLine="510"/>
        <w:jc w:val="right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».</w:t>
      </w:r>
    </w:p>
    <w:p w14:paraId="1DF1ED74" w14:textId="77777777" w:rsidR="007C4EB7" w:rsidRDefault="007C4EB7" w:rsidP="00165EB3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sz w:val="24"/>
        </w:rPr>
      </w:pPr>
    </w:p>
    <w:p w14:paraId="652F2B8B" w14:textId="77777777" w:rsidR="007C4EB7" w:rsidRDefault="007C4EB7" w:rsidP="00165EB3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sz w:val="24"/>
        </w:rPr>
      </w:pPr>
      <w:r w:rsidRPr="00540638">
        <w:rPr>
          <w:rFonts w:ascii="Arial" w:hAnsi="Arial" w:cs="Arial"/>
          <w:b w:val="0"/>
          <w:i w:val="0"/>
          <w:sz w:val="24"/>
        </w:rPr>
        <w:t>Пункт 5</w:t>
      </w:r>
      <w:r>
        <w:rPr>
          <w:rFonts w:ascii="Arial" w:hAnsi="Arial" w:cs="Arial"/>
          <w:b w:val="0"/>
          <w:i w:val="0"/>
          <w:sz w:val="24"/>
        </w:rPr>
        <w:t>.2.5 изложить в новой редакции:</w:t>
      </w:r>
    </w:p>
    <w:p w14:paraId="5DA65A5F" w14:textId="77777777" w:rsidR="007C4EB7" w:rsidRPr="00540638" w:rsidRDefault="007C4EB7" w:rsidP="00165EB3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sz w:val="24"/>
        </w:rPr>
      </w:pPr>
      <w:r w:rsidRPr="00540638">
        <w:rPr>
          <w:rFonts w:ascii="Arial" w:hAnsi="Arial" w:cs="Arial"/>
          <w:b w:val="0"/>
          <w:i w:val="0"/>
          <w:sz w:val="24"/>
        </w:rPr>
        <w:t>«</w:t>
      </w:r>
      <w:r>
        <w:rPr>
          <w:rFonts w:ascii="Arial" w:hAnsi="Arial" w:cs="Arial"/>
          <w:b w:val="0"/>
          <w:i w:val="0"/>
          <w:sz w:val="24"/>
        </w:rPr>
        <w:t xml:space="preserve">5.2.5 </w:t>
      </w:r>
      <w:r w:rsidRPr="00540638">
        <w:rPr>
          <w:rFonts w:ascii="Arial" w:hAnsi="Arial" w:cs="Arial"/>
          <w:b w:val="0"/>
          <w:i w:val="0"/>
          <w:sz w:val="24"/>
        </w:rPr>
        <w:t xml:space="preserve">Содержание пищевых добавок в маргаринах не должно превышать максимальные уровни, установленные [3] или требованиями </w:t>
      </w:r>
      <w:r w:rsidRPr="005D454A">
        <w:rPr>
          <w:rFonts w:ascii="Arial" w:hAnsi="Arial" w:cs="Arial"/>
          <w:b w:val="0"/>
          <w:i w:val="0"/>
          <w:sz w:val="24"/>
        </w:rPr>
        <w:t>нормативны</w:t>
      </w:r>
      <w:r>
        <w:rPr>
          <w:rFonts w:ascii="Arial" w:hAnsi="Arial" w:cs="Arial"/>
          <w:b w:val="0"/>
          <w:i w:val="0"/>
          <w:sz w:val="24"/>
        </w:rPr>
        <w:t>х</w:t>
      </w:r>
      <w:r w:rsidRPr="005D454A">
        <w:rPr>
          <w:rFonts w:ascii="Arial" w:hAnsi="Arial" w:cs="Arial"/>
          <w:b w:val="0"/>
          <w:i w:val="0"/>
          <w:sz w:val="24"/>
        </w:rPr>
        <w:t xml:space="preserve"> правовы</w:t>
      </w:r>
      <w:r>
        <w:rPr>
          <w:rFonts w:ascii="Arial" w:hAnsi="Arial" w:cs="Arial"/>
          <w:b w:val="0"/>
          <w:i w:val="0"/>
          <w:sz w:val="24"/>
        </w:rPr>
        <w:t>х</w:t>
      </w:r>
      <w:r w:rsidRPr="005D454A">
        <w:rPr>
          <w:rFonts w:ascii="Arial" w:hAnsi="Arial" w:cs="Arial"/>
          <w:b w:val="0"/>
          <w:i w:val="0"/>
          <w:sz w:val="24"/>
        </w:rPr>
        <w:t xml:space="preserve"> акт</w:t>
      </w:r>
      <w:r>
        <w:rPr>
          <w:rFonts w:ascii="Arial" w:hAnsi="Arial" w:cs="Arial"/>
          <w:b w:val="0"/>
          <w:i w:val="0"/>
          <w:sz w:val="24"/>
        </w:rPr>
        <w:t>ов</w:t>
      </w:r>
      <w:r w:rsidRPr="00540638">
        <w:rPr>
          <w:rFonts w:ascii="Arial" w:hAnsi="Arial" w:cs="Arial"/>
          <w:b w:val="0"/>
          <w:i w:val="0"/>
          <w:sz w:val="24"/>
        </w:rPr>
        <w:t>, действующих на территории государства, принявшего стандарт».</w:t>
      </w:r>
    </w:p>
    <w:p w14:paraId="51E5D769" w14:textId="77777777" w:rsidR="007C4EB7" w:rsidRPr="00DB0538" w:rsidRDefault="007C4EB7" w:rsidP="00C75C67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color w:val="000000"/>
          <w:sz w:val="24"/>
        </w:rPr>
      </w:pPr>
      <w:r w:rsidRPr="00540638">
        <w:rPr>
          <w:rFonts w:ascii="Arial" w:hAnsi="Arial" w:cs="Arial"/>
          <w:b w:val="0"/>
          <w:i w:val="0"/>
          <w:sz w:val="24"/>
        </w:rPr>
        <w:lastRenderedPageBreak/>
        <w:t>Пункт 5.3.2</w:t>
      </w:r>
      <w:r w:rsidRPr="00DB0538">
        <w:rPr>
          <w:rFonts w:ascii="Arial" w:hAnsi="Arial" w:cs="Arial"/>
          <w:b w:val="0"/>
          <w:i w:val="0"/>
          <w:color w:val="000000"/>
          <w:sz w:val="24"/>
        </w:rPr>
        <w:t xml:space="preserve">. В перечислениях 8–10, 12–14 </w:t>
      </w:r>
      <w:bookmarkStart w:id="0" w:name="_Hlk18074281"/>
      <w:r w:rsidRPr="00DB0538">
        <w:rPr>
          <w:rFonts w:ascii="Arial" w:hAnsi="Arial" w:cs="Arial"/>
          <w:b w:val="0"/>
          <w:i w:val="0"/>
          <w:color w:val="000000"/>
          <w:sz w:val="24"/>
        </w:rPr>
        <w:t xml:space="preserve">исключить </w:t>
      </w:r>
      <w:r w:rsidR="009B47F8">
        <w:rPr>
          <w:rFonts w:ascii="Arial" w:hAnsi="Arial" w:cs="Arial"/>
          <w:b w:val="0"/>
          <w:i w:val="0"/>
          <w:color w:val="000000"/>
          <w:sz w:val="24"/>
        </w:rPr>
        <w:t>слова</w:t>
      </w:r>
      <w:r w:rsidRPr="00DB0538">
        <w:rPr>
          <w:rFonts w:ascii="Arial" w:hAnsi="Arial" w:cs="Arial"/>
          <w:b w:val="0"/>
          <w:i w:val="0"/>
          <w:color w:val="000000"/>
          <w:sz w:val="24"/>
        </w:rPr>
        <w:t xml:space="preserve">: </w:t>
      </w:r>
      <w:r w:rsidR="00F15EE0">
        <w:rPr>
          <w:rFonts w:ascii="Arial" w:hAnsi="Arial" w:cs="Arial"/>
          <w:b w:val="0"/>
          <w:i w:val="0"/>
          <w:color w:val="000000"/>
          <w:sz w:val="24"/>
        </w:rPr>
        <w:t>«</w:t>
      </w:r>
      <w:r w:rsidR="009B47F8">
        <w:rPr>
          <w:rFonts w:ascii="Arial" w:hAnsi="Arial" w:cs="Arial"/>
          <w:b w:val="0"/>
          <w:i w:val="0"/>
          <w:color w:val="000000"/>
          <w:sz w:val="24"/>
        </w:rPr>
        <w:t xml:space="preserve">по </w:t>
      </w:r>
      <w:r w:rsidRPr="00DB0538">
        <w:rPr>
          <w:rFonts w:ascii="Arial" w:hAnsi="Arial" w:cs="Arial"/>
          <w:b w:val="0"/>
          <w:i w:val="0"/>
          <w:color w:val="000000"/>
          <w:sz w:val="24"/>
        </w:rPr>
        <w:t xml:space="preserve">[1] или по нормативному </w:t>
      </w:r>
      <w:r w:rsidR="009B47F8">
        <w:rPr>
          <w:rFonts w:ascii="Arial" w:hAnsi="Arial" w:cs="Arial"/>
          <w:b w:val="0"/>
          <w:i w:val="0"/>
          <w:color w:val="000000"/>
          <w:sz w:val="24"/>
        </w:rPr>
        <w:t>документу</w:t>
      </w:r>
      <w:r w:rsidRPr="00DB0538">
        <w:rPr>
          <w:rFonts w:ascii="Arial" w:hAnsi="Arial" w:cs="Arial"/>
          <w:b w:val="0"/>
          <w:i w:val="0"/>
          <w:color w:val="000000"/>
          <w:sz w:val="24"/>
        </w:rPr>
        <w:t>, действующему на территории государства, принявшего стандарт»;</w:t>
      </w:r>
    </w:p>
    <w:bookmarkEnd w:id="0"/>
    <w:p w14:paraId="7985BC5F" w14:textId="77777777" w:rsidR="009B47F8" w:rsidRDefault="009B47F8" w:rsidP="00C75C67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color w:val="000000"/>
          <w:sz w:val="24"/>
        </w:rPr>
      </w:pPr>
      <w:r>
        <w:rPr>
          <w:rFonts w:ascii="Arial" w:hAnsi="Arial" w:cs="Arial"/>
          <w:b w:val="0"/>
          <w:i w:val="0"/>
          <w:color w:val="000000"/>
          <w:sz w:val="24"/>
        </w:rPr>
        <w:t xml:space="preserve">в перечислении 15 </w:t>
      </w:r>
      <w:r w:rsidRPr="00DB0538">
        <w:rPr>
          <w:rFonts w:ascii="Arial" w:hAnsi="Arial" w:cs="Arial"/>
          <w:b w:val="0"/>
          <w:i w:val="0"/>
          <w:color w:val="000000"/>
          <w:sz w:val="24"/>
        </w:rPr>
        <w:t xml:space="preserve">исключить </w:t>
      </w:r>
      <w:r>
        <w:rPr>
          <w:rFonts w:ascii="Arial" w:hAnsi="Arial" w:cs="Arial"/>
          <w:b w:val="0"/>
          <w:i w:val="0"/>
          <w:color w:val="000000"/>
          <w:sz w:val="24"/>
        </w:rPr>
        <w:t>слова</w:t>
      </w:r>
      <w:r w:rsidRPr="00DB0538">
        <w:rPr>
          <w:rFonts w:ascii="Arial" w:hAnsi="Arial" w:cs="Arial"/>
          <w:b w:val="0"/>
          <w:i w:val="0"/>
          <w:color w:val="000000"/>
          <w:sz w:val="24"/>
        </w:rPr>
        <w:t>:</w:t>
      </w:r>
      <w:r>
        <w:rPr>
          <w:rFonts w:ascii="Arial" w:hAnsi="Arial" w:cs="Arial"/>
          <w:b w:val="0"/>
          <w:i w:val="0"/>
          <w:color w:val="000000"/>
          <w:sz w:val="24"/>
        </w:rPr>
        <w:t xml:space="preserve"> «по </w:t>
      </w:r>
      <w:r w:rsidR="001D2E05" w:rsidRPr="00DB0538">
        <w:rPr>
          <w:rFonts w:ascii="Arial" w:hAnsi="Arial" w:cs="Arial"/>
          <w:b w:val="0"/>
          <w:i w:val="0"/>
          <w:color w:val="000000"/>
          <w:sz w:val="24"/>
        </w:rPr>
        <w:t xml:space="preserve">нормативному </w:t>
      </w:r>
      <w:r w:rsidR="001D2E05">
        <w:rPr>
          <w:rFonts w:ascii="Arial" w:hAnsi="Arial" w:cs="Arial"/>
          <w:b w:val="0"/>
          <w:i w:val="0"/>
          <w:color w:val="000000"/>
          <w:sz w:val="24"/>
        </w:rPr>
        <w:t>документу</w:t>
      </w:r>
      <w:r w:rsidR="001D2E05" w:rsidRPr="00DB0538">
        <w:rPr>
          <w:rFonts w:ascii="Arial" w:hAnsi="Arial" w:cs="Arial"/>
          <w:b w:val="0"/>
          <w:i w:val="0"/>
          <w:color w:val="000000"/>
          <w:sz w:val="24"/>
        </w:rPr>
        <w:t>, действующему на территории государства, принявшего стандарт</w:t>
      </w:r>
      <w:r w:rsidR="001D2E05">
        <w:rPr>
          <w:rFonts w:ascii="Arial" w:hAnsi="Arial" w:cs="Arial"/>
          <w:b w:val="0"/>
          <w:i w:val="0"/>
          <w:color w:val="000000"/>
          <w:sz w:val="24"/>
        </w:rPr>
        <w:t>, документу, в соответствии с которым они изготовлены</w:t>
      </w:r>
      <w:r w:rsidR="001D2E05" w:rsidRPr="00DB0538">
        <w:rPr>
          <w:rFonts w:ascii="Arial" w:hAnsi="Arial" w:cs="Arial"/>
          <w:b w:val="0"/>
          <w:i w:val="0"/>
          <w:color w:val="000000"/>
          <w:sz w:val="24"/>
        </w:rPr>
        <w:t>»;</w:t>
      </w:r>
    </w:p>
    <w:p w14:paraId="1A987190" w14:textId="77777777" w:rsidR="001D2E05" w:rsidRDefault="001D2E05" w:rsidP="00C75C67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color w:val="000000"/>
          <w:sz w:val="24"/>
        </w:rPr>
      </w:pPr>
      <w:r>
        <w:rPr>
          <w:rFonts w:ascii="Arial" w:hAnsi="Arial" w:cs="Arial"/>
          <w:b w:val="0"/>
          <w:i w:val="0"/>
          <w:color w:val="000000"/>
          <w:sz w:val="24"/>
        </w:rPr>
        <w:t>в перечислении 28</w:t>
      </w:r>
      <w:r w:rsidRPr="001D2E05">
        <w:rPr>
          <w:rFonts w:ascii="Arial" w:hAnsi="Arial" w:cs="Arial"/>
          <w:b w:val="0"/>
          <w:i w:val="0"/>
          <w:color w:val="000000"/>
          <w:sz w:val="24"/>
        </w:rPr>
        <w:t xml:space="preserve"> исключить слова:</w:t>
      </w:r>
      <w:r>
        <w:rPr>
          <w:rFonts w:ascii="Arial" w:hAnsi="Arial" w:cs="Arial"/>
          <w:b w:val="0"/>
          <w:i w:val="0"/>
          <w:color w:val="000000"/>
          <w:sz w:val="24"/>
        </w:rPr>
        <w:t xml:space="preserve"> «по документу, в соответствии с которым они изготовлены»;</w:t>
      </w:r>
    </w:p>
    <w:p w14:paraId="65496E43" w14:textId="77777777" w:rsidR="007C4EB7" w:rsidRPr="000C7F08" w:rsidRDefault="001D2E05" w:rsidP="00C75C67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color w:val="000000"/>
          <w:sz w:val="24"/>
        </w:rPr>
      </w:pPr>
      <w:r>
        <w:rPr>
          <w:rFonts w:ascii="Arial" w:hAnsi="Arial" w:cs="Arial"/>
          <w:b w:val="0"/>
          <w:i w:val="0"/>
          <w:color w:val="000000"/>
          <w:sz w:val="24"/>
        </w:rPr>
        <w:t>в перечислениях</w:t>
      </w:r>
      <w:r w:rsidR="00007990">
        <w:rPr>
          <w:rFonts w:ascii="Arial" w:hAnsi="Arial" w:cs="Arial"/>
          <w:b w:val="0"/>
          <w:i w:val="0"/>
          <w:color w:val="000000"/>
          <w:sz w:val="24"/>
        </w:rPr>
        <w:t xml:space="preserve"> 36</w:t>
      </w:r>
      <w:r w:rsidR="00007990">
        <w:rPr>
          <w:rFonts w:ascii="Arial" w:hAnsi="Arial" w:cs="Arial"/>
          <w:b w:val="0"/>
          <w:i w:val="0"/>
          <w:color w:val="000000"/>
          <w:sz w:val="24"/>
        </w:rPr>
        <w:softHyphen/>
        <w:t>–44</w:t>
      </w:r>
      <w:r w:rsidR="007C4EB7" w:rsidRPr="00DB0538">
        <w:rPr>
          <w:rFonts w:ascii="Arial" w:hAnsi="Arial" w:cs="Arial"/>
          <w:b w:val="0"/>
          <w:i w:val="0"/>
          <w:color w:val="000000"/>
          <w:sz w:val="24"/>
        </w:rPr>
        <w:t xml:space="preserve"> исключить </w:t>
      </w:r>
      <w:r>
        <w:rPr>
          <w:rFonts w:ascii="Arial" w:hAnsi="Arial" w:cs="Arial"/>
          <w:b w:val="0"/>
          <w:i w:val="0"/>
          <w:color w:val="000000"/>
          <w:sz w:val="24"/>
        </w:rPr>
        <w:t>слова</w:t>
      </w:r>
      <w:r w:rsidR="007C4EB7" w:rsidRPr="00DB0538">
        <w:rPr>
          <w:rFonts w:ascii="Arial" w:hAnsi="Arial" w:cs="Arial"/>
          <w:b w:val="0"/>
          <w:i w:val="0"/>
          <w:color w:val="000000"/>
          <w:sz w:val="24"/>
        </w:rPr>
        <w:t xml:space="preserve">: «по нормативному </w:t>
      </w:r>
      <w:r>
        <w:rPr>
          <w:rFonts w:ascii="Arial" w:hAnsi="Arial" w:cs="Arial"/>
          <w:b w:val="0"/>
          <w:i w:val="0"/>
          <w:color w:val="000000"/>
          <w:sz w:val="24"/>
        </w:rPr>
        <w:t>документу</w:t>
      </w:r>
      <w:r w:rsidR="007C4EB7" w:rsidRPr="00DB0538">
        <w:rPr>
          <w:rFonts w:ascii="Arial" w:hAnsi="Arial" w:cs="Arial"/>
          <w:b w:val="0"/>
          <w:i w:val="0"/>
          <w:color w:val="000000"/>
          <w:sz w:val="24"/>
        </w:rPr>
        <w:t>, действующему на территории государства, принявшего ста</w:t>
      </w:r>
      <w:r w:rsidR="000C7F08">
        <w:rPr>
          <w:rFonts w:ascii="Arial" w:hAnsi="Arial" w:cs="Arial"/>
          <w:b w:val="0"/>
          <w:i w:val="0"/>
          <w:color w:val="000000"/>
          <w:sz w:val="24"/>
        </w:rPr>
        <w:t>ндарт»</w:t>
      </w:r>
      <w:r w:rsidR="00B05FAB">
        <w:rPr>
          <w:rFonts w:ascii="Arial" w:hAnsi="Arial" w:cs="Arial"/>
          <w:b w:val="0"/>
          <w:i w:val="0"/>
          <w:color w:val="000000"/>
          <w:sz w:val="24"/>
        </w:rPr>
        <w:t>;</w:t>
      </w:r>
    </w:p>
    <w:p w14:paraId="4D17EF15" w14:textId="77777777" w:rsidR="007C4EB7" w:rsidRDefault="007C4EB7" w:rsidP="00165EB3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 xml:space="preserve">11-е перечисление </w:t>
      </w:r>
      <w:r w:rsidRPr="00540638">
        <w:rPr>
          <w:rFonts w:ascii="Arial" w:hAnsi="Arial" w:cs="Arial"/>
          <w:b w:val="0"/>
          <w:i w:val="0"/>
          <w:sz w:val="24"/>
        </w:rPr>
        <w:t>изложить в новой редакции:</w:t>
      </w:r>
    </w:p>
    <w:p w14:paraId="2A3BE44D" w14:textId="77777777" w:rsidR="007C4EB7" w:rsidRPr="00E658A5" w:rsidRDefault="007C4EB7" w:rsidP="00165EB3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</w:rPr>
      </w:pPr>
      <w:r w:rsidRPr="00540638">
        <w:rPr>
          <w:rFonts w:ascii="Arial" w:hAnsi="Arial" w:cs="Arial"/>
        </w:rPr>
        <w:t>«</w:t>
      </w:r>
      <w:r>
        <w:rPr>
          <w:rFonts w:ascii="Arial" w:hAnsi="Arial" w:cs="Arial"/>
        </w:rPr>
        <w:t>– м</w:t>
      </w:r>
      <w:r w:rsidRPr="00540638">
        <w:rPr>
          <w:rFonts w:ascii="Arial" w:hAnsi="Arial" w:cs="Arial"/>
        </w:rPr>
        <w:t>асло пальмовое по ГОСТ 31647»</w:t>
      </w:r>
      <w:r>
        <w:rPr>
          <w:rFonts w:ascii="Arial" w:hAnsi="Arial" w:cs="Arial"/>
        </w:rPr>
        <w:t>;</w:t>
      </w:r>
    </w:p>
    <w:p w14:paraId="56B2387C" w14:textId="77777777" w:rsidR="007C4EB7" w:rsidRPr="00540638" w:rsidRDefault="007C4EB7" w:rsidP="00165EB3">
      <w:pPr>
        <w:pStyle w:val="2"/>
        <w:keepNext w:val="0"/>
        <w:widowControl w:val="0"/>
        <w:spacing w:line="360" w:lineRule="auto"/>
        <w:ind w:firstLine="510"/>
        <w:rPr>
          <w:rFonts w:ascii="Arial" w:hAnsi="Arial" w:cs="Arial"/>
          <w:b w:val="0"/>
          <w:i w:val="0"/>
          <w:sz w:val="24"/>
        </w:rPr>
      </w:pPr>
      <w:r w:rsidRPr="00427412">
        <w:rPr>
          <w:rFonts w:ascii="Arial" w:hAnsi="Arial" w:cs="Arial"/>
          <w:b w:val="0"/>
          <w:i w:val="0"/>
          <w:sz w:val="24"/>
        </w:rPr>
        <w:t>16–2</w:t>
      </w:r>
      <w:r>
        <w:rPr>
          <w:rFonts w:ascii="Arial" w:hAnsi="Arial" w:cs="Arial"/>
          <w:b w:val="0"/>
          <w:i w:val="0"/>
          <w:sz w:val="24"/>
        </w:rPr>
        <w:t>0</w:t>
      </w:r>
      <w:r w:rsidRPr="00427412">
        <w:rPr>
          <w:rFonts w:ascii="Arial" w:hAnsi="Arial" w:cs="Arial"/>
          <w:b w:val="0"/>
          <w:i w:val="0"/>
          <w:sz w:val="24"/>
        </w:rPr>
        <w:t>-е перечисления</w:t>
      </w:r>
      <w:r>
        <w:rPr>
          <w:rFonts w:ascii="Arial" w:hAnsi="Arial" w:cs="Arial"/>
          <w:b w:val="0"/>
          <w:i w:val="0"/>
          <w:sz w:val="24"/>
        </w:rPr>
        <w:t xml:space="preserve"> изложить в новой редакции:</w:t>
      </w:r>
    </w:p>
    <w:p w14:paraId="0E2DD713" w14:textId="77777777" w:rsidR="007C4EB7" w:rsidRPr="00D06329" w:rsidRDefault="007C4EB7" w:rsidP="00165EB3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«- </w:t>
      </w:r>
      <w:r w:rsidRPr="00D06329">
        <w:rPr>
          <w:rFonts w:ascii="Arial" w:hAnsi="Arial" w:cs="Arial"/>
        </w:rPr>
        <w:t>масло (жир) гидрогенизированное рафинированное дезодорированное;</w:t>
      </w:r>
    </w:p>
    <w:p w14:paraId="0FA0A835" w14:textId="77777777" w:rsidR="007C4EB7" w:rsidRPr="00D06329" w:rsidRDefault="007C4EB7" w:rsidP="00165EB3">
      <w:pPr>
        <w:tabs>
          <w:tab w:val="left" w:pos="851"/>
        </w:tabs>
        <w:spacing w:line="360" w:lineRule="auto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06329">
        <w:rPr>
          <w:rFonts w:ascii="Arial" w:hAnsi="Arial" w:cs="Arial"/>
        </w:rPr>
        <w:t>масло (жир) переэтерифицированное рафинированное дезодорированное;</w:t>
      </w:r>
    </w:p>
    <w:p w14:paraId="2161A47D" w14:textId="77777777" w:rsidR="007C4EB7" w:rsidRPr="00D06329" w:rsidRDefault="007C4EB7" w:rsidP="00165EB3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06329">
        <w:rPr>
          <w:rFonts w:ascii="Arial" w:hAnsi="Arial" w:cs="Arial"/>
        </w:rPr>
        <w:t>заменители молочного жира по ГОСТ 31648;</w:t>
      </w:r>
    </w:p>
    <w:p w14:paraId="39F021D5" w14:textId="77777777" w:rsidR="007C4EB7" w:rsidRPr="00D06329" w:rsidRDefault="007C4EB7" w:rsidP="00165EB3">
      <w:pPr>
        <w:tabs>
          <w:tab w:val="left" w:pos="851"/>
        </w:tabs>
        <w:spacing w:line="360" w:lineRule="auto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06329">
        <w:rPr>
          <w:rFonts w:ascii="Arial" w:hAnsi="Arial" w:cs="Arial"/>
        </w:rPr>
        <w:t>смеси растительных масел и жиров и/или продуктов их модификации;</w:t>
      </w:r>
    </w:p>
    <w:p w14:paraId="4C4EBABA" w14:textId="77777777" w:rsidR="007C4EB7" w:rsidRDefault="007C4EB7" w:rsidP="00165EB3">
      <w:pPr>
        <w:tabs>
          <w:tab w:val="left" w:pos="851"/>
        </w:tabs>
        <w:spacing w:line="360" w:lineRule="auto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>- жиры специального назначения»;</w:t>
      </w:r>
    </w:p>
    <w:p w14:paraId="035E3CF4" w14:textId="77777777" w:rsidR="007C4EB7" w:rsidRPr="00D77F53" w:rsidRDefault="007C4EB7" w:rsidP="00165EB3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42741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23-е перечисления </w:t>
      </w:r>
      <w:r w:rsidRPr="00D77F53">
        <w:rPr>
          <w:rFonts w:ascii="Arial" w:hAnsi="Arial" w:cs="Arial"/>
        </w:rPr>
        <w:t>изложить в новой редакции:</w:t>
      </w:r>
    </w:p>
    <w:p w14:paraId="515505C7" w14:textId="04AC7C02" w:rsidR="007C4EB7" w:rsidRPr="00D77F53" w:rsidRDefault="007C4EB7" w:rsidP="002253C4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«- масло сливочное по </w:t>
      </w:r>
      <w:r w:rsidR="006F7135">
        <w:rPr>
          <w:rFonts w:ascii="Arial" w:hAnsi="Arial" w:cs="Arial"/>
        </w:rPr>
        <w:t>ГОСТ 37</w:t>
      </w:r>
      <w:r w:rsidR="006F713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ГОСТ 32261;</w:t>
      </w:r>
    </w:p>
    <w:p w14:paraId="45CB726B" w14:textId="0A14593F" w:rsidR="007C4EB7" w:rsidRPr="003F790B" w:rsidRDefault="007C4EB7" w:rsidP="00165EB3">
      <w:pPr>
        <w:tabs>
          <w:tab w:val="left" w:pos="567"/>
        </w:tabs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3B7D">
        <w:rPr>
          <w:rFonts w:ascii="Arial" w:hAnsi="Arial" w:cs="Arial"/>
        </w:rPr>
        <w:t>масло топленое и жир молочный по ГОСТ 32262</w:t>
      </w:r>
      <w:r>
        <w:rPr>
          <w:rFonts w:ascii="Arial" w:hAnsi="Arial" w:cs="Arial"/>
        </w:rPr>
        <w:t>»;</w:t>
      </w:r>
    </w:p>
    <w:p w14:paraId="28F14585" w14:textId="77777777" w:rsidR="007C4EB7" w:rsidRPr="00D06329" w:rsidRDefault="007C4EB7" w:rsidP="00165EB3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25-е перечисление. З</w:t>
      </w:r>
      <w:r w:rsidRPr="00D06329">
        <w:rPr>
          <w:rFonts w:ascii="Arial" w:hAnsi="Arial" w:cs="Arial"/>
        </w:rPr>
        <w:t>аменить ссылку: ГОСТ 4495 на</w:t>
      </w:r>
      <w:r>
        <w:rPr>
          <w:rFonts w:ascii="Arial" w:hAnsi="Arial" w:cs="Arial"/>
        </w:rPr>
        <w:t xml:space="preserve"> </w:t>
      </w:r>
      <w:r w:rsidRPr="00D06329">
        <w:rPr>
          <w:rFonts w:ascii="Arial" w:hAnsi="Arial" w:cs="Arial"/>
        </w:rPr>
        <w:t>ГОСТ 33629</w:t>
      </w:r>
      <w:r>
        <w:rPr>
          <w:rFonts w:ascii="Arial" w:hAnsi="Arial" w:cs="Arial"/>
        </w:rPr>
        <w:t>;</w:t>
      </w:r>
    </w:p>
    <w:p w14:paraId="4B04C034" w14:textId="77777777" w:rsidR="007C4EB7" w:rsidRDefault="007C4EB7" w:rsidP="00165EB3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26-е перечисление. Д</w:t>
      </w:r>
      <w:r w:rsidRPr="00D06329">
        <w:rPr>
          <w:rFonts w:ascii="Arial" w:hAnsi="Arial" w:cs="Arial"/>
        </w:rPr>
        <w:t>ополнить</w:t>
      </w:r>
      <w:r>
        <w:rPr>
          <w:rFonts w:ascii="Arial" w:hAnsi="Arial" w:cs="Arial"/>
        </w:rPr>
        <w:t xml:space="preserve"> ссылкой:</w:t>
      </w:r>
      <w:r w:rsidRPr="00D06329">
        <w:rPr>
          <w:rFonts w:ascii="Arial" w:hAnsi="Arial" w:cs="Arial"/>
        </w:rPr>
        <w:t xml:space="preserve"> «по ГОСТ 34372»</w:t>
      </w:r>
      <w:r>
        <w:rPr>
          <w:rFonts w:ascii="Arial" w:hAnsi="Arial" w:cs="Arial"/>
        </w:rPr>
        <w:t>;</w:t>
      </w:r>
    </w:p>
    <w:p w14:paraId="104E7046" w14:textId="77777777" w:rsidR="007C4EB7" w:rsidRPr="00D06329" w:rsidRDefault="007C4EB7" w:rsidP="00165EB3">
      <w:pPr>
        <w:spacing w:line="360" w:lineRule="auto"/>
        <w:ind w:firstLine="510"/>
        <w:jc w:val="both"/>
        <w:rPr>
          <w:rFonts w:ascii="Arial" w:hAnsi="Arial" w:cs="Arial"/>
        </w:rPr>
      </w:pPr>
      <w:r w:rsidRPr="00427412">
        <w:rPr>
          <w:rFonts w:ascii="Arial" w:hAnsi="Arial" w:cs="Arial"/>
        </w:rPr>
        <w:t>27-е перечисление изложить в новой редакции:</w:t>
      </w:r>
    </w:p>
    <w:p w14:paraId="2C35D7B1" w14:textId="77777777" w:rsidR="007C4EB7" w:rsidRPr="00D06329" w:rsidRDefault="007C4EB7" w:rsidP="00165EB3">
      <w:pPr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-</w:t>
      </w:r>
      <w:r w:rsidRPr="00D06329">
        <w:rPr>
          <w:rFonts w:ascii="Arial" w:hAnsi="Arial" w:cs="Arial"/>
        </w:rPr>
        <w:t xml:space="preserve"> сыворотка молочная сухая по ГОСТ 33958»</w:t>
      </w:r>
      <w:r>
        <w:rPr>
          <w:rFonts w:ascii="Arial" w:hAnsi="Arial" w:cs="Arial"/>
        </w:rPr>
        <w:t>;</w:t>
      </w:r>
    </w:p>
    <w:p w14:paraId="28A065DD" w14:textId="77777777" w:rsidR="007C4EB7" w:rsidRPr="00D06329" w:rsidRDefault="007C4EB7" w:rsidP="00165EB3">
      <w:pPr>
        <w:spacing w:line="360" w:lineRule="auto"/>
        <w:ind w:firstLine="51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29-е перечисление. Заменить ссылку: </w:t>
      </w:r>
      <w:r w:rsidRPr="00D06329">
        <w:rPr>
          <w:rFonts w:ascii="Arial" w:hAnsi="Arial" w:cs="Arial"/>
        </w:rPr>
        <w:t>ГОСТ 1349 на ГОСТ 33922</w:t>
      </w:r>
      <w:r>
        <w:rPr>
          <w:rFonts w:ascii="Arial" w:hAnsi="Arial" w:cs="Arial"/>
        </w:rPr>
        <w:t>;</w:t>
      </w:r>
    </w:p>
    <w:p w14:paraId="2C708A7B" w14:textId="77777777" w:rsidR="007C4EB7" w:rsidRDefault="007C4EB7" w:rsidP="00165EB3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31-е перечисление. Заменить ссылку: </w:t>
      </w:r>
      <w:r w:rsidRPr="00D06329">
        <w:rPr>
          <w:rFonts w:ascii="Arial" w:hAnsi="Arial" w:cs="Arial"/>
          <w:spacing w:val="2"/>
        </w:rPr>
        <w:t>ГОСТ 21 на</w:t>
      </w:r>
      <w:r>
        <w:rPr>
          <w:rFonts w:ascii="Arial" w:hAnsi="Arial" w:cs="Arial"/>
          <w:spacing w:val="2"/>
        </w:rPr>
        <w:t xml:space="preserve"> </w:t>
      </w:r>
      <w:r w:rsidRPr="00D06329">
        <w:rPr>
          <w:rFonts w:ascii="Arial" w:hAnsi="Arial" w:cs="Arial"/>
        </w:rPr>
        <w:t>ГОСТ 33222</w:t>
      </w:r>
      <w:r>
        <w:rPr>
          <w:rFonts w:ascii="Arial" w:hAnsi="Arial" w:cs="Arial"/>
        </w:rPr>
        <w:t>;</w:t>
      </w:r>
    </w:p>
    <w:p w14:paraId="747D5730" w14:textId="77777777" w:rsidR="00007990" w:rsidRPr="00CE0D41" w:rsidRDefault="00007990" w:rsidP="00007990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</w:rPr>
      </w:pPr>
      <w:r w:rsidRPr="00CE0D41">
        <w:rPr>
          <w:rFonts w:ascii="Arial" w:hAnsi="Arial" w:cs="Arial"/>
        </w:rPr>
        <w:t xml:space="preserve">дополнить перечислением (после 20-го перечисления): </w:t>
      </w:r>
    </w:p>
    <w:p w14:paraId="0786C9B9" w14:textId="77777777" w:rsidR="00007990" w:rsidRPr="00D06329" w:rsidRDefault="00007990" w:rsidP="00007990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</w:rPr>
      </w:pPr>
      <w:r w:rsidRPr="00CE0D41">
        <w:rPr>
          <w:rFonts w:ascii="Arial" w:hAnsi="Arial" w:cs="Arial"/>
        </w:rPr>
        <w:t>«- фракции растительных масел»;</w:t>
      </w:r>
    </w:p>
    <w:p w14:paraId="58F5664B" w14:textId="5961AB89" w:rsidR="007C4EB7" w:rsidRDefault="007C4EB7" w:rsidP="00165EB3">
      <w:pPr>
        <w:spacing w:line="360" w:lineRule="auto"/>
        <w:ind w:firstLine="51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д</w:t>
      </w:r>
      <w:r w:rsidRPr="00D06329">
        <w:rPr>
          <w:rFonts w:ascii="Arial" w:hAnsi="Arial" w:cs="Arial"/>
          <w:spacing w:val="2"/>
        </w:rPr>
        <w:t>ополнить абзац</w:t>
      </w:r>
      <w:r w:rsidR="005B56B8">
        <w:rPr>
          <w:rFonts w:ascii="Arial" w:hAnsi="Arial" w:cs="Arial"/>
          <w:spacing w:val="2"/>
        </w:rPr>
        <w:t>ами</w:t>
      </w:r>
      <w:r w:rsidRPr="00D06329">
        <w:rPr>
          <w:rFonts w:ascii="Arial" w:hAnsi="Arial" w:cs="Arial"/>
          <w:spacing w:val="2"/>
        </w:rPr>
        <w:t xml:space="preserve">: </w:t>
      </w:r>
    </w:p>
    <w:p w14:paraId="6649802A" w14:textId="77777777" w:rsidR="005B56B8" w:rsidRDefault="007C4EB7" w:rsidP="00165EB3">
      <w:pPr>
        <w:spacing w:line="360" w:lineRule="auto"/>
        <w:ind w:firstLine="510"/>
        <w:jc w:val="both"/>
        <w:rPr>
          <w:rFonts w:ascii="Arial" w:hAnsi="Arial" w:cs="Arial"/>
          <w:spacing w:val="2"/>
        </w:rPr>
      </w:pPr>
      <w:r w:rsidRPr="00D06329">
        <w:rPr>
          <w:rFonts w:ascii="Arial" w:hAnsi="Arial" w:cs="Arial"/>
          <w:spacing w:val="2"/>
        </w:rPr>
        <w:t>«Сырье для производства маргаринов должно соответствовать требованиям [1]</w:t>
      </w:r>
      <w:r w:rsidR="00181A62">
        <w:rPr>
          <w:rFonts w:ascii="Arial" w:hAnsi="Arial" w:cs="Arial"/>
          <w:spacing w:val="2"/>
        </w:rPr>
        <w:t>–</w:t>
      </w:r>
      <w:r w:rsidRPr="00D06329">
        <w:rPr>
          <w:rFonts w:ascii="Arial" w:hAnsi="Arial" w:cs="Arial"/>
        </w:rPr>
        <w:t>[5]</w:t>
      </w:r>
      <w:r w:rsidRPr="00D06329">
        <w:rPr>
          <w:rFonts w:ascii="Arial" w:hAnsi="Arial" w:cs="Arial"/>
          <w:spacing w:val="2"/>
        </w:rPr>
        <w:t xml:space="preserve"> или </w:t>
      </w:r>
      <w:r w:rsidRPr="005D454A">
        <w:rPr>
          <w:rFonts w:ascii="Arial" w:hAnsi="Arial" w:cs="Arial"/>
          <w:spacing w:val="2"/>
        </w:rPr>
        <w:t>нормативн</w:t>
      </w:r>
      <w:r>
        <w:rPr>
          <w:rFonts w:ascii="Arial" w:hAnsi="Arial" w:cs="Arial"/>
          <w:spacing w:val="2"/>
        </w:rPr>
        <w:t>ых</w:t>
      </w:r>
      <w:r w:rsidRPr="005D454A">
        <w:rPr>
          <w:rFonts w:ascii="Arial" w:hAnsi="Arial" w:cs="Arial"/>
          <w:spacing w:val="2"/>
        </w:rPr>
        <w:t xml:space="preserve"> правовы</w:t>
      </w:r>
      <w:r>
        <w:rPr>
          <w:rFonts w:ascii="Arial" w:hAnsi="Arial" w:cs="Arial"/>
          <w:spacing w:val="2"/>
        </w:rPr>
        <w:t>х</w:t>
      </w:r>
      <w:r w:rsidRPr="005D454A">
        <w:rPr>
          <w:rFonts w:ascii="Arial" w:hAnsi="Arial" w:cs="Arial"/>
          <w:spacing w:val="2"/>
        </w:rPr>
        <w:t xml:space="preserve"> акт</w:t>
      </w:r>
      <w:r>
        <w:rPr>
          <w:rFonts w:ascii="Arial" w:hAnsi="Arial" w:cs="Arial"/>
          <w:spacing w:val="2"/>
        </w:rPr>
        <w:t>ов</w:t>
      </w:r>
      <w:r w:rsidRPr="00D06329">
        <w:rPr>
          <w:rFonts w:ascii="Arial" w:hAnsi="Arial" w:cs="Arial"/>
          <w:spacing w:val="2"/>
        </w:rPr>
        <w:t>, действующих на территории гос</w:t>
      </w:r>
      <w:r>
        <w:rPr>
          <w:rFonts w:ascii="Arial" w:hAnsi="Arial" w:cs="Arial"/>
          <w:spacing w:val="2"/>
        </w:rPr>
        <w:t>ударства, принявшего стандарт</w:t>
      </w:r>
      <w:r w:rsidR="005B56B8">
        <w:rPr>
          <w:rFonts w:ascii="Arial" w:hAnsi="Arial" w:cs="Arial"/>
          <w:spacing w:val="2"/>
        </w:rPr>
        <w:t>.</w:t>
      </w:r>
    </w:p>
    <w:p w14:paraId="59622BE7" w14:textId="1370013C" w:rsidR="007C4EB7" w:rsidRPr="00D06329" w:rsidRDefault="005B56B8" w:rsidP="005B56B8">
      <w:pPr>
        <w:spacing w:line="360" w:lineRule="auto"/>
        <w:ind w:firstLine="510"/>
        <w:jc w:val="both"/>
        <w:rPr>
          <w:rFonts w:ascii="Arial" w:hAnsi="Arial" w:cs="Arial"/>
          <w:spacing w:val="2"/>
        </w:rPr>
      </w:pPr>
      <w:r w:rsidRPr="005B56B8">
        <w:rPr>
          <w:rFonts w:ascii="Arial" w:hAnsi="Arial" w:cs="Arial"/>
        </w:rPr>
        <w:t xml:space="preserve">Допускается использование указанного и другого пищевого сырья и пищевых добавок по документам изготовителя с характеристиками не ниже указанных и </w:t>
      </w:r>
      <w:r w:rsidRPr="005B56B8">
        <w:rPr>
          <w:rFonts w:ascii="Arial" w:hAnsi="Arial" w:cs="Arial"/>
        </w:rPr>
        <w:lastRenderedPageBreak/>
        <w:t>соответствующих требованиям, установленным в [1]–[5] или нормативных правовых актах, действующих на территории государства, принявшего стандар</w:t>
      </w:r>
      <w:r>
        <w:rPr>
          <w:rFonts w:ascii="Arial" w:hAnsi="Arial" w:cs="Arial"/>
        </w:rPr>
        <w:t>т</w:t>
      </w:r>
      <w:r w:rsidR="007C4EB7" w:rsidRPr="00D06329">
        <w:rPr>
          <w:rFonts w:ascii="Arial" w:hAnsi="Arial" w:cs="Arial"/>
          <w:spacing w:val="2"/>
        </w:rPr>
        <w:t>».</w:t>
      </w:r>
    </w:p>
    <w:p w14:paraId="263B22E6" w14:textId="77777777" w:rsidR="007C4EB7" w:rsidRDefault="007C4EB7" w:rsidP="00165EB3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5.3.3.</w:t>
      </w:r>
      <w:r w:rsidRPr="00D06329">
        <w:rPr>
          <w:rFonts w:ascii="Arial" w:hAnsi="Arial" w:cs="Arial"/>
        </w:rPr>
        <w:t xml:space="preserve"> изложить в новой редакции: </w:t>
      </w:r>
    </w:p>
    <w:p w14:paraId="0753A77C" w14:textId="759154A6" w:rsidR="007C4EB7" w:rsidRPr="00D06329" w:rsidRDefault="007C4EB7" w:rsidP="005B56B8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5.3.3 </w:t>
      </w:r>
      <w:r w:rsidRPr="00D06329">
        <w:rPr>
          <w:rFonts w:ascii="Arial" w:hAnsi="Arial" w:cs="Arial"/>
        </w:rPr>
        <w:t xml:space="preserve">Все жировое сырье, предназначенное для производства маргаринов, в том числе в виде смесей, должно </w:t>
      </w:r>
      <w:r w:rsidR="006624BF">
        <w:rPr>
          <w:rFonts w:ascii="Arial" w:hAnsi="Arial" w:cs="Arial"/>
        </w:rPr>
        <w:t>проходить рафинацию по полному или частичному циклу, включая дезодорацию</w:t>
      </w:r>
      <w:r w:rsidRPr="00D06329">
        <w:rPr>
          <w:rFonts w:ascii="Arial" w:hAnsi="Arial" w:cs="Arial"/>
        </w:rPr>
        <w:t xml:space="preserve">, за исключением масел и жиров, вводимых в качестве вкусовых добавок, </w:t>
      </w:r>
      <w:r w:rsidRPr="00D06329">
        <w:rPr>
          <w:rFonts w:ascii="Arial" w:hAnsi="Arial" w:cs="Arial"/>
          <w:spacing w:val="-4"/>
        </w:rPr>
        <w:t xml:space="preserve">при условии их соответствия требованиям безопасности, установленным </w:t>
      </w:r>
      <w:r w:rsidRPr="00D06329">
        <w:rPr>
          <w:rFonts w:ascii="Arial" w:hAnsi="Arial" w:cs="Arial"/>
          <w:spacing w:val="2"/>
          <w:shd w:val="clear" w:color="auto" w:fill="FFFFFF"/>
        </w:rPr>
        <w:t>[1], [2]</w:t>
      </w:r>
      <w:r w:rsidRPr="00D06329">
        <w:rPr>
          <w:rFonts w:ascii="Arial" w:hAnsi="Arial" w:cs="Arial"/>
        </w:rPr>
        <w:t>, [4]</w:t>
      </w:r>
      <w:r>
        <w:rPr>
          <w:rFonts w:ascii="Arial" w:hAnsi="Arial" w:cs="Arial"/>
        </w:rPr>
        <w:t xml:space="preserve">, </w:t>
      </w:r>
      <w:r w:rsidRPr="0070393D">
        <w:rPr>
          <w:rFonts w:ascii="Arial" w:hAnsi="Arial" w:cs="Arial"/>
        </w:rPr>
        <w:t>[5]</w:t>
      </w:r>
      <w:r w:rsidR="002D71B9">
        <w:rPr>
          <w:rFonts w:ascii="Arial" w:hAnsi="Arial" w:cs="Arial"/>
        </w:rPr>
        <w:t xml:space="preserve"> </w:t>
      </w:r>
      <w:r w:rsidR="002D71B9" w:rsidRPr="005B56B8">
        <w:rPr>
          <w:rFonts w:ascii="Arial" w:hAnsi="Arial" w:cs="Arial"/>
        </w:rPr>
        <w:t>или нормативны</w:t>
      </w:r>
      <w:r w:rsidR="002D71B9">
        <w:rPr>
          <w:rFonts w:ascii="Arial" w:hAnsi="Arial" w:cs="Arial"/>
        </w:rPr>
        <w:t>ми</w:t>
      </w:r>
      <w:r w:rsidR="002D71B9" w:rsidRPr="005B56B8">
        <w:rPr>
          <w:rFonts w:ascii="Arial" w:hAnsi="Arial" w:cs="Arial"/>
        </w:rPr>
        <w:t xml:space="preserve"> правов</w:t>
      </w:r>
      <w:r w:rsidR="002D71B9">
        <w:rPr>
          <w:rFonts w:ascii="Arial" w:hAnsi="Arial" w:cs="Arial"/>
        </w:rPr>
        <w:t xml:space="preserve">ыми </w:t>
      </w:r>
      <w:r w:rsidR="002D71B9" w:rsidRPr="005B56B8">
        <w:rPr>
          <w:rFonts w:ascii="Arial" w:hAnsi="Arial" w:cs="Arial"/>
        </w:rPr>
        <w:t>акта</w:t>
      </w:r>
      <w:r w:rsidR="002D71B9">
        <w:rPr>
          <w:rFonts w:ascii="Arial" w:hAnsi="Arial" w:cs="Arial"/>
        </w:rPr>
        <w:t>ми</w:t>
      </w:r>
      <w:r w:rsidR="002D71B9" w:rsidRPr="005B56B8">
        <w:rPr>
          <w:rFonts w:ascii="Arial" w:hAnsi="Arial" w:cs="Arial"/>
        </w:rPr>
        <w:t>, действующи</w:t>
      </w:r>
      <w:r w:rsidR="002D71B9">
        <w:rPr>
          <w:rFonts w:ascii="Arial" w:hAnsi="Arial" w:cs="Arial"/>
        </w:rPr>
        <w:t xml:space="preserve">ми </w:t>
      </w:r>
      <w:r w:rsidR="002D71B9" w:rsidRPr="005B56B8">
        <w:rPr>
          <w:rFonts w:ascii="Arial" w:hAnsi="Arial" w:cs="Arial"/>
        </w:rPr>
        <w:t>на территории государства, принявшего стандар</w:t>
      </w:r>
      <w:r w:rsidR="002D71B9">
        <w:rPr>
          <w:rFonts w:ascii="Arial" w:hAnsi="Arial" w:cs="Arial"/>
        </w:rPr>
        <w:t>т</w:t>
      </w:r>
      <w:r w:rsidRPr="0070393D">
        <w:rPr>
          <w:rFonts w:ascii="Arial" w:hAnsi="Arial" w:cs="Arial"/>
        </w:rPr>
        <w:t>»</w:t>
      </w:r>
      <w:r w:rsidR="005B56B8">
        <w:rPr>
          <w:rFonts w:ascii="Arial" w:hAnsi="Arial" w:cs="Arial"/>
        </w:rPr>
        <w:t>.</w:t>
      </w:r>
    </w:p>
    <w:p w14:paraId="2F4CFE3D" w14:textId="77777777" w:rsidR="007C4EB7" w:rsidRPr="00D06329" w:rsidRDefault="007C4EB7" w:rsidP="00593215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spacing w:val="2"/>
          <w:shd w:val="clear" w:color="auto" w:fill="FFFFFF"/>
        </w:rPr>
      </w:pPr>
      <w:r w:rsidRPr="00D06329">
        <w:rPr>
          <w:rFonts w:ascii="Arial" w:hAnsi="Arial" w:cs="Arial"/>
          <w:spacing w:val="2"/>
        </w:rPr>
        <w:t>Пункт</w:t>
      </w:r>
      <w:r w:rsidR="00A42DCD">
        <w:rPr>
          <w:rFonts w:ascii="Arial" w:hAnsi="Arial" w:cs="Arial"/>
          <w:spacing w:val="2"/>
        </w:rPr>
        <w:t xml:space="preserve"> </w:t>
      </w:r>
      <w:r w:rsidRPr="00D06329">
        <w:rPr>
          <w:rFonts w:ascii="Arial" w:hAnsi="Arial" w:cs="Arial"/>
          <w:spacing w:val="2"/>
        </w:rPr>
        <w:t>5.3.4</w:t>
      </w:r>
      <w:r w:rsidRPr="00AC01F9">
        <w:rPr>
          <w:rFonts w:ascii="Arial" w:hAnsi="Arial" w:cs="Arial"/>
          <w:spacing w:val="2"/>
        </w:rPr>
        <w:t xml:space="preserve"> </w:t>
      </w:r>
      <w:r w:rsidR="00A42DCD">
        <w:rPr>
          <w:rFonts w:ascii="Arial" w:hAnsi="Arial" w:cs="Arial"/>
          <w:spacing w:val="2"/>
        </w:rPr>
        <w:t>исключить.</w:t>
      </w:r>
    </w:p>
    <w:p w14:paraId="37C23ADC" w14:textId="77777777" w:rsidR="007C4EB7" w:rsidRPr="00D06329" w:rsidRDefault="007C4EB7" w:rsidP="00593215">
      <w:pPr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Пункт 5.4.1</w:t>
      </w:r>
      <w:r>
        <w:rPr>
          <w:rFonts w:ascii="Arial" w:hAnsi="Arial" w:cs="Arial"/>
        </w:rPr>
        <w:t>.</w:t>
      </w:r>
      <w:r w:rsidRPr="00D06329">
        <w:rPr>
          <w:rFonts w:ascii="Arial" w:hAnsi="Arial" w:cs="Arial"/>
        </w:rPr>
        <w:t xml:space="preserve"> Заменить ссылку</w:t>
      </w:r>
      <w:r>
        <w:rPr>
          <w:rFonts w:ascii="Arial" w:hAnsi="Arial" w:cs="Arial"/>
        </w:rPr>
        <w:t>:</w:t>
      </w:r>
      <w:r w:rsidRPr="00D06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D06329">
        <w:rPr>
          <w:rFonts w:ascii="Arial" w:hAnsi="Arial" w:cs="Arial"/>
        </w:rPr>
        <w:t>[3]</w:t>
      </w:r>
      <w:r>
        <w:rPr>
          <w:rFonts w:ascii="Arial" w:hAnsi="Arial" w:cs="Arial"/>
        </w:rPr>
        <w:t>»</w:t>
      </w:r>
      <w:r w:rsidRPr="00D06329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«</w:t>
      </w:r>
      <w:r w:rsidRPr="00D06329">
        <w:rPr>
          <w:rFonts w:ascii="Arial" w:hAnsi="Arial" w:cs="Arial"/>
        </w:rPr>
        <w:t>[6]</w:t>
      </w:r>
      <w:r>
        <w:rPr>
          <w:rFonts w:ascii="Arial" w:hAnsi="Arial" w:cs="Arial"/>
        </w:rPr>
        <w:t>»</w:t>
      </w:r>
      <w:r w:rsidRPr="00D06329">
        <w:rPr>
          <w:rFonts w:ascii="Arial" w:hAnsi="Arial" w:cs="Arial"/>
        </w:rPr>
        <w:t>.</w:t>
      </w:r>
    </w:p>
    <w:p w14:paraId="3158D573" w14:textId="77777777" w:rsidR="007C4EB7" w:rsidRPr="00D06329" w:rsidRDefault="007C4EB7" w:rsidP="00593215">
      <w:pPr>
        <w:spacing w:line="360" w:lineRule="auto"/>
        <w:ind w:firstLine="510"/>
        <w:jc w:val="both"/>
        <w:rPr>
          <w:rFonts w:ascii="Arial" w:hAnsi="Arial" w:cs="Arial"/>
          <w:spacing w:val="2"/>
          <w:shd w:val="clear" w:color="auto" w:fill="FFFFFF"/>
        </w:rPr>
      </w:pPr>
      <w:r w:rsidRPr="00D06329">
        <w:rPr>
          <w:rFonts w:ascii="Arial" w:hAnsi="Arial" w:cs="Arial"/>
        </w:rPr>
        <w:t>Пункт 5.4.2</w:t>
      </w:r>
      <w:r>
        <w:rPr>
          <w:rFonts w:ascii="Arial" w:hAnsi="Arial" w:cs="Arial"/>
        </w:rPr>
        <w:t>.</w:t>
      </w:r>
      <w:r w:rsidRPr="00D06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Заменить ссылку: «</w:t>
      </w:r>
      <w:r w:rsidRPr="00AC01F9">
        <w:rPr>
          <w:rFonts w:ascii="Arial" w:hAnsi="Arial" w:cs="Arial"/>
        </w:rPr>
        <w:t>[1]</w:t>
      </w:r>
      <w:r>
        <w:rPr>
          <w:rFonts w:ascii="Arial" w:hAnsi="Arial" w:cs="Arial"/>
        </w:rPr>
        <w:t xml:space="preserve">» на </w:t>
      </w:r>
      <w:r>
        <w:rPr>
          <w:rFonts w:ascii="Arial" w:hAnsi="Arial" w:cs="Arial"/>
          <w:spacing w:val="2"/>
          <w:shd w:val="clear" w:color="auto" w:fill="FFFFFF"/>
        </w:rPr>
        <w:t>«</w:t>
      </w:r>
      <w:r w:rsidRPr="00D06329">
        <w:rPr>
          <w:rFonts w:ascii="Arial" w:hAnsi="Arial" w:cs="Arial"/>
          <w:spacing w:val="2"/>
          <w:shd w:val="clear" w:color="auto" w:fill="FFFFFF"/>
        </w:rPr>
        <w:t>[1] и [6]».</w:t>
      </w:r>
    </w:p>
    <w:p w14:paraId="38017A37" w14:textId="77777777" w:rsidR="007C4EB7" w:rsidRPr="00D06329" w:rsidRDefault="007C4EB7" w:rsidP="00593215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Подраздел </w:t>
      </w:r>
      <w:r w:rsidRPr="00D06329">
        <w:rPr>
          <w:rFonts w:ascii="Arial" w:hAnsi="Arial" w:cs="Arial"/>
        </w:rPr>
        <w:t>5.5 изложить в новой редакции:</w:t>
      </w:r>
    </w:p>
    <w:p w14:paraId="2BBA56DD" w14:textId="77777777" w:rsidR="007C4EB7" w:rsidRPr="00D06329" w:rsidRDefault="007C4EB7" w:rsidP="00593215">
      <w:pPr>
        <w:pStyle w:val="12"/>
        <w:spacing w:line="360" w:lineRule="auto"/>
        <w:ind w:left="0" w:firstLine="510"/>
        <w:jc w:val="both"/>
        <w:rPr>
          <w:rFonts w:ascii="Arial" w:hAnsi="Arial" w:cs="Arial"/>
          <w:color w:val="000000"/>
          <w:sz w:val="24"/>
          <w:szCs w:val="24"/>
        </w:rPr>
      </w:pPr>
      <w:r w:rsidRPr="00D06329">
        <w:rPr>
          <w:rFonts w:ascii="Arial" w:hAnsi="Arial" w:cs="Arial"/>
          <w:color w:val="000000"/>
          <w:sz w:val="24"/>
          <w:szCs w:val="24"/>
        </w:rPr>
        <w:t>«</w:t>
      </w:r>
      <w:r w:rsidRPr="00AC01F9">
        <w:rPr>
          <w:rFonts w:ascii="Arial" w:hAnsi="Arial" w:cs="Arial"/>
          <w:b/>
          <w:color w:val="000000"/>
          <w:sz w:val="24"/>
          <w:szCs w:val="24"/>
        </w:rPr>
        <w:t>5.5 Упаковка</w:t>
      </w:r>
      <w:r w:rsidRPr="00D0632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6A32FAF" w14:textId="77777777" w:rsidR="007C4EB7" w:rsidRDefault="007C4EB7" w:rsidP="00593215">
      <w:pPr>
        <w:pStyle w:val="12"/>
        <w:spacing w:line="360" w:lineRule="auto"/>
        <w:ind w:left="0" w:firstLine="510"/>
        <w:jc w:val="both"/>
        <w:rPr>
          <w:rFonts w:ascii="Arial" w:hAnsi="Arial" w:cs="Arial"/>
          <w:color w:val="000000"/>
          <w:sz w:val="24"/>
          <w:szCs w:val="24"/>
        </w:rPr>
      </w:pPr>
      <w:r w:rsidRPr="00D06329">
        <w:rPr>
          <w:rFonts w:ascii="Arial" w:hAnsi="Arial" w:cs="Arial"/>
          <w:color w:val="000000"/>
          <w:sz w:val="24"/>
          <w:szCs w:val="24"/>
        </w:rPr>
        <w:t xml:space="preserve">5.5.1 </w:t>
      </w:r>
      <w:r w:rsidRPr="00304DBB">
        <w:rPr>
          <w:rFonts w:ascii="Arial" w:hAnsi="Arial" w:cs="Arial"/>
          <w:color w:val="000000"/>
          <w:sz w:val="24"/>
          <w:szCs w:val="24"/>
        </w:rPr>
        <w:t xml:space="preserve">Упаковка и укупорочные средства маргаринов должны соответствовать требованиям [1] и [7] или </w:t>
      </w:r>
      <w:r w:rsidRPr="005D454A">
        <w:rPr>
          <w:rFonts w:ascii="Arial" w:hAnsi="Arial" w:cs="Arial"/>
          <w:color w:val="000000"/>
          <w:sz w:val="24"/>
          <w:szCs w:val="24"/>
        </w:rPr>
        <w:t>нормативных правовых актов</w:t>
      </w:r>
      <w:r w:rsidRPr="00304DBB">
        <w:rPr>
          <w:rFonts w:ascii="Arial" w:hAnsi="Arial" w:cs="Arial"/>
          <w:color w:val="000000"/>
          <w:sz w:val="24"/>
          <w:szCs w:val="24"/>
        </w:rPr>
        <w:t>, действующих на территории государства, принявшего стандарт.</w:t>
      </w:r>
    </w:p>
    <w:p w14:paraId="5D69066B" w14:textId="77777777" w:rsidR="007C4EB7" w:rsidRPr="00D06329" w:rsidRDefault="007C4EB7" w:rsidP="00593215">
      <w:pPr>
        <w:pStyle w:val="12"/>
        <w:widowControl w:val="0"/>
        <w:spacing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D06329">
        <w:rPr>
          <w:rFonts w:ascii="Arial" w:hAnsi="Arial" w:cs="Arial"/>
          <w:sz w:val="24"/>
          <w:szCs w:val="24"/>
        </w:rPr>
        <w:t>5.5.</w:t>
      </w:r>
      <w:r w:rsidR="00181A62">
        <w:rPr>
          <w:rFonts w:ascii="Arial" w:hAnsi="Arial" w:cs="Arial"/>
          <w:sz w:val="24"/>
          <w:szCs w:val="24"/>
        </w:rPr>
        <w:t>2</w:t>
      </w:r>
      <w:r w:rsidRPr="00D06329">
        <w:rPr>
          <w:rFonts w:ascii="Arial" w:hAnsi="Arial" w:cs="Arial"/>
          <w:sz w:val="24"/>
          <w:szCs w:val="24"/>
        </w:rPr>
        <w:t xml:space="preserve"> Маргарины </w:t>
      </w:r>
      <w:r w:rsidR="000C7F08">
        <w:rPr>
          <w:rFonts w:ascii="Arial" w:hAnsi="Arial" w:cs="Arial"/>
          <w:sz w:val="24"/>
          <w:szCs w:val="24"/>
        </w:rPr>
        <w:t>выпускают фасованными</w:t>
      </w:r>
      <w:r w:rsidRPr="00D06329">
        <w:rPr>
          <w:rFonts w:ascii="Arial" w:hAnsi="Arial" w:cs="Arial"/>
          <w:sz w:val="24"/>
          <w:szCs w:val="24"/>
        </w:rPr>
        <w:t xml:space="preserve"> в потребительскую упаковку с последующей укладкой в транспортную упаковку или нефасованными, упакованными непосредственно в транспортную упаковку. </w:t>
      </w:r>
    </w:p>
    <w:p w14:paraId="21281967" w14:textId="77777777" w:rsidR="007C4EB7" w:rsidRPr="00D06329" w:rsidRDefault="007C4EB7" w:rsidP="00593215">
      <w:pPr>
        <w:pStyle w:val="12"/>
        <w:widowControl w:val="0"/>
        <w:spacing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ED60AD">
        <w:rPr>
          <w:rFonts w:ascii="Arial" w:hAnsi="Arial" w:cs="Arial"/>
          <w:sz w:val="24"/>
          <w:szCs w:val="24"/>
        </w:rPr>
        <w:t>5.5.</w:t>
      </w:r>
      <w:r w:rsidR="00181A62">
        <w:rPr>
          <w:rFonts w:ascii="Arial" w:hAnsi="Arial" w:cs="Arial"/>
          <w:sz w:val="24"/>
          <w:szCs w:val="24"/>
        </w:rPr>
        <w:t>3</w:t>
      </w:r>
      <w:r w:rsidRPr="00ED60AD">
        <w:rPr>
          <w:rFonts w:ascii="Arial" w:hAnsi="Arial" w:cs="Arial"/>
          <w:sz w:val="24"/>
          <w:szCs w:val="24"/>
        </w:rPr>
        <w:t xml:space="preserve"> Рекомендуемые виды</w:t>
      </w:r>
      <w:r>
        <w:rPr>
          <w:rFonts w:ascii="Arial" w:hAnsi="Arial" w:cs="Arial"/>
          <w:sz w:val="24"/>
          <w:szCs w:val="24"/>
        </w:rPr>
        <w:t xml:space="preserve"> потребительской и транспортной упаковки</w:t>
      </w:r>
      <w:r w:rsidRPr="00ED60AD">
        <w:rPr>
          <w:rFonts w:ascii="Arial" w:hAnsi="Arial" w:cs="Arial"/>
          <w:sz w:val="24"/>
          <w:szCs w:val="24"/>
        </w:rPr>
        <w:t xml:space="preserve"> приведены в приложении В.</w:t>
      </w:r>
    </w:p>
    <w:p w14:paraId="1A6358CA" w14:textId="77777777" w:rsidR="007C4EB7" w:rsidRPr="00D06329" w:rsidRDefault="007C4EB7" w:rsidP="00593215">
      <w:pPr>
        <w:pStyle w:val="a4"/>
        <w:ind w:firstLine="510"/>
        <w:rPr>
          <w:rFonts w:ascii="Arial" w:hAnsi="Arial" w:cs="Arial"/>
        </w:rPr>
      </w:pPr>
      <w:r w:rsidRPr="00D06329">
        <w:rPr>
          <w:rFonts w:ascii="Arial" w:hAnsi="Arial" w:cs="Arial"/>
        </w:rPr>
        <w:t>5.5.</w:t>
      </w:r>
      <w:r w:rsidR="00181A6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D06329">
        <w:rPr>
          <w:rFonts w:ascii="Arial" w:hAnsi="Arial" w:cs="Arial"/>
        </w:rPr>
        <w:t xml:space="preserve">Пределы </w:t>
      </w:r>
      <w:r>
        <w:rPr>
          <w:rFonts w:ascii="Arial" w:hAnsi="Arial" w:cs="Arial"/>
        </w:rPr>
        <w:t xml:space="preserve">допускаемых </w:t>
      </w:r>
      <w:r w:rsidRPr="00D06329">
        <w:rPr>
          <w:rFonts w:ascii="Arial" w:hAnsi="Arial" w:cs="Arial"/>
        </w:rPr>
        <w:t>отрицательных отклонений массы нетто от номинальной массы нетто и метрологические требования к партии фасованных товаров в упаковках – по ГОСТ 8.579.</w:t>
      </w:r>
    </w:p>
    <w:p w14:paraId="70520516" w14:textId="77777777" w:rsidR="007C4EB7" w:rsidRPr="00D06329" w:rsidRDefault="007C4EB7" w:rsidP="00593215">
      <w:pPr>
        <w:pStyle w:val="a4"/>
        <w:ind w:firstLine="510"/>
        <w:rPr>
          <w:rFonts w:ascii="Arial" w:hAnsi="Arial" w:cs="Arial"/>
        </w:rPr>
      </w:pPr>
      <w:r w:rsidRPr="00D06329">
        <w:rPr>
          <w:rFonts w:ascii="Arial" w:hAnsi="Arial" w:cs="Arial"/>
        </w:rPr>
        <w:t>5.5.</w:t>
      </w:r>
      <w:r w:rsidR="00181A6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D06329">
        <w:rPr>
          <w:rFonts w:ascii="Arial" w:hAnsi="Arial" w:cs="Arial"/>
        </w:rPr>
        <w:t>Пределы</w:t>
      </w:r>
      <w:r>
        <w:rPr>
          <w:rFonts w:ascii="Arial" w:hAnsi="Arial" w:cs="Arial"/>
        </w:rPr>
        <w:t xml:space="preserve"> допускаемых</w:t>
      </w:r>
      <w:r w:rsidRPr="00D06329">
        <w:rPr>
          <w:rFonts w:ascii="Arial" w:hAnsi="Arial" w:cs="Arial"/>
        </w:rPr>
        <w:t xml:space="preserve"> отрицательных отклонений массы нетто нефасованного маргарина от номинального количества не должны превышать 0,5 %. </w:t>
      </w:r>
    </w:p>
    <w:p w14:paraId="159A16AE" w14:textId="77777777" w:rsidR="007C4EB7" w:rsidRPr="00D06329" w:rsidRDefault="007C4EB7" w:rsidP="00593215">
      <w:pPr>
        <w:pStyle w:val="Default"/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5.5.</w:t>
      </w:r>
      <w:r w:rsidR="00181A62">
        <w:rPr>
          <w:rFonts w:ascii="Arial" w:hAnsi="Arial" w:cs="Arial"/>
        </w:rPr>
        <w:t>6</w:t>
      </w:r>
      <w:r w:rsidRPr="00D06329">
        <w:rPr>
          <w:rFonts w:ascii="Arial" w:hAnsi="Arial" w:cs="Arial"/>
        </w:rPr>
        <w:t xml:space="preserve"> </w:t>
      </w:r>
      <w:r w:rsidRPr="00304DBB">
        <w:rPr>
          <w:rFonts w:ascii="Arial" w:hAnsi="Arial" w:cs="Arial"/>
        </w:rPr>
        <w:t>Упаковка и укупорочные средства должны быть чистыми, сухими и не должны иметь посторонних запахов.</w:t>
      </w:r>
    </w:p>
    <w:p w14:paraId="5364C416" w14:textId="77777777" w:rsidR="007C4EB7" w:rsidRPr="00D06329" w:rsidRDefault="007C4EB7" w:rsidP="00593215">
      <w:pPr>
        <w:pStyle w:val="Default"/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5.5.</w:t>
      </w:r>
      <w:r w:rsidR="00181A62">
        <w:rPr>
          <w:rFonts w:ascii="Arial" w:hAnsi="Arial" w:cs="Arial"/>
        </w:rPr>
        <w:t>7</w:t>
      </w:r>
      <w:r w:rsidRPr="00D06329">
        <w:rPr>
          <w:rFonts w:ascii="Arial" w:hAnsi="Arial" w:cs="Arial"/>
        </w:rPr>
        <w:t xml:space="preserve"> Маргарины, предназначенные </w:t>
      </w:r>
      <w:r w:rsidR="006344DD">
        <w:rPr>
          <w:rFonts w:ascii="Arial" w:hAnsi="Arial" w:cs="Arial"/>
        </w:rPr>
        <w:t>для отправки</w:t>
      </w:r>
      <w:r w:rsidRPr="00D06329">
        <w:rPr>
          <w:rFonts w:ascii="Arial" w:hAnsi="Arial" w:cs="Arial"/>
        </w:rPr>
        <w:t xml:space="preserve"> в районы Крайнего Севера и приравненные к ним местности, упаковывают по ГОСТ 15846».</w:t>
      </w:r>
    </w:p>
    <w:p w14:paraId="5BC366A4" w14:textId="77777777" w:rsidR="007C4EB7" w:rsidRPr="00D06329" w:rsidRDefault="007C4EB7" w:rsidP="00593215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</w:t>
      </w:r>
      <w:r w:rsidRPr="00D06329">
        <w:rPr>
          <w:rFonts w:ascii="Arial" w:hAnsi="Arial" w:cs="Arial"/>
        </w:rPr>
        <w:t xml:space="preserve"> 6.1. Заменить ссылку: ГОСТ 976 на ГОСТ 32189.</w:t>
      </w:r>
    </w:p>
    <w:p w14:paraId="72459BEF" w14:textId="77777777" w:rsidR="007C4EB7" w:rsidRDefault="007C4EB7" w:rsidP="00593215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</w:t>
      </w:r>
      <w:r w:rsidRPr="00B017F9">
        <w:rPr>
          <w:rFonts w:ascii="Arial" w:hAnsi="Arial" w:cs="Arial"/>
        </w:rPr>
        <w:t xml:space="preserve"> 7.4. Заменить ссылки: ГОСТ ИСО 7218 на ГОСТ ISO 7218, ГОСТ 26668 на ГОСТ 31904.</w:t>
      </w:r>
    </w:p>
    <w:p w14:paraId="737C116A" w14:textId="77777777" w:rsidR="007C4EB7" w:rsidRPr="00D06329" w:rsidRDefault="007C4EB7" w:rsidP="00593215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</w:t>
      </w:r>
      <w:r w:rsidRPr="00D06329">
        <w:rPr>
          <w:rFonts w:ascii="Arial" w:hAnsi="Arial" w:cs="Arial"/>
        </w:rPr>
        <w:t xml:space="preserve"> 7.5. Заменить ссылку: ГОСТ 9225 на ГОСТ 32901.</w:t>
      </w:r>
    </w:p>
    <w:p w14:paraId="79B4F76E" w14:textId="77777777" w:rsidR="007C4EB7" w:rsidRPr="00D06329" w:rsidRDefault="007C4EB7" w:rsidP="00593215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Пункт</w:t>
      </w:r>
      <w:r w:rsidRPr="00D06329">
        <w:rPr>
          <w:rFonts w:ascii="Arial" w:hAnsi="Arial" w:cs="Arial"/>
        </w:rPr>
        <w:t xml:space="preserve"> 7.9. </w:t>
      </w:r>
      <w:r w:rsidR="006344DD">
        <w:rPr>
          <w:rFonts w:ascii="Arial" w:hAnsi="Arial" w:cs="Arial"/>
        </w:rPr>
        <w:t>Первый</w:t>
      </w:r>
      <w:r>
        <w:rPr>
          <w:rFonts w:ascii="Arial" w:hAnsi="Arial" w:cs="Arial"/>
        </w:rPr>
        <w:t xml:space="preserve"> а</w:t>
      </w:r>
      <w:r w:rsidRPr="00D06329">
        <w:rPr>
          <w:rFonts w:ascii="Arial" w:hAnsi="Arial" w:cs="Arial"/>
        </w:rPr>
        <w:t>бзац дополнить словами</w:t>
      </w:r>
      <w:r>
        <w:rPr>
          <w:rFonts w:ascii="Arial" w:hAnsi="Arial" w:cs="Arial"/>
        </w:rPr>
        <w:t>:</w:t>
      </w:r>
      <w:r w:rsidRPr="00D0632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, </w:t>
      </w:r>
      <w:r w:rsidRPr="00D06329">
        <w:rPr>
          <w:rFonts w:ascii="Arial" w:hAnsi="Arial" w:cs="Arial"/>
        </w:rPr>
        <w:t xml:space="preserve">а </w:t>
      </w:r>
      <w:r w:rsidRPr="00BC04A9">
        <w:rPr>
          <w:rFonts w:ascii="Arial" w:hAnsi="Arial" w:cs="Arial"/>
        </w:rPr>
        <w:t>также по ГОСТ</w:t>
      </w:r>
      <w:r w:rsidRPr="00D06329">
        <w:rPr>
          <w:rFonts w:ascii="Arial" w:hAnsi="Arial" w:cs="Arial"/>
        </w:rPr>
        <w:t xml:space="preserve"> 34178 </w:t>
      </w:r>
      <w:r w:rsidRPr="00891701">
        <w:rPr>
          <w:rFonts w:ascii="Arial" w:hAnsi="Arial" w:cs="Arial"/>
        </w:rPr>
        <w:t>(подраздел 9.13)».</w:t>
      </w:r>
    </w:p>
    <w:p w14:paraId="2E8534C4" w14:textId="77777777" w:rsidR="007C4EB7" w:rsidRDefault="007C4EB7" w:rsidP="007514A9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8 изложить в</w:t>
      </w:r>
      <w:r w:rsidRPr="00FC4DFC">
        <w:rPr>
          <w:rFonts w:ascii="Arial" w:hAnsi="Arial" w:cs="Arial"/>
        </w:rPr>
        <w:t xml:space="preserve"> новой редакции:</w:t>
      </w:r>
    </w:p>
    <w:p w14:paraId="47461C25" w14:textId="77777777" w:rsidR="007C4EB7" w:rsidRDefault="007C4EB7" w:rsidP="007514A9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«8.1 </w:t>
      </w:r>
      <w:r w:rsidRPr="007514A9">
        <w:rPr>
          <w:rFonts w:ascii="Arial" w:hAnsi="Arial" w:cs="Arial"/>
        </w:rPr>
        <w:t>Маргарин транспортируют всеми видами транспорта в</w:t>
      </w:r>
      <w:r>
        <w:rPr>
          <w:rFonts w:ascii="Arial" w:hAnsi="Arial" w:cs="Arial"/>
        </w:rPr>
        <w:t xml:space="preserve"> крытых транспортных средствах</w:t>
      </w:r>
      <w:r w:rsidRPr="00751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7514A9">
        <w:rPr>
          <w:rFonts w:ascii="Arial" w:hAnsi="Arial" w:cs="Arial"/>
        </w:rPr>
        <w:t>соответствии с требованиями</w:t>
      </w:r>
      <w:r w:rsidR="006344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установленными </w:t>
      </w:r>
      <w:r w:rsidRPr="00DB0538">
        <w:rPr>
          <w:rFonts w:ascii="Arial" w:hAnsi="Arial" w:cs="Arial"/>
        </w:rPr>
        <w:t>в [</w:t>
      </w:r>
      <w:hyperlink r:id="rId7" w:history="1">
        <w:r w:rsidRPr="00DB0538">
          <w:rPr>
            <w:rStyle w:val="a3"/>
            <w:rFonts w:ascii="Arial" w:hAnsi="Arial" w:cs="Arial"/>
            <w:color w:val="000000"/>
            <w:u w:val="none"/>
          </w:rPr>
          <w:t>1</w:t>
        </w:r>
      </w:hyperlink>
      <w:r w:rsidRPr="00DB0538">
        <w:rPr>
          <w:rFonts w:ascii="Arial" w:hAnsi="Arial" w:cs="Arial"/>
          <w:color w:val="000000"/>
        </w:rPr>
        <w:t>],</w:t>
      </w:r>
      <w:r w:rsidRPr="007514A9">
        <w:rPr>
          <w:rFonts w:ascii="Arial" w:hAnsi="Arial" w:cs="Arial"/>
        </w:rPr>
        <w:t xml:space="preserve"> </w:t>
      </w:r>
      <w:r w:rsidRPr="007F48A3">
        <w:rPr>
          <w:rFonts w:ascii="Arial" w:hAnsi="Arial" w:cs="Arial"/>
        </w:rPr>
        <w:t>[</w:t>
      </w:r>
      <w:r>
        <w:rPr>
          <w:rFonts w:ascii="Arial" w:hAnsi="Arial" w:cs="Arial"/>
        </w:rPr>
        <w:t>2</w:t>
      </w:r>
      <w:r w:rsidRPr="007F48A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или нормативных правовых актов, действующих на территории государства, принявшего стандарт. </w:t>
      </w:r>
    </w:p>
    <w:p w14:paraId="67B28238" w14:textId="77777777" w:rsidR="007C4EB7" w:rsidRDefault="007C4EB7" w:rsidP="007514A9">
      <w:pPr>
        <w:spacing w:line="360" w:lineRule="auto"/>
        <w:ind w:firstLine="510"/>
        <w:jc w:val="both"/>
        <w:rPr>
          <w:rFonts w:ascii="Arial" w:hAnsi="Arial" w:cs="Arial"/>
        </w:rPr>
      </w:pPr>
      <w:r w:rsidRPr="007514A9">
        <w:rPr>
          <w:rFonts w:ascii="Arial" w:hAnsi="Arial" w:cs="Arial"/>
        </w:rPr>
        <w:t>Допускается транспортирова</w:t>
      </w:r>
      <w:r>
        <w:rPr>
          <w:rFonts w:ascii="Arial" w:hAnsi="Arial" w:cs="Arial"/>
        </w:rPr>
        <w:t>ть маргарин</w:t>
      </w:r>
      <w:r w:rsidRPr="007514A9">
        <w:rPr>
          <w:rFonts w:ascii="Arial" w:hAnsi="Arial" w:cs="Arial"/>
        </w:rPr>
        <w:t xml:space="preserve"> для местной реализации</w:t>
      </w:r>
      <w:r>
        <w:rPr>
          <w:rFonts w:ascii="Arial" w:hAnsi="Arial" w:cs="Arial"/>
        </w:rPr>
        <w:t>:</w:t>
      </w:r>
    </w:p>
    <w:p w14:paraId="463A82D3" w14:textId="77777777" w:rsidR="007C4EB7" w:rsidRDefault="007C4EB7" w:rsidP="007514A9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514A9">
        <w:rPr>
          <w:rFonts w:ascii="Arial" w:hAnsi="Arial" w:cs="Arial"/>
        </w:rPr>
        <w:t>автотранспорт</w:t>
      </w:r>
      <w:r>
        <w:rPr>
          <w:rFonts w:ascii="Arial" w:hAnsi="Arial" w:cs="Arial"/>
        </w:rPr>
        <w:t>ом</w:t>
      </w:r>
      <w:r w:rsidRPr="007514A9">
        <w:rPr>
          <w:rFonts w:ascii="Arial" w:hAnsi="Arial" w:cs="Arial"/>
        </w:rPr>
        <w:t xml:space="preserve"> без специального оборудования для охлаждения</w:t>
      </w:r>
      <w:r>
        <w:rPr>
          <w:rFonts w:ascii="Arial" w:hAnsi="Arial" w:cs="Arial"/>
        </w:rPr>
        <w:t xml:space="preserve">; </w:t>
      </w:r>
    </w:p>
    <w:p w14:paraId="4DB9A262" w14:textId="77777777" w:rsidR="007C4EB7" w:rsidRDefault="007C4EB7" w:rsidP="007514A9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C4DFC">
        <w:rPr>
          <w:rFonts w:ascii="Arial" w:hAnsi="Arial" w:cs="Arial"/>
        </w:rPr>
        <w:t>в открытых транспортных средствах по согласованию с потребителем с обязательным укрытием ящиков (бочек) брезентом или другими материалами</w:t>
      </w:r>
      <w:r>
        <w:rPr>
          <w:rFonts w:ascii="Arial" w:hAnsi="Arial" w:cs="Arial"/>
        </w:rPr>
        <w:t>.</w:t>
      </w:r>
    </w:p>
    <w:p w14:paraId="65975940" w14:textId="18621733" w:rsidR="007C4EB7" w:rsidRPr="00952662" w:rsidRDefault="007C4EB7" w:rsidP="00FD78CB">
      <w:pPr>
        <w:spacing w:line="360" w:lineRule="auto"/>
        <w:ind w:firstLine="51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8.2 </w:t>
      </w:r>
      <w:r w:rsidRPr="00FC4DFC">
        <w:rPr>
          <w:rFonts w:ascii="Arial" w:hAnsi="Arial" w:cs="Arial"/>
        </w:rPr>
        <w:t xml:space="preserve">Допускается </w:t>
      </w:r>
      <w:r w:rsidR="007F0AE2">
        <w:rPr>
          <w:rFonts w:ascii="Arial" w:hAnsi="Arial" w:cs="Arial"/>
        </w:rPr>
        <w:t>транспортирование</w:t>
      </w:r>
      <w:r w:rsidRPr="00FC4DFC">
        <w:rPr>
          <w:rFonts w:ascii="Arial" w:hAnsi="Arial" w:cs="Arial"/>
        </w:rPr>
        <w:t xml:space="preserve"> маргарин</w:t>
      </w:r>
      <w:r>
        <w:rPr>
          <w:rFonts w:ascii="Arial" w:hAnsi="Arial" w:cs="Arial"/>
        </w:rPr>
        <w:t>а</w:t>
      </w:r>
      <w:r w:rsidRPr="00FC4DFC">
        <w:rPr>
          <w:rFonts w:ascii="Arial" w:hAnsi="Arial" w:cs="Arial"/>
        </w:rPr>
        <w:t xml:space="preserve"> в ящиках из гофрированного картона и ящиках из картона и комбинированных материалов</w:t>
      </w:r>
      <w:r w:rsidR="00467F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47148">
        <w:rPr>
          <w:rFonts w:ascii="Arial" w:hAnsi="Arial" w:cs="Arial"/>
        </w:rPr>
        <w:t>в универсальных крытых вагонах и универсальных контейнерах</w:t>
      </w:r>
      <w:r w:rsidRPr="00FC4D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bookmarkStart w:id="1" w:name="_Hlk19705671"/>
      <w:r>
        <w:rPr>
          <w:rFonts w:ascii="Arial" w:hAnsi="Arial" w:cs="Arial"/>
        </w:rPr>
        <w:t xml:space="preserve">в которых </w:t>
      </w:r>
      <w:r w:rsidRPr="001E2B2B">
        <w:rPr>
          <w:rFonts w:ascii="Arial" w:hAnsi="Arial" w:cs="Arial"/>
        </w:rPr>
        <w:t>грузоотправителем</w:t>
      </w:r>
      <w:r>
        <w:rPr>
          <w:rFonts w:ascii="Arial" w:hAnsi="Arial" w:cs="Arial"/>
        </w:rPr>
        <w:t xml:space="preserve"> обеспечивается соблюдение условий, установленных изготовителем для </w:t>
      </w:r>
      <w:r w:rsidR="007F0AE2">
        <w:rPr>
          <w:rFonts w:ascii="Arial" w:hAnsi="Arial" w:cs="Arial"/>
        </w:rPr>
        <w:t>транспортирования</w:t>
      </w:r>
      <w:r>
        <w:rPr>
          <w:rFonts w:ascii="Arial" w:hAnsi="Arial" w:cs="Arial"/>
        </w:rPr>
        <w:t xml:space="preserve"> маргарина</w:t>
      </w:r>
      <w:r w:rsidRPr="00900DEE">
        <w:rPr>
          <w:rFonts w:ascii="Arial" w:hAnsi="Arial" w:cs="Arial"/>
          <w:color w:val="000000"/>
        </w:rPr>
        <w:t>, в том числе  защита груза от температурных колебаний наружного воз</w:t>
      </w:r>
      <w:r w:rsidRPr="00FC4DFC">
        <w:rPr>
          <w:rFonts w:ascii="Arial" w:hAnsi="Arial" w:cs="Arial"/>
        </w:rPr>
        <w:t xml:space="preserve">духа (укрытие по периметру груза термоизоляционными материалами в летний период или </w:t>
      </w:r>
      <w:r>
        <w:rPr>
          <w:rFonts w:ascii="Arial" w:hAnsi="Arial" w:cs="Arial"/>
        </w:rPr>
        <w:t xml:space="preserve">использование </w:t>
      </w:r>
      <w:r w:rsidRPr="00FC4DFC">
        <w:rPr>
          <w:rFonts w:ascii="Arial" w:hAnsi="Arial" w:cs="Arial"/>
        </w:rPr>
        <w:t>други</w:t>
      </w:r>
      <w:r>
        <w:rPr>
          <w:rFonts w:ascii="Arial" w:hAnsi="Arial" w:cs="Arial"/>
        </w:rPr>
        <w:t>х</w:t>
      </w:r>
      <w:r w:rsidRPr="00FC4DFC">
        <w:rPr>
          <w:rFonts w:ascii="Arial" w:hAnsi="Arial" w:cs="Arial"/>
        </w:rPr>
        <w:t xml:space="preserve"> средств)</w:t>
      </w:r>
      <w:r>
        <w:rPr>
          <w:rFonts w:ascii="Arial" w:hAnsi="Arial" w:cs="Arial"/>
        </w:rPr>
        <w:t>, от</w:t>
      </w:r>
      <w:r w:rsidRPr="00FC4DFC">
        <w:rPr>
          <w:rFonts w:ascii="Arial" w:hAnsi="Arial" w:cs="Arial"/>
        </w:rPr>
        <w:t xml:space="preserve"> механических повреждений (защита груза от выступающих частей конструкции вагона)</w:t>
      </w:r>
      <w:r>
        <w:rPr>
          <w:rFonts w:ascii="Arial" w:hAnsi="Arial" w:cs="Arial"/>
        </w:rPr>
        <w:t>.</w:t>
      </w:r>
    </w:p>
    <w:bookmarkEnd w:id="1"/>
    <w:p w14:paraId="7A47C94F" w14:textId="62ACE62D" w:rsidR="007C4EB7" w:rsidRDefault="007C4EB7" w:rsidP="000A6F79">
      <w:pPr>
        <w:spacing w:line="360" w:lineRule="auto"/>
        <w:ind w:firstLine="510"/>
        <w:jc w:val="both"/>
        <w:rPr>
          <w:rFonts w:ascii="Arial" w:hAnsi="Arial" w:cs="Arial"/>
        </w:rPr>
      </w:pPr>
      <w:r w:rsidRPr="00FC4DFC">
        <w:rPr>
          <w:rFonts w:ascii="Arial" w:hAnsi="Arial" w:cs="Arial"/>
        </w:rPr>
        <w:t xml:space="preserve">Пригодность специально оборудованных (подготовленных) универсальных крытых вагонов к </w:t>
      </w:r>
      <w:r w:rsidR="007F0AE2">
        <w:rPr>
          <w:rFonts w:ascii="Arial" w:hAnsi="Arial" w:cs="Arial"/>
        </w:rPr>
        <w:t>транспортированию</w:t>
      </w:r>
      <w:r w:rsidRPr="00FC4DFC">
        <w:rPr>
          <w:rFonts w:ascii="Arial" w:hAnsi="Arial" w:cs="Arial"/>
        </w:rPr>
        <w:t xml:space="preserve"> маргарин</w:t>
      </w:r>
      <w:r>
        <w:rPr>
          <w:rFonts w:ascii="Arial" w:hAnsi="Arial" w:cs="Arial"/>
        </w:rPr>
        <w:t>а</w:t>
      </w:r>
      <w:r w:rsidRPr="00FC4DFC">
        <w:rPr>
          <w:rFonts w:ascii="Arial" w:hAnsi="Arial" w:cs="Arial"/>
        </w:rPr>
        <w:t xml:space="preserve"> определяет грузоотправитель с учетом обеспечения сохранности и безопасности </w:t>
      </w:r>
      <w:r>
        <w:rPr>
          <w:rFonts w:ascii="Arial" w:hAnsi="Arial" w:cs="Arial"/>
        </w:rPr>
        <w:t>маргарина</w:t>
      </w:r>
      <w:r w:rsidRPr="00FC4DFC">
        <w:rPr>
          <w:rFonts w:ascii="Arial" w:hAnsi="Arial" w:cs="Arial"/>
        </w:rPr>
        <w:t xml:space="preserve"> в течение </w:t>
      </w:r>
      <w:r>
        <w:rPr>
          <w:rFonts w:ascii="Arial" w:hAnsi="Arial" w:cs="Arial"/>
        </w:rPr>
        <w:t xml:space="preserve">установленного изготовителем </w:t>
      </w:r>
      <w:r w:rsidRPr="00FC4DFC">
        <w:rPr>
          <w:rFonts w:ascii="Arial" w:hAnsi="Arial" w:cs="Arial"/>
        </w:rPr>
        <w:t>срока годности</w:t>
      </w:r>
      <w:r w:rsidRPr="007514A9">
        <w:rPr>
          <w:rFonts w:ascii="Arial" w:hAnsi="Arial" w:cs="Arial"/>
        </w:rPr>
        <w:t>.</w:t>
      </w:r>
    </w:p>
    <w:p w14:paraId="2420425F" w14:textId="3C52251A" w:rsidR="00A119D8" w:rsidRPr="00564DA9" w:rsidRDefault="007C4EB7" w:rsidP="00564DA9">
      <w:pPr>
        <w:pStyle w:val="21"/>
        <w:tabs>
          <w:tab w:val="left" w:pos="709"/>
          <w:tab w:val="left" w:pos="851"/>
          <w:tab w:val="left" w:pos="1134"/>
        </w:tabs>
        <w:ind w:firstLine="510"/>
        <w:jc w:val="both"/>
        <w:rPr>
          <w:rFonts w:ascii="Arial" w:hAnsi="Arial" w:cs="Arial"/>
          <w:szCs w:val="24"/>
        </w:rPr>
      </w:pPr>
      <w:r w:rsidRPr="00A119D8">
        <w:rPr>
          <w:rFonts w:ascii="Arial" w:hAnsi="Arial" w:cs="Arial"/>
        </w:rPr>
        <w:t xml:space="preserve"> 8.3 </w:t>
      </w:r>
      <w:r w:rsidR="00A119D8" w:rsidRPr="00564DA9">
        <w:rPr>
          <w:rFonts w:ascii="Arial" w:hAnsi="Arial" w:cs="Arial"/>
          <w:szCs w:val="24"/>
        </w:rPr>
        <w:t>Разрешается выпуск в обращение жидких маргаринов наливом в контейн</w:t>
      </w:r>
      <w:r w:rsidR="00564DA9">
        <w:rPr>
          <w:rFonts w:ascii="Arial" w:hAnsi="Arial" w:cs="Arial"/>
          <w:szCs w:val="24"/>
        </w:rPr>
        <w:t>е</w:t>
      </w:r>
      <w:r w:rsidR="00A119D8" w:rsidRPr="00564DA9">
        <w:rPr>
          <w:rFonts w:ascii="Arial" w:hAnsi="Arial" w:cs="Arial"/>
          <w:szCs w:val="24"/>
        </w:rPr>
        <w:t>рах-цистернах и автотранспортных цистернах для пищевых жидкостей, оборудованных системой обогрева</w:t>
      </w:r>
      <w:r w:rsidR="00E6695E">
        <w:rPr>
          <w:rFonts w:ascii="Arial" w:hAnsi="Arial" w:cs="Arial"/>
          <w:szCs w:val="24"/>
        </w:rPr>
        <w:t>,</w:t>
      </w:r>
      <w:r w:rsidR="00835465">
        <w:rPr>
          <w:rFonts w:ascii="Arial" w:hAnsi="Arial" w:cs="Arial"/>
          <w:szCs w:val="24"/>
        </w:rPr>
        <w:t xml:space="preserve"> по ГОСТ 9218</w:t>
      </w:r>
      <w:r w:rsidR="00A119D8" w:rsidRPr="00564DA9">
        <w:rPr>
          <w:rFonts w:ascii="Arial" w:hAnsi="Arial" w:cs="Arial"/>
          <w:szCs w:val="24"/>
        </w:rPr>
        <w:t xml:space="preserve">. </w:t>
      </w:r>
    </w:p>
    <w:p w14:paraId="049EFBF9" w14:textId="596A0A63" w:rsidR="00A119D8" w:rsidRPr="00564DA9" w:rsidRDefault="00A119D8" w:rsidP="00564DA9">
      <w:pPr>
        <w:pStyle w:val="21"/>
        <w:tabs>
          <w:tab w:val="left" w:pos="709"/>
          <w:tab w:val="left" w:pos="851"/>
          <w:tab w:val="left" w:pos="1134"/>
        </w:tabs>
        <w:ind w:firstLine="510"/>
        <w:jc w:val="both"/>
        <w:rPr>
          <w:rFonts w:ascii="Arial" w:hAnsi="Arial" w:cs="Arial"/>
          <w:color w:val="171717"/>
          <w:szCs w:val="24"/>
        </w:rPr>
      </w:pPr>
      <w:r w:rsidRPr="00564DA9">
        <w:rPr>
          <w:rFonts w:ascii="Arial" w:hAnsi="Arial" w:cs="Arial"/>
          <w:szCs w:val="24"/>
        </w:rPr>
        <w:t>Контейнер</w:t>
      </w:r>
      <w:r w:rsidR="00564DA9" w:rsidRPr="00564DA9">
        <w:rPr>
          <w:rFonts w:ascii="Arial" w:hAnsi="Arial" w:cs="Arial"/>
          <w:szCs w:val="24"/>
        </w:rPr>
        <w:t>ы</w:t>
      </w:r>
      <w:r w:rsidRPr="00564DA9">
        <w:rPr>
          <w:rFonts w:ascii="Arial" w:hAnsi="Arial" w:cs="Arial"/>
          <w:szCs w:val="24"/>
        </w:rPr>
        <w:t>-цистерн</w:t>
      </w:r>
      <w:r w:rsidR="00564DA9" w:rsidRPr="00564DA9">
        <w:rPr>
          <w:rFonts w:ascii="Arial" w:hAnsi="Arial" w:cs="Arial"/>
          <w:szCs w:val="24"/>
        </w:rPr>
        <w:t>ы</w:t>
      </w:r>
      <w:r w:rsidRPr="00564DA9">
        <w:rPr>
          <w:rFonts w:ascii="Arial" w:hAnsi="Arial" w:cs="Arial"/>
          <w:szCs w:val="24"/>
        </w:rPr>
        <w:t xml:space="preserve"> и </w:t>
      </w:r>
      <w:r w:rsidRPr="00564DA9">
        <w:rPr>
          <w:rFonts w:ascii="Arial" w:hAnsi="Arial" w:cs="Arial"/>
          <w:color w:val="171717"/>
          <w:szCs w:val="24"/>
        </w:rPr>
        <w:t xml:space="preserve">автотранспортные цистерны </w:t>
      </w:r>
      <w:r w:rsidRPr="00564DA9">
        <w:rPr>
          <w:rFonts w:ascii="Arial" w:hAnsi="Arial" w:cs="Arial"/>
          <w:szCs w:val="24"/>
        </w:rPr>
        <w:t xml:space="preserve">для пищевых жидкостей </w:t>
      </w:r>
      <w:r w:rsidRPr="00564DA9">
        <w:rPr>
          <w:rFonts w:ascii="Arial" w:hAnsi="Arial" w:cs="Arial"/>
          <w:color w:val="171717"/>
          <w:szCs w:val="24"/>
        </w:rPr>
        <w:t xml:space="preserve">должны быть подвергнуты санитарной обработке, </w:t>
      </w:r>
      <w:r w:rsidRPr="00564DA9">
        <w:rPr>
          <w:rFonts w:ascii="Arial" w:hAnsi="Arial" w:cs="Arial"/>
          <w:szCs w:val="24"/>
        </w:rPr>
        <w:t>не иметь посторонних запахов,</w:t>
      </w:r>
      <w:r w:rsidRPr="00564DA9">
        <w:rPr>
          <w:rFonts w:ascii="Arial" w:hAnsi="Arial" w:cs="Arial"/>
          <w:color w:val="171717"/>
          <w:szCs w:val="24"/>
        </w:rPr>
        <w:t xml:space="preserve"> краны и люки должны быть запломбированы.</w:t>
      </w:r>
    </w:p>
    <w:p w14:paraId="6235418B" w14:textId="17EEA5F5" w:rsidR="00A119D8" w:rsidRPr="00564DA9" w:rsidRDefault="00A119D8" w:rsidP="00564DA9">
      <w:pPr>
        <w:spacing w:line="360" w:lineRule="auto"/>
        <w:ind w:firstLine="510"/>
        <w:jc w:val="both"/>
        <w:rPr>
          <w:rFonts w:ascii="Arial" w:hAnsi="Arial" w:cs="Arial"/>
        </w:rPr>
      </w:pPr>
      <w:r w:rsidRPr="00564DA9">
        <w:rPr>
          <w:rFonts w:ascii="Arial" w:hAnsi="Arial" w:cs="Arial"/>
        </w:rPr>
        <w:t xml:space="preserve">Жидкий маргарин до налива в </w:t>
      </w:r>
      <w:r w:rsidR="00564DA9" w:rsidRPr="00564DA9">
        <w:rPr>
          <w:rFonts w:ascii="Arial" w:hAnsi="Arial" w:cs="Arial"/>
        </w:rPr>
        <w:t>контейнеры-цистерны</w:t>
      </w:r>
      <w:r w:rsidRPr="00564DA9">
        <w:rPr>
          <w:rFonts w:ascii="Arial" w:hAnsi="Arial" w:cs="Arial"/>
        </w:rPr>
        <w:t xml:space="preserve"> и автотранспортные цистерны для пищевых жидкостей, оборудованные системой </w:t>
      </w:r>
      <w:r w:rsidR="00564DA9" w:rsidRPr="00564DA9">
        <w:rPr>
          <w:rFonts w:ascii="Arial" w:hAnsi="Arial" w:cs="Arial"/>
        </w:rPr>
        <w:t>обогрева</w:t>
      </w:r>
      <w:r w:rsidR="005302DB">
        <w:rPr>
          <w:rFonts w:ascii="Arial" w:hAnsi="Arial" w:cs="Arial"/>
        </w:rPr>
        <w:t>,</w:t>
      </w:r>
      <w:r w:rsidRPr="00564DA9">
        <w:rPr>
          <w:rFonts w:ascii="Arial" w:hAnsi="Arial" w:cs="Arial"/>
        </w:rPr>
        <w:t xml:space="preserve"> следует хранить с наслаиванием азота в закрытых емкостях из нержавеющей стали, разрешенной для контакта с пищевой продукцией нормативными правовыми актами, действующими на территории государства, принявшего стандарт.</w:t>
      </w:r>
    </w:p>
    <w:p w14:paraId="2760A6B6" w14:textId="02933DA0" w:rsidR="00A119D8" w:rsidRPr="00A119D8" w:rsidRDefault="00A119D8">
      <w:pPr>
        <w:spacing w:line="360" w:lineRule="auto"/>
        <w:ind w:firstLine="510"/>
        <w:jc w:val="both"/>
        <w:rPr>
          <w:rFonts w:ascii="Arial" w:hAnsi="Arial" w:cs="Arial"/>
        </w:rPr>
      </w:pPr>
      <w:r w:rsidRPr="00564DA9">
        <w:rPr>
          <w:rFonts w:ascii="Arial" w:hAnsi="Arial" w:cs="Arial"/>
        </w:rPr>
        <w:t xml:space="preserve">Жидкий маргарин наливом транспортируют с наслаиванием азота в контейнерах-цистернах и автотранспортных цистернах для пищевых жидкостей, </w:t>
      </w:r>
      <w:r w:rsidR="0007109B">
        <w:rPr>
          <w:rFonts w:ascii="Arial" w:hAnsi="Arial" w:cs="Arial"/>
        </w:rPr>
        <w:t xml:space="preserve">резервуары </w:t>
      </w:r>
      <w:r w:rsidR="0007109B">
        <w:rPr>
          <w:rFonts w:ascii="Arial" w:hAnsi="Arial" w:cs="Arial"/>
        </w:rPr>
        <w:lastRenderedPageBreak/>
        <w:t xml:space="preserve">которых </w:t>
      </w:r>
      <w:r w:rsidR="0007109B" w:rsidRPr="00564DA9">
        <w:rPr>
          <w:rFonts w:ascii="Arial" w:hAnsi="Arial" w:cs="Arial"/>
        </w:rPr>
        <w:t>изготовлены из нержавеющей стали</w:t>
      </w:r>
      <w:r w:rsidR="0007109B">
        <w:rPr>
          <w:rFonts w:ascii="Arial" w:hAnsi="Arial" w:cs="Arial"/>
        </w:rPr>
        <w:t>,</w:t>
      </w:r>
      <w:r w:rsidR="0007109B" w:rsidRPr="00564DA9">
        <w:rPr>
          <w:rFonts w:ascii="Arial" w:hAnsi="Arial" w:cs="Arial"/>
        </w:rPr>
        <w:t xml:space="preserve"> разрешенной для контакта с пищевой продукцией нормативными правовыми актами, действующими на территории государства, принявшего стандарт</w:t>
      </w:r>
      <w:r w:rsidR="0007109B">
        <w:rPr>
          <w:rFonts w:ascii="Arial" w:hAnsi="Arial" w:cs="Arial"/>
        </w:rPr>
        <w:t>, и</w:t>
      </w:r>
      <w:r w:rsidR="0007109B" w:rsidRPr="00564DA9">
        <w:rPr>
          <w:rFonts w:ascii="Arial" w:hAnsi="Arial" w:cs="Arial"/>
        </w:rPr>
        <w:t xml:space="preserve"> </w:t>
      </w:r>
      <w:r w:rsidRPr="00564DA9">
        <w:rPr>
          <w:rFonts w:ascii="Arial" w:hAnsi="Arial" w:cs="Arial"/>
        </w:rPr>
        <w:t>оборудован</w:t>
      </w:r>
      <w:r w:rsidR="0007109B">
        <w:rPr>
          <w:rFonts w:ascii="Arial" w:hAnsi="Arial" w:cs="Arial"/>
        </w:rPr>
        <w:t>ы</w:t>
      </w:r>
      <w:r w:rsidRPr="00564DA9">
        <w:rPr>
          <w:rFonts w:ascii="Arial" w:hAnsi="Arial" w:cs="Arial"/>
        </w:rPr>
        <w:t xml:space="preserve"> </w:t>
      </w:r>
      <w:r w:rsidR="00564DA9" w:rsidRPr="00564DA9">
        <w:rPr>
          <w:rFonts w:ascii="Arial" w:hAnsi="Arial" w:cs="Arial"/>
        </w:rPr>
        <w:t>системой</w:t>
      </w:r>
      <w:r w:rsidRPr="00564DA9">
        <w:rPr>
          <w:rFonts w:ascii="Arial" w:hAnsi="Arial" w:cs="Arial"/>
        </w:rPr>
        <w:t xml:space="preserve"> обогрева</w:t>
      </w:r>
      <w:r w:rsidR="0007109B">
        <w:rPr>
          <w:rFonts w:ascii="Arial" w:hAnsi="Arial" w:cs="Arial"/>
        </w:rPr>
        <w:t>.</w:t>
      </w:r>
    </w:p>
    <w:p w14:paraId="331F6AA4" w14:textId="3CF9D93B" w:rsidR="007C4EB7" w:rsidRPr="00900DEE" w:rsidRDefault="007C4EB7" w:rsidP="00A119D8">
      <w:pPr>
        <w:spacing w:line="360" w:lineRule="auto"/>
        <w:ind w:firstLine="510"/>
        <w:jc w:val="both"/>
        <w:rPr>
          <w:rFonts w:ascii="Arial" w:hAnsi="Arial" w:cs="Arial"/>
          <w:color w:val="000000"/>
        </w:rPr>
      </w:pPr>
      <w:r w:rsidRPr="00453545">
        <w:rPr>
          <w:rFonts w:ascii="Arial" w:hAnsi="Arial" w:cs="Arial"/>
        </w:rPr>
        <w:t>8.</w:t>
      </w:r>
      <w:r w:rsidR="001E6A8A">
        <w:rPr>
          <w:rFonts w:ascii="Arial" w:hAnsi="Arial" w:cs="Arial"/>
        </w:rPr>
        <w:t>4</w:t>
      </w:r>
      <w:r w:rsidRPr="00453545">
        <w:rPr>
          <w:rFonts w:ascii="Arial" w:hAnsi="Arial" w:cs="Arial"/>
        </w:rPr>
        <w:t xml:space="preserve"> Транспортирование маргарина пакетами должно проводиться по </w:t>
      </w:r>
      <w:r w:rsidR="00F15EE0">
        <w:rPr>
          <w:rFonts w:ascii="Arial" w:hAnsi="Arial" w:cs="Arial"/>
        </w:rPr>
        <w:t xml:space="preserve">                              </w:t>
      </w:r>
      <w:r w:rsidRPr="00162ADD">
        <w:rPr>
          <w:rFonts w:ascii="Arial" w:hAnsi="Arial" w:cs="Arial"/>
        </w:rPr>
        <w:t>ГОСТ 21650</w:t>
      </w:r>
      <w:r w:rsidRPr="00900DEE">
        <w:rPr>
          <w:rFonts w:ascii="Arial" w:hAnsi="Arial" w:cs="Arial"/>
          <w:color w:val="000000"/>
        </w:rPr>
        <w:t xml:space="preserve">, </w:t>
      </w:r>
      <w:r w:rsidRPr="00162ADD">
        <w:rPr>
          <w:rFonts w:ascii="Arial" w:hAnsi="Arial" w:cs="Arial"/>
        </w:rPr>
        <w:t>ГОСТ 22477</w:t>
      </w:r>
      <w:r w:rsidRPr="00900DEE">
        <w:rPr>
          <w:rFonts w:ascii="Arial" w:hAnsi="Arial" w:cs="Arial"/>
          <w:color w:val="000000"/>
        </w:rPr>
        <w:t xml:space="preserve">, ГОСТ 23285, </w:t>
      </w:r>
      <w:r w:rsidRPr="00900DEE">
        <w:rPr>
          <w:rStyle w:val="a3"/>
          <w:rFonts w:ascii="Arial" w:hAnsi="Arial" w:cs="Arial"/>
          <w:color w:val="000000"/>
          <w:u w:val="none"/>
        </w:rPr>
        <w:t>ГОСТ 26663</w:t>
      </w:r>
      <w:r w:rsidRPr="00900DEE">
        <w:rPr>
          <w:rFonts w:ascii="Arial" w:hAnsi="Arial" w:cs="Arial"/>
          <w:color w:val="000000"/>
        </w:rPr>
        <w:t xml:space="preserve">, </w:t>
      </w:r>
      <w:r w:rsidRPr="00900DEE">
        <w:rPr>
          <w:rStyle w:val="a3"/>
          <w:rFonts w:ascii="Arial" w:hAnsi="Arial" w:cs="Arial"/>
          <w:color w:val="000000"/>
          <w:u w:val="none"/>
        </w:rPr>
        <w:t>ГОСТ 24597</w:t>
      </w:r>
      <w:r w:rsidRPr="00900DEE">
        <w:rPr>
          <w:rFonts w:ascii="Arial" w:hAnsi="Arial" w:cs="Arial"/>
          <w:color w:val="000000"/>
        </w:rPr>
        <w:t xml:space="preserve">. </w:t>
      </w:r>
    </w:p>
    <w:p w14:paraId="574ADF3B" w14:textId="67F50DB6" w:rsidR="007C4EB7" w:rsidRPr="00900DEE" w:rsidRDefault="007C4EB7" w:rsidP="00A44CF1">
      <w:pPr>
        <w:spacing w:line="360" w:lineRule="auto"/>
        <w:ind w:firstLine="510"/>
        <w:jc w:val="both"/>
        <w:rPr>
          <w:rFonts w:ascii="Arial" w:hAnsi="Arial" w:cs="Arial"/>
          <w:color w:val="000000"/>
        </w:rPr>
      </w:pPr>
      <w:r w:rsidRPr="00A44CF1">
        <w:rPr>
          <w:rFonts w:ascii="Arial" w:hAnsi="Arial" w:cs="Arial"/>
        </w:rPr>
        <w:t>8.</w:t>
      </w:r>
      <w:r w:rsidR="001E6A8A">
        <w:rPr>
          <w:rFonts w:ascii="Arial" w:hAnsi="Arial" w:cs="Arial"/>
        </w:rPr>
        <w:t>5</w:t>
      </w:r>
      <w:r w:rsidRPr="00A44CF1">
        <w:rPr>
          <w:rFonts w:ascii="Arial" w:hAnsi="Arial" w:cs="Arial"/>
        </w:rPr>
        <w:t xml:space="preserve"> Транспортирование и хранение маргарин</w:t>
      </w:r>
      <w:r w:rsidR="000E703F">
        <w:rPr>
          <w:rFonts w:ascii="Arial" w:hAnsi="Arial" w:cs="Arial"/>
        </w:rPr>
        <w:t>а</w:t>
      </w:r>
      <w:r w:rsidRPr="00A44CF1">
        <w:rPr>
          <w:rFonts w:ascii="Arial" w:hAnsi="Arial" w:cs="Arial"/>
        </w:rPr>
        <w:t>, предназначенн</w:t>
      </w:r>
      <w:r w:rsidR="000E703F">
        <w:rPr>
          <w:rFonts w:ascii="Arial" w:hAnsi="Arial" w:cs="Arial"/>
        </w:rPr>
        <w:t>ого</w:t>
      </w:r>
      <w:r w:rsidRPr="00A44CF1">
        <w:rPr>
          <w:rFonts w:ascii="Arial" w:hAnsi="Arial" w:cs="Arial"/>
        </w:rPr>
        <w:t xml:space="preserve"> для отправки в районы Крайнего Севера и приравненные к ним местности, </w:t>
      </w:r>
      <w:r w:rsidR="00F8205E">
        <w:rPr>
          <w:rFonts w:ascii="Arial" w:hAnsi="Arial" w:cs="Arial"/>
        </w:rPr>
        <w:softHyphen/>
        <w:t>–</w:t>
      </w:r>
      <w:r w:rsidRPr="00A44CF1">
        <w:rPr>
          <w:rFonts w:ascii="Arial" w:hAnsi="Arial" w:cs="Arial"/>
        </w:rPr>
        <w:t xml:space="preserve"> по </w:t>
      </w:r>
      <w:r w:rsidRPr="00162ADD">
        <w:rPr>
          <w:rFonts w:ascii="Arial" w:hAnsi="Arial" w:cs="Arial"/>
        </w:rPr>
        <w:t>ГОСТ 15846</w:t>
      </w:r>
      <w:r w:rsidRPr="00900DEE">
        <w:rPr>
          <w:rFonts w:ascii="Arial" w:hAnsi="Arial" w:cs="Arial"/>
          <w:color w:val="000000"/>
        </w:rPr>
        <w:t>.</w:t>
      </w:r>
    </w:p>
    <w:p w14:paraId="6E62C97A" w14:textId="65677EDB" w:rsidR="00F15EE0" w:rsidRPr="00F15EE0" w:rsidRDefault="007C4EB7" w:rsidP="00F15EE0">
      <w:pPr>
        <w:spacing w:line="360" w:lineRule="auto"/>
        <w:ind w:firstLine="510"/>
        <w:jc w:val="both"/>
        <w:rPr>
          <w:rFonts w:ascii="Arial" w:hAnsi="Arial" w:cs="Arial"/>
        </w:rPr>
      </w:pPr>
      <w:r w:rsidRPr="00A44CF1">
        <w:rPr>
          <w:rFonts w:ascii="Arial" w:hAnsi="Arial" w:cs="Arial"/>
        </w:rPr>
        <w:t>8.</w:t>
      </w:r>
      <w:r w:rsidR="001E6A8A">
        <w:rPr>
          <w:rFonts w:ascii="Arial" w:hAnsi="Arial" w:cs="Arial"/>
        </w:rPr>
        <w:t xml:space="preserve">6 </w:t>
      </w:r>
      <w:r w:rsidR="00F15EE0" w:rsidRPr="00F15EE0">
        <w:rPr>
          <w:rFonts w:ascii="Arial" w:hAnsi="Arial" w:cs="Arial"/>
        </w:rPr>
        <w:t xml:space="preserve">Маргарин рекомендуется хранить при температуре, обеспечивающей сохранность продукта в соответствии с требованиями настоящего стандарта, [1], [2] или нормативных правовых актов, действующих на территории государства, принявшего стандарт. </w:t>
      </w:r>
    </w:p>
    <w:p w14:paraId="5ED82E80" w14:textId="77777777" w:rsidR="00F15EE0" w:rsidRPr="00F15EE0" w:rsidRDefault="00F15EE0" w:rsidP="00F15EE0">
      <w:pPr>
        <w:spacing w:line="360" w:lineRule="auto"/>
        <w:ind w:firstLine="510"/>
        <w:jc w:val="both"/>
        <w:rPr>
          <w:rFonts w:ascii="Arial" w:hAnsi="Arial" w:cs="Arial"/>
        </w:rPr>
      </w:pPr>
      <w:r w:rsidRPr="00F15EE0">
        <w:rPr>
          <w:rFonts w:ascii="Arial" w:hAnsi="Arial" w:cs="Arial"/>
        </w:rPr>
        <w:t>Конкретные значения нижнего отрицательного и верхнего положительного пределов температур устанавливает изготовитель в зависимости от состава и назначения продукта.</w:t>
      </w:r>
    </w:p>
    <w:p w14:paraId="267CD4F8" w14:textId="77777777" w:rsidR="007C4EB7" w:rsidRDefault="007C4EB7" w:rsidP="00A44CF1">
      <w:pPr>
        <w:spacing w:line="360" w:lineRule="auto"/>
        <w:ind w:firstLine="510"/>
        <w:jc w:val="both"/>
        <w:rPr>
          <w:rFonts w:ascii="Arial" w:hAnsi="Arial" w:cs="Arial"/>
        </w:rPr>
      </w:pPr>
      <w:r w:rsidRPr="00A44CF1">
        <w:rPr>
          <w:rFonts w:ascii="Arial" w:hAnsi="Arial" w:cs="Arial"/>
        </w:rPr>
        <w:t>Не допускается хранение маргарина вместе с продуктами, обладающими резким специфическим запахом.</w:t>
      </w:r>
    </w:p>
    <w:p w14:paraId="1E02FA39" w14:textId="4EC9B4C6" w:rsidR="007C4EB7" w:rsidRDefault="007C4EB7" w:rsidP="00A44CF1">
      <w:pPr>
        <w:spacing w:line="360" w:lineRule="auto"/>
        <w:ind w:firstLine="510"/>
        <w:jc w:val="both"/>
        <w:rPr>
          <w:rFonts w:ascii="Arial" w:hAnsi="Arial" w:cs="Arial"/>
        </w:rPr>
      </w:pPr>
      <w:r w:rsidRPr="00A44CF1">
        <w:rPr>
          <w:rFonts w:ascii="Arial" w:hAnsi="Arial" w:cs="Arial"/>
        </w:rPr>
        <w:t>8.</w:t>
      </w:r>
      <w:r w:rsidR="001E6A8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A44CF1">
        <w:rPr>
          <w:rFonts w:ascii="Arial" w:hAnsi="Arial" w:cs="Arial"/>
        </w:rPr>
        <w:t>Изготовитель гарантирует соответствие маргарина требованиям настоящего стандарта при соблюдении условий транспортирования и хранения.</w:t>
      </w:r>
    </w:p>
    <w:p w14:paraId="73462529" w14:textId="57E4D865" w:rsidR="007C4EB7" w:rsidRDefault="007C4EB7" w:rsidP="00A44CF1">
      <w:pPr>
        <w:spacing w:line="360" w:lineRule="auto"/>
        <w:ind w:firstLine="510"/>
        <w:jc w:val="both"/>
        <w:rPr>
          <w:rFonts w:ascii="Arial" w:hAnsi="Arial" w:cs="Arial"/>
        </w:rPr>
      </w:pPr>
      <w:r w:rsidRPr="00A44CF1">
        <w:rPr>
          <w:rFonts w:ascii="Arial" w:hAnsi="Arial" w:cs="Arial"/>
        </w:rPr>
        <w:t>8.</w:t>
      </w:r>
      <w:r w:rsidR="001E6A8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A44CF1">
        <w:rPr>
          <w:rFonts w:ascii="Arial" w:hAnsi="Arial" w:cs="Arial"/>
        </w:rPr>
        <w:t>Срок годности маргарина (со дня выработки) и условия хранения устанавливает изготовитель с учетом того, чтобы в процессе хранения в течение этого срока продукт соответствовал требованиям</w:t>
      </w:r>
      <w:r w:rsidR="005B56B8">
        <w:rPr>
          <w:rFonts w:ascii="Arial" w:hAnsi="Arial" w:cs="Arial"/>
        </w:rPr>
        <w:t xml:space="preserve"> настоящего стандарта, </w:t>
      </w:r>
      <w:r w:rsidRPr="009A6255">
        <w:rPr>
          <w:rFonts w:ascii="Arial" w:hAnsi="Arial" w:cs="Arial"/>
          <w:color w:val="000000"/>
        </w:rPr>
        <w:t>[</w:t>
      </w:r>
      <w:hyperlink r:id="rId8" w:history="1">
        <w:r w:rsidRPr="009A6255">
          <w:rPr>
            <w:rStyle w:val="a3"/>
            <w:rFonts w:ascii="Arial" w:hAnsi="Arial" w:cs="Arial"/>
            <w:color w:val="000000"/>
            <w:u w:val="none"/>
          </w:rPr>
          <w:t>1</w:t>
        </w:r>
      </w:hyperlink>
      <w:r w:rsidRPr="009A6255">
        <w:rPr>
          <w:rFonts w:ascii="Arial" w:hAnsi="Arial" w:cs="Arial"/>
          <w:color w:val="000000"/>
        </w:rPr>
        <w:t>]</w:t>
      </w:r>
      <w:r w:rsidR="000E703F">
        <w:rPr>
          <w:rFonts w:ascii="Arial" w:hAnsi="Arial" w:cs="Arial"/>
          <w:color w:val="000000"/>
        </w:rPr>
        <w:t xml:space="preserve">, </w:t>
      </w:r>
      <w:r w:rsidR="000E703F" w:rsidRPr="000E703F">
        <w:rPr>
          <w:rFonts w:ascii="Arial" w:hAnsi="Arial" w:cs="Arial"/>
          <w:color w:val="000000"/>
        </w:rPr>
        <w:t>[2]</w:t>
      </w:r>
      <w:r w:rsidR="001E6A8A">
        <w:rPr>
          <w:rFonts w:ascii="Arial" w:hAnsi="Arial" w:cs="Arial"/>
          <w:color w:val="000000"/>
        </w:rPr>
        <w:t xml:space="preserve"> </w:t>
      </w:r>
      <w:r w:rsidR="001E6A8A" w:rsidRPr="00F15EE0">
        <w:rPr>
          <w:rFonts w:ascii="Arial" w:hAnsi="Arial" w:cs="Arial"/>
        </w:rPr>
        <w:t>или нормативных правовых актов, действующих на территории государства, принявшего стандарт</w:t>
      </w:r>
      <w:r w:rsidR="00F8205E">
        <w:rPr>
          <w:rFonts w:ascii="Arial" w:hAnsi="Arial" w:cs="Arial"/>
          <w:color w:val="000000"/>
        </w:rPr>
        <w:t>»</w:t>
      </w:r>
      <w:r w:rsidRPr="009A6255">
        <w:rPr>
          <w:rFonts w:ascii="Arial" w:hAnsi="Arial" w:cs="Arial"/>
          <w:color w:val="000000"/>
        </w:rPr>
        <w:t>.</w:t>
      </w:r>
    </w:p>
    <w:p w14:paraId="650C8888" w14:textId="77777777" w:rsidR="007C4EB7" w:rsidRPr="00D06329" w:rsidRDefault="007C4EB7" w:rsidP="00A44CF1">
      <w:pPr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Приложение А</w:t>
      </w:r>
      <w:r>
        <w:rPr>
          <w:rFonts w:ascii="Arial" w:hAnsi="Arial" w:cs="Arial"/>
        </w:rPr>
        <w:t>.</w:t>
      </w:r>
      <w:r w:rsidRPr="00D06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</w:t>
      </w:r>
      <w:r w:rsidRPr="00D06329">
        <w:rPr>
          <w:rFonts w:ascii="Arial" w:hAnsi="Arial" w:cs="Arial"/>
        </w:rPr>
        <w:t>аблица А.1</w:t>
      </w:r>
      <w:r>
        <w:rPr>
          <w:rFonts w:ascii="Arial" w:hAnsi="Arial" w:cs="Arial"/>
        </w:rPr>
        <w:t xml:space="preserve">. Графа «МТ МТК». Для показателя «Массовая доля твердых триглицеридов в жире, выделенном из маргарина, по методу ЯМР, %, при    </w:t>
      </w:r>
      <w:r w:rsidRPr="00891701">
        <w:rPr>
          <w:rFonts w:ascii="Arial" w:hAnsi="Arial" w:cs="Arial"/>
        </w:rPr>
        <w:t>20 ºС»</w:t>
      </w:r>
      <w:r>
        <w:rPr>
          <w:rFonts w:ascii="Arial" w:hAnsi="Arial" w:cs="Arial"/>
        </w:rPr>
        <w:t xml:space="preserve"> з</w:t>
      </w:r>
      <w:r w:rsidRPr="00D06329">
        <w:rPr>
          <w:rFonts w:ascii="Arial" w:hAnsi="Arial" w:cs="Arial"/>
        </w:rPr>
        <w:t>аменить</w:t>
      </w:r>
      <w:r>
        <w:rPr>
          <w:rFonts w:ascii="Arial" w:hAnsi="Arial" w:cs="Arial"/>
        </w:rPr>
        <w:t xml:space="preserve"> значения:</w:t>
      </w:r>
      <w:r w:rsidRPr="00D06329">
        <w:rPr>
          <w:rFonts w:ascii="Arial" w:hAnsi="Arial" w:cs="Arial"/>
        </w:rPr>
        <w:t xml:space="preserve"> «17</w:t>
      </w:r>
      <w:r>
        <w:rPr>
          <w:rFonts w:ascii="Arial" w:hAnsi="Arial" w:cs="Arial"/>
        </w:rPr>
        <w:t xml:space="preserve"> </w:t>
      </w:r>
      <w:r w:rsidRPr="00D0632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D06329">
        <w:rPr>
          <w:rFonts w:ascii="Arial" w:hAnsi="Arial" w:cs="Arial"/>
        </w:rPr>
        <w:t>28» на «12</w:t>
      </w:r>
      <w:r>
        <w:rPr>
          <w:rFonts w:ascii="Arial" w:hAnsi="Arial" w:cs="Arial"/>
        </w:rPr>
        <w:t xml:space="preserve"> </w:t>
      </w:r>
      <w:r w:rsidRPr="00D0632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D06329">
        <w:rPr>
          <w:rFonts w:ascii="Arial" w:hAnsi="Arial" w:cs="Arial"/>
        </w:rPr>
        <w:t>28».</w:t>
      </w:r>
    </w:p>
    <w:p w14:paraId="2CDEC650" w14:textId="50840FEF" w:rsidR="007C4EB7" w:rsidRDefault="007C4EB7" w:rsidP="00593215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Стандарт д</w:t>
      </w:r>
      <w:r w:rsidRPr="00D06329">
        <w:rPr>
          <w:rFonts w:ascii="Arial" w:hAnsi="Arial" w:cs="Arial"/>
        </w:rPr>
        <w:t>ополнить приложением В:</w:t>
      </w:r>
    </w:p>
    <w:p w14:paraId="796ABD08" w14:textId="77777777" w:rsidR="007C4EB7" w:rsidRDefault="007C4EB7" w:rsidP="008802BF">
      <w:pPr>
        <w:spacing w:line="360" w:lineRule="auto"/>
        <w:jc w:val="center"/>
        <w:rPr>
          <w:rFonts w:ascii="Arial" w:hAnsi="Arial" w:cs="Arial"/>
          <w:b/>
        </w:rPr>
      </w:pPr>
      <w:r w:rsidRPr="00D06329">
        <w:rPr>
          <w:rFonts w:ascii="Arial" w:hAnsi="Arial" w:cs="Arial"/>
        </w:rPr>
        <w:t>«</w:t>
      </w:r>
      <w:r w:rsidRPr="008802BF">
        <w:rPr>
          <w:rFonts w:ascii="Arial" w:hAnsi="Arial" w:cs="Arial"/>
          <w:b/>
        </w:rPr>
        <w:t>Приложение В</w:t>
      </w:r>
      <w:r w:rsidRPr="008802BF">
        <w:rPr>
          <w:rFonts w:ascii="Arial" w:hAnsi="Arial" w:cs="Arial"/>
          <w:b/>
        </w:rPr>
        <w:br/>
        <w:t>(рекомендуемое)</w:t>
      </w:r>
    </w:p>
    <w:p w14:paraId="0EE2D12C" w14:textId="77777777" w:rsidR="007C4EB7" w:rsidRPr="008802BF" w:rsidRDefault="007C4EB7" w:rsidP="008802BF">
      <w:pPr>
        <w:spacing w:line="360" w:lineRule="auto"/>
        <w:jc w:val="center"/>
        <w:rPr>
          <w:rFonts w:ascii="Arial" w:hAnsi="Arial" w:cs="Arial"/>
          <w:b/>
        </w:rPr>
      </w:pPr>
    </w:p>
    <w:p w14:paraId="2E7F42CD" w14:textId="77777777" w:rsidR="007C4EB7" w:rsidRDefault="007C4EB7" w:rsidP="00891701">
      <w:pPr>
        <w:spacing w:line="360" w:lineRule="auto"/>
        <w:ind w:firstLine="510"/>
        <w:jc w:val="center"/>
        <w:rPr>
          <w:rFonts w:ascii="Arial" w:hAnsi="Arial" w:cs="Arial"/>
          <w:b/>
        </w:rPr>
      </w:pPr>
      <w:r w:rsidRPr="00891701">
        <w:rPr>
          <w:rFonts w:ascii="Arial" w:hAnsi="Arial" w:cs="Arial"/>
          <w:b/>
        </w:rPr>
        <w:t>Рекомендуемые виды упаковки</w:t>
      </w:r>
    </w:p>
    <w:p w14:paraId="633286B1" w14:textId="77777777" w:rsidR="007C4EB7" w:rsidRPr="00D06329" w:rsidRDefault="007C4EB7" w:rsidP="00891701">
      <w:pPr>
        <w:spacing w:line="360" w:lineRule="auto"/>
        <w:ind w:firstLine="510"/>
        <w:jc w:val="center"/>
        <w:rPr>
          <w:rFonts w:ascii="Arial" w:hAnsi="Arial" w:cs="Arial"/>
          <w:b/>
        </w:rPr>
      </w:pPr>
    </w:p>
    <w:p w14:paraId="24661470" w14:textId="77777777" w:rsidR="007C4EB7" w:rsidRPr="00D06329" w:rsidRDefault="007C4EB7" w:rsidP="00593215">
      <w:pPr>
        <w:pStyle w:val="formattexttopleveltext"/>
        <w:spacing w:before="0" w:beforeAutospacing="0" w:after="0" w:afterAutospacing="0" w:line="360" w:lineRule="auto"/>
        <w:ind w:firstLine="510"/>
        <w:jc w:val="both"/>
        <w:rPr>
          <w:rFonts w:ascii="Arial" w:hAnsi="Arial" w:cs="Arial"/>
          <w:b/>
          <w:bCs/>
        </w:rPr>
      </w:pPr>
      <w:r w:rsidRPr="00D06329">
        <w:rPr>
          <w:rFonts w:ascii="Arial" w:hAnsi="Arial" w:cs="Arial"/>
          <w:b/>
          <w:bCs/>
        </w:rPr>
        <w:t>В.1 Потребительская упаковка</w:t>
      </w:r>
    </w:p>
    <w:p w14:paraId="7B2AC1E2" w14:textId="77777777" w:rsidR="007C4EB7" w:rsidRPr="00D06329" w:rsidRDefault="007C4EB7" w:rsidP="00593215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В.</w:t>
      </w:r>
      <w:r w:rsidRPr="00D06329">
        <w:rPr>
          <w:rFonts w:ascii="Arial" w:hAnsi="Arial" w:cs="Arial"/>
        </w:rPr>
        <w:t>1.1 Маргарины упаковывают:</w:t>
      </w:r>
    </w:p>
    <w:p w14:paraId="325CF9F5" w14:textId="77777777" w:rsidR="007C4EB7" w:rsidRPr="00D06329" w:rsidRDefault="007C4EB7" w:rsidP="00593215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– в виде брусков в алюминиевую ка</w:t>
      </w:r>
      <w:r>
        <w:rPr>
          <w:rFonts w:ascii="Arial" w:hAnsi="Arial" w:cs="Arial"/>
        </w:rPr>
        <w:t>шированную фольгу или ее замени</w:t>
      </w:r>
      <w:r w:rsidRPr="00D06329">
        <w:rPr>
          <w:rFonts w:ascii="Arial" w:hAnsi="Arial" w:cs="Arial"/>
        </w:rPr>
        <w:t>тели, или в пергамент по ГОСТ 1341 или его заменители, или полимерные материалы;</w:t>
      </w:r>
    </w:p>
    <w:p w14:paraId="33EDF369" w14:textId="77777777" w:rsidR="007C4EB7" w:rsidRPr="00D06329" w:rsidRDefault="007C4EB7" w:rsidP="00593215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lastRenderedPageBreak/>
        <w:t>– в виде пластин, блоков в пергамент по ГОСТ 1341 или его заменители или полимерные материалы;</w:t>
      </w:r>
    </w:p>
    <w:p w14:paraId="4A9FE0F4" w14:textId="77777777" w:rsidR="007C4EB7" w:rsidRPr="00D06329" w:rsidRDefault="007C4EB7" w:rsidP="00593215">
      <w:pPr>
        <w:pStyle w:val="a6"/>
        <w:spacing w:line="360" w:lineRule="auto"/>
        <w:ind w:firstLine="510"/>
        <w:rPr>
          <w:rFonts w:ascii="Arial" w:hAnsi="Arial" w:cs="Arial"/>
        </w:rPr>
      </w:pPr>
      <w:r w:rsidRPr="00D06329">
        <w:rPr>
          <w:rFonts w:ascii="Arial" w:hAnsi="Arial" w:cs="Arial"/>
        </w:rPr>
        <w:t>– в стаканчики, коробочки, банки, ведерки, ведра, бутылки, изготовленные из полимерных материалов.</w:t>
      </w:r>
    </w:p>
    <w:p w14:paraId="357BFC66" w14:textId="672715A9" w:rsidR="00AF35F5" w:rsidRPr="00D06329" w:rsidRDefault="007C4EB7" w:rsidP="00564DA9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 xml:space="preserve">В.1.2 Допускается использование других типов потребительской упаковки и упаковочных средств, разрешенных для контакта с </w:t>
      </w:r>
      <w:r w:rsidRPr="00891701">
        <w:rPr>
          <w:rFonts w:ascii="Arial" w:hAnsi="Arial" w:cs="Arial"/>
        </w:rPr>
        <w:t>пищевой продукцией.</w:t>
      </w:r>
      <w:r w:rsidRPr="00D06329">
        <w:rPr>
          <w:rFonts w:ascii="Arial" w:hAnsi="Arial" w:cs="Arial"/>
        </w:rPr>
        <w:t xml:space="preserve">  </w:t>
      </w:r>
    </w:p>
    <w:p w14:paraId="141706F1" w14:textId="77777777" w:rsidR="007C4EB7" w:rsidRPr="00D06329" w:rsidRDefault="007C4EB7" w:rsidP="00593215">
      <w:pPr>
        <w:pStyle w:val="a8"/>
        <w:tabs>
          <w:tab w:val="left" w:pos="708"/>
        </w:tabs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D06329">
        <w:rPr>
          <w:rFonts w:ascii="Arial" w:hAnsi="Arial" w:cs="Arial"/>
          <w:b/>
          <w:bCs/>
        </w:rPr>
        <w:t>В.2 Транспортная упаковка</w:t>
      </w:r>
    </w:p>
    <w:p w14:paraId="5272076B" w14:textId="2B8CD319" w:rsidR="007C4EB7" w:rsidRPr="00D06329" w:rsidRDefault="007C4EB7" w:rsidP="00593215">
      <w:pPr>
        <w:pStyle w:val="a8"/>
        <w:tabs>
          <w:tab w:val="left" w:pos="708"/>
        </w:tabs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В.2.1 Маргарины, фасованные в потребительскую упаковку, а также</w:t>
      </w:r>
      <w:r>
        <w:rPr>
          <w:rFonts w:ascii="Arial" w:hAnsi="Arial" w:cs="Arial"/>
        </w:rPr>
        <w:t xml:space="preserve"> нефасованные маргарины в виде </w:t>
      </w:r>
      <w:r w:rsidRPr="00D06329">
        <w:rPr>
          <w:rFonts w:ascii="Arial" w:hAnsi="Arial" w:cs="Arial"/>
        </w:rPr>
        <w:t xml:space="preserve">монолита упаковывают  в ящики из гофрированного картона по ГОСТ 9142, </w:t>
      </w:r>
      <w:r w:rsidRPr="00162ADD">
        <w:rPr>
          <w:rFonts w:ascii="Arial" w:hAnsi="Arial" w:cs="Arial"/>
        </w:rPr>
        <w:t>ГОСТ 13511</w:t>
      </w:r>
      <w:r>
        <w:rPr>
          <w:rFonts w:ascii="Arial" w:hAnsi="Arial" w:cs="Arial"/>
        </w:rPr>
        <w:t>, ГОСТ 34033.</w:t>
      </w:r>
      <w:r w:rsidRPr="00D06329">
        <w:rPr>
          <w:rFonts w:ascii="Arial" w:hAnsi="Arial" w:cs="Arial"/>
        </w:rPr>
        <w:t xml:space="preserve"> По требованию потребителей монолит может быть разделен на части: пластины, бруски, блоки.</w:t>
      </w:r>
    </w:p>
    <w:p w14:paraId="7B9372BA" w14:textId="77777777" w:rsidR="007C4EB7" w:rsidRPr="00D06329" w:rsidRDefault="007C4EB7" w:rsidP="00593215">
      <w:pPr>
        <w:pStyle w:val="a8"/>
        <w:tabs>
          <w:tab w:val="left" w:pos="708"/>
        </w:tabs>
        <w:spacing w:line="360" w:lineRule="auto"/>
        <w:ind w:firstLine="510"/>
        <w:jc w:val="both"/>
        <w:rPr>
          <w:rFonts w:ascii="Arial" w:hAnsi="Arial" w:cs="Arial"/>
        </w:rPr>
      </w:pPr>
      <w:r w:rsidRPr="00D06329">
        <w:rPr>
          <w:rFonts w:ascii="Arial" w:hAnsi="Arial" w:cs="Arial"/>
        </w:rPr>
        <w:t>В.2.2 Перед упаковыванием нефасованных маргаринов ящики должны быть выстланы пергаментом по ГОСТ 1341 или полимерными пленками для упаковки пищевых продуктов по ГОСТ 10354 марок М и Н, мешками-вкладышами из полимерных материалов по ГОСТ 19360 или другими полимерными пленками</w:t>
      </w:r>
      <w:r w:rsidR="00F8205E">
        <w:rPr>
          <w:rFonts w:ascii="Arial" w:hAnsi="Arial" w:cs="Arial"/>
        </w:rPr>
        <w:t>,</w:t>
      </w:r>
      <w:r w:rsidRPr="00D06329">
        <w:rPr>
          <w:rFonts w:ascii="Arial" w:hAnsi="Arial" w:cs="Arial"/>
        </w:rPr>
        <w:t xml:space="preserve"> или мешками</w:t>
      </w:r>
      <w:r w:rsidRPr="00B017F9">
        <w:rPr>
          <w:rFonts w:ascii="Arial" w:hAnsi="Arial" w:cs="Arial"/>
        </w:rPr>
        <w:t>-</w:t>
      </w:r>
      <w:r w:rsidRPr="00D06329">
        <w:rPr>
          <w:rFonts w:ascii="Arial" w:hAnsi="Arial" w:cs="Arial"/>
        </w:rPr>
        <w:t xml:space="preserve">вкладышами из полимерных материалов, соответствующих требованиям </w:t>
      </w:r>
      <w:r w:rsidRPr="005D454A">
        <w:rPr>
          <w:rFonts w:ascii="Arial" w:hAnsi="Arial" w:cs="Arial"/>
        </w:rPr>
        <w:t>нормативных правовых актов</w:t>
      </w:r>
      <w:r w:rsidRPr="00D06329">
        <w:rPr>
          <w:rFonts w:ascii="Arial" w:hAnsi="Arial" w:cs="Arial"/>
        </w:rPr>
        <w:t xml:space="preserve">, действующих на территории государства, принявшего стандарт. </w:t>
      </w:r>
    </w:p>
    <w:p w14:paraId="62A5481F" w14:textId="77777777" w:rsidR="007C4EB7" w:rsidRPr="00D06329" w:rsidRDefault="007C4EB7" w:rsidP="00593215">
      <w:pPr>
        <w:pStyle w:val="a6"/>
        <w:spacing w:line="360" w:lineRule="auto"/>
        <w:ind w:firstLine="510"/>
        <w:rPr>
          <w:rFonts w:ascii="Arial" w:hAnsi="Arial" w:cs="Arial"/>
        </w:rPr>
      </w:pPr>
      <w:r>
        <w:rPr>
          <w:rFonts w:ascii="Arial" w:hAnsi="Arial" w:cs="Arial"/>
        </w:rPr>
        <w:t>В.2.3</w:t>
      </w:r>
      <w:r w:rsidRPr="00D06329">
        <w:rPr>
          <w:rFonts w:ascii="Arial" w:hAnsi="Arial" w:cs="Arial"/>
        </w:rPr>
        <w:t xml:space="preserve"> Допускается использование других типов транспортной упаковки и упаковочных средств, раз</w:t>
      </w:r>
      <w:r>
        <w:rPr>
          <w:rFonts w:ascii="Arial" w:hAnsi="Arial" w:cs="Arial"/>
        </w:rPr>
        <w:t xml:space="preserve">решенных для контакта с </w:t>
      </w:r>
      <w:r w:rsidRPr="00891701">
        <w:rPr>
          <w:rFonts w:ascii="Arial" w:hAnsi="Arial" w:cs="Arial"/>
        </w:rPr>
        <w:t>пищевой продукцией».</w:t>
      </w:r>
    </w:p>
    <w:p w14:paraId="79CCC585" w14:textId="77777777" w:rsidR="007C4EB7" w:rsidRDefault="007C4EB7" w:rsidP="00891701">
      <w:pPr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Элемент</w:t>
      </w:r>
      <w:r w:rsidRPr="00D06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D06329">
        <w:rPr>
          <w:rFonts w:ascii="Arial" w:hAnsi="Arial" w:cs="Arial"/>
        </w:rPr>
        <w:t>Библиография</w:t>
      </w:r>
      <w:r>
        <w:rPr>
          <w:rFonts w:ascii="Arial" w:hAnsi="Arial" w:cs="Arial"/>
        </w:rPr>
        <w:t>»</w:t>
      </w:r>
      <w:r w:rsidRPr="00D06329">
        <w:rPr>
          <w:rFonts w:ascii="Arial" w:hAnsi="Arial" w:cs="Arial"/>
        </w:rPr>
        <w:t xml:space="preserve"> изложить в новой редакции:</w:t>
      </w:r>
    </w:p>
    <w:p w14:paraId="3FC26D9C" w14:textId="77777777" w:rsidR="007C4EB7" w:rsidRPr="004D5D99" w:rsidRDefault="007C4EB7" w:rsidP="0036290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4D5D99">
        <w:rPr>
          <w:rFonts w:ascii="Arial" w:hAnsi="Arial" w:cs="Arial"/>
          <w:b/>
          <w:bCs/>
        </w:rPr>
        <w:t>«Библиография</w:t>
      </w:r>
    </w:p>
    <w:p w14:paraId="20F3E1E6" w14:textId="77777777" w:rsidR="007C4EB7" w:rsidRDefault="007C4EB7" w:rsidP="0036290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"/>
        <w:gridCol w:w="4337"/>
        <w:gridCol w:w="4807"/>
      </w:tblGrid>
      <w:tr w:rsidR="007C4EB7" w:rsidRPr="004D5D99" w14:paraId="161C3DB2" w14:textId="77777777" w:rsidTr="003D73A2">
        <w:tc>
          <w:tcPr>
            <w:tcW w:w="483" w:type="dxa"/>
          </w:tcPr>
          <w:p w14:paraId="472E016E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 xml:space="preserve">[1] </w:t>
            </w:r>
          </w:p>
          <w:p w14:paraId="4AF9C0BC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37" w:type="dxa"/>
          </w:tcPr>
          <w:p w14:paraId="6A63DC16" w14:textId="77777777" w:rsidR="00D523B3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ТР ТС 024/2011</w:t>
            </w:r>
            <w:r w:rsidR="00D523B3" w:rsidRPr="003D73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FF387F" w14:textId="77777777" w:rsidR="007C4EB7" w:rsidRPr="003D73A2" w:rsidRDefault="00D523B3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Технический регламент Таможенного союза</w:t>
            </w:r>
          </w:p>
        </w:tc>
        <w:tc>
          <w:tcPr>
            <w:tcW w:w="4807" w:type="dxa"/>
          </w:tcPr>
          <w:p w14:paraId="41272752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 xml:space="preserve"> «Технический регламент на масложировую продукцию»</w:t>
            </w:r>
          </w:p>
        </w:tc>
      </w:tr>
      <w:tr w:rsidR="007C4EB7" w:rsidRPr="004D5D99" w14:paraId="0775EB34" w14:textId="77777777" w:rsidTr="003D73A2">
        <w:tc>
          <w:tcPr>
            <w:tcW w:w="483" w:type="dxa"/>
          </w:tcPr>
          <w:p w14:paraId="5477A563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 xml:space="preserve">[2] </w:t>
            </w:r>
          </w:p>
          <w:p w14:paraId="0D10AAFF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37" w:type="dxa"/>
          </w:tcPr>
          <w:p w14:paraId="537CBEEB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ТР ТС 021/2011</w:t>
            </w:r>
          </w:p>
        </w:tc>
        <w:tc>
          <w:tcPr>
            <w:tcW w:w="4807" w:type="dxa"/>
          </w:tcPr>
          <w:p w14:paraId="73B525BE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Технический регламент Таможенного союза «О безопасности пищевой продукции»</w:t>
            </w:r>
          </w:p>
        </w:tc>
      </w:tr>
      <w:tr w:rsidR="007C4EB7" w:rsidRPr="004D5D99" w14:paraId="7825CA7B" w14:textId="77777777" w:rsidTr="003D73A2">
        <w:tc>
          <w:tcPr>
            <w:tcW w:w="483" w:type="dxa"/>
          </w:tcPr>
          <w:p w14:paraId="51CCE30F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 xml:space="preserve">[3] </w:t>
            </w:r>
          </w:p>
          <w:p w14:paraId="3C2FA6FE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37" w:type="dxa"/>
          </w:tcPr>
          <w:p w14:paraId="0B26315F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ТР ТС 029/2012</w:t>
            </w:r>
          </w:p>
        </w:tc>
        <w:tc>
          <w:tcPr>
            <w:tcW w:w="4807" w:type="dxa"/>
          </w:tcPr>
          <w:p w14:paraId="5340CDD8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Технический регламент Таможенного союза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7C4EB7" w:rsidRPr="004D5D99" w14:paraId="65F9901C" w14:textId="77777777" w:rsidTr="003D73A2">
        <w:tc>
          <w:tcPr>
            <w:tcW w:w="483" w:type="dxa"/>
          </w:tcPr>
          <w:p w14:paraId="5CD5C9EB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 xml:space="preserve">[4] </w:t>
            </w:r>
          </w:p>
          <w:p w14:paraId="10B01251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37" w:type="dxa"/>
          </w:tcPr>
          <w:p w14:paraId="4DBB6E03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ТР ТС 033/2013</w:t>
            </w:r>
          </w:p>
        </w:tc>
        <w:tc>
          <w:tcPr>
            <w:tcW w:w="4807" w:type="dxa"/>
          </w:tcPr>
          <w:p w14:paraId="2A7858F6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Технический регламент Таможенного союза «О безопасности молока и молочной продукции»</w:t>
            </w:r>
          </w:p>
        </w:tc>
      </w:tr>
      <w:tr w:rsidR="007C4EB7" w:rsidRPr="004D5D99" w14:paraId="4F6D9EE6" w14:textId="77777777" w:rsidTr="003D73A2">
        <w:trPr>
          <w:trHeight w:val="631"/>
        </w:trPr>
        <w:tc>
          <w:tcPr>
            <w:tcW w:w="483" w:type="dxa"/>
          </w:tcPr>
          <w:p w14:paraId="321A6B99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lastRenderedPageBreak/>
              <w:t xml:space="preserve">[5] </w:t>
            </w:r>
          </w:p>
          <w:p w14:paraId="3A9E95DD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37" w:type="dxa"/>
          </w:tcPr>
          <w:p w14:paraId="70E80B7C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ТР ТС 034/2013</w:t>
            </w:r>
          </w:p>
        </w:tc>
        <w:tc>
          <w:tcPr>
            <w:tcW w:w="4807" w:type="dxa"/>
          </w:tcPr>
          <w:p w14:paraId="110D89D6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Технический регламент Таможенного союза «О безопасности мяса и мясной продукции»</w:t>
            </w:r>
          </w:p>
        </w:tc>
      </w:tr>
      <w:tr w:rsidR="007C4EB7" w:rsidRPr="004D5D99" w14:paraId="0F962D08" w14:textId="77777777" w:rsidTr="003D73A2">
        <w:tc>
          <w:tcPr>
            <w:tcW w:w="483" w:type="dxa"/>
          </w:tcPr>
          <w:p w14:paraId="3B75B452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 xml:space="preserve">[6] </w:t>
            </w:r>
          </w:p>
          <w:p w14:paraId="2D9394AB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37" w:type="dxa"/>
          </w:tcPr>
          <w:p w14:paraId="11BB26A9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ТР ТС 022/2011</w:t>
            </w:r>
          </w:p>
        </w:tc>
        <w:tc>
          <w:tcPr>
            <w:tcW w:w="4807" w:type="dxa"/>
          </w:tcPr>
          <w:p w14:paraId="53C6E042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Технический регламент Таможенного союза «Пищевая продукция в части ее маркировки»</w:t>
            </w:r>
          </w:p>
        </w:tc>
      </w:tr>
      <w:tr w:rsidR="007C4EB7" w:rsidRPr="004D5D99" w14:paraId="47601980" w14:textId="77777777" w:rsidTr="003D73A2">
        <w:tc>
          <w:tcPr>
            <w:tcW w:w="483" w:type="dxa"/>
          </w:tcPr>
          <w:p w14:paraId="0F4A3259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 xml:space="preserve">[7] </w:t>
            </w:r>
          </w:p>
          <w:p w14:paraId="2C7A3AC7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37" w:type="dxa"/>
          </w:tcPr>
          <w:p w14:paraId="682DB1D7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ТР ТС 005/2011</w:t>
            </w:r>
          </w:p>
        </w:tc>
        <w:tc>
          <w:tcPr>
            <w:tcW w:w="4807" w:type="dxa"/>
          </w:tcPr>
          <w:p w14:paraId="3C0C853C" w14:textId="77777777" w:rsidR="007C4EB7" w:rsidRPr="003D73A2" w:rsidRDefault="007C4EB7" w:rsidP="003D7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D73A2">
              <w:rPr>
                <w:rFonts w:ascii="Arial" w:hAnsi="Arial" w:cs="Arial"/>
                <w:sz w:val="22"/>
                <w:szCs w:val="22"/>
              </w:rPr>
              <w:t>Технический регламент Таможенного союза «О безопасности упаковки».</w:t>
            </w:r>
          </w:p>
        </w:tc>
      </w:tr>
    </w:tbl>
    <w:p w14:paraId="4CBF2103" w14:textId="77777777" w:rsidR="007C4EB7" w:rsidRDefault="007C4EB7" w:rsidP="0096194A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</w:p>
    <w:p w14:paraId="5B623DF0" w14:textId="77777777" w:rsidR="000D7BE4" w:rsidRDefault="000D7BE4" w:rsidP="0096194A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</w:p>
    <w:p w14:paraId="62EF15D3" w14:textId="77777777" w:rsidR="000D7BE4" w:rsidRDefault="000D7BE4" w:rsidP="0096194A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</w:p>
    <w:tbl>
      <w:tblPr>
        <w:tblW w:w="9712" w:type="dxa"/>
        <w:jc w:val="center"/>
        <w:tblLook w:val="01E0" w:firstRow="1" w:lastRow="1" w:firstColumn="1" w:lastColumn="1" w:noHBand="0" w:noVBand="0"/>
      </w:tblPr>
      <w:tblGrid>
        <w:gridCol w:w="4117"/>
        <w:gridCol w:w="2280"/>
        <w:gridCol w:w="3315"/>
      </w:tblGrid>
      <w:tr w:rsidR="007C4EB7" w:rsidRPr="00FD4E11" w14:paraId="137F5D63" w14:textId="77777777" w:rsidTr="00DC6F42">
        <w:trPr>
          <w:trHeight w:val="418"/>
          <w:jc w:val="center"/>
        </w:trPr>
        <w:tc>
          <w:tcPr>
            <w:tcW w:w="4117" w:type="dxa"/>
          </w:tcPr>
          <w:p w14:paraId="0925203D" w14:textId="77777777" w:rsidR="007C4EB7" w:rsidRPr="00FD4E11" w:rsidRDefault="00181BDE" w:rsidP="003D0F77">
            <w:pPr>
              <w:overflowPunct w:val="0"/>
              <w:autoSpaceDE w:val="0"/>
              <w:autoSpaceDN w:val="0"/>
              <w:adjustRightInd w:val="0"/>
              <w:ind w:hanging="7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Д</w:t>
            </w:r>
            <w:r w:rsidR="007C4EB7" w:rsidRPr="00FD4E11">
              <w:rPr>
                <w:rFonts w:ascii="Arial" w:hAnsi="Arial" w:cs="Arial"/>
              </w:rPr>
              <w:t>иректор ВНИИЖиров</w:t>
            </w:r>
          </w:p>
        </w:tc>
        <w:tc>
          <w:tcPr>
            <w:tcW w:w="2280" w:type="dxa"/>
          </w:tcPr>
          <w:p w14:paraId="70527CCE" w14:textId="77777777" w:rsidR="007C4EB7" w:rsidRPr="00FD4E11" w:rsidRDefault="007C4EB7" w:rsidP="003D0F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D4E11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315" w:type="dxa"/>
          </w:tcPr>
          <w:p w14:paraId="278AD0F7" w14:textId="77777777" w:rsidR="007C4EB7" w:rsidRPr="00FD4E11" w:rsidRDefault="007C4EB7" w:rsidP="003D0F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D4E11">
              <w:rPr>
                <w:rFonts w:ascii="Arial" w:hAnsi="Arial" w:cs="Arial"/>
              </w:rPr>
              <w:t xml:space="preserve">А.Н. Лисицын   </w:t>
            </w:r>
          </w:p>
        </w:tc>
      </w:tr>
      <w:tr w:rsidR="007C4EB7" w:rsidRPr="00FD4E11" w14:paraId="63FCC930" w14:textId="77777777" w:rsidTr="00DC6F42">
        <w:trPr>
          <w:trHeight w:val="370"/>
          <w:jc w:val="center"/>
        </w:trPr>
        <w:tc>
          <w:tcPr>
            <w:tcW w:w="4117" w:type="dxa"/>
          </w:tcPr>
          <w:p w14:paraId="182E67A6" w14:textId="77777777" w:rsidR="007C4EB7" w:rsidRPr="00FD4E11" w:rsidRDefault="007C4EB7" w:rsidP="00DC6F42">
            <w:pPr>
              <w:overflowPunct w:val="0"/>
              <w:autoSpaceDE w:val="0"/>
              <w:autoSpaceDN w:val="0"/>
              <w:adjustRightInd w:val="0"/>
              <w:ind w:left="-71"/>
              <w:rPr>
                <w:rFonts w:ascii="Arial" w:hAnsi="Arial" w:cs="Arial"/>
              </w:rPr>
            </w:pPr>
            <w:r w:rsidRPr="00FD4E11">
              <w:rPr>
                <w:rFonts w:ascii="Arial" w:hAnsi="Arial" w:cs="Arial"/>
              </w:rPr>
              <w:t>Зав. отделом стандартизации</w:t>
            </w:r>
          </w:p>
        </w:tc>
        <w:tc>
          <w:tcPr>
            <w:tcW w:w="2280" w:type="dxa"/>
          </w:tcPr>
          <w:p w14:paraId="474B0620" w14:textId="77777777" w:rsidR="007C4EB7" w:rsidRPr="00FD4E11" w:rsidRDefault="007C4EB7" w:rsidP="003D0F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15" w:type="dxa"/>
          </w:tcPr>
          <w:p w14:paraId="2436C3A8" w14:textId="77777777" w:rsidR="007C4EB7" w:rsidRPr="00FD4E11" w:rsidRDefault="007C4EB7" w:rsidP="003D0F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4E11">
              <w:rPr>
                <w:rFonts w:ascii="Arial" w:hAnsi="Arial" w:cs="Arial"/>
              </w:rPr>
              <w:t>Ф.П. Носовицкая</w:t>
            </w:r>
          </w:p>
        </w:tc>
      </w:tr>
      <w:tr w:rsidR="007C4EB7" w:rsidRPr="00FD4E11" w14:paraId="6DFD682A" w14:textId="77777777" w:rsidTr="00DC6F42">
        <w:trPr>
          <w:trHeight w:val="346"/>
          <w:jc w:val="center"/>
        </w:trPr>
        <w:tc>
          <w:tcPr>
            <w:tcW w:w="4117" w:type="dxa"/>
          </w:tcPr>
          <w:p w14:paraId="73BF2960" w14:textId="77777777" w:rsidR="007C4EB7" w:rsidRPr="00FD4E11" w:rsidRDefault="007C4EB7" w:rsidP="00DC6F42">
            <w:pPr>
              <w:ind w:hanging="71"/>
              <w:rPr>
                <w:rFonts w:ascii="Arial" w:hAnsi="Arial" w:cs="Arial"/>
              </w:rPr>
            </w:pPr>
            <w:r w:rsidRPr="00FD4E11">
              <w:rPr>
                <w:rFonts w:ascii="Arial" w:hAnsi="Arial" w:cs="Arial"/>
              </w:rPr>
              <w:t xml:space="preserve">Зав. отделом производства </w:t>
            </w:r>
          </w:p>
          <w:p w14:paraId="07A33A25" w14:textId="77777777" w:rsidR="007C4EB7" w:rsidRPr="00FD4E11" w:rsidRDefault="007C4EB7" w:rsidP="00DC6F42">
            <w:pPr>
              <w:ind w:hanging="71"/>
              <w:rPr>
                <w:rFonts w:ascii="Arial" w:hAnsi="Arial" w:cs="Arial"/>
              </w:rPr>
            </w:pPr>
            <w:r w:rsidRPr="00FD4E11">
              <w:rPr>
                <w:rFonts w:ascii="Arial" w:hAnsi="Arial" w:cs="Arial"/>
              </w:rPr>
              <w:t>маргариновой продукции</w:t>
            </w:r>
          </w:p>
        </w:tc>
        <w:tc>
          <w:tcPr>
            <w:tcW w:w="2280" w:type="dxa"/>
          </w:tcPr>
          <w:p w14:paraId="1BFA5112" w14:textId="77777777" w:rsidR="007C4EB7" w:rsidRPr="00FD4E11" w:rsidRDefault="007C4EB7" w:rsidP="003D0F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15" w:type="dxa"/>
          </w:tcPr>
          <w:p w14:paraId="6D04D8C8" w14:textId="77777777" w:rsidR="007C4EB7" w:rsidRPr="00FD4E11" w:rsidRDefault="007C4EB7" w:rsidP="00DC6F42">
            <w:pPr>
              <w:jc w:val="both"/>
              <w:rPr>
                <w:rFonts w:ascii="Arial" w:hAnsi="Arial" w:cs="Arial"/>
              </w:rPr>
            </w:pPr>
            <w:r w:rsidRPr="00FD4E11">
              <w:rPr>
                <w:rFonts w:ascii="Arial" w:hAnsi="Arial" w:cs="Arial"/>
              </w:rPr>
              <w:t>Л.И. Тарасова</w:t>
            </w:r>
          </w:p>
        </w:tc>
      </w:tr>
      <w:tr w:rsidR="007C4EB7" w:rsidRPr="00FD4E11" w14:paraId="5131D616" w14:textId="77777777" w:rsidTr="00DC6F42">
        <w:trPr>
          <w:trHeight w:val="499"/>
          <w:jc w:val="center"/>
        </w:trPr>
        <w:tc>
          <w:tcPr>
            <w:tcW w:w="4117" w:type="dxa"/>
          </w:tcPr>
          <w:p w14:paraId="2D9208AC" w14:textId="77777777" w:rsidR="007C4EB7" w:rsidRDefault="007C4EB7" w:rsidP="00DC6F42">
            <w:pPr>
              <w:overflowPunct w:val="0"/>
              <w:autoSpaceDE w:val="0"/>
              <w:autoSpaceDN w:val="0"/>
              <w:adjustRightInd w:val="0"/>
              <w:ind w:hanging="71"/>
              <w:rPr>
                <w:rFonts w:ascii="Arial" w:hAnsi="Arial" w:cs="Arial"/>
              </w:rPr>
            </w:pPr>
          </w:p>
          <w:p w14:paraId="56637A3C" w14:textId="77777777" w:rsidR="007C4EB7" w:rsidRPr="00FD4E11" w:rsidRDefault="007C4EB7" w:rsidP="00DC6F42">
            <w:pPr>
              <w:overflowPunct w:val="0"/>
              <w:autoSpaceDE w:val="0"/>
              <w:autoSpaceDN w:val="0"/>
              <w:adjustRightInd w:val="0"/>
              <w:ind w:hanging="71"/>
              <w:rPr>
                <w:rFonts w:ascii="Arial" w:hAnsi="Arial" w:cs="Arial"/>
              </w:rPr>
            </w:pPr>
            <w:r w:rsidRPr="00FD4E11">
              <w:rPr>
                <w:rFonts w:ascii="Arial" w:hAnsi="Arial" w:cs="Arial"/>
              </w:rPr>
              <w:t>Ст</w:t>
            </w:r>
            <w:r>
              <w:rPr>
                <w:rFonts w:ascii="Arial" w:hAnsi="Arial" w:cs="Arial"/>
              </w:rPr>
              <w:t>арший</w:t>
            </w:r>
            <w:r w:rsidRPr="00FD4E11">
              <w:rPr>
                <w:rFonts w:ascii="Arial" w:hAnsi="Arial" w:cs="Arial"/>
              </w:rPr>
              <w:t xml:space="preserve"> научный сотрудник</w:t>
            </w:r>
          </w:p>
        </w:tc>
        <w:tc>
          <w:tcPr>
            <w:tcW w:w="2280" w:type="dxa"/>
          </w:tcPr>
          <w:p w14:paraId="41554223" w14:textId="77777777" w:rsidR="007C4EB7" w:rsidRPr="00FD4E11" w:rsidRDefault="007C4EB7" w:rsidP="003D0F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15" w:type="dxa"/>
          </w:tcPr>
          <w:p w14:paraId="7ED71998" w14:textId="77777777" w:rsidR="007C4EB7" w:rsidRPr="00FD4E11" w:rsidRDefault="007C4EB7" w:rsidP="003D0F77">
            <w:pPr>
              <w:jc w:val="both"/>
              <w:rPr>
                <w:rFonts w:ascii="Arial" w:hAnsi="Arial" w:cs="Arial"/>
              </w:rPr>
            </w:pPr>
          </w:p>
          <w:p w14:paraId="1CFDD71B" w14:textId="77777777" w:rsidR="007C4EB7" w:rsidRPr="00FD4E11" w:rsidRDefault="007C4EB7" w:rsidP="003D0F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4E11">
              <w:rPr>
                <w:rFonts w:ascii="Arial" w:hAnsi="Arial" w:cs="Arial"/>
              </w:rPr>
              <w:t>Т.Г. Тагиева</w:t>
            </w:r>
          </w:p>
        </w:tc>
      </w:tr>
      <w:tr w:rsidR="007C4EB7" w:rsidRPr="00FD4E11" w14:paraId="45BBF0ED" w14:textId="77777777" w:rsidTr="00DC6F42">
        <w:trPr>
          <w:trHeight w:val="649"/>
          <w:jc w:val="center"/>
        </w:trPr>
        <w:tc>
          <w:tcPr>
            <w:tcW w:w="4117" w:type="dxa"/>
          </w:tcPr>
          <w:p w14:paraId="7FEEFB6E" w14:textId="77777777" w:rsidR="007C4EB7" w:rsidRDefault="007C4EB7" w:rsidP="003D0F77">
            <w:pPr>
              <w:ind w:hanging="71"/>
              <w:rPr>
                <w:rFonts w:ascii="Arial" w:hAnsi="Arial" w:cs="Arial"/>
              </w:rPr>
            </w:pPr>
          </w:p>
          <w:p w14:paraId="0E30AB51" w14:textId="77777777" w:rsidR="007C4EB7" w:rsidRPr="00FD4E11" w:rsidRDefault="007C4EB7" w:rsidP="003D0F77">
            <w:pPr>
              <w:ind w:hanging="71"/>
              <w:rPr>
                <w:rFonts w:ascii="Arial" w:hAnsi="Arial" w:cs="Arial"/>
              </w:rPr>
            </w:pPr>
            <w:r w:rsidRPr="00DC6F42">
              <w:rPr>
                <w:rFonts w:ascii="Arial" w:hAnsi="Arial" w:cs="Arial"/>
              </w:rPr>
              <w:t>Старший научный сотрудник</w:t>
            </w:r>
          </w:p>
        </w:tc>
        <w:tc>
          <w:tcPr>
            <w:tcW w:w="2280" w:type="dxa"/>
          </w:tcPr>
          <w:p w14:paraId="7C28FBBE" w14:textId="77777777" w:rsidR="007C4EB7" w:rsidRPr="00FD4E11" w:rsidRDefault="007C4EB7" w:rsidP="003D0F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15" w:type="dxa"/>
          </w:tcPr>
          <w:p w14:paraId="4B4EA681" w14:textId="77777777" w:rsidR="007C4EB7" w:rsidRDefault="007C4EB7" w:rsidP="003D0F77">
            <w:pPr>
              <w:jc w:val="both"/>
              <w:rPr>
                <w:rFonts w:ascii="Arial" w:hAnsi="Arial" w:cs="Arial"/>
              </w:rPr>
            </w:pPr>
          </w:p>
          <w:p w14:paraId="23566DB8" w14:textId="77777777" w:rsidR="007C4EB7" w:rsidRPr="00FD4E11" w:rsidRDefault="007C4EB7" w:rsidP="003D0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С.А. Жицкова</w:t>
            </w:r>
          </w:p>
        </w:tc>
      </w:tr>
    </w:tbl>
    <w:p w14:paraId="5616A011" w14:textId="77777777" w:rsidR="007C4EB7" w:rsidRPr="009563D8" w:rsidRDefault="007C4EB7" w:rsidP="00DC6F42">
      <w:pPr>
        <w:spacing w:line="360" w:lineRule="auto"/>
        <w:jc w:val="both"/>
        <w:rPr>
          <w:sz w:val="28"/>
          <w:szCs w:val="28"/>
        </w:rPr>
      </w:pPr>
    </w:p>
    <w:sectPr w:rsidR="007C4EB7" w:rsidRPr="009563D8" w:rsidSect="008802B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1418" w:bottom="1134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5A2E" w14:textId="77777777" w:rsidR="002A48FE" w:rsidRDefault="002A48FE">
      <w:r>
        <w:separator/>
      </w:r>
    </w:p>
  </w:endnote>
  <w:endnote w:type="continuationSeparator" w:id="0">
    <w:p w14:paraId="06F4A0E3" w14:textId="77777777" w:rsidR="002A48FE" w:rsidRDefault="002A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640A" w14:textId="77777777" w:rsidR="007C4EB7" w:rsidRPr="008802BF" w:rsidRDefault="007C4EB7">
    <w:pPr>
      <w:pStyle w:val="af1"/>
      <w:rPr>
        <w:rFonts w:ascii="Arial" w:hAnsi="Arial" w:cs="Arial"/>
        <w:sz w:val="22"/>
        <w:szCs w:val="22"/>
      </w:rPr>
    </w:pPr>
    <w:r w:rsidRPr="008802BF">
      <w:rPr>
        <w:rFonts w:ascii="Arial" w:hAnsi="Arial" w:cs="Arial"/>
        <w:sz w:val="22"/>
        <w:szCs w:val="22"/>
      </w:rPr>
      <w:fldChar w:fldCharType="begin"/>
    </w:r>
    <w:r w:rsidRPr="008802BF">
      <w:rPr>
        <w:rFonts w:ascii="Arial" w:hAnsi="Arial" w:cs="Arial"/>
        <w:sz w:val="22"/>
        <w:szCs w:val="22"/>
      </w:rPr>
      <w:instrText>PAGE   \* MERGEFORMAT</w:instrText>
    </w:r>
    <w:r w:rsidRPr="008802BF">
      <w:rPr>
        <w:rFonts w:ascii="Arial" w:hAnsi="Arial" w:cs="Arial"/>
        <w:sz w:val="22"/>
        <w:szCs w:val="22"/>
      </w:rPr>
      <w:fldChar w:fldCharType="separate"/>
    </w:r>
    <w:r w:rsidR="00D47148">
      <w:rPr>
        <w:rFonts w:ascii="Arial" w:hAnsi="Arial" w:cs="Arial"/>
        <w:noProof/>
        <w:sz w:val="22"/>
        <w:szCs w:val="22"/>
      </w:rPr>
      <w:t>8</w:t>
    </w:r>
    <w:r w:rsidRPr="008802BF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281B" w14:textId="77777777" w:rsidR="007C4EB7" w:rsidRPr="0030087C" w:rsidRDefault="007C4EB7">
    <w:pPr>
      <w:pStyle w:val="af1"/>
      <w:framePr w:wrap="around" w:vAnchor="text" w:hAnchor="margin" w:xAlign="right" w:y="1"/>
      <w:rPr>
        <w:rStyle w:val="af3"/>
        <w:rFonts w:ascii="Arial" w:hAnsi="Arial" w:cs="Arial"/>
        <w:sz w:val="22"/>
      </w:rPr>
    </w:pPr>
    <w:r w:rsidRPr="0030087C">
      <w:rPr>
        <w:rStyle w:val="af3"/>
        <w:rFonts w:ascii="Arial" w:hAnsi="Arial" w:cs="Arial"/>
        <w:sz w:val="22"/>
      </w:rPr>
      <w:fldChar w:fldCharType="begin"/>
    </w:r>
    <w:r w:rsidRPr="0030087C">
      <w:rPr>
        <w:rStyle w:val="af3"/>
        <w:rFonts w:ascii="Arial" w:hAnsi="Arial" w:cs="Arial"/>
        <w:sz w:val="22"/>
      </w:rPr>
      <w:instrText xml:space="preserve">PAGE  </w:instrText>
    </w:r>
    <w:r w:rsidRPr="0030087C">
      <w:rPr>
        <w:rStyle w:val="af3"/>
        <w:rFonts w:ascii="Arial" w:hAnsi="Arial" w:cs="Arial"/>
        <w:sz w:val="22"/>
      </w:rPr>
      <w:fldChar w:fldCharType="separate"/>
    </w:r>
    <w:r w:rsidR="00D47148">
      <w:rPr>
        <w:rStyle w:val="af3"/>
        <w:rFonts w:ascii="Arial" w:hAnsi="Arial" w:cs="Arial"/>
        <w:noProof/>
        <w:sz w:val="22"/>
      </w:rPr>
      <w:t>9</w:t>
    </w:r>
    <w:r w:rsidRPr="0030087C">
      <w:rPr>
        <w:rStyle w:val="af3"/>
        <w:rFonts w:ascii="Arial" w:hAnsi="Arial" w:cs="Arial"/>
        <w:sz w:val="22"/>
      </w:rPr>
      <w:fldChar w:fldCharType="end"/>
    </w:r>
  </w:p>
  <w:p w14:paraId="39D079A3" w14:textId="77777777" w:rsidR="007C4EB7" w:rsidRPr="005D454A" w:rsidRDefault="007C4EB7">
    <w:pPr>
      <w:pStyle w:val="af1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60B8" w14:textId="77777777" w:rsidR="007C4EB7" w:rsidRDefault="007C4EB7">
    <w:pPr>
      <w:pStyle w:val="af1"/>
      <w:jc w:val="right"/>
    </w:pPr>
    <w:r w:rsidRPr="00900423">
      <w:rPr>
        <w:rFonts w:ascii="Arial" w:hAnsi="Arial" w:cs="Arial"/>
        <w:sz w:val="22"/>
        <w:szCs w:val="22"/>
      </w:rPr>
      <w:fldChar w:fldCharType="begin"/>
    </w:r>
    <w:r w:rsidRPr="00900423">
      <w:rPr>
        <w:rFonts w:ascii="Arial" w:hAnsi="Arial" w:cs="Arial"/>
        <w:sz w:val="22"/>
        <w:szCs w:val="22"/>
      </w:rPr>
      <w:instrText>PAGE   \* MERGEFORMAT</w:instrText>
    </w:r>
    <w:r w:rsidRPr="00900423">
      <w:rPr>
        <w:rFonts w:ascii="Arial" w:hAnsi="Arial" w:cs="Arial"/>
        <w:sz w:val="22"/>
        <w:szCs w:val="22"/>
      </w:rPr>
      <w:fldChar w:fldCharType="separate"/>
    </w:r>
    <w:r w:rsidR="00D47148">
      <w:rPr>
        <w:rFonts w:ascii="Arial" w:hAnsi="Arial" w:cs="Arial"/>
        <w:noProof/>
        <w:sz w:val="22"/>
        <w:szCs w:val="22"/>
      </w:rPr>
      <w:t>1</w:t>
    </w:r>
    <w:r w:rsidRPr="00900423">
      <w:rPr>
        <w:rFonts w:ascii="Arial" w:hAnsi="Arial" w:cs="Arial"/>
        <w:sz w:val="22"/>
        <w:szCs w:val="22"/>
      </w:rPr>
      <w:fldChar w:fldCharType="end"/>
    </w:r>
  </w:p>
  <w:p w14:paraId="046D304A" w14:textId="77777777" w:rsidR="007C4EB7" w:rsidRPr="0030087C" w:rsidRDefault="007C4EB7">
    <w:pPr>
      <w:pStyle w:val="af1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D1E1" w14:textId="77777777" w:rsidR="002A48FE" w:rsidRDefault="002A48FE">
      <w:r>
        <w:separator/>
      </w:r>
    </w:p>
  </w:footnote>
  <w:footnote w:type="continuationSeparator" w:id="0">
    <w:p w14:paraId="6F030B0E" w14:textId="77777777" w:rsidR="002A48FE" w:rsidRDefault="002A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FF5F" w14:textId="77777777" w:rsidR="007C4EB7" w:rsidRPr="006633BB" w:rsidRDefault="007C4EB7" w:rsidP="006633BB">
    <w:pPr>
      <w:spacing w:line="360" w:lineRule="auto"/>
      <w:jc w:val="right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(Продолжение Изменения</w:t>
    </w:r>
    <w:r w:rsidRPr="006633BB">
      <w:rPr>
        <w:rFonts w:ascii="Arial" w:hAnsi="Arial" w:cs="Arial"/>
        <w:i/>
        <w:sz w:val="22"/>
        <w:szCs w:val="22"/>
      </w:rPr>
      <w:t xml:space="preserve"> №1</w:t>
    </w:r>
    <w:r>
      <w:rPr>
        <w:rFonts w:ascii="Arial" w:hAnsi="Arial" w:cs="Arial"/>
        <w:i/>
        <w:sz w:val="22"/>
        <w:szCs w:val="22"/>
      </w:rPr>
      <w:t xml:space="preserve"> к</w:t>
    </w:r>
    <w:r w:rsidRPr="006633BB">
      <w:rPr>
        <w:rFonts w:ascii="Arial" w:hAnsi="Arial" w:cs="Arial"/>
        <w:i/>
        <w:sz w:val="22"/>
        <w:szCs w:val="22"/>
      </w:rPr>
      <w:t xml:space="preserve"> ГОСТ 32188–2013</w:t>
    </w:r>
    <w:r>
      <w:rPr>
        <w:rFonts w:ascii="Arial" w:hAnsi="Arial" w:cs="Arial"/>
        <w:i/>
        <w:sz w:val="22"/>
        <w:szCs w:val="22"/>
      </w:rPr>
      <w:t>)</w:t>
    </w:r>
    <w:r w:rsidRPr="006633BB">
      <w:rPr>
        <w:rFonts w:ascii="Arial" w:hAnsi="Arial" w:cs="Arial"/>
        <w:i/>
        <w:sz w:val="22"/>
        <w:szCs w:val="22"/>
      </w:rPr>
      <w:t xml:space="preserve"> </w:t>
    </w:r>
  </w:p>
  <w:p w14:paraId="4BFBE050" w14:textId="77777777" w:rsidR="007C4EB7" w:rsidRPr="008802BF" w:rsidRDefault="007C4EB7" w:rsidP="008802BF">
    <w:pPr>
      <w:jc w:val="both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7D8D" w14:textId="77777777" w:rsidR="007C4EB7" w:rsidRPr="006633BB" w:rsidRDefault="007C4EB7" w:rsidP="006633BB">
    <w:pPr>
      <w:spacing w:line="360" w:lineRule="auto"/>
      <w:jc w:val="right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(Продолжение Изменения</w:t>
    </w:r>
    <w:r w:rsidRPr="006633BB">
      <w:rPr>
        <w:rFonts w:ascii="Arial" w:hAnsi="Arial" w:cs="Arial"/>
        <w:i/>
        <w:sz w:val="22"/>
        <w:szCs w:val="22"/>
      </w:rPr>
      <w:t xml:space="preserve"> №1</w:t>
    </w:r>
    <w:r>
      <w:rPr>
        <w:rFonts w:ascii="Arial" w:hAnsi="Arial" w:cs="Arial"/>
        <w:i/>
        <w:sz w:val="22"/>
        <w:szCs w:val="22"/>
      </w:rPr>
      <w:t xml:space="preserve"> к</w:t>
    </w:r>
    <w:r w:rsidRPr="006633BB">
      <w:rPr>
        <w:rFonts w:ascii="Arial" w:hAnsi="Arial" w:cs="Arial"/>
        <w:i/>
        <w:sz w:val="22"/>
        <w:szCs w:val="22"/>
      </w:rPr>
      <w:t xml:space="preserve"> ГОСТ 32188–2013</w:t>
    </w:r>
    <w:r>
      <w:rPr>
        <w:rFonts w:ascii="Arial" w:hAnsi="Arial" w:cs="Arial"/>
        <w:i/>
        <w:sz w:val="22"/>
        <w:szCs w:val="22"/>
      </w:rPr>
      <w:t>)</w:t>
    </w:r>
    <w:r w:rsidRPr="006633BB">
      <w:rPr>
        <w:rFonts w:ascii="Arial" w:hAnsi="Arial" w:cs="Arial"/>
        <w:i/>
        <w:sz w:val="22"/>
        <w:szCs w:val="22"/>
      </w:rPr>
      <w:t xml:space="preserve"> </w:t>
    </w:r>
  </w:p>
  <w:p w14:paraId="195D7DB1" w14:textId="77777777" w:rsidR="007C4EB7" w:rsidRPr="008802BF" w:rsidRDefault="007C4EB7" w:rsidP="006633BB">
    <w:pPr>
      <w:ind w:firstLine="510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EB2"/>
    <w:multiLevelType w:val="hybridMultilevel"/>
    <w:tmpl w:val="D2102A9E"/>
    <w:lvl w:ilvl="0" w:tplc="5EC2C9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F212C5"/>
    <w:multiLevelType w:val="multilevel"/>
    <w:tmpl w:val="81143C5E"/>
    <w:lvl w:ilvl="0">
      <w:start w:val="5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 w15:restartNumberingAfterBreak="0">
    <w:nsid w:val="09146A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E47FBB"/>
    <w:multiLevelType w:val="multilevel"/>
    <w:tmpl w:val="8A6CE0D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A81B39"/>
    <w:multiLevelType w:val="multilevel"/>
    <w:tmpl w:val="43F6869E"/>
    <w:lvl w:ilvl="0">
      <w:start w:val="5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 w15:restartNumberingAfterBreak="0">
    <w:nsid w:val="15D369DC"/>
    <w:multiLevelType w:val="multilevel"/>
    <w:tmpl w:val="8A06828C"/>
    <w:lvl w:ilvl="0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cs="Times New Roman" w:hint="default"/>
      </w:rPr>
    </w:lvl>
  </w:abstractNum>
  <w:abstractNum w:abstractNumId="6" w15:restartNumberingAfterBreak="0">
    <w:nsid w:val="17C1001E"/>
    <w:multiLevelType w:val="multilevel"/>
    <w:tmpl w:val="575CB7E8"/>
    <w:lvl w:ilvl="0">
      <w:start w:val="5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1B955E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1D63B9"/>
    <w:multiLevelType w:val="hybridMultilevel"/>
    <w:tmpl w:val="FFDC4FCC"/>
    <w:lvl w:ilvl="0" w:tplc="61F42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020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76A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C66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347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B8E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709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AAE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526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2C38D6"/>
    <w:multiLevelType w:val="multilevel"/>
    <w:tmpl w:val="43F6869E"/>
    <w:lvl w:ilvl="0">
      <w:start w:val="5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3095079B"/>
    <w:multiLevelType w:val="multilevel"/>
    <w:tmpl w:val="493283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7E3835"/>
    <w:multiLevelType w:val="singleLevel"/>
    <w:tmpl w:val="180A8C2E"/>
    <w:lvl w:ilvl="0">
      <w:start w:val="4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2" w15:restartNumberingAfterBreak="0">
    <w:nsid w:val="358436A4"/>
    <w:multiLevelType w:val="multilevel"/>
    <w:tmpl w:val="D43486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cs="Times New Roman" w:hint="default"/>
      </w:rPr>
    </w:lvl>
  </w:abstractNum>
  <w:abstractNum w:abstractNumId="13" w15:restartNumberingAfterBreak="0">
    <w:nsid w:val="3C7E6A5A"/>
    <w:multiLevelType w:val="hybridMultilevel"/>
    <w:tmpl w:val="8C842AF4"/>
    <w:lvl w:ilvl="0" w:tplc="E32CA8C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415C227E"/>
    <w:multiLevelType w:val="singleLevel"/>
    <w:tmpl w:val="ED36D77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53110AE6"/>
    <w:multiLevelType w:val="multilevel"/>
    <w:tmpl w:val="A9F2484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95"/>
        </w:tabs>
        <w:ind w:left="89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80"/>
        </w:tabs>
        <w:ind w:left="41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0"/>
        </w:tabs>
        <w:ind w:left="4880" w:hanging="2160"/>
      </w:pPr>
      <w:rPr>
        <w:rFonts w:cs="Times New Roman" w:hint="default"/>
      </w:rPr>
    </w:lvl>
  </w:abstractNum>
  <w:abstractNum w:abstractNumId="16" w15:restartNumberingAfterBreak="0">
    <w:nsid w:val="5BA1687F"/>
    <w:multiLevelType w:val="multilevel"/>
    <w:tmpl w:val="2438E46A"/>
    <w:lvl w:ilvl="0">
      <w:start w:val="5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5D2474B3"/>
    <w:multiLevelType w:val="singleLevel"/>
    <w:tmpl w:val="6B80AD8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6B416600"/>
    <w:multiLevelType w:val="hybridMultilevel"/>
    <w:tmpl w:val="A2680010"/>
    <w:lvl w:ilvl="0" w:tplc="10BAF8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2787F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5D647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50E05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C6492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088F4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B5850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97897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43439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74232932"/>
    <w:multiLevelType w:val="multilevel"/>
    <w:tmpl w:val="4C76B66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81"/>
        </w:tabs>
        <w:ind w:left="981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80"/>
        </w:tabs>
        <w:ind w:left="41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0"/>
        </w:tabs>
        <w:ind w:left="4880" w:hanging="2160"/>
      </w:pPr>
      <w:rPr>
        <w:rFonts w:cs="Times New Roman" w:hint="default"/>
      </w:rPr>
    </w:lvl>
  </w:abstractNum>
  <w:abstractNum w:abstractNumId="20" w15:restartNumberingAfterBreak="0">
    <w:nsid w:val="79272BB6"/>
    <w:multiLevelType w:val="hybridMultilevel"/>
    <w:tmpl w:val="35C08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F5337"/>
    <w:multiLevelType w:val="singleLevel"/>
    <w:tmpl w:val="725E08D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4"/>
  </w:num>
  <w:num w:numId="7">
    <w:abstractNumId w:val="21"/>
  </w:num>
  <w:num w:numId="8">
    <w:abstractNumId w:val="17"/>
  </w:num>
  <w:num w:numId="9">
    <w:abstractNumId w:val="2"/>
  </w:num>
  <w:num w:numId="10">
    <w:abstractNumId w:val="7"/>
  </w:num>
  <w:num w:numId="11">
    <w:abstractNumId w:val="20"/>
  </w:num>
  <w:num w:numId="12">
    <w:abstractNumId w:val="0"/>
  </w:num>
  <w:num w:numId="13">
    <w:abstractNumId w:val="5"/>
  </w:num>
  <w:num w:numId="14">
    <w:abstractNumId w:val="1"/>
  </w:num>
  <w:num w:numId="15">
    <w:abstractNumId w:val="9"/>
  </w:num>
  <w:num w:numId="16">
    <w:abstractNumId w:val="4"/>
  </w:num>
  <w:num w:numId="17">
    <w:abstractNumId w:val="16"/>
  </w:num>
  <w:num w:numId="18">
    <w:abstractNumId w:val="6"/>
  </w:num>
  <w:num w:numId="19">
    <w:abstractNumId w:val="19"/>
  </w:num>
  <w:num w:numId="20">
    <w:abstractNumId w:val="15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12"/>
    <w:rsid w:val="00007990"/>
    <w:rsid w:val="00011810"/>
    <w:rsid w:val="00013E16"/>
    <w:rsid w:val="000167B5"/>
    <w:rsid w:val="00017ECA"/>
    <w:rsid w:val="00042CC1"/>
    <w:rsid w:val="00046CC7"/>
    <w:rsid w:val="000708F7"/>
    <w:rsid w:val="0007109B"/>
    <w:rsid w:val="00080410"/>
    <w:rsid w:val="00092B70"/>
    <w:rsid w:val="000A0841"/>
    <w:rsid w:val="000A09F5"/>
    <w:rsid w:val="000A3CDE"/>
    <w:rsid w:val="000A65D1"/>
    <w:rsid w:val="000A6F79"/>
    <w:rsid w:val="000B32A1"/>
    <w:rsid w:val="000B53E2"/>
    <w:rsid w:val="000B6D22"/>
    <w:rsid w:val="000C330A"/>
    <w:rsid w:val="000C6F2F"/>
    <w:rsid w:val="000C7F08"/>
    <w:rsid w:val="000D7BE4"/>
    <w:rsid w:val="000E3897"/>
    <w:rsid w:val="000E703F"/>
    <w:rsid w:val="000E73E3"/>
    <w:rsid w:val="000F3D90"/>
    <w:rsid w:val="00122BCC"/>
    <w:rsid w:val="00122C51"/>
    <w:rsid w:val="001234F8"/>
    <w:rsid w:val="00126233"/>
    <w:rsid w:val="0013406C"/>
    <w:rsid w:val="00151479"/>
    <w:rsid w:val="0015396D"/>
    <w:rsid w:val="00162989"/>
    <w:rsid w:val="00162ADD"/>
    <w:rsid w:val="00165EB3"/>
    <w:rsid w:val="00173A6F"/>
    <w:rsid w:val="00181A62"/>
    <w:rsid w:val="00181BDE"/>
    <w:rsid w:val="00186134"/>
    <w:rsid w:val="00186B48"/>
    <w:rsid w:val="001925C4"/>
    <w:rsid w:val="001932D2"/>
    <w:rsid w:val="00193BE8"/>
    <w:rsid w:val="00197649"/>
    <w:rsid w:val="001A175F"/>
    <w:rsid w:val="001A67EA"/>
    <w:rsid w:val="001B0BD0"/>
    <w:rsid w:val="001B63C5"/>
    <w:rsid w:val="001B7DF6"/>
    <w:rsid w:val="001C06A5"/>
    <w:rsid w:val="001C08C9"/>
    <w:rsid w:val="001C0A5E"/>
    <w:rsid w:val="001C149C"/>
    <w:rsid w:val="001C2D83"/>
    <w:rsid w:val="001D2E05"/>
    <w:rsid w:val="001D3443"/>
    <w:rsid w:val="001D3907"/>
    <w:rsid w:val="001E0BFB"/>
    <w:rsid w:val="001E2B2B"/>
    <w:rsid w:val="001E3D00"/>
    <w:rsid w:val="001E6A8A"/>
    <w:rsid w:val="001E713B"/>
    <w:rsid w:val="001F0B4A"/>
    <w:rsid w:val="001F21C0"/>
    <w:rsid w:val="001F26D8"/>
    <w:rsid w:val="001F451D"/>
    <w:rsid w:val="001F6D90"/>
    <w:rsid w:val="00200B79"/>
    <w:rsid w:val="00203444"/>
    <w:rsid w:val="00205F5D"/>
    <w:rsid w:val="00215D66"/>
    <w:rsid w:val="002253C4"/>
    <w:rsid w:val="00226956"/>
    <w:rsid w:val="002342A7"/>
    <w:rsid w:val="00241862"/>
    <w:rsid w:val="002421AA"/>
    <w:rsid w:val="0024466F"/>
    <w:rsid w:val="00247358"/>
    <w:rsid w:val="002701D9"/>
    <w:rsid w:val="0027129B"/>
    <w:rsid w:val="00275E06"/>
    <w:rsid w:val="0028070A"/>
    <w:rsid w:val="002840B6"/>
    <w:rsid w:val="00286548"/>
    <w:rsid w:val="0029741F"/>
    <w:rsid w:val="002A48FE"/>
    <w:rsid w:val="002A5C28"/>
    <w:rsid w:val="002A6FC5"/>
    <w:rsid w:val="002A7721"/>
    <w:rsid w:val="002C0000"/>
    <w:rsid w:val="002C19AA"/>
    <w:rsid w:val="002C3DF6"/>
    <w:rsid w:val="002C4277"/>
    <w:rsid w:val="002D71B9"/>
    <w:rsid w:val="002F1EC7"/>
    <w:rsid w:val="0030087C"/>
    <w:rsid w:val="003020CB"/>
    <w:rsid w:val="00302E9E"/>
    <w:rsid w:val="00304DBB"/>
    <w:rsid w:val="00306B23"/>
    <w:rsid w:val="00314016"/>
    <w:rsid w:val="00316188"/>
    <w:rsid w:val="003175BD"/>
    <w:rsid w:val="00317E7C"/>
    <w:rsid w:val="00322FDB"/>
    <w:rsid w:val="0032372B"/>
    <w:rsid w:val="0032675F"/>
    <w:rsid w:val="00330DBA"/>
    <w:rsid w:val="00331648"/>
    <w:rsid w:val="003405FF"/>
    <w:rsid w:val="00353456"/>
    <w:rsid w:val="00362900"/>
    <w:rsid w:val="003643B3"/>
    <w:rsid w:val="003810C9"/>
    <w:rsid w:val="00382600"/>
    <w:rsid w:val="00387C72"/>
    <w:rsid w:val="00391A42"/>
    <w:rsid w:val="003B1468"/>
    <w:rsid w:val="003C6662"/>
    <w:rsid w:val="003D0F77"/>
    <w:rsid w:val="003D412D"/>
    <w:rsid w:val="003D5445"/>
    <w:rsid w:val="003D6F0F"/>
    <w:rsid w:val="003D71B7"/>
    <w:rsid w:val="003D73A2"/>
    <w:rsid w:val="003E0741"/>
    <w:rsid w:val="003E1B62"/>
    <w:rsid w:val="003E489E"/>
    <w:rsid w:val="003E4CD7"/>
    <w:rsid w:val="003E567E"/>
    <w:rsid w:val="003E66EF"/>
    <w:rsid w:val="003F2817"/>
    <w:rsid w:val="003F790B"/>
    <w:rsid w:val="0040190F"/>
    <w:rsid w:val="00404D6C"/>
    <w:rsid w:val="004063A0"/>
    <w:rsid w:val="00420FC6"/>
    <w:rsid w:val="00427412"/>
    <w:rsid w:val="00445942"/>
    <w:rsid w:val="004532ED"/>
    <w:rsid w:val="00453545"/>
    <w:rsid w:val="00456610"/>
    <w:rsid w:val="00460C75"/>
    <w:rsid w:val="0046544B"/>
    <w:rsid w:val="00467F7D"/>
    <w:rsid w:val="0047291F"/>
    <w:rsid w:val="00477A5E"/>
    <w:rsid w:val="00477CD6"/>
    <w:rsid w:val="004835EA"/>
    <w:rsid w:val="00486D0D"/>
    <w:rsid w:val="00493892"/>
    <w:rsid w:val="004A268D"/>
    <w:rsid w:val="004B0AD6"/>
    <w:rsid w:val="004B5446"/>
    <w:rsid w:val="004C6775"/>
    <w:rsid w:val="004C76C9"/>
    <w:rsid w:val="004D3DC7"/>
    <w:rsid w:val="004D3F95"/>
    <w:rsid w:val="004D527F"/>
    <w:rsid w:val="004D5D99"/>
    <w:rsid w:val="004D78DA"/>
    <w:rsid w:val="004E6A75"/>
    <w:rsid w:val="004F253E"/>
    <w:rsid w:val="004F5772"/>
    <w:rsid w:val="005053C1"/>
    <w:rsid w:val="005057A6"/>
    <w:rsid w:val="005112EA"/>
    <w:rsid w:val="00517175"/>
    <w:rsid w:val="00520FC8"/>
    <w:rsid w:val="005302DB"/>
    <w:rsid w:val="00540638"/>
    <w:rsid w:val="00544CA2"/>
    <w:rsid w:val="0054756E"/>
    <w:rsid w:val="005613D8"/>
    <w:rsid w:val="005620B7"/>
    <w:rsid w:val="00564DA9"/>
    <w:rsid w:val="005704BD"/>
    <w:rsid w:val="00570ACD"/>
    <w:rsid w:val="00576CB1"/>
    <w:rsid w:val="005778D1"/>
    <w:rsid w:val="00581E40"/>
    <w:rsid w:val="0058277D"/>
    <w:rsid w:val="00587AC5"/>
    <w:rsid w:val="00593215"/>
    <w:rsid w:val="00593617"/>
    <w:rsid w:val="005964BF"/>
    <w:rsid w:val="005A5A49"/>
    <w:rsid w:val="005A66C6"/>
    <w:rsid w:val="005B243D"/>
    <w:rsid w:val="005B56B8"/>
    <w:rsid w:val="005C00A4"/>
    <w:rsid w:val="005C6AE4"/>
    <w:rsid w:val="005D454A"/>
    <w:rsid w:val="005E5C7A"/>
    <w:rsid w:val="005E6BCF"/>
    <w:rsid w:val="005F0A4F"/>
    <w:rsid w:val="005F6E62"/>
    <w:rsid w:val="006046A3"/>
    <w:rsid w:val="006069F6"/>
    <w:rsid w:val="00613270"/>
    <w:rsid w:val="006238FF"/>
    <w:rsid w:val="00626BAF"/>
    <w:rsid w:val="006344DD"/>
    <w:rsid w:val="0064144C"/>
    <w:rsid w:val="0064294C"/>
    <w:rsid w:val="006451B0"/>
    <w:rsid w:val="006503E9"/>
    <w:rsid w:val="006624BF"/>
    <w:rsid w:val="006631AF"/>
    <w:rsid w:val="006633BB"/>
    <w:rsid w:val="00670400"/>
    <w:rsid w:val="00672C8F"/>
    <w:rsid w:val="00674E91"/>
    <w:rsid w:val="00682184"/>
    <w:rsid w:val="00684151"/>
    <w:rsid w:val="00685AB2"/>
    <w:rsid w:val="0068607D"/>
    <w:rsid w:val="006B50AB"/>
    <w:rsid w:val="006B6D66"/>
    <w:rsid w:val="006C21C8"/>
    <w:rsid w:val="006E0A85"/>
    <w:rsid w:val="006E15F0"/>
    <w:rsid w:val="006F067C"/>
    <w:rsid w:val="006F411A"/>
    <w:rsid w:val="006F7135"/>
    <w:rsid w:val="0070393D"/>
    <w:rsid w:val="0070795E"/>
    <w:rsid w:val="00712381"/>
    <w:rsid w:val="00712416"/>
    <w:rsid w:val="0071254F"/>
    <w:rsid w:val="00713160"/>
    <w:rsid w:val="00713B7D"/>
    <w:rsid w:val="007167E6"/>
    <w:rsid w:val="007171F5"/>
    <w:rsid w:val="007172EC"/>
    <w:rsid w:val="00740624"/>
    <w:rsid w:val="00740E9C"/>
    <w:rsid w:val="00744A01"/>
    <w:rsid w:val="007514A9"/>
    <w:rsid w:val="0075343F"/>
    <w:rsid w:val="00755EA6"/>
    <w:rsid w:val="00762A70"/>
    <w:rsid w:val="007755C8"/>
    <w:rsid w:val="007922F3"/>
    <w:rsid w:val="00793206"/>
    <w:rsid w:val="007944CB"/>
    <w:rsid w:val="007A00EA"/>
    <w:rsid w:val="007A62B5"/>
    <w:rsid w:val="007B3895"/>
    <w:rsid w:val="007B4777"/>
    <w:rsid w:val="007C2E02"/>
    <w:rsid w:val="007C4EB7"/>
    <w:rsid w:val="007D04BA"/>
    <w:rsid w:val="007D2D3F"/>
    <w:rsid w:val="007D2D4F"/>
    <w:rsid w:val="007D6C0F"/>
    <w:rsid w:val="007D6D28"/>
    <w:rsid w:val="007D73D8"/>
    <w:rsid w:val="007E2EA1"/>
    <w:rsid w:val="007E42D7"/>
    <w:rsid w:val="007F0AE2"/>
    <w:rsid w:val="007F48A3"/>
    <w:rsid w:val="0080340D"/>
    <w:rsid w:val="00810091"/>
    <w:rsid w:val="0082286C"/>
    <w:rsid w:val="00830D5A"/>
    <w:rsid w:val="00831346"/>
    <w:rsid w:val="0083393C"/>
    <w:rsid w:val="00833B0B"/>
    <w:rsid w:val="00835465"/>
    <w:rsid w:val="008356F8"/>
    <w:rsid w:val="00841436"/>
    <w:rsid w:val="00843315"/>
    <w:rsid w:val="00857AB6"/>
    <w:rsid w:val="00871231"/>
    <w:rsid w:val="00874B79"/>
    <w:rsid w:val="008802BF"/>
    <w:rsid w:val="00886876"/>
    <w:rsid w:val="008909AD"/>
    <w:rsid w:val="00890BD8"/>
    <w:rsid w:val="00891701"/>
    <w:rsid w:val="008A5FCB"/>
    <w:rsid w:val="008B4BCC"/>
    <w:rsid w:val="008B7C92"/>
    <w:rsid w:val="008C3C48"/>
    <w:rsid w:val="008C4069"/>
    <w:rsid w:val="008D18F9"/>
    <w:rsid w:val="008E26AC"/>
    <w:rsid w:val="008E330A"/>
    <w:rsid w:val="008E5E25"/>
    <w:rsid w:val="008E723E"/>
    <w:rsid w:val="008F47BB"/>
    <w:rsid w:val="00900423"/>
    <w:rsid w:val="00900DEE"/>
    <w:rsid w:val="00901DA7"/>
    <w:rsid w:val="00917EFE"/>
    <w:rsid w:val="00922B7A"/>
    <w:rsid w:val="009231DC"/>
    <w:rsid w:val="009402F2"/>
    <w:rsid w:val="00946BF5"/>
    <w:rsid w:val="00952662"/>
    <w:rsid w:val="00955FB2"/>
    <w:rsid w:val="009563D8"/>
    <w:rsid w:val="0095692B"/>
    <w:rsid w:val="00957792"/>
    <w:rsid w:val="0096194A"/>
    <w:rsid w:val="00962F82"/>
    <w:rsid w:val="0096664C"/>
    <w:rsid w:val="00974CA9"/>
    <w:rsid w:val="00991DDB"/>
    <w:rsid w:val="009A20CF"/>
    <w:rsid w:val="009A6255"/>
    <w:rsid w:val="009B47F8"/>
    <w:rsid w:val="009C0A11"/>
    <w:rsid w:val="009D227E"/>
    <w:rsid w:val="009E1331"/>
    <w:rsid w:val="009E7CDA"/>
    <w:rsid w:val="00A009D4"/>
    <w:rsid w:val="00A04505"/>
    <w:rsid w:val="00A04906"/>
    <w:rsid w:val="00A078E4"/>
    <w:rsid w:val="00A10A53"/>
    <w:rsid w:val="00A119D8"/>
    <w:rsid w:val="00A11E07"/>
    <w:rsid w:val="00A1775A"/>
    <w:rsid w:val="00A21567"/>
    <w:rsid w:val="00A24627"/>
    <w:rsid w:val="00A27A26"/>
    <w:rsid w:val="00A42DCD"/>
    <w:rsid w:val="00A44CF1"/>
    <w:rsid w:val="00A45807"/>
    <w:rsid w:val="00A60D11"/>
    <w:rsid w:val="00A70610"/>
    <w:rsid w:val="00A7070F"/>
    <w:rsid w:val="00A70F0E"/>
    <w:rsid w:val="00A77378"/>
    <w:rsid w:val="00A80EC4"/>
    <w:rsid w:val="00A9121C"/>
    <w:rsid w:val="00A91DE9"/>
    <w:rsid w:val="00A955C8"/>
    <w:rsid w:val="00AA35E8"/>
    <w:rsid w:val="00AA6ED4"/>
    <w:rsid w:val="00AB0209"/>
    <w:rsid w:val="00AB02FE"/>
    <w:rsid w:val="00AC01F9"/>
    <w:rsid w:val="00AC08F5"/>
    <w:rsid w:val="00AC50C2"/>
    <w:rsid w:val="00AC6CD2"/>
    <w:rsid w:val="00AE4B52"/>
    <w:rsid w:val="00AF114E"/>
    <w:rsid w:val="00AF35F5"/>
    <w:rsid w:val="00AF6723"/>
    <w:rsid w:val="00B00BC6"/>
    <w:rsid w:val="00B017F9"/>
    <w:rsid w:val="00B03792"/>
    <w:rsid w:val="00B05FAB"/>
    <w:rsid w:val="00B15C6D"/>
    <w:rsid w:val="00B30D5B"/>
    <w:rsid w:val="00B31672"/>
    <w:rsid w:val="00B33F1C"/>
    <w:rsid w:val="00B36794"/>
    <w:rsid w:val="00B437B6"/>
    <w:rsid w:val="00B459D6"/>
    <w:rsid w:val="00B65AEA"/>
    <w:rsid w:val="00B65FE3"/>
    <w:rsid w:val="00B67401"/>
    <w:rsid w:val="00B71604"/>
    <w:rsid w:val="00B807CB"/>
    <w:rsid w:val="00B924EC"/>
    <w:rsid w:val="00B9465D"/>
    <w:rsid w:val="00BB32F0"/>
    <w:rsid w:val="00BB384C"/>
    <w:rsid w:val="00BB3E37"/>
    <w:rsid w:val="00BB5898"/>
    <w:rsid w:val="00BB7F62"/>
    <w:rsid w:val="00BC04A9"/>
    <w:rsid w:val="00BC084D"/>
    <w:rsid w:val="00BC0B77"/>
    <w:rsid w:val="00BE007B"/>
    <w:rsid w:val="00C03615"/>
    <w:rsid w:val="00C22FFB"/>
    <w:rsid w:val="00C23072"/>
    <w:rsid w:val="00C31AF4"/>
    <w:rsid w:val="00C32BBB"/>
    <w:rsid w:val="00C46C2C"/>
    <w:rsid w:val="00C608FC"/>
    <w:rsid w:val="00C627D4"/>
    <w:rsid w:val="00C75C67"/>
    <w:rsid w:val="00C81ED1"/>
    <w:rsid w:val="00CA09D4"/>
    <w:rsid w:val="00CA6209"/>
    <w:rsid w:val="00CA790F"/>
    <w:rsid w:val="00CB7E49"/>
    <w:rsid w:val="00CC3F69"/>
    <w:rsid w:val="00CD24F0"/>
    <w:rsid w:val="00CD2BCA"/>
    <w:rsid w:val="00CD378D"/>
    <w:rsid w:val="00CD6F72"/>
    <w:rsid w:val="00CE0D41"/>
    <w:rsid w:val="00CE0D95"/>
    <w:rsid w:val="00CE6501"/>
    <w:rsid w:val="00D04E37"/>
    <w:rsid w:val="00D06329"/>
    <w:rsid w:val="00D10528"/>
    <w:rsid w:val="00D10F89"/>
    <w:rsid w:val="00D12667"/>
    <w:rsid w:val="00D22687"/>
    <w:rsid w:val="00D26EEE"/>
    <w:rsid w:val="00D31570"/>
    <w:rsid w:val="00D3387F"/>
    <w:rsid w:val="00D4340B"/>
    <w:rsid w:val="00D43598"/>
    <w:rsid w:val="00D45C6D"/>
    <w:rsid w:val="00D47148"/>
    <w:rsid w:val="00D523B3"/>
    <w:rsid w:val="00D52C89"/>
    <w:rsid w:val="00D67F8A"/>
    <w:rsid w:val="00D769C4"/>
    <w:rsid w:val="00D77F53"/>
    <w:rsid w:val="00D80BBE"/>
    <w:rsid w:val="00D90047"/>
    <w:rsid w:val="00D947BF"/>
    <w:rsid w:val="00D95E07"/>
    <w:rsid w:val="00D971EF"/>
    <w:rsid w:val="00D979C1"/>
    <w:rsid w:val="00DA276A"/>
    <w:rsid w:val="00DA4D31"/>
    <w:rsid w:val="00DA63C7"/>
    <w:rsid w:val="00DB0538"/>
    <w:rsid w:val="00DB2714"/>
    <w:rsid w:val="00DB5D0F"/>
    <w:rsid w:val="00DC6F42"/>
    <w:rsid w:val="00DD1AA2"/>
    <w:rsid w:val="00DD4B3E"/>
    <w:rsid w:val="00DD5043"/>
    <w:rsid w:val="00DE68A9"/>
    <w:rsid w:val="00DF41C4"/>
    <w:rsid w:val="00DF547A"/>
    <w:rsid w:val="00DF5F95"/>
    <w:rsid w:val="00E11A05"/>
    <w:rsid w:val="00E1432C"/>
    <w:rsid w:val="00E15EB9"/>
    <w:rsid w:val="00E17312"/>
    <w:rsid w:val="00E262A1"/>
    <w:rsid w:val="00E270C1"/>
    <w:rsid w:val="00E27E08"/>
    <w:rsid w:val="00E35A52"/>
    <w:rsid w:val="00E37550"/>
    <w:rsid w:val="00E4379A"/>
    <w:rsid w:val="00E658A5"/>
    <w:rsid w:val="00E6695E"/>
    <w:rsid w:val="00E758A8"/>
    <w:rsid w:val="00E75CEE"/>
    <w:rsid w:val="00E849CA"/>
    <w:rsid w:val="00E865DF"/>
    <w:rsid w:val="00E94B45"/>
    <w:rsid w:val="00E96C1B"/>
    <w:rsid w:val="00EC2C53"/>
    <w:rsid w:val="00ED1E62"/>
    <w:rsid w:val="00ED32D8"/>
    <w:rsid w:val="00ED60AD"/>
    <w:rsid w:val="00F072F6"/>
    <w:rsid w:val="00F143A7"/>
    <w:rsid w:val="00F15EE0"/>
    <w:rsid w:val="00F16EC2"/>
    <w:rsid w:val="00F24C77"/>
    <w:rsid w:val="00F24FF6"/>
    <w:rsid w:val="00F37777"/>
    <w:rsid w:val="00F40B92"/>
    <w:rsid w:val="00F5396C"/>
    <w:rsid w:val="00F53CA3"/>
    <w:rsid w:val="00F554C8"/>
    <w:rsid w:val="00F60BF7"/>
    <w:rsid w:val="00F60ED6"/>
    <w:rsid w:val="00F717B0"/>
    <w:rsid w:val="00F754A1"/>
    <w:rsid w:val="00F8205E"/>
    <w:rsid w:val="00F83F5C"/>
    <w:rsid w:val="00F856B7"/>
    <w:rsid w:val="00F91E4B"/>
    <w:rsid w:val="00FA444C"/>
    <w:rsid w:val="00FA7EE1"/>
    <w:rsid w:val="00FB7898"/>
    <w:rsid w:val="00FC0D5F"/>
    <w:rsid w:val="00FC4DFC"/>
    <w:rsid w:val="00FC5BE3"/>
    <w:rsid w:val="00FC60D5"/>
    <w:rsid w:val="00FC7F6A"/>
    <w:rsid w:val="00FD1464"/>
    <w:rsid w:val="00FD2D72"/>
    <w:rsid w:val="00FD4573"/>
    <w:rsid w:val="00FD4E11"/>
    <w:rsid w:val="00FD5A7E"/>
    <w:rsid w:val="00FD6B6A"/>
    <w:rsid w:val="00FD78CB"/>
    <w:rsid w:val="00FD7CF8"/>
    <w:rsid w:val="00FE3B14"/>
    <w:rsid w:val="00FE4D53"/>
    <w:rsid w:val="00FE6A2B"/>
    <w:rsid w:val="00FF4377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13976"/>
  <w15:docId w15:val="{1DEC38DA-7C8A-45CF-BDCB-8E8D5EF5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3E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53E2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53E2"/>
    <w:pPr>
      <w:keepNext/>
      <w:ind w:firstLine="709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53E2"/>
    <w:pPr>
      <w:keepNext/>
      <w:spacing w:line="360" w:lineRule="auto"/>
      <w:ind w:firstLine="709"/>
      <w:jc w:val="both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E0D95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B53E2"/>
    <w:pPr>
      <w:keepNext/>
      <w:spacing w:line="360" w:lineRule="auto"/>
      <w:jc w:val="right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342A7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4B3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D4B3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DD4B3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DD4B3E"/>
    <w:rPr>
      <w:rFonts w:ascii="Calibri" w:hAnsi="Calibri" w:cs="Times New Roman"/>
      <w:b/>
      <w:sz w:val="28"/>
    </w:rPr>
  </w:style>
  <w:style w:type="character" w:customStyle="1" w:styleId="70">
    <w:name w:val="Заголовок 7 Знак"/>
    <w:link w:val="7"/>
    <w:uiPriority w:val="99"/>
    <w:semiHidden/>
    <w:locked/>
    <w:rsid w:val="00DD4B3E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DD4B3E"/>
    <w:rPr>
      <w:rFonts w:ascii="Calibri" w:hAnsi="Calibri" w:cs="Times New Roman"/>
      <w:i/>
      <w:sz w:val="24"/>
    </w:rPr>
  </w:style>
  <w:style w:type="character" w:styleId="a3">
    <w:name w:val="Hyperlink"/>
    <w:uiPriority w:val="99"/>
    <w:rsid w:val="000B53E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0B53E2"/>
    <w:pPr>
      <w:spacing w:line="360" w:lineRule="auto"/>
      <w:ind w:firstLine="709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DD4B3E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0B53E2"/>
    <w:pPr>
      <w:spacing w:line="360" w:lineRule="auto"/>
      <w:ind w:firstLine="90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D4B3E"/>
    <w:rPr>
      <w:rFonts w:cs="Times New Roman"/>
      <w:sz w:val="16"/>
    </w:rPr>
  </w:style>
  <w:style w:type="paragraph" w:styleId="a6">
    <w:name w:val="Body Text"/>
    <w:basedOn w:val="a"/>
    <w:link w:val="a7"/>
    <w:uiPriority w:val="99"/>
    <w:rsid w:val="000B53E2"/>
    <w:pPr>
      <w:jc w:val="both"/>
    </w:pPr>
    <w:rPr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DD4B3E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0B53E2"/>
    <w:pPr>
      <w:spacing w:line="360" w:lineRule="auto"/>
      <w:ind w:firstLine="907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D4B3E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0B53E2"/>
    <w:pPr>
      <w:spacing w:line="360" w:lineRule="auto"/>
    </w:pPr>
    <w:rPr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DD4B3E"/>
    <w:rPr>
      <w:rFonts w:cs="Times New Roman"/>
      <w:sz w:val="24"/>
    </w:rPr>
  </w:style>
  <w:style w:type="paragraph" w:customStyle="1" w:styleId="11">
    <w:name w:val="Обычный1"/>
    <w:uiPriority w:val="99"/>
    <w:rsid w:val="000B53E2"/>
    <w:rPr>
      <w:sz w:val="24"/>
    </w:rPr>
  </w:style>
  <w:style w:type="paragraph" w:customStyle="1" w:styleId="210">
    <w:name w:val="Основной текст 21"/>
    <w:basedOn w:val="a"/>
    <w:uiPriority w:val="99"/>
    <w:rsid w:val="000B53E2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B53E2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DD4B3E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0B53E2"/>
    <w:rPr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DD4B3E"/>
    <w:rPr>
      <w:rFonts w:cs="Times New Roman"/>
      <w:sz w:val="2"/>
    </w:rPr>
  </w:style>
  <w:style w:type="character" w:styleId="ac">
    <w:name w:val="annotation reference"/>
    <w:uiPriority w:val="99"/>
    <w:rsid w:val="000B53E2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rsid w:val="000B53E2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locked/>
    <w:rsid w:val="00DD4B3E"/>
    <w:rPr>
      <w:rFonts w:cs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rsid w:val="000B53E2"/>
    <w:rPr>
      <w:b/>
    </w:rPr>
  </w:style>
  <w:style w:type="character" w:customStyle="1" w:styleId="af0">
    <w:name w:val="Тема примечания Знак"/>
    <w:link w:val="af"/>
    <w:uiPriority w:val="99"/>
    <w:semiHidden/>
    <w:locked/>
    <w:rsid w:val="00DD4B3E"/>
    <w:rPr>
      <w:rFonts w:cs="Times New Roman"/>
      <w:b/>
      <w:sz w:val="20"/>
    </w:rPr>
  </w:style>
  <w:style w:type="paragraph" w:styleId="af1">
    <w:name w:val="footer"/>
    <w:basedOn w:val="a"/>
    <w:link w:val="af2"/>
    <w:uiPriority w:val="99"/>
    <w:rsid w:val="000B53E2"/>
    <w:pPr>
      <w:tabs>
        <w:tab w:val="center" w:pos="4153"/>
        <w:tab w:val="right" w:pos="8306"/>
      </w:tabs>
    </w:pPr>
    <w:rPr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DD4B3E"/>
    <w:rPr>
      <w:rFonts w:cs="Times New Roman"/>
      <w:sz w:val="24"/>
    </w:rPr>
  </w:style>
  <w:style w:type="character" w:styleId="af3">
    <w:name w:val="page number"/>
    <w:uiPriority w:val="99"/>
    <w:rsid w:val="000B53E2"/>
    <w:rPr>
      <w:rFonts w:cs="Times New Roman"/>
    </w:rPr>
  </w:style>
  <w:style w:type="paragraph" w:styleId="33">
    <w:name w:val="Body Text 3"/>
    <w:basedOn w:val="a"/>
    <w:link w:val="34"/>
    <w:uiPriority w:val="99"/>
    <w:rsid w:val="000B53E2"/>
    <w:pPr>
      <w:tabs>
        <w:tab w:val="left" w:pos="720"/>
      </w:tabs>
      <w:jc w:val="both"/>
    </w:pPr>
    <w:rPr>
      <w:sz w:val="16"/>
      <w:szCs w:val="20"/>
    </w:rPr>
  </w:style>
  <w:style w:type="character" w:customStyle="1" w:styleId="34">
    <w:name w:val="Основной текст 3 Знак"/>
    <w:link w:val="33"/>
    <w:uiPriority w:val="99"/>
    <w:semiHidden/>
    <w:locked/>
    <w:rsid w:val="00DD4B3E"/>
    <w:rPr>
      <w:rFonts w:cs="Times New Roman"/>
      <w:sz w:val="16"/>
    </w:rPr>
  </w:style>
  <w:style w:type="paragraph" w:customStyle="1" w:styleId="211">
    <w:name w:val="Основной текст с отступом 21"/>
    <w:basedOn w:val="a"/>
    <w:uiPriority w:val="99"/>
    <w:rsid w:val="000B53E2"/>
    <w:pPr>
      <w:ind w:firstLine="660"/>
    </w:pPr>
    <w:rPr>
      <w:sz w:val="28"/>
      <w:szCs w:val="20"/>
      <w:lang w:val="en-US"/>
    </w:rPr>
  </w:style>
  <w:style w:type="paragraph" w:styleId="af4">
    <w:name w:val="footnote text"/>
    <w:basedOn w:val="a"/>
    <w:link w:val="af5"/>
    <w:uiPriority w:val="99"/>
    <w:semiHidden/>
    <w:rsid w:val="000B53E2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D4B3E"/>
    <w:rPr>
      <w:rFonts w:cs="Times New Roman"/>
      <w:sz w:val="20"/>
    </w:rPr>
  </w:style>
  <w:style w:type="character" w:styleId="af6">
    <w:name w:val="footnote reference"/>
    <w:uiPriority w:val="99"/>
    <w:semiHidden/>
    <w:rsid w:val="000B53E2"/>
    <w:rPr>
      <w:rFonts w:cs="Times New Roman"/>
      <w:vertAlign w:val="superscript"/>
    </w:rPr>
  </w:style>
  <w:style w:type="paragraph" w:styleId="af7">
    <w:name w:val="Normal (Web)"/>
    <w:basedOn w:val="a"/>
    <w:uiPriority w:val="99"/>
    <w:rsid w:val="000B53E2"/>
    <w:pPr>
      <w:spacing w:before="100" w:beforeAutospacing="1" w:after="100" w:afterAutospacing="1"/>
    </w:pPr>
  </w:style>
  <w:style w:type="paragraph" w:styleId="af8">
    <w:name w:val="Title"/>
    <w:basedOn w:val="a"/>
    <w:link w:val="af9"/>
    <w:uiPriority w:val="99"/>
    <w:qFormat/>
    <w:rsid w:val="00CE0D95"/>
    <w:pPr>
      <w:jc w:val="center"/>
    </w:pPr>
    <w:rPr>
      <w:sz w:val="28"/>
      <w:szCs w:val="20"/>
    </w:rPr>
  </w:style>
  <w:style w:type="character" w:customStyle="1" w:styleId="af9">
    <w:name w:val="Заголовок Знак"/>
    <w:link w:val="af8"/>
    <w:uiPriority w:val="99"/>
    <w:locked/>
    <w:rsid w:val="00CE0D95"/>
    <w:rPr>
      <w:rFonts w:cs="Times New Roman"/>
      <w:sz w:val="28"/>
      <w:lang w:val="ru-RU" w:eastAsia="ru-RU"/>
    </w:rPr>
  </w:style>
  <w:style w:type="paragraph" w:customStyle="1" w:styleId="afa">
    <w:name w:val="Знак"/>
    <w:basedOn w:val="a"/>
    <w:uiPriority w:val="99"/>
    <w:rsid w:val="00CE0D95"/>
    <w:rPr>
      <w:rFonts w:ascii="Verdana" w:hAnsi="Verdana" w:cs="Verdana"/>
      <w:sz w:val="20"/>
      <w:szCs w:val="20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CE0D95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8E330A"/>
    <w:pPr>
      <w:ind w:left="720"/>
      <w:contextualSpacing/>
    </w:pPr>
    <w:rPr>
      <w:sz w:val="28"/>
      <w:szCs w:val="28"/>
      <w:lang w:eastAsia="en-US"/>
    </w:rPr>
  </w:style>
  <w:style w:type="paragraph" w:customStyle="1" w:styleId="Default">
    <w:name w:val="Default"/>
    <w:uiPriority w:val="99"/>
    <w:rsid w:val="008E33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2342A7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342A7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314016"/>
    <w:rPr>
      <w:rFonts w:ascii="Calibri" w:hAnsi="Calibri"/>
      <w:sz w:val="22"/>
      <w:szCs w:val="22"/>
      <w:lang w:eastAsia="en-US"/>
    </w:rPr>
  </w:style>
  <w:style w:type="table" w:styleId="afb">
    <w:name w:val="Table Grid"/>
    <w:basedOn w:val="a1"/>
    <w:uiPriority w:val="99"/>
    <w:rsid w:val="008B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0C330A"/>
    <w:rPr>
      <w:sz w:val="24"/>
      <w:szCs w:val="24"/>
    </w:rPr>
  </w:style>
  <w:style w:type="paragraph" w:styleId="afd">
    <w:name w:val="List Paragraph"/>
    <w:basedOn w:val="a"/>
    <w:uiPriority w:val="99"/>
    <w:qFormat/>
    <w:rsid w:val="005620B7"/>
    <w:pPr>
      <w:ind w:left="720"/>
      <w:contextualSpacing/>
    </w:pPr>
  </w:style>
  <w:style w:type="character" w:customStyle="1" w:styleId="14">
    <w:name w:val="Неразрешенное упоминание1"/>
    <w:uiPriority w:val="99"/>
    <w:semiHidden/>
    <w:rsid w:val="007514A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20571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2057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№ 1                             ГОСТ Р 52100-2003 «Спреды и смеси</vt:lpstr>
    </vt:vector>
  </TitlesOfParts>
  <Company>WNIIG</Company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№ 1                             ГОСТ Р 52100-2003 «Спреды и смеси</dc:title>
  <dc:subject/>
  <dc:creator>Belova</dc:creator>
  <cp:keywords/>
  <dc:description/>
  <cp:lastModifiedBy>Анастасия Сергеевна Замай</cp:lastModifiedBy>
  <cp:revision>7</cp:revision>
  <cp:lastPrinted>2019-02-27T08:41:00Z</cp:lastPrinted>
  <dcterms:created xsi:type="dcterms:W3CDTF">2020-11-11T13:48:00Z</dcterms:created>
  <dcterms:modified xsi:type="dcterms:W3CDTF">2021-03-30T15:18:00Z</dcterms:modified>
</cp:coreProperties>
</file>