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18" w:space="0" w:color="auto"/>
          <w:bottom w:val="single" w:sz="12" w:space="0" w:color="auto"/>
          <w:insideH w:val="single" w:sz="18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8"/>
        <w:gridCol w:w="2356"/>
      </w:tblGrid>
      <w:tr w:rsidR="004F55DC" w:rsidRPr="004F55DC" w14:paraId="5B70F5DD" w14:textId="77777777" w:rsidTr="00263AB5">
        <w:tc>
          <w:tcPr>
            <w:tcW w:w="9464" w:type="dxa"/>
            <w:gridSpan w:val="2"/>
          </w:tcPr>
          <w:p w14:paraId="5F87E614" w14:textId="77777777" w:rsidR="006138FE" w:rsidRPr="004F55DC" w:rsidRDefault="006138FE" w:rsidP="00263AB5">
            <w:pPr>
              <w:pStyle w:val="3"/>
              <w:spacing w:before="240"/>
              <w:rPr>
                <w:rFonts w:ascii="Arial" w:hAnsi="Arial" w:cs="Arial"/>
                <w:b/>
                <w:sz w:val="22"/>
                <w:szCs w:val="24"/>
              </w:rPr>
            </w:pPr>
            <w:r w:rsidRPr="004F55DC">
              <w:rPr>
                <w:rFonts w:ascii="Arial" w:hAnsi="Arial" w:cs="Arial"/>
                <w:b/>
                <w:sz w:val="22"/>
                <w:szCs w:val="22"/>
              </w:rPr>
              <w:t>ЕВРАЗИЙСКИЙ СОВЕТ ПО СТАНДАРТИЗАЦИИ, МЕТРОЛОГИИ И СЕРТИФИКАЦИИ (ЕАСС)</w:t>
            </w:r>
          </w:p>
          <w:p w14:paraId="7B928573" w14:textId="77777777" w:rsidR="006138FE" w:rsidRPr="004F55DC" w:rsidRDefault="006138FE" w:rsidP="00263AB5">
            <w:pPr>
              <w:pStyle w:val="3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F16741B" w14:textId="77777777" w:rsidR="006138FE" w:rsidRPr="004F55DC" w:rsidRDefault="006138FE" w:rsidP="00263AB5">
            <w:pPr>
              <w:pStyle w:val="3"/>
              <w:spacing w:after="240"/>
              <w:rPr>
                <w:rFonts w:ascii="Arial" w:hAnsi="Arial" w:cs="Arial"/>
                <w:b/>
                <w:szCs w:val="24"/>
                <w:lang w:val="en-US"/>
              </w:rPr>
            </w:pPr>
            <w:r w:rsidRPr="004F55DC">
              <w:rPr>
                <w:rFonts w:ascii="Arial" w:hAnsi="Arial" w:cs="Arial"/>
                <w:b/>
                <w:sz w:val="22"/>
                <w:szCs w:val="22"/>
                <w:lang w:val="en-US"/>
              </w:rPr>
              <w:t>EURO-ASIAN COUNCIL FOR STANDARDIZATION, METROLOGY AND CERTIFICATION (EASC)</w:t>
            </w:r>
          </w:p>
        </w:tc>
      </w:tr>
      <w:tr w:rsidR="006138FE" w:rsidRPr="004F55DC" w14:paraId="3D05DE53" w14:textId="77777777" w:rsidTr="00263AB5">
        <w:tc>
          <w:tcPr>
            <w:tcW w:w="7108" w:type="dxa"/>
            <w:tcBorders>
              <w:bottom w:val="single" w:sz="12" w:space="0" w:color="auto"/>
              <w:right w:val="nil"/>
            </w:tcBorders>
            <w:vAlign w:val="center"/>
          </w:tcPr>
          <w:p w14:paraId="1795191F" w14:textId="77777777" w:rsidR="006138FE" w:rsidRPr="004F55DC" w:rsidRDefault="0033586B" w:rsidP="00263AB5">
            <w:pPr>
              <w:pStyle w:val="11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 w:val="24"/>
                <w:szCs w:val="24"/>
                <w:lang w:val="en-US"/>
              </w:rPr>
            </w:pPr>
            <w:r w:rsidRPr="004F55DC">
              <w:rPr>
                <w:noProof/>
              </w:rPr>
              <w:pict w14:anchorId="4FCD9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5.4pt;margin-top:4.3pt;width:117.75pt;height:110.25pt;z-index:1;visibility:visible;mso-position-horizontal-relative:text;mso-position-vertical-relative:text">
                  <v:imagedata r:id="rId8" o:title="" gain="1.25"/>
                  <w10:wrap type="square"/>
                </v:shape>
              </w:pict>
            </w:r>
          </w:p>
          <w:p w14:paraId="4DF17B13" w14:textId="77777777" w:rsidR="006138FE" w:rsidRPr="004F55DC" w:rsidRDefault="006138FE" w:rsidP="00263AB5">
            <w:pPr>
              <w:pStyle w:val="11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 w:val="24"/>
                <w:szCs w:val="24"/>
                <w:lang w:val="en-US"/>
              </w:rPr>
            </w:pPr>
          </w:p>
          <w:p w14:paraId="440B6650" w14:textId="77777777" w:rsidR="006138FE" w:rsidRPr="004F55DC" w:rsidRDefault="006138FE" w:rsidP="00263AB5">
            <w:pPr>
              <w:pStyle w:val="11"/>
              <w:tabs>
                <w:tab w:val="left" w:pos="1293"/>
                <w:tab w:val="center" w:pos="5133"/>
              </w:tabs>
              <w:rPr>
                <w:rFonts w:ascii="Arial" w:hAnsi="Arial" w:cs="Arial"/>
                <w:b/>
                <w:spacing w:val="50"/>
                <w:sz w:val="24"/>
                <w:szCs w:val="24"/>
              </w:rPr>
            </w:pPr>
            <w:r w:rsidRPr="004F55DC">
              <w:rPr>
                <w:rFonts w:ascii="Arial" w:hAnsi="Arial" w:cs="Arial"/>
                <w:b/>
                <w:spacing w:val="50"/>
                <w:sz w:val="24"/>
                <w:szCs w:val="24"/>
              </w:rPr>
              <w:t>МЕЖГОСУДАРСТВЕННЫЙ</w:t>
            </w:r>
          </w:p>
          <w:p w14:paraId="0460DFCF" w14:textId="77777777" w:rsidR="006138FE" w:rsidRPr="004F55DC" w:rsidRDefault="006138FE" w:rsidP="00263AB5">
            <w:pPr>
              <w:pStyle w:val="3"/>
              <w:rPr>
                <w:rFonts w:ascii="Arial" w:hAnsi="Arial" w:cs="Arial"/>
                <w:b/>
                <w:szCs w:val="24"/>
                <w:lang w:val="en-US"/>
              </w:rPr>
            </w:pPr>
            <w:r w:rsidRPr="004F55DC">
              <w:rPr>
                <w:rFonts w:ascii="Arial" w:hAnsi="Arial" w:cs="Arial"/>
                <w:b/>
                <w:spacing w:val="50"/>
                <w:szCs w:val="24"/>
              </w:rPr>
              <w:t>СТАНДАРТ</w:t>
            </w:r>
          </w:p>
        </w:tc>
        <w:tc>
          <w:tcPr>
            <w:tcW w:w="2356" w:type="dxa"/>
            <w:tcBorders>
              <w:left w:val="nil"/>
              <w:bottom w:val="single" w:sz="12" w:space="0" w:color="auto"/>
            </w:tcBorders>
            <w:vAlign w:val="center"/>
          </w:tcPr>
          <w:p w14:paraId="1376CC63" w14:textId="77777777" w:rsidR="006138FE" w:rsidRPr="004F55DC" w:rsidRDefault="006138FE" w:rsidP="00263AB5">
            <w:pPr>
              <w:pStyle w:val="11"/>
              <w:ind w:left="263"/>
              <w:rPr>
                <w:rFonts w:ascii="Arial" w:hAnsi="Arial" w:cs="Arial"/>
                <w:b/>
                <w:sz w:val="32"/>
                <w:szCs w:val="32"/>
              </w:rPr>
            </w:pPr>
            <w:r w:rsidRPr="004F55DC">
              <w:rPr>
                <w:rFonts w:ascii="Arial" w:hAnsi="Arial" w:cs="Arial"/>
                <w:b/>
                <w:sz w:val="32"/>
                <w:szCs w:val="32"/>
              </w:rPr>
              <w:t xml:space="preserve">ГОСТ </w:t>
            </w:r>
          </w:p>
          <w:p w14:paraId="4F8BB0AE" w14:textId="77777777" w:rsidR="006138FE" w:rsidRPr="004F55DC" w:rsidRDefault="006138FE" w:rsidP="00263AB5">
            <w:pPr>
              <w:pStyle w:val="11"/>
              <w:ind w:left="292"/>
              <w:rPr>
                <w:rFonts w:ascii="Arial" w:hAnsi="Arial" w:cs="Arial"/>
                <w:i/>
                <w:sz w:val="28"/>
                <w:szCs w:val="28"/>
              </w:rPr>
            </w:pPr>
            <w:r w:rsidRPr="004F55DC">
              <w:rPr>
                <w:rFonts w:ascii="Arial" w:hAnsi="Arial" w:cs="Arial"/>
                <w:i/>
                <w:sz w:val="28"/>
                <w:szCs w:val="28"/>
              </w:rPr>
              <w:t xml:space="preserve">(проект, </w:t>
            </w:r>
            <w:r w:rsidRPr="004F55DC">
              <w:rPr>
                <w:rFonts w:ascii="Arial" w:hAnsi="Arial" w:cs="Arial"/>
                <w:i/>
                <w:sz w:val="28"/>
                <w:szCs w:val="28"/>
                <w:lang w:val="en-US"/>
              </w:rPr>
              <w:t>RU</w:t>
            </w:r>
            <w:r w:rsidRPr="004F55DC">
              <w:rPr>
                <w:rFonts w:ascii="Arial" w:hAnsi="Arial" w:cs="Arial"/>
                <w:i/>
                <w:sz w:val="28"/>
                <w:szCs w:val="28"/>
              </w:rPr>
              <w:t>, окончательная редакция)</w:t>
            </w:r>
          </w:p>
        </w:tc>
        <w:bookmarkStart w:id="0" w:name="_GoBack"/>
        <w:bookmarkEnd w:id="0"/>
      </w:tr>
    </w:tbl>
    <w:p w14:paraId="252EEB33" w14:textId="77777777" w:rsidR="006138FE" w:rsidRPr="004F55DC" w:rsidRDefault="006138FE" w:rsidP="00263AB5">
      <w:pPr>
        <w:rPr>
          <w:rFonts w:cs="Arial"/>
          <w:sz w:val="24"/>
        </w:rPr>
      </w:pPr>
    </w:p>
    <w:p w14:paraId="1401BD3A" w14:textId="77777777" w:rsidR="006138FE" w:rsidRPr="004F55DC" w:rsidRDefault="006138FE" w:rsidP="00263AB5">
      <w:pPr>
        <w:rPr>
          <w:rFonts w:cs="Arial"/>
          <w:sz w:val="24"/>
        </w:rPr>
      </w:pPr>
    </w:p>
    <w:p w14:paraId="21C5084E" w14:textId="77777777" w:rsidR="006138FE" w:rsidRPr="004F55DC" w:rsidRDefault="006138FE" w:rsidP="00263AB5">
      <w:pPr>
        <w:rPr>
          <w:rFonts w:cs="Arial"/>
          <w:sz w:val="24"/>
        </w:rPr>
      </w:pPr>
    </w:p>
    <w:p w14:paraId="1EDC4E96" w14:textId="77777777" w:rsidR="006138FE" w:rsidRPr="004F55DC" w:rsidRDefault="006138FE" w:rsidP="00263AB5">
      <w:pPr>
        <w:rPr>
          <w:rFonts w:cs="Arial"/>
          <w:sz w:val="24"/>
        </w:rPr>
      </w:pPr>
    </w:p>
    <w:p w14:paraId="04BF9774" w14:textId="77777777" w:rsidR="006138FE" w:rsidRPr="004F55DC" w:rsidRDefault="006138FE" w:rsidP="00263AB5">
      <w:pPr>
        <w:rPr>
          <w:rFonts w:cs="Arial"/>
          <w:sz w:val="24"/>
        </w:rPr>
      </w:pPr>
    </w:p>
    <w:p w14:paraId="4521F124" w14:textId="77777777" w:rsidR="006138FE" w:rsidRPr="004F55DC" w:rsidRDefault="006138FE" w:rsidP="00263AB5">
      <w:pPr>
        <w:rPr>
          <w:rFonts w:cs="Arial"/>
          <w:sz w:val="24"/>
        </w:rPr>
      </w:pPr>
    </w:p>
    <w:p w14:paraId="422CCE2A" w14:textId="77777777" w:rsidR="006138FE" w:rsidRPr="004F55DC" w:rsidRDefault="006138FE" w:rsidP="00263AB5">
      <w:pPr>
        <w:jc w:val="center"/>
        <w:rPr>
          <w:rStyle w:val="FontStyle45"/>
          <w:rFonts w:cs="Arial"/>
          <w:bCs/>
          <w:sz w:val="32"/>
          <w:szCs w:val="32"/>
        </w:rPr>
      </w:pPr>
      <w:r w:rsidRPr="004F55DC">
        <w:rPr>
          <w:rStyle w:val="FontStyle45"/>
          <w:rFonts w:cs="Arial"/>
          <w:bCs/>
          <w:sz w:val="32"/>
          <w:szCs w:val="32"/>
        </w:rPr>
        <w:t xml:space="preserve">Изделия кондитерские. </w:t>
      </w:r>
    </w:p>
    <w:p w14:paraId="4BEE042A" w14:textId="77777777" w:rsidR="006138FE" w:rsidRPr="004F55DC" w:rsidRDefault="006138FE" w:rsidP="00263AB5">
      <w:pPr>
        <w:jc w:val="center"/>
        <w:rPr>
          <w:rStyle w:val="FontStyle45"/>
          <w:rFonts w:cs="Arial"/>
          <w:bCs/>
          <w:sz w:val="32"/>
          <w:szCs w:val="32"/>
        </w:rPr>
      </w:pPr>
      <w:r w:rsidRPr="004F55DC">
        <w:rPr>
          <w:rStyle w:val="FontStyle45"/>
          <w:rFonts w:cs="Arial"/>
          <w:bCs/>
          <w:sz w:val="32"/>
          <w:szCs w:val="32"/>
        </w:rPr>
        <w:t>Печенье для детского питания.</w:t>
      </w:r>
    </w:p>
    <w:p w14:paraId="0522901C" w14:textId="77777777" w:rsidR="006138FE" w:rsidRPr="004F55DC" w:rsidRDefault="006138FE" w:rsidP="00263AB5">
      <w:pPr>
        <w:jc w:val="center"/>
        <w:rPr>
          <w:rStyle w:val="FontStyle45"/>
          <w:rFonts w:cs="Arial"/>
          <w:bCs/>
          <w:sz w:val="32"/>
          <w:szCs w:val="32"/>
        </w:rPr>
      </w:pPr>
      <w:r w:rsidRPr="004F55DC">
        <w:rPr>
          <w:rStyle w:val="FontStyle45"/>
          <w:rFonts w:cs="Arial"/>
          <w:bCs/>
          <w:sz w:val="32"/>
          <w:szCs w:val="32"/>
        </w:rPr>
        <w:t>Общие технические условия</w:t>
      </w:r>
    </w:p>
    <w:p w14:paraId="19FF3547" w14:textId="77777777" w:rsidR="006138FE" w:rsidRPr="004F55DC" w:rsidRDefault="006138FE" w:rsidP="00263AB5">
      <w:pPr>
        <w:rPr>
          <w:rFonts w:cs="Arial"/>
          <w:sz w:val="24"/>
        </w:rPr>
      </w:pPr>
    </w:p>
    <w:p w14:paraId="6EAB939F" w14:textId="77777777" w:rsidR="006138FE" w:rsidRPr="004F55DC" w:rsidRDefault="006138FE" w:rsidP="00263AB5">
      <w:pPr>
        <w:rPr>
          <w:rFonts w:cs="Arial"/>
          <w:sz w:val="24"/>
        </w:rPr>
      </w:pPr>
    </w:p>
    <w:p w14:paraId="474B28C2" w14:textId="77777777" w:rsidR="006138FE" w:rsidRPr="004F55DC" w:rsidRDefault="006138FE" w:rsidP="00263AB5">
      <w:pPr>
        <w:rPr>
          <w:rFonts w:cs="Arial"/>
          <w:sz w:val="24"/>
        </w:rPr>
      </w:pPr>
    </w:p>
    <w:p w14:paraId="296766D5" w14:textId="77777777" w:rsidR="006138FE" w:rsidRPr="004F55DC" w:rsidRDefault="006138FE" w:rsidP="00263AB5">
      <w:pPr>
        <w:rPr>
          <w:rFonts w:cs="Arial"/>
          <w:sz w:val="24"/>
        </w:rPr>
      </w:pPr>
    </w:p>
    <w:p w14:paraId="7EE0B05F" w14:textId="77777777" w:rsidR="006138FE" w:rsidRPr="004F55DC" w:rsidRDefault="006138FE" w:rsidP="00263AB5">
      <w:pPr>
        <w:rPr>
          <w:rFonts w:cs="Arial"/>
          <w:sz w:val="24"/>
        </w:rPr>
      </w:pPr>
    </w:p>
    <w:p w14:paraId="0CDB3928" w14:textId="77777777" w:rsidR="006138FE" w:rsidRPr="004F55DC" w:rsidRDefault="006138FE" w:rsidP="00263AB5">
      <w:pPr>
        <w:rPr>
          <w:rFonts w:cs="Arial"/>
          <w:sz w:val="24"/>
        </w:rPr>
      </w:pPr>
    </w:p>
    <w:p w14:paraId="512C64C2" w14:textId="77777777" w:rsidR="006138FE" w:rsidRPr="004F55DC" w:rsidRDefault="006138FE" w:rsidP="00263AB5">
      <w:pPr>
        <w:spacing w:line="360" w:lineRule="auto"/>
        <w:jc w:val="center"/>
        <w:rPr>
          <w:rFonts w:cs="Arial"/>
          <w:i/>
          <w:sz w:val="24"/>
        </w:rPr>
      </w:pPr>
      <w:r w:rsidRPr="004F55DC">
        <w:rPr>
          <w:rFonts w:cs="Arial"/>
          <w:i/>
          <w:sz w:val="24"/>
        </w:rPr>
        <w:t>Настоящий проект стандарта не подлежит применению до его принятия</w:t>
      </w:r>
    </w:p>
    <w:p w14:paraId="2F224D48" w14:textId="77777777" w:rsidR="006138FE" w:rsidRPr="004F55DC" w:rsidRDefault="006138FE" w:rsidP="00263AB5">
      <w:pPr>
        <w:rPr>
          <w:rFonts w:cs="Arial"/>
          <w:sz w:val="24"/>
        </w:rPr>
      </w:pPr>
    </w:p>
    <w:p w14:paraId="51FB7EB9" w14:textId="77777777" w:rsidR="006138FE" w:rsidRPr="004F55DC" w:rsidRDefault="006138FE" w:rsidP="00263AB5">
      <w:pPr>
        <w:rPr>
          <w:rFonts w:cs="Arial"/>
          <w:sz w:val="24"/>
        </w:rPr>
      </w:pPr>
    </w:p>
    <w:p w14:paraId="3839688F" w14:textId="77777777" w:rsidR="006138FE" w:rsidRPr="004F55DC" w:rsidRDefault="006138FE" w:rsidP="00263AB5">
      <w:pPr>
        <w:spacing w:line="360" w:lineRule="auto"/>
        <w:jc w:val="center"/>
        <w:rPr>
          <w:rFonts w:cs="Arial"/>
          <w:b/>
          <w:bCs/>
          <w:sz w:val="24"/>
        </w:rPr>
      </w:pPr>
    </w:p>
    <w:p w14:paraId="0D6CF844" w14:textId="77777777" w:rsidR="006138FE" w:rsidRPr="004F55DC" w:rsidRDefault="006138FE" w:rsidP="00263AB5">
      <w:pPr>
        <w:spacing w:line="360" w:lineRule="auto"/>
        <w:jc w:val="center"/>
        <w:rPr>
          <w:rFonts w:cs="Arial"/>
          <w:b/>
          <w:bCs/>
          <w:sz w:val="24"/>
        </w:rPr>
      </w:pPr>
    </w:p>
    <w:p w14:paraId="287CF2AA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5C7632CE" w14:textId="77777777" w:rsidR="006138FE" w:rsidRPr="004F55DC" w:rsidRDefault="006138FE" w:rsidP="00263AB5">
      <w:pPr>
        <w:rPr>
          <w:rFonts w:cs="Arial"/>
          <w:b/>
          <w:bCs/>
          <w:sz w:val="24"/>
        </w:rPr>
      </w:pPr>
    </w:p>
    <w:p w14:paraId="3D87FAE1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24B04EC0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1AC9DA65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4CCC0279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4987B51F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763C45F1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</w:p>
    <w:p w14:paraId="01542D09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  <w:r w:rsidRPr="004F55DC">
        <w:rPr>
          <w:rFonts w:cs="Arial"/>
          <w:b/>
          <w:bCs/>
          <w:sz w:val="24"/>
        </w:rPr>
        <w:t>Минск</w:t>
      </w:r>
    </w:p>
    <w:p w14:paraId="155056C3" w14:textId="77777777" w:rsidR="006138FE" w:rsidRPr="004F55DC" w:rsidRDefault="006138FE" w:rsidP="00263AB5">
      <w:pPr>
        <w:jc w:val="center"/>
        <w:rPr>
          <w:rFonts w:cs="Arial"/>
          <w:b/>
          <w:bCs/>
          <w:sz w:val="24"/>
        </w:rPr>
      </w:pPr>
      <w:r w:rsidRPr="004F55DC">
        <w:rPr>
          <w:rFonts w:cs="Arial"/>
          <w:b/>
          <w:bCs/>
          <w:sz w:val="24"/>
        </w:rPr>
        <w:t>Евразийский совет по стандартизации, метрологии и сертификации</w:t>
      </w:r>
    </w:p>
    <w:p w14:paraId="461D3BED" w14:textId="77777777" w:rsidR="006138FE" w:rsidRPr="004F55DC" w:rsidRDefault="006138FE" w:rsidP="00263AB5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4F55DC">
        <w:rPr>
          <w:rFonts w:cs="Arial"/>
          <w:b/>
          <w:bCs/>
          <w:sz w:val="24"/>
        </w:rPr>
        <w:t>2019</w:t>
      </w:r>
    </w:p>
    <w:p w14:paraId="6A90C435" w14:textId="77777777" w:rsidR="006138FE" w:rsidRPr="004F55DC" w:rsidRDefault="006138FE" w:rsidP="00263AB5">
      <w:pPr>
        <w:spacing w:line="360" w:lineRule="auto"/>
        <w:jc w:val="center"/>
        <w:rPr>
          <w:rFonts w:cs="Arial"/>
          <w:b/>
          <w:bCs/>
          <w:sz w:val="24"/>
        </w:rPr>
      </w:pPr>
      <w:r w:rsidRPr="004F55DC">
        <w:rPr>
          <w:rFonts w:cs="Arial"/>
          <w:b/>
          <w:bCs/>
          <w:sz w:val="24"/>
        </w:rPr>
        <w:br w:type="page"/>
      </w:r>
    </w:p>
    <w:p w14:paraId="4EC403F6" w14:textId="77777777" w:rsidR="006138FE" w:rsidRPr="004F55DC" w:rsidRDefault="006138FE" w:rsidP="00263AB5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4F55DC">
        <w:rPr>
          <w:rFonts w:cs="Arial"/>
          <w:b/>
          <w:bCs/>
          <w:sz w:val="28"/>
          <w:szCs w:val="28"/>
        </w:rPr>
        <w:t>Предисловие</w:t>
      </w:r>
    </w:p>
    <w:p w14:paraId="50D8E4FC" w14:textId="77777777" w:rsidR="006138FE" w:rsidRPr="004F55DC" w:rsidRDefault="006138FE" w:rsidP="00263AB5">
      <w:pPr>
        <w:spacing w:line="360" w:lineRule="auto"/>
        <w:ind w:firstLine="709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BD5719D" w14:textId="77777777" w:rsidR="006138FE" w:rsidRPr="004F55DC" w:rsidRDefault="006138FE" w:rsidP="00263AB5">
      <w:pPr>
        <w:spacing w:line="360" w:lineRule="auto"/>
        <w:ind w:firstLine="709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Цели, основные принципы и основной порядок проведения работ по межгосударственной стандартизации установлены ГОСТ 1.0–2015 «Межгосударственная система стандартизации. Основные положения» и ГОСТ 1.2–2015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 </w:t>
      </w:r>
    </w:p>
    <w:p w14:paraId="36745440" w14:textId="77777777" w:rsidR="006138FE" w:rsidRPr="004F55DC" w:rsidRDefault="006138FE" w:rsidP="00263AB5">
      <w:pPr>
        <w:spacing w:before="240" w:line="360" w:lineRule="auto"/>
        <w:ind w:firstLine="709"/>
        <w:jc w:val="both"/>
        <w:rPr>
          <w:rFonts w:cs="Arial"/>
          <w:b/>
          <w:bCs/>
          <w:sz w:val="24"/>
        </w:rPr>
      </w:pPr>
      <w:r w:rsidRPr="004F55DC">
        <w:rPr>
          <w:rFonts w:cs="Arial"/>
          <w:b/>
          <w:bCs/>
          <w:sz w:val="24"/>
        </w:rPr>
        <w:t>Сведения о стандарте</w:t>
      </w:r>
    </w:p>
    <w:p w14:paraId="27D0E847" w14:textId="77777777" w:rsidR="006138FE" w:rsidRPr="004F55DC" w:rsidRDefault="006138FE" w:rsidP="00263AB5">
      <w:pPr>
        <w:spacing w:line="360" w:lineRule="auto"/>
        <w:ind w:firstLine="709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1 РАЗРАБОТАН Всероссийским научно-исследовательским институтом кондитерской промышленности - филиалом Федерального  государственного бюджетного научного учреждения «Федеральный научный центр пищевых систем им. В.М. Горбатова» РАН (ВНИИКП – филиал ФГБНУ «ФНЦ пищевых систем им. В.М. Горбатова» РАН).</w:t>
      </w:r>
    </w:p>
    <w:p w14:paraId="146BBB25" w14:textId="77777777" w:rsidR="006138FE" w:rsidRPr="004F55DC" w:rsidRDefault="006138FE" w:rsidP="00263AB5">
      <w:pPr>
        <w:spacing w:line="360" w:lineRule="auto"/>
        <w:ind w:firstLine="709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2 ВНЕСЕН Федеральным агентством по техническому регулированию и метрологии         </w:t>
      </w:r>
    </w:p>
    <w:p w14:paraId="03F73BA2" w14:textId="77777777" w:rsidR="006138FE" w:rsidRPr="004F55DC" w:rsidRDefault="006138FE" w:rsidP="00263AB5">
      <w:pPr>
        <w:pStyle w:val="a3"/>
        <w:spacing w:line="360" w:lineRule="auto"/>
        <w:ind w:firstLine="709"/>
        <w:rPr>
          <w:rFonts w:cs="Arial"/>
        </w:rPr>
      </w:pPr>
      <w:r w:rsidRPr="004F55DC">
        <w:rPr>
          <w:rFonts w:cs="Arial"/>
        </w:rPr>
        <w:t>3 ПРИНЯТ Евразийским советом по стандартизации, метрологии и сертификации (протокол от                                         №                      )</w:t>
      </w:r>
    </w:p>
    <w:p w14:paraId="3EB76A60" w14:textId="77777777" w:rsidR="006138FE" w:rsidRPr="004F55DC" w:rsidRDefault="006138FE" w:rsidP="00263AB5">
      <w:pPr>
        <w:pStyle w:val="1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55DC">
        <w:rPr>
          <w:rFonts w:ascii="Arial" w:hAnsi="Arial" w:cs="Arial"/>
          <w:sz w:val="24"/>
          <w:szCs w:val="24"/>
        </w:rPr>
        <w:t>За принятие проголосовали: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1"/>
        <w:gridCol w:w="2029"/>
        <w:gridCol w:w="4554"/>
      </w:tblGrid>
      <w:tr w:rsidR="004F55DC" w:rsidRPr="004F55DC" w14:paraId="5158324B" w14:textId="77777777" w:rsidTr="007834BF">
        <w:tc>
          <w:tcPr>
            <w:tcW w:w="1522" w:type="pct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1D78CB61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>Краткое наименование страны по МК</w:t>
            </w:r>
          </w:p>
          <w:p w14:paraId="3E1F0E4C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 xml:space="preserve"> (ИСО 3166) 004–97</w:t>
            </w:r>
          </w:p>
        </w:tc>
        <w:tc>
          <w:tcPr>
            <w:tcW w:w="1072" w:type="pct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14:paraId="48744D14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 xml:space="preserve">Код страны по </w:t>
            </w:r>
          </w:p>
          <w:p w14:paraId="30BDDF71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 xml:space="preserve">МК (ИСО 3166) </w:t>
            </w:r>
          </w:p>
          <w:p w14:paraId="7F31D075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>004–97</w:t>
            </w:r>
          </w:p>
        </w:tc>
        <w:tc>
          <w:tcPr>
            <w:tcW w:w="2406" w:type="pc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517139D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>Сокращенное наименование национального органа по стандартизации</w:t>
            </w:r>
          </w:p>
        </w:tc>
      </w:tr>
      <w:tr w:rsidR="004F55DC" w:rsidRPr="004F55DC" w14:paraId="055FD24E" w14:textId="77777777" w:rsidTr="00263AB5">
        <w:tc>
          <w:tcPr>
            <w:tcW w:w="1522" w:type="pc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14:paraId="3F8E534B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072" w:type="pc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14:paraId="521E3B3D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406" w:type="pc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14:paraId="6CD36893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4F55DC" w:rsidRPr="004F55DC" w14:paraId="4ADEC2BA" w14:textId="77777777" w:rsidTr="00263AB5">
        <w:tc>
          <w:tcPr>
            <w:tcW w:w="1522" w:type="pct"/>
            <w:tcBorders>
              <w:left w:val="single" w:sz="2" w:space="0" w:color="000000"/>
              <w:right w:val="single" w:sz="2" w:space="0" w:color="000000"/>
            </w:tcBorders>
          </w:tcPr>
          <w:p w14:paraId="4813BA66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072" w:type="pct"/>
            <w:tcBorders>
              <w:left w:val="single" w:sz="2" w:space="0" w:color="000000"/>
              <w:right w:val="single" w:sz="2" w:space="0" w:color="000000"/>
            </w:tcBorders>
          </w:tcPr>
          <w:p w14:paraId="37E2C082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406" w:type="pct"/>
            <w:tcBorders>
              <w:left w:val="single" w:sz="2" w:space="0" w:color="000000"/>
              <w:right w:val="single" w:sz="2" w:space="0" w:color="000000"/>
            </w:tcBorders>
          </w:tcPr>
          <w:p w14:paraId="110012D2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4F55DC" w:rsidRPr="004F55DC" w14:paraId="507A1A8D" w14:textId="77777777" w:rsidTr="007834BF">
        <w:tc>
          <w:tcPr>
            <w:tcW w:w="152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E13B80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07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B486DA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406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A61B83" w14:textId="77777777" w:rsidR="006138FE" w:rsidRPr="004F55DC" w:rsidRDefault="006138FE" w:rsidP="00263AB5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</w:tbl>
    <w:p w14:paraId="77597943" w14:textId="25610472" w:rsidR="006138FE" w:rsidRPr="004F55DC" w:rsidRDefault="006138FE" w:rsidP="003013C6">
      <w:pPr>
        <w:pStyle w:val="2"/>
        <w:spacing w:before="120" w:line="360" w:lineRule="auto"/>
        <w:ind w:firstLine="708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4F55DC">
        <w:rPr>
          <w:rFonts w:ascii="Arial" w:hAnsi="Arial" w:cs="Arial"/>
          <w:b w:val="0"/>
          <w:bCs/>
          <w:i w:val="0"/>
          <w:iCs/>
          <w:sz w:val="24"/>
          <w:szCs w:val="24"/>
        </w:rPr>
        <w:t xml:space="preserve">4 Приказом Федерального агентства по техническому регулированию и метрологии от                   №                 межгосударственный стандарт ГОСТ  – введен в действие в качестве национального </w:t>
      </w:r>
      <w:r w:rsidR="006B2E95" w:rsidRPr="004F55DC">
        <w:rPr>
          <w:rFonts w:ascii="Arial" w:hAnsi="Arial" w:cs="Arial"/>
          <w:b w:val="0"/>
          <w:bCs/>
          <w:i w:val="0"/>
          <w:iCs/>
          <w:sz w:val="24"/>
          <w:szCs w:val="24"/>
        </w:rPr>
        <w:t>стандарта Российской Федерации</w:t>
      </w:r>
    </w:p>
    <w:p w14:paraId="3E8DFF65" w14:textId="2A78D556" w:rsidR="006138FE" w:rsidRPr="004F55DC" w:rsidRDefault="006B2E95" w:rsidP="007834BF">
      <w:pPr>
        <w:pStyle w:val="2"/>
        <w:spacing w:before="120" w:line="360" w:lineRule="auto"/>
        <w:ind w:firstLine="708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 w:rsidRPr="004F55DC">
        <w:rPr>
          <w:rFonts w:ascii="Arial" w:hAnsi="Arial" w:cs="Arial"/>
          <w:b w:val="0"/>
          <w:bCs/>
          <w:i w:val="0"/>
          <w:iCs/>
          <w:sz w:val="24"/>
          <w:szCs w:val="24"/>
        </w:rPr>
        <w:t>5</w:t>
      </w:r>
      <w:r w:rsidR="006138FE" w:rsidRPr="004F55DC">
        <w:rPr>
          <w:rFonts w:ascii="Arial" w:hAnsi="Arial" w:cs="Arial"/>
          <w:b w:val="0"/>
          <w:bCs/>
          <w:i w:val="0"/>
          <w:iCs/>
          <w:sz w:val="24"/>
          <w:szCs w:val="24"/>
        </w:rPr>
        <w:t xml:space="preserve"> Разрабатывается впервые</w:t>
      </w:r>
    </w:p>
    <w:p w14:paraId="688B8980" w14:textId="77777777" w:rsidR="006138FE" w:rsidRPr="004F55DC" w:rsidRDefault="006138FE" w:rsidP="007834BF"/>
    <w:p w14:paraId="4C26DC19" w14:textId="77777777" w:rsidR="006138FE" w:rsidRPr="004F55DC" w:rsidRDefault="006138FE" w:rsidP="00263AB5">
      <w:pPr>
        <w:pStyle w:val="31"/>
        <w:spacing w:line="240" w:lineRule="auto"/>
        <w:ind w:firstLine="709"/>
        <w:rPr>
          <w:rFonts w:cs="Arial"/>
          <w:i/>
          <w:sz w:val="24"/>
          <w:szCs w:val="24"/>
        </w:rPr>
      </w:pPr>
      <w:r w:rsidRPr="004F55DC">
        <w:rPr>
          <w:rFonts w:cs="Arial"/>
          <w:i/>
          <w:sz w:val="24"/>
          <w:szCs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</w:r>
    </w:p>
    <w:p w14:paraId="09D69ACE" w14:textId="77777777" w:rsidR="006138FE" w:rsidRPr="004F55DC" w:rsidRDefault="006138FE" w:rsidP="00263AB5">
      <w:pPr>
        <w:pStyle w:val="a3"/>
        <w:ind w:firstLine="709"/>
        <w:rPr>
          <w:rFonts w:cs="Arial"/>
          <w:i/>
        </w:rPr>
      </w:pPr>
      <w:r w:rsidRPr="004F55DC">
        <w:rPr>
          <w:rFonts w:cs="Arial"/>
          <w:i/>
        </w:rPr>
        <w:t>Информация об изменениях к настоящему стандарту публикуется в указателе (каталоге) «Межгосударственные стандарты», а текст этих изменений – в информационных указателях «Межгосударственные стандарты». В случае пересмотра или отмены настоящего стандарта соответствующая информация будет опубликована в информационном указателе «Межгосударственные стандарты»</w:t>
      </w:r>
      <w:r w:rsidRPr="004F55DC">
        <w:rPr>
          <w:rFonts w:cs="Arial"/>
          <w:i/>
        </w:rPr>
        <w:tab/>
      </w:r>
    </w:p>
    <w:p w14:paraId="08FD7DA6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7FC9EE3E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00C5AF6C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AE76F1E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5B9EA42B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700CFBDB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D26F286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A32E329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2D4165A0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40E47AC6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846DAFE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714C0CAD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0D8F30DA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4951D32B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631EE665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3799F5D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5BE37120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F77B743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6EBE489F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4F50050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619BCFB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74739A55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1F4B514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73D38007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3E37C7D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92B8946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63E0F4F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05DE0B1E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25D20F7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39C67DDF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0ED79B32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00699613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6DAF0043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6DA9EE5E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2B2A8742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993B33D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524FF0D8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5FD76575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655C3549" w14:textId="77777777" w:rsidR="006138FE" w:rsidRPr="004F55DC" w:rsidRDefault="006138FE" w:rsidP="00263AB5">
      <w:pPr>
        <w:ind w:firstLine="709"/>
        <w:jc w:val="both"/>
        <w:rPr>
          <w:rFonts w:cs="Arial"/>
          <w:sz w:val="24"/>
        </w:rPr>
      </w:pPr>
    </w:p>
    <w:p w14:paraId="1D750E0F" w14:textId="77777777" w:rsidR="006138FE" w:rsidRPr="004F55DC" w:rsidRDefault="006138FE" w:rsidP="00A22307">
      <w:pPr>
        <w:ind w:firstLine="709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2EA91570" w14:textId="77777777" w:rsidR="006138FE" w:rsidRPr="004F55DC" w:rsidRDefault="006138FE" w:rsidP="00A22307">
      <w:pPr>
        <w:jc w:val="center"/>
        <w:rPr>
          <w:rStyle w:val="FontStyle49"/>
          <w:rFonts w:cs="Arial"/>
          <w:bCs/>
          <w:sz w:val="24"/>
        </w:rPr>
      </w:pPr>
      <w:r w:rsidRPr="004F55DC">
        <w:rPr>
          <w:rStyle w:val="FontStyle49"/>
          <w:rFonts w:cs="Arial"/>
          <w:bCs/>
          <w:sz w:val="24"/>
        </w:rPr>
        <w:lastRenderedPageBreak/>
        <w:t>Содержание</w:t>
      </w:r>
    </w:p>
    <w:p w14:paraId="27A8482D" w14:textId="77777777" w:rsidR="006138FE" w:rsidRPr="004F55DC" w:rsidRDefault="006138FE" w:rsidP="00A22307">
      <w:pPr>
        <w:jc w:val="center"/>
        <w:rPr>
          <w:rStyle w:val="FontStyle49"/>
          <w:rFonts w:cs="Arial"/>
          <w:b w:val="0"/>
          <w:sz w:val="24"/>
        </w:rPr>
      </w:pPr>
    </w:p>
    <w:p w14:paraId="7DE59BB1" w14:textId="77777777" w:rsidR="006138FE" w:rsidRPr="004F55DC" w:rsidRDefault="006138FE" w:rsidP="00263AB5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1 Область применения ……………………………………………………</w:t>
      </w:r>
    </w:p>
    <w:p w14:paraId="6C92E217" w14:textId="77777777" w:rsidR="006138FE" w:rsidRPr="004F55DC" w:rsidRDefault="006138FE" w:rsidP="00263AB5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2 Нормативные ссылки ……………………………………………………</w:t>
      </w:r>
    </w:p>
    <w:p w14:paraId="59F871E2" w14:textId="77777777" w:rsidR="006138FE" w:rsidRPr="004F55DC" w:rsidRDefault="006138FE" w:rsidP="001B228F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3Термины и определения ……………………………………………….</w:t>
      </w:r>
    </w:p>
    <w:p w14:paraId="2B35C9BD" w14:textId="77777777" w:rsidR="006138FE" w:rsidRPr="004F55DC" w:rsidRDefault="006138FE" w:rsidP="001B228F">
      <w:pPr>
        <w:spacing w:line="360" w:lineRule="auto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4 Классификация ……………………………………………………..…… </w:t>
      </w:r>
    </w:p>
    <w:p w14:paraId="49891AF2" w14:textId="77777777" w:rsidR="006138FE" w:rsidRPr="004F55DC" w:rsidRDefault="006138FE" w:rsidP="001B228F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</w:rPr>
        <w:t>5 Технические требования ……………………………………………….</w:t>
      </w:r>
    </w:p>
    <w:p w14:paraId="2BDB941A" w14:textId="77777777" w:rsidR="006138FE" w:rsidRPr="004F55DC" w:rsidRDefault="006138FE" w:rsidP="00263AB5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6 Правила приемки ………………………………………………….…….</w:t>
      </w:r>
    </w:p>
    <w:p w14:paraId="21CD6949" w14:textId="77777777" w:rsidR="006138FE" w:rsidRPr="004F55DC" w:rsidRDefault="006138FE" w:rsidP="00263AB5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7 Методы контроля ……………………………………………………….</w:t>
      </w:r>
    </w:p>
    <w:p w14:paraId="604CE611" w14:textId="77777777" w:rsidR="006138FE" w:rsidRPr="004F55DC" w:rsidRDefault="006138FE" w:rsidP="00263AB5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8 Транспортирование и хранение ………………………………………</w:t>
      </w:r>
    </w:p>
    <w:p w14:paraId="0122FE22" w14:textId="77777777" w:rsidR="006138FE" w:rsidRPr="004F55DC" w:rsidRDefault="006138FE" w:rsidP="00263AB5">
      <w:pPr>
        <w:spacing w:line="360" w:lineRule="auto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>9 Библиография ……………………………………………………………</w:t>
      </w:r>
    </w:p>
    <w:p w14:paraId="367C1DAB" w14:textId="77777777" w:rsidR="006138FE" w:rsidRPr="004F55DC" w:rsidRDefault="006138FE" w:rsidP="00263AB5">
      <w:pPr>
        <w:pStyle w:val="11"/>
        <w:rPr>
          <w:rFonts w:ascii="Arial" w:hAnsi="Arial" w:cs="Arial"/>
          <w:sz w:val="24"/>
          <w:szCs w:val="24"/>
        </w:rPr>
      </w:pPr>
    </w:p>
    <w:p w14:paraId="528AEF41" w14:textId="77777777" w:rsidR="006138FE" w:rsidRPr="004F55DC" w:rsidRDefault="006138FE" w:rsidP="00263AB5">
      <w:pPr>
        <w:pStyle w:val="31"/>
        <w:spacing w:line="288" w:lineRule="auto"/>
        <w:ind w:firstLine="0"/>
        <w:rPr>
          <w:rFonts w:cs="Arial"/>
          <w:sz w:val="24"/>
          <w:szCs w:val="24"/>
        </w:rPr>
      </w:pPr>
    </w:p>
    <w:p w14:paraId="37097684" w14:textId="77777777" w:rsidR="006138FE" w:rsidRPr="004F55DC" w:rsidRDefault="006138FE"/>
    <w:p w14:paraId="011480FF" w14:textId="77777777" w:rsidR="006138FE" w:rsidRPr="004F55DC" w:rsidRDefault="006138FE"/>
    <w:p w14:paraId="0AA55E5A" w14:textId="77777777" w:rsidR="006138FE" w:rsidRPr="004F55DC" w:rsidRDefault="006138FE"/>
    <w:p w14:paraId="05216084" w14:textId="77777777" w:rsidR="006138FE" w:rsidRPr="004F55DC" w:rsidRDefault="006138FE"/>
    <w:p w14:paraId="6C80614F" w14:textId="77777777" w:rsidR="006138FE" w:rsidRPr="004F55DC" w:rsidRDefault="006138FE"/>
    <w:p w14:paraId="1422027C" w14:textId="77777777" w:rsidR="006138FE" w:rsidRPr="004F55DC" w:rsidRDefault="006138FE"/>
    <w:p w14:paraId="77C604C4" w14:textId="77777777" w:rsidR="006138FE" w:rsidRPr="004F55DC" w:rsidRDefault="006138FE"/>
    <w:p w14:paraId="02B1DC7A" w14:textId="77777777" w:rsidR="006138FE" w:rsidRPr="004F55DC" w:rsidRDefault="006138FE"/>
    <w:p w14:paraId="7C63DECD" w14:textId="77777777" w:rsidR="006138FE" w:rsidRPr="004F55DC" w:rsidRDefault="006138FE"/>
    <w:p w14:paraId="1E675E4E" w14:textId="77777777" w:rsidR="006138FE" w:rsidRPr="004F55DC" w:rsidRDefault="006138FE"/>
    <w:p w14:paraId="7E999C3E" w14:textId="77777777" w:rsidR="006138FE" w:rsidRPr="004F55DC" w:rsidRDefault="006138FE"/>
    <w:p w14:paraId="660BE26B" w14:textId="77777777" w:rsidR="006138FE" w:rsidRPr="004F55DC" w:rsidRDefault="006138FE"/>
    <w:p w14:paraId="70FA1249" w14:textId="77777777" w:rsidR="006138FE" w:rsidRPr="004F55DC" w:rsidRDefault="006138FE"/>
    <w:p w14:paraId="449C7E8B" w14:textId="77777777" w:rsidR="006138FE" w:rsidRPr="004F55DC" w:rsidRDefault="006138FE"/>
    <w:p w14:paraId="42AF766F" w14:textId="77777777" w:rsidR="006138FE" w:rsidRPr="004F55DC" w:rsidRDefault="006138FE"/>
    <w:p w14:paraId="605F554B" w14:textId="77777777" w:rsidR="006138FE" w:rsidRPr="004F55DC" w:rsidRDefault="006138FE"/>
    <w:p w14:paraId="4457F756" w14:textId="77777777" w:rsidR="006138FE" w:rsidRPr="004F55DC" w:rsidRDefault="006138FE"/>
    <w:p w14:paraId="7DB876F4" w14:textId="77777777" w:rsidR="006138FE" w:rsidRPr="004F55DC" w:rsidRDefault="006138FE"/>
    <w:p w14:paraId="28B8713E" w14:textId="77777777" w:rsidR="006138FE" w:rsidRPr="004F55DC" w:rsidRDefault="006138FE"/>
    <w:p w14:paraId="46DD2214" w14:textId="77777777" w:rsidR="006138FE" w:rsidRPr="004F55DC" w:rsidRDefault="006138FE"/>
    <w:p w14:paraId="2C7128D7" w14:textId="77777777" w:rsidR="006138FE" w:rsidRPr="004F55DC" w:rsidRDefault="006138FE"/>
    <w:p w14:paraId="0C389634" w14:textId="77777777" w:rsidR="006138FE" w:rsidRPr="004F55DC" w:rsidRDefault="006138FE"/>
    <w:p w14:paraId="71E6F10D" w14:textId="77777777" w:rsidR="006138FE" w:rsidRPr="004F55DC" w:rsidRDefault="006138FE"/>
    <w:p w14:paraId="43BA6759" w14:textId="77777777" w:rsidR="006138FE" w:rsidRPr="004F55DC" w:rsidRDefault="006138FE"/>
    <w:p w14:paraId="611BA343" w14:textId="77777777" w:rsidR="006138FE" w:rsidRPr="004F55DC" w:rsidRDefault="006138FE"/>
    <w:p w14:paraId="7C532AB0" w14:textId="77777777" w:rsidR="006138FE" w:rsidRPr="004F55DC" w:rsidRDefault="006138FE"/>
    <w:p w14:paraId="1D998A9D" w14:textId="77777777" w:rsidR="006138FE" w:rsidRPr="004F55DC" w:rsidRDefault="006138FE"/>
    <w:p w14:paraId="2667796F" w14:textId="77777777" w:rsidR="006138FE" w:rsidRPr="004F55DC" w:rsidRDefault="006138FE"/>
    <w:p w14:paraId="6AAA6D57" w14:textId="77777777" w:rsidR="006138FE" w:rsidRPr="004F55DC" w:rsidRDefault="006138FE"/>
    <w:p w14:paraId="27319087" w14:textId="77777777" w:rsidR="006138FE" w:rsidRPr="004F55DC" w:rsidRDefault="006138FE"/>
    <w:p w14:paraId="3382506D" w14:textId="77777777" w:rsidR="006138FE" w:rsidRPr="004F55DC" w:rsidRDefault="006138FE"/>
    <w:p w14:paraId="29544715" w14:textId="77777777" w:rsidR="006138FE" w:rsidRPr="004F55DC" w:rsidRDefault="006138FE"/>
    <w:p w14:paraId="2137B02C" w14:textId="77777777" w:rsidR="006138FE" w:rsidRPr="004F55DC" w:rsidRDefault="006138FE"/>
    <w:p w14:paraId="706E3CA8" w14:textId="77777777" w:rsidR="006138FE" w:rsidRPr="004F55DC" w:rsidRDefault="006138FE"/>
    <w:p w14:paraId="5019ED78" w14:textId="77777777" w:rsidR="006138FE" w:rsidRPr="004F55DC" w:rsidRDefault="006138FE"/>
    <w:p w14:paraId="0DB7F8ED" w14:textId="77777777" w:rsidR="006138FE" w:rsidRPr="004F55DC" w:rsidRDefault="006138FE"/>
    <w:p w14:paraId="65D557E3" w14:textId="77777777" w:rsidR="006138FE" w:rsidRPr="004F55DC" w:rsidRDefault="006138FE"/>
    <w:p w14:paraId="44999DB8" w14:textId="77777777" w:rsidR="006138FE" w:rsidRPr="004F55DC" w:rsidRDefault="006138FE"/>
    <w:p w14:paraId="54447828" w14:textId="77777777" w:rsidR="006138FE" w:rsidRPr="004F55DC" w:rsidRDefault="006138FE"/>
    <w:p w14:paraId="61C267FA" w14:textId="77777777" w:rsidR="006138FE" w:rsidRPr="004F55DC" w:rsidRDefault="006138FE"/>
    <w:p w14:paraId="2AC3BFA8" w14:textId="77777777" w:rsidR="00FB2345" w:rsidRPr="004F55DC" w:rsidRDefault="00FB2345">
      <w:pPr>
        <w:sectPr w:rsidR="00FB2345" w:rsidRPr="004F55DC" w:rsidSect="00DB56D5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fmt="upperRoman"/>
          <w:cols w:space="708"/>
          <w:titlePg/>
          <w:docGrid w:linePitch="360"/>
        </w:sectPr>
      </w:pPr>
    </w:p>
    <w:p w14:paraId="178796B6" w14:textId="77777777" w:rsidR="006138FE" w:rsidRPr="004F55DC" w:rsidRDefault="006138FE" w:rsidP="00CD7EE8">
      <w:pPr>
        <w:pStyle w:val="a5"/>
        <w:spacing w:after="120"/>
        <w:rPr>
          <w:rFonts w:ascii="Arial" w:hAnsi="Arial" w:cs="Arial"/>
          <w:bCs/>
          <w:spacing w:val="160"/>
          <w:sz w:val="24"/>
          <w:szCs w:val="24"/>
        </w:rPr>
      </w:pPr>
      <w:r w:rsidRPr="004F55DC">
        <w:rPr>
          <w:rFonts w:ascii="Arial" w:hAnsi="Arial" w:cs="Arial"/>
          <w:spacing w:val="160"/>
          <w:sz w:val="24"/>
          <w:szCs w:val="24"/>
        </w:rPr>
        <w:lastRenderedPageBreak/>
        <w:t>МЕЖГОСУДАРСТВЕННЫЙ СТАНДАРТ</w:t>
      </w:r>
    </w:p>
    <w:tbl>
      <w:tblPr>
        <w:tblW w:w="0" w:type="auto"/>
        <w:tblInd w:w="108" w:type="dxa"/>
        <w:tblBorders>
          <w:top w:val="single" w:sz="18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6138FE" w:rsidRPr="004F55DC" w14:paraId="4CF43A70" w14:textId="77777777" w:rsidTr="00CD7EE8">
        <w:tc>
          <w:tcPr>
            <w:tcW w:w="9356" w:type="dxa"/>
            <w:tcBorders>
              <w:top w:val="single" w:sz="18" w:space="0" w:color="auto"/>
              <w:bottom w:val="single" w:sz="6" w:space="0" w:color="auto"/>
            </w:tcBorders>
          </w:tcPr>
          <w:p w14:paraId="47AD8ED2" w14:textId="77777777" w:rsidR="006138FE" w:rsidRPr="004F55DC" w:rsidRDefault="006138FE" w:rsidP="002449FC">
            <w:pPr>
              <w:jc w:val="center"/>
              <w:rPr>
                <w:rStyle w:val="FontStyle45"/>
                <w:rFonts w:cs="Arial"/>
                <w:bCs/>
                <w:sz w:val="32"/>
                <w:szCs w:val="32"/>
              </w:rPr>
            </w:pPr>
          </w:p>
          <w:p w14:paraId="684CEBCC" w14:textId="77777777" w:rsidR="006138FE" w:rsidRPr="004F55DC" w:rsidRDefault="006138FE" w:rsidP="002449FC">
            <w:pPr>
              <w:jc w:val="center"/>
              <w:rPr>
                <w:rStyle w:val="FontStyle45"/>
                <w:rFonts w:cs="Arial"/>
                <w:bCs/>
                <w:sz w:val="32"/>
                <w:szCs w:val="32"/>
              </w:rPr>
            </w:pPr>
          </w:p>
          <w:p w14:paraId="69FEE552" w14:textId="77777777" w:rsidR="006138FE" w:rsidRPr="004F55DC" w:rsidRDefault="006138FE" w:rsidP="002449FC">
            <w:pPr>
              <w:jc w:val="center"/>
              <w:rPr>
                <w:rStyle w:val="FontStyle45"/>
                <w:rFonts w:cs="Arial"/>
                <w:bCs/>
                <w:sz w:val="24"/>
              </w:rPr>
            </w:pPr>
            <w:r w:rsidRPr="004F55DC">
              <w:rPr>
                <w:rStyle w:val="FontStyle45"/>
                <w:rFonts w:cs="Arial"/>
                <w:bCs/>
                <w:sz w:val="24"/>
              </w:rPr>
              <w:t xml:space="preserve">Изделия кондитерские. </w:t>
            </w:r>
          </w:p>
          <w:p w14:paraId="72B0706C" w14:textId="77777777" w:rsidR="006138FE" w:rsidRPr="004F55DC" w:rsidRDefault="006138FE" w:rsidP="002449FC">
            <w:pPr>
              <w:jc w:val="center"/>
              <w:rPr>
                <w:rStyle w:val="FontStyle45"/>
                <w:rFonts w:cs="Arial"/>
                <w:bCs/>
                <w:sz w:val="24"/>
              </w:rPr>
            </w:pPr>
            <w:r w:rsidRPr="004F55DC">
              <w:rPr>
                <w:rStyle w:val="FontStyle45"/>
                <w:rFonts w:cs="Arial"/>
                <w:bCs/>
                <w:sz w:val="24"/>
              </w:rPr>
              <w:t>Печенье для детского питания.</w:t>
            </w:r>
          </w:p>
          <w:p w14:paraId="75D5E62D" w14:textId="77777777" w:rsidR="006138FE" w:rsidRPr="004F55DC" w:rsidRDefault="006138FE" w:rsidP="002449FC">
            <w:pPr>
              <w:jc w:val="center"/>
              <w:rPr>
                <w:rStyle w:val="FontStyle45"/>
                <w:rFonts w:cs="Arial"/>
                <w:bCs/>
                <w:sz w:val="24"/>
                <w:lang w:val="en-US"/>
              </w:rPr>
            </w:pPr>
            <w:r w:rsidRPr="004F55DC">
              <w:rPr>
                <w:rStyle w:val="FontStyle45"/>
                <w:rFonts w:cs="Arial"/>
                <w:bCs/>
                <w:sz w:val="24"/>
              </w:rPr>
              <w:t>Общие</w:t>
            </w:r>
            <w:r w:rsidRPr="004F55DC">
              <w:rPr>
                <w:rStyle w:val="FontStyle45"/>
                <w:rFonts w:cs="Arial"/>
                <w:bCs/>
                <w:sz w:val="24"/>
                <w:lang w:val="en-US"/>
              </w:rPr>
              <w:t xml:space="preserve"> </w:t>
            </w:r>
            <w:r w:rsidRPr="004F55DC">
              <w:rPr>
                <w:rStyle w:val="FontStyle45"/>
                <w:rFonts w:cs="Arial"/>
                <w:bCs/>
                <w:sz w:val="24"/>
              </w:rPr>
              <w:t>технические</w:t>
            </w:r>
            <w:r w:rsidRPr="004F55DC">
              <w:rPr>
                <w:rStyle w:val="FontStyle45"/>
                <w:rFonts w:cs="Arial"/>
                <w:bCs/>
                <w:sz w:val="24"/>
                <w:lang w:val="en-US"/>
              </w:rPr>
              <w:t xml:space="preserve"> </w:t>
            </w:r>
            <w:r w:rsidRPr="004F55DC">
              <w:rPr>
                <w:rStyle w:val="FontStyle45"/>
                <w:rFonts w:cs="Arial"/>
                <w:bCs/>
                <w:sz w:val="24"/>
              </w:rPr>
              <w:t>условия</w:t>
            </w:r>
          </w:p>
          <w:p w14:paraId="29EC51CC" w14:textId="77777777" w:rsidR="006138FE" w:rsidRPr="004F55DC" w:rsidRDefault="006138FE" w:rsidP="002449FC">
            <w:pPr>
              <w:rPr>
                <w:rFonts w:cs="Arial"/>
                <w:sz w:val="24"/>
                <w:lang w:val="en-US"/>
              </w:rPr>
            </w:pPr>
          </w:p>
          <w:p w14:paraId="6A0AC5EA" w14:textId="77777777" w:rsidR="006138FE" w:rsidRPr="004F55DC" w:rsidRDefault="006138FE" w:rsidP="00CD7EE8">
            <w:pPr>
              <w:spacing w:after="240" w:line="312" w:lineRule="auto"/>
              <w:jc w:val="center"/>
              <w:rPr>
                <w:rFonts w:cs="Arial"/>
                <w:sz w:val="24"/>
                <w:lang w:val="en-US" w:eastAsia="en-US"/>
              </w:rPr>
            </w:pPr>
            <w:r w:rsidRPr="004F55DC">
              <w:rPr>
                <w:rFonts w:cs="Arial"/>
                <w:sz w:val="24"/>
                <w:lang w:val="en-US" w:eastAsia="en-US"/>
              </w:rPr>
              <w:t>Confectionery. Biscuits for children supply. General specifications</w:t>
            </w:r>
          </w:p>
          <w:p w14:paraId="3A5794CC" w14:textId="77777777" w:rsidR="006138FE" w:rsidRPr="004F55DC" w:rsidRDefault="006138FE" w:rsidP="00CD7EE8">
            <w:pPr>
              <w:spacing w:after="240" w:line="312" w:lineRule="auto"/>
              <w:jc w:val="center"/>
              <w:rPr>
                <w:rFonts w:cs="Arial"/>
                <w:sz w:val="24"/>
                <w:lang w:val="en-US" w:eastAsia="en-US"/>
              </w:rPr>
            </w:pPr>
          </w:p>
        </w:tc>
      </w:tr>
    </w:tbl>
    <w:p w14:paraId="5072BCD8" w14:textId="77777777" w:rsidR="006138FE" w:rsidRPr="004F55DC" w:rsidRDefault="006138FE" w:rsidP="00CD7EE8">
      <w:pPr>
        <w:rPr>
          <w:rFonts w:cs="Arial"/>
          <w:sz w:val="24"/>
          <w:lang w:val="en-US"/>
        </w:rPr>
      </w:pPr>
    </w:p>
    <w:p w14:paraId="5CC3825C" w14:textId="77777777" w:rsidR="006138FE" w:rsidRPr="004F55DC" w:rsidRDefault="006138FE" w:rsidP="00CD7EE8">
      <w:pPr>
        <w:ind w:left="3600" w:firstLine="1503"/>
        <w:rPr>
          <w:rStyle w:val="FontStyle59"/>
          <w:rFonts w:cs="Arial"/>
          <w:bCs/>
          <w:sz w:val="22"/>
          <w:szCs w:val="22"/>
        </w:rPr>
      </w:pPr>
      <w:r w:rsidRPr="004F55DC">
        <w:rPr>
          <w:rStyle w:val="FontStyle59"/>
          <w:rFonts w:cs="Arial"/>
          <w:bCs/>
          <w:sz w:val="22"/>
          <w:szCs w:val="22"/>
        </w:rPr>
        <w:t xml:space="preserve">Дата введения </w:t>
      </w:r>
      <w:r w:rsidRPr="004F55DC">
        <w:rPr>
          <w:rFonts w:cs="Arial"/>
          <w:sz w:val="22"/>
          <w:szCs w:val="22"/>
        </w:rPr>
        <w:t>—</w:t>
      </w:r>
    </w:p>
    <w:p w14:paraId="536CDFBC" w14:textId="77777777" w:rsidR="006138FE" w:rsidRPr="004F55DC" w:rsidRDefault="006138FE" w:rsidP="00CD7EE8">
      <w:pPr>
        <w:spacing w:before="240" w:line="360" w:lineRule="auto"/>
        <w:ind w:firstLine="510"/>
        <w:jc w:val="both"/>
        <w:rPr>
          <w:rStyle w:val="FontStyle49"/>
          <w:rFonts w:cs="Arial"/>
          <w:bCs/>
          <w:sz w:val="28"/>
          <w:szCs w:val="28"/>
        </w:rPr>
      </w:pPr>
    </w:p>
    <w:p w14:paraId="12D000BF" w14:textId="77777777" w:rsidR="006138FE" w:rsidRPr="004F55DC" w:rsidRDefault="006138FE" w:rsidP="00CD7EE8">
      <w:pPr>
        <w:spacing w:before="240" w:line="360" w:lineRule="auto"/>
        <w:ind w:firstLine="510"/>
        <w:jc w:val="both"/>
        <w:rPr>
          <w:rStyle w:val="FontStyle49"/>
          <w:rFonts w:cs="Arial"/>
          <w:bCs/>
          <w:sz w:val="28"/>
          <w:szCs w:val="28"/>
        </w:rPr>
      </w:pPr>
      <w:r w:rsidRPr="004F55DC">
        <w:rPr>
          <w:rStyle w:val="FontStyle49"/>
          <w:rFonts w:cs="Arial"/>
          <w:bCs/>
          <w:sz w:val="28"/>
          <w:szCs w:val="28"/>
        </w:rPr>
        <w:t>1 Область применения</w:t>
      </w:r>
    </w:p>
    <w:p w14:paraId="50B963DF" w14:textId="77777777" w:rsidR="006138FE" w:rsidRPr="004F55DC" w:rsidRDefault="006138FE" w:rsidP="00CD7EE8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Настоящий стандарт распространяется на печенье для детского питания (далее – печенье), предназначенное для питания детей старше трех лет (дошкольного с 3 до 6 лет и школьного от 6 лет и старше).</w:t>
      </w:r>
    </w:p>
    <w:p w14:paraId="73393C99" w14:textId="77777777" w:rsidR="006138FE" w:rsidRPr="004F55DC" w:rsidRDefault="006138FE" w:rsidP="00CD7EE8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Стандарт не распространяется на специализированные изделия диетического лечебного питания, диетического профилактического питания.</w:t>
      </w:r>
    </w:p>
    <w:p w14:paraId="75D6AA92" w14:textId="77777777" w:rsidR="006138FE" w:rsidRPr="004F55DC" w:rsidRDefault="006138FE" w:rsidP="00182972">
      <w:pPr>
        <w:spacing w:before="240" w:line="360" w:lineRule="auto"/>
        <w:ind w:firstLine="510"/>
        <w:jc w:val="both"/>
        <w:rPr>
          <w:rStyle w:val="FontStyle49"/>
          <w:rFonts w:cs="Arial"/>
          <w:bCs/>
          <w:sz w:val="28"/>
          <w:szCs w:val="28"/>
        </w:rPr>
      </w:pPr>
      <w:r w:rsidRPr="004F55DC">
        <w:rPr>
          <w:rStyle w:val="FontStyle49"/>
          <w:rFonts w:cs="Arial"/>
          <w:bCs/>
          <w:sz w:val="28"/>
          <w:szCs w:val="28"/>
        </w:rPr>
        <w:t>2 Нормативные ссылки</w:t>
      </w:r>
    </w:p>
    <w:p w14:paraId="475A9FF2" w14:textId="77777777" w:rsidR="006138FE" w:rsidRPr="004F55DC" w:rsidRDefault="006138FE" w:rsidP="00DA045F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В настоящем стандарте использованы нормативные ссылки на следующие межгосударственные стандарты:</w:t>
      </w:r>
    </w:p>
    <w:p w14:paraId="7AB6D8F5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8.579</w:t>
      </w:r>
      <w:r w:rsidRPr="004F55DC">
        <w:rPr>
          <w:rStyle w:val="FontStyle51"/>
          <w:rFonts w:cs="Arial"/>
          <w:sz w:val="24"/>
        </w:rPr>
        <w:t xml:space="preserve"> </w:t>
      </w:r>
      <w:r w:rsidRPr="004F55DC">
        <w:rPr>
          <w:rStyle w:val="FontStyle51"/>
          <w:rFonts w:cs="Arial"/>
          <w:spacing w:val="-2"/>
          <w:sz w:val="24"/>
        </w:rPr>
        <w:t>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</w:t>
      </w:r>
    </w:p>
    <w:p w14:paraId="53AE2B3C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5897 Изделия кондитерские. Методы определения органолептических показателей качества, размеров, массы нетто и составных частей</w:t>
      </w:r>
    </w:p>
    <w:p w14:paraId="5BBD7CEE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z w:val="24"/>
        </w:rPr>
        <w:t>ГОСТ 5898 Изделия кондитерские. Методы определения кислотности и щелочности</w:t>
      </w:r>
    </w:p>
    <w:p w14:paraId="0F6E9207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5900 Изделия кондитерские. Методы определения влаги и сухих веществ</w:t>
      </w:r>
    </w:p>
    <w:p w14:paraId="1FE4C8AC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5901 Изделия кондитерские. Методы определения массовой доли золы и металломагнитной примеси</w:t>
      </w:r>
    </w:p>
    <w:p w14:paraId="26F335D1" w14:textId="77777777" w:rsidR="006138FE" w:rsidRPr="004F55DC" w:rsidRDefault="006138FE" w:rsidP="00F337D1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5903 Изделия кондитерские. Методы определения сахара</w:t>
      </w:r>
    </w:p>
    <w:p w14:paraId="5B6469C4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5904 Изделия кондитерские. Правила приемки, методы отбора и </w:t>
      </w:r>
      <w:r w:rsidRPr="004F55DC">
        <w:rPr>
          <w:rStyle w:val="FontStyle51"/>
          <w:rFonts w:cs="Arial"/>
          <w:spacing w:val="-2"/>
          <w:sz w:val="24"/>
        </w:rPr>
        <w:lastRenderedPageBreak/>
        <w:t xml:space="preserve">подготовки проб </w:t>
      </w:r>
    </w:p>
    <w:p w14:paraId="363A720D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10114 Изделия кондитерские мучные. Метод определения намокаемости </w:t>
      </w:r>
    </w:p>
    <w:p w14:paraId="7B361B22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10444.12 Микробиология пищевых продуктов и кормов для животных. Методы выявления и подсчета количества дрожжей и плесневых грибов</w:t>
      </w:r>
    </w:p>
    <w:p w14:paraId="65BBF351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pacing w:val="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10444.15 </w:t>
      </w:r>
      <w:r w:rsidRPr="004F55DC">
        <w:rPr>
          <w:rFonts w:cs="Arial"/>
          <w:spacing w:val="2"/>
          <w:sz w:val="24"/>
        </w:rPr>
        <w:t>Продукты пищевые. Методы определения количества мезофильных аэробных и факультативно-анаэробных микроорганизмов</w:t>
      </w:r>
    </w:p>
    <w:p w14:paraId="76724FF3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ГОСТ 14192 Маркировка грузов</w:t>
      </w:r>
    </w:p>
    <w:p w14:paraId="1A722234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pacing w:val="2"/>
          <w:sz w:val="24"/>
        </w:rPr>
      </w:pPr>
      <w:r w:rsidRPr="004F55DC">
        <w:rPr>
          <w:rFonts w:cs="Arial"/>
          <w:spacing w:val="2"/>
          <w:sz w:val="24"/>
        </w:rPr>
        <w:t>ГОСТ 15846 Продукция, отправляемая в районы Крайнего Севера и приравненные к ним местности. Упаковка, маркировка, транспортирование и хранение</w:t>
      </w:r>
    </w:p>
    <w:p w14:paraId="2796E15C" w14:textId="77777777" w:rsidR="006138FE" w:rsidRPr="004F55DC" w:rsidRDefault="006138FE" w:rsidP="001761F5">
      <w:pPr>
        <w:spacing w:line="360" w:lineRule="auto"/>
        <w:ind w:firstLine="510"/>
        <w:jc w:val="both"/>
        <w:rPr>
          <w:rFonts w:cs="Arial"/>
          <w:spacing w:val="2"/>
          <w:sz w:val="24"/>
        </w:rPr>
      </w:pPr>
      <w:r w:rsidRPr="004F55DC">
        <w:rPr>
          <w:rStyle w:val="FontStyle51"/>
          <w:rFonts w:cs="Arial"/>
          <w:sz w:val="24"/>
        </w:rPr>
        <w:t xml:space="preserve">ГОСТ </w:t>
      </w:r>
      <w:r w:rsidRPr="004F55DC">
        <w:rPr>
          <w:rStyle w:val="FontStyle51"/>
          <w:rFonts w:cs="Arial"/>
          <w:sz w:val="24"/>
          <w:lang w:val="en-US"/>
        </w:rPr>
        <w:t>EN</w:t>
      </w:r>
      <w:r w:rsidRPr="004F55DC">
        <w:rPr>
          <w:rStyle w:val="FontStyle51"/>
          <w:rFonts w:cs="Arial"/>
          <w:sz w:val="24"/>
        </w:rPr>
        <w:t xml:space="preserve"> 15850 </w:t>
      </w:r>
      <w:r w:rsidRPr="004F55DC">
        <w:rPr>
          <w:rFonts w:cs="Arial"/>
          <w:sz w:val="24"/>
        </w:rPr>
        <w:t>Продукты пищевые. Определение зеараленона в продуктах для детского питания на кукурузной основе, ячменной, кукурузной и пшеничной муке, поленте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</w:t>
      </w:r>
    </w:p>
    <w:p w14:paraId="6250504D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17481 Технологические процессы в кондитерской промышленности. Термины и определения</w:t>
      </w:r>
    </w:p>
    <w:p w14:paraId="3E25778F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pacing w:val="2"/>
          <w:sz w:val="24"/>
        </w:rPr>
      </w:pPr>
      <w:r w:rsidRPr="004F55DC">
        <w:rPr>
          <w:rFonts w:cs="Arial"/>
          <w:spacing w:val="2"/>
          <w:sz w:val="24"/>
        </w:rPr>
        <w:t>ГОСТ 26669 Продукты пищевые и вкусовые. Подготовка проб для микробиологических анализов</w:t>
      </w:r>
    </w:p>
    <w:p w14:paraId="3E687DC5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pacing w:val="2"/>
          <w:sz w:val="24"/>
        </w:rPr>
      </w:pPr>
      <w:r w:rsidRPr="004F55DC">
        <w:rPr>
          <w:rFonts w:cs="Arial"/>
          <w:spacing w:val="2"/>
          <w:sz w:val="24"/>
        </w:rPr>
        <w:t>ГОСТ 26670 Продукты пищевые. Методы культивирования микроорганизмов</w:t>
      </w:r>
    </w:p>
    <w:p w14:paraId="49ADB9B8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26927 Сырье и продукты пищевые. Методы определения ртути</w:t>
      </w:r>
    </w:p>
    <w:p w14:paraId="28BAA8CD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26929 Сырье и продукты пищевые. Подготовка проб. Минерализация для определения содержания токсичных элементов</w:t>
      </w:r>
    </w:p>
    <w:p w14:paraId="1BEA9BF6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26930 Сырье и продукты пищевые. Метод определения мышьяка </w:t>
      </w:r>
    </w:p>
    <w:p w14:paraId="126DFDE4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z w:val="24"/>
        </w:rPr>
        <w:t xml:space="preserve">ГОСТ 26932 Сырье и продукты пищевые. Метод определения свинца </w:t>
      </w:r>
    </w:p>
    <w:p w14:paraId="20B1DF48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26933 Сырье и продукты пищевые. Метод определения кадмия</w:t>
      </w:r>
    </w:p>
    <w:p w14:paraId="62CFA39F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pacing w:val="-2"/>
          <w:sz w:val="24"/>
        </w:rPr>
      </w:pPr>
      <w:r w:rsidRPr="004F55DC">
        <w:rPr>
          <w:rFonts w:cs="Arial"/>
          <w:spacing w:val="2"/>
          <w:sz w:val="24"/>
        </w:rPr>
        <w:t>ГОСТ 27543 Изделия кондитерские. Аппаратура, материалы, реактивы и питательные среды для микробиологических анализов</w:t>
      </w:r>
    </w:p>
    <w:p w14:paraId="52C4FC21" w14:textId="73F207BD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30178 Сырье и продукты пищевые. Атомно-абсорбционный метод определения токсичных элементов</w:t>
      </w:r>
    </w:p>
    <w:p w14:paraId="271FD03A" w14:textId="63F113FC" w:rsidR="00364CEE" w:rsidRPr="004F55DC" w:rsidRDefault="00364CE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30418 Масла растительные. Метод определения жирнокислотного состава</w:t>
      </w:r>
    </w:p>
    <w:p w14:paraId="6A095102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30538 Продукты пищевые. Методика определения токсичных элементов атомно-эмиссионным методом</w:t>
      </w:r>
    </w:p>
    <w:p w14:paraId="02759D76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30711 Продукты пищевые. Методы выявления и определения </w:t>
      </w:r>
      <w:r w:rsidRPr="004F55DC">
        <w:rPr>
          <w:rStyle w:val="FontStyle51"/>
          <w:rFonts w:cs="Arial"/>
          <w:spacing w:val="-2"/>
          <w:sz w:val="24"/>
        </w:rPr>
        <w:lastRenderedPageBreak/>
        <w:t>содержания афлатоксинов В</w:t>
      </w:r>
      <w:r w:rsidRPr="004F55DC">
        <w:rPr>
          <w:rStyle w:val="FontStyle51"/>
          <w:rFonts w:cs="Arial"/>
          <w:spacing w:val="-2"/>
          <w:sz w:val="24"/>
          <w:vertAlign w:val="subscript"/>
        </w:rPr>
        <w:t xml:space="preserve">1 </w:t>
      </w:r>
      <w:r w:rsidRPr="004F55DC">
        <w:rPr>
          <w:rStyle w:val="FontStyle51"/>
          <w:rFonts w:cs="Arial"/>
          <w:spacing w:val="-2"/>
          <w:sz w:val="24"/>
        </w:rPr>
        <w:t>и М</w:t>
      </w:r>
      <w:r w:rsidRPr="004F55DC">
        <w:rPr>
          <w:rStyle w:val="FontStyle51"/>
          <w:rFonts w:cs="Arial"/>
          <w:spacing w:val="-2"/>
          <w:sz w:val="24"/>
          <w:vertAlign w:val="subscript"/>
        </w:rPr>
        <w:t>1</w:t>
      </w:r>
    </w:p>
    <w:p w14:paraId="75266246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spacing w:val="-2"/>
          <w:sz w:val="24"/>
        </w:rPr>
      </w:pPr>
      <w:r w:rsidRPr="004F55DC">
        <w:rPr>
          <w:rFonts w:cs="Arial"/>
          <w:sz w:val="24"/>
        </w:rPr>
        <w:t>ГОСТ 31628 Продукты пищевые и продовольственное сырье. Инверсионно-вольтамперометрический метод определения массовой концентрации мышьяка</w:t>
      </w:r>
    </w:p>
    <w:p w14:paraId="5C95104A" w14:textId="1BE0FFB5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  <w:lang w:val="en-US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31659 Продукты пищевые. Метод выявления бактерий рода </w:t>
      </w:r>
      <w:r w:rsidRPr="004F55DC">
        <w:rPr>
          <w:rStyle w:val="FontStyle51"/>
          <w:rFonts w:cs="Arial"/>
          <w:spacing w:val="-2"/>
          <w:sz w:val="24"/>
          <w:lang w:val="en-US"/>
        </w:rPr>
        <w:t>Salmonella</w:t>
      </w:r>
    </w:p>
    <w:p w14:paraId="21BE8119" w14:textId="0675252C" w:rsidR="00364CEE" w:rsidRPr="004F55DC" w:rsidRDefault="00364CE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31663 Масла растительные и жиры животные. Определение методом газовой хроматографии массовой доли метиловых эфиров жирных кислот</w:t>
      </w:r>
    </w:p>
    <w:p w14:paraId="5D9ED733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>ГОСТ 31747 Продукты пищевые. Методы выявления и определения количества бактерий группы кишечных палочек (колиформных бактерий)</w:t>
      </w:r>
    </w:p>
    <w:p w14:paraId="31B2A415" w14:textId="77777777" w:rsidR="006138FE" w:rsidRPr="004F55DC" w:rsidRDefault="006138FE" w:rsidP="00BD71E3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</w:rPr>
      </w:pPr>
      <w:r w:rsidRPr="004F55DC">
        <w:rPr>
          <w:rStyle w:val="FontStyle51"/>
          <w:rFonts w:cs="Arial"/>
          <w:spacing w:val="-2"/>
          <w:sz w:val="24"/>
        </w:rPr>
        <w:t xml:space="preserve">ГОСТ 31748 </w:t>
      </w:r>
      <w:r w:rsidRPr="004F55DC">
        <w:rPr>
          <w:rFonts w:cs="Arial"/>
          <w:spacing w:val="-2"/>
          <w:sz w:val="24"/>
        </w:rPr>
        <w:t>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</w:t>
      </w:r>
    </w:p>
    <w:p w14:paraId="2D4D8A54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bCs/>
          <w:kern w:val="36"/>
          <w:sz w:val="24"/>
        </w:rPr>
      </w:pPr>
      <w:r w:rsidRPr="004F55DC">
        <w:rPr>
          <w:rFonts w:cs="Arial"/>
          <w:bCs/>
          <w:kern w:val="36"/>
          <w:sz w:val="24"/>
        </w:rPr>
        <w:t>ГОСТ 31902 Изделия кондитерские. Методы определения массовой доли жира</w:t>
      </w:r>
    </w:p>
    <w:p w14:paraId="12C0840C" w14:textId="77777777" w:rsidR="006138FE" w:rsidRPr="004F55DC" w:rsidRDefault="006138FE" w:rsidP="00BD71E3">
      <w:pPr>
        <w:spacing w:line="360" w:lineRule="auto"/>
        <w:ind w:firstLine="510"/>
        <w:jc w:val="both"/>
        <w:rPr>
          <w:rFonts w:cs="Arial"/>
          <w:bCs/>
          <w:kern w:val="36"/>
          <w:sz w:val="24"/>
        </w:rPr>
      </w:pPr>
      <w:r w:rsidRPr="004F55DC">
        <w:rPr>
          <w:rFonts w:cs="Arial"/>
          <w:bCs/>
          <w:kern w:val="36"/>
          <w:sz w:val="24"/>
        </w:rPr>
        <w:t xml:space="preserve">ГОСТ 32161 Продукты пищевые. Метод определения содержания цезия </w:t>
      </w:r>
      <w:r w:rsidRPr="004F55DC">
        <w:rPr>
          <w:rFonts w:cs="Arial"/>
          <w:bCs/>
          <w:kern w:val="36"/>
          <w:sz w:val="24"/>
          <w:lang w:val="en-US"/>
        </w:rPr>
        <w:t>Cs</w:t>
      </w:r>
      <w:r w:rsidRPr="004F55DC">
        <w:rPr>
          <w:rFonts w:cs="Arial"/>
          <w:bCs/>
          <w:kern w:val="36"/>
          <w:sz w:val="24"/>
        </w:rPr>
        <w:t>-137</w:t>
      </w:r>
    </w:p>
    <w:p w14:paraId="7E96776E" w14:textId="77777777" w:rsidR="006138FE" w:rsidRPr="004F55DC" w:rsidRDefault="006138FE" w:rsidP="00B040FA">
      <w:pPr>
        <w:spacing w:line="360" w:lineRule="auto"/>
        <w:ind w:firstLine="510"/>
        <w:jc w:val="both"/>
        <w:rPr>
          <w:rFonts w:cs="Arial"/>
          <w:bCs/>
          <w:kern w:val="36"/>
          <w:sz w:val="24"/>
        </w:rPr>
      </w:pPr>
      <w:r w:rsidRPr="004F55DC">
        <w:rPr>
          <w:rFonts w:cs="Arial"/>
          <w:bCs/>
          <w:kern w:val="36"/>
          <w:sz w:val="24"/>
        </w:rPr>
        <w:t xml:space="preserve">ГОСТ 32163 Продукты пищевые. Метод определения содержания стронция </w:t>
      </w:r>
      <w:r w:rsidRPr="004F55DC">
        <w:rPr>
          <w:rFonts w:cs="Arial"/>
          <w:bCs/>
          <w:kern w:val="36"/>
          <w:sz w:val="24"/>
          <w:lang w:val="en-US"/>
        </w:rPr>
        <w:t>Sr</w:t>
      </w:r>
      <w:r w:rsidRPr="004F55DC">
        <w:rPr>
          <w:rFonts w:cs="Arial"/>
          <w:bCs/>
          <w:kern w:val="36"/>
          <w:sz w:val="24"/>
        </w:rPr>
        <w:t>-90</w:t>
      </w:r>
    </w:p>
    <w:p w14:paraId="6D70A434" w14:textId="77777777" w:rsidR="006138FE" w:rsidRPr="004F55DC" w:rsidRDefault="006138FE" w:rsidP="00B040FA">
      <w:pPr>
        <w:spacing w:line="360" w:lineRule="auto"/>
        <w:ind w:firstLine="510"/>
        <w:jc w:val="both"/>
        <w:rPr>
          <w:rFonts w:cs="Arial"/>
          <w:bCs/>
          <w:sz w:val="24"/>
        </w:rPr>
      </w:pPr>
      <w:r w:rsidRPr="004F55DC">
        <w:rPr>
          <w:rFonts w:cs="Arial"/>
          <w:bCs/>
          <w:kern w:val="36"/>
          <w:sz w:val="24"/>
        </w:rPr>
        <w:t xml:space="preserve">ГОСТ 32751 </w:t>
      </w:r>
      <w:r w:rsidRPr="004F55DC">
        <w:rPr>
          <w:rFonts w:cs="Arial"/>
          <w:bCs/>
          <w:sz w:val="24"/>
        </w:rPr>
        <w:t>Изделия кондитерские. Методы отбора проб для микробиологических анализов</w:t>
      </w:r>
    </w:p>
    <w:p w14:paraId="79537853" w14:textId="522444A7" w:rsidR="006138FE" w:rsidRPr="004F55DC" w:rsidRDefault="006138FE" w:rsidP="00CE384A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ГОСТ 34552 Изделия кондитерские. Методы определения диоксида серы</w:t>
      </w:r>
    </w:p>
    <w:p w14:paraId="2535F014" w14:textId="20637C24" w:rsidR="006138FE" w:rsidRPr="004F55DC" w:rsidRDefault="006138FE" w:rsidP="00CE384A">
      <w:pPr>
        <w:ind w:firstLine="510"/>
        <w:jc w:val="both"/>
        <w:rPr>
          <w:rFonts w:cs="Arial"/>
          <w:sz w:val="22"/>
          <w:szCs w:val="22"/>
        </w:rPr>
      </w:pPr>
      <w:r w:rsidRPr="004F55DC">
        <w:rPr>
          <w:rFonts w:cs="Arial"/>
          <w:sz w:val="22"/>
          <w:szCs w:val="22"/>
        </w:rPr>
        <w:t>П  р  и  м  е  ч  а  н  и  е  –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Pr="004F55DC">
        <w:rPr>
          <w:rFonts w:cs="Arial"/>
          <w:sz w:val="22"/>
          <w:szCs w:val="22"/>
          <w:lang w:val="en-US"/>
        </w:rPr>
        <w:t>www</w:t>
      </w:r>
      <w:r w:rsidRPr="004F55DC">
        <w:rPr>
          <w:rFonts w:cs="Arial"/>
          <w:sz w:val="22"/>
          <w:szCs w:val="22"/>
        </w:rPr>
        <w:t>.</w:t>
      </w:r>
      <w:r w:rsidRPr="004F55DC">
        <w:rPr>
          <w:rFonts w:cs="Arial"/>
          <w:sz w:val="22"/>
          <w:szCs w:val="22"/>
          <w:lang w:val="en-US"/>
        </w:rPr>
        <w:t>easc</w:t>
      </w:r>
      <w:r w:rsidRPr="004F55DC">
        <w:rPr>
          <w:rFonts w:cs="Arial"/>
          <w:sz w:val="22"/>
          <w:szCs w:val="22"/>
        </w:rPr>
        <w:t>.</w:t>
      </w:r>
      <w:r w:rsidRPr="004F55DC">
        <w:rPr>
          <w:rFonts w:cs="Arial"/>
          <w:sz w:val="22"/>
          <w:szCs w:val="22"/>
          <w:lang w:val="en-US"/>
        </w:rPr>
        <w:t>by</w:t>
      </w:r>
      <w:r w:rsidRPr="004F55DC">
        <w:rPr>
          <w:rFonts w:cs="Arial"/>
          <w:sz w:val="22"/>
          <w:szCs w:val="22"/>
        </w:rPr>
        <w:t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документ отменен без замены, то положение, в котором дана ссылка на него, применяется в части, не затрагивающей эту ссылку.</w:t>
      </w:r>
      <w:r w:rsidRPr="004F55DC">
        <w:rPr>
          <w:rFonts w:cs="Arial"/>
          <w:bCs/>
          <w:lang w:eastAsia="en-US"/>
        </w:rPr>
        <w:t xml:space="preserve"> </w:t>
      </w:r>
    </w:p>
    <w:p w14:paraId="2147FE3E" w14:textId="77777777" w:rsidR="006138FE" w:rsidRPr="004F55DC" w:rsidRDefault="006138FE" w:rsidP="0016453C">
      <w:pPr>
        <w:spacing w:before="240" w:line="360" w:lineRule="auto"/>
        <w:ind w:firstLine="510"/>
        <w:jc w:val="both"/>
        <w:rPr>
          <w:rStyle w:val="FontStyle49"/>
          <w:rFonts w:cs="Arial"/>
          <w:bCs/>
          <w:sz w:val="28"/>
          <w:szCs w:val="28"/>
        </w:rPr>
      </w:pPr>
      <w:r w:rsidRPr="004F55DC">
        <w:rPr>
          <w:rStyle w:val="FontStyle49"/>
          <w:rFonts w:cs="Arial"/>
          <w:bCs/>
          <w:sz w:val="28"/>
          <w:szCs w:val="28"/>
        </w:rPr>
        <w:t xml:space="preserve">3 Термины и определения </w:t>
      </w:r>
    </w:p>
    <w:p w14:paraId="61F1553B" w14:textId="77777777" w:rsidR="006138FE" w:rsidRPr="004F55DC" w:rsidRDefault="006138FE" w:rsidP="0016453C">
      <w:pPr>
        <w:spacing w:line="360" w:lineRule="auto"/>
        <w:ind w:firstLine="510"/>
        <w:jc w:val="both"/>
        <w:rPr>
          <w:rStyle w:val="FontStyle51"/>
          <w:rFonts w:cs="Arial"/>
          <w:spacing w:val="-2"/>
          <w:sz w:val="24"/>
          <w:szCs w:val="18"/>
        </w:rPr>
      </w:pPr>
      <w:r w:rsidRPr="004F55DC">
        <w:rPr>
          <w:rStyle w:val="FontStyle51"/>
          <w:rFonts w:cs="Arial"/>
          <w:spacing w:val="-2"/>
          <w:sz w:val="24"/>
          <w:szCs w:val="18"/>
        </w:rPr>
        <w:t>В настоящем стандарте применены следующие термины по</w:t>
      </w:r>
      <w:r w:rsidRPr="004F55DC">
        <w:rPr>
          <w:rStyle w:val="FontStyle51"/>
          <w:rFonts w:ascii="Times New Roman" w:hAnsi="Times New Roman" w:cs="Arial"/>
          <w:spacing w:val="-2"/>
          <w:sz w:val="28"/>
          <w:szCs w:val="28"/>
        </w:rPr>
        <w:t xml:space="preserve"> </w:t>
      </w:r>
      <w:r w:rsidRPr="004F55DC">
        <w:rPr>
          <w:rStyle w:val="FontStyle51"/>
          <w:rFonts w:cs="Arial"/>
          <w:spacing w:val="-2"/>
          <w:sz w:val="24"/>
          <w:szCs w:val="18"/>
        </w:rPr>
        <w:t>ГОСТ 17481, а также следующие термины c соответствующими определениями:</w:t>
      </w:r>
    </w:p>
    <w:p w14:paraId="025FA7EE" w14:textId="75FCA8B5" w:rsidR="006138FE" w:rsidRPr="004F55DC" w:rsidRDefault="006138FE" w:rsidP="0016453C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49"/>
          <w:rFonts w:cs="Arial"/>
          <w:b w:val="0"/>
          <w:bCs/>
          <w:sz w:val="24"/>
        </w:rPr>
        <w:t>3.1</w:t>
      </w:r>
      <w:r w:rsidRPr="004F55DC">
        <w:rPr>
          <w:rStyle w:val="FontStyle49"/>
          <w:rFonts w:cs="Arial"/>
          <w:bCs/>
          <w:sz w:val="24"/>
        </w:rPr>
        <w:t xml:space="preserve"> печенье для питания детей старше трех лет</w:t>
      </w:r>
      <w:r w:rsidRPr="004F55DC">
        <w:rPr>
          <w:rStyle w:val="FontStyle49"/>
          <w:rFonts w:cs="Arial"/>
          <w:b w:val="0"/>
          <w:bCs/>
          <w:sz w:val="24"/>
        </w:rPr>
        <w:t xml:space="preserve">: </w:t>
      </w:r>
      <w:r w:rsidRPr="004F55DC">
        <w:rPr>
          <w:rFonts w:cs="Arial"/>
          <w:sz w:val="24"/>
        </w:rPr>
        <w:t>Мучное кондитерское изделие, разнообразной формы, массовой долей влаги не более 16 %</w:t>
      </w:r>
      <w:r w:rsidR="00C50B99" w:rsidRPr="004F55DC">
        <w:rPr>
          <w:rFonts w:cs="Arial"/>
          <w:sz w:val="24"/>
        </w:rPr>
        <w:t>, массовой доли жира не более 25</w:t>
      </w:r>
      <w:r w:rsidRPr="004F55DC">
        <w:rPr>
          <w:rFonts w:cs="Arial"/>
          <w:sz w:val="24"/>
        </w:rPr>
        <w:t xml:space="preserve"> %,</w:t>
      </w:r>
      <w:r w:rsidR="00C74399" w:rsidRPr="004F55DC">
        <w:rPr>
          <w:rFonts w:cs="Arial"/>
          <w:sz w:val="24"/>
        </w:rPr>
        <w:t xml:space="preserve"> добавленных сахаров не более 25</w:t>
      </w:r>
      <w:r w:rsidRPr="004F55DC">
        <w:rPr>
          <w:rFonts w:cs="Arial"/>
          <w:sz w:val="24"/>
        </w:rPr>
        <w:t xml:space="preserve"> % и массовой доли </w:t>
      </w:r>
      <w:r w:rsidRPr="004F55DC">
        <w:rPr>
          <w:rFonts w:cs="Arial"/>
          <w:sz w:val="24"/>
        </w:rPr>
        <w:lastRenderedPageBreak/>
        <w:t>соли не более 0,3 %, с добавлением или без добавления витаминов, и (или)  минеральных веществ, и (или) пищевых волокон и (или) других биологически активных компонентов.</w:t>
      </w:r>
    </w:p>
    <w:p w14:paraId="2ABA13BA" w14:textId="399D08C3" w:rsidR="006138FE" w:rsidRPr="004F55DC" w:rsidRDefault="006138FE" w:rsidP="0016453C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3.2 </w:t>
      </w:r>
      <w:r w:rsidRPr="004F55DC">
        <w:rPr>
          <w:rFonts w:cs="Arial"/>
          <w:b/>
          <w:bCs/>
          <w:sz w:val="24"/>
        </w:rPr>
        <w:t>сахарное</w:t>
      </w:r>
      <w:r w:rsidRPr="004F55DC">
        <w:rPr>
          <w:rStyle w:val="FontStyle49"/>
          <w:rFonts w:cs="Arial"/>
          <w:bCs/>
          <w:sz w:val="24"/>
        </w:rPr>
        <w:t xml:space="preserve"> </w:t>
      </w:r>
      <w:r w:rsidRPr="004F55DC">
        <w:rPr>
          <w:rFonts w:cs="Arial"/>
          <w:b/>
          <w:bCs/>
          <w:sz w:val="24"/>
        </w:rPr>
        <w:t>печенье для питания детей старше трех лет:</w:t>
      </w:r>
      <w:r w:rsidRPr="004F55DC">
        <w:rPr>
          <w:rFonts w:cs="Arial"/>
          <w:sz w:val="24"/>
        </w:rPr>
        <w:t xml:space="preserve"> Печенье преимущественно плоской формы с хрупкой, рассыпчатой, равномерной пористой структурой, массовой долей влаги не более 10 %, массовой доли жира не более 18 %, </w:t>
      </w:r>
      <w:r w:rsidR="00C74399" w:rsidRPr="004F55DC">
        <w:rPr>
          <w:rFonts w:cs="Arial"/>
          <w:sz w:val="24"/>
        </w:rPr>
        <w:t>добавленных сахаров  не более 25</w:t>
      </w:r>
      <w:r w:rsidRPr="004F55DC">
        <w:rPr>
          <w:rFonts w:cs="Arial"/>
          <w:sz w:val="24"/>
        </w:rPr>
        <w:t xml:space="preserve"> % и массовой доли соли не более 0,3 %.</w:t>
      </w:r>
    </w:p>
    <w:p w14:paraId="3F939E3D" w14:textId="381491CB" w:rsidR="006138FE" w:rsidRPr="004F55DC" w:rsidRDefault="006138FE" w:rsidP="00932FB6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3.3</w:t>
      </w:r>
      <w:r w:rsidRPr="004F55DC">
        <w:rPr>
          <w:rFonts w:cs="Arial"/>
          <w:b/>
          <w:bCs/>
          <w:sz w:val="24"/>
        </w:rPr>
        <w:t xml:space="preserve"> затяжное печенье для питания детей старше трех лет:</w:t>
      </w:r>
      <w:r w:rsidRPr="004F55DC">
        <w:rPr>
          <w:rFonts w:cs="Arial"/>
          <w:sz w:val="24"/>
        </w:rPr>
        <w:t xml:space="preserve"> Печенье плоской формы, со сквозными проколами на поверхности, слоистой структуры, массовой долей влаги не более 10 %, массовой доли жира не более 18 %, </w:t>
      </w:r>
      <w:r w:rsidR="00C50B99" w:rsidRPr="004F55DC">
        <w:rPr>
          <w:rFonts w:cs="Arial"/>
          <w:sz w:val="24"/>
        </w:rPr>
        <w:t>сахаров  не более 20</w:t>
      </w:r>
      <w:r w:rsidRPr="004F55DC">
        <w:rPr>
          <w:rFonts w:cs="Arial"/>
          <w:sz w:val="24"/>
        </w:rPr>
        <w:t xml:space="preserve"> % и массовой доли соли не более 0,3 %.</w:t>
      </w:r>
    </w:p>
    <w:p w14:paraId="1D2A6892" w14:textId="572A878D" w:rsidR="006138FE" w:rsidRPr="004F55DC" w:rsidRDefault="006138FE" w:rsidP="0016453C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3.4 </w:t>
      </w:r>
      <w:r w:rsidRPr="004F55DC">
        <w:rPr>
          <w:rFonts w:cs="Arial"/>
          <w:b/>
          <w:bCs/>
          <w:sz w:val="24"/>
        </w:rPr>
        <w:t>сдобное</w:t>
      </w:r>
      <w:r w:rsidRPr="004F55DC">
        <w:rPr>
          <w:rStyle w:val="FontStyle49"/>
          <w:rFonts w:cs="Arial"/>
          <w:bCs/>
          <w:sz w:val="24"/>
        </w:rPr>
        <w:t xml:space="preserve"> </w:t>
      </w:r>
      <w:r w:rsidRPr="004F55DC">
        <w:rPr>
          <w:rFonts w:cs="Arial"/>
          <w:b/>
          <w:bCs/>
          <w:sz w:val="24"/>
        </w:rPr>
        <w:t>печенье для питания детей старше трех лет:</w:t>
      </w:r>
      <w:r w:rsidRPr="004F55DC">
        <w:rPr>
          <w:rFonts w:cs="Arial"/>
          <w:sz w:val="24"/>
        </w:rPr>
        <w:t xml:space="preserve"> Печенье разнообразной плоской или объемной формы, с массовой долей влаги не более 16 %</w:t>
      </w:r>
      <w:r w:rsidR="00C50B99" w:rsidRPr="004F55DC">
        <w:rPr>
          <w:rFonts w:cs="Arial"/>
          <w:sz w:val="24"/>
        </w:rPr>
        <w:t>, массовой доли жира не более 25</w:t>
      </w:r>
      <w:r w:rsidRPr="004F55DC">
        <w:rPr>
          <w:rFonts w:cs="Arial"/>
          <w:sz w:val="24"/>
        </w:rPr>
        <w:t xml:space="preserve"> %, </w:t>
      </w:r>
      <w:r w:rsidR="00C74399" w:rsidRPr="004F55DC">
        <w:rPr>
          <w:rFonts w:cs="Arial"/>
          <w:sz w:val="24"/>
        </w:rPr>
        <w:t>добавленных сахаров  не более 25</w:t>
      </w:r>
      <w:r w:rsidR="00BD44C9" w:rsidRPr="004F55DC">
        <w:rPr>
          <w:rFonts w:cs="Arial"/>
          <w:sz w:val="24"/>
        </w:rPr>
        <w:t xml:space="preserve"> </w:t>
      </w:r>
      <w:r w:rsidRPr="004F55DC">
        <w:rPr>
          <w:rFonts w:cs="Arial"/>
          <w:sz w:val="24"/>
        </w:rPr>
        <w:t>% и массовой доли соли не более 0,3 %.</w:t>
      </w:r>
    </w:p>
    <w:p w14:paraId="7EFA7DC8" w14:textId="1246C761" w:rsidR="006138FE" w:rsidRPr="004F55DC" w:rsidRDefault="006138FE" w:rsidP="003313E6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3.5 </w:t>
      </w:r>
      <w:r w:rsidRPr="004F55DC">
        <w:rPr>
          <w:rFonts w:cs="Arial"/>
          <w:b/>
          <w:bCs/>
          <w:sz w:val="24"/>
        </w:rPr>
        <w:t>овсяное</w:t>
      </w:r>
      <w:r w:rsidRPr="004F55DC">
        <w:rPr>
          <w:rStyle w:val="FontStyle49"/>
          <w:rFonts w:cs="Arial"/>
          <w:bCs/>
          <w:sz w:val="24"/>
        </w:rPr>
        <w:t xml:space="preserve"> </w:t>
      </w:r>
      <w:r w:rsidRPr="004F55DC">
        <w:rPr>
          <w:rFonts w:cs="Arial"/>
          <w:b/>
          <w:bCs/>
          <w:sz w:val="24"/>
        </w:rPr>
        <w:t>печенье для питания детей старше трех лет:</w:t>
      </w:r>
      <w:r w:rsidRPr="004F55DC">
        <w:rPr>
          <w:rFonts w:cs="Arial"/>
          <w:sz w:val="24"/>
        </w:rPr>
        <w:t xml:space="preserve"> Печенье круглой или овальной формы, в состав которого входит не менее 14 % овсяной муки</w:t>
      </w:r>
      <w:r w:rsidRPr="004F55DC">
        <w:rPr>
          <w:rFonts w:cs="Arial"/>
          <w:sz w:val="24"/>
          <w:vertAlign w:val="superscript"/>
        </w:rPr>
        <w:t xml:space="preserve"> </w:t>
      </w:r>
      <w:r w:rsidRPr="004F55DC">
        <w:rPr>
          <w:rFonts w:cs="Arial"/>
          <w:sz w:val="24"/>
        </w:rPr>
        <w:t>и (или) хлопьев, массовой долей влаги не более 10,5%, массовой доли жира не более 18 %, добавленных сахаров  не бо</w:t>
      </w:r>
      <w:r w:rsidR="00C74399" w:rsidRPr="004F55DC">
        <w:rPr>
          <w:rFonts w:cs="Arial"/>
          <w:sz w:val="24"/>
        </w:rPr>
        <w:t>лее 25</w:t>
      </w:r>
      <w:r w:rsidRPr="004F55DC">
        <w:rPr>
          <w:rFonts w:cs="Arial"/>
          <w:sz w:val="24"/>
        </w:rPr>
        <w:t xml:space="preserve"> % и массовой доли соли не более 0,3 %.</w:t>
      </w:r>
    </w:p>
    <w:p w14:paraId="6AB84C34" w14:textId="77777777" w:rsidR="006138FE" w:rsidRPr="004F55DC" w:rsidRDefault="006138FE" w:rsidP="003313E6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Массовая доля овсяной муки и (или) хлопьев в печенье глазированном, и (или) с начинкой, и (или) с крупными добавлениями должна быть не менее 10%.</w:t>
      </w:r>
    </w:p>
    <w:p w14:paraId="3B504C1F" w14:textId="0D2609A9" w:rsidR="006138FE" w:rsidRPr="004F55DC" w:rsidRDefault="006138FE" w:rsidP="00EA62A7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3.6 </w:t>
      </w:r>
      <w:r w:rsidRPr="004F55DC">
        <w:rPr>
          <w:rFonts w:cs="Arial"/>
          <w:b/>
          <w:sz w:val="24"/>
        </w:rPr>
        <w:t xml:space="preserve">печенье типа «сендвич» </w:t>
      </w:r>
      <w:r w:rsidRPr="004F55DC">
        <w:rPr>
          <w:rStyle w:val="FontStyle49"/>
          <w:rFonts w:cs="Arial"/>
          <w:bCs/>
          <w:sz w:val="24"/>
        </w:rPr>
        <w:t>для питания детей старше трех лет</w:t>
      </w:r>
      <w:r w:rsidRPr="004F55DC">
        <w:rPr>
          <w:rFonts w:cs="Arial"/>
          <w:b/>
          <w:bCs/>
          <w:sz w:val="24"/>
        </w:rPr>
        <w:t>:</w:t>
      </w:r>
      <w:r w:rsidRPr="004F55DC">
        <w:rPr>
          <w:rFonts w:cs="Arial"/>
          <w:b/>
          <w:sz w:val="24"/>
        </w:rPr>
        <w:t xml:space="preserve"> </w:t>
      </w:r>
      <w:r w:rsidRPr="004F55DC">
        <w:rPr>
          <w:rFonts w:cs="Arial"/>
          <w:sz w:val="24"/>
        </w:rPr>
        <w:t xml:space="preserve">Изделие, представляющее собой два печенья, соединенных между собой слоем начинки, массовой доли </w:t>
      </w:r>
      <w:r w:rsidR="000B4A22" w:rsidRPr="004F55DC">
        <w:rPr>
          <w:rFonts w:cs="Arial"/>
          <w:sz w:val="24"/>
        </w:rPr>
        <w:t>жира не более 25</w:t>
      </w:r>
      <w:r w:rsidRPr="004F55DC">
        <w:rPr>
          <w:rFonts w:cs="Arial"/>
          <w:sz w:val="24"/>
        </w:rPr>
        <w:t xml:space="preserve"> %,</w:t>
      </w:r>
      <w:r w:rsidR="00C74399" w:rsidRPr="004F55DC">
        <w:rPr>
          <w:rFonts w:cs="Arial"/>
          <w:sz w:val="24"/>
        </w:rPr>
        <w:t xml:space="preserve"> добавленных сахаров не более 25</w:t>
      </w:r>
      <w:r w:rsidRPr="004F55DC">
        <w:rPr>
          <w:rFonts w:cs="Arial"/>
          <w:sz w:val="24"/>
        </w:rPr>
        <w:t xml:space="preserve"> % и массовой доли соли не более 0,3 %.</w:t>
      </w:r>
    </w:p>
    <w:p w14:paraId="128503F3" w14:textId="77777777" w:rsidR="006138FE" w:rsidRPr="004F55DC" w:rsidRDefault="006138FE" w:rsidP="00EA62A7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3.7 </w:t>
      </w:r>
      <w:r w:rsidRPr="004F55DC">
        <w:rPr>
          <w:rFonts w:cs="Arial"/>
          <w:b/>
          <w:bCs/>
          <w:sz w:val="24"/>
        </w:rPr>
        <w:t>начинка:</w:t>
      </w:r>
      <w:r w:rsidRPr="004F55DC">
        <w:rPr>
          <w:rFonts w:cs="Arial"/>
          <w:sz w:val="24"/>
        </w:rPr>
        <w:t> Кондитерский полуфабрикат, используемый для прослойки и (или) наполнения внутренней полости кондитерского изделия.</w:t>
      </w:r>
    </w:p>
    <w:p w14:paraId="13F54E15" w14:textId="77777777" w:rsidR="006138FE" w:rsidRPr="004F55DC" w:rsidRDefault="006138FE" w:rsidP="003313E6">
      <w:pPr>
        <w:widowControl/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3.8 </w:t>
      </w:r>
      <w:r w:rsidRPr="004F55DC">
        <w:rPr>
          <w:rFonts w:cs="Arial"/>
          <w:b/>
          <w:sz w:val="24"/>
        </w:rPr>
        <w:t>печенье с начинкой</w:t>
      </w:r>
      <w:r w:rsidRPr="004F55DC">
        <w:rPr>
          <w:rStyle w:val="FontStyle49"/>
          <w:rFonts w:cs="Arial"/>
          <w:bCs/>
          <w:sz w:val="24"/>
        </w:rPr>
        <w:t xml:space="preserve"> </w:t>
      </w:r>
      <w:r w:rsidRPr="004F55DC">
        <w:rPr>
          <w:rFonts w:cs="Arial"/>
          <w:b/>
          <w:bCs/>
          <w:sz w:val="24"/>
        </w:rPr>
        <w:t>для питания детей старше трех лет:</w:t>
      </w:r>
      <w:r w:rsidRPr="004F55DC">
        <w:rPr>
          <w:rFonts w:cs="Arial"/>
          <w:bCs/>
          <w:sz w:val="24"/>
        </w:rPr>
        <w:t xml:space="preserve"> </w:t>
      </w:r>
      <w:r w:rsidRPr="004F55DC">
        <w:rPr>
          <w:rFonts w:cs="Arial"/>
          <w:sz w:val="24"/>
        </w:rPr>
        <w:t>Печенье, наполненное внутри начинкой.</w:t>
      </w:r>
    </w:p>
    <w:p w14:paraId="44C13613" w14:textId="7B411715" w:rsidR="006138FE" w:rsidRPr="004F55DC" w:rsidRDefault="006138FE" w:rsidP="00241C4F">
      <w:pPr>
        <w:widowControl/>
        <w:spacing w:after="240"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 xml:space="preserve">3.9 </w:t>
      </w:r>
      <w:r w:rsidRPr="004F55DC">
        <w:rPr>
          <w:rFonts w:cs="Arial"/>
          <w:b/>
          <w:sz w:val="24"/>
        </w:rPr>
        <w:t>добавленные сахара:</w:t>
      </w:r>
      <w:r w:rsidRPr="004F55DC">
        <w:rPr>
          <w:rFonts w:cs="Arial"/>
          <w:sz w:val="24"/>
        </w:rPr>
        <w:t xml:space="preserve"> Моно- и дисахариды, внесенные в пищевую продукцию при производстве, в том числе натуральные сахара, представленные в меде, сиропах, патоке, солодовом экстракте, концентрированных фруктовых соках, сгущенном молоке с сахаром, фруктово-ягодном сырье, изготовленном с добавлением сахара.</w:t>
      </w:r>
    </w:p>
    <w:p w14:paraId="43444474" w14:textId="77777777" w:rsidR="006138FE" w:rsidRPr="004F55DC" w:rsidRDefault="006138FE" w:rsidP="004F34FF">
      <w:pPr>
        <w:spacing w:line="360" w:lineRule="auto"/>
        <w:ind w:firstLine="510"/>
        <w:jc w:val="both"/>
        <w:rPr>
          <w:rFonts w:cs="Arial"/>
          <w:b/>
          <w:bCs/>
          <w:sz w:val="28"/>
          <w:szCs w:val="28"/>
        </w:rPr>
      </w:pPr>
      <w:r w:rsidRPr="004F55DC">
        <w:rPr>
          <w:rFonts w:cs="Arial"/>
          <w:b/>
          <w:bCs/>
          <w:sz w:val="28"/>
          <w:szCs w:val="28"/>
        </w:rPr>
        <w:lastRenderedPageBreak/>
        <w:t>4 Классификация</w:t>
      </w:r>
    </w:p>
    <w:p w14:paraId="2D02EFE8" w14:textId="77777777" w:rsidR="006138FE" w:rsidRPr="004F55DC" w:rsidRDefault="006138FE" w:rsidP="003E747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4.1 Печенье изготавливают в следующем ассортименте:</w:t>
      </w:r>
    </w:p>
    <w:p w14:paraId="64BA61FC" w14:textId="77777777" w:rsidR="006138FE" w:rsidRPr="004F55DC" w:rsidRDefault="006138FE" w:rsidP="003E747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сахарное;</w:t>
      </w:r>
    </w:p>
    <w:p w14:paraId="5D4DDE0E" w14:textId="77777777" w:rsidR="006138FE" w:rsidRPr="004F55DC" w:rsidRDefault="006138FE" w:rsidP="00933FDF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сдобное;</w:t>
      </w:r>
    </w:p>
    <w:p w14:paraId="0F4CB34E" w14:textId="77777777" w:rsidR="006138FE" w:rsidRPr="004F55DC" w:rsidRDefault="006138FE" w:rsidP="00933FDF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овсяное;</w:t>
      </w:r>
    </w:p>
    <w:p w14:paraId="0C876040" w14:textId="77777777" w:rsidR="006138FE" w:rsidRPr="004F55DC" w:rsidRDefault="006138FE" w:rsidP="00452B3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затяжное.</w:t>
      </w:r>
    </w:p>
    <w:p w14:paraId="40843178" w14:textId="77777777" w:rsidR="006138FE" w:rsidRPr="004F55DC" w:rsidRDefault="006138FE" w:rsidP="00452B3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4.2 В зависимости от технологии производства и рецептуры печенье подразделяют:</w:t>
      </w:r>
    </w:p>
    <w:p w14:paraId="2A6AA79B" w14:textId="77777777" w:rsidR="006138FE" w:rsidRPr="004F55DC" w:rsidRDefault="006138FE" w:rsidP="00452B3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на глазированное;</w:t>
      </w:r>
    </w:p>
    <w:p w14:paraId="58ACA512" w14:textId="77777777" w:rsidR="006138FE" w:rsidRPr="004F55DC" w:rsidRDefault="006138FE" w:rsidP="00452B3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неглазированное;</w:t>
      </w:r>
    </w:p>
    <w:p w14:paraId="7245937B" w14:textId="77777777" w:rsidR="006138FE" w:rsidRPr="004F55DC" w:rsidRDefault="006138FE" w:rsidP="00452B3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частично глазированное;</w:t>
      </w:r>
    </w:p>
    <w:p w14:paraId="7237BDC2" w14:textId="77777777" w:rsidR="006138FE" w:rsidRPr="004F55DC" w:rsidRDefault="006138FE" w:rsidP="009040A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 xml:space="preserve">- с добавлениями;  </w:t>
      </w:r>
    </w:p>
    <w:p w14:paraId="5F77A0DA" w14:textId="77777777" w:rsidR="006138FE" w:rsidRPr="004F55DC" w:rsidRDefault="006138FE" w:rsidP="008B3A65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 xml:space="preserve">- без добавлений; </w:t>
      </w:r>
    </w:p>
    <w:p w14:paraId="0B62C243" w14:textId="77777777" w:rsidR="006138FE" w:rsidRPr="004F55DC" w:rsidRDefault="006138FE" w:rsidP="008B3A65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с начинкой;</w:t>
      </w:r>
    </w:p>
    <w:p w14:paraId="66C32981" w14:textId="77777777" w:rsidR="006138FE" w:rsidRPr="004F55DC" w:rsidRDefault="006138FE" w:rsidP="00452B32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без начинки;</w:t>
      </w:r>
    </w:p>
    <w:p w14:paraId="681C174C" w14:textId="77777777" w:rsidR="006138FE" w:rsidRPr="004F55DC" w:rsidRDefault="006138FE" w:rsidP="00D200D0">
      <w:pPr>
        <w:spacing w:before="240" w:line="360" w:lineRule="auto"/>
        <w:ind w:firstLine="510"/>
        <w:contextualSpacing/>
        <w:jc w:val="both"/>
        <w:rPr>
          <w:rFonts w:cs="Arial"/>
          <w:bCs/>
          <w:i/>
          <w:szCs w:val="20"/>
        </w:rPr>
      </w:pPr>
      <w:r w:rsidRPr="004F55DC">
        <w:rPr>
          <w:rFonts w:cs="Arial"/>
          <w:bCs/>
          <w:sz w:val="24"/>
        </w:rPr>
        <w:t>- типа «сендвич»;</w:t>
      </w:r>
    </w:p>
    <w:p w14:paraId="18B6ABDC" w14:textId="77777777" w:rsidR="006138FE" w:rsidRPr="004F55DC" w:rsidRDefault="006138FE" w:rsidP="00205AE3">
      <w:pPr>
        <w:spacing w:before="240" w:line="360" w:lineRule="auto"/>
        <w:ind w:firstLine="510"/>
        <w:contextualSpacing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- декорированное (с отделкой).</w:t>
      </w:r>
    </w:p>
    <w:p w14:paraId="32EBC3F4" w14:textId="77777777" w:rsidR="006138FE" w:rsidRPr="004F55DC" w:rsidRDefault="006138FE" w:rsidP="00334534">
      <w:pPr>
        <w:spacing w:before="100" w:beforeAutospacing="1" w:line="360" w:lineRule="auto"/>
        <w:ind w:left="500"/>
        <w:rPr>
          <w:rFonts w:cs="Arial"/>
          <w:b/>
          <w:sz w:val="28"/>
          <w:szCs w:val="28"/>
        </w:rPr>
      </w:pPr>
      <w:r w:rsidRPr="004F55DC">
        <w:rPr>
          <w:rFonts w:cs="Arial"/>
          <w:b/>
          <w:sz w:val="28"/>
          <w:szCs w:val="28"/>
        </w:rPr>
        <w:t>5 Технические требования</w:t>
      </w:r>
    </w:p>
    <w:p w14:paraId="19C947DA" w14:textId="77777777" w:rsidR="006138FE" w:rsidRPr="004F55DC" w:rsidRDefault="006138FE" w:rsidP="00831A2E">
      <w:pPr>
        <w:spacing w:line="360" w:lineRule="auto"/>
        <w:ind w:firstLine="510"/>
        <w:jc w:val="both"/>
        <w:rPr>
          <w:rFonts w:cs="Arial"/>
          <w:b/>
          <w:sz w:val="24"/>
        </w:rPr>
      </w:pPr>
      <w:r w:rsidRPr="004F55DC">
        <w:rPr>
          <w:rFonts w:cs="Arial"/>
          <w:b/>
          <w:sz w:val="24"/>
        </w:rPr>
        <w:t>5.1 Характеристики</w:t>
      </w:r>
    </w:p>
    <w:p w14:paraId="59D6325D" w14:textId="77777777" w:rsidR="006138FE" w:rsidRPr="004F55DC" w:rsidRDefault="006138FE" w:rsidP="00721CE6">
      <w:pPr>
        <w:spacing w:line="360" w:lineRule="auto"/>
        <w:ind w:firstLine="510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Fonts w:cs="Arial"/>
          <w:sz w:val="24"/>
        </w:rPr>
        <w:t xml:space="preserve">5.1.1 Печенье для детского питания </w:t>
      </w:r>
      <w:r w:rsidRPr="004F55DC">
        <w:rPr>
          <w:rStyle w:val="FontStyle51"/>
          <w:rFonts w:cs="Arial"/>
          <w:sz w:val="24"/>
          <w:szCs w:val="18"/>
        </w:rPr>
        <w:t xml:space="preserve">должно быть изготовлено в соответствии с требованиями настоящего стандарта по рецептурам и технологическим инструкциям с соблюдением </w:t>
      </w:r>
      <w:r w:rsidRPr="004F55DC">
        <w:rPr>
          <w:rFonts w:cs="Arial"/>
          <w:kern w:val="1"/>
          <w:sz w:val="24"/>
        </w:rPr>
        <w:t xml:space="preserve">требований </w:t>
      </w:r>
      <w:r w:rsidRPr="004F55DC">
        <w:rPr>
          <w:rFonts w:cs="Arial"/>
          <w:sz w:val="24"/>
        </w:rPr>
        <w:t>[1]</w:t>
      </w:r>
      <w:r w:rsidRPr="004F55DC">
        <w:rPr>
          <w:rFonts w:cs="Arial"/>
          <w:bCs/>
          <w:sz w:val="24"/>
        </w:rPr>
        <w:t xml:space="preserve"> или нормативных правовых актов, действующих на территории государства, принявшего стандарт</w:t>
      </w:r>
      <w:r w:rsidRPr="004F55DC">
        <w:rPr>
          <w:rStyle w:val="FontStyle51"/>
          <w:rFonts w:cs="Arial"/>
          <w:sz w:val="24"/>
          <w:szCs w:val="18"/>
        </w:rPr>
        <w:t>.</w:t>
      </w:r>
    </w:p>
    <w:p w14:paraId="0956EE28" w14:textId="77777777" w:rsidR="006138FE" w:rsidRPr="004F55DC" w:rsidRDefault="006138FE" w:rsidP="00207059">
      <w:pPr>
        <w:spacing w:line="360" w:lineRule="auto"/>
        <w:ind w:firstLine="510"/>
        <w:jc w:val="both"/>
        <w:textAlignment w:val="baseline"/>
        <w:rPr>
          <w:rFonts w:cs="Arial"/>
          <w:sz w:val="24"/>
        </w:rPr>
      </w:pPr>
      <w:r w:rsidRPr="004F55DC">
        <w:rPr>
          <w:rFonts w:cs="Arial"/>
          <w:sz w:val="24"/>
        </w:rPr>
        <w:t>5.1.2 По органолептическим показателям печенье должно соответствовать требованиям, указанным в таблице 1.</w:t>
      </w:r>
    </w:p>
    <w:p w14:paraId="66FB3C3C" w14:textId="77777777" w:rsidR="006138FE" w:rsidRPr="004F55DC" w:rsidRDefault="006138FE" w:rsidP="002467D9">
      <w:pPr>
        <w:spacing w:line="315" w:lineRule="atLeast"/>
        <w:jc w:val="both"/>
        <w:textAlignment w:val="baseline"/>
        <w:rPr>
          <w:rFonts w:cs="Arial"/>
          <w:sz w:val="24"/>
        </w:rPr>
      </w:pPr>
    </w:p>
    <w:p w14:paraId="4F42C37B" w14:textId="77777777" w:rsidR="006138FE" w:rsidRPr="004F55DC" w:rsidRDefault="006138FE" w:rsidP="00334534">
      <w:pPr>
        <w:spacing w:line="360" w:lineRule="auto"/>
        <w:jc w:val="both"/>
        <w:textAlignment w:val="baseline"/>
        <w:rPr>
          <w:rFonts w:cs="Arial"/>
          <w:sz w:val="24"/>
        </w:rPr>
      </w:pPr>
      <w:r w:rsidRPr="004F55DC">
        <w:rPr>
          <w:rFonts w:cs="Arial"/>
          <w:sz w:val="24"/>
        </w:rPr>
        <w:t>Т а б л и ц а 1</w:t>
      </w:r>
    </w:p>
    <w:tbl>
      <w:tblPr>
        <w:tblW w:w="9497" w:type="dxa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998"/>
        <w:gridCol w:w="2114"/>
        <w:gridCol w:w="1848"/>
        <w:gridCol w:w="1694"/>
      </w:tblGrid>
      <w:tr w:rsidR="004F55DC" w:rsidRPr="004F55DC" w14:paraId="34780799" w14:textId="77777777" w:rsidTr="0094072F">
        <w:tc>
          <w:tcPr>
            <w:tcW w:w="1843" w:type="dxa"/>
            <w:vMerge w:val="restart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F521EEC" w14:textId="77777777" w:rsidR="006138FE" w:rsidRPr="004F55DC" w:rsidRDefault="006138FE" w:rsidP="003F3490">
            <w:pPr>
              <w:ind w:right="-74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Наименование</w:t>
            </w:r>
          </w:p>
          <w:p w14:paraId="1C792A63" w14:textId="77777777" w:rsidR="006138FE" w:rsidRPr="004F55DC" w:rsidRDefault="006138FE" w:rsidP="003F349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показателя</w:t>
            </w:r>
          </w:p>
        </w:tc>
        <w:tc>
          <w:tcPr>
            <w:tcW w:w="7654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F5BEBF5" w14:textId="77777777" w:rsidR="006138FE" w:rsidRPr="004F55DC" w:rsidRDefault="006138FE" w:rsidP="00D269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Характеристика печенья</w:t>
            </w:r>
          </w:p>
        </w:tc>
      </w:tr>
      <w:tr w:rsidR="004F55DC" w:rsidRPr="004F55DC" w14:paraId="68F14572" w14:textId="77777777" w:rsidTr="00241016">
        <w:tc>
          <w:tcPr>
            <w:tcW w:w="1843" w:type="dxa"/>
            <w:vMerge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BC83A24" w14:textId="77777777" w:rsidR="006138FE" w:rsidRPr="004F55DC" w:rsidRDefault="006138FE" w:rsidP="00D2690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98" w:type="dxa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B6B74CF" w14:textId="77777777" w:rsidR="006138FE" w:rsidRPr="004F55DC" w:rsidRDefault="006138FE" w:rsidP="00D269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сахарного </w:t>
            </w:r>
          </w:p>
        </w:tc>
        <w:tc>
          <w:tcPr>
            <w:tcW w:w="2114" w:type="dxa"/>
            <w:tcBorders>
              <w:bottom w:val="double" w:sz="4" w:space="0" w:color="auto"/>
            </w:tcBorders>
          </w:tcPr>
          <w:p w14:paraId="746CFB3E" w14:textId="77777777" w:rsidR="006138FE" w:rsidRPr="004F55DC" w:rsidRDefault="006138FE" w:rsidP="00D269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сдобного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3EF75C2" w14:textId="77777777" w:rsidR="006138FE" w:rsidRPr="004F55DC" w:rsidRDefault="006138FE" w:rsidP="00D269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овсяного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14:paraId="64854D3F" w14:textId="77777777" w:rsidR="006138FE" w:rsidRPr="004F55DC" w:rsidRDefault="006138FE" w:rsidP="00D269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затяжного</w:t>
            </w:r>
          </w:p>
        </w:tc>
      </w:tr>
      <w:tr w:rsidR="006138FE" w:rsidRPr="004F55DC" w14:paraId="35F612E6" w14:textId="77777777" w:rsidTr="00241016">
        <w:tc>
          <w:tcPr>
            <w:tcW w:w="1843" w:type="dxa"/>
            <w:tcBorders>
              <w:top w:val="double" w:sz="4" w:space="0" w:color="auto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B022545" w14:textId="77777777" w:rsidR="006138FE" w:rsidRPr="004F55DC" w:rsidRDefault="006138FE" w:rsidP="00DC28F8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Вкус и запах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C5C8F65" w14:textId="77777777" w:rsidR="006138FE" w:rsidRPr="004F55DC" w:rsidRDefault="006138FE" w:rsidP="00241016">
            <w:pPr>
              <w:spacing w:after="240"/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Выраженные, свойственные вкусу и запаху ингредиентов, входящих в рецептуру печенья и сформированные в процессе выпечки, без посторонних привкуса и запаха.</w:t>
            </w:r>
          </w:p>
        </w:tc>
      </w:tr>
    </w:tbl>
    <w:p w14:paraId="3C3FC91D" w14:textId="77777777" w:rsidR="006138FE" w:rsidRPr="004F55DC" w:rsidRDefault="006138FE"/>
    <w:p w14:paraId="761322EA" w14:textId="77777777" w:rsidR="006138FE" w:rsidRPr="004F55DC" w:rsidRDefault="006138FE"/>
    <w:p w14:paraId="572F72DA" w14:textId="77777777" w:rsidR="006138FE" w:rsidRPr="004F55DC" w:rsidRDefault="006138FE"/>
    <w:p w14:paraId="5255FB2C" w14:textId="77777777" w:rsidR="006138FE" w:rsidRPr="004F55DC" w:rsidRDefault="006138FE"/>
    <w:p w14:paraId="4791A8FE" w14:textId="77777777" w:rsidR="006138FE" w:rsidRPr="004F55DC" w:rsidRDefault="006138FE"/>
    <w:p w14:paraId="3A0CE23A" w14:textId="77777777" w:rsidR="006138FE" w:rsidRPr="004F55DC" w:rsidRDefault="006138FE">
      <w:pPr>
        <w:rPr>
          <w:i/>
          <w:iCs/>
          <w:sz w:val="24"/>
          <w:szCs w:val="32"/>
        </w:rPr>
      </w:pPr>
      <w:r w:rsidRPr="004F55DC">
        <w:rPr>
          <w:i/>
          <w:iCs/>
          <w:sz w:val="24"/>
          <w:szCs w:val="32"/>
        </w:rPr>
        <w:lastRenderedPageBreak/>
        <w:t>Продолжение таблицы 1</w:t>
      </w:r>
    </w:p>
    <w:p w14:paraId="1B4FAFA0" w14:textId="77777777" w:rsidR="006138FE" w:rsidRPr="004F55DC" w:rsidRDefault="006138FE"/>
    <w:tbl>
      <w:tblPr>
        <w:tblW w:w="9497" w:type="dxa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3"/>
        <w:gridCol w:w="122"/>
        <w:gridCol w:w="1992"/>
        <w:gridCol w:w="1805"/>
        <w:gridCol w:w="37"/>
        <w:gridCol w:w="6"/>
        <w:gridCol w:w="1694"/>
      </w:tblGrid>
      <w:tr w:rsidR="004F55DC" w:rsidRPr="004F55DC" w14:paraId="152BFDB1" w14:textId="77777777" w:rsidTr="003C2F75">
        <w:tc>
          <w:tcPr>
            <w:tcW w:w="1843" w:type="dxa"/>
            <w:vMerge w:val="restart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B115DD2" w14:textId="77777777" w:rsidR="006138FE" w:rsidRPr="004F55DC" w:rsidRDefault="006138FE" w:rsidP="003C2F75">
            <w:pPr>
              <w:ind w:right="-74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Наименование</w:t>
            </w:r>
          </w:p>
          <w:p w14:paraId="4449332E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показателя</w:t>
            </w:r>
          </w:p>
        </w:tc>
        <w:tc>
          <w:tcPr>
            <w:tcW w:w="7654" w:type="dxa"/>
            <w:gridSpan w:val="8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73D4925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Характеристика печенья</w:t>
            </w:r>
          </w:p>
        </w:tc>
      </w:tr>
      <w:tr w:rsidR="004F55DC" w:rsidRPr="004F55DC" w14:paraId="08DDD15C" w14:textId="77777777" w:rsidTr="003C2F75">
        <w:tc>
          <w:tcPr>
            <w:tcW w:w="1843" w:type="dxa"/>
            <w:vMerge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3B01C55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98" w:type="dxa"/>
            <w:gridSpan w:val="2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63BC917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сахарного </w:t>
            </w:r>
          </w:p>
        </w:tc>
        <w:tc>
          <w:tcPr>
            <w:tcW w:w="2114" w:type="dxa"/>
            <w:gridSpan w:val="2"/>
            <w:tcBorders>
              <w:bottom w:val="double" w:sz="4" w:space="0" w:color="auto"/>
            </w:tcBorders>
          </w:tcPr>
          <w:p w14:paraId="5E9E3385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сдобного</w:t>
            </w:r>
          </w:p>
        </w:tc>
        <w:tc>
          <w:tcPr>
            <w:tcW w:w="1848" w:type="dxa"/>
            <w:gridSpan w:val="3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62B700C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овсяного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14:paraId="7B766A6D" w14:textId="77777777" w:rsidR="006138FE" w:rsidRPr="004F55DC" w:rsidRDefault="006138FE" w:rsidP="003C2F7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затяжного</w:t>
            </w:r>
          </w:p>
        </w:tc>
      </w:tr>
      <w:tr w:rsidR="004F55DC" w:rsidRPr="004F55DC" w14:paraId="267E9ABF" w14:textId="77777777" w:rsidTr="00241016">
        <w:trPr>
          <w:trHeight w:val="2669"/>
        </w:trPr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0B57057" w14:textId="77777777" w:rsidR="006138FE" w:rsidRPr="004F55DC" w:rsidRDefault="006138FE" w:rsidP="003F3490">
            <w:pPr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Форма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BA3A31C" w14:textId="77777777" w:rsidR="006138FE" w:rsidRPr="004F55DC" w:rsidRDefault="006138FE" w:rsidP="00995774">
            <w:pPr>
              <w:ind w:right="-76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Преимущественно плоская, без вмятин, вздутий и повреждений края.</w:t>
            </w:r>
          </w:p>
          <w:p w14:paraId="1FB5130F" w14:textId="77777777" w:rsidR="006138FE" w:rsidRPr="004F55DC" w:rsidRDefault="006138FE" w:rsidP="00DC28F8">
            <w:pPr>
              <w:ind w:firstLine="284"/>
              <w:rPr>
                <w:rFonts w:cs="Arial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14:paraId="00A8EE89" w14:textId="77777777" w:rsidR="006138FE" w:rsidRPr="004F55DC" w:rsidRDefault="006138FE" w:rsidP="00DC28F8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Разнообразная, не расплывчатая, без вмятин, вздутий и повреждений края.</w:t>
            </w:r>
          </w:p>
          <w:p w14:paraId="6BD3A734" w14:textId="77777777" w:rsidR="006138FE" w:rsidRPr="004F55DC" w:rsidRDefault="006138FE" w:rsidP="00DC28F8">
            <w:pPr>
              <w:ind w:firstLine="284"/>
              <w:rPr>
                <w:rFonts w:cs="Arial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1C260E4" w14:textId="77777777" w:rsidR="006138FE" w:rsidRPr="004F55DC" w:rsidRDefault="006138FE" w:rsidP="00DC28F8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Круглая или овальная, со свойственной данному виду расплывча-тостью, без вмятин, вздутий и повреждений края.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90BD888" w14:textId="77777777" w:rsidR="006138FE" w:rsidRPr="004F55DC" w:rsidRDefault="006138FE" w:rsidP="00DC28F8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Плоская, без вмятин, вздутий и повреждений края.</w:t>
            </w:r>
          </w:p>
        </w:tc>
      </w:tr>
      <w:tr w:rsidR="004F55DC" w:rsidRPr="004F55DC" w14:paraId="3C28A4D7" w14:textId="77777777" w:rsidTr="00241016">
        <w:trPr>
          <w:trHeight w:val="77"/>
        </w:trPr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20353D9" w14:textId="77777777" w:rsidR="006138FE" w:rsidRPr="004F55DC" w:rsidRDefault="006138FE" w:rsidP="0094072F">
            <w:pPr>
              <w:spacing w:line="360" w:lineRule="auto"/>
              <w:ind w:firstLine="284"/>
              <w:jc w:val="both"/>
              <w:rPr>
                <w:rFonts w:cs="Arial"/>
                <w:sz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4B48A18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Для всех видов печенья допускаются: </w:t>
            </w:r>
          </w:p>
          <w:p w14:paraId="0D228188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- </w:t>
            </w:r>
            <w:r w:rsidRPr="004F55DC">
              <w:rPr>
                <w:rFonts w:cs="Arial"/>
                <w:i/>
                <w:sz w:val="24"/>
              </w:rPr>
              <w:t>изделия с односторонним надрывом (след от разлома двух изделий, слипшихся ребрами во время выпечки):</w:t>
            </w:r>
          </w:p>
          <w:p w14:paraId="7FCFE477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более 2 шт. в упаковочной единице,</w:t>
            </w:r>
          </w:p>
          <w:p w14:paraId="657CB3EC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более 3 % от массы в весовом печенье,</w:t>
            </w:r>
          </w:p>
          <w:p w14:paraId="7C0F46F6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 количеством штук в 1 кг более 200 – не более 4 % от массы печенья;</w:t>
            </w:r>
          </w:p>
          <w:p w14:paraId="71225096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i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- </w:t>
            </w:r>
            <w:r w:rsidRPr="004F55DC">
              <w:rPr>
                <w:rFonts w:cs="Arial"/>
                <w:i/>
                <w:sz w:val="24"/>
              </w:rPr>
              <w:t>изделия с незначительной деформацией не более 4 % от массы печенья;</w:t>
            </w:r>
          </w:p>
          <w:p w14:paraId="4C7A8932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i/>
                <w:sz w:val="24"/>
              </w:rPr>
              <w:t>- изделия надломанные:</w:t>
            </w:r>
          </w:p>
          <w:p w14:paraId="13EE2300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более 1 шт. в упаковочной единице массой до 400 г,</w:t>
            </w:r>
          </w:p>
          <w:p w14:paraId="31C176B1" w14:textId="77777777" w:rsidR="006138FE" w:rsidRPr="004F55DC" w:rsidRDefault="006138FE" w:rsidP="000D2BAE">
            <w:pPr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более 2 шт. в упаковочной единице массой более 400 г,</w:t>
            </w:r>
          </w:p>
          <w:p w14:paraId="65F326E9" w14:textId="77777777" w:rsidR="006138FE" w:rsidRPr="004F55DC" w:rsidRDefault="006138FE" w:rsidP="00BE6A70">
            <w:pPr>
              <w:spacing w:after="240"/>
              <w:ind w:firstLine="34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более 5 % (не более 3% для сдобного печенья от массы в весовом печенье (печенье, содержащее более 5 % надломанного, относят к лому);</w:t>
            </w:r>
          </w:p>
        </w:tc>
      </w:tr>
      <w:tr w:rsidR="004F55DC" w:rsidRPr="004F55DC" w14:paraId="4BBAA27A" w14:textId="77777777" w:rsidTr="00241016">
        <w:trPr>
          <w:trHeight w:val="2019"/>
        </w:trPr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E48B108" w14:textId="77777777" w:rsidR="006138FE" w:rsidRPr="004F55DC" w:rsidRDefault="006138FE" w:rsidP="00D26900">
            <w:pPr>
              <w:spacing w:line="336" w:lineRule="auto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Поверхность</w:t>
            </w:r>
          </w:p>
        </w:tc>
        <w:tc>
          <w:tcPr>
            <w:tcW w:w="2120" w:type="dxa"/>
            <w:gridSpan w:val="3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5BC7372" w14:textId="77777777" w:rsidR="006138FE" w:rsidRPr="004F55DC" w:rsidRDefault="006138FE" w:rsidP="00D26900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Гладкая, с четким не рас-плывшимся от-тиском рисунка на верхней по-верхности или без рисунка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14:paraId="69A5B9D9" w14:textId="77777777" w:rsidR="006138FE" w:rsidRPr="004F55DC" w:rsidRDefault="006138FE" w:rsidP="00D26900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Гладкая или шероховатая.</w:t>
            </w:r>
          </w:p>
        </w:tc>
        <w:tc>
          <w:tcPr>
            <w:tcW w:w="1805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5D7A715" w14:textId="77777777" w:rsidR="006138FE" w:rsidRPr="004F55DC" w:rsidRDefault="006138FE" w:rsidP="00D26900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Гладкая или шероховатая с извилистыми трещинками.</w:t>
            </w:r>
          </w:p>
          <w:p w14:paraId="0D317DAA" w14:textId="77777777" w:rsidR="006138FE" w:rsidRPr="004F55DC" w:rsidRDefault="006138FE" w:rsidP="00D26900">
            <w:pPr>
              <w:ind w:firstLine="284"/>
              <w:rPr>
                <w:rFonts w:cs="Arial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bottom w:val="nil"/>
            </w:tcBorders>
          </w:tcPr>
          <w:p w14:paraId="3EAE9C9A" w14:textId="77777777" w:rsidR="006138FE" w:rsidRPr="004F55DC" w:rsidRDefault="006138FE" w:rsidP="00D26900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Гладкая, с наличием сквозных проколов и возможным рисунком в виде насечек.</w:t>
            </w:r>
          </w:p>
        </w:tc>
      </w:tr>
      <w:tr w:rsidR="006138FE" w:rsidRPr="004F55DC" w14:paraId="34AD082A" w14:textId="77777777" w:rsidTr="00241016">
        <w:trPr>
          <w:trHeight w:val="2019"/>
        </w:trPr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1F7F6B0" w14:textId="77777777" w:rsidR="006138FE" w:rsidRPr="004F55DC" w:rsidRDefault="006138FE" w:rsidP="00D26900">
            <w:pPr>
              <w:spacing w:line="33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0BFAC02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подгорелая, без вздутий. Нижняя поверхность плоская, с отпечатком от печной сетки или без него.</w:t>
            </w:r>
          </w:p>
          <w:p w14:paraId="44369C0C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Допускаются:</w:t>
            </w:r>
          </w:p>
          <w:p w14:paraId="7E0D5198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i/>
                <w:sz w:val="24"/>
              </w:rPr>
            </w:pPr>
            <w:r w:rsidRPr="004F55DC">
              <w:rPr>
                <w:rFonts w:cs="Arial"/>
                <w:i/>
                <w:sz w:val="24"/>
              </w:rPr>
              <w:t>- для сахарного и затяжного печенья:</w:t>
            </w:r>
          </w:p>
          <w:p w14:paraId="6000413B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изделия с нечетким рисунком и слегка шероховатой поверхностью не более 1 шт. в фасованном и не более 5 % от массы в весовом печенье,</w:t>
            </w:r>
          </w:p>
          <w:p w14:paraId="04D36EF2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изделия с небольшими вздутиями и слегка шероховатой поверхностью не более 1 шт. в фасованном печенье и не более 5 % от массы в весовом печенье;</w:t>
            </w:r>
          </w:p>
          <w:p w14:paraId="3E53ECB7" w14:textId="77777777" w:rsidR="006138FE" w:rsidRPr="004F55DC" w:rsidRDefault="006138FE" w:rsidP="00BE799E">
            <w:pPr>
              <w:ind w:firstLine="284"/>
              <w:jc w:val="both"/>
              <w:rPr>
                <w:rFonts w:cs="Arial"/>
                <w:sz w:val="24"/>
              </w:rPr>
            </w:pPr>
          </w:p>
        </w:tc>
      </w:tr>
    </w:tbl>
    <w:p w14:paraId="6D1F0B5F" w14:textId="77777777" w:rsidR="006138FE" w:rsidRPr="004F55DC" w:rsidRDefault="006138FE">
      <w:pPr>
        <w:rPr>
          <w:i/>
          <w:iCs/>
          <w:sz w:val="24"/>
          <w:szCs w:val="32"/>
        </w:rPr>
      </w:pPr>
    </w:p>
    <w:p w14:paraId="5B042CBA" w14:textId="77777777" w:rsidR="006138FE" w:rsidRPr="004F55DC" w:rsidRDefault="006138FE">
      <w:pPr>
        <w:rPr>
          <w:i/>
          <w:iCs/>
          <w:sz w:val="24"/>
          <w:szCs w:val="32"/>
        </w:rPr>
      </w:pPr>
    </w:p>
    <w:p w14:paraId="4A34C718" w14:textId="77777777" w:rsidR="006138FE" w:rsidRPr="004F55DC" w:rsidRDefault="006138FE">
      <w:pPr>
        <w:rPr>
          <w:i/>
          <w:iCs/>
          <w:sz w:val="24"/>
          <w:szCs w:val="32"/>
        </w:rPr>
      </w:pPr>
    </w:p>
    <w:p w14:paraId="65C6B04B" w14:textId="77777777" w:rsidR="006138FE" w:rsidRPr="004F55DC" w:rsidRDefault="006138FE">
      <w:pPr>
        <w:rPr>
          <w:i/>
          <w:iCs/>
          <w:sz w:val="24"/>
          <w:szCs w:val="32"/>
        </w:rPr>
      </w:pPr>
      <w:r w:rsidRPr="004F55DC">
        <w:rPr>
          <w:i/>
          <w:iCs/>
          <w:sz w:val="24"/>
          <w:szCs w:val="32"/>
        </w:rPr>
        <w:lastRenderedPageBreak/>
        <w:t>Продолжение таблицы 1</w:t>
      </w:r>
    </w:p>
    <w:p w14:paraId="12661F84" w14:textId="77777777" w:rsidR="006138FE" w:rsidRPr="004F55DC" w:rsidRDefault="006138FE"/>
    <w:tbl>
      <w:tblPr>
        <w:tblW w:w="9497" w:type="dxa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3"/>
        <w:gridCol w:w="2114"/>
        <w:gridCol w:w="1842"/>
        <w:gridCol w:w="6"/>
        <w:gridCol w:w="1694"/>
      </w:tblGrid>
      <w:tr w:rsidR="004F55DC" w:rsidRPr="004F55DC" w14:paraId="210F13D3" w14:textId="77777777" w:rsidTr="00D83E00">
        <w:tc>
          <w:tcPr>
            <w:tcW w:w="1843" w:type="dxa"/>
            <w:vMerge w:val="restart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2D3BE80" w14:textId="77777777" w:rsidR="006138FE" w:rsidRPr="004F55DC" w:rsidRDefault="006138FE" w:rsidP="00D83E00">
            <w:pPr>
              <w:ind w:right="-74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Наименование</w:t>
            </w:r>
          </w:p>
          <w:p w14:paraId="40403381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показателя</w:t>
            </w:r>
          </w:p>
        </w:tc>
        <w:tc>
          <w:tcPr>
            <w:tcW w:w="7654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A04B134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Характеристика печенья</w:t>
            </w:r>
          </w:p>
        </w:tc>
      </w:tr>
      <w:tr w:rsidR="004F55DC" w:rsidRPr="004F55DC" w14:paraId="77859F98" w14:textId="77777777" w:rsidTr="005317F6">
        <w:tc>
          <w:tcPr>
            <w:tcW w:w="1843" w:type="dxa"/>
            <w:vMerge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A7849E9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98" w:type="dxa"/>
            <w:gridSpan w:val="2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3B85BB1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сахарного </w:t>
            </w:r>
          </w:p>
        </w:tc>
        <w:tc>
          <w:tcPr>
            <w:tcW w:w="2114" w:type="dxa"/>
            <w:tcBorders>
              <w:bottom w:val="double" w:sz="4" w:space="0" w:color="auto"/>
            </w:tcBorders>
          </w:tcPr>
          <w:p w14:paraId="62A26C4A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сдобного</w:t>
            </w:r>
          </w:p>
        </w:tc>
        <w:tc>
          <w:tcPr>
            <w:tcW w:w="1848" w:type="dxa"/>
            <w:gridSpan w:val="2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C214EAB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овсяного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14:paraId="74D3AC4B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затяжного</w:t>
            </w:r>
          </w:p>
        </w:tc>
      </w:tr>
      <w:tr w:rsidR="004F55DC" w:rsidRPr="004F55DC" w14:paraId="1DAC092E" w14:textId="77777777" w:rsidTr="00DC7BFF">
        <w:tc>
          <w:tcPr>
            <w:tcW w:w="1843" w:type="dxa"/>
            <w:tcBorders>
              <w:top w:val="double" w:sz="4" w:space="0" w:color="auto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C488F37" w14:textId="77777777" w:rsidR="006138FE" w:rsidRPr="004F55DC" w:rsidRDefault="006138FE" w:rsidP="00D83E00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Поверхность</w:t>
            </w:r>
          </w:p>
        </w:tc>
        <w:tc>
          <w:tcPr>
            <w:tcW w:w="7654" w:type="dxa"/>
            <w:gridSpan w:val="6"/>
            <w:tcBorders>
              <w:top w:val="double" w:sz="4" w:space="0" w:color="auto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6AB1AB4" w14:textId="77777777" w:rsidR="006138FE" w:rsidRPr="004F55DC" w:rsidRDefault="006138FE" w:rsidP="00BE799E">
            <w:pPr>
              <w:ind w:firstLine="284"/>
              <w:jc w:val="both"/>
              <w:rPr>
                <w:rFonts w:cs="Arial"/>
                <w:i/>
                <w:sz w:val="24"/>
              </w:rPr>
            </w:pPr>
            <w:r w:rsidRPr="004F55DC">
              <w:rPr>
                <w:rFonts w:cs="Arial"/>
                <w:i/>
                <w:sz w:val="24"/>
              </w:rPr>
              <w:t>- для всех видов печенья:  </w:t>
            </w:r>
          </w:p>
          <w:p w14:paraId="4D2C508B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- единичные вкрапления не полностью растворенных кристаллов сахара;</w:t>
            </w:r>
          </w:p>
          <w:p w14:paraId="381AC694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- углубления в виде раковин площадью не более 10 мм</w:t>
            </w:r>
            <w:r w:rsidRPr="004F55DC">
              <w:rPr>
                <w:rFonts w:cs="Arial"/>
                <w:sz w:val="24"/>
                <w:vertAlign w:val="superscript"/>
              </w:rPr>
              <w:t>2</w:t>
            </w:r>
            <w:r w:rsidRPr="004F55DC">
              <w:rPr>
                <w:rFonts w:cs="Arial"/>
                <w:sz w:val="24"/>
              </w:rPr>
              <w:t xml:space="preserve"> и с вкраплениями крошек: не более 1 шт. на упаковку в фасованном печенье и не более 4 % от массы в весовом печенье; </w:t>
            </w:r>
          </w:p>
          <w:p w14:paraId="7640ECAF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  <w:lang w:eastAsia="en-US"/>
              </w:rPr>
            </w:pPr>
            <w:r w:rsidRPr="004F55DC">
              <w:rPr>
                <w:rFonts w:cs="Arial"/>
                <w:sz w:val="24"/>
                <w:lang w:eastAsia="en-US"/>
              </w:rPr>
              <w:t>- для печенья с добавлениями допускается неровная поверхность с видимыми вкраплениями добавлений;</w:t>
            </w:r>
          </w:p>
          <w:p w14:paraId="33C4FC5F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- для печенья, изготовленного с применением муки: пшеничной обойной, ржаной, гречневой, кукурузной или других пищевых ингредиентов: отрубей, фруктового сырья и т.д., поверхность шероховатая с вкраплениями частиц используемых ингредиентов. </w:t>
            </w:r>
          </w:p>
          <w:p w14:paraId="271299A9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Поверхность декорированного печенья с четко нанесенным декором.</w:t>
            </w:r>
          </w:p>
          <w:p w14:paraId="0F9DB75F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  <w:lang w:eastAsia="en-US"/>
              </w:rPr>
            </w:pPr>
            <w:r w:rsidRPr="004F55DC">
              <w:rPr>
                <w:rFonts w:cs="Arial"/>
                <w:sz w:val="24"/>
              </w:rPr>
              <w:t>Поверхность глазированного или частично глазированного печенья или печенья с отделкой – сухая, не липкая, без сколов, вздутий и трещин, глазурь или отделка должна покрывать поверхность ровным или волнистым слоем.</w:t>
            </w:r>
          </w:p>
          <w:p w14:paraId="30907C39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Для глазированного, частично глазированного и декорированного печенья допускается наличие мелких оголенных мест на нижней поверхности не более 1 шт. на упаковку в фасованном печенье и не более 5 % от массы в весовом печенье.</w:t>
            </w:r>
          </w:p>
          <w:p w14:paraId="31FA5FD7" w14:textId="77777777" w:rsidR="006138FE" w:rsidRPr="004F55DC" w:rsidRDefault="006138FE" w:rsidP="00241016">
            <w:pPr>
              <w:ind w:firstLine="284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Не допускается поседения, засахаривания или увлажнения глазури или отделки. </w:t>
            </w:r>
          </w:p>
          <w:p w14:paraId="6D3B795E" w14:textId="77777777" w:rsidR="006138FE" w:rsidRPr="004F55DC" w:rsidRDefault="006138FE" w:rsidP="00EF1A39">
            <w:pPr>
              <w:spacing w:after="240"/>
              <w:ind w:firstLine="284"/>
              <w:jc w:val="both"/>
              <w:rPr>
                <w:rFonts w:cs="Arial"/>
                <w:bCs/>
                <w:sz w:val="24"/>
              </w:rPr>
            </w:pPr>
            <w:r w:rsidRPr="004F55DC">
              <w:rPr>
                <w:rStyle w:val="FontStyle48"/>
                <w:rFonts w:cs="Arial"/>
                <w:b w:val="0"/>
                <w:bCs/>
                <w:sz w:val="24"/>
              </w:rPr>
              <w:t>В печенье типа «сендвич» начинка не должна выступать за края изделия.</w:t>
            </w:r>
          </w:p>
        </w:tc>
      </w:tr>
      <w:tr w:rsidR="004F55DC" w:rsidRPr="004F55DC" w14:paraId="755D7D8E" w14:textId="77777777" w:rsidTr="00DC7BFF"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BE8F144" w14:textId="77777777" w:rsidR="006138FE" w:rsidRPr="004F55DC" w:rsidRDefault="006138FE" w:rsidP="00865BB0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Цвет</w:t>
            </w:r>
          </w:p>
        </w:tc>
        <w:tc>
          <w:tcPr>
            <w:tcW w:w="7654" w:type="dxa"/>
            <w:gridSpan w:val="6"/>
            <w:tcBorders>
              <w:top w:val="nil"/>
              <w:bottom w:val="nil"/>
            </w:tcBorders>
          </w:tcPr>
          <w:p w14:paraId="627CA973" w14:textId="77777777" w:rsidR="006138FE" w:rsidRPr="004F55DC" w:rsidRDefault="006138FE" w:rsidP="00F44B57">
            <w:pPr>
              <w:ind w:firstLine="284"/>
              <w:contextualSpacing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Равномерный, от светло-соломенного до темно-коричневого с учетом используемого сырья. Допускается более темная окраска выступающих частей рельефного рисунка, краев печенья, нижней стороны и следов от сетки пода печей.</w:t>
            </w:r>
          </w:p>
          <w:p w14:paraId="637D8268" w14:textId="77777777" w:rsidR="006138FE" w:rsidRPr="004F55DC" w:rsidRDefault="006138FE" w:rsidP="000D2BAE">
            <w:pPr>
              <w:ind w:firstLine="284"/>
              <w:contextualSpacing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Для глазированного печенья, цвет покрытия, характерный для данного вида глазури.</w:t>
            </w:r>
          </w:p>
          <w:p w14:paraId="6100C39E" w14:textId="77777777" w:rsidR="006138FE" w:rsidRPr="004F55DC" w:rsidRDefault="006138FE" w:rsidP="00ED26E5">
            <w:pPr>
              <w:spacing w:after="240"/>
              <w:ind w:firstLine="284"/>
              <w:contextualSpacing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Общий тон окраски отдельных изделий должен быть одинаковым в каждой упаковочной единице</w:t>
            </w:r>
          </w:p>
        </w:tc>
      </w:tr>
      <w:tr w:rsidR="004F55DC" w:rsidRPr="004F55DC" w14:paraId="32A7FF6F" w14:textId="77777777" w:rsidTr="00DC7BFF">
        <w:trPr>
          <w:trHeight w:val="213"/>
        </w:trPr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EA6A5C7" w14:textId="77777777" w:rsidR="006138FE" w:rsidRPr="004F55DC" w:rsidRDefault="006138FE" w:rsidP="00F44B57">
            <w:pPr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Вид в изломе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327A10" w14:textId="77777777" w:rsidR="006138FE" w:rsidRPr="004F55DC" w:rsidRDefault="006138FE" w:rsidP="00F44B57">
            <w:pPr>
              <w:ind w:left="57" w:right="57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Пропеченное печенье с равномерной пористой структурой, без пустот и следов непромеса 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7D81AF8B" w14:textId="77777777" w:rsidR="006138FE" w:rsidRPr="004F55DC" w:rsidRDefault="006138FE" w:rsidP="00F44B57">
            <w:pPr>
              <w:ind w:left="57" w:right="57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Пропеченное печенье с пористой структурой, без пустот и следов непромеса.</w:t>
            </w:r>
          </w:p>
          <w:p w14:paraId="733871E3" w14:textId="77777777" w:rsidR="006138FE" w:rsidRPr="004F55DC" w:rsidRDefault="006138FE" w:rsidP="00C51525">
            <w:pPr>
              <w:ind w:left="57" w:right="57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Допускается неравномерная пористость с наличием небольших пустот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775FE2F" w14:textId="77777777" w:rsidR="006138FE" w:rsidRPr="004F55DC" w:rsidRDefault="006138FE" w:rsidP="00F44B57">
            <w:pPr>
              <w:ind w:left="57" w:right="57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Пропеченное печенье с равномерной пористой структурой, без пустот и следов непромеса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4A5407E" w14:textId="77777777" w:rsidR="006138FE" w:rsidRPr="004F55DC" w:rsidRDefault="006138FE" w:rsidP="00F44B57">
            <w:pPr>
              <w:ind w:left="57" w:right="57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Пропеченное печенье со слоистой структурой без пустот и следов непромеса</w:t>
            </w:r>
          </w:p>
        </w:tc>
      </w:tr>
    </w:tbl>
    <w:p w14:paraId="71FF211C" w14:textId="77777777" w:rsidR="006138FE" w:rsidRPr="004F55DC" w:rsidRDefault="006138FE">
      <w:pPr>
        <w:rPr>
          <w:i/>
          <w:iCs/>
          <w:sz w:val="24"/>
          <w:szCs w:val="32"/>
        </w:rPr>
      </w:pPr>
      <w:r w:rsidRPr="004F55DC">
        <w:rPr>
          <w:i/>
          <w:iCs/>
          <w:sz w:val="24"/>
          <w:szCs w:val="32"/>
        </w:rPr>
        <w:lastRenderedPageBreak/>
        <w:t>Окончание таблицы 1</w:t>
      </w:r>
    </w:p>
    <w:p w14:paraId="63A61C91" w14:textId="77777777" w:rsidR="006138FE" w:rsidRPr="004F55DC" w:rsidRDefault="006138FE"/>
    <w:tbl>
      <w:tblPr>
        <w:tblW w:w="9497" w:type="dxa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998"/>
        <w:gridCol w:w="2114"/>
        <w:gridCol w:w="1848"/>
        <w:gridCol w:w="1694"/>
      </w:tblGrid>
      <w:tr w:rsidR="004F55DC" w:rsidRPr="004F55DC" w14:paraId="74633232" w14:textId="77777777" w:rsidTr="00D83E00">
        <w:tc>
          <w:tcPr>
            <w:tcW w:w="1843" w:type="dxa"/>
            <w:vMerge w:val="restart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6A2C801" w14:textId="77777777" w:rsidR="006138FE" w:rsidRPr="004F55DC" w:rsidRDefault="006138FE" w:rsidP="00D83E00">
            <w:pPr>
              <w:ind w:right="-74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Наименование</w:t>
            </w:r>
          </w:p>
          <w:p w14:paraId="5DDFCCB1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показателя</w:t>
            </w:r>
          </w:p>
        </w:tc>
        <w:tc>
          <w:tcPr>
            <w:tcW w:w="7654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DBC85BA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Характеристика печенья</w:t>
            </w:r>
          </w:p>
        </w:tc>
      </w:tr>
      <w:tr w:rsidR="004F55DC" w:rsidRPr="004F55DC" w14:paraId="79F94BB2" w14:textId="77777777" w:rsidTr="00D83E00">
        <w:tc>
          <w:tcPr>
            <w:tcW w:w="1843" w:type="dxa"/>
            <w:vMerge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C898B4C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98" w:type="dxa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3B1A212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сахарного </w:t>
            </w:r>
          </w:p>
        </w:tc>
        <w:tc>
          <w:tcPr>
            <w:tcW w:w="2114" w:type="dxa"/>
            <w:tcBorders>
              <w:bottom w:val="double" w:sz="4" w:space="0" w:color="auto"/>
            </w:tcBorders>
          </w:tcPr>
          <w:p w14:paraId="30A386F9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сдобного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0C7DD0A8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овсяного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14:paraId="51BA7A79" w14:textId="77777777" w:rsidR="006138FE" w:rsidRPr="004F55DC" w:rsidRDefault="006138FE" w:rsidP="00D83E00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затяжного</w:t>
            </w:r>
          </w:p>
        </w:tc>
      </w:tr>
      <w:tr w:rsidR="004F55DC" w:rsidRPr="004F55DC" w14:paraId="14A283C8" w14:textId="77777777" w:rsidTr="00E56815">
        <w:trPr>
          <w:trHeight w:val="1374"/>
        </w:trPr>
        <w:tc>
          <w:tcPr>
            <w:tcW w:w="1843" w:type="dxa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BD9E066" w14:textId="6B3B8085" w:rsidR="006138FE" w:rsidRPr="004F55DC" w:rsidRDefault="006138FE" w:rsidP="005C455B">
            <w:pPr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Вид в изломе</w:t>
            </w:r>
          </w:p>
        </w:tc>
        <w:tc>
          <w:tcPr>
            <w:tcW w:w="7654" w:type="dxa"/>
            <w:gridSpan w:val="4"/>
            <w:tcBorders>
              <w:top w:val="nil"/>
              <w:bottom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082A942" w14:textId="77777777" w:rsidR="006138FE" w:rsidRPr="004F55DC" w:rsidRDefault="006138FE" w:rsidP="00196CB9">
            <w:pPr>
              <w:ind w:firstLine="269"/>
              <w:jc w:val="both"/>
              <w:rPr>
                <w:rStyle w:val="FontStyle48"/>
                <w:rFonts w:cs="Arial"/>
                <w:b w:val="0"/>
                <w:bCs/>
                <w:sz w:val="24"/>
              </w:rPr>
            </w:pPr>
            <w:r w:rsidRPr="004F55DC">
              <w:rPr>
                <w:rStyle w:val="FontStyle48"/>
                <w:rFonts w:cs="Arial"/>
                <w:b w:val="0"/>
                <w:bCs/>
                <w:sz w:val="24"/>
              </w:rPr>
              <w:t>В печенье, наполненном начинкой, начинка должна находиться внутри изделия.</w:t>
            </w:r>
          </w:p>
          <w:p w14:paraId="4FA41AB9" w14:textId="77777777" w:rsidR="006138FE" w:rsidRPr="004F55DC" w:rsidRDefault="006138FE" w:rsidP="00196CB9">
            <w:pPr>
              <w:ind w:firstLine="284"/>
              <w:jc w:val="both"/>
              <w:rPr>
                <w:rStyle w:val="FontStyle48"/>
                <w:rFonts w:cs="Arial"/>
                <w:b w:val="0"/>
                <w:bCs/>
                <w:sz w:val="24"/>
              </w:rPr>
            </w:pPr>
            <w:r w:rsidRPr="004F55DC">
              <w:rPr>
                <w:rStyle w:val="FontStyle48"/>
                <w:rFonts w:cs="Arial"/>
                <w:b w:val="0"/>
                <w:bCs/>
                <w:sz w:val="24"/>
              </w:rPr>
              <w:t xml:space="preserve">Не допускается вытекание начинки на поверхность изделия. </w:t>
            </w:r>
          </w:p>
          <w:p w14:paraId="65A20B90" w14:textId="77777777" w:rsidR="006138FE" w:rsidRPr="004F55DC" w:rsidRDefault="006138FE" w:rsidP="00E56815">
            <w:pPr>
              <w:spacing w:after="240"/>
              <w:rPr>
                <w:rFonts w:cs="Arial"/>
                <w:sz w:val="24"/>
              </w:rPr>
            </w:pPr>
            <w:r w:rsidRPr="004F55DC">
              <w:rPr>
                <w:rStyle w:val="FontStyle48"/>
                <w:rFonts w:cs="Arial"/>
                <w:b w:val="0"/>
                <w:bCs/>
                <w:sz w:val="24"/>
              </w:rPr>
              <w:t>Допускается незначительные уплотнение структуры и увеличение влажности печенья в местах, граничащих с начинкой.</w:t>
            </w:r>
          </w:p>
        </w:tc>
      </w:tr>
      <w:tr w:rsidR="006138FE" w:rsidRPr="004F55DC" w14:paraId="400893DB" w14:textId="77777777" w:rsidTr="00E56815">
        <w:trPr>
          <w:trHeight w:val="1450"/>
        </w:trPr>
        <w:tc>
          <w:tcPr>
            <w:tcW w:w="1843" w:type="dxa"/>
            <w:tcBorders>
              <w:top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9A65BC9" w14:textId="77777777" w:rsidR="006138FE" w:rsidRPr="004F55DC" w:rsidRDefault="006138FE" w:rsidP="007840C1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Консистенция начинки (для печенья с начинкой)</w:t>
            </w:r>
          </w:p>
        </w:tc>
        <w:tc>
          <w:tcPr>
            <w:tcW w:w="7654" w:type="dxa"/>
            <w:gridSpan w:val="4"/>
            <w:tcBorders>
              <w:top w:val="nil"/>
            </w:tcBorders>
          </w:tcPr>
          <w:p w14:paraId="3E1BF67A" w14:textId="77777777" w:rsidR="006138FE" w:rsidRPr="004F55DC" w:rsidRDefault="006138FE" w:rsidP="000D2BAE">
            <w:pPr>
              <w:ind w:firstLine="268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Однородная, без крупинок и комочков. Крупные включения, предусмотренные рецептурой (дробленый орех, шоколадная крошка, кокосовая стружка, экструдированные крупы и т.д.) распределены в начинке равномерно. </w:t>
            </w:r>
          </w:p>
          <w:p w14:paraId="51CB7299" w14:textId="77777777" w:rsidR="006138FE" w:rsidRPr="004F55DC" w:rsidRDefault="006138FE" w:rsidP="008E740D">
            <w:pPr>
              <w:ind w:firstLine="269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Для начинок пралине, типа пралине и жировой – плотная, маслянистая, легко тающая во рту, мелкодисперсная, без ощутимых при разжевывании кристаллов сахарной пудры. </w:t>
            </w:r>
          </w:p>
          <w:p w14:paraId="04F82DFA" w14:textId="77777777" w:rsidR="006138FE" w:rsidRPr="004F55DC" w:rsidRDefault="006138FE" w:rsidP="008E740D">
            <w:pPr>
              <w:ind w:firstLine="269"/>
              <w:jc w:val="both"/>
              <w:rPr>
                <w:rStyle w:val="FontStyle48"/>
                <w:rFonts w:cs="Arial"/>
                <w:b w:val="0"/>
                <w:bCs/>
                <w:sz w:val="24"/>
              </w:rPr>
            </w:pPr>
            <w:r w:rsidRPr="004F55DC">
              <w:rPr>
                <w:rFonts w:cs="Arial"/>
                <w:sz w:val="24"/>
              </w:rPr>
              <w:t>Для фруктовых начинок – вязкая, студнеобразная, не мажущаяся, с допустимыми вкраплениями семян, частичек ягод и фруктов.</w:t>
            </w:r>
          </w:p>
        </w:tc>
      </w:tr>
    </w:tbl>
    <w:p w14:paraId="241D0FB4" w14:textId="77777777" w:rsidR="006138FE" w:rsidRPr="004F55DC" w:rsidRDefault="006138FE" w:rsidP="006E6AB4">
      <w:pPr>
        <w:spacing w:line="315" w:lineRule="atLeast"/>
        <w:ind w:firstLine="708"/>
        <w:jc w:val="both"/>
        <w:textAlignment w:val="baseline"/>
        <w:rPr>
          <w:rFonts w:cs="Arial"/>
          <w:sz w:val="24"/>
        </w:rPr>
      </w:pPr>
    </w:p>
    <w:p w14:paraId="5D7068E5" w14:textId="42BA45D7" w:rsidR="006138FE" w:rsidRPr="004F55DC" w:rsidRDefault="006138FE" w:rsidP="00C207D5">
      <w:pPr>
        <w:spacing w:line="315" w:lineRule="atLeast"/>
        <w:ind w:firstLine="708"/>
        <w:jc w:val="both"/>
        <w:textAlignment w:val="baseline"/>
        <w:rPr>
          <w:rFonts w:cs="Arial"/>
          <w:sz w:val="24"/>
        </w:rPr>
      </w:pPr>
      <w:r w:rsidRPr="004F55DC">
        <w:rPr>
          <w:rFonts w:cs="Arial"/>
          <w:sz w:val="24"/>
        </w:rPr>
        <w:t>5.1.3 По физико-химическим показателям печенье должно соответствовать значениям, указанным в таблице 2.</w:t>
      </w:r>
    </w:p>
    <w:p w14:paraId="3C75004B" w14:textId="77777777" w:rsidR="006138FE" w:rsidRPr="004F55DC" w:rsidRDefault="006138FE" w:rsidP="00733DD3">
      <w:pPr>
        <w:spacing w:line="360" w:lineRule="auto"/>
        <w:jc w:val="both"/>
        <w:textAlignment w:val="baseline"/>
        <w:rPr>
          <w:rFonts w:cs="Arial"/>
          <w:sz w:val="24"/>
        </w:rPr>
      </w:pPr>
      <w:r w:rsidRPr="004F55DC">
        <w:rPr>
          <w:rFonts w:cs="Arial"/>
          <w:sz w:val="24"/>
        </w:rPr>
        <w:t>Т а б л и ц а 2</w:t>
      </w:r>
    </w:p>
    <w:tbl>
      <w:tblPr>
        <w:tblW w:w="93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7"/>
        <w:gridCol w:w="1418"/>
        <w:gridCol w:w="1417"/>
        <w:gridCol w:w="1560"/>
        <w:gridCol w:w="1542"/>
      </w:tblGrid>
      <w:tr w:rsidR="004F55DC" w:rsidRPr="004F55DC" w14:paraId="59AFAECB" w14:textId="77777777" w:rsidTr="004C7654">
        <w:trPr>
          <w:trHeight w:val="317"/>
        </w:trPr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F9914AF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Наименование показателя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5EBB7CCD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Значение показателя для печенья</w:t>
            </w:r>
          </w:p>
        </w:tc>
      </w:tr>
      <w:tr w:rsidR="004F55DC" w:rsidRPr="004F55DC" w14:paraId="63FFA009" w14:textId="77777777" w:rsidTr="004C7654">
        <w:trPr>
          <w:trHeight w:val="409"/>
        </w:trPr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3D19848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CBE9A2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сахарного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BCEBFC5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сдобного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9FD331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овсяного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F75C47B" w14:textId="77777777" w:rsidR="006138FE" w:rsidRPr="004F55DC" w:rsidRDefault="006138FE" w:rsidP="0094072F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затяжного</w:t>
            </w:r>
          </w:p>
        </w:tc>
      </w:tr>
      <w:tr w:rsidR="004F55DC" w:rsidRPr="004F55DC" w14:paraId="561F292F" w14:textId="77777777" w:rsidTr="005D2AA1">
        <w:trPr>
          <w:trHeight w:val="263"/>
        </w:trPr>
        <w:tc>
          <w:tcPr>
            <w:tcW w:w="3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0AB7520" w14:textId="77777777" w:rsidR="006138FE" w:rsidRPr="004F55DC" w:rsidRDefault="006138FE" w:rsidP="001911F3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Массовая доля влаги, %, не более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7784438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10,0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D615E15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16,0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DAC1B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10,5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565313F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10,0</w:t>
            </w:r>
          </w:p>
        </w:tc>
      </w:tr>
      <w:tr w:rsidR="004F55DC" w:rsidRPr="004F55DC" w14:paraId="55951D2E" w14:textId="77777777" w:rsidTr="002E3E0D">
        <w:trPr>
          <w:trHeight w:val="69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47BCE1D" w14:textId="77777777" w:rsidR="00543F9E" w:rsidRPr="004F55DC" w:rsidRDefault="00543F9E" w:rsidP="001911F3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Массовая доля общего сахара (по сахарозе), %, не более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D15968E" w14:textId="1167C985" w:rsidR="00543F9E" w:rsidRPr="004F55DC" w:rsidRDefault="00543F9E" w:rsidP="00543F9E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27,0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9037B11" w14:textId="7B690D17" w:rsidR="00543F9E" w:rsidRPr="004F55DC" w:rsidRDefault="00543F9E" w:rsidP="00C374D5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20,0</w:t>
            </w:r>
          </w:p>
        </w:tc>
      </w:tr>
      <w:tr w:rsidR="004F55DC" w:rsidRPr="004F55DC" w14:paraId="36BF35CF" w14:textId="77777777" w:rsidTr="002815B0">
        <w:trPr>
          <w:trHeight w:val="69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3FC9C65" w14:textId="2C863B81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Добавленные сахара, %, не более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F96C0D1" w14:textId="34A58FEB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25,0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5700D69" w14:textId="4E8EEBDC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-</w:t>
            </w:r>
          </w:p>
        </w:tc>
      </w:tr>
      <w:tr w:rsidR="004F55DC" w:rsidRPr="004F55DC" w14:paraId="1BF4E85E" w14:textId="77777777" w:rsidTr="005D2AA1">
        <w:trPr>
          <w:trHeight w:val="69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4A390DD" w14:textId="2B872AA8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Массовая доля жира, %, не более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1F95FF4" w14:textId="1D90C86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6E2DC40" w14:textId="227EC0C4" w:rsidR="00570302" w:rsidRPr="004F55DC" w:rsidRDefault="00543F9E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25</w:t>
            </w:r>
            <w:r w:rsidR="004B6863" w:rsidRPr="004F55DC">
              <w:rPr>
                <w:rFonts w:cs="Arial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8371A" w14:textId="5AF693B2" w:rsidR="00570302" w:rsidRPr="004F55DC" w:rsidRDefault="004B6863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18,0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9D6AE98" w14:textId="22A970E0" w:rsidR="00570302" w:rsidRPr="004F55DC" w:rsidRDefault="004B6863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18,0</w:t>
            </w:r>
          </w:p>
        </w:tc>
      </w:tr>
      <w:tr w:rsidR="004F55DC" w:rsidRPr="004F55DC" w14:paraId="5C64C882" w14:textId="77777777" w:rsidTr="005D2AA1">
        <w:trPr>
          <w:trHeight w:val="69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F260773" w14:textId="77777777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Перекисное число жира (для печенья с содержанием жира более 5 г/100 г), ммоль активного кислорода/кг жира, не более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0F89B27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4,0</w:t>
            </w:r>
          </w:p>
        </w:tc>
      </w:tr>
      <w:tr w:rsidR="004F55DC" w:rsidRPr="004F55DC" w14:paraId="448963F7" w14:textId="77777777" w:rsidTr="005D2AA1">
        <w:trPr>
          <w:trHeight w:val="69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16D1CEA" w14:textId="77777777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Массовая доля соли (хлорида натрия), %, не более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1FAFB58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0,3</w:t>
            </w:r>
          </w:p>
        </w:tc>
      </w:tr>
      <w:tr w:rsidR="004F55DC" w:rsidRPr="004F55DC" w14:paraId="20C7DD71" w14:textId="77777777" w:rsidTr="005D2AA1">
        <w:trPr>
          <w:trHeight w:val="457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5CCE474" w14:textId="77777777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Щелочность, град., </w:t>
            </w:r>
          </w:p>
          <w:p w14:paraId="00651B4C" w14:textId="77777777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более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1D4EE54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2,0</w:t>
            </w:r>
          </w:p>
        </w:tc>
      </w:tr>
      <w:tr w:rsidR="004F55DC" w:rsidRPr="004F55DC" w14:paraId="6632E3AD" w14:textId="77777777" w:rsidTr="005D2AA1">
        <w:trPr>
          <w:trHeight w:val="607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E870082" w14:textId="77777777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Намокаемость, %, </w:t>
            </w:r>
          </w:p>
          <w:p w14:paraId="0C2B4782" w14:textId="77777777" w:rsidR="00570302" w:rsidRPr="004F55DC" w:rsidRDefault="00570302" w:rsidP="00570302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не менее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362F641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8E0603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89783C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D652CB" w14:textId="77777777" w:rsidR="00570302" w:rsidRPr="004F55DC" w:rsidRDefault="00570302" w:rsidP="00570302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</w:t>
            </w:r>
            <w:r w:rsidRPr="004F55DC">
              <w:rPr>
                <w:rFonts w:cs="Arial"/>
                <w:sz w:val="24"/>
                <w:lang w:val="en-US"/>
              </w:rPr>
              <w:t>1</w:t>
            </w:r>
            <w:r w:rsidRPr="004F55DC">
              <w:rPr>
                <w:rFonts w:cs="Arial"/>
                <w:sz w:val="24"/>
              </w:rPr>
              <w:t>0</w:t>
            </w:r>
          </w:p>
        </w:tc>
      </w:tr>
    </w:tbl>
    <w:p w14:paraId="49555673" w14:textId="77777777" w:rsidR="006138FE" w:rsidRPr="004F55DC" w:rsidRDefault="006138FE">
      <w:pPr>
        <w:rPr>
          <w:i/>
          <w:iCs/>
          <w:sz w:val="24"/>
          <w:szCs w:val="32"/>
        </w:rPr>
      </w:pPr>
      <w:r w:rsidRPr="004F55DC">
        <w:rPr>
          <w:i/>
          <w:iCs/>
          <w:sz w:val="24"/>
          <w:szCs w:val="32"/>
        </w:rPr>
        <w:lastRenderedPageBreak/>
        <w:t>Окончание таблицы 2</w:t>
      </w:r>
    </w:p>
    <w:p w14:paraId="69E25FD4" w14:textId="77777777" w:rsidR="006138FE" w:rsidRPr="004F55DC" w:rsidRDefault="006138FE"/>
    <w:tbl>
      <w:tblPr>
        <w:tblW w:w="9354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7"/>
        <w:gridCol w:w="1418"/>
        <w:gridCol w:w="1417"/>
        <w:gridCol w:w="1560"/>
        <w:gridCol w:w="1542"/>
      </w:tblGrid>
      <w:tr w:rsidR="004F55DC" w:rsidRPr="004F55DC" w14:paraId="25BD5EBD" w14:textId="77777777" w:rsidTr="00D83E00">
        <w:trPr>
          <w:trHeight w:val="317"/>
        </w:trPr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C8330FE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Наименование показателя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FFB461B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Значение показателя для печенья</w:t>
            </w:r>
          </w:p>
        </w:tc>
      </w:tr>
      <w:tr w:rsidR="004F55DC" w:rsidRPr="004F55DC" w14:paraId="17D07A86" w14:textId="77777777" w:rsidTr="00D83E00">
        <w:trPr>
          <w:trHeight w:val="409"/>
        </w:trPr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CE845D5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5CC0008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сахарного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E29EBEE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сдобного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94CC5B4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овсяного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14965BB" w14:textId="77777777" w:rsidR="006138FE" w:rsidRPr="004F55DC" w:rsidRDefault="006138FE" w:rsidP="00D83E00">
            <w:pPr>
              <w:spacing w:line="312" w:lineRule="auto"/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затяжного</w:t>
            </w:r>
          </w:p>
        </w:tc>
      </w:tr>
      <w:tr w:rsidR="004F55DC" w:rsidRPr="004F55DC" w14:paraId="57004DD4" w14:textId="77777777" w:rsidTr="004C7654">
        <w:trPr>
          <w:trHeight w:val="458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33F91403" w14:textId="77777777" w:rsidR="006138FE" w:rsidRPr="004F55DC" w:rsidRDefault="006138FE" w:rsidP="001911F3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Массовая доля диоксида серы, мг/кг, не более 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bottom"/>
          </w:tcPr>
          <w:p w14:paraId="75818CCE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</w:p>
          <w:p w14:paraId="0603B340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10,0</w:t>
            </w:r>
          </w:p>
        </w:tc>
      </w:tr>
      <w:tr w:rsidR="004F55DC" w:rsidRPr="004F55DC" w14:paraId="1AAD1B88" w14:textId="77777777" w:rsidTr="004C7654">
        <w:trPr>
          <w:trHeight w:val="102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41B6A4F8" w14:textId="77777777" w:rsidR="006138FE" w:rsidRPr="004F55DC" w:rsidRDefault="006138FE" w:rsidP="004D27F3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Массовая доля золы, не растворимой в растворе соляной кислоты массовой долей 10 %, %, не более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16E3879A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</w:p>
          <w:p w14:paraId="31D5D9B1" w14:textId="77777777" w:rsidR="006138FE" w:rsidRPr="004F55DC" w:rsidRDefault="006138FE" w:rsidP="001911F3">
            <w:pPr>
              <w:rPr>
                <w:rFonts w:cs="Arial"/>
                <w:sz w:val="24"/>
              </w:rPr>
            </w:pPr>
          </w:p>
          <w:p w14:paraId="740D1E5C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</w:p>
          <w:p w14:paraId="36529F11" w14:textId="77777777" w:rsidR="006138FE" w:rsidRPr="004F55DC" w:rsidRDefault="006138FE" w:rsidP="004D27F3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0,1</w:t>
            </w:r>
          </w:p>
        </w:tc>
      </w:tr>
      <w:tr w:rsidR="004F55DC" w:rsidRPr="004F55DC" w14:paraId="503DC441" w14:textId="77777777" w:rsidTr="004C7654">
        <w:trPr>
          <w:trHeight w:val="51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7E05E766" w14:textId="77777777" w:rsidR="006138FE" w:rsidRPr="004F55DC" w:rsidRDefault="006138FE" w:rsidP="001911F3">
            <w:pPr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Массовая доля начинки, %, от массы изделия, не менее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38B40B2" w14:textId="77777777" w:rsidR="006138FE" w:rsidRPr="004F55DC" w:rsidRDefault="006138FE" w:rsidP="00011839">
            <w:pPr>
              <w:jc w:val="center"/>
              <w:rPr>
                <w:rFonts w:cs="Arial"/>
                <w:i/>
                <w:sz w:val="24"/>
              </w:rPr>
            </w:pPr>
            <w:r w:rsidRPr="004F55DC">
              <w:rPr>
                <w:rFonts w:cs="Arial"/>
                <w:sz w:val="24"/>
              </w:rPr>
              <w:t>15,0</w:t>
            </w:r>
          </w:p>
        </w:tc>
      </w:tr>
      <w:tr w:rsidR="004F55DC" w:rsidRPr="004F55DC" w14:paraId="33679549" w14:textId="77777777" w:rsidTr="004C7654">
        <w:trPr>
          <w:trHeight w:val="51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6C9ED86A" w14:textId="77777777" w:rsidR="006138FE" w:rsidRPr="004F55DC" w:rsidRDefault="006138FE" w:rsidP="004C7654">
            <w:pPr>
              <w:pStyle w:val="ae"/>
              <w:rPr>
                <w:rFonts w:ascii="Arial" w:hAnsi="Arial" w:cs="Arial"/>
              </w:rPr>
            </w:pPr>
            <w:r w:rsidRPr="004F55DC">
              <w:rPr>
                <w:rFonts w:ascii="Arial" w:hAnsi="Arial" w:cs="Arial"/>
              </w:rPr>
              <w:t>Массовая доля трансизомеров жирных кислот в жировой фракции печенья, %, не более:</w:t>
            </w:r>
          </w:p>
          <w:p w14:paraId="24E13C71" w14:textId="77777777" w:rsidR="006138FE" w:rsidRPr="004F55DC" w:rsidRDefault="006138FE" w:rsidP="004C7654">
            <w:pPr>
              <w:pStyle w:val="ae"/>
              <w:rPr>
                <w:rFonts w:ascii="Arial" w:hAnsi="Arial" w:cs="Arial"/>
              </w:rPr>
            </w:pPr>
            <w:r w:rsidRPr="004F55DC">
              <w:rPr>
                <w:rFonts w:ascii="Arial" w:hAnsi="Arial" w:cs="Arial"/>
              </w:rPr>
              <w:t>- для печенья, приготовленного с использованием только сливочного масла</w:t>
            </w:r>
          </w:p>
          <w:p w14:paraId="6FD87E1C" w14:textId="77777777" w:rsidR="006138FE" w:rsidRPr="004F55DC" w:rsidRDefault="006138FE" w:rsidP="004C7654">
            <w:pPr>
              <w:pStyle w:val="ae"/>
              <w:rPr>
                <w:sz w:val="27"/>
                <w:szCs w:val="27"/>
              </w:rPr>
            </w:pPr>
            <w:r w:rsidRPr="004F55DC">
              <w:rPr>
                <w:rFonts w:ascii="Arial" w:hAnsi="Arial" w:cs="Arial"/>
              </w:rPr>
              <w:t>- для печенья, приготовленного на других видах жиров (масел)</w:t>
            </w:r>
          </w:p>
        </w:tc>
        <w:tc>
          <w:tcPr>
            <w:tcW w:w="5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F6AE7D0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234C0948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370CC628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001AAC73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1A5668EF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7,0</w:t>
            </w:r>
          </w:p>
          <w:p w14:paraId="0004524D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40D5FBAB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6C2494C9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</w:p>
          <w:p w14:paraId="526CCFAA" w14:textId="77777777" w:rsidR="006138FE" w:rsidRPr="004F55DC" w:rsidRDefault="006138FE" w:rsidP="00011839">
            <w:pPr>
              <w:jc w:val="center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2,0</w:t>
            </w:r>
          </w:p>
        </w:tc>
      </w:tr>
      <w:tr w:rsidR="006138FE" w:rsidRPr="004F55DC" w14:paraId="00317291" w14:textId="77777777" w:rsidTr="0094072F">
        <w:trPr>
          <w:trHeight w:val="458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14:paraId="27D6D3E8" w14:textId="77777777" w:rsidR="006138FE" w:rsidRPr="004F55DC" w:rsidRDefault="006138FE" w:rsidP="00104362">
            <w:pPr>
              <w:ind w:firstLine="284"/>
              <w:jc w:val="both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>П р и м е ч а н и я</w:t>
            </w:r>
          </w:p>
          <w:p w14:paraId="778C4292" w14:textId="77777777" w:rsidR="006138FE" w:rsidRPr="004F55DC" w:rsidRDefault="006138FE" w:rsidP="00104362">
            <w:pPr>
              <w:ind w:firstLine="284"/>
              <w:jc w:val="both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 xml:space="preserve">1 В печенье без добавления в рецептуру сахара или жира массовую долю сахара или жира не определяют. </w:t>
            </w:r>
          </w:p>
          <w:p w14:paraId="5AE2CC54" w14:textId="77777777" w:rsidR="006138FE" w:rsidRPr="004F55DC" w:rsidRDefault="006138FE" w:rsidP="00104362">
            <w:pPr>
              <w:ind w:firstLine="284"/>
              <w:jc w:val="both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>2 Намокаемость определяют в печенье без начинки, изготовленном без крупных добавлений (изюма, цукатов, орехов и семян, шоколадной крошки, и т.д.), при наличии отделки ее удаляют. В случае невозможности удаления отделки с поверхности печенья – намокаемость не определяется</w:t>
            </w:r>
          </w:p>
          <w:p w14:paraId="49C5A4EE" w14:textId="77777777" w:rsidR="006138FE" w:rsidRPr="004F55DC" w:rsidRDefault="006138FE" w:rsidP="00104362">
            <w:pPr>
              <w:ind w:firstLine="284"/>
              <w:jc w:val="both"/>
              <w:rPr>
                <w:rFonts w:cs="Arial"/>
                <w:sz w:val="22"/>
              </w:rPr>
            </w:pPr>
            <w:r w:rsidRPr="004F55DC">
              <w:rPr>
                <w:rFonts w:cs="Arial"/>
                <w:sz w:val="22"/>
                <w:szCs w:val="22"/>
              </w:rPr>
              <w:t>3 Влажность и щелочность определяют в печенье без внешней отделки и начинки. Щелочность в печенье с начинкой не определяют</w:t>
            </w:r>
          </w:p>
          <w:p w14:paraId="3E552650" w14:textId="77777777" w:rsidR="006138FE" w:rsidRPr="004F55DC" w:rsidRDefault="006138FE" w:rsidP="00104362">
            <w:pPr>
              <w:ind w:firstLine="284"/>
              <w:jc w:val="both"/>
              <w:rPr>
                <w:rFonts w:cs="Arial"/>
                <w:sz w:val="22"/>
              </w:rPr>
            </w:pPr>
            <w:r w:rsidRPr="004F55DC">
              <w:rPr>
                <w:rFonts w:cs="Arial"/>
                <w:bCs/>
                <w:sz w:val="22"/>
              </w:rPr>
              <w:t>4 Перекисное число выражают в миллиэквивалентах активного кислорода на килограмм жира и в единицах СИ в миллимолях активного кислорода на килограмм жира. Значение, выраженное в миллимолях активного кислорода на килограмм, составляет половину значения, выраженного в миллиэквивалентах активного кислорода на килограмм</w:t>
            </w:r>
          </w:p>
          <w:p w14:paraId="63AB9B75" w14:textId="77777777" w:rsidR="006138FE" w:rsidRPr="004F55DC" w:rsidRDefault="006138FE" w:rsidP="00AF2B13">
            <w:pPr>
              <w:pStyle w:val="ad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5DC">
              <w:rPr>
                <w:rFonts w:ascii="Arial" w:hAnsi="Arial" w:cs="Arial"/>
                <w:sz w:val="22"/>
                <w:szCs w:val="22"/>
              </w:rPr>
              <w:t>5 Массовая доля диоксида серы, не более 10 мг/кг, в том числе при использовании десульфитированного сырья или из-за вторичного поступления, оценивается как остаточные количества, не оказывающие консервирующего эффекта</w:t>
            </w:r>
          </w:p>
          <w:p w14:paraId="15087306" w14:textId="292883E3" w:rsidR="006138FE" w:rsidRPr="004F55DC" w:rsidRDefault="001D624F" w:rsidP="00C76CBF">
            <w:pPr>
              <w:pStyle w:val="ad"/>
              <w:ind w:firstLine="284"/>
              <w:jc w:val="both"/>
            </w:pPr>
            <w:r w:rsidRPr="004F55DC">
              <w:rPr>
                <w:rFonts w:ascii="Arial" w:hAnsi="Arial" w:cs="Arial"/>
                <w:sz w:val="22"/>
                <w:szCs w:val="22"/>
              </w:rPr>
              <w:t>6</w:t>
            </w:r>
            <w:r w:rsidR="006138FE" w:rsidRPr="004F55DC">
              <w:rPr>
                <w:rFonts w:ascii="Arial" w:hAnsi="Arial" w:cs="Arial"/>
                <w:sz w:val="22"/>
                <w:szCs w:val="22"/>
              </w:rPr>
              <w:t xml:space="preserve"> Массовая доля витаминов, минеральных веществ, пищевых волокон и других биологически активных компонентов устанавливается в документах на изделия конкретного наименования</w:t>
            </w:r>
          </w:p>
        </w:tc>
      </w:tr>
    </w:tbl>
    <w:p w14:paraId="0404DFCC" w14:textId="77777777" w:rsidR="006138FE" w:rsidRPr="004F55DC" w:rsidRDefault="006138FE" w:rsidP="005D2F87">
      <w:pPr>
        <w:jc w:val="both"/>
        <w:rPr>
          <w:rFonts w:cs="Arial"/>
          <w:sz w:val="22"/>
          <w:szCs w:val="22"/>
        </w:rPr>
      </w:pPr>
    </w:p>
    <w:p w14:paraId="4A0A54A6" w14:textId="77777777" w:rsidR="006138FE" w:rsidRPr="004F55DC" w:rsidRDefault="006138FE" w:rsidP="00E87A3B">
      <w:pPr>
        <w:spacing w:line="360" w:lineRule="auto"/>
        <w:ind w:firstLine="510"/>
        <w:jc w:val="both"/>
        <w:rPr>
          <w:rStyle w:val="FontStyle51"/>
          <w:rFonts w:cs="Arial"/>
          <w:sz w:val="24"/>
          <w:szCs w:val="18"/>
        </w:rPr>
      </w:pPr>
      <w:r w:rsidRPr="004F55DC">
        <w:rPr>
          <w:rStyle w:val="FontStyle51"/>
          <w:rFonts w:cs="Arial"/>
          <w:sz w:val="24"/>
          <w:szCs w:val="18"/>
        </w:rPr>
        <w:t xml:space="preserve">5.1.4 Микробиологические показатели печенья должны </w:t>
      </w:r>
      <w:r w:rsidRPr="004F55DC">
        <w:rPr>
          <w:rFonts w:cs="Arial"/>
          <w:sz w:val="24"/>
        </w:rPr>
        <w:t>соответствовать требованиям</w:t>
      </w:r>
      <w:r w:rsidRPr="004F55DC">
        <w:rPr>
          <w:rStyle w:val="FontStyle51"/>
          <w:rFonts w:cs="Arial"/>
          <w:sz w:val="24"/>
          <w:szCs w:val="18"/>
        </w:rPr>
        <w:t xml:space="preserve">, установленным в </w:t>
      </w:r>
      <w:r w:rsidRPr="004F55DC">
        <w:rPr>
          <w:rFonts w:cs="Arial"/>
          <w:sz w:val="24"/>
        </w:rPr>
        <w:t xml:space="preserve">[1] или </w:t>
      </w:r>
      <w:r w:rsidRPr="004F55DC">
        <w:rPr>
          <w:rStyle w:val="FontStyle51"/>
          <w:rFonts w:cs="Arial"/>
          <w:sz w:val="24"/>
          <w:szCs w:val="18"/>
        </w:rPr>
        <w:t xml:space="preserve">нормативных правовых актах, </w:t>
      </w:r>
      <w:r w:rsidRPr="004F55DC">
        <w:rPr>
          <w:rFonts w:cs="Arial"/>
          <w:sz w:val="24"/>
        </w:rPr>
        <w:t>действующих на территории государства, принявшего стандарт</w:t>
      </w:r>
      <w:r w:rsidRPr="004F55DC">
        <w:rPr>
          <w:rStyle w:val="FontStyle51"/>
          <w:rFonts w:cs="Arial"/>
          <w:sz w:val="24"/>
          <w:szCs w:val="18"/>
        </w:rPr>
        <w:t>.</w:t>
      </w:r>
    </w:p>
    <w:p w14:paraId="095E4DB8" w14:textId="77777777" w:rsidR="006138FE" w:rsidRPr="004F55DC" w:rsidRDefault="006138FE" w:rsidP="000972E6">
      <w:pPr>
        <w:spacing w:after="240" w:line="360" w:lineRule="auto"/>
        <w:ind w:firstLine="510"/>
        <w:jc w:val="both"/>
        <w:rPr>
          <w:rFonts w:cs="Arial"/>
          <w:sz w:val="24"/>
          <w:szCs w:val="18"/>
        </w:rPr>
      </w:pPr>
      <w:r w:rsidRPr="004F55DC">
        <w:rPr>
          <w:rStyle w:val="FontStyle48"/>
          <w:rFonts w:cs="Arial"/>
          <w:b w:val="0"/>
          <w:sz w:val="24"/>
          <w:szCs w:val="18"/>
        </w:rPr>
        <w:t xml:space="preserve">5.1.5 По содержанию токсичных элементов, микотоксинов, пестицидов, </w:t>
      </w:r>
      <w:r w:rsidRPr="004F55DC">
        <w:rPr>
          <w:rStyle w:val="FontStyle48"/>
          <w:rFonts w:cs="Arial"/>
          <w:b w:val="0"/>
          <w:sz w:val="24"/>
          <w:szCs w:val="18"/>
        </w:rPr>
        <w:lastRenderedPageBreak/>
        <w:t xml:space="preserve">бенз(а)пирена, зараженности и загрязненности вредителями хлебных запасов (насекомые, клещи) печенье должно соответствовать требованиям к мучным кондитерским изделиям для детского питания, установленным в [1] или нормативных правовых актах, действующих на территории государства, принявшего стандарт. </w:t>
      </w:r>
    </w:p>
    <w:p w14:paraId="01D83E46" w14:textId="77777777" w:rsidR="006138FE" w:rsidRPr="004F55DC" w:rsidRDefault="006138FE" w:rsidP="0047029E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10"/>
        <w:textAlignment w:val="baseline"/>
        <w:rPr>
          <w:rFonts w:ascii="Arial" w:hAnsi="Arial" w:cs="Arial"/>
          <w:spacing w:val="2"/>
        </w:rPr>
      </w:pPr>
      <w:r w:rsidRPr="004F55DC">
        <w:rPr>
          <w:rFonts w:ascii="Arial" w:hAnsi="Arial" w:cs="Arial"/>
          <w:b/>
          <w:bCs/>
          <w:spacing w:val="2"/>
        </w:rPr>
        <w:t>5.2 Требования к сырью</w:t>
      </w:r>
    </w:p>
    <w:p w14:paraId="5FD9C045" w14:textId="77777777" w:rsidR="006138FE" w:rsidRPr="004F55DC" w:rsidRDefault="006138FE" w:rsidP="0047029E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51"/>
          <w:rFonts w:cs="Arial"/>
          <w:sz w:val="24"/>
          <w:szCs w:val="18"/>
        </w:rPr>
        <w:t xml:space="preserve">5.2.1 Сырье, ароматизаторы, пищевые добавки и технологические вспомогательные средства, применяемые для изготовления печенья,  должны быть разрешены к применению </w:t>
      </w:r>
      <w:r w:rsidRPr="004F55DC">
        <w:rPr>
          <w:rFonts w:cs="Arial"/>
          <w:sz w:val="24"/>
        </w:rPr>
        <w:t>в пищевой промышленности</w:t>
      </w:r>
      <w:r w:rsidRPr="004F55DC">
        <w:rPr>
          <w:rStyle w:val="FontStyle51"/>
          <w:rFonts w:cs="Arial"/>
          <w:sz w:val="24"/>
          <w:szCs w:val="18"/>
        </w:rPr>
        <w:t xml:space="preserve"> и </w:t>
      </w:r>
      <w:r w:rsidRPr="004F55DC">
        <w:rPr>
          <w:rFonts w:cs="Arial"/>
          <w:sz w:val="24"/>
        </w:rPr>
        <w:t>по показателям безопасности</w:t>
      </w:r>
      <w:r w:rsidRPr="004F55DC">
        <w:rPr>
          <w:rStyle w:val="FontStyle51"/>
          <w:rFonts w:cs="Arial"/>
          <w:sz w:val="24"/>
          <w:szCs w:val="18"/>
        </w:rPr>
        <w:t xml:space="preserve"> соответствовать требованиям </w:t>
      </w:r>
      <w:r w:rsidRPr="004F55DC">
        <w:rPr>
          <w:rFonts w:cs="Arial"/>
          <w:sz w:val="24"/>
        </w:rPr>
        <w:t xml:space="preserve">[1], [2], </w:t>
      </w:r>
      <w:r w:rsidRPr="004F55DC">
        <w:rPr>
          <w:rFonts w:cs="Arial"/>
          <w:spacing w:val="-5"/>
          <w:sz w:val="24"/>
        </w:rPr>
        <w:t>[3], [4]</w:t>
      </w:r>
      <w:r w:rsidRPr="004F55DC">
        <w:rPr>
          <w:rFonts w:cs="Arial"/>
          <w:sz w:val="24"/>
        </w:rPr>
        <w:t xml:space="preserve"> или </w:t>
      </w:r>
      <w:r w:rsidRPr="004F55DC">
        <w:rPr>
          <w:rStyle w:val="FontStyle51"/>
          <w:rFonts w:cs="Arial"/>
          <w:sz w:val="24"/>
          <w:szCs w:val="18"/>
        </w:rPr>
        <w:t xml:space="preserve">нормативных правовых актов, </w:t>
      </w:r>
      <w:r w:rsidRPr="004F55DC">
        <w:rPr>
          <w:rFonts w:cs="Arial"/>
          <w:sz w:val="24"/>
        </w:rPr>
        <w:t>действующих на территории государства, принявшего стандарт</w:t>
      </w:r>
      <w:r w:rsidRPr="004F55DC">
        <w:rPr>
          <w:rStyle w:val="FontStyle51"/>
          <w:rFonts w:cs="Arial"/>
          <w:sz w:val="24"/>
          <w:szCs w:val="18"/>
        </w:rPr>
        <w:t>.</w:t>
      </w:r>
      <w:r w:rsidRPr="004F55DC">
        <w:rPr>
          <w:rFonts w:cs="Arial"/>
          <w:sz w:val="24"/>
        </w:rPr>
        <w:t xml:space="preserve"> </w:t>
      </w:r>
    </w:p>
    <w:p w14:paraId="3FB203CA" w14:textId="77777777" w:rsidR="006138FE" w:rsidRPr="004F55DC" w:rsidRDefault="006138FE" w:rsidP="00BF18B8">
      <w:pPr>
        <w:pStyle w:val="ae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4F55DC">
        <w:rPr>
          <w:rFonts w:ascii="Arial" w:hAnsi="Arial" w:cs="Arial"/>
        </w:rPr>
        <w:t>5.2.2 При производстве печенья не допускается использование усилителей вкуса и аромата, бензойной, сорбиновой кислоты и ее солей, пиросульфита натрия, гидрогенизированных жиров и масел, а также комплексных пищевых добавок и ингредиентов печенья, являющихся многокомпонентным пищевым продуктом,  в составе которых присутствуют усилители вкуса и аромата, бензойная, сорбиновая кислоты и их соли, пиросульфит натрия, гидрогенизированные жиры и масла.</w:t>
      </w:r>
    </w:p>
    <w:p w14:paraId="2B483C5E" w14:textId="41B825A8" w:rsidR="006138FE" w:rsidRPr="004F55DC" w:rsidRDefault="006138FE" w:rsidP="007A2390">
      <w:pPr>
        <w:pStyle w:val="ae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4F55DC">
        <w:rPr>
          <w:rFonts w:ascii="Arial" w:hAnsi="Arial" w:cs="Arial"/>
        </w:rPr>
        <w:t>5.2.3 Для производства печенья не допускается использование сырья, полученного с применением генно-инженерно-модифицированных организмов (ГМО).</w:t>
      </w:r>
    </w:p>
    <w:p w14:paraId="508965E3" w14:textId="58447479" w:rsidR="007A2390" w:rsidRPr="004F55DC" w:rsidRDefault="007A2390" w:rsidP="00E94D48">
      <w:pPr>
        <w:pStyle w:val="ae"/>
        <w:shd w:val="clear" w:color="auto" w:fill="FFFFFF"/>
        <w:spacing w:before="0" w:beforeAutospacing="0" w:after="240" w:afterAutospacing="0" w:line="360" w:lineRule="auto"/>
        <w:ind w:firstLine="510"/>
        <w:jc w:val="both"/>
        <w:textAlignment w:val="baseline"/>
        <w:rPr>
          <w:rStyle w:val="FontStyle48"/>
          <w:rFonts w:cs="Arial"/>
          <w:b w:val="0"/>
          <w:sz w:val="24"/>
        </w:rPr>
      </w:pPr>
      <w:r w:rsidRPr="004F55DC">
        <w:rPr>
          <w:rStyle w:val="FontStyle48"/>
          <w:rFonts w:cs="Arial"/>
          <w:b w:val="0"/>
          <w:sz w:val="24"/>
        </w:rPr>
        <w:t>5.2.4 Для производства печенья допускается использование маргаринов, кондитерских жиров и заменителей молочного жира, произведенных без использования хлопкового масла и гидрогенизированных масел и жиров.</w:t>
      </w:r>
    </w:p>
    <w:p w14:paraId="0D40AFC7" w14:textId="77777777" w:rsidR="006138FE" w:rsidRPr="004F55DC" w:rsidRDefault="006138FE" w:rsidP="00333EA7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rStyle w:val="FontStyle48"/>
          <w:rFonts w:cs="Arial"/>
          <w:bCs/>
          <w:sz w:val="24"/>
        </w:rPr>
      </w:pPr>
      <w:r w:rsidRPr="004F55DC">
        <w:rPr>
          <w:rStyle w:val="FontStyle48"/>
          <w:rFonts w:cs="Arial"/>
          <w:bCs/>
          <w:sz w:val="24"/>
        </w:rPr>
        <w:t xml:space="preserve">        5.3 Маркировка</w:t>
      </w:r>
    </w:p>
    <w:p w14:paraId="05A41FAA" w14:textId="77777777" w:rsidR="006138FE" w:rsidRPr="004F55DC" w:rsidRDefault="006138FE" w:rsidP="00AE78B3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rStyle w:val="FontStyle48"/>
          <w:rFonts w:cs="Arial"/>
          <w:b w:val="0"/>
          <w:bCs/>
          <w:sz w:val="24"/>
        </w:rPr>
      </w:pPr>
      <w:r w:rsidRPr="004F55DC">
        <w:rPr>
          <w:rStyle w:val="FontStyle48"/>
          <w:rFonts w:cs="Arial"/>
          <w:b w:val="0"/>
          <w:bCs/>
          <w:sz w:val="24"/>
        </w:rPr>
        <w:t>5.3.1 Маркировка печенья в потребительской и транспортной упаковке должна соответствовать требованиям [5] или нормативных правовых актов, действующих на территории государства, принявшего стандарт.</w:t>
      </w:r>
    </w:p>
    <w:p w14:paraId="045F8358" w14:textId="77777777" w:rsidR="006138FE" w:rsidRPr="004F55DC" w:rsidRDefault="006138FE" w:rsidP="00AE78B3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rStyle w:val="FontStyle48"/>
          <w:rFonts w:cs="Arial"/>
          <w:b w:val="0"/>
          <w:bCs/>
          <w:sz w:val="24"/>
        </w:rPr>
      </w:pPr>
      <w:r w:rsidRPr="004F55DC">
        <w:rPr>
          <w:rStyle w:val="FontStyle48"/>
          <w:rFonts w:cs="Arial"/>
          <w:b w:val="0"/>
          <w:bCs/>
          <w:sz w:val="24"/>
        </w:rPr>
        <w:t xml:space="preserve">5.3.2 Транспортная маркировка должна соответствовать ГОСТ 14192 </w:t>
      </w:r>
      <w:r w:rsidRPr="004F55DC">
        <w:rPr>
          <w:rFonts w:ascii="Arial" w:hAnsi="Arial" w:cs="Arial"/>
          <w:bCs/>
        </w:rPr>
        <w:t xml:space="preserve">с дополнительным грифом «Детское питание», </w:t>
      </w:r>
      <w:r w:rsidRPr="004F55DC">
        <w:rPr>
          <w:rStyle w:val="FontStyle48"/>
          <w:rFonts w:cs="Arial"/>
          <w:b w:val="0"/>
          <w:bCs/>
          <w:sz w:val="24"/>
        </w:rPr>
        <w:t>с нанесением манипуляционных знаков «Верх» (для наборов и коробочного ассортимента), «Хрупкое. Осторожно», «Беречь от солнечных лучей», «Беречь от влаги», «Пределы температуры».</w:t>
      </w:r>
    </w:p>
    <w:p w14:paraId="5F3E7E7D" w14:textId="77777777" w:rsidR="006138FE" w:rsidRPr="004F55DC" w:rsidRDefault="006138FE" w:rsidP="00641489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rStyle w:val="FontStyle48"/>
          <w:rFonts w:cs="Arial"/>
          <w:b w:val="0"/>
          <w:bCs/>
          <w:sz w:val="24"/>
        </w:rPr>
      </w:pPr>
      <w:r w:rsidRPr="004F55DC">
        <w:rPr>
          <w:rStyle w:val="FontStyle48"/>
          <w:rFonts w:cs="Arial"/>
          <w:b w:val="0"/>
          <w:bCs/>
          <w:sz w:val="24"/>
        </w:rPr>
        <w:t>5.3.3 Печенье, отправляемое в районы Крайнего Севера и приравненные к ним местности, маркируют по ГОСТ 15846.</w:t>
      </w:r>
    </w:p>
    <w:p w14:paraId="7B877219" w14:textId="77777777" w:rsidR="006138FE" w:rsidRPr="004F55DC" w:rsidRDefault="006138FE" w:rsidP="00B167C1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rFonts w:ascii="Arial" w:hAnsi="Arial" w:cs="Arial"/>
        </w:rPr>
      </w:pPr>
      <w:r w:rsidRPr="004F55DC">
        <w:rPr>
          <w:rStyle w:val="FontStyle51"/>
          <w:rFonts w:cs="Arial"/>
          <w:sz w:val="24"/>
        </w:rPr>
        <w:lastRenderedPageBreak/>
        <w:t xml:space="preserve">5.3.4. </w:t>
      </w:r>
      <w:r w:rsidRPr="004F55DC">
        <w:rPr>
          <w:rFonts w:ascii="Arial" w:hAnsi="Arial" w:cs="Arial"/>
        </w:rPr>
        <w:t>В случае, если в маркировке продукта делается особый акцент (словами, рисунком или графическим символом) на присутствие определяющих его характеристики ингредиентов (овсяная мука, сливочное масло, изюм), указывается процентное содержание ингредиента рядом с наименованием или в перечне состава, возле соответствующего ингредиента.</w:t>
      </w:r>
    </w:p>
    <w:p w14:paraId="1631307B" w14:textId="77777777" w:rsidR="006138FE" w:rsidRPr="004F55DC" w:rsidRDefault="006138FE" w:rsidP="00641489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rFonts w:ascii="Arial" w:hAnsi="Arial" w:cs="Arial"/>
        </w:rPr>
      </w:pPr>
      <w:r w:rsidRPr="004F55DC">
        <w:rPr>
          <w:rFonts w:ascii="Arial" w:hAnsi="Arial" w:cs="Arial"/>
        </w:rPr>
        <w:t>5.3.5. При указании масложировых продуктов, входящих в состав печенья, указывается вид сырья, из которого получен продукт: масло растительное (подсолнечное); масло растительное (пальмовое). Указание растительных масел, входящих в состав многокомпонентных масложировых продуктов (жир специального назначения, заменитель молочного жира, маргарина и т.д.) допускается указывать в любой последовательности после фразы «в различных соотношениях».</w:t>
      </w:r>
    </w:p>
    <w:p w14:paraId="781D9AD9" w14:textId="77777777" w:rsidR="006138FE" w:rsidRPr="004F55DC" w:rsidRDefault="006138FE" w:rsidP="00945A19">
      <w:pPr>
        <w:pStyle w:val="formattexttopleveltext"/>
        <w:shd w:val="clear" w:color="auto" w:fill="FFFFFF"/>
        <w:spacing w:before="240" w:beforeAutospacing="0" w:after="0" w:afterAutospacing="0" w:line="360" w:lineRule="auto"/>
        <w:ind w:firstLine="510"/>
        <w:textAlignment w:val="baseline"/>
        <w:rPr>
          <w:rFonts w:ascii="Arial" w:hAnsi="Arial" w:cs="Arial"/>
          <w:b/>
          <w:bCs/>
          <w:spacing w:val="2"/>
        </w:rPr>
      </w:pPr>
      <w:r w:rsidRPr="004F55DC">
        <w:rPr>
          <w:rFonts w:ascii="Arial" w:hAnsi="Arial" w:cs="Arial"/>
          <w:b/>
          <w:bCs/>
          <w:spacing w:val="2"/>
        </w:rPr>
        <w:t>5.4 Упаковка</w:t>
      </w:r>
    </w:p>
    <w:p w14:paraId="22CA7191" w14:textId="77777777" w:rsidR="006138FE" w:rsidRPr="004F55DC" w:rsidRDefault="006138FE" w:rsidP="001241E2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bCs/>
          <w:spacing w:val="2"/>
        </w:rPr>
      </w:pPr>
      <w:r w:rsidRPr="004F55DC">
        <w:rPr>
          <w:rFonts w:ascii="Arial" w:hAnsi="Arial" w:cs="Arial"/>
          <w:spacing w:val="2"/>
        </w:rPr>
        <w:t>5.4.1 Печенье упаковывают в потребительскую упаковку или упаковывают в транспортную упаковку без потребительской упаковки.</w:t>
      </w:r>
    </w:p>
    <w:p w14:paraId="4B738F88" w14:textId="77777777" w:rsidR="006138FE" w:rsidRPr="004F55DC" w:rsidRDefault="006138FE" w:rsidP="001241E2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bCs/>
          <w:spacing w:val="2"/>
        </w:rPr>
      </w:pPr>
      <w:r w:rsidRPr="004F55DC">
        <w:rPr>
          <w:rFonts w:ascii="Arial" w:hAnsi="Arial" w:cs="Arial"/>
          <w:spacing w:val="2"/>
        </w:rPr>
        <w:t>5.4.2 Упаковочные материалы, потребительская и транспортная упаковка, используемые для упаковывания печенья, должны соответствовать требованиям [6] или нормативных правовых актов, действующих на территории государства, принявшего стандарт, и обеспечивать сохранение качества и безопасности продукта при его перевозках, хранении и реализации.</w:t>
      </w:r>
    </w:p>
    <w:p w14:paraId="2B5635AA" w14:textId="77777777" w:rsidR="006138FE" w:rsidRPr="004F55DC" w:rsidRDefault="006138FE" w:rsidP="001241E2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4F55DC">
        <w:rPr>
          <w:rFonts w:ascii="Arial" w:hAnsi="Arial" w:cs="Arial"/>
          <w:spacing w:val="2"/>
        </w:rPr>
        <w:t>5.4.3 Масса нетто печенья в одной упаковочной единице должна соответствовать номинальному количеству, указанному в маркировке потребительской упаковки, с учетом допускаемых отклонений.</w:t>
      </w:r>
    </w:p>
    <w:p w14:paraId="25558BC2" w14:textId="77777777" w:rsidR="006138FE" w:rsidRPr="004F55DC" w:rsidRDefault="006138FE" w:rsidP="001241E2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  <w:b/>
          <w:bCs/>
          <w:spacing w:val="2"/>
        </w:rPr>
      </w:pPr>
      <w:r w:rsidRPr="004F55DC">
        <w:rPr>
          <w:rFonts w:ascii="Arial" w:hAnsi="Arial" w:cs="Arial"/>
          <w:spacing w:val="2"/>
        </w:rPr>
        <w:t>Пределы допускаемых отрицательных отклонений массы нетто в одной упаковочной единице от номинального количества - по ГОСТ 8.579 или нормативному документу, действующему на территории государства, принявшего стандарт.</w:t>
      </w:r>
    </w:p>
    <w:p w14:paraId="5DDF5283" w14:textId="77777777" w:rsidR="006138FE" w:rsidRPr="004F55DC" w:rsidRDefault="006138FE" w:rsidP="00703673">
      <w:pPr>
        <w:spacing w:before="240" w:line="360" w:lineRule="auto"/>
        <w:ind w:firstLine="510"/>
        <w:jc w:val="both"/>
        <w:rPr>
          <w:rStyle w:val="FontStyle49"/>
          <w:rFonts w:cs="Arial"/>
          <w:bCs/>
          <w:sz w:val="24"/>
        </w:rPr>
      </w:pPr>
      <w:r w:rsidRPr="004F55DC">
        <w:rPr>
          <w:rStyle w:val="FontStyle49"/>
          <w:rFonts w:cs="Arial"/>
          <w:bCs/>
          <w:sz w:val="24"/>
        </w:rPr>
        <w:t>6 Правила приемки</w:t>
      </w:r>
    </w:p>
    <w:p w14:paraId="5B6D5EE7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6.1 Правила приемки — по ГОСТ 5904.</w:t>
      </w:r>
    </w:p>
    <w:p w14:paraId="0DDEB2AA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6.2. Печенье контролируют по показателям качества и безопасности, предусмотренным в разделе 5.1, в соответствии </w:t>
      </w:r>
      <w:r w:rsidRPr="004F55DC">
        <w:rPr>
          <w:rFonts w:cs="Arial"/>
          <w:sz w:val="24"/>
        </w:rPr>
        <w:t>с порядком, установленным изготовителем продукции с учетом требований законодательства государства, принявшего стандарт.</w:t>
      </w:r>
    </w:p>
    <w:p w14:paraId="3378E911" w14:textId="77777777" w:rsidR="006138FE" w:rsidRPr="004F55DC" w:rsidRDefault="006138FE" w:rsidP="00A60F76">
      <w:pPr>
        <w:spacing w:before="240" w:line="360" w:lineRule="auto"/>
        <w:ind w:firstLine="510"/>
        <w:jc w:val="both"/>
        <w:rPr>
          <w:rStyle w:val="FontStyle49"/>
          <w:rFonts w:cs="Arial"/>
          <w:b w:val="0"/>
          <w:sz w:val="24"/>
        </w:rPr>
      </w:pPr>
      <w:r w:rsidRPr="004F55DC">
        <w:rPr>
          <w:rStyle w:val="FontStyle49"/>
          <w:rFonts w:cs="Arial"/>
          <w:bCs/>
          <w:sz w:val="24"/>
        </w:rPr>
        <w:lastRenderedPageBreak/>
        <w:t>7 Методы контроля</w:t>
      </w:r>
    </w:p>
    <w:p w14:paraId="40920BB0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7.1 Отбор и подготовка проб – по ГОСТ 5904, минерализация проб для определения токсичных элементов – по ГОСТ 26929, отбор проб для микробиологических анализов – по ГОСТ 32751, подготовка проб для микробиологических анализов – по ГОСТ 26669, методы культивирования микроорганизмов – по ГОСТ 26670;</w:t>
      </w:r>
    </w:p>
    <w:p w14:paraId="3DD748F6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7.2 Определение органолептических показателей – по ГОСТ 5897;</w:t>
      </w:r>
    </w:p>
    <w:p w14:paraId="0716E009" w14:textId="77777777" w:rsidR="006138FE" w:rsidRPr="004F55DC" w:rsidRDefault="006138FE" w:rsidP="00DE5290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7.2.1 Форму, поверхность, цвет, вкус и запах, вид в изломе определяют при температуре (18 ± 5) °</w:t>
      </w:r>
      <w:r w:rsidRPr="004F55DC">
        <w:rPr>
          <w:rStyle w:val="FontStyle51"/>
          <w:rFonts w:cs="Arial"/>
          <w:sz w:val="24"/>
          <w:lang w:val="en-US"/>
        </w:rPr>
        <w:t>C</w:t>
      </w:r>
      <w:r w:rsidRPr="004F55DC">
        <w:rPr>
          <w:rStyle w:val="FontStyle51"/>
          <w:rFonts w:cs="Arial"/>
          <w:sz w:val="24"/>
        </w:rPr>
        <w:t>;</w:t>
      </w:r>
    </w:p>
    <w:p w14:paraId="139D6482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7.3 Определение </w:t>
      </w:r>
      <w:r w:rsidRPr="004F55DC">
        <w:rPr>
          <w:rFonts w:cs="Arial"/>
          <w:sz w:val="24"/>
        </w:rPr>
        <w:t>массовой доли</w:t>
      </w:r>
      <w:r w:rsidRPr="004F55DC">
        <w:rPr>
          <w:rStyle w:val="FontStyle51"/>
          <w:rFonts w:cs="Arial"/>
          <w:sz w:val="24"/>
        </w:rPr>
        <w:t xml:space="preserve"> влаги – по ГОСТ 5900;</w:t>
      </w:r>
    </w:p>
    <w:p w14:paraId="18257B4A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7.4 Определение </w:t>
      </w:r>
      <w:r w:rsidRPr="004F55DC">
        <w:rPr>
          <w:rFonts w:cs="Arial"/>
          <w:sz w:val="24"/>
        </w:rPr>
        <w:t xml:space="preserve">массовой доли общего сахара (по сахарозе) </w:t>
      </w:r>
      <w:r w:rsidRPr="004F55DC">
        <w:rPr>
          <w:rStyle w:val="FontStyle51"/>
          <w:rFonts w:cs="Arial"/>
          <w:sz w:val="24"/>
        </w:rPr>
        <w:t>– по</w:t>
      </w:r>
      <w:r w:rsidRPr="004F55DC">
        <w:rPr>
          <w:rFonts w:cs="Arial"/>
          <w:sz w:val="24"/>
        </w:rPr>
        <w:t xml:space="preserve"> ГОСТ 5903;</w:t>
      </w:r>
    </w:p>
    <w:p w14:paraId="70F771DD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7.5 Определение добавленных сахаров – расчетным методом (по рецептуре);</w:t>
      </w:r>
    </w:p>
    <w:p w14:paraId="5FD81D06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7.6 Определение массовой доли жира – по ГОСТ 31902;</w:t>
      </w:r>
    </w:p>
    <w:p w14:paraId="00DE6532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  <w:shd w:val="clear" w:color="auto" w:fill="FFFFFF"/>
        </w:rPr>
      </w:pPr>
      <w:r w:rsidRPr="004F55DC">
        <w:rPr>
          <w:rStyle w:val="FontStyle51"/>
          <w:rFonts w:cs="Arial"/>
          <w:sz w:val="24"/>
        </w:rPr>
        <w:t>7.7 Определение массовой доли насыщенных жирных кислот в жировой фракции печенья – по ГОСТ 30418, ГОСТ 31663 или расчетным методом;</w:t>
      </w:r>
      <w:r w:rsidRPr="004F55DC">
        <w:rPr>
          <w:rFonts w:cs="Arial"/>
          <w:sz w:val="24"/>
          <w:shd w:val="clear" w:color="auto" w:fill="FFFFFF"/>
        </w:rPr>
        <w:t xml:space="preserve"> </w:t>
      </w:r>
    </w:p>
    <w:p w14:paraId="6EDCE5DC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7.8 Определение пищевых волокон - </w:t>
      </w:r>
      <w:r w:rsidRPr="004F55DC">
        <w:rPr>
          <w:rFonts w:cs="Arial"/>
          <w:sz w:val="24"/>
        </w:rPr>
        <w:t>по нормативным документам, действующим на территории государства, принявшего стандарт</w:t>
      </w:r>
      <w:r w:rsidRPr="004F55DC">
        <w:rPr>
          <w:rStyle w:val="FontStyle51"/>
          <w:rFonts w:cs="Arial"/>
          <w:sz w:val="24"/>
        </w:rPr>
        <w:t xml:space="preserve">; </w:t>
      </w:r>
    </w:p>
    <w:p w14:paraId="2B6B19B1" w14:textId="77777777" w:rsidR="006138FE" w:rsidRPr="004F55DC" w:rsidRDefault="006138FE" w:rsidP="00772196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7.9 Определение массовой доли соли (хлорида натрия) - </w:t>
      </w:r>
      <w:r w:rsidRPr="004F55DC">
        <w:rPr>
          <w:rFonts w:cs="Arial"/>
          <w:sz w:val="24"/>
        </w:rPr>
        <w:t>по нормативным документам, действующим на территории государства, принявшего стандарт</w:t>
      </w:r>
      <w:r w:rsidRPr="004F55DC">
        <w:rPr>
          <w:rStyle w:val="FontStyle51"/>
          <w:rFonts w:cs="Arial"/>
          <w:sz w:val="24"/>
        </w:rPr>
        <w:t>;</w:t>
      </w:r>
    </w:p>
    <w:p w14:paraId="46C5688D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7.10 Определение щелочности – по ГОСТ 5898;</w:t>
      </w:r>
    </w:p>
    <w:p w14:paraId="1E48CD7B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7.11 Определение массовой доли золы,</w:t>
      </w:r>
      <w:r w:rsidRPr="004F55DC">
        <w:rPr>
          <w:rFonts w:cs="Arial"/>
          <w:sz w:val="24"/>
        </w:rPr>
        <w:t xml:space="preserve"> не растворимой в растворе соляной кислоты</w:t>
      </w:r>
      <w:r w:rsidRPr="004F55DC">
        <w:rPr>
          <w:rStyle w:val="FontStyle51"/>
          <w:rFonts w:cs="Arial"/>
          <w:sz w:val="24"/>
        </w:rPr>
        <w:t xml:space="preserve"> массовой долей 10 % – по ГОСТ 5901;</w:t>
      </w:r>
    </w:p>
    <w:p w14:paraId="69FF9C81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7.12 Определение </w:t>
      </w:r>
      <w:r w:rsidRPr="004F55DC">
        <w:rPr>
          <w:rFonts w:cs="Arial"/>
          <w:sz w:val="24"/>
        </w:rPr>
        <w:t>массовой доли диоксида серы – по ГОСТ 34552</w:t>
      </w:r>
      <w:r w:rsidRPr="004F55DC">
        <w:rPr>
          <w:rStyle w:val="FontStyle51"/>
          <w:rFonts w:cs="Arial"/>
          <w:sz w:val="24"/>
        </w:rPr>
        <w:t>;</w:t>
      </w:r>
    </w:p>
    <w:p w14:paraId="0E24033E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7.13 Определение намокаемости – по ГОСТ 10114;</w:t>
      </w:r>
    </w:p>
    <w:p w14:paraId="169D171A" w14:textId="77777777" w:rsidR="006138FE" w:rsidRPr="004F55DC" w:rsidRDefault="006138FE" w:rsidP="00D27CEC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7.14 </w:t>
      </w:r>
      <w:r w:rsidRPr="004F55DC">
        <w:rPr>
          <w:rFonts w:cs="Arial"/>
          <w:sz w:val="24"/>
        </w:rPr>
        <w:t xml:space="preserve">Определение массовой доли начинки – по ГОСТ </w:t>
      </w:r>
      <w:r w:rsidRPr="004F55DC">
        <w:rPr>
          <w:rStyle w:val="FontStyle51"/>
          <w:rFonts w:cs="Arial"/>
          <w:sz w:val="24"/>
        </w:rPr>
        <w:t>5897;</w:t>
      </w:r>
    </w:p>
    <w:p w14:paraId="238BEF0E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7.15 Определение токсичных элементов:</w:t>
      </w:r>
    </w:p>
    <w:p w14:paraId="4A5E9ED0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- свинца – по ГОСТ 26932, ГОСТ 30178, ГОСТ 30538;</w:t>
      </w:r>
    </w:p>
    <w:p w14:paraId="2AFF6A47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- мышьяка – по ГОСТ 26930, ГОСТ 30538, ГОСТ 31628;</w:t>
      </w:r>
    </w:p>
    <w:p w14:paraId="239D0208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- кадмия – по ГОСТ 26933, ГОСТ 30178, ГОСТ 30538;</w:t>
      </w:r>
    </w:p>
    <w:p w14:paraId="5963B762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Fonts w:cs="Arial"/>
          <w:sz w:val="24"/>
        </w:rPr>
        <w:t>- ртути – по ГОСТ 26927</w:t>
      </w:r>
      <w:r w:rsidRPr="004F55DC">
        <w:rPr>
          <w:rStyle w:val="FontStyle51"/>
          <w:rFonts w:cs="Arial"/>
          <w:sz w:val="24"/>
        </w:rPr>
        <w:t>;</w:t>
      </w:r>
    </w:p>
    <w:p w14:paraId="617F1992" w14:textId="77777777" w:rsidR="006138FE" w:rsidRPr="004F55DC" w:rsidRDefault="006138FE" w:rsidP="00EB62C9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Fonts w:cs="Arial"/>
          <w:sz w:val="24"/>
        </w:rPr>
        <w:t>7.16 Определение афлатоксина - по ГОСТ 30711</w:t>
      </w:r>
      <w:r w:rsidRPr="004F55DC">
        <w:rPr>
          <w:rStyle w:val="FontStyle51"/>
          <w:rFonts w:cs="Arial"/>
          <w:sz w:val="24"/>
        </w:rPr>
        <w:t>;</w:t>
      </w:r>
    </w:p>
    <w:p w14:paraId="6404D040" w14:textId="77777777" w:rsidR="006138FE" w:rsidRPr="004F55DC" w:rsidRDefault="006138FE" w:rsidP="00F958F7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Fonts w:cs="Arial"/>
          <w:sz w:val="24"/>
        </w:rPr>
        <w:t xml:space="preserve">7.17 Определение </w:t>
      </w:r>
      <w:r w:rsidRPr="004F55DC">
        <w:rPr>
          <w:rStyle w:val="FontStyle51"/>
          <w:rFonts w:cs="Arial"/>
          <w:sz w:val="24"/>
        </w:rPr>
        <w:t xml:space="preserve">микотоксинов </w:t>
      </w:r>
      <w:r w:rsidRPr="004F55DC">
        <w:rPr>
          <w:rFonts w:cs="Arial"/>
          <w:sz w:val="24"/>
        </w:rPr>
        <w:t>–</w:t>
      </w:r>
      <w:r w:rsidRPr="004F55DC">
        <w:rPr>
          <w:rStyle w:val="FontStyle51"/>
          <w:rFonts w:cs="Arial"/>
          <w:sz w:val="24"/>
        </w:rPr>
        <w:t xml:space="preserve"> по ГОСТ 31748, ГОСТ </w:t>
      </w:r>
      <w:r w:rsidRPr="004F55DC">
        <w:rPr>
          <w:rStyle w:val="FontStyle51"/>
          <w:rFonts w:cs="Arial"/>
          <w:sz w:val="24"/>
          <w:lang w:val="en-US"/>
        </w:rPr>
        <w:t>EN</w:t>
      </w:r>
      <w:r w:rsidRPr="004F55DC">
        <w:rPr>
          <w:rStyle w:val="FontStyle51"/>
          <w:rFonts w:cs="Arial"/>
          <w:sz w:val="24"/>
        </w:rPr>
        <w:t xml:space="preserve"> 15850;</w:t>
      </w:r>
    </w:p>
    <w:p w14:paraId="27B61BC4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>7.18 Определение массовой доли бенз(а)пирена</w:t>
      </w:r>
      <w:r w:rsidRPr="004F55DC">
        <w:rPr>
          <w:rFonts w:cs="Arial"/>
          <w:sz w:val="24"/>
        </w:rPr>
        <w:t xml:space="preserve"> –</w:t>
      </w:r>
      <w:r w:rsidRPr="004F55DC">
        <w:rPr>
          <w:rStyle w:val="FontStyle51"/>
          <w:rFonts w:cs="Arial"/>
          <w:sz w:val="24"/>
        </w:rPr>
        <w:t xml:space="preserve"> </w:t>
      </w:r>
      <w:r w:rsidRPr="004F55DC">
        <w:rPr>
          <w:rFonts w:cs="Arial"/>
          <w:sz w:val="24"/>
        </w:rPr>
        <w:t>по нормативным документам, действующим на территории государства, принявшего стандарт</w:t>
      </w:r>
      <w:r w:rsidRPr="004F55DC">
        <w:rPr>
          <w:rStyle w:val="FontStyle51"/>
          <w:rFonts w:cs="Arial"/>
          <w:sz w:val="24"/>
        </w:rPr>
        <w:t>;</w:t>
      </w:r>
    </w:p>
    <w:p w14:paraId="1053F2FE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lastRenderedPageBreak/>
        <w:t>7.19 Определение пестицидов – по нормативным документам, действующим на территории государства, принявшего стандарт;</w:t>
      </w:r>
    </w:p>
    <w:p w14:paraId="7F9DA401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Fonts w:cs="Arial"/>
          <w:spacing w:val="2"/>
          <w:sz w:val="24"/>
          <w:shd w:val="clear" w:color="auto" w:fill="FFFFFF"/>
        </w:rPr>
        <w:t xml:space="preserve">7.20 Определение радионуклидов </w:t>
      </w:r>
      <w:r w:rsidRPr="004F55DC">
        <w:rPr>
          <w:rStyle w:val="FontStyle51"/>
          <w:rFonts w:cs="Arial"/>
          <w:sz w:val="24"/>
        </w:rPr>
        <w:t>–</w:t>
      </w:r>
      <w:r w:rsidRPr="004F55DC">
        <w:rPr>
          <w:rFonts w:cs="Arial"/>
          <w:spacing w:val="2"/>
          <w:sz w:val="24"/>
          <w:shd w:val="clear" w:color="auto" w:fill="FFFFFF"/>
        </w:rPr>
        <w:t xml:space="preserve"> по ГОСТ 32161, ГОСТ 32163 и нормативным документам, действующим на территории государства, принявшего стандарт</w:t>
      </w:r>
      <w:r w:rsidRPr="004F55DC">
        <w:rPr>
          <w:rStyle w:val="FontStyle51"/>
          <w:rFonts w:cs="Arial"/>
          <w:sz w:val="24"/>
        </w:rPr>
        <w:t>;</w:t>
      </w:r>
    </w:p>
    <w:p w14:paraId="5DA9C13C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7.21 Определение генетически модифицированных организмов (ГМО) </w:t>
      </w:r>
      <w:r w:rsidRPr="004F55DC">
        <w:rPr>
          <w:rStyle w:val="FontStyle51"/>
          <w:rFonts w:cs="Arial"/>
          <w:i/>
          <w:sz w:val="24"/>
        </w:rPr>
        <w:t>–</w:t>
      </w:r>
      <w:r w:rsidRPr="004F55DC">
        <w:rPr>
          <w:rStyle w:val="FontStyle51"/>
          <w:rFonts w:cs="Arial"/>
          <w:sz w:val="24"/>
        </w:rPr>
        <w:t xml:space="preserve"> по нормативным документам, действующим на территории государства, принявшего стандарт;</w:t>
      </w:r>
    </w:p>
    <w:p w14:paraId="5466F2D6" w14:textId="5116BD90" w:rsidR="006138FE" w:rsidRPr="004F55DC" w:rsidRDefault="006138FE" w:rsidP="00C92B7C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7.22 Определение микробиологических показателей – по   ГОСТ 10444.12, </w:t>
      </w:r>
      <w:r w:rsidR="006B2E95" w:rsidRPr="004F55DC">
        <w:rPr>
          <w:rStyle w:val="FontStyle51"/>
          <w:rFonts w:cs="Arial"/>
          <w:sz w:val="24"/>
        </w:rPr>
        <w:t xml:space="preserve">ГОСТ </w:t>
      </w:r>
      <w:r w:rsidRPr="004F55DC">
        <w:rPr>
          <w:rStyle w:val="FontStyle51"/>
          <w:rFonts w:cs="Arial"/>
          <w:sz w:val="24"/>
        </w:rPr>
        <w:t>10444.15, ГОСТ 31659, ГОСТ 31747. А</w:t>
      </w:r>
      <w:r w:rsidRPr="004F55DC">
        <w:rPr>
          <w:rFonts w:cs="Arial"/>
          <w:sz w:val="24"/>
        </w:rPr>
        <w:t>ппаратура, материалы, реактивы и питательные среды – по ГОСТ 27543</w:t>
      </w:r>
      <w:r w:rsidRPr="004F55DC">
        <w:rPr>
          <w:rStyle w:val="FontStyle51"/>
          <w:rFonts w:cs="Arial"/>
          <w:sz w:val="24"/>
        </w:rPr>
        <w:t>;</w:t>
      </w:r>
    </w:p>
    <w:p w14:paraId="0C7EE5FE" w14:textId="77777777" w:rsidR="006138FE" w:rsidRPr="004F55DC" w:rsidRDefault="006138FE" w:rsidP="00C92B7C">
      <w:pPr>
        <w:spacing w:line="360" w:lineRule="auto"/>
        <w:ind w:firstLine="510"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 xml:space="preserve">7.23 Определение перекисного числа жира </w:t>
      </w:r>
      <w:r w:rsidRPr="004F55DC">
        <w:rPr>
          <w:rStyle w:val="FontStyle51"/>
          <w:rFonts w:cs="Arial"/>
          <w:sz w:val="24"/>
        </w:rPr>
        <w:t>–</w:t>
      </w:r>
      <w:r w:rsidRPr="004F55DC">
        <w:rPr>
          <w:rFonts w:cs="Arial"/>
          <w:bCs/>
          <w:sz w:val="24"/>
        </w:rPr>
        <w:t xml:space="preserve"> по нормативным документам, действующим на территории государства, принявшего стандарт;</w:t>
      </w:r>
    </w:p>
    <w:p w14:paraId="7B4A0A7A" w14:textId="77777777" w:rsidR="006138FE" w:rsidRPr="004F55DC" w:rsidRDefault="006138FE" w:rsidP="00D8606E">
      <w:pPr>
        <w:spacing w:after="240" w:line="360" w:lineRule="auto"/>
        <w:ind w:firstLine="510"/>
        <w:jc w:val="both"/>
        <w:rPr>
          <w:rFonts w:cs="Arial"/>
          <w:bCs/>
          <w:sz w:val="24"/>
        </w:rPr>
      </w:pPr>
      <w:r w:rsidRPr="004F55DC">
        <w:rPr>
          <w:rFonts w:cs="Arial"/>
          <w:bCs/>
          <w:sz w:val="24"/>
        </w:rPr>
        <w:t>7.24 Определение массовой доли трансизомеров жирных кислот в жировой фракции печенья - по нормативным документам, действующим на территории государства, принявшего стандарт.</w:t>
      </w:r>
    </w:p>
    <w:p w14:paraId="6280D5EA" w14:textId="77777777" w:rsidR="006138FE" w:rsidRPr="004F55DC" w:rsidRDefault="006138FE" w:rsidP="00EB62C9">
      <w:pPr>
        <w:spacing w:line="360" w:lineRule="auto"/>
        <w:ind w:firstLine="510"/>
        <w:jc w:val="both"/>
        <w:rPr>
          <w:rStyle w:val="FontStyle49"/>
          <w:rFonts w:cs="Arial"/>
          <w:b w:val="0"/>
          <w:sz w:val="28"/>
          <w:szCs w:val="28"/>
        </w:rPr>
      </w:pPr>
      <w:r w:rsidRPr="004F55DC">
        <w:rPr>
          <w:rStyle w:val="FontStyle49"/>
          <w:rFonts w:cs="Arial"/>
          <w:bCs/>
          <w:sz w:val="28"/>
          <w:szCs w:val="28"/>
        </w:rPr>
        <w:t>8 Транспортирование и хранение</w:t>
      </w:r>
    </w:p>
    <w:p w14:paraId="039B6BEC" w14:textId="6FCA3D47" w:rsidR="006138FE" w:rsidRPr="004F55DC" w:rsidRDefault="006138FE" w:rsidP="00CE7D68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8.1 </w:t>
      </w:r>
      <w:r w:rsidRPr="004F55DC">
        <w:rPr>
          <w:rFonts w:cs="Arial"/>
          <w:sz w:val="24"/>
        </w:rPr>
        <w:t xml:space="preserve">Условия транспортирования и хранения печенья должны обеспечивать его сохранность и безопасность в течение срока годности в соответствии с требованиями </w:t>
      </w:r>
      <w:r w:rsidR="00D47135" w:rsidRPr="004F55DC">
        <w:rPr>
          <w:rFonts w:cs="Arial"/>
          <w:sz w:val="24"/>
        </w:rPr>
        <w:t>[1]</w:t>
      </w:r>
      <w:r w:rsidRPr="004F55DC">
        <w:rPr>
          <w:rFonts w:cs="Arial"/>
          <w:sz w:val="24"/>
        </w:rPr>
        <w:t xml:space="preserve"> и настоящего стандарта.</w:t>
      </w:r>
    </w:p>
    <w:p w14:paraId="7C87DE26" w14:textId="73EAC176" w:rsidR="006138FE" w:rsidRPr="004F55DC" w:rsidRDefault="006138FE" w:rsidP="00CE7D68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8.2 Печенье транспортируют транспортными средствами в соответствии с требованиями </w:t>
      </w:r>
      <w:r w:rsidR="00D47135" w:rsidRPr="004F55DC">
        <w:rPr>
          <w:rFonts w:cs="Arial"/>
          <w:sz w:val="24"/>
        </w:rPr>
        <w:t>[1]</w:t>
      </w:r>
      <w:r w:rsidRPr="004F55DC">
        <w:rPr>
          <w:rFonts w:cs="Arial"/>
          <w:sz w:val="24"/>
        </w:rPr>
        <w:t xml:space="preserve"> и с учетом </w:t>
      </w:r>
      <w:r w:rsidRPr="004F55DC">
        <w:rPr>
          <w:rStyle w:val="FontStyle51"/>
          <w:rFonts w:cs="Arial"/>
          <w:sz w:val="24"/>
        </w:rPr>
        <w:t>условий перевозок, установленных изготовителем.</w:t>
      </w:r>
    </w:p>
    <w:p w14:paraId="03625876" w14:textId="77777777" w:rsidR="006138FE" w:rsidRPr="004F55DC" w:rsidRDefault="006138FE" w:rsidP="00DD1718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8.3 Печенье следует хранить в чистых, сухих, хорошо вентилируемых складах, не зараженных вредителями </w:t>
      </w:r>
      <w:r w:rsidRPr="004F55DC">
        <w:rPr>
          <w:rFonts w:cs="Arial"/>
          <w:sz w:val="24"/>
        </w:rPr>
        <w:t xml:space="preserve">хлебных запасов. </w:t>
      </w:r>
      <w:r w:rsidRPr="004F55DC">
        <w:rPr>
          <w:rStyle w:val="FontStyle51"/>
          <w:rFonts w:cs="Arial"/>
          <w:sz w:val="24"/>
        </w:rPr>
        <w:t>Не допускается хранить и транспортировать печенье совместно с продуктами, обладающими специфическим запахом.</w:t>
      </w:r>
    </w:p>
    <w:p w14:paraId="6EE855B2" w14:textId="77777777" w:rsidR="006138FE" w:rsidRPr="004F55DC" w:rsidRDefault="006138FE" w:rsidP="00DD1718">
      <w:pPr>
        <w:spacing w:line="360" w:lineRule="auto"/>
        <w:ind w:firstLine="510"/>
        <w:jc w:val="both"/>
        <w:rPr>
          <w:rStyle w:val="FontStyle51"/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8.4 Хранение печенья осуществляется при температуре не выше </w:t>
      </w:r>
      <w:r w:rsidRPr="004F55DC">
        <w:rPr>
          <w:rFonts w:cs="Arial"/>
          <w:spacing w:val="2"/>
          <w:sz w:val="24"/>
          <w:shd w:val="clear" w:color="auto" w:fill="FFFFFF"/>
        </w:rPr>
        <w:t xml:space="preserve">(18±5) </w:t>
      </w:r>
      <w:r w:rsidRPr="004F55DC">
        <w:rPr>
          <w:rStyle w:val="FontStyle51"/>
          <w:rFonts w:cs="Arial"/>
          <w:sz w:val="24"/>
        </w:rPr>
        <w:t>°</w:t>
      </w:r>
      <w:r w:rsidRPr="004F55DC">
        <w:rPr>
          <w:rStyle w:val="FontStyle51"/>
          <w:rFonts w:cs="Arial"/>
          <w:sz w:val="24"/>
          <w:lang w:val="en-US"/>
        </w:rPr>
        <w:t>C</w:t>
      </w:r>
      <w:r w:rsidRPr="004F55DC">
        <w:rPr>
          <w:rStyle w:val="FontStyle51"/>
          <w:rFonts w:cs="Arial"/>
          <w:sz w:val="24"/>
        </w:rPr>
        <w:t xml:space="preserve"> и относительной влажности воздуха не более 75%. Печенье не должно подвергаться воздействию прямого солнечного света и атмосферных осадков. </w:t>
      </w:r>
    </w:p>
    <w:p w14:paraId="6ACE2D50" w14:textId="6AEB7F95" w:rsidR="007E7702" w:rsidRPr="004F55DC" w:rsidRDefault="006138FE" w:rsidP="007E7702">
      <w:pPr>
        <w:spacing w:line="360" w:lineRule="auto"/>
        <w:ind w:firstLine="510"/>
        <w:jc w:val="both"/>
        <w:rPr>
          <w:rFonts w:cs="Arial"/>
          <w:sz w:val="24"/>
        </w:rPr>
      </w:pPr>
      <w:r w:rsidRPr="004F55DC">
        <w:rPr>
          <w:rStyle w:val="FontStyle51"/>
          <w:rFonts w:cs="Arial"/>
          <w:sz w:val="24"/>
        </w:rPr>
        <w:t xml:space="preserve">8.5 </w:t>
      </w:r>
      <w:r w:rsidRPr="004F55DC">
        <w:rPr>
          <w:rFonts w:cs="Arial"/>
          <w:sz w:val="24"/>
        </w:rPr>
        <w:t xml:space="preserve">Срок годности и условия хранения </w:t>
      </w:r>
      <w:r w:rsidRPr="004F55DC">
        <w:rPr>
          <w:rStyle w:val="FontStyle51"/>
          <w:rFonts w:cs="Arial"/>
          <w:sz w:val="24"/>
        </w:rPr>
        <w:t xml:space="preserve">печенья </w:t>
      </w:r>
      <w:r w:rsidRPr="004F55DC">
        <w:rPr>
          <w:rFonts w:cs="Arial"/>
          <w:sz w:val="24"/>
        </w:rPr>
        <w:t>устанавливает изготовитель согласно нормативным документам, действующим на территории государств, принявших стандарт с учетом рецептурного состава печенья, свойств используемой потребительской упаковки и др.</w:t>
      </w:r>
    </w:p>
    <w:p w14:paraId="678A68F1" w14:textId="77777777" w:rsidR="007E7702" w:rsidRPr="004F55DC" w:rsidRDefault="007E7702" w:rsidP="007E7702">
      <w:pPr>
        <w:spacing w:line="360" w:lineRule="auto"/>
        <w:ind w:firstLine="510"/>
        <w:jc w:val="both"/>
        <w:rPr>
          <w:rFonts w:cs="Arial"/>
          <w:sz w:val="24"/>
        </w:rPr>
      </w:pPr>
    </w:p>
    <w:p w14:paraId="63DC0446" w14:textId="77777777" w:rsidR="006138FE" w:rsidRPr="004F55DC" w:rsidRDefault="006138FE" w:rsidP="00F46666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4F55DC">
        <w:rPr>
          <w:rFonts w:cs="Arial"/>
          <w:b/>
          <w:sz w:val="28"/>
          <w:szCs w:val="28"/>
        </w:rPr>
        <w:lastRenderedPageBreak/>
        <w:t>Библиография</w:t>
      </w:r>
    </w:p>
    <w:p w14:paraId="0A9CD144" w14:textId="77777777" w:rsidR="006138FE" w:rsidRPr="004F55DC" w:rsidRDefault="006138FE" w:rsidP="00F46666">
      <w:pPr>
        <w:spacing w:line="360" w:lineRule="auto"/>
        <w:jc w:val="center"/>
        <w:rPr>
          <w:rFonts w:cs="Arial"/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4"/>
        <w:gridCol w:w="4532"/>
        <w:gridCol w:w="4494"/>
      </w:tblGrid>
      <w:tr w:rsidR="004F55DC" w:rsidRPr="004F55DC" w14:paraId="7582528C" w14:textId="77777777" w:rsidTr="00FF16FC">
        <w:tc>
          <w:tcPr>
            <w:tcW w:w="284" w:type="pct"/>
          </w:tcPr>
          <w:p w14:paraId="3D14DD65" w14:textId="77777777" w:rsidR="006138FE" w:rsidRPr="004F55DC" w:rsidRDefault="006138FE" w:rsidP="00FF16FC">
            <w:pPr>
              <w:spacing w:line="276" w:lineRule="auto"/>
              <w:jc w:val="both"/>
              <w:rPr>
                <w:rFonts w:cs="Arial"/>
                <w:spacing w:val="-5"/>
                <w:sz w:val="24"/>
              </w:rPr>
            </w:pPr>
            <w:r w:rsidRPr="004F55DC">
              <w:rPr>
                <w:rFonts w:cs="Arial"/>
                <w:spacing w:val="-5"/>
                <w:sz w:val="24"/>
              </w:rPr>
              <w:t>[1]</w:t>
            </w:r>
          </w:p>
        </w:tc>
        <w:tc>
          <w:tcPr>
            <w:tcW w:w="2368" w:type="pct"/>
          </w:tcPr>
          <w:p w14:paraId="647E2E4D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b/>
                <w:sz w:val="24"/>
              </w:rPr>
            </w:pPr>
            <w:r w:rsidRPr="004F55DC">
              <w:rPr>
                <w:rFonts w:cs="Arial"/>
                <w:sz w:val="24"/>
              </w:rPr>
              <w:t>Технический регламент Таможенного союза ТР ТС 021/2011</w:t>
            </w:r>
          </w:p>
        </w:tc>
        <w:tc>
          <w:tcPr>
            <w:tcW w:w="2348" w:type="pct"/>
          </w:tcPr>
          <w:p w14:paraId="57C32C2B" w14:textId="77777777" w:rsidR="006138FE" w:rsidRPr="004F55DC" w:rsidRDefault="006138FE" w:rsidP="00FF16FC">
            <w:pPr>
              <w:spacing w:line="276" w:lineRule="auto"/>
              <w:ind w:left="317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«О безопасности пищевой продукции»</w:t>
            </w:r>
          </w:p>
        </w:tc>
      </w:tr>
      <w:tr w:rsidR="004F55DC" w:rsidRPr="004F55DC" w14:paraId="5D2AA85D" w14:textId="77777777" w:rsidTr="00FF16FC">
        <w:tc>
          <w:tcPr>
            <w:tcW w:w="284" w:type="pct"/>
          </w:tcPr>
          <w:p w14:paraId="23A5B867" w14:textId="77777777" w:rsidR="006138FE" w:rsidRPr="004F55DC" w:rsidRDefault="006138FE" w:rsidP="00FF16FC">
            <w:pPr>
              <w:spacing w:line="276" w:lineRule="auto"/>
              <w:jc w:val="both"/>
              <w:rPr>
                <w:rFonts w:cs="Arial"/>
                <w:spacing w:val="-5"/>
                <w:sz w:val="24"/>
              </w:rPr>
            </w:pPr>
            <w:r w:rsidRPr="004F55DC">
              <w:rPr>
                <w:rFonts w:cs="Arial"/>
                <w:spacing w:val="-5"/>
                <w:sz w:val="24"/>
              </w:rPr>
              <w:t>[2]</w:t>
            </w:r>
          </w:p>
        </w:tc>
        <w:tc>
          <w:tcPr>
            <w:tcW w:w="2368" w:type="pct"/>
          </w:tcPr>
          <w:p w14:paraId="279FFE7E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Технический регламент Таможенного союза ТР ТС 029/2012</w:t>
            </w:r>
          </w:p>
          <w:p w14:paraId="3FF2EEA8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sz w:val="24"/>
              </w:rPr>
            </w:pPr>
          </w:p>
          <w:p w14:paraId="65BA766D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348" w:type="pct"/>
          </w:tcPr>
          <w:p w14:paraId="3D5E13CE" w14:textId="77777777" w:rsidR="006138FE" w:rsidRPr="004F55DC" w:rsidRDefault="006138FE" w:rsidP="00FF16FC">
            <w:pPr>
              <w:spacing w:line="276" w:lineRule="auto"/>
              <w:ind w:left="317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«Требования безопасности пище</w:t>
            </w:r>
            <w:r w:rsidRPr="004F55DC">
              <w:rPr>
                <w:rFonts w:cs="Arial"/>
                <w:sz w:val="24"/>
              </w:rPr>
              <w:softHyphen/>
              <w:t>вых добавок, ароматизаторов и технологических вспомогательных средств»</w:t>
            </w:r>
          </w:p>
        </w:tc>
      </w:tr>
      <w:tr w:rsidR="004F55DC" w:rsidRPr="004F55DC" w14:paraId="5B60DCBD" w14:textId="77777777" w:rsidTr="00FF16FC">
        <w:tc>
          <w:tcPr>
            <w:tcW w:w="284" w:type="pct"/>
          </w:tcPr>
          <w:p w14:paraId="4889F284" w14:textId="77777777" w:rsidR="006138FE" w:rsidRPr="004F55DC" w:rsidRDefault="006138FE" w:rsidP="00FF16FC">
            <w:pPr>
              <w:spacing w:line="276" w:lineRule="auto"/>
              <w:jc w:val="both"/>
              <w:rPr>
                <w:rFonts w:cs="Arial"/>
                <w:spacing w:val="-5"/>
                <w:sz w:val="24"/>
              </w:rPr>
            </w:pPr>
            <w:r w:rsidRPr="004F55DC">
              <w:rPr>
                <w:rFonts w:cs="Arial"/>
                <w:spacing w:val="-5"/>
                <w:sz w:val="24"/>
              </w:rPr>
              <w:t>[3]</w:t>
            </w:r>
          </w:p>
        </w:tc>
        <w:tc>
          <w:tcPr>
            <w:tcW w:w="2368" w:type="pct"/>
          </w:tcPr>
          <w:p w14:paraId="6F29A005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bCs/>
                <w:sz w:val="24"/>
              </w:rPr>
            </w:pPr>
            <w:r w:rsidRPr="004F55DC">
              <w:rPr>
                <w:rFonts w:cs="Arial"/>
                <w:sz w:val="24"/>
              </w:rPr>
              <w:t>Технический регламент Таможенного союза</w:t>
            </w:r>
            <w:r w:rsidRPr="004F55DC">
              <w:rPr>
                <w:rFonts w:cs="Arial"/>
                <w:bCs/>
                <w:sz w:val="24"/>
              </w:rPr>
              <w:t xml:space="preserve"> ТР ТС 024/2011</w:t>
            </w:r>
          </w:p>
        </w:tc>
        <w:tc>
          <w:tcPr>
            <w:tcW w:w="2348" w:type="pct"/>
          </w:tcPr>
          <w:p w14:paraId="2AECD980" w14:textId="77777777" w:rsidR="006138FE" w:rsidRPr="004F55DC" w:rsidRDefault="006138FE" w:rsidP="00FF16FC">
            <w:pPr>
              <w:spacing w:line="276" w:lineRule="auto"/>
              <w:ind w:left="317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bCs/>
                <w:sz w:val="24"/>
              </w:rPr>
              <w:t>«Технический регламент на мас</w:t>
            </w:r>
            <w:r w:rsidRPr="004F55DC">
              <w:rPr>
                <w:rFonts w:cs="Arial"/>
                <w:bCs/>
                <w:sz w:val="24"/>
              </w:rPr>
              <w:softHyphen/>
              <w:t>ложировую продукцию»</w:t>
            </w:r>
          </w:p>
        </w:tc>
      </w:tr>
      <w:tr w:rsidR="004F55DC" w:rsidRPr="004F55DC" w14:paraId="7CD048C5" w14:textId="77777777" w:rsidTr="00FF16FC">
        <w:tc>
          <w:tcPr>
            <w:tcW w:w="284" w:type="pct"/>
          </w:tcPr>
          <w:p w14:paraId="2E012550" w14:textId="77777777" w:rsidR="006138FE" w:rsidRPr="004F55DC" w:rsidRDefault="006138FE" w:rsidP="00FF16FC">
            <w:pPr>
              <w:spacing w:line="276" w:lineRule="auto"/>
              <w:jc w:val="both"/>
              <w:rPr>
                <w:rFonts w:cs="Arial"/>
                <w:spacing w:val="-5"/>
                <w:sz w:val="24"/>
              </w:rPr>
            </w:pPr>
            <w:r w:rsidRPr="004F55DC">
              <w:rPr>
                <w:rFonts w:cs="Arial"/>
                <w:spacing w:val="-5"/>
                <w:sz w:val="24"/>
              </w:rPr>
              <w:t>[4]</w:t>
            </w:r>
          </w:p>
        </w:tc>
        <w:tc>
          <w:tcPr>
            <w:tcW w:w="2368" w:type="pct"/>
          </w:tcPr>
          <w:p w14:paraId="7D01420E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bCs/>
                <w:sz w:val="24"/>
              </w:rPr>
            </w:pPr>
            <w:r w:rsidRPr="004F55DC">
              <w:rPr>
                <w:rFonts w:cs="Arial"/>
                <w:sz w:val="24"/>
              </w:rPr>
              <w:t xml:space="preserve">Технический регламент Таможенного союза ТР ТС 033/2013 </w:t>
            </w:r>
          </w:p>
        </w:tc>
        <w:tc>
          <w:tcPr>
            <w:tcW w:w="2348" w:type="pct"/>
          </w:tcPr>
          <w:p w14:paraId="345004AE" w14:textId="77777777" w:rsidR="006138FE" w:rsidRPr="004F55DC" w:rsidRDefault="006138FE" w:rsidP="00FF16FC">
            <w:pPr>
              <w:pStyle w:val="Default"/>
              <w:spacing w:line="276" w:lineRule="auto"/>
              <w:ind w:left="317"/>
              <w:jc w:val="both"/>
              <w:rPr>
                <w:rFonts w:ascii="Arial" w:hAnsi="Arial" w:cs="Arial"/>
                <w:bCs/>
                <w:color w:val="auto"/>
              </w:rPr>
            </w:pPr>
            <w:r w:rsidRPr="004F55DC">
              <w:rPr>
                <w:rFonts w:ascii="Arial" w:hAnsi="Arial" w:cs="Arial"/>
                <w:bCs/>
                <w:color w:val="auto"/>
              </w:rPr>
              <w:t>«О безопасности молока и молоч</w:t>
            </w:r>
            <w:r w:rsidRPr="004F55DC">
              <w:rPr>
                <w:rFonts w:ascii="Arial" w:hAnsi="Arial" w:cs="Arial"/>
                <w:bCs/>
                <w:color w:val="auto"/>
              </w:rPr>
              <w:softHyphen/>
              <w:t xml:space="preserve">ной продукции» </w:t>
            </w:r>
          </w:p>
        </w:tc>
      </w:tr>
      <w:tr w:rsidR="004F55DC" w:rsidRPr="004F55DC" w14:paraId="369C058A" w14:textId="77777777" w:rsidTr="00FF16FC">
        <w:tc>
          <w:tcPr>
            <w:tcW w:w="284" w:type="pct"/>
          </w:tcPr>
          <w:p w14:paraId="5D84AB4B" w14:textId="77777777" w:rsidR="006138FE" w:rsidRPr="004F55DC" w:rsidRDefault="006138FE" w:rsidP="00FF16FC">
            <w:pPr>
              <w:spacing w:line="276" w:lineRule="auto"/>
              <w:jc w:val="both"/>
              <w:rPr>
                <w:rFonts w:cs="Arial"/>
                <w:spacing w:val="-5"/>
                <w:sz w:val="24"/>
              </w:rPr>
            </w:pPr>
            <w:r w:rsidRPr="004F55DC">
              <w:rPr>
                <w:rFonts w:cs="Arial"/>
                <w:spacing w:val="-5"/>
                <w:sz w:val="24"/>
              </w:rPr>
              <w:t>[5]</w:t>
            </w:r>
          </w:p>
        </w:tc>
        <w:tc>
          <w:tcPr>
            <w:tcW w:w="2368" w:type="pct"/>
          </w:tcPr>
          <w:p w14:paraId="45AC54A8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b/>
                <w:sz w:val="24"/>
              </w:rPr>
            </w:pPr>
            <w:r w:rsidRPr="004F55DC">
              <w:rPr>
                <w:rFonts w:cs="Arial"/>
                <w:sz w:val="24"/>
              </w:rPr>
              <w:t>Технический регламент Таможенного союза ТР ТС 022/2011</w:t>
            </w:r>
          </w:p>
        </w:tc>
        <w:tc>
          <w:tcPr>
            <w:tcW w:w="2348" w:type="pct"/>
          </w:tcPr>
          <w:p w14:paraId="7F3886E5" w14:textId="77777777" w:rsidR="006138FE" w:rsidRPr="004F55DC" w:rsidRDefault="006138FE" w:rsidP="00FF16FC">
            <w:pPr>
              <w:spacing w:line="276" w:lineRule="auto"/>
              <w:ind w:left="317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«Пищевая продукция в части ее маркировки»</w:t>
            </w:r>
          </w:p>
        </w:tc>
      </w:tr>
      <w:tr w:rsidR="006138FE" w:rsidRPr="004F55DC" w14:paraId="3362BF9E" w14:textId="77777777" w:rsidTr="00FF16FC">
        <w:tc>
          <w:tcPr>
            <w:tcW w:w="284" w:type="pct"/>
          </w:tcPr>
          <w:p w14:paraId="1A8D4CD6" w14:textId="77777777" w:rsidR="006138FE" w:rsidRPr="004F55DC" w:rsidRDefault="006138FE" w:rsidP="00FF16FC">
            <w:pPr>
              <w:spacing w:line="276" w:lineRule="auto"/>
              <w:jc w:val="both"/>
              <w:rPr>
                <w:rFonts w:cs="Arial"/>
                <w:spacing w:val="-5"/>
                <w:sz w:val="24"/>
              </w:rPr>
            </w:pPr>
            <w:r w:rsidRPr="004F55DC">
              <w:rPr>
                <w:rFonts w:cs="Arial"/>
                <w:spacing w:val="-5"/>
                <w:sz w:val="24"/>
              </w:rPr>
              <w:t>[6]</w:t>
            </w:r>
          </w:p>
        </w:tc>
        <w:tc>
          <w:tcPr>
            <w:tcW w:w="2368" w:type="pct"/>
          </w:tcPr>
          <w:p w14:paraId="39C96F15" w14:textId="77777777" w:rsidR="006138FE" w:rsidRPr="004F55DC" w:rsidRDefault="006138FE" w:rsidP="00FF16FC">
            <w:pPr>
              <w:spacing w:line="276" w:lineRule="auto"/>
              <w:ind w:left="26"/>
              <w:jc w:val="both"/>
              <w:rPr>
                <w:rFonts w:cs="Arial"/>
                <w:b/>
                <w:sz w:val="24"/>
              </w:rPr>
            </w:pPr>
            <w:r w:rsidRPr="004F55DC">
              <w:rPr>
                <w:rFonts w:cs="Arial"/>
                <w:sz w:val="24"/>
              </w:rPr>
              <w:t>Технический регламент Таможенного союза ТР ТС 005/2011</w:t>
            </w:r>
          </w:p>
        </w:tc>
        <w:tc>
          <w:tcPr>
            <w:tcW w:w="2348" w:type="pct"/>
          </w:tcPr>
          <w:p w14:paraId="7FB73B16" w14:textId="77777777" w:rsidR="006138FE" w:rsidRPr="004F55DC" w:rsidRDefault="006138FE" w:rsidP="00FF16FC">
            <w:pPr>
              <w:spacing w:line="276" w:lineRule="auto"/>
              <w:ind w:left="317"/>
              <w:jc w:val="both"/>
              <w:rPr>
                <w:rFonts w:cs="Arial"/>
                <w:sz w:val="24"/>
              </w:rPr>
            </w:pPr>
            <w:r w:rsidRPr="004F55DC">
              <w:rPr>
                <w:rFonts w:cs="Arial"/>
                <w:sz w:val="24"/>
              </w:rPr>
              <w:t>«О безопасности упаковки»</w:t>
            </w:r>
          </w:p>
        </w:tc>
      </w:tr>
    </w:tbl>
    <w:p w14:paraId="6E5DD75A" w14:textId="77777777" w:rsidR="006138FE" w:rsidRPr="004F55DC" w:rsidRDefault="006138FE" w:rsidP="00F46666">
      <w:pPr>
        <w:rPr>
          <w:rFonts w:cs="Arial"/>
          <w:sz w:val="24"/>
        </w:rPr>
      </w:pPr>
    </w:p>
    <w:p w14:paraId="211B986D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3AB34379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0A304370" w14:textId="77777777" w:rsidR="006138FE" w:rsidRPr="004F55DC" w:rsidRDefault="006138FE" w:rsidP="00947650">
      <w:pPr>
        <w:spacing w:line="360" w:lineRule="auto"/>
        <w:rPr>
          <w:rFonts w:cs="Arial"/>
          <w:b/>
          <w:sz w:val="24"/>
        </w:rPr>
      </w:pPr>
    </w:p>
    <w:p w14:paraId="7897E84A" w14:textId="77777777" w:rsidR="006138FE" w:rsidRPr="004F55DC" w:rsidRDefault="006138FE" w:rsidP="00947650">
      <w:pPr>
        <w:spacing w:line="360" w:lineRule="auto"/>
        <w:rPr>
          <w:rFonts w:cs="Arial"/>
          <w:b/>
          <w:sz w:val="24"/>
        </w:rPr>
      </w:pPr>
    </w:p>
    <w:p w14:paraId="76B75F75" w14:textId="77777777" w:rsidR="006138FE" w:rsidRPr="004F55DC" w:rsidRDefault="006138FE" w:rsidP="008B3A65">
      <w:pPr>
        <w:spacing w:line="360" w:lineRule="auto"/>
        <w:jc w:val="center"/>
        <w:rPr>
          <w:rFonts w:cs="Arial"/>
          <w:b/>
          <w:sz w:val="24"/>
        </w:rPr>
      </w:pPr>
    </w:p>
    <w:p w14:paraId="73D60004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73CB84AC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61ADB7FD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60784857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017C0CDF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0F0683A2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07F48F4F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4C2A842E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161DBCEE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0DE5BAF3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4141B081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101D0F7F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45E82B51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76D29465" w14:textId="77777777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54216382" w14:textId="6FB353AF" w:rsidR="006138FE" w:rsidRPr="004F55DC" w:rsidRDefault="006138FE" w:rsidP="00F46666">
      <w:pPr>
        <w:spacing w:line="360" w:lineRule="auto"/>
        <w:jc w:val="both"/>
        <w:rPr>
          <w:rFonts w:cs="Arial"/>
          <w:b/>
          <w:sz w:val="24"/>
        </w:rPr>
      </w:pPr>
    </w:p>
    <w:p w14:paraId="19FB28AF" w14:textId="77777777" w:rsidR="00807A7D" w:rsidRPr="004F55DC" w:rsidRDefault="00807A7D" w:rsidP="00080C99">
      <w:pPr>
        <w:spacing w:line="360" w:lineRule="auto"/>
        <w:jc w:val="both"/>
        <w:rPr>
          <w:rFonts w:cs="Arial"/>
          <w:b/>
          <w:sz w:val="24"/>
        </w:rPr>
      </w:pPr>
    </w:p>
    <w:p w14:paraId="1FF3525D" w14:textId="5E9C0C0F" w:rsidR="006138FE" w:rsidRPr="004F55DC" w:rsidRDefault="006138FE" w:rsidP="00080C99">
      <w:pPr>
        <w:spacing w:line="360" w:lineRule="auto"/>
        <w:jc w:val="both"/>
        <w:rPr>
          <w:rFonts w:cs="Arial"/>
          <w:spacing w:val="2"/>
          <w:sz w:val="21"/>
          <w:szCs w:val="21"/>
          <w:lang w:val="en-US"/>
        </w:rPr>
      </w:pPr>
      <w:r w:rsidRPr="004F55DC">
        <w:rPr>
          <w:rFonts w:cs="Arial"/>
          <w:spacing w:val="2"/>
          <w:sz w:val="21"/>
          <w:szCs w:val="21"/>
        </w:rPr>
        <w:lastRenderedPageBreak/>
        <w:t>____________________________________________________________________________</w:t>
      </w:r>
      <w:r w:rsidR="00023871" w:rsidRPr="004F55DC">
        <w:rPr>
          <w:rFonts w:cs="Arial"/>
          <w:spacing w:val="2"/>
          <w:sz w:val="21"/>
          <w:szCs w:val="21"/>
          <w:lang w:val="en-US"/>
        </w:rPr>
        <w:t>__</w:t>
      </w:r>
    </w:p>
    <w:p w14:paraId="54AB6EFC" w14:textId="77777777" w:rsidR="006138FE" w:rsidRPr="004F55DC" w:rsidRDefault="006138FE" w:rsidP="00606B0E">
      <w:pPr>
        <w:spacing w:line="360" w:lineRule="auto"/>
        <w:jc w:val="both"/>
        <w:rPr>
          <w:rStyle w:val="FontStyle49"/>
          <w:rFonts w:cs="Arial"/>
          <w:bCs/>
          <w:sz w:val="24"/>
        </w:rPr>
      </w:pPr>
      <w:r w:rsidRPr="004F55DC">
        <w:rPr>
          <w:rFonts w:cs="Arial"/>
          <w:spacing w:val="2"/>
          <w:sz w:val="24"/>
        </w:rPr>
        <w:t>УДК 664.681:006.354 </w:t>
      </w:r>
      <w:r w:rsidRPr="004F55DC">
        <w:rPr>
          <w:rFonts w:cs="Arial"/>
          <w:spacing w:val="2"/>
          <w:sz w:val="24"/>
        </w:rPr>
        <w:tab/>
      </w:r>
      <w:r w:rsidRPr="004F55DC">
        <w:rPr>
          <w:rFonts w:cs="Arial"/>
          <w:spacing w:val="2"/>
          <w:sz w:val="24"/>
        </w:rPr>
        <w:tab/>
      </w:r>
      <w:r w:rsidRPr="004F55DC">
        <w:rPr>
          <w:rFonts w:cs="Arial"/>
          <w:spacing w:val="2"/>
          <w:sz w:val="24"/>
        </w:rPr>
        <w:tab/>
      </w:r>
      <w:r w:rsidRPr="004F55DC">
        <w:rPr>
          <w:rFonts w:cs="Arial"/>
          <w:spacing w:val="2"/>
          <w:sz w:val="24"/>
        </w:rPr>
        <w:tab/>
        <w:t>МКС 67.060 </w:t>
      </w:r>
      <w:r w:rsidRPr="004F55DC">
        <w:rPr>
          <w:rFonts w:cs="Arial"/>
          <w:spacing w:val="2"/>
          <w:sz w:val="24"/>
        </w:rPr>
        <w:tab/>
      </w:r>
      <w:r w:rsidRPr="004F55DC">
        <w:rPr>
          <w:rFonts w:cs="Arial"/>
          <w:spacing w:val="2"/>
          <w:sz w:val="24"/>
        </w:rPr>
        <w:tab/>
      </w:r>
      <w:r w:rsidRPr="004F55DC">
        <w:rPr>
          <w:rFonts w:cs="Arial"/>
          <w:spacing w:val="2"/>
          <w:sz w:val="24"/>
        </w:rPr>
        <w:tab/>
      </w:r>
      <w:r w:rsidRPr="004F55DC">
        <w:rPr>
          <w:rFonts w:cs="Arial"/>
          <w:spacing w:val="2"/>
          <w:sz w:val="24"/>
        </w:rPr>
        <w:tab/>
        <w:t xml:space="preserve">     Н42</w:t>
      </w:r>
      <w:r w:rsidRPr="004F55DC">
        <w:rPr>
          <w:rFonts w:cs="Arial"/>
          <w:spacing w:val="2"/>
          <w:sz w:val="24"/>
        </w:rPr>
        <w:br/>
        <w:t xml:space="preserve">Ключевые слова: изделия кондитерские,  печенье для детского питания, возраст старше трех лет, сдобное,  овсяное, сахарное, печенье с начинкой, глазированное, неглазированное, с добавлениями, без добавлений, без начинки </w:t>
      </w:r>
      <w:r w:rsidRPr="004F55DC">
        <w:rPr>
          <w:rStyle w:val="FontStyle49"/>
          <w:rFonts w:cs="Arial"/>
          <w:b w:val="0"/>
          <w:bCs/>
          <w:sz w:val="24"/>
        </w:rPr>
        <w:t>______________________________________________________________________</w:t>
      </w:r>
    </w:p>
    <w:sectPr w:rsidR="006138FE" w:rsidRPr="004F55DC" w:rsidSect="00D5174B">
      <w:footerReference w:type="even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29010" w14:textId="77777777" w:rsidR="0033586B" w:rsidRDefault="0033586B">
      <w:r>
        <w:separator/>
      </w:r>
    </w:p>
  </w:endnote>
  <w:endnote w:type="continuationSeparator" w:id="0">
    <w:p w14:paraId="0AFD733B" w14:textId="77777777" w:rsidR="0033586B" w:rsidRDefault="0033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3E9C" w14:textId="584165DD" w:rsidR="00FB2345" w:rsidRPr="00FB2345" w:rsidRDefault="00FB2345">
    <w:pPr>
      <w:pStyle w:val="a7"/>
      <w:rPr>
        <w:sz w:val="20"/>
      </w:rPr>
    </w:pPr>
    <w:r w:rsidRPr="00FB2345">
      <w:rPr>
        <w:sz w:val="20"/>
      </w:rPr>
      <w:fldChar w:fldCharType="begin"/>
    </w:r>
    <w:r w:rsidRPr="00FB2345">
      <w:rPr>
        <w:sz w:val="20"/>
      </w:rPr>
      <w:instrText>PAGE   \* MERGEFORMAT</w:instrText>
    </w:r>
    <w:r w:rsidRPr="00FB2345">
      <w:rPr>
        <w:sz w:val="20"/>
      </w:rPr>
      <w:fldChar w:fldCharType="separate"/>
    </w:r>
    <w:r w:rsidR="004F55DC">
      <w:rPr>
        <w:noProof/>
        <w:sz w:val="20"/>
      </w:rPr>
      <w:t>IV</w:t>
    </w:r>
    <w:r w:rsidRPr="00FB2345">
      <w:rPr>
        <w:sz w:val="20"/>
      </w:rPr>
      <w:fldChar w:fldCharType="end"/>
    </w:r>
  </w:p>
  <w:p w14:paraId="08551D5A" w14:textId="7194C36C" w:rsidR="006138FE" w:rsidRPr="00FB2345" w:rsidRDefault="006138FE" w:rsidP="00A352C6">
    <w:pPr>
      <w:pStyle w:val="a7"/>
      <w:ind w:right="360"/>
      <w:rPr>
        <w:sz w:val="20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2D3B" w14:textId="621C919D" w:rsidR="00FB2345" w:rsidRPr="00FB2345" w:rsidRDefault="00FB2345">
    <w:pPr>
      <w:pStyle w:val="a7"/>
      <w:jc w:val="right"/>
      <w:rPr>
        <w:sz w:val="20"/>
      </w:rPr>
    </w:pPr>
    <w:r w:rsidRPr="00FB2345">
      <w:rPr>
        <w:sz w:val="20"/>
      </w:rPr>
      <w:fldChar w:fldCharType="begin"/>
    </w:r>
    <w:r w:rsidRPr="00FB2345">
      <w:rPr>
        <w:sz w:val="20"/>
      </w:rPr>
      <w:instrText>PAGE   \* MERGEFORMAT</w:instrText>
    </w:r>
    <w:r w:rsidRPr="00FB2345">
      <w:rPr>
        <w:sz w:val="20"/>
      </w:rPr>
      <w:fldChar w:fldCharType="separate"/>
    </w:r>
    <w:r w:rsidR="004F55DC">
      <w:rPr>
        <w:noProof/>
        <w:sz w:val="20"/>
      </w:rPr>
      <w:t>15</w:t>
    </w:r>
    <w:r w:rsidRPr="00FB2345">
      <w:rPr>
        <w:sz w:val="20"/>
      </w:rPr>
      <w:fldChar w:fldCharType="end"/>
    </w:r>
  </w:p>
  <w:p w14:paraId="7FFE8854" w14:textId="12A5E040" w:rsidR="00FB2345" w:rsidRPr="00FB2345" w:rsidRDefault="00FB2345" w:rsidP="00FB2345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2E26" w14:textId="5BDE8E0E" w:rsidR="00D5174B" w:rsidRDefault="00D5174B">
    <w:pPr>
      <w:pStyle w:val="a7"/>
      <w:jc w:val="right"/>
    </w:pPr>
  </w:p>
  <w:p w14:paraId="28CA4B89" w14:textId="77777777" w:rsidR="00D5174B" w:rsidRDefault="00D5174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DD74" w14:textId="0C411261" w:rsidR="00D5174B" w:rsidRPr="00E576CA" w:rsidRDefault="00D5174B">
    <w:pPr>
      <w:pStyle w:val="a7"/>
      <w:rPr>
        <w:sz w:val="20"/>
      </w:rPr>
    </w:pPr>
    <w:r w:rsidRPr="00E576CA">
      <w:rPr>
        <w:sz w:val="20"/>
      </w:rPr>
      <w:fldChar w:fldCharType="begin"/>
    </w:r>
    <w:r w:rsidRPr="00E576CA">
      <w:rPr>
        <w:sz w:val="20"/>
      </w:rPr>
      <w:instrText>PAGE   \* MERGEFORMAT</w:instrText>
    </w:r>
    <w:r w:rsidRPr="00E576CA">
      <w:rPr>
        <w:sz w:val="20"/>
      </w:rPr>
      <w:fldChar w:fldCharType="separate"/>
    </w:r>
    <w:r w:rsidR="004F55DC">
      <w:rPr>
        <w:noProof/>
        <w:sz w:val="20"/>
      </w:rPr>
      <w:t>14</w:t>
    </w:r>
    <w:r w:rsidRPr="00E576CA">
      <w:rPr>
        <w:sz w:val="20"/>
      </w:rPr>
      <w:fldChar w:fldCharType="end"/>
    </w:r>
  </w:p>
  <w:p w14:paraId="314AD19D" w14:textId="77777777" w:rsidR="00FB2345" w:rsidRPr="00FB2345" w:rsidRDefault="00FB2345" w:rsidP="00A352C6">
    <w:pPr>
      <w:pStyle w:val="a7"/>
      <w:ind w:right="360"/>
      <w:rPr>
        <w:sz w:val="20"/>
        <w:szCs w:val="16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99793" w14:textId="7FA3472A" w:rsidR="00D5174B" w:rsidRPr="00D5174B" w:rsidRDefault="00D5174B">
    <w:pPr>
      <w:pStyle w:val="a7"/>
      <w:jc w:val="right"/>
      <w:rPr>
        <w:sz w:val="20"/>
        <w:lang w:val="en-US"/>
      </w:rPr>
    </w:pPr>
    <w:r w:rsidRPr="00D5174B">
      <w:rPr>
        <w:sz w:val="20"/>
        <w:lang w:val="en-US"/>
      </w:rPr>
      <w:t>1</w:t>
    </w:r>
  </w:p>
  <w:p w14:paraId="1D42D82D" w14:textId="77777777" w:rsidR="00D5174B" w:rsidRDefault="00D517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EBD77" w14:textId="77777777" w:rsidR="0033586B" w:rsidRDefault="0033586B">
      <w:r>
        <w:separator/>
      </w:r>
    </w:p>
  </w:footnote>
  <w:footnote w:type="continuationSeparator" w:id="0">
    <w:p w14:paraId="336DB31A" w14:textId="77777777" w:rsidR="0033586B" w:rsidRDefault="0033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CE08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AB5"/>
    <w:rsid w:val="000024FF"/>
    <w:rsid w:val="000025DD"/>
    <w:rsid w:val="00004382"/>
    <w:rsid w:val="0000629A"/>
    <w:rsid w:val="00011839"/>
    <w:rsid w:val="0001447E"/>
    <w:rsid w:val="00014CA0"/>
    <w:rsid w:val="00016E60"/>
    <w:rsid w:val="00017146"/>
    <w:rsid w:val="00023871"/>
    <w:rsid w:val="000250D1"/>
    <w:rsid w:val="00025A27"/>
    <w:rsid w:val="000313EF"/>
    <w:rsid w:val="0003334F"/>
    <w:rsid w:val="00033B5E"/>
    <w:rsid w:val="0003431B"/>
    <w:rsid w:val="00035007"/>
    <w:rsid w:val="000361E0"/>
    <w:rsid w:val="000376CA"/>
    <w:rsid w:val="00037EFE"/>
    <w:rsid w:val="00043DFE"/>
    <w:rsid w:val="000450BB"/>
    <w:rsid w:val="00045C16"/>
    <w:rsid w:val="0005167E"/>
    <w:rsid w:val="00052B54"/>
    <w:rsid w:val="000572C8"/>
    <w:rsid w:val="00067EDC"/>
    <w:rsid w:val="00070D00"/>
    <w:rsid w:val="000724EB"/>
    <w:rsid w:val="00072A05"/>
    <w:rsid w:val="00073807"/>
    <w:rsid w:val="0007523C"/>
    <w:rsid w:val="00075951"/>
    <w:rsid w:val="0007709A"/>
    <w:rsid w:val="00080C99"/>
    <w:rsid w:val="00092EC1"/>
    <w:rsid w:val="00095792"/>
    <w:rsid w:val="000972E6"/>
    <w:rsid w:val="00097CED"/>
    <w:rsid w:val="000A1D6A"/>
    <w:rsid w:val="000A3C93"/>
    <w:rsid w:val="000A6A53"/>
    <w:rsid w:val="000B3738"/>
    <w:rsid w:val="000B4A22"/>
    <w:rsid w:val="000B5FDD"/>
    <w:rsid w:val="000C1C92"/>
    <w:rsid w:val="000C7510"/>
    <w:rsid w:val="000D11C2"/>
    <w:rsid w:val="000D217B"/>
    <w:rsid w:val="000D2BAE"/>
    <w:rsid w:val="000D559A"/>
    <w:rsid w:val="000E2AE3"/>
    <w:rsid w:val="000E6135"/>
    <w:rsid w:val="000F0924"/>
    <w:rsid w:val="000F1C55"/>
    <w:rsid w:val="000F287E"/>
    <w:rsid w:val="000F2B00"/>
    <w:rsid w:val="000F2FC9"/>
    <w:rsid w:val="000F5324"/>
    <w:rsid w:val="000F5E20"/>
    <w:rsid w:val="000F7751"/>
    <w:rsid w:val="000F7A03"/>
    <w:rsid w:val="001017E4"/>
    <w:rsid w:val="00104362"/>
    <w:rsid w:val="0010454D"/>
    <w:rsid w:val="00106283"/>
    <w:rsid w:val="00107754"/>
    <w:rsid w:val="00111AB0"/>
    <w:rsid w:val="00112BAE"/>
    <w:rsid w:val="00113F48"/>
    <w:rsid w:val="00115161"/>
    <w:rsid w:val="00117268"/>
    <w:rsid w:val="00120392"/>
    <w:rsid w:val="001241E2"/>
    <w:rsid w:val="001265D8"/>
    <w:rsid w:val="00126D99"/>
    <w:rsid w:val="00127D35"/>
    <w:rsid w:val="00127D96"/>
    <w:rsid w:val="00127DA1"/>
    <w:rsid w:val="00130301"/>
    <w:rsid w:val="001313FE"/>
    <w:rsid w:val="0014504F"/>
    <w:rsid w:val="0014744B"/>
    <w:rsid w:val="0015126F"/>
    <w:rsid w:val="00152341"/>
    <w:rsid w:val="00160D14"/>
    <w:rsid w:val="0016453C"/>
    <w:rsid w:val="00167838"/>
    <w:rsid w:val="00167BC5"/>
    <w:rsid w:val="00173178"/>
    <w:rsid w:val="0017471C"/>
    <w:rsid w:val="00174A63"/>
    <w:rsid w:val="001761F5"/>
    <w:rsid w:val="001762EA"/>
    <w:rsid w:val="00176F2F"/>
    <w:rsid w:val="001777C6"/>
    <w:rsid w:val="00180215"/>
    <w:rsid w:val="00182972"/>
    <w:rsid w:val="001858B4"/>
    <w:rsid w:val="0018757B"/>
    <w:rsid w:val="001875D1"/>
    <w:rsid w:val="00190843"/>
    <w:rsid w:val="00190AEF"/>
    <w:rsid w:val="001911F3"/>
    <w:rsid w:val="00195FA8"/>
    <w:rsid w:val="00196CB9"/>
    <w:rsid w:val="001A1E16"/>
    <w:rsid w:val="001A2789"/>
    <w:rsid w:val="001A69E9"/>
    <w:rsid w:val="001A7CD4"/>
    <w:rsid w:val="001B0D7D"/>
    <w:rsid w:val="001B1FF9"/>
    <w:rsid w:val="001B228F"/>
    <w:rsid w:val="001B48EE"/>
    <w:rsid w:val="001B6742"/>
    <w:rsid w:val="001C49A4"/>
    <w:rsid w:val="001D32C1"/>
    <w:rsid w:val="001D624F"/>
    <w:rsid w:val="001E0BDA"/>
    <w:rsid w:val="001E34A0"/>
    <w:rsid w:val="001E6FAA"/>
    <w:rsid w:val="001F25EB"/>
    <w:rsid w:val="001F2BF7"/>
    <w:rsid w:val="001F5895"/>
    <w:rsid w:val="001F7CDE"/>
    <w:rsid w:val="00200AEC"/>
    <w:rsid w:val="00201005"/>
    <w:rsid w:val="00205AE3"/>
    <w:rsid w:val="00205D38"/>
    <w:rsid w:val="00206BAC"/>
    <w:rsid w:val="00207059"/>
    <w:rsid w:val="002158FA"/>
    <w:rsid w:val="00215C29"/>
    <w:rsid w:val="002231A8"/>
    <w:rsid w:val="002246FD"/>
    <w:rsid w:val="00226516"/>
    <w:rsid w:val="002275A5"/>
    <w:rsid w:val="00227910"/>
    <w:rsid w:val="00227D7A"/>
    <w:rsid w:val="00230E79"/>
    <w:rsid w:val="00232E8A"/>
    <w:rsid w:val="00236DFE"/>
    <w:rsid w:val="00241016"/>
    <w:rsid w:val="00241C4F"/>
    <w:rsid w:val="002426D4"/>
    <w:rsid w:val="002449FC"/>
    <w:rsid w:val="002467D9"/>
    <w:rsid w:val="002525BC"/>
    <w:rsid w:val="002560FA"/>
    <w:rsid w:val="00260647"/>
    <w:rsid w:val="00261C32"/>
    <w:rsid w:val="00263AB5"/>
    <w:rsid w:val="00264C1A"/>
    <w:rsid w:val="00265F77"/>
    <w:rsid w:val="00266F15"/>
    <w:rsid w:val="00273520"/>
    <w:rsid w:val="00280254"/>
    <w:rsid w:val="0028114D"/>
    <w:rsid w:val="00282E93"/>
    <w:rsid w:val="002850DA"/>
    <w:rsid w:val="00286A63"/>
    <w:rsid w:val="00287CB1"/>
    <w:rsid w:val="00290456"/>
    <w:rsid w:val="0029311D"/>
    <w:rsid w:val="00296C54"/>
    <w:rsid w:val="002A030D"/>
    <w:rsid w:val="002A1943"/>
    <w:rsid w:val="002A1BE2"/>
    <w:rsid w:val="002A5FDE"/>
    <w:rsid w:val="002A61F6"/>
    <w:rsid w:val="002A75B9"/>
    <w:rsid w:val="002B13C5"/>
    <w:rsid w:val="002B1C9E"/>
    <w:rsid w:val="002C05FE"/>
    <w:rsid w:val="002C0AC0"/>
    <w:rsid w:val="002C4115"/>
    <w:rsid w:val="002D14FC"/>
    <w:rsid w:val="002D3735"/>
    <w:rsid w:val="002D4776"/>
    <w:rsid w:val="002D59BE"/>
    <w:rsid w:val="002E083E"/>
    <w:rsid w:val="002E12C0"/>
    <w:rsid w:val="002E3301"/>
    <w:rsid w:val="002E3CEC"/>
    <w:rsid w:val="002F091A"/>
    <w:rsid w:val="002F1A87"/>
    <w:rsid w:val="002F229E"/>
    <w:rsid w:val="002F3044"/>
    <w:rsid w:val="002F646A"/>
    <w:rsid w:val="002F71BF"/>
    <w:rsid w:val="00301279"/>
    <w:rsid w:val="003013C6"/>
    <w:rsid w:val="003020E1"/>
    <w:rsid w:val="0030397E"/>
    <w:rsid w:val="00304D64"/>
    <w:rsid w:val="003076E3"/>
    <w:rsid w:val="00311A16"/>
    <w:rsid w:val="00317CB9"/>
    <w:rsid w:val="003219F0"/>
    <w:rsid w:val="0032234F"/>
    <w:rsid w:val="00324DBA"/>
    <w:rsid w:val="00325E58"/>
    <w:rsid w:val="003313E6"/>
    <w:rsid w:val="00333EA7"/>
    <w:rsid w:val="00334534"/>
    <w:rsid w:val="0033586B"/>
    <w:rsid w:val="00337F3C"/>
    <w:rsid w:val="003601C9"/>
    <w:rsid w:val="00361A3D"/>
    <w:rsid w:val="00362715"/>
    <w:rsid w:val="00364A28"/>
    <w:rsid w:val="00364CEE"/>
    <w:rsid w:val="00365587"/>
    <w:rsid w:val="003658AC"/>
    <w:rsid w:val="003720C7"/>
    <w:rsid w:val="00372F2E"/>
    <w:rsid w:val="00375B47"/>
    <w:rsid w:val="0038259C"/>
    <w:rsid w:val="00387A19"/>
    <w:rsid w:val="00391554"/>
    <w:rsid w:val="00391758"/>
    <w:rsid w:val="0039577D"/>
    <w:rsid w:val="00395DC4"/>
    <w:rsid w:val="0039778F"/>
    <w:rsid w:val="003A4FCC"/>
    <w:rsid w:val="003B29AD"/>
    <w:rsid w:val="003B489E"/>
    <w:rsid w:val="003B7178"/>
    <w:rsid w:val="003C0806"/>
    <w:rsid w:val="003C2F75"/>
    <w:rsid w:val="003C79EC"/>
    <w:rsid w:val="003D23CB"/>
    <w:rsid w:val="003D53BC"/>
    <w:rsid w:val="003E07A8"/>
    <w:rsid w:val="003E0DEB"/>
    <w:rsid w:val="003E44A6"/>
    <w:rsid w:val="003E7472"/>
    <w:rsid w:val="003F1875"/>
    <w:rsid w:val="003F2534"/>
    <w:rsid w:val="003F2760"/>
    <w:rsid w:val="003F3490"/>
    <w:rsid w:val="003F529A"/>
    <w:rsid w:val="00400A10"/>
    <w:rsid w:val="00402CA5"/>
    <w:rsid w:val="004079B9"/>
    <w:rsid w:val="0042121E"/>
    <w:rsid w:val="00423BCE"/>
    <w:rsid w:val="0042611D"/>
    <w:rsid w:val="004262CE"/>
    <w:rsid w:val="0042644A"/>
    <w:rsid w:val="0042654A"/>
    <w:rsid w:val="0043503A"/>
    <w:rsid w:val="00436A7E"/>
    <w:rsid w:val="004402A3"/>
    <w:rsid w:val="0044177D"/>
    <w:rsid w:val="004445C7"/>
    <w:rsid w:val="00452B32"/>
    <w:rsid w:val="00453465"/>
    <w:rsid w:val="00455486"/>
    <w:rsid w:val="004566AE"/>
    <w:rsid w:val="00457907"/>
    <w:rsid w:val="00460638"/>
    <w:rsid w:val="0047029E"/>
    <w:rsid w:val="0047057D"/>
    <w:rsid w:val="00471687"/>
    <w:rsid w:val="00471E7C"/>
    <w:rsid w:val="004761F2"/>
    <w:rsid w:val="004817DA"/>
    <w:rsid w:val="004A0097"/>
    <w:rsid w:val="004A069B"/>
    <w:rsid w:val="004A4C54"/>
    <w:rsid w:val="004A5F70"/>
    <w:rsid w:val="004A6787"/>
    <w:rsid w:val="004A739F"/>
    <w:rsid w:val="004B1F4A"/>
    <w:rsid w:val="004B5793"/>
    <w:rsid w:val="004B6863"/>
    <w:rsid w:val="004B7B1D"/>
    <w:rsid w:val="004C2D40"/>
    <w:rsid w:val="004C5265"/>
    <w:rsid w:val="004C5AD2"/>
    <w:rsid w:val="004C7654"/>
    <w:rsid w:val="004D27F3"/>
    <w:rsid w:val="004D641F"/>
    <w:rsid w:val="004E0C7D"/>
    <w:rsid w:val="004E1831"/>
    <w:rsid w:val="004E4855"/>
    <w:rsid w:val="004E4A22"/>
    <w:rsid w:val="004E5861"/>
    <w:rsid w:val="004E6326"/>
    <w:rsid w:val="004F0138"/>
    <w:rsid w:val="004F34FF"/>
    <w:rsid w:val="004F55DC"/>
    <w:rsid w:val="00503C77"/>
    <w:rsid w:val="00507F74"/>
    <w:rsid w:val="00513734"/>
    <w:rsid w:val="005166F4"/>
    <w:rsid w:val="005203BF"/>
    <w:rsid w:val="00520C6B"/>
    <w:rsid w:val="0052161B"/>
    <w:rsid w:val="005306C1"/>
    <w:rsid w:val="00530D28"/>
    <w:rsid w:val="005317F6"/>
    <w:rsid w:val="00531B94"/>
    <w:rsid w:val="00532DFE"/>
    <w:rsid w:val="005335FC"/>
    <w:rsid w:val="00536C5E"/>
    <w:rsid w:val="00543F9E"/>
    <w:rsid w:val="005440A5"/>
    <w:rsid w:val="00544C4C"/>
    <w:rsid w:val="00545485"/>
    <w:rsid w:val="00546DA6"/>
    <w:rsid w:val="005512D4"/>
    <w:rsid w:val="005515A9"/>
    <w:rsid w:val="00560B8C"/>
    <w:rsid w:val="00563124"/>
    <w:rsid w:val="00566FE6"/>
    <w:rsid w:val="00570302"/>
    <w:rsid w:val="005726FB"/>
    <w:rsid w:val="00572FEA"/>
    <w:rsid w:val="005810DB"/>
    <w:rsid w:val="005811C2"/>
    <w:rsid w:val="005908B9"/>
    <w:rsid w:val="00592546"/>
    <w:rsid w:val="005936D6"/>
    <w:rsid w:val="005938CA"/>
    <w:rsid w:val="00594016"/>
    <w:rsid w:val="005978B3"/>
    <w:rsid w:val="005A0A3D"/>
    <w:rsid w:val="005A1DD5"/>
    <w:rsid w:val="005A5365"/>
    <w:rsid w:val="005A5B50"/>
    <w:rsid w:val="005A7F49"/>
    <w:rsid w:val="005B126C"/>
    <w:rsid w:val="005B6029"/>
    <w:rsid w:val="005C0CB7"/>
    <w:rsid w:val="005C1132"/>
    <w:rsid w:val="005C2886"/>
    <w:rsid w:val="005C455B"/>
    <w:rsid w:val="005D2AA1"/>
    <w:rsid w:val="005D2F87"/>
    <w:rsid w:val="005D4EAE"/>
    <w:rsid w:val="005D5310"/>
    <w:rsid w:val="005D62C7"/>
    <w:rsid w:val="005E025B"/>
    <w:rsid w:val="005E5F4D"/>
    <w:rsid w:val="005E6318"/>
    <w:rsid w:val="005F0107"/>
    <w:rsid w:val="005F1850"/>
    <w:rsid w:val="005F2696"/>
    <w:rsid w:val="00605BA5"/>
    <w:rsid w:val="00606B0E"/>
    <w:rsid w:val="006138FE"/>
    <w:rsid w:val="006153F1"/>
    <w:rsid w:val="006160BB"/>
    <w:rsid w:val="00620BC5"/>
    <w:rsid w:val="00620F42"/>
    <w:rsid w:val="00624CB8"/>
    <w:rsid w:val="00627A01"/>
    <w:rsid w:val="00634996"/>
    <w:rsid w:val="00635090"/>
    <w:rsid w:val="00636534"/>
    <w:rsid w:val="00641489"/>
    <w:rsid w:val="00645306"/>
    <w:rsid w:val="0065782F"/>
    <w:rsid w:val="00660070"/>
    <w:rsid w:val="00665BE2"/>
    <w:rsid w:val="00670405"/>
    <w:rsid w:val="006707E4"/>
    <w:rsid w:val="006726EB"/>
    <w:rsid w:val="00673619"/>
    <w:rsid w:val="00674096"/>
    <w:rsid w:val="00675C27"/>
    <w:rsid w:val="00677611"/>
    <w:rsid w:val="00677AA1"/>
    <w:rsid w:val="0068417D"/>
    <w:rsid w:val="0068481E"/>
    <w:rsid w:val="00691EC2"/>
    <w:rsid w:val="006940EF"/>
    <w:rsid w:val="00696DAF"/>
    <w:rsid w:val="006A6E47"/>
    <w:rsid w:val="006B03E5"/>
    <w:rsid w:val="006B0F7E"/>
    <w:rsid w:val="006B12C6"/>
    <w:rsid w:val="006B2E95"/>
    <w:rsid w:val="006B4B9F"/>
    <w:rsid w:val="006B4C6D"/>
    <w:rsid w:val="006B59B7"/>
    <w:rsid w:val="006B711D"/>
    <w:rsid w:val="006B7911"/>
    <w:rsid w:val="006C24F1"/>
    <w:rsid w:val="006C53C1"/>
    <w:rsid w:val="006C67E7"/>
    <w:rsid w:val="006D0A81"/>
    <w:rsid w:val="006D0D24"/>
    <w:rsid w:val="006D4DA5"/>
    <w:rsid w:val="006D5310"/>
    <w:rsid w:val="006E3F41"/>
    <w:rsid w:val="006E6904"/>
    <w:rsid w:val="006E6AB4"/>
    <w:rsid w:val="006F28EC"/>
    <w:rsid w:val="006F4648"/>
    <w:rsid w:val="006F62E9"/>
    <w:rsid w:val="00702231"/>
    <w:rsid w:val="00703673"/>
    <w:rsid w:val="0070487F"/>
    <w:rsid w:val="00705305"/>
    <w:rsid w:val="00713894"/>
    <w:rsid w:val="00716561"/>
    <w:rsid w:val="0071666A"/>
    <w:rsid w:val="007212FF"/>
    <w:rsid w:val="00721CE6"/>
    <w:rsid w:val="00722427"/>
    <w:rsid w:val="00722B6A"/>
    <w:rsid w:val="00724AF9"/>
    <w:rsid w:val="00725A45"/>
    <w:rsid w:val="00726229"/>
    <w:rsid w:val="0072799F"/>
    <w:rsid w:val="00730A6B"/>
    <w:rsid w:val="00730EF3"/>
    <w:rsid w:val="007314C3"/>
    <w:rsid w:val="00732E52"/>
    <w:rsid w:val="00733DD3"/>
    <w:rsid w:val="0074259E"/>
    <w:rsid w:val="0074762C"/>
    <w:rsid w:val="0075014B"/>
    <w:rsid w:val="00750A1C"/>
    <w:rsid w:val="007523C2"/>
    <w:rsid w:val="00752857"/>
    <w:rsid w:val="00752A74"/>
    <w:rsid w:val="007541DB"/>
    <w:rsid w:val="00756EA3"/>
    <w:rsid w:val="00760580"/>
    <w:rsid w:val="0076275B"/>
    <w:rsid w:val="007649B6"/>
    <w:rsid w:val="00766AF8"/>
    <w:rsid w:val="0077045B"/>
    <w:rsid w:val="00772196"/>
    <w:rsid w:val="007726EE"/>
    <w:rsid w:val="00774323"/>
    <w:rsid w:val="007813ED"/>
    <w:rsid w:val="0078244D"/>
    <w:rsid w:val="007834BF"/>
    <w:rsid w:val="007840C1"/>
    <w:rsid w:val="00793294"/>
    <w:rsid w:val="007946D3"/>
    <w:rsid w:val="0079671B"/>
    <w:rsid w:val="007A0B34"/>
    <w:rsid w:val="007A2390"/>
    <w:rsid w:val="007A2B97"/>
    <w:rsid w:val="007B403B"/>
    <w:rsid w:val="007C7E9C"/>
    <w:rsid w:val="007D10D6"/>
    <w:rsid w:val="007D147E"/>
    <w:rsid w:val="007E3331"/>
    <w:rsid w:val="007E39AE"/>
    <w:rsid w:val="007E7702"/>
    <w:rsid w:val="007F00E1"/>
    <w:rsid w:val="007F176F"/>
    <w:rsid w:val="007F5DF4"/>
    <w:rsid w:val="007F6276"/>
    <w:rsid w:val="007F6CCD"/>
    <w:rsid w:val="00801DFA"/>
    <w:rsid w:val="0080351F"/>
    <w:rsid w:val="00807A7D"/>
    <w:rsid w:val="0081142D"/>
    <w:rsid w:val="00811622"/>
    <w:rsid w:val="00811D47"/>
    <w:rsid w:val="0081305A"/>
    <w:rsid w:val="0081326A"/>
    <w:rsid w:val="0081347C"/>
    <w:rsid w:val="00816D60"/>
    <w:rsid w:val="00831A2E"/>
    <w:rsid w:val="00831E8E"/>
    <w:rsid w:val="008342C3"/>
    <w:rsid w:val="00834EA9"/>
    <w:rsid w:val="00840CFA"/>
    <w:rsid w:val="008410A3"/>
    <w:rsid w:val="00841861"/>
    <w:rsid w:val="00846BDA"/>
    <w:rsid w:val="00854639"/>
    <w:rsid w:val="00856F43"/>
    <w:rsid w:val="00862F31"/>
    <w:rsid w:val="00863939"/>
    <w:rsid w:val="00865BB0"/>
    <w:rsid w:val="00870212"/>
    <w:rsid w:val="0087134A"/>
    <w:rsid w:val="00872B97"/>
    <w:rsid w:val="00882B44"/>
    <w:rsid w:val="00885E1B"/>
    <w:rsid w:val="00892276"/>
    <w:rsid w:val="0089586B"/>
    <w:rsid w:val="00897078"/>
    <w:rsid w:val="008A01B6"/>
    <w:rsid w:val="008A1877"/>
    <w:rsid w:val="008A506C"/>
    <w:rsid w:val="008A65F1"/>
    <w:rsid w:val="008B1AEB"/>
    <w:rsid w:val="008B3A65"/>
    <w:rsid w:val="008B450C"/>
    <w:rsid w:val="008C2B6B"/>
    <w:rsid w:val="008C317C"/>
    <w:rsid w:val="008D0534"/>
    <w:rsid w:val="008D1042"/>
    <w:rsid w:val="008D1A50"/>
    <w:rsid w:val="008D420E"/>
    <w:rsid w:val="008D4CB3"/>
    <w:rsid w:val="008D4CCF"/>
    <w:rsid w:val="008E1938"/>
    <w:rsid w:val="008E2D1E"/>
    <w:rsid w:val="008E54B9"/>
    <w:rsid w:val="008E740D"/>
    <w:rsid w:val="008F200A"/>
    <w:rsid w:val="008F3463"/>
    <w:rsid w:val="008F7D70"/>
    <w:rsid w:val="00901346"/>
    <w:rsid w:val="009026AE"/>
    <w:rsid w:val="009040A2"/>
    <w:rsid w:val="009040CD"/>
    <w:rsid w:val="0090548D"/>
    <w:rsid w:val="009062BA"/>
    <w:rsid w:val="009120E6"/>
    <w:rsid w:val="0091244B"/>
    <w:rsid w:val="00912544"/>
    <w:rsid w:val="009138F3"/>
    <w:rsid w:val="00914598"/>
    <w:rsid w:val="0092536F"/>
    <w:rsid w:val="00926F56"/>
    <w:rsid w:val="00927259"/>
    <w:rsid w:val="00930DD2"/>
    <w:rsid w:val="00932FB6"/>
    <w:rsid w:val="00933C25"/>
    <w:rsid w:val="00933FDF"/>
    <w:rsid w:val="00934A73"/>
    <w:rsid w:val="00934E11"/>
    <w:rsid w:val="0094072F"/>
    <w:rsid w:val="009410F5"/>
    <w:rsid w:val="009416D5"/>
    <w:rsid w:val="00945A19"/>
    <w:rsid w:val="00947650"/>
    <w:rsid w:val="00952B0F"/>
    <w:rsid w:val="00960553"/>
    <w:rsid w:val="00961FDB"/>
    <w:rsid w:val="009678C8"/>
    <w:rsid w:val="0097159E"/>
    <w:rsid w:val="0097410D"/>
    <w:rsid w:val="00975FBA"/>
    <w:rsid w:val="009825B2"/>
    <w:rsid w:val="0098285A"/>
    <w:rsid w:val="00984DDC"/>
    <w:rsid w:val="009878B1"/>
    <w:rsid w:val="009910FC"/>
    <w:rsid w:val="00991383"/>
    <w:rsid w:val="00995774"/>
    <w:rsid w:val="00996859"/>
    <w:rsid w:val="009A2F68"/>
    <w:rsid w:val="009A5016"/>
    <w:rsid w:val="009A7779"/>
    <w:rsid w:val="009B2416"/>
    <w:rsid w:val="009B49D6"/>
    <w:rsid w:val="009B6F82"/>
    <w:rsid w:val="009C135B"/>
    <w:rsid w:val="009C2E0F"/>
    <w:rsid w:val="009C67BF"/>
    <w:rsid w:val="009C7135"/>
    <w:rsid w:val="009C7ACC"/>
    <w:rsid w:val="009D0C30"/>
    <w:rsid w:val="009D1321"/>
    <w:rsid w:val="009D6907"/>
    <w:rsid w:val="009E2E78"/>
    <w:rsid w:val="009E3053"/>
    <w:rsid w:val="009E3430"/>
    <w:rsid w:val="009E3D41"/>
    <w:rsid w:val="009E3E2B"/>
    <w:rsid w:val="009E7EF2"/>
    <w:rsid w:val="009F320B"/>
    <w:rsid w:val="009F66F1"/>
    <w:rsid w:val="009F72A7"/>
    <w:rsid w:val="00A004D1"/>
    <w:rsid w:val="00A03292"/>
    <w:rsid w:val="00A05550"/>
    <w:rsid w:val="00A05CF8"/>
    <w:rsid w:val="00A22307"/>
    <w:rsid w:val="00A31714"/>
    <w:rsid w:val="00A31A87"/>
    <w:rsid w:val="00A32C6E"/>
    <w:rsid w:val="00A352C6"/>
    <w:rsid w:val="00A4516D"/>
    <w:rsid w:val="00A45468"/>
    <w:rsid w:val="00A458A5"/>
    <w:rsid w:val="00A527FA"/>
    <w:rsid w:val="00A52842"/>
    <w:rsid w:val="00A56D20"/>
    <w:rsid w:val="00A60F76"/>
    <w:rsid w:val="00A67273"/>
    <w:rsid w:val="00A6784B"/>
    <w:rsid w:val="00A75BA9"/>
    <w:rsid w:val="00A77C84"/>
    <w:rsid w:val="00A77C87"/>
    <w:rsid w:val="00A92447"/>
    <w:rsid w:val="00A93754"/>
    <w:rsid w:val="00A93A2E"/>
    <w:rsid w:val="00A95CD4"/>
    <w:rsid w:val="00A97CC7"/>
    <w:rsid w:val="00AA36D6"/>
    <w:rsid w:val="00AA4286"/>
    <w:rsid w:val="00AA7850"/>
    <w:rsid w:val="00AB01A2"/>
    <w:rsid w:val="00AB432B"/>
    <w:rsid w:val="00AB53A6"/>
    <w:rsid w:val="00AC29F6"/>
    <w:rsid w:val="00AC5F78"/>
    <w:rsid w:val="00AC6C9A"/>
    <w:rsid w:val="00AD0CEF"/>
    <w:rsid w:val="00AD332C"/>
    <w:rsid w:val="00AD42C5"/>
    <w:rsid w:val="00AD5543"/>
    <w:rsid w:val="00AD5C20"/>
    <w:rsid w:val="00AD5D9D"/>
    <w:rsid w:val="00AD6F36"/>
    <w:rsid w:val="00AD705B"/>
    <w:rsid w:val="00AD7092"/>
    <w:rsid w:val="00AD7206"/>
    <w:rsid w:val="00AD7F22"/>
    <w:rsid w:val="00AE0673"/>
    <w:rsid w:val="00AE11CC"/>
    <w:rsid w:val="00AE262F"/>
    <w:rsid w:val="00AE40DE"/>
    <w:rsid w:val="00AE594D"/>
    <w:rsid w:val="00AE6217"/>
    <w:rsid w:val="00AE6890"/>
    <w:rsid w:val="00AE78B3"/>
    <w:rsid w:val="00AF2B13"/>
    <w:rsid w:val="00AF454A"/>
    <w:rsid w:val="00AF4988"/>
    <w:rsid w:val="00AF7263"/>
    <w:rsid w:val="00B040FA"/>
    <w:rsid w:val="00B06551"/>
    <w:rsid w:val="00B10DFF"/>
    <w:rsid w:val="00B13224"/>
    <w:rsid w:val="00B167C1"/>
    <w:rsid w:val="00B20289"/>
    <w:rsid w:val="00B206EF"/>
    <w:rsid w:val="00B21DA9"/>
    <w:rsid w:val="00B22477"/>
    <w:rsid w:val="00B23E3F"/>
    <w:rsid w:val="00B2576E"/>
    <w:rsid w:val="00B311F2"/>
    <w:rsid w:val="00B31AD2"/>
    <w:rsid w:val="00B31ADF"/>
    <w:rsid w:val="00B3234B"/>
    <w:rsid w:val="00B32B95"/>
    <w:rsid w:val="00B3345E"/>
    <w:rsid w:val="00B34124"/>
    <w:rsid w:val="00B36408"/>
    <w:rsid w:val="00B3667D"/>
    <w:rsid w:val="00B40156"/>
    <w:rsid w:val="00B52111"/>
    <w:rsid w:val="00B5271A"/>
    <w:rsid w:val="00B52C5F"/>
    <w:rsid w:val="00B533E9"/>
    <w:rsid w:val="00B54579"/>
    <w:rsid w:val="00B56A73"/>
    <w:rsid w:val="00B56DA0"/>
    <w:rsid w:val="00B63E60"/>
    <w:rsid w:val="00B70EBD"/>
    <w:rsid w:val="00B74827"/>
    <w:rsid w:val="00B75021"/>
    <w:rsid w:val="00B80292"/>
    <w:rsid w:val="00B82479"/>
    <w:rsid w:val="00B834FC"/>
    <w:rsid w:val="00B84BFE"/>
    <w:rsid w:val="00B85A4A"/>
    <w:rsid w:val="00B87F46"/>
    <w:rsid w:val="00B90742"/>
    <w:rsid w:val="00B918B3"/>
    <w:rsid w:val="00B9206B"/>
    <w:rsid w:val="00B92F96"/>
    <w:rsid w:val="00B92FB9"/>
    <w:rsid w:val="00B9322D"/>
    <w:rsid w:val="00B93B7B"/>
    <w:rsid w:val="00B95276"/>
    <w:rsid w:val="00B96557"/>
    <w:rsid w:val="00B96D09"/>
    <w:rsid w:val="00B97354"/>
    <w:rsid w:val="00BA2A3A"/>
    <w:rsid w:val="00BA5B0C"/>
    <w:rsid w:val="00BB15C0"/>
    <w:rsid w:val="00BB2B20"/>
    <w:rsid w:val="00BB3953"/>
    <w:rsid w:val="00BC0B79"/>
    <w:rsid w:val="00BC28B5"/>
    <w:rsid w:val="00BC2EBB"/>
    <w:rsid w:val="00BC68E5"/>
    <w:rsid w:val="00BD28D8"/>
    <w:rsid w:val="00BD2F6B"/>
    <w:rsid w:val="00BD3577"/>
    <w:rsid w:val="00BD3A1D"/>
    <w:rsid w:val="00BD3A39"/>
    <w:rsid w:val="00BD44C9"/>
    <w:rsid w:val="00BD45B3"/>
    <w:rsid w:val="00BD6ECD"/>
    <w:rsid w:val="00BD705E"/>
    <w:rsid w:val="00BD71E3"/>
    <w:rsid w:val="00BD7944"/>
    <w:rsid w:val="00BE151D"/>
    <w:rsid w:val="00BE3576"/>
    <w:rsid w:val="00BE3D65"/>
    <w:rsid w:val="00BE40CA"/>
    <w:rsid w:val="00BE481E"/>
    <w:rsid w:val="00BE6A70"/>
    <w:rsid w:val="00BE7454"/>
    <w:rsid w:val="00BE799E"/>
    <w:rsid w:val="00BE7D65"/>
    <w:rsid w:val="00BF18B8"/>
    <w:rsid w:val="00BF1B37"/>
    <w:rsid w:val="00C01011"/>
    <w:rsid w:val="00C039C4"/>
    <w:rsid w:val="00C04093"/>
    <w:rsid w:val="00C04179"/>
    <w:rsid w:val="00C055FC"/>
    <w:rsid w:val="00C10208"/>
    <w:rsid w:val="00C17810"/>
    <w:rsid w:val="00C17E41"/>
    <w:rsid w:val="00C207D5"/>
    <w:rsid w:val="00C30779"/>
    <w:rsid w:val="00C31B01"/>
    <w:rsid w:val="00C3540D"/>
    <w:rsid w:val="00C37194"/>
    <w:rsid w:val="00C374D5"/>
    <w:rsid w:val="00C412DC"/>
    <w:rsid w:val="00C4490E"/>
    <w:rsid w:val="00C466C9"/>
    <w:rsid w:val="00C50B99"/>
    <w:rsid w:val="00C51525"/>
    <w:rsid w:val="00C51CA2"/>
    <w:rsid w:val="00C5401B"/>
    <w:rsid w:val="00C56B3E"/>
    <w:rsid w:val="00C56FFA"/>
    <w:rsid w:val="00C6598A"/>
    <w:rsid w:val="00C66BE1"/>
    <w:rsid w:val="00C71299"/>
    <w:rsid w:val="00C71C0A"/>
    <w:rsid w:val="00C7417E"/>
    <w:rsid w:val="00C74399"/>
    <w:rsid w:val="00C74F4E"/>
    <w:rsid w:val="00C75DA6"/>
    <w:rsid w:val="00C76CBF"/>
    <w:rsid w:val="00C80383"/>
    <w:rsid w:val="00C8039E"/>
    <w:rsid w:val="00C85D88"/>
    <w:rsid w:val="00C92B7C"/>
    <w:rsid w:val="00C93F10"/>
    <w:rsid w:val="00C9472C"/>
    <w:rsid w:val="00C949E3"/>
    <w:rsid w:val="00C958AE"/>
    <w:rsid w:val="00C972EF"/>
    <w:rsid w:val="00C97885"/>
    <w:rsid w:val="00C97DDB"/>
    <w:rsid w:val="00CA58DA"/>
    <w:rsid w:val="00CA6DBD"/>
    <w:rsid w:val="00CB034C"/>
    <w:rsid w:val="00CB486F"/>
    <w:rsid w:val="00CC235B"/>
    <w:rsid w:val="00CC272E"/>
    <w:rsid w:val="00CC2B5E"/>
    <w:rsid w:val="00CC7365"/>
    <w:rsid w:val="00CC7D39"/>
    <w:rsid w:val="00CD1A53"/>
    <w:rsid w:val="00CD63D2"/>
    <w:rsid w:val="00CD6813"/>
    <w:rsid w:val="00CD78BD"/>
    <w:rsid w:val="00CD7EE8"/>
    <w:rsid w:val="00CE384A"/>
    <w:rsid w:val="00CE60F9"/>
    <w:rsid w:val="00CE6249"/>
    <w:rsid w:val="00CE6F0B"/>
    <w:rsid w:val="00CE7D68"/>
    <w:rsid w:val="00CF0199"/>
    <w:rsid w:val="00CF0308"/>
    <w:rsid w:val="00CF1C18"/>
    <w:rsid w:val="00D0309B"/>
    <w:rsid w:val="00D04079"/>
    <w:rsid w:val="00D04558"/>
    <w:rsid w:val="00D05EFF"/>
    <w:rsid w:val="00D10059"/>
    <w:rsid w:val="00D15012"/>
    <w:rsid w:val="00D153C5"/>
    <w:rsid w:val="00D17286"/>
    <w:rsid w:val="00D200D0"/>
    <w:rsid w:val="00D21635"/>
    <w:rsid w:val="00D24B7A"/>
    <w:rsid w:val="00D26900"/>
    <w:rsid w:val="00D27CEC"/>
    <w:rsid w:val="00D33B11"/>
    <w:rsid w:val="00D37265"/>
    <w:rsid w:val="00D3736F"/>
    <w:rsid w:val="00D40357"/>
    <w:rsid w:val="00D40E1E"/>
    <w:rsid w:val="00D41FCF"/>
    <w:rsid w:val="00D452E6"/>
    <w:rsid w:val="00D47135"/>
    <w:rsid w:val="00D512A8"/>
    <w:rsid w:val="00D5174B"/>
    <w:rsid w:val="00D533DF"/>
    <w:rsid w:val="00D55CE7"/>
    <w:rsid w:val="00D6031C"/>
    <w:rsid w:val="00D62372"/>
    <w:rsid w:val="00D64D65"/>
    <w:rsid w:val="00D7689E"/>
    <w:rsid w:val="00D77BC8"/>
    <w:rsid w:val="00D80075"/>
    <w:rsid w:val="00D8111B"/>
    <w:rsid w:val="00D83E00"/>
    <w:rsid w:val="00D842F6"/>
    <w:rsid w:val="00D8606E"/>
    <w:rsid w:val="00D8796A"/>
    <w:rsid w:val="00D879E5"/>
    <w:rsid w:val="00D90686"/>
    <w:rsid w:val="00D93B1B"/>
    <w:rsid w:val="00D974B5"/>
    <w:rsid w:val="00D97D9A"/>
    <w:rsid w:val="00DA045F"/>
    <w:rsid w:val="00DA2E56"/>
    <w:rsid w:val="00DA3168"/>
    <w:rsid w:val="00DA3184"/>
    <w:rsid w:val="00DA37B1"/>
    <w:rsid w:val="00DB23C0"/>
    <w:rsid w:val="00DB56D5"/>
    <w:rsid w:val="00DC1B76"/>
    <w:rsid w:val="00DC1F70"/>
    <w:rsid w:val="00DC28F8"/>
    <w:rsid w:val="00DC5B52"/>
    <w:rsid w:val="00DC7304"/>
    <w:rsid w:val="00DC7679"/>
    <w:rsid w:val="00DC7BFF"/>
    <w:rsid w:val="00DD1633"/>
    <w:rsid w:val="00DD1718"/>
    <w:rsid w:val="00DD3592"/>
    <w:rsid w:val="00DD433A"/>
    <w:rsid w:val="00DD5E89"/>
    <w:rsid w:val="00DE10BF"/>
    <w:rsid w:val="00DE2C4B"/>
    <w:rsid w:val="00DE5290"/>
    <w:rsid w:val="00DF3029"/>
    <w:rsid w:val="00DF7A08"/>
    <w:rsid w:val="00E043A0"/>
    <w:rsid w:val="00E050ED"/>
    <w:rsid w:val="00E06457"/>
    <w:rsid w:val="00E10535"/>
    <w:rsid w:val="00E10758"/>
    <w:rsid w:val="00E13FD2"/>
    <w:rsid w:val="00E13FDF"/>
    <w:rsid w:val="00E152D9"/>
    <w:rsid w:val="00E16FA5"/>
    <w:rsid w:val="00E20C4F"/>
    <w:rsid w:val="00E249C8"/>
    <w:rsid w:val="00E3070B"/>
    <w:rsid w:val="00E30A7F"/>
    <w:rsid w:val="00E3168F"/>
    <w:rsid w:val="00E340B5"/>
    <w:rsid w:val="00E34CF6"/>
    <w:rsid w:val="00E360BE"/>
    <w:rsid w:val="00E406A6"/>
    <w:rsid w:val="00E40D0E"/>
    <w:rsid w:val="00E42708"/>
    <w:rsid w:val="00E43C37"/>
    <w:rsid w:val="00E44829"/>
    <w:rsid w:val="00E457E0"/>
    <w:rsid w:val="00E4601F"/>
    <w:rsid w:val="00E556CA"/>
    <w:rsid w:val="00E56778"/>
    <w:rsid w:val="00E56815"/>
    <w:rsid w:val="00E57160"/>
    <w:rsid w:val="00E574A8"/>
    <w:rsid w:val="00E576CA"/>
    <w:rsid w:val="00E60104"/>
    <w:rsid w:val="00E641D3"/>
    <w:rsid w:val="00E64604"/>
    <w:rsid w:val="00E653CD"/>
    <w:rsid w:val="00E66D64"/>
    <w:rsid w:val="00E679FE"/>
    <w:rsid w:val="00E70F9E"/>
    <w:rsid w:val="00E716CE"/>
    <w:rsid w:val="00E727B5"/>
    <w:rsid w:val="00E73F9C"/>
    <w:rsid w:val="00E84DF9"/>
    <w:rsid w:val="00E8694A"/>
    <w:rsid w:val="00E8787C"/>
    <w:rsid w:val="00E87A3B"/>
    <w:rsid w:val="00E925D7"/>
    <w:rsid w:val="00E9294C"/>
    <w:rsid w:val="00E94D48"/>
    <w:rsid w:val="00E97092"/>
    <w:rsid w:val="00EA5604"/>
    <w:rsid w:val="00EA62A7"/>
    <w:rsid w:val="00EA7DD6"/>
    <w:rsid w:val="00EB2208"/>
    <w:rsid w:val="00EB3BB5"/>
    <w:rsid w:val="00EB475E"/>
    <w:rsid w:val="00EB62C9"/>
    <w:rsid w:val="00EB78A1"/>
    <w:rsid w:val="00EC06D8"/>
    <w:rsid w:val="00EC0B86"/>
    <w:rsid w:val="00EC2878"/>
    <w:rsid w:val="00EC57F6"/>
    <w:rsid w:val="00EC6A5E"/>
    <w:rsid w:val="00EC7388"/>
    <w:rsid w:val="00EC7A72"/>
    <w:rsid w:val="00ED26E5"/>
    <w:rsid w:val="00ED3057"/>
    <w:rsid w:val="00ED37F6"/>
    <w:rsid w:val="00ED587F"/>
    <w:rsid w:val="00EE5134"/>
    <w:rsid w:val="00EE6CAB"/>
    <w:rsid w:val="00EF133F"/>
    <w:rsid w:val="00EF1600"/>
    <w:rsid w:val="00EF1A39"/>
    <w:rsid w:val="00EF1FF1"/>
    <w:rsid w:val="00EF26B3"/>
    <w:rsid w:val="00EF2D89"/>
    <w:rsid w:val="00EF30A4"/>
    <w:rsid w:val="00F02E8D"/>
    <w:rsid w:val="00F0655B"/>
    <w:rsid w:val="00F0793A"/>
    <w:rsid w:val="00F10EFB"/>
    <w:rsid w:val="00F12F1A"/>
    <w:rsid w:val="00F13ED2"/>
    <w:rsid w:val="00F20A1E"/>
    <w:rsid w:val="00F27AB0"/>
    <w:rsid w:val="00F27F2F"/>
    <w:rsid w:val="00F300C7"/>
    <w:rsid w:val="00F337D1"/>
    <w:rsid w:val="00F35CB2"/>
    <w:rsid w:val="00F403BF"/>
    <w:rsid w:val="00F44B57"/>
    <w:rsid w:val="00F46666"/>
    <w:rsid w:val="00F47721"/>
    <w:rsid w:val="00F51644"/>
    <w:rsid w:val="00F52B3B"/>
    <w:rsid w:val="00F610B5"/>
    <w:rsid w:val="00F6204C"/>
    <w:rsid w:val="00F65ADE"/>
    <w:rsid w:val="00F65F8F"/>
    <w:rsid w:val="00F71F99"/>
    <w:rsid w:val="00F73981"/>
    <w:rsid w:val="00F768E5"/>
    <w:rsid w:val="00F77275"/>
    <w:rsid w:val="00F77CF6"/>
    <w:rsid w:val="00F802AD"/>
    <w:rsid w:val="00F81301"/>
    <w:rsid w:val="00F824CA"/>
    <w:rsid w:val="00F828E5"/>
    <w:rsid w:val="00F837D6"/>
    <w:rsid w:val="00F958F7"/>
    <w:rsid w:val="00F95C7C"/>
    <w:rsid w:val="00FA3BB8"/>
    <w:rsid w:val="00FB027B"/>
    <w:rsid w:val="00FB0FA3"/>
    <w:rsid w:val="00FB2345"/>
    <w:rsid w:val="00FB3417"/>
    <w:rsid w:val="00FB34A6"/>
    <w:rsid w:val="00FB62A0"/>
    <w:rsid w:val="00FB675B"/>
    <w:rsid w:val="00FC100B"/>
    <w:rsid w:val="00FC52FC"/>
    <w:rsid w:val="00FC5746"/>
    <w:rsid w:val="00FD0605"/>
    <w:rsid w:val="00FD0804"/>
    <w:rsid w:val="00FD0A92"/>
    <w:rsid w:val="00FD2A0A"/>
    <w:rsid w:val="00FD6C4B"/>
    <w:rsid w:val="00FE1DD3"/>
    <w:rsid w:val="00FE30F7"/>
    <w:rsid w:val="00FE3F44"/>
    <w:rsid w:val="00FE43D7"/>
    <w:rsid w:val="00FE44C7"/>
    <w:rsid w:val="00FF11C2"/>
    <w:rsid w:val="00FF16FC"/>
    <w:rsid w:val="00FF2BA0"/>
    <w:rsid w:val="00FF4376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EDEAEA"/>
  <w15:docId w15:val="{B4932BFF-F0C5-48B3-9302-F56D9BE0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B5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B1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3AB5"/>
    <w:pPr>
      <w:keepNext/>
      <w:widowControl/>
      <w:adjustRightInd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63AB5"/>
    <w:pPr>
      <w:keepNext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7EE8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3B1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10454D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63AB5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10454D"/>
    <w:rPr>
      <w:rFonts w:ascii="Calibri" w:hAnsi="Calibri"/>
      <w:b/>
      <w:sz w:val="28"/>
    </w:rPr>
  </w:style>
  <w:style w:type="character" w:customStyle="1" w:styleId="FontStyle45">
    <w:name w:val="Font Style45"/>
    <w:uiPriority w:val="99"/>
    <w:rsid w:val="00263AB5"/>
    <w:rPr>
      <w:rFonts w:ascii="Arial" w:hAnsi="Arial"/>
      <w:b/>
      <w:sz w:val="36"/>
    </w:rPr>
  </w:style>
  <w:style w:type="character" w:customStyle="1" w:styleId="FontStyle49">
    <w:name w:val="Font Style49"/>
    <w:uiPriority w:val="99"/>
    <w:rsid w:val="00263AB5"/>
    <w:rPr>
      <w:rFonts w:ascii="Arial" w:hAnsi="Arial"/>
      <w:b/>
      <w:sz w:val="20"/>
    </w:rPr>
  </w:style>
  <w:style w:type="character" w:customStyle="1" w:styleId="FontStyle51">
    <w:name w:val="Font Style51"/>
    <w:uiPriority w:val="99"/>
    <w:rsid w:val="00263AB5"/>
    <w:rPr>
      <w:rFonts w:ascii="Arial" w:hAnsi="Arial"/>
      <w:sz w:val="18"/>
    </w:rPr>
  </w:style>
  <w:style w:type="paragraph" w:customStyle="1" w:styleId="11">
    <w:name w:val="Обычный1"/>
    <w:uiPriority w:val="99"/>
    <w:rsid w:val="00263AB5"/>
  </w:style>
  <w:style w:type="paragraph" w:styleId="a3">
    <w:name w:val="Body Text"/>
    <w:basedOn w:val="a"/>
    <w:link w:val="a4"/>
    <w:uiPriority w:val="99"/>
    <w:rsid w:val="00263AB5"/>
    <w:pPr>
      <w:widowControl/>
      <w:adjustRightInd/>
      <w:jc w:val="both"/>
    </w:pPr>
    <w:rPr>
      <w:sz w:val="2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0454D"/>
    <w:rPr>
      <w:rFonts w:ascii="Arial" w:hAnsi="Arial"/>
      <w:sz w:val="24"/>
    </w:rPr>
  </w:style>
  <w:style w:type="paragraph" w:styleId="31">
    <w:name w:val="Body Text Indent 3"/>
    <w:basedOn w:val="a"/>
    <w:link w:val="32"/>
    <w:uiPriority w:val="99"/>
    <w:rsid w:val="00263AB5"/>
    <w:pPr>
      <w:widowControl/>
      <w:adjustRightInd/>
      <w:spacing w:line="360" w:lineRule="auto"/>
      <w:ind w:firstLine="426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0454D"/>
    <w:rPr>
      <w:rFonts w:ascii="Arial" w:hAnsi="Arial"/>
      <w:sz w:val="16"/>
    </w:rPr>
  </w:style>
  <w:style w:type="paragraph" w:styleId="21">
    <w:name w:val="Body Text Indent 2"/>
    <w:basedOn w:val="a"/>
    <w:link w:val="22"/>
    <w:uiPriority w:val="99"/>
    <w:rsid w:val="00CD7EE8"/>
    <w:pPr>
      <w:spacing w:after="120" w:line="480" w:lineRule="auto"/>
      <w:ind w:left="283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0454D"/>
    <w:rPr>
      <w:rFonts w:ascii="Arial" w:hAnsi="Arial"/>
      <w:sz w:val="24"/>
    </w:rPr>
  </w:style>
  <w:style w:type="character" w:customStyle="1" w:styleId="FontStyle48">
    <w:name w:val="Font Style48"/>
    <w:uiPriority w:val="99"/>
    <w:rsid w:val="00CD7EE8"/>
    <w:rPr>
      <w:rFonts w:ascii="Arial" w:hAnsi="Arial"/>
      <w:b/>
      <w:sz w:val="18"/>
    </w:rPr>
  </w:style>
  <w:style w:type="character" w:customStyle="1" w:styleId="FontStyle50">
    <w:name w:val="Font Style50"/>
    <w:uiPriority w:val="99"/>
    <w:rsid w:val="00CD7EE8"/>
    <w:rPr>
      <w:rFonts w:ascii="Arial" w:hAnsi="Arial"/>
      <w:sz w:val="16"/>
    </w:rPr>
  </w:style>
  <w:style w:type="character" w:customStyle="1" w:styleId="FontStyle59">
    <w:name w:val="Font Style59"/>
    <w:uiPriority w:val="99"/>
    <w:rsid w:val="00CD7EE8"/>
    <w:rPr>
      <w:rFonts w:ascii="Arial" w:hAnsi="Arial"/>
      <w:b/>
      <w:sz w:val="16"/>
    </w:rPr>
  </w:style>
  <w:style w:type="paragraph" w:styleId="a5">
    <w:name w:val="Title"/>
    <w:basedOn w:val="a"/>
    <w:link w:val="a6"/>
    <w:uiPriority w:val="99"/>
    <w:qFormat/>
    <w:rsid w:val="00CD7EE8"/>
    <w:pPr>
      <w:widowControl/>
      <w:adjustRightInd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Заголовок Знак"/>
    <w:link w:val="a5"/>
    <w:uiPriority w:val="99"/>
    <w:locked/>
    <w:rsid w:val="0010454D"/>
    <w:rPr>
      <w:rFonts w:ascii="Cambria" w:hAnsi="Cambria"/>
      <w:b/>
      <w:kern w:val="28"/>
      <w:sz w:val="32"/>
    </w:rPr>
  </w:style>
  <w:style w:type="paragraph" w:styleId="a7">
    <w:name w:val="footer"/>
    <w:basedOn w:val="a"/>
    <w:link w:val="a8"/>
    <w:uiPriority w:val="99"/>
    <w:rsid w:val="00811622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0454D"/>
    <w:rPr>
      <w:rFonts w:ascii="Arial" w:hAnsi="Arial"/>
      <w:sz w:val="24"/>
    </w:rPr>
  </w:style>
  <w:style w:type="character" w:styleId="a9">
    <w:name w:val="page number"/>
    <w:uiPriority w:val="99"/>
    <w:rsid w:val="00811622"/>
    <w:rPr>
      <w:rFonts w:cs="Times New Roman"/>
    </w:rPr>
  </w:style>
  <w:style w:type="paragraph" w:customStyle="1" w:styleId="Default">
    <w:name w:val="Default"/>
    <w:uiPriority w:val="99"/>
    <w:rsid w:val="00F466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DC28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footnote text"/>
    <w:basedOn w:val="a"/>
    <w:link w:val="ab"/>
    <w:uiPriority w:val="99"/>
    <w:rsid w:val="00DC28F8"/>
    <w:rPr>
      <w:szCs w:val="20"/>
    </w:rPr>
  </w:style>
  <w:style w:type="character" w:customStyle="1" w:styleId="ab">
    <w:name w:val="Текст сноски Знак"/>
    <w:link w:val="aa"/>
    <w:uiPriority w:val="99"/>
    <w:locked/>
    <w:rsid w:val="00DC28F8"/>
    <w:rPr>
      <w:rFonts w:ascii="Arial" w:hAnsi="Arial"/>
    </w:rPr>
  </w:style>
  <w:style w:type="character" w:styleId="ac">
    <w:name w:val="footnote reference"/>
    <w:uiPriority w:val="99"/>
    <w:rsid w:val="00DC28F8"/>
    <w:rPr>
      <w:rFonts w:cs="Times New Roman"/>
      <w:vertAlign w:val="superscript"/>
    </w:rPr>
  </w:style>
  <w:style w:type="paragraph" w:styleId="ad">
    <w:name w:val="No Spacing"/>
    <w:uiPriority w:val="99"/>
    <w:qFormat/>
    <w:rsid w:val="00C958AE"/>
    <w:rPr>
      <w:sz w:val="24"/>
      <w:szCs w:val="24"/>
    </w:rPr>
  </w:style>
  <w:style w:type="paragraph" w:styleId="ae">
    <w:name w:val="Normal (Web)"/>
    <w:basedOn w:val="a"/>
    <w:uiPriority w:val="99"/>
    <w:rsid w:val="00E929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">
    <w:name w:val="Hyperlink"/>
    <w:uiPriority w:val="99"/>
    <w:rsid w:val="00361A3D"/>
    <w:rPr>
      <w:rFonts w:cs="Times New Roman"/>
      <w:color w:val="000080"/>
      <w:u w:val="single"/>
    </w:rPr>
  </w:style>
  <w:style w:type="table" w:styleId="af0">
    <w:name w:val="Table Grid"/>
    <w:basedOn w:val="a1"/>
    <w:uiPriority w:val="99"/>
    <w:rsid w:val="005F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1A1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0"/>
    </w:rPr>
  </w:style>
  <w:style w:type="character" w:styleId="af1">
    <w:name w:val="FollowedHyperlink"/>
    <w:uiPriority w:val="99"/>
    <w:rsid w:val="003F1875"/>
    <w:rPr>
      <w:rFonts w:cs="Times New Roman"/>
      <w:color w:val="800080"/>
      <w:u w:val="single"/>
    </w:rPr>
  </w:style>
  <w:style w:type="character" w:customStyle="1" w:styleId="normalchar1">
    <w:name w:val="normal__char1"/>
    <w:uiPriority w:val="99"/>
    <w:rsid w:val="00673619"/>
    <w:rPr>
      <w:rFonts w:ascii="Tahoma" w:hAnsi="Tahoma"/>
    </w:rPr>
  </w:style>
  <w:style w:type="paragraph" w:styleId="af2">
    <w:name w:val="header"/>
    <w:basedOn w:val="a"/>
    <w:link w:val="af3"/>
    <w:uiPriority w:val="99"/>
    <w:rsid w:val="00A352C6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link w:val="af2"/>
    <w:uiPriority w:val="99"/>
    <w:locked/>
    <w:rsid w:val="00A352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D3A6-B18C-41BD-B83B-544CF9DC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342</cp:revision>
  <cp:lastPrinted>2020-03-13T08:37:00Z</cp:lastPrinted>
  <dcterms:created xsi:type="dcterms:W3CDTF">2020-02-02T13:59:00Z</dcterms:created>
  <dcterms:modified xsi:type="dcterms:W3CDTF">2020-04-27T14:41:00Z</dcterms:modified>
</cp:coreProperties>
</file>