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B6EE8" w14:textId="77777777" w:rsidR="00895D83" w:rsidRPr="003F138F" w:rsidRDefault="00895D83" w:rsidP="005C19C5">
      <w:pPr>
        <w:spacing w:after="0" w:line="240" w:lineRule="auto"/>
        <w:jc w:val="right"/>
        <w:rPr>
          <w:rFonts w:ascii="Arial" w:hAnsi="Arial" w:cs="Arial"/>
          <w:b/>
          <w:sz w:val="26"/>
          <w:szCs w:val="26"/>
        </w:rPr>
      </w:pPr>
    </w:p>
    <w:p w14:paraId="247AA787" w14:textId="078D35A0" w:rsidR="005C19C5" w:rsidRPr="003F138F" w:rsidRDefault="00E957C5" w:rsidP="005C19C5">
      <w:pPr>
        <w:spacing w:after="0" w:line="240" w:lineRule="auto"/>
        <w:jc w:val="right"/>
        <w:rPr>
          <w:rFonts w:ascii="Arial" w:hAnsi="Arial" w:cs="Arial"/>
          <w:b/>
          <w:sz w:val="26"/>
          <w:szCs w:val="26"/>
        </w:rPr>
      </w:pPr>
      <w:r w:rsidRPr="003F138F">
        <w:rPr>
          <w:rFonts w:ascii="Arial" w:hAnsi="Arial" w:cs="Arial"/>
          <w:b/>
          <w:sz w:val="26"/>
          <w:szCs w:val="26"/>
        </w:rPr>
        <w:t>М</w:t>
      </w:r>
      <w:r w:rsidR="005C19C5" w:rsidRPr="003F138F">
        <w:rPr>
          <w:rFonts w:ascii="Arial" w:hAnsi="Arial" w:cs="Arial"/>
          <w:b/>
          <w:sz w:val="26"/>
          <w:szCs w:val="26"/>
        </w:rPr>
        <w:t xml:space="preserve">КС </w:t>
      </w:r>
      <w:r w:rsidR="00895BA1">
        <w:rPr>
          <w:rFonts w:ascii="Arial" w:hAnsi="Arial" w:cs="Arial"/>
          <w:b/>
          <w:sz w:val="26"/>
          <w:szCs w:val="26"/>
        </w:rPr>
        <w:t>53</w:t>
      </w:r>
      <w:r w:rsidR="005C19C5" w:rsidRPr="003F138F">
        <w:rPr>
          <w:rFonts w:ascii="Arial" w:hAnsi="Arial" w:cs="Arial"/>
          <w:b/>
          <w:sz w:val="26"/>
          <w:szCs w:val="26"/>
        </w:rPr>
        <w:t>.0</w:t>
      </w:r>
      <w:r w:rsidR="00A040A7" w:rsidRPr="003F138F">
        <w:rPr>
          <w:rFonts w:ascii="Arial" w:hAnsi="Arial" w:cs="Arial"/>
          <w:b/>
          <w:sz w:val="26"/>
          <w:szCs w:val="26"/>
        </w:rPr>
        <w:t>2</w:t>
      </w:r>
      <w:r w:rsidR="005C19C5" w:rsidRPr="003F138F">
        <w:rPr>
          <w:rFonts w:ascii="Arial" w:hAnsi="Arial" w:cs="Arial"/>
          <w:b/>
          <w:sz w:val="26"/>
          <w:szCs w:val="26"/>
        </w:rPr>
        <w:t>0.</w:t>
      </w:r>
      <w:r w:rsidR="00895BA1">
        <w:rPr>
          <w:rFonts w:ascii="Arial" w:hAnsi="Arial" w:cs="Arial"/>
          <w:b/>
          <w:sz w:val="26"/>
          <w:szCs w:val="26"/>
        </w:rPr>
        <w:t>20</w:t>
      </w:r>
    </w:p>
    <w:p w14:paraId="1079B971" w14:textId="77777777" w:rsidR="00895D83" w:rsidRPr="003F138F" w:rsidRDefault="00895D83" w:rsidP="0078751D">
      <w:pPr>
        <w:spacing w:after="0" w:line="240" w:lineRule="auto"/>
        <w:jc w:val="right"/>
        <w:rPr>
          <w:rFonts w:ascii="Arial" w:hAnsi="Arial" w:cs="Arial"/>
          <w:b/>
          <w:sz w:val="26"/>
          <w:szCs w:val="26"/>
        </w:rPr>
      </w:pPr>
    </w:p>
    <w:p w14:paraId="28CBDDE6" w14:textId="5FB16D19" w:rsidR="005C19C5" w:rsidRPr="003F138F" w:rsidRDefault="005C19C5" w:rsidP="0078751D">
      <w:pPr>
        <w:spacing w:after="0" w:line="240" w:lineRule="auto"/>
        <w:jc w:val="both"/>
        <w:rPr>
          <w:rFonts w:ascii="Arial" w:hAnsi="Arial" w:cs="Arial"/>
          <w:b/>
          <w:sz w:val="26"/>
          <w:szCs w:val="26"/>
        </w:rPr>
      </w:pPr>
      <w:r w:rsidRPr="003F138F">
        <w:rPr>
          <w:rFonts w:ascii="Arial" w:hAnsi="Arial" w:cs="Arial"/>
          <w:b/>
          <w:sz w:val="26"/>
          <w:szCs w:val="26"/>
        </w:rPr>
        <w:t xml:space="preserve">Изменение № </w:t>
      </w:r>
      <w:r w:rsidR="00895BA1">
        <w:rPr>
          <w:rFonts w:ascii="Arial" w:hAnsi="Arial" w:cs="Arial"/>
          <w:b/>
          <w:sz w:val="26"/>
          <w:szCs w:val="26"/>
        </w:rPr>
        <w:t>1</w:t>
      </w:r>
      <w:r w:rsidRPr="003F138F">
        <w:rPr>
          <w:rFonts w:ascii="Arial" w:hAnsi="Arial" w:cs="Arial"/>
          <w:b/>
          <w:sz w:val="26"/>
          <w:szCs w:val="26"/>
        </w:rPr>
        <w:t xml:space="preserve"> </w:t>
      </w:r>
      <w:r w:rsidR="00457D86">
        <w:rPr>
          <w:rFonts w:ascii="Arial" w:hAnsi="Arial" w:cs="Arial"/>
          <w:b/>
          <w:sz w:val="26"/>
          <w:szCs w:val="26"/>
        </w:rPr>
        <w:t xml:space="preserve">ГОСТ </w:t>
      </w:r>
      <w:r w:rsidR="000C0F53" w:rsidRPr="000C0F53">
        <w:rPr>
          <w:rFonts w:ascii="Arial" w:hAnsi="Arial" w:cs="Arial"/>
          <w:b/>
          <w:sz w:val="26"/>
          <w:szCs w:val="26"/>
        </w:rPr>
        <w:t>32579.1–2013 Краны грузоподъемные. Принципы формирования расчетных нагрузок и комбинаций нагрузок. Часть 1.  Общие положения</w:t>
      </w:r>
    </w:p>
    <w:p w14:paraId="6A199993" w14:textId="4B733E8A" w:rsidR="00895D83" w:rsidRPr="003F138F" w:rsidRDefault="00895D83" w:rsidP="0078751D">
      <w:pPr>
        <w:spacing w:before="240" w:after="0" w:line="240" w:lineRule="auto"/>
        <w:jc w:val="both"/>
        <w:rPr>
          <w:rFonts w:ascii="Arial" w:hAnsi="Arial" w:cs="Arial"/>
          <w:b/>
          <w:sz w:val="26"/>
          <w:szCs w:val="26"/>
        </w:rPr>
      </w:pPr>
      <w:r w:rsidRPr="003F138F">
        <w:rPr>
          <w:rFonts w:ascii="Arial" w:hAnsi="Arial" w:cs="Arial"/>
          <w:b/>
          <w:sz w:val="26"/>
          <w:szCs w:val="26"/>
        </w:rPr>
        <w:t xml:space="preserve">Принято </w:t>
      </w:r>
      <w:r w:rsidR="00554173">
        <w:rPr>
          <w:rFonts w:ascii="Arial" w:hAnsi="Arial" w:cs="Arial"/>
          <w:b/>
          <w:sz w:val="26"/>
          <w:szCs w:val="26"/>
        </w:rPr>
        <w:t>Евразийским</w:t>
      </w:r>
      <w:r w:rsidRPr="003F138F">
        <w:rPr>
          <w:rFonts w:ascii="Arial" w:hAnsi="Arial" w:cs="Arial"/>
          <w:b/>
          <w:sz w:val="26"/>
          <w:szCs w:val="26"/>
        </w:rPr>
        <w:t xml:space="preserve"> советом по стандартизации, метрологии и сертификации</w:t>
      </w:r>
      <w:r w:rsidR="0076406E">
        <w:rPr>
          <w:rFonts w:ascii="Arial" w:hAnsi="Arial" w:cs="Arial"/>
          <w:b/>
          <w:sz w:val="26"/>
          <w:szCs w:val="26"/>
        </w:rPr>
        <w:t xml:space="preserve"> </w:t>
      </w:r>
      <w:r w:rsidRPr="003F138F">
        <w:rPr>
          <w:rFonts w:ascii="Arial" w:hAnsi="Arial" w:cs="Arial"/>
          <w:b/>
          <w:sz w:val="26"/>
          <w:szCs w:val="26"/>
        </w:rPr>
        <w:t>(протокол</w:t>
      </w:r>
      <w:r w:rsidR="00144384">
        <w:rPr>
          <w:rFonts w:ascii="Arial" w:hAnsi="Arial" w:cs="Arial"/>
          <w:b/>
          <w:sz w:val="26"/>
          <w:szCs w:val="26"/>
        </w:rPr>
        <w:t xml:space="preserve"> </w:t>
      </w:r>
      <w:r w:rsidR="00144384" w:rsidRPr="003F138F">
        <w:rPr>
          <w:rFonts w:ascii="Arial" w:hAnsi="Arial" w:cs="Arial"/>
          <w:b/>
          <w:sz w:val="26"/>
          <w:szCs w:val="26"/>
        </w:rPr>
        <w:t>№</w:t>
      </w:r>
      <w:r w:rsidR="00144384">
        <w:rPr>
          <w:rFonts w:ascii="Arial" w:hAnsi="Arial" w:cs="Arial"/>
          <w:b/>
          <w:sz w:val="26"/>
          <w:szCs w:val="26"/>
        </w:rPr>
        <w:t xml:space="preserve"> </w:t>
      </w:r>
      <w:r w:rsidR="000C0F53">
        <w:rPr>
          <w:rFonts w:ascii="Arial" w:hAnsi="Arial" w:cs="Arial"/>
          <w:b/>
          <w:sz w:val="26"/>
          <w:szCs w:val="26"/>
        </w:rPr>
        <w:t xml:space="preserve">        </w:t>
      </w:r>
      <w:r w:rsidR="00144384">
        <w:rPr>
          <w:rFonts w:ascii="Arial" w:hAnsi="Arial" w:cs="Arial"/>
          <w:b/>
          <w:sz w:val="26"/>
          <w:szCs w:val="26"/>
        </w:rPr>
        <w:t xml:space="preserve"> </w:t>
      </w:r>
      <w:r w:rsidR="0076406E">
        <w:rPr>
          <w:rFonts w:ascii="Arial" w:hAnsi="Arial" w:cs="Arial"/>
          <w:b/>
          <w:sz w:val="26"/>
          <w:szCs w:val="26"/>
        </w:rPr>
        <w:t xml:space="preserve">от </w:t>
      </w:r>
      <w:r w:rsidR="000C0F53">
        <w:rPr>
          <w:rFonts w:ascii="Arial" w:hAnsi="Arial" w:cs="Arial"/>
          <w:b/>
          <w:sz w:val="26"/>
          <w:szCs w:val="26"/>
        </w:rPr>
        <w:t xml:space="preserve">                 </w:t>
      </w:r>
      <w:r w:rsidR="00CD46A8">
        <w:rPr>
          <w:rFonts w:ascii="Arial" w:hAnsi="Arial" w:cs="Arial"/>
          <w:b/>
          <w:sz w:val="26"/>
          <w:szCs w:val="26"/>
        </w:rPr>
        <w:t xml:space="preserve"> г.</w:t>
      </w:r>
      <w:r w:rsidRPr="003F138F">
        <w:rPr>
          <w:rFonts w:ascii="Arial" w:hAnsi="Arial" w:cs="Arial"/>
          <w:b/>
          <w:sz w:val="26"/>
          <w:szCs w:val="26"/>
        </w:rPr>
        <w:t>)</w:t>
      </w:r>
    </w:p>
    <w:p w14:paraId="179C8C1E" w14:textId="4334DA20" w:rsidR="000F6F4C" w:rsidRDefault="000F6F4C" w:rsidP="0078751D">
      <w:pPr>
        <w:spacing w:before="240" w:after="0" w:line="240" w:lineRule="auto"/>
        <w:jc w:val="both"/>
        <w:rPr>
          <w:rFonts w:ascii="Arial" w:hAnsi="Arial" w:cs="Arial"/>
          <w:b/>
          <w:sz w:val="26"/>
          <w:szCs w:val="26"/>
        </w:rPr>
      </w:pPr>
      <w:r>
        <w:rPr>
          <w:rFonts w:ascii="Arial" w:hAnsi="Arial" w:cs="Arial"/>
          <w:b/>
          <w:sz w:val="26"/>
          <w:szCs w:val="26"/>
        </w:rPr>
        <w:t>Зарегистрировано Бюро по стандартам МГС №</w:t>
      </w:r>
    </w:p>
    <w:p w14:paraId="230FD809" w14:textId="2B052EEA" w:rsidR="00895D83" w:rsidRPr="000C0F53" w:rsidRDefault="00895D83" w:rsidP="0078751D">
      <w:pPr>
        <w:spacing w:before="240" w:after="0" w:line="240" w:lineRule="auto"/>
        <w:jc w:val="both"/>
        <w:rPr>
          <w:rFonts w:ascii="Arial" w:hAnsi="Arial" w:cs="Arial"/>
          <w:b/>
          <w:sz w:val="26"/>
          <w:szCs w:val="26"/>
        </w:rPr>
      </w:pPr>
      <w:r w:rsidRPr="003F138F">
        <w:rPr>
          <w:rFonts w:ascii="Arial" w:hAnsi="Arial" w:cs="Arial"/>
          <w:b/>
          <w:sz w:val="26"/>
          <w:szCs w:val="26"/>
        </w:rPr>
        <w:t>За принятие изменения проголосовали национальные органы по стандартизаци</w:t>
      </w:r>
      <w:r w:rsidR="008F6D4A" w:rsidRPr="003F138F">
        <w:rPr>
          <w:rFonts w:ascii="Arial" w:hAnsi="Arial" w:cs="Arial"/>
          <w:b/>
          <w:sz w:val="26"/>
          <w:szCs w:val="26"/>
        </w:rPr>
        <w:t xml:space="preserve">и следующих государств: </w:t>
      </w:r>
      <w:r w:rsidR="000C0F53">
        <w:rPr>
          <w:rFonts w:ascii="Arial" w:hAnsi="Arial" w:cs="Arial"/>
          <w:b/>
          <w:sz w:val="26"/>
          <w:szCs w:val="26"/>
        </w:rPr>
        <w:t xml:space="preserve"> </w:t>
      </w:r>
    </w:p>
    <w:p w14:paraId="0EB6F502" w14:textId="77777777" w:rsidR="00B64F41" w:rsidRDefault="00B64F41" w:rsidP="00AD153D">
      <w:pPr>
        <w:spacing w:after="0" w:line="360" w:lineRule="auto"/>
        <w:ind w:firstLine="709"/>
        <w:jc w:val="both"/>
        <w:rPr>
          <w:rFonts w:ascii="Arial" w:hAnsi="Arial" w:cs="Arial"/>
          <w:b/>
          <w:sz w:val="26"/>
          <w:szCs w:val="26"/>
        </w:rPr>
      </w:pPr>
    </w:p>
    <w:p w14:paraId="68E005F2" w14:textId="462416A8" w:rsidR="00895D83" w:rsidRDefault="00895D83" w:rsidP="0078751D">
      <w:pPr>
        <w:spacing w:after="0" w:line="240" w:lineRule="auto"/>
        <w:jc w:val="both"/>
        <w:rPr>
          <w:rFonts w:ascii="Arial" w:hAnsi="Arial" w:cs="Arial"/>
          <w:b/>
          <w:sz w:val="26"/>
          <w:szCs w:val="26"/>
        </w:rPr>
      </w:pPr>
      <w:r w:rsidRPr="003F138F">
        <w:rPr>
          <w:rFonts w:ascii="Arial" w:hAnsi="Arial" w:cs="Arial"/>
          <w:b/>
          <w:sz w:val="26"/>
          <w:szCs w:val="26"/>
        </w:rPr>
        <w:t>Дату введения в действие настоящего изменения устанавливают указанные национ</w:t>
      </w:r>
      <w:r w:rsidR="008F6D4A" w:rsidRPr="003F138F">
        <w:rPr>
          <w:rFonts w:ascii="Arial" w:hAnsi="Arial" w:cs="Arial"/>
          <w:b/>
          <w:sz w:val="26"/>
          <w:szCs w:val="26"/>
        </w:rPr>
        <w:t>альные органы по стандартизации</w:t>
      </w:r>
    </w:p>
    <w:p w14:paraId="7186047E" w14:textId="3D675155" w:rsidR="0078751D" w:rsidRDefault="0078751D" w:rsidP="0078751D">
      <w:pPr>
        <w:spacing w:after="0" w:line="240" w:lineRule="auto"/>
        <w:jc w:val="both"/>
        <w:rPr>
          <w:rFonts w:ascii="Arial" w:hAnsi="Arial" w:cs="Arial"/>
          <w:b/>
          <w:sz w:val="26"/>
          <w:szCs w:val="26"/>
        </w:rPr>
      </w:pPr>
    </w:p>
    <w:p w14:paraId="07936AFE" w14:textId="77777777" w:rsidR="00124588" w:rsidRPr="003F138F" w:rsidRDefault="00124588" w:rsidP="00895D83">
      <w:pPr>
        <w:spacing w:after="0" w:line="240" w:lineRule="auto"/>
        <w:jc w:val="both"/>
        <w:rPr>
          <w:rFonts w:ascii="Arial" w:hAnsi="Arial" w:cs="Arial"/>
          <w:b/>
          <w:sz w:val="26"/>
          <w:szCs w:val="26"/>
        </w:rPr>
      </w:pPr>
    </w:p>
    <w:p w14:paraId="19828DC2" w14:textId="77777777" w:rsidR="006E6F88" w:rsidRDefault="006E6F88" w:rsidP="006E6F88">
      <w:pPr>
        <w:spacing w:after="0" w:line="360" w:lineRule="auto"/>
        <w:ind w:firstLine="706"/>
        <w:jc w:val="both"/>
        <w:rPr>
          <w:rFonts w:ascii="Arial" w:hAnsi="Arial" w:cs="Arial"/>
          <w:sz w:val="24"/>
          <w:szCs w:val="24"/>
        </w:rPr>
      </w:pPr>
      <w:r w:rsidRPr="005F76FA">
        <w:rPr>
          <w:rFonts w:ascii="Arial" w:hAnsi="Arial" w:cs="Arial"/>
          <w:bCs/>
          <w:sz w:val="24"/>
          <w:szCs w:val="24"/>
          <w:lang w:eastAsia="ru-RU"/>
        </w:rPr>
        <w:t xml:space="preserve">Предисловие. </w:t>
      </w:r>
      <w:r w:rsidRPr="005F76FA">
        <w:rPr>
          <w:rFonts w:ascii="Arial" w:hAnsi="Arial" w:cs="Arial"/>
          <w:iCs/>
          <w:sz w:val="24"/>
          <w:szCs w:val="24"/>
        </w:rPr>
        <w:t>Заменить слова: «</w:t>
      </w:r>
      <w:r>
        <w:rPr>
          <w:rFonts w:ascii="Arial" w:hAnsi="Arial" w:cs="Arial"/>
          <w:iCs/>
          <w:sz w:val="24"/>
          <w:szCs w:val="24"/>
        </w:rPr>
        <w:t>Закры</w:t>
      </w:r>
      <w:r w:rsidRPr="005F76FA">
        <w:rPr>
          <w:rFonts w:ascii="Arial" w:hAnsi="Arial" w:cs="Arial"/>
          <w:iCs/>
          <w:sz w:val="24"/>
          <w:szCs w:val="24"/>
        </w:rPr>
        <w:t>тым акционерным обществом</w:t>
      </w:r>
      <w:r>
        <w:rPr>
          <w:rFonts w:ascii="Arial" w:hAnsi="Arial" w:cs="Arial"/>
          <w:iCs/>
          <w:sz w:val="24"/>
          <w:szCs w:val="24"/>
        </w:rPr>
        <w:t xml:space="preserve"> «РАТТЕ» </w:t>
      </w:r>
      <w:r w:rsidRPr="005F76FA">
        <w:rPr>
          <w:rFonts w:ascii="Arial" w:hAnsi="Arial" w:cs="Arial"/>
          <w:iCs/>
          <w:sz w:val="24"/>
          <w:szCs w:val="24"/>
        </w:rPr>
        <w:t>(«</w:t>
      </w:r>
      <w:r>
        <w:rPr>
          <w:rFonts w:ascii="Arial" w:hAnsi="Arial" w:cs="Arial"/>
          <w:iCs/>
          <w:sz w:val="24"/>
          <w:szCs w:val="24"/>
        </w:rPr>
        <w:t>З</w:t>
      </w:r>
      <w:r w:rsidRPr="005F76FA">
        <w:rPr>
          <w:rFonts w:ascii="Arial" w:hAnsi="Arial" w:cs="Arial"/>
          <w:iCs/>
          <w:sz w:val="24"/>
          <w:szCs w:val="24"/>
        </w:rPr>
        <w:t>АО «</w:t>
      </w:r>
      <w:r>
        <w:rPr>
          <w:rFonts w:ascii="Arial" w:hAnsi="Arial" w:cs="Arial"/>
          <w:iCs/>
          <w:sz w:val="24"/>
          <w:szCs w:val="24"/>
        </w:rPr>
        <w:t>РАТТЕ</w:t>
      </w:r>
      <w:r w:rsidRPr="005F76FA">
        <w:rPr>
          <w:rFonts w:ascii="Arial" w:hAnsi="Arial" w:cs="Arial"/>
          <w:iCs/>
          <w:sz w:val="24"/>
          <w:szCs w:val="24"/>
        </w:rPr>
        <w:t>»)» на «Акционерным обществом</w:t>
      </w:r>
      <w:r>
        <w:rPr>
          <w:rFonts w:ascii="Arial" w:hAnsi="Arial" w:cs="Arial"/>
          <w:iCs/>
          <w:sz w:val="24"/>
          <w:szCs w:val="24"/>
        </w:rPr>
        <w:t xml:space="preserve"> «РАТТЕ» </w:t>
      </w:r>
      <w:r w:rsidRPr="005F76FA">
        <w:rPr>
          <w:rFonts w:ascii="Arial" w:hAnsi="Arial" w:cs="Arial"/>
          <w:iCs/>
          <w:sz w:val="24"/>
          <w:szCs w:val="24"/>
        </w:rPr>
        <w:t>(«АО «</w:t>
      </w:r>
      <w:r>
        <w:rPr>
          <w:rFonts w:ascii="Arial" w:hAnsi="Arial" w:cs="Arial"/>
          <w:iCs/>
          <w:sz w:val="24"/>
          <w:szCs w:val="24"/>
        </w:rPr>
        <w:t>РАТТЕ</w:t>
      </w:r>
      <w:r w:rsidRPr="005F76FA">
        <w:rPr>
          <w:rFonts w:ascii="Arial" w:hAnsi="Arial" w:cs="Arial"/>
          <w:iCs/>
          <w:sz w:val="24"/>
          <w:szCs w:val="24"/>
        </w:rPr>
        <w:t>»)».</w:t>
      </w:r>
    </w:p>
    <w:p w14:paraId="40851A9A" w14:textId="7C98DBED" w:rsidR="006E6F88" w:rsidRDefault="006E6F88" w:rsidP="00A4504F">
      <w:pPr>
        <w:tabs>
          <w:tab w:val="left" w:pos="2070"/>
        </w:tabs>
        <w:spacing w:after="120" w:line="360" w:lineRule="auto"/>
        <w:ind w:firstLine="709"/>
        <w:jc w:val="both"/>
        <w:rPr>
          <w:rFonts w:ascii="Arial" w:hAnsi="Arial" w:cs="Arial"/>
          <w:sz w:val="24"/>
          <w:szCs w:val="24"/>
        </w:rPr>
      </w:pPr>
      <w:r>
        <w:rPr>
          <w:rFonts w:ascii="Arial" w:hAnsi="Arial" w:cs="Arial"/>
          <w:sz w:val="24"/>
          <w:szCs w:val="24"/>
        </w:rPr>
        <w:t xml:space="preserve">Раздел 1. Четвертый абзац </w:t>
      </w:r>
      <w:r w:rsidRPr="00164B02">
        <w:rPr>
          <w:rFonts w:ascii="Arial" w:hAnsi="Arial" w:cs="Arial"/>
          <w:sz w:val="24"/>
          <w:szCs w:val="24"/>
        </w:rPr>
        <w:t xml:space="preserve">изложить в </w:t>
      </w:r>
      <w:r w:rsidRPr="00100050">
        <w:rPr>
          <w:rFonts w:ascii="Arial" w:hAnsi="Arial" w:cs="Arial"/>
          <w:sz w:val="24"/>
          <w:szCs w:val="24"/>
        </w:rPr>
        <w:t>новой</w:t>
      </w:r>
      <w:r w:rsidRPr="00164B02">
        <w:rPr>
          <w:rFonts w:ascii="Arial" w:hAnsi="Arial" w:cs="Arial"/>
          <w:sz w:val="24"/>
          <w:szCs w:val="24"/>
        </w:rPr>
        <w:t xml:space="preserve"> редакции:</w:t>
      </w:r>
    </w:p>
    <w:p w14:paraId="4D5A5897" w14:textId="77777777" w:rsidR="006E6F88" w:rsidRDefault="006E6F88" w:rsidP="006E6F88">
      <w:pPr>
        <w:spacing w:after="120" w:line="360" w:lineRule="auto"/>
        <w:ind w:firstLine="709"/>
        <w:jc w:val="both"/>
        <w:rPr>
          <w:rFonts w:ascii="Arial" w:hAnsi="Arial" w:cs="Arial"/>
          <w:sz w:val="24"/>
          <w:szCs w:val="24"/>
        </w:rPr>
      </w:pPr>
      <w:r>
        <w:rPr>
          <w:rFonts w:ascii="Arial" w:hAnsi="Arial" w:cs="Arial"/>
          <w:sz w:val="24"/>
          <w:szCs w:val="24"/>
        </w:rPr>
        <w:t>«</w:t>
      </w:r>
      <w:r w:rsidRPr="0076028E">
        <w:rPr>
          <w:rFonts w:ascii="Arial" w:hAnsi="Arial" w:cs="Arial"/>
          <w:sz w:val="24"/>
          <w:szCs w:val="24"/>
        </w:rPr>
        <w:t>Действие стандарта распространяется на вновь проектируемые краны, а также на краны, впервые ввозимые на территорию государств, принявших настоящий стандарт</w:t>
      </w:r>
      <w:r>
        <w:rPr>
          <w:rFonts w:ascii="Arial" w:hAnsi="Arial" w:cs="Arial"/>
          <w:sz w:val="24"/>
          <w:szCs w:val="24"/>
        </w:rPr>
        <w:t>.»</w:t>
      </w:r>
      <w:r w:rsidRPr="0076028E">
        <w:rPr>
          <w:rFonts w:ascii="Arial" w:hAnsi="Arial" w:cs="Arial"/>
          <w:sz w:val="24"/>
          <w:szCs w:val="24"/>
        </w:rPr>
        <w:t>.</w:t>
      </w:r>
    </w:p>
    <w:p w14:paraId="4EBF8744" w14:textId="77777777" w:rsidR="009E4688" w:rsidRDefault="006E6F88" w:rsidP="006E6F88">
      <w:pPr>
        <w:tabs>
          <w:tab w:val="left" w:pos="2070"/>
        </w:tabs>
        <w:spacing w:after="120" w:line="360" w:lineRule="auto"/>
        <w:ind w:firstLine="709"/>
        <w:jc w:val="both"/>
        <w:rPr>
          <w:rFonts w:ascii="Arial" w:hAnsi="Arial" w:cs="Arial"/>
          <w:sz w:val="24"/>
          <w:szCs w:val="24"/>
        </w:rPr>
      </w:pPr>
      <w:r>
        <w:rPr>
          <w:rFonts w:ascii="Arial" w:hAnsi="Arial" w:cs="Arial"/>
          <w:sz w:val="24"/>
          <w:szCs w:val="24"/>
        </w:rPr>
        <w:t xml:space="preserve">Раздел 2. </w:t>
      </w:r>
    </w:p>
    <w:p w14:paraId="1E05801C" w14:textId="55276337" w:rsidR="006E6F88" w:rsidRDefault="009E4688" w:rsidP="006E6F88">
      <w:pPr>
        <w:tabs>
          <w:tab w:val="left" w:pos="2070"/>
        </w:tabs>
        <w:spacing w:after="120" w:line="360" w:lineRule="auto"/>
        <w:ind w:firstLine="709"/>
        <w:jc w:val="both"/>
        <w:rPr>
          <w:rFonts w:ascii="Arial" w:hAnsi="Arial" w:cs="Arial"/>
          <w:sz w:val="24"/>
          <w:szCs w:val="24"/>
        </w:rPr>
      </w:pPr>
      <w:r>
        <w:rPr>
          <w:rFonts w:ascii="Arial" w:hAnsi="Arial" w:cs="Arial"/>
          <w:sz w:val="24"/>
          <w:szCs w:val="24"/>
        </w:rPr>
        <w:t>и</w:t>
      </w:r>
      <w:r w:rsidR="006E6F88">
        <w:rPr>
          <w:rFonts w:ascii="Arial" w:hAnsi="Arial" w:cs="Arial"/>
          <w:sz w:val="24"/>
          <w:szCs w:val="24"/>
        </w:rPr>
        <w:t>сключить ссылку: ГОСТ 27555-87 (ИСО 4306-1-85) Краны грузоподъемные. Термины и определения;</w:t>
      </w:r>
    </w:p>
    <w:p w14:paraId="54107130" w14:textId="77777777" w:rsidR="006E6F88" w:rsidRPr="008B7140" w:rsidRDefault="006E6F88" w:rsidP="006E6F88">
      <w:pPr>
        <w:spacing w:after="0" w:line="360" w:lineRule="auto"/>
        <w:ind w:firstLine="709"/>
        <w:jc w:val="both"/>
        <w:rPr>
          <w:rFonts w:ascii="Arial" w:hAnsi="Arial" w:cs="Arial"/>
          <w:sz w:val="24"/>
          <w:szCs w:val="24"/>
        </w:rPr>
      </w:pPr>
      <w:r>
        <w:rPr>
          <w:rFonts w:ascii="Arial" w:hAnsi="Arial" w:cs="Arial"/>
          <w:sz w:val="24"/>
          <w:szCs w:val="24"/>
        </w:rPr>
        <w:t>дополнить ссылками</w:t>
      </w:r>
      <w:r w:rsidRPr="008B7140">
        <w:rPr>
          <w:rFonts w:ascii="Arial" w:hAnsi="Arial" w:cs="Arial"/>
          <w:sz w:val="24"/>
          <w:szCs w:val="24"/>
        </w:rPr>
        <w:t>:</w:t>
      </w:r>
    </w:p>
    <w:p w14:paraId="15D30F10" w14:textId="452638E9" w:rsidR="006E6F88" w:rsidRDefault="00FA4FD9" w:rsidP="006E6F88">
      <w:pPr>
        <w:spacing w:after="0" w:line="360" w:lineRule="auto"/>
        <w:ind w:firstLine="709"/>
        <w:jc w:val="both"/>
        <w:rPr>
          <w:rFonts w:ascii="Arial" w:hAnsi="Arial" w:cs="Arial"/>
          <w:sz w:val="24"/>
          <w:szCs w:val="24"/>
        </w:rPr>
      </w:pPr>
      <w:r>
        <w:rPr>
          <w:rFonts w:ascii="Arial" w:hAnsi="Arial" w:cs="Arial"/>
          <w:bCs/>
          <w:sz w:val="24"/>
          <w:szCs w:val="24"/>
        </w:rPr>
        <w:t>«</w:t>
      </w:r>
      <w:r w:rsidR="006E6F88" w:rsidRPr="00DF1D99">
        <w:rPr>
          <w:rFonts w:ascii="Arial" w:hAnsi="Arial" w:cs="Arial"/>
          <w:bCs/>
          <w:sz w:val="24"/>
          <w:szCs w:val="24"/>
        </w:rPr>
        <w:t>ГОСТ 30546.1 Общие требования к машинам, приборам и другим техническим изделиям и методы расчета их сложных конструкций в части сейсмостойкости</w:t>
      </w:r>
    </w:p>
    <w:p w14:paraId="5CF59D5F" w14:textId="77777777" w:rsidR="006E6F88" w:rsidRPr="008B7140" w:rsidRDefault="006E6F88" w:rsidP="006E6F88">
      <w:pPr>
        <w:spacing w:after="0" w:line="360" w:lineRule="auto"/>
        <w:ind w:firstLine="709"/>
        <w:jc w:val="both"/>
        <w:rPr>
          <w:rFonts w:ascii="Arial" w:hAnsi="Arial" w:cs="Arial"/>
          <w:sz w:val="24"/>
          <w:szCs w:val="24"/>
        </w:rPr>
      </w:pPr>
      <w:r w:rsidRPr="008B7140">
        <w:rPr>
          <w:rFonts w:ascii="Arial" w:hAnsi="Arial" w:cs="Arial"/>
          <w:sz w:val="24"/>
          <w:szCs w:val="24"/>
        </w:rPr>
        <w:fldChar w:fldCharType="begin"/>
      </w:r>
      <w:r w:rsidRPr="008B7140">
        <w:rPr>
          <w:rFonts w:ascii="Arial" w:hAnsi="Arial" w:cs="Arial"/>
          <w:sz w:val="24"/>
          <w:szCs w:val="24"/>
        </w:rPr>
        <w:instrText xml:space="preserve"> HYPERLINK "kodeks://link/d?nd=1200005315&amp;point=mark=000000000000000000000000000000000000000000000000007D20K3"\o"’’ГОСТ 27555-87 (ИСО 4306-1-85) Краны грузоподъемные. Термины и определения’’</w:instrText>
      </w:r>
    </w:p>
    <w:p w14:paraId="55A32711" w14:textId="77777777" w:rsidR="006E6F88" w:rsidRPr="008B7140" w:rsidRDefault="006E6F88" w:rsidP="006E6F88">
      <w:pPr>
        <w:spacing w:after="0" w:line="360" w:lineRule="auto"/>
        <w:ind w:firstLine="709"/>
        <w:jc w:val="both"/>
        <w:rPr>
          <w:rFonts w:ascii="Arial" w:hAnsi="Arial" w:cs="Arial"/>
          <w:sz w:val="24"/>
          <w:szCs w:val="24"/>
        </w:rPr>
      </w:pPr>
      <w:r w:rsidRPr="008B7140">
        <w:rPr>
          <w:rFonts w:ascii="Arial" w:hAnsi="Arial" w:cs="Arial"/>
          <w:sz w:val="24"/>
          <w:szCs w:val="24"/>
        </w:rPr>
        <w:instrText>(утв. постановлением Госстандарта СССР от 24.12.1987 N 4926)</w:instrText>
      </w:r>
    </w:p>
    <w:p w14:paraId="6F1EA40B" w14:textId="77777777" w:rsidR="006E6F88" w:rsidRPr="008B7140" w:rsidRDefault="006E6F88" w:rsidP="006E6F88">
      <w:pPr>
        <w:spacing w:after="0" w:line="360" w:lineRule="auto"/>
        <w:ind w:firstLine="709"/>
        <w:jc w:val="both"/>
        <w:rPr>
          <w:rFonts w:ascii="Arial" w:hAnsi="Arial" w:cs="Arial"/>
          <w:sz w:val="24"/>
          <w:szCs w:val="24"/>
        </w:rPr>
      </w:pPr>
      <w:r w:rsidRPr="008B7140">
        <w:rPr>
          <w:rFonts w:ascii="Arial" w:hAnsi="Arial" w:cs="Arial"/>
          <w:sz w:val="24"/>
          <w:szCs w:val="24"/>
        </w:rPr>
        <w:instrText>Применяется с 01.01.1989</w:instrText>
      </w:r>
    </w:p>
    <w:p w14:paraId="05883748" w14:textId="037D8811" w:rsidR="006E6F88" w:rsidRPr="008B7140" w:rsidRDefault="006E6F88" w:rsidP="006E6F88">
      <w:pPr>
        <w:spacing w:after="0" w:line="360" w:lineRule="auto"/>
        <w:ind w:firstLine="709"/>
        <w:jc w:val="both"/>
        <w:rPr>
          <w:rFonts w:ascii="Arial" w:hAnsi="Arial" w:cs="Arial"/>
          <w:sz w:val="24"/>
          <w:szCs w:val="24"/>
        </w:rPr>
      </w:pPr>
      <w:r w:rsidRPr="008B7140">
        <w:rPr>
          <w:rFonts w:ascii="Arial" w:hAnsi="Arial" w:cs="Arial"/>
          <w:sz w:val="24"/>
          <w:szCs w:val="24"/>
        </w:rPr>
        <w:instrText>Статус: Действующая редакция документа (действ. c 01.01.1989)"</w:instrText>
      </w:r>
      <w:r w:rsidRPr="008B7140">
        <w:rPr>
          <w:rFonts w:ascii="Arial" w:hAnsi="Arial" w:cs="Arial"/>
          <w:sz w:val="24"/>
          <w:szCs w:val="24"/>
        </w:rPr>
      </w:r>
      <w:r w:rsidRPr="008B7140">
        <w:rPr>
          <w:rFonts w:ascii="Arial" w:hAnsi="Arial" w:cs="Arial"/>
          <w:sz w:val="24"/>
          <w:szCs w:val="24"/>
        </w:rPr>
        <w:fldChar w:fldCharType="separate"/>
      </w:r>
      <w:r w:rsidRPr="008B7140">
        <w:rPr>
          <w:rFonts w:ascii="Arial" w:hAnsi="Arial" w:cs="Arial"/>
          <w:sz w:val="24"/>
          <w:szCs w:val="24"/>
        </w:rPr>
        <w:t xml:space="preserve">ГОСТ </w:t>
      </w:r>
      <w:r>
        <w:rPr>
          <w:rFonts w:ascii="Arial" w:hAnsi="Arial" w:cs="Arial"/>
          <w:sz w:val="24"/>
          <w:szCs w:val="24"/>
        </w:rPr>
        <w:t>33709.1</w:t>
      </w:r>
      <w:r w:rsidRPr="008B7140">
        <w:rPr>
          <w:rFonts w:ascii="Arial" w:hAnsi="Arial" w:cs="Arial"/>
          <w:sz w:val="24"/>
          <w:szCs w:val="24"/>
        </w:rPr>
        <w:fldChar w:fldCharType="end"/>
      </w:r>
      <w:r w:rsidRPr="008B7140">
        <w:rPr>
          <w:rFonts w:ascii="Arial" w:hAnsi="Arial" w:cs="Arial"/>
          <w:sz w:val="24"/>
          <w:szCs w:val="24"/>
        </w:rPr>
        <w:t xml:space="preserve"> Краны грузоподъемные. Термины и опреде</w:t>
      </w:r>
      <w:r>
        <w:rPr>
          <w:rFonts w:ascii="Arial" w:hAnsi="Arial" w:cs="Arial"/>
          <w:sz w:val="24"/>
          <w:szCs w:val="24"/>
        </w:rPr>
        <w:t>л</w:t>
      </w:r>
      <w:r w:rsidRPr="008B7140">
        <w:rPr>
          <w:rFonts w:ascii="Arial" w:hAnsi="Arial" w:cs="Arial"/>
          <w:sz w:val="24"/>
          <w:szCs w:val="24"/>
        </w:rPr>
        <w:t>ения</w:t>
      </w:r>
      <w:r w:rsidR="004907BB">
        <w:rPr>
          <w:rFonts w:ascii="Arial" w:hAnsi="Arial" w:cs="Arial"/>
          <w:sz w:val="24"/>
          <w:szCs w:val="24"/>
        </w:rPr>
        <w:t>. Часть 1. Общие положения</w:t>
      </w:r>
      <w:r w:rsidRPr="008B7140">
        <w:rPr>
          <w:rFonts w:ascii="Arial" w:hAnsi="Arial" w:cs="Arial"/>
          <w:sz w:val="24"/>
          <w:szCs w:val="24"/>
        </w:rPr>
        <w:t xml:space="preserve"> </w:t>
      </w:r>
    </w:p>
    <w:p w14:paraId="55BD6D3E" w14:textId="77777777" w:rsidR="006E6F88" w:rsidRDefault="006E6F88" w:rsidP="006E6F88">
      <w:pPr>
        <w:spacing w:after="0" w:line="360" w:lineRule="auto"/>
        <w:ind w:firstLine="709"/>
        <w:jc w:val="both"/>
        <w:rPr>
          <w:rFonts w:ascii="Arial" w:hAnsi="Arial" w:cs="Arial"/>
          <w:sz w:val="24"/>
          <w:szCs w:val="24"/>
        </w:rPr>
      </w:pPr>
      <w:r>
        <w:rPr>
          <w:rFonts w:ascii="Arial" w:hAnsi="Arial" w:cs="Arial"/>
          <w:sz w:val="24"/>
          <w:szCs w:val="24"/>
        </w:rPr>
        <w:t xml:space="preserve">ГОСТ 34017–2016 </w:t>
      </w:r>
      <w:r w:rsidRPr="008B7140">
        <w:rPr>
          <w:rFonts w:ascii="Arial" w:hAnsi="Arial" w:cs="Arial"/>
          <w:sz w:val="24"/>
          <w:szCs w:val="24"/>
        </w:rPr>
        <w:t>Краны грузоподъемные.</w:t>
      </w:r>
      <w:r>
        <w:rPr>
          <w:rFonts w:ascii="Arial" w:hAnsi="Arial" w:cs="Arial"/>
          <w:sz w:val="24"/>
          <w:szCs w:val="24"/>
        </w:rPr>
        <w:t xml:space="preserve"> </w:t>
      </w:r>
      <w:r w:rsidRPr="008B7140">
        <w:rPr>
          <w:rFonts w:ascii="Arial" w:hAnsi="Arial" w:cs="Arial"/>
          <w:sz w:val="24"/>
          <w:szCs w:val="24"/>
        </w:rPr>
        <w:t>Классификация режимов работы</w:t>
      </w:r>
    </w:p>
    <w:p w14:paraId="5F14C42E" w14:textId="77777777" w:rsidR="006E6F88" w:rsidRPr="00363B46" w:rsidRDefault="006E6F88" w:rsidP="006E6F88">
      <w:pPr>
        <w:spacing w:after="0" w:line="360" w:lineRule="auto"/>
        <w:ind w:firstLine="709"/>
        <w:jc w:val="both"/>
        <w:rPr>
          <w:rFonts w:ascii="Arial" w:hAnsi="Arial" w:cs="Arial"/>
          <w:sz w:val="24"/>
          <w:szCs w:val="24"/>
        </w:rPr>
      </w:pPr>
      <w:r w:rsidRPr="00363B46">
        <w:rPr>
          <w:rFonts w:ascii="Arial" w:hAnsi="Arial" w:cs="Arial"/>
          <w:sz w:val="24"/>
          <w:szCs w:val="24"/>
        </w:rPr>
        <w:t>ГОСТ 34511</w:t>
      </w:r>
      <w:r>
        <w:rPr>
          <w:rFonts w:ascii="Arial" w:hAnsi="Arial" w:cs="Arial"/>
          <w:sz w:val="24"/>
          <w:szCs w:val="24"/>
        </w:rPr>
        <w:t xml:space="preserve"> </w:t>
      </w:r>
      <w:bookmarkStart w:id="0" w:name="_Hlk229199945"/>
      <w:r w:rsidRPr="00363B46">
        <w:rPr>
          <w:rFonts w:ascii="Arial" w:hAnsi="Arial" w:cs="Arial"/>
          <w:sz w:val="24"/>
          <w:szCs w:val="24"/>
        </w:rPr>
        <w:t>Землетрясения</w:t>
      </w:r>
      <w:r>
        <w:rPr>
          <w:rFonts w:ascii="Arial" w:hAnsi="Arial" w:cs="Arial"/>
          <w:sz w:val="24"/>
          <w:szCs w:val="24"/>
        </w:rPr>
        <w:t xml:space="preserve">. </w:t>
      </w:r>
      <w:r w:rsidRPr="00363B46">
        <w:rPr>
          <w:rFonts w:ascii="Arial" w:hAnsi="Arial" w:cs="Arial"/>
          <w:sz w:val="24"/>
          <w:szCs w:val="24"/>
        </w:rPr>
        <w:t>Макросейсмическая шкала интенсивности</w:t>
      </w:r>
      <w:bookmarkEnd w:id="0"/>
    </w:p>
    <w:p w14:paraId="3AB6FEB0" w14:textId="467CA840" w:rsidR="006E6F88" w:rsidRPr="008B7140" w:rsidRDefault="006E6F88" w:rsidP="006E6F88">
      <w:pPr>
        <w:spacing w:after="0" w:line="360" w:lineRule="auto"/>
        <w:ind w:firstLine="709"/>
        <w:jc w:val="both"/>
        <w:rPr>
          <w:rFonts w:ascii="Arial" w:hAnsi="Arial" w:cs="Arial"/>
          <w:sz w:val="24"/>
          <w:szCs w:val="24"/>
        </w:rPr>
      </w:pPr>
      <w:r w:rsidRPr="008B7140">
        <w:rPr>
          <w:rFonts w:ascii="Arial" w:hAnsi="Arial" w:cs="Arial"/>
          <w:sz w:val="24"/>
          <w:szCs w:val="24"/>
        </w:rPr>
        <w:t>ГОСТ 34687 Краны грузоподъемные. Правила и методы испытаний</w:t>
      </w:r>
      <w:r w:rsidR="00FA4FD9">
        <w:rPr>
          <w:rFonts w:ascii="Arial" w:hAnsi="Arial" w:cs="Arial"/>
          <w:sz w:val="24"/>
          <w:szCs w:val="24"/>
        </w:rPr>
        <w:t>»</w:t>
      </w:r>
      <w:r w:rsidR="00877A51">
        <w:rPr>
          <w:rFonts w:ascii="Arial" w:hAnsi="Arial" w:cs="Arial"/>
          <w:sz w:val="24"/>
          <w:szCs w:val="24"/>
        </w:rPr>
        <w:t>;</w:t>
      </w:r>
    </w:p>
    <w:p w14:paraId="195587F2" w14:textId="77777777" w:rsidR="006E6F88" w:rsidRPr="00C65EC0" w:rsidRDefault="006E6F88" w:rsidP="006E6F88">
      <w:pPr>
        <w:spacing w:before="120" w:after="0" w:line="360" w:lineRule="auto"/>
        <w:ind w:firstLine="709"/>
        <w:jc w:val="both"/>
        <w:rPr>
          <w:rFonts w:ascii="Arial" w:eastAsia="Times New Roman" w:hAnsi="Arial" w:cs="Arial"/>
          <w:sz w:val="24"/>
          <w:szCs w:val="24"/>
          <w:lang w:eastAsia="ru-RU"/>
        </w:rPr>
      </w:pPr>
      <w:r w:rsidRPr="00C65EC0">
        <w:rPr>
          <w:rFonts w:ascii="Arial" w:eastAsia="Times New Roman" w:hAnsi="Arial" w:cs="Arial"/>
          <w:sz w:val="24"/>
          <w:szCs w:val="24"/>
          <w:lang w:eastAsia="ru-RU"/>
        </w:rPr>
        <w:t>примечание изложить в новой редакции:</w:t>
      </w:r>
    </w:p>
    <w:p w14:paraId="014D18DF" w14:textId="3EA1D001" w:rsidR="006E6F88" w:rsidRPr="0076028E" w:rsidRDefault="006E6F88" w:rsidP="006E6F88">
      <w:pPr>
        <w:spacing w:before="120" w:after="0" w:line="360" w:lineRule="auto"/>
        <w:ind w:firstLine="709"/>
        <w:jc w:val="both"/>
        <w:rPr>
          <w:rFonts w:ascii="Arial" w:hAnsi="Arial" w:cs="Arial"/>
          <w:sz w:val="24"/>
          <w:szCs w:val="24"/>
        </w:rPr>
      </w:pPr>
      <w:r>
        <w:rPr>
          <w:rFonts w:ascii="Arial" w:eastAsia="Times New Roman" w:hAnsi="Arial" w:cs="Arial"/>
          <w:spacing w:val="26"/>
          <w:lang w:eastAsia="ru-RU"/>
        </w:rPr>
        <w:t>«</w:t>
      </w:r>
      <w:r w:rsidRPr="009F5B16">
        <w:rPr>
          <w:rFonts w:ascii="Arial" w:eastAsia="Times New Roman" w:hAnsi="Arial" w:cs="Arial"/>
          <w:spacing w:val="26"/>
          <w:lang w:eastAsia="ru-RU"/>
        </w:rPr>
        <w:t>Примечание –</w:t>
      </w:r>
      <w:r w:rsidRPr="009F5B16">
        <w:rPr>
          <w:rFonts w:ascii="Arial" w:eastAsia="Times New Roman" w:hAnsi="Arial" w:cs="Arial"/>
          <w:lang w:eastAsia="ru-RU"/>
        </w:rPr>
        <w:t xml:space="preserve"> </w:t>
      </w:r>
      <w:r>
        <w:rPr>
          <w:rFonts w:ascii="Arial" w:eastAsia="Times New Roman" w:hAnsi="Arial" w:cs="Arial"/>
          <w:lang w:eastAsia="ru-RU"/>
        </w:rPr>
        <w:t xml:space="preserve"> </w:t>
      </w:r>
      <w:r w:rsidRPr="009F5B16">
        <w:rPr>
          <w:rFonts w:ascii="Arial" w:eastAsia="Times New Roman" w:hAnsi="Arial" w:cs="Arial"/>
          <w:lang w:eastAsia="ru-RU"/>
        </w:rPr>
        <w:t xml:space="preserve">При пользовании </w:t>
      </w:r>
      <w:r>
        <w:rPr>
          <w:rFonts w:ascii="Arial" w:eastAsia="Times New Roman" w:hAnsi="Arial" w:cs="Arial"/>
          <w:lang w:eastAsia="ru-RU"/>
        </w:rPr>
        <w:t xml:space="preserve"> </w:t>
      </w:r>
      <w:r w:rsidRPr="009F5B16">
        <w:rPr>
          <w:rFonts w:ascii="Arial" w:eastAsia="Times New Roman" w:hAnsi="Arial" w:cs="Arial"/>
          <w:lang w:eastAsia="ru-RU"/>
        </w:rPr>
        <w:t xml:space="preserve">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w:t>
      </w:r>
      <w:r w:rsidRPr="009F5B16">
        <w:rPr>
          <w:rFonts w:ascii="Arial" w:eastAsia="Times New Roman" w:hAnsi="Arial" w:cs="Arial"/>
          <w:lang w:eastAsia="ru-RU"/>
        </w:rPr>
        <w:lastRenderedPageBreak/>
        <w:t>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r>
        <w:rPr>
          <w:rFonts w:ascii="Arial" w:eastAsia="Times New Roman" w:hAnsi="Arial" w:cs="Arial"/>
          <w:lang w:eastAsia="ru-RU"/>
        </w:rPr>
        <w:t>».</w:t>
      </w:r>
    </w:p>
    <w:p w14:paraId="05BFE135" w14:textId="77777777" w:rsidR="006E6F88" w:rsidRDefault="006E6F88" w:rsidP="006E6F88">
      <w:pPr>
        <w:spacing w:before="120" w:after="0" w:line="360" w:lineRule="auto"/>
        <w:ind w:firstLine="706"/>
        <w:jc w:val="both"/>
        <w:rPr>
          <w:rFonts w:ascii="Arial" w:hAnsi="Arial" w:cs="Arial"/>
          <w:bCs/>
          <w:sz w:val="24"/>
          <w:szCs w:val="24"/>
        </w:rPr>
      </w:pPr>
      <w:r>
        <w:rPr>
          <w:rFonts w:ascii="Arial" w:hAnsi="Arial" w:cs="Arial"/>
          <w:bCs/>
          <w:sz w:val="24"/>
          <w:szCs w:val="24"/>
        </w:rPr>
        <w:t>Раздел 3. Заменить ссылку: «ГОСТ 27555» на «ГОСТ 33709.1».</w:t>
      </w:r>
    </w:p>
    <w:p w14:paraId="6F80A411" w14:textId="77777777" w:rsidR="00271C18" w:rsidRDefault="00271C18" w:rsidP="007B47CC">
      <w:pPr>
        <w:spacing w:before="120" w:after="0" w:line="360" w:lineRule="auto"/>
        <w:ind w:firstLine="709"/>
        <w:jc w:val="both"/>
        <w:rPr>
          <w:rFonts w:ascii="Arial" w:hAnsi="Arial" w:cs="Arial"/>
          <w:bCs/>
          <w:sz w:val="24"/>
          <w:szCs w:val="24"/>
        </w:rPr>
      </w:pPr>
      <w:r>
        <w:rPr>
          <w:rFonts w:ascii="Arial" w:hAnsi="Arial" w:cs="Arial"/>
          <w:bCs/>
          <w:sz w:val="24"/>
          <w:szCs w:val="24"/>
        </w:rPr>
        <w:t xml:space="preserve">Раздел 4. Таблица 1. </w:t>
      </w:r>
    </w:p>
    <w:p w14:paraId="30FE58E1" w14:textId="0140DDDF" w:rsidR="00271C18" w:rsidRDefault="00271C18" w:rsidP="007B47CC">
      <w:pPr>
        <w:spacing w:after="0" w:line="360" w:lineRule="auto"/>
        <w:ind w:firstLine="709"/>
        <w:jc w:val="both"/>
        <w:rPr>
          <w:rFonts w:ascii="Arial" w:hAnsi="Arial" w:cs="Arial"/>
          <w:bCs/>
          <w:sz w:val="24"/>
          <w:szCs w:val="24"/>
        </w:rPr>
      </w:pPr>
      <w:r>
        <w:rPr>
          <w:rFonts w:ascii="Arial" w:hAnsi="Arial" w:cs="Arial"/>
          <w:bCs/>
          <w:sz w:val="24"/>
          <w:szCs w:val="24"/>
        </w:rPr>
        <w:t>строка для символа «</w:t>
      </w:r>
      <w:r w:rsidRPr="00271C18">
        <w:rPr>
          <w:rFonts w:ascii="Times New Roman" w:hAnsi="Times New Roman" w:cs="Times New Roman"/>
          <w:bCs/>
          <w:i/>
          <w:sz w:val="32"/>
          <w:szCs w:val="32"/>
          <w:lang w:val="en-US"/>
        </w:rPr>
        <w:t>a</w:t>
      </w:r>
      <w:r>
        <w:rPr>
          <w:rFonts w:ascii="Times New Roman" w:hAnsi="Times New Roman" w:cs="Times New Roman"/>
          <w:bCs/>
          <w:i/>
          <w:sz w:val="28"/>
          <w:szCs w:val="28"/>
        </w:rPr>
        <w:t xml:space="preserve">». </w:t>
      </w:r>
      <w:r>
        <w:rPr>
          <w:rFonts w:ascii="Arial" w:hAnsi="Arial" w:cs="Arial"/>
          <w:bCs/>
          <w:sz w:val="24"/>
          <w:szCs w:val="24"/>
        </w:rPr>
        <w:t>Исключить</w:t>
      </w:r>
      <w:r w:rsidR="00FA4FD9">
        <w:rPr>
          <w:rFonts w:ascii="Arial" w:hAnsi="Arial" w:cs="Arial"/>
          <w:bCs/>
          <w:sz w:val="24"/>
          <w:szCs w:val="24"/>
        </w:rPr>
        <w:t>;</w:t>
      </w:r>
    </w:p>
    <w:p w14:paraId="776C9CB4" w14:textId="429229C2" w:rsidR="00271C18" w:rsidRDefault="00271C18" w:rsidP="007B47CC">
      <w:pPr>
        <w:spacing w:after="0" w:line="360" w:lineRule="auto"/>
        <w:ind w:firstLine="709"/>
        <w:jc w:val="both"/>
        <w:rPr>
          <w:iCs/>
          <w:sz w:val="28"/>
          <w:szCs w:val="28"/>
        </w:rPr>
      </w:pPr>
      <w:r>
        <w:rPr>
          <w:rFonts w:ascii="Arial" w:hAnsi="Arial" w:cs="Arial"/>
          <w:bCs/>
          <w:sz w:val="24"/>
          <w:szCs w:val="24"/>
        </w:rPr>
        <w:t xml:space="preserve">описание символа </w:t>
      </w:r>
      <w:r w:rsidRPr="002E0B52">
        <w:rPr>
          <w:sz w:val="28"/>
          <w:szCs w:val="28"/>
        </w:rPr>
        <w:sym w:font="Symbol" w:char="F067"/>
      </w:r>
      <w:r w:rsidRPr="002E0B52">
        <w:rPr>
          <w:i/>
          <w:iCs/>
          <w:sz w:val="28"/>
          <w:szCs w:val="28"/>
          <w:vertAlign w:val="subscript"/>
          <w:lang w:val="en-US"/>
        </w:rPr>
        <w:t>n</w:t>
      </w:r>
      <w:r w:rsidRPr="00271C18">
        <w:rPr>
          <w:iCs/>
          <w:sz w:val="28"/>
          <w:szCs w:val="28"/>
        </w:rPr>
        <w:t>.</w:t>
      </w:r>
      <w:r>
        <w:rPr>
          <w:iCs/>
          <w:sz w:val="28"/>
          <w:szCs w:val="28"/>
        </w:rPr>
        <w:t xml:space="preserve"> </w:t>
      </w:r>
      <w:r w:rsidRPr="00D56296">
        <w:rPr>
          <w:rFonts w:ascii="Arial" w:hAnsi="Arial" w:cs="Arial"/>
          <w:iCs/>
          <w:sz w:val="24"/>
          <w:szCs w:val="24"/>
        </w:rPr>
        <w:t>Заменить слова «, учитывающий ответственность грузоподъемного устройства» на «</w:t>
      </w:r>
      <w:r w:rsidR="007B47CC" w:rsidRPr="00D56296">
        <w:rPr>
          <w:rFonts w:ascii="Arial" w:hAnsi="Arial" w:cs="Arial"/>
          <w:iCs/>
          <w:sz w:val="24"/>
          <w:szCs w:val="24"/>
        </w:rPr>
        <w:t>ответственности для крана или рассчитываемого элемента»;</w:t>
      </w:r>
    </w:p>
    <w:p w14:paraId="58795A83" w14:textId="79CAE82C" w:rsidR="007B47CC" w:rsidRDefault="007B47CC" w:rsidP="007B47CC">
      <w:pPr>
        <w:spacing w:after="0" w:line="360" w:lineRule="auto"/>
        <w:ind w:firstLine="709"/>
        <w:jc w:val="both"/>
        <w:rPr>
          <w:iCs/>
          <w:sz w:val="28"/>
          <w:szCs w:val="28"/>
        </w:rPr>
      </w:pPr>
      <w:r>
        <w:rPr>
          <w:rFonts w:ascii="Arial" w:hAnsi="Arial" w:cs="Arial"/>
          <w:bCs/>
          <w:sz w:val="24"/>
          <w:szCs w:val="24"/>
        </w:rPr>
        <w:t xml:space="preserve">описание символа </w:t>
      </w:r>
      <w:r w:rsidRPr="007B47CC">
        <w:rPr>
          <w:rFonts w:ascii="Arial" w:hAnsi="Arial" w:cs="Arial"/>
          <w:i/>
          <w:iCs/>
          <w:sz w:val="24"/>
          <w:szCs w:val="24"/>
          <w:lang w:val="en-US"/>
        </w:rPr>
        <w:t>m</w:t>
      </w:r>
      <w:r w:rsidRPr="00271C18">
        <w:rPr>
          <w:iCs/>
          <w:sz w:val="28"/>
          <w:szCs w:val="28"/>
        </w:rPr>
        <w:t>.</w:t>
      </w:r>
      <w:r>
        <w:rPr>
          <w:iCs/>
          <w:sz w:val="28"/>
          <w:szCs w:val="28"/>
        </w:rPr>
        <w:t xml:space="preserve"> </w:t>
      </w:r>
      <w:r w:rsidRPr="00D56296">
        <w:rPr>
          <w:rFonts w:ascii="Arial" w:hAnsi="Arial" w:cs="Arial"/>
          <w:iCs/>
          <w:sz w:val="24"/>
          <w:szCs w:val="24"/>
        </w:rPr>
        <w:t>Заменить слова «груза брутто, включающая массу полезного груза и грузозахватного приспособления» на «груза, соответствующая грузоподъемности крана брутто».</w:t>
      </w:r>
    </w:p>
    <w:p w14:paraId="1C9E7DDE" w14:textId="77777777" w:rsidR="007B47CC" w:rsidRDefault="007B47CC" w:rsidP="007B47CC">
      <w:pPr>
        <w:spacing w:before="120" w:after="0" w:line="360" w:lineRule="auto"/>
        <w:ind w:firstLine="709"/>
        <w:jc w:val="both"/>
        <w:rPr>
          <w:rFonts w:ascii="Arial" w:hAnsi="Arial" w:cs="Arial"/>
          <w:bCs/>
          <w:sz w:val="24"/>
          <w:szCs w:val="24"/>
        </w:rPr>
      </w:pPr>
      <w:r>
        <w:rPr>
          <w:rFonts w:ascii="Arial" w:hAnsi="Arial" w:cs="Arial"/>
          <w:bCs/>
          <w:sz w:val="24"/>
          <w:szCs w:val="24"/>
        </w:rPr>
        <w:t xml:space="preserve">Пункт 5.3.2. </w:t>
      </w:r>
    </w:p>
    <w:p w14:paraId="7BF28F74" w14:textId="77777777" w:rsidR="007B47CC" w:rsidRDefault="007B47CC" w:rsidP="007B47CC">
      <w:pPr>
        <w:spacing w:after="0" w:line="360" w:lineRule="auto"/>
        <w:ind w:firstLine="706"/>
        <w:jc w:val="both"/>
        <w:rPr>
          <w:rFonts w:ascii="Arial" w:hAnsi="Arial" w:cs="Arial"/>
          <w:bCs/>
          <w:sz w:val="24"/>
          <w:szCs w:val="24"/>
        </w:rPr>
      </w:pPr>
      <w:r w:rsidRPr="007B47CC">
        <w:rPr>
          <w:rFonts w:ascii="Arial" w:hAnsi="Arial" w:cs="Arial"/>
          <w:sz w:val="24"/>
          <w:szCs w:val="24"/>
        </w:rPr>
        <w:t>заменить прописные буквы в начале перечислений на строчные;</w:t>
      </w:r>
    </w:p>
    <w:p w14:paraId="7839DE3C" w14:textId="2BA29715" w:rsidR="007B47CC" w:rsidRDefault="007B47CC" w:rsidP="007B47CC">
      <w:pPr>
        <w:spacing w:after="0" w:line="360" w:lineRule="auto"/>
        <w:ind w:firstLine="709"/>
        <w:jc w:val="both"/>
        <w:rPr>
          <w:rFonts w:ascii="Arial" w:hAnsi="Arial" w:cs="Arial"/>
          <w:sz w:val="24"/>
          <w:szCs w:val="24"/>
        </w:rPr>
      </w:pPr>
      <w:r>
        <w:rPr>
          <w:rFonts w:ascii="Arial" w:hAnsi="Arial" w:cs="Arial"/>
          <w:sz w:val="24"/>
          <w:szCs w:val="24"/>
        </w:rPr>
        <w:t>ч</w:t>
      </w:r>
      <w:r w:rsidRPr="00E228E4">
        <w:rPr>
          <w:rFonts w:ascii="Arial" w:hAnsi="Arial" w:cs="Arial"/>
          <w:sz w:val="24"/>
          <w:szCs w:val="24"/>
        </w:rPr>
        <w:t>етвертое перечисление. Заменить слов</w:t>
      </w:r>
      <w:r>
        <w:rPr>
          <w:rFonts w:ascii="Arial" w:hAnsi="Arial" w:cs="Arial"/>
          <w:sz w:val="24"/>
          <w:szCs w:val="24"/>
        </w:rPr>
        <w:t>о</w:t>
      </w:r>
      <w:r w:rsidRPr="00E228E4">
        <w:rPr>
          <w:rFonts w:ascii="Arial" w:hAnsi="Arial" w:cs="Arial"/>
          <w:sz w:val="24"/>
          <w:szCs w:val="24"/>
        </w:rPr>
        <w:t xml:space="preserve"> «где» на «</w:t>
      </w:r>
      <w:r w:rsidRPr="00E228E4">
        <w:rPr>
          <w:rFonts w:ascii="Arial" w:hAnsi="Arial" w:cs="Arial"/>
          <w:sz w:val="24"/>
          <w:szCs w:val="24"/>
        </w:rPr>
        <w:sym w:font="Symbol" w:char="F067"/>
      </w:r>
      <w:r w:rsidRPr="00E228E4">
        <w:rPr>
          <w:rFonts w:ascii="Arial" w:hAnsi="Arial" w:cs="Arial"/>
          <w:i/>
          <w:iCs/>
          <w:sz w:val="24"/>
          <w:szCs w:val="24"/>
          <w:vertAlign w:val="subscript"/>
          <w:lang w:val="en-US"/>
        </w:rPr>
        <w:t>m</w:t>
      </w:r>
      <w:r w:rsidRPr="00E228E4">
        <w:rPr>
          <w:rFonts w:ascii="Arial" w:hAnsi="Arial" w:cs="Arial"/>
          <w:sz w:val="24"/>
          <w:szCs w:val="24"/>
        </w:rPr>
        <w:t xml:space="preserve"> – см. таблицу 4»</w:t>
      </w:r>
      <w:r w:rsidR="00877A51">
        <w:rPr>
          <w:rFonts w:ascii="Arial" w:hAnsi="Arial" w:cs="Arial"/>
          <w:sz w:val="24"/>
          <w:szCs w:val="24"/>
        </w:rPr>
        <w:t>:</w:t>
      </w:r>
    </w:p>
    <w:p w14:paraId="178AC065" w14:textId="7A022CA1" w:rsidR="00877A51" w:rsidRPr="00877A51" w:rsidRDefault="00877A51" w:rsidP="007B47CC">
      <w:pPr>
        <w:spacing w:after="0" w:line="360" w:lineRule="auto"/>
        <w:ind w:firstLine="709"/>
        <w:jc w:val="both"/>
        <w:rPr>
          <w:rFonts w:ascii="Arial" w:hAnsi="Arial" w:cs="Arial"/>
          <w:sz w:val="24"/>
          <w:szCs w:val="24"/>
        </w:rPr>
      </w:pPr>
      <w:r>
        <w:rPr>
          <w:rFonts w:ascii="Arial" w:hAnsi="Arial" w:cs="Arial"/>
          <w:sz w:val="24"/>
          <w:szCs w:val="24"/>
        </w:rPr>
        <w:t>пятое перечисление. Заменить знак «&gt;» на «≥».</w:t>
      </w:r>
    </w:p>
    <w:p w14:paraId="7A148290" w14:textId="2A8874E6" w:rsidR="007B47CC" w:rsidRDefault="007B47CC" w:rsidP="006E6F88">
      <w:pPr>
        <w:spacing w:before="120" w:after="0" w:line="360" w:lineRule="auto"/>
        <w:ind w:firstLine="706"/>
        <w:jc w:val="both"/>
        <w:rPr>
          <w:rFonts w:ascii="Arial" w:hAnsi="Arial" w:cs="Arial"/>
          <w:sz w:val="24"/>
          <w:szCs w:val="24"/>
        </w:rPr>
      </w:pPr>
      <w:r>
        <w:rPr>
          <w:rFonts w:ascii="Arial" w:hAnsi="Arial" w:cs="Arial"/>
          <w:sz w:val="24"/>
          <w:szCs w:val="24"/>
        </w:rPr>
        <w:t>Пункт 5.3.3</w:t>
      </w:r>
      <w:r w:rsidR="00877A51">
        <w:rPr>
          <w:rFonts w:ascii="Arial" w:hAnsi="Arial" w:cs="Arial"/>
          <w:sz w:val="24"/>
          <w:szCs w:val="24"/>
        </w:rPr>
        <w:t>.</w:t>
      </w:r>
    </w:p>
    <w:p w14:paraId="1593B758" w14:textId="7D4D6166" w:rsidR="007B47CC" w:rsidRDefault="007B47CC" w:rsidP="007B47CC">
      <w:pPr>
        <w:spacing w:after="0" w:line="360" w:lineRule="auto"/>
        <w:ind w:firstLine="709"/>
        <w:jc w:val="both"/>
        <w:rPr>
          <w:rFonts w:ascii="Arial" w:hAnsi="Arial" w:cs="Arial"/>
          <w:sz w:val="24"/>
          <w:szCs w:val="24"/>
        </w:rPr>
      </w:pPr>
      <w:r w:rsidRPr="007B47CC">
        <w:rPr>
          <w:rFonts w:ascii="Arial" w:hAnsi="Arial" w:cs="Arial"/>
          <w:sz w:val="24"/>
          <w:szCs w:val="24"/>
        </w:rPr>
        <w:t>заменить прописные буквы в начале перечислений на строчные;</w:t>
      </w:r>
    </w:p>
    <w:p w14:paraId="293D0390" w14:textId="36B75803" w:rsidR="007B47CC" w:rsidRDefault="007B47CC" w:rsidP="007B47CC">
      <w:pPr>
        <w:spacing w:after="0" w:line="360" w:lineRule="auto"/>
        <w:ind w:firstLine="709"/>
        <w:jc w:val="both"/>
        <w:rPr>
          <w:rFonts w:ascii="Arial" w:hAnsi="Arial" w:cs="Arial"/>
          <w:bCs/>
          <w:sz w:val="24"/>
          <w:szCs w:val="24"/>
        </w:rPr>
      </w:pPr>
      <w:r>
        <w:rPr>
          <w:rFonts w:ascii="Arial" w:hAnsi="Arial" w:cs="Arial"/>
          <w:sz w:val="24"/>
          <w:szCs w:val="24"/>
        </w:rPr>
        <w:t>перечисления с первого по четвертое. Заменить знак «.» в конце перечисления на знак «;»;</w:t>
      </w:r>
    </w:p>
    <w:p w14:paraId="4C3FC116" w14:textId="77777777" w:rsidR="007B47CC" w:rsidRDefault="007B47CC" w:rsidP="007B47CC">
      <w:pPr>
        <w:spacing w:after="0" w:line="360" w:lineRule="auto"/>
        <w:ind w:firstLine="709"/>
        <w:rPr>
          <w:rFonts w:ascii="Arial" w:hAnsi="Arial" w:cs="Arial"/>
          <w:sz w:val="24"/>
          <w:szCs w:val="24"/>
        </w:rPr>
      </w:pPr>
      <w:r>
        <w:rPr>
          <w:rFonts w:ascii="Arial" w:hAnsi="Arial" w:cs="Arial"/>
          <w:sz w:val="24"/>
          <w:szCs w:val="24"/>
        </w:rPr>
        <w:t>исключить слова «коэффициент надежности»;</w:t>
      </w:r>
    </w:p>
    <w:p w14:paraId="44DF3A67" w14:textId="407722AF" w:rsidR="007B47CC" w:rsidRDefault="007B47CC" w:rsidP="00F803ED">
      <w:pPr>
        <w:spacing w:after="0" w:line="360" w:lineRule="auto"/>
        <w:ind w:firstLine="709"/>
        <w:jc w:val="both"/>
        <w:rPr>
          <w:rFonts w:ascii="Arial" w:hAnsi="Arial" w:cs="Arial"/>
          <w:sz w:val="28"/>
          <w:szCs w:val="28"/>
        </w:rPr>
      </w:pPr>
      <w:r>
        <w:rPr>
          <w:rFonts w:ascii="Arial" w:hAnsi="Arial" w:cs="Arial"/>
          <w:sz w:val="24"/>
          <w:szCs w:val="24"/>
        </w:rPr>
        <w:t>исключить слова «</w:t>
      </w:r>
      <w:r w:rsidRPr="008E4205">
        <w:rPr>
          <w:rFonts w:ascii="Arial" w:hAnsi="Arial" w:cs="Arial"/>
          <w:sz w:val="24"/>
          <w:szCs w:val="24"/>
        </w:rPr>
        <w:t xml:space="preserve">коэффициент ответственности для грузоподъемного устройства и рассчитываемого элемента </w:t>
      </w:r>
      <w:r w:rsidRPr="002E0B52">
        <w:rPr>
          <w:rFonts w:ascii="Arial" w:hAnsi="Arial" w:cs="Arial"/>
          <w:sz w:val="28"/>
          <w:szCs w:val="28"/>
        </w:rPr>
        <w:sym w:font="Symbol" w:char="F067"/>
      </w:r>
      <w:r w:rsidRPr="002E0B52">
        <w:rPr>
          <w:rFonts w:ascii="Arial" w:hAnsi="Arial" w:cs="Arial"/>
          <w:i/>
          <w:iCs/>
          <w:sz w:val="28"/>
          <w:szCs w:val="28"/>
          <w:vertAlign w:val="subscript"/>
          <w:lang w:val="en-US"/>
        </w:rPr>
        <w:t>n</w:t>
      </w:r>
      <w:r w:rsidRPr="008E4205">
        <w:rPr>
          <w:rFonts w:ascii="Arial" w:hAnsi="Arial" w:cs="Arial"/>
          <w:sz w:val="28"/>
          <w:szCs w:val="28"/>
        </w:rPr>
        <w:t>»</w:t>
      </w:r>
      <w:r>
        <w:rPr>
          <w:rFonts w:ascii="Arial" w:hAnsi="Arial" w:cs="Arial"/>
          <w:sz w:val="28"/>
          <w:szCs w:val="28"/>
        </w:rPr>
        <w:t>.</w:t>
      </w:r>
    </w:p>
    <w:p w14:paraId="357A79B4" w14:textId="7ED52C91" w:rsidR="00877A51" w:rsidRPr="00877A51" w:rsidRDefault="00877A51" w:rsidP="007B47CC">
      <w:pPr>
        <w:spacing w:after="0" w:line="360" w:lineRule="auto"/>
        <w:ind w:firstLine="709"/>
        <w:rPr>
          <w:rFonts w:ascii="Arial" w:hAnsi="Arial" w:cs="Arial"/>
          <w:sz w:val="24"/>
          <w:szCs w:val="24"/>
        </w:rPr>
      </w:pPr>
      <w:r w:rsidRPr="00877A51">
        <w:rPr>
          <w:rFonts w:ascii="Arial" w:hAnsi="Arial" w:cs="Arial"/>
          <w:sz w:val="24"/>
          <w:szCs w:val="24"/>
        </w:rPr>
        <w:t xml:space="preserve">Пункт </w:t>
      </w:r>
      <w:r>
        <w:rPr>
          <w:rFonts w:ascii="Arial" w:hAnsi="Arial" w:cs="Arial"/>
          <w:sz w:val="24"/>
          <w:szCs w:val="24"/>
        </w:rPr>
        <w:t>6.2.1. Заменить знак «</w:t>
      </w:r>
      <w:r>
        <w:rPr>
          <w:rFonts w:ascii="Arial" w:hAnsi="Arial" w:cs="Arial"/>
          <w:sz w:val="24"/>
          <w:szCs w:val="24"/>
        </w:rPr>
        <w:sym w:font="Symbol" w:char="F03C"/>
      </w:r>
      <w:r>
        <w:rPr>
          <w:rFonts w:ascii="Arial" w:hAnsi="Arial" w:cs="Arial"/>
          <w:sz w:val="24"/>
          <w:szCs w:val="24"/>
        </w:rPr>
        <w:t>» на «≤» (2 раза).</w:t>
      </w:r>
    </w:p>
    <w:p w14:paraId="6689AFFE" w14:textId="4FF9691B" w:rsidR="007B47CC" w:rsidRDefault="007B47CC" w:rsidP="007B47CC">
      <w:pPr>
        <w:spacing w:before="120" w:after="0" w:line="360" w:lineRule="auto"/>
        <w:ind w:firstLine="709"/>
        <w:rPr>
          <w:rFonts w:ascii="Arial" w:hAnsi="Arial" w:cs="Arial"/>
          <w:sz w:val="24"/>
          <w:szCs w:val="24"/>
        </w:rPr>
      </w:pPr>
      <w:r>
        <w:rPr>
          <w:rFonts w:ascii="Arial" w:hAnsi="Arial" w:cs="Arial"/>
          <w:sz w:val="24"/>
          <w:szCs w:val="24"/>
        </w:rPr>
        <w:t>Пункт 6.2.2.1</w:t>
      </w:r>
      <w:r w:rsidR="00877A51">
        <w:rPr>
          <w:rFonts w:ascii="Arial" w:hAnsi="Arial" w:cs="Arial"/>
          <w:sz w:val="24"/>
          <w:szCs w:val="24"/>
        </w:rPr>
        <w:t>.</w:t>
      </w:r>
      <w:r>
        <w:rPr>
          <w:rFonts w:ascii="Arial" w:hAnsi="Arial" w:cs="Arial"/>
          <w:sz w:val="24"/>
          <w:szCs w:val="24"/>
        </w:rPr>
        <w:t xml:space="preserve"> Исключить слова «</w:t>
      </w:r>
      <w:r w:rsidRPr="005E2453">
        <w:rPr>
          <w:rFonts w:ascii="Arial" w:hAnsi="Arial" w:cs="Arial"/>
          <w:sz w:val="24"/>
          <w:szCs w:val="24"/>
        </w:rPr>
        <w:t>, включающей массы полезного груза и грузозахватных приспособлений</w:t>
      </w:r>
      <w:r>
        <w:rPr>
          <w:rFonts w:ascii="Arial" w:hAnsi="Arial" w:cs="Arial"/>
          <w:sz w:val="24"/>
          <w:szCs w:val="24"/>
        </w:rPr>
        <w:t>».</w:t>
      </w:r>
    </w:p>
    <w:p w14:paraId="145007EC" w14:textId="77777777" w:rsidR="007B47CC" w:rsidRDefault="006E6F88" w:rsidP="006E6F88">
      <w:pPr>
        <w:spacing w:after="0" w:line="360" w:lineRule="auto"/>
        <w:ind w:firstLine="709"/>
        <w:jc w:val="both"/>
        <w:rPr>
          <w:rFonts w:ascii="Arial" w:hAnsi="Arial" w:cs="Arial"/>
          <w:bCs/>
          <w:sz w:val="24"/>
          <w:szCs w:val="24"/>
        </w:rPr>
      </w:pPr>
      <w:r>
        <w:rPr>
          <w:rFonts w:ascii="Arial" w:hAnsi="Arial" w:cs="Arial"/>
          <w:bCs/>
          <w:sz w:val="24"/>
          <w:szCs w:val="24"/>
        </w:rPr>
        <w:t xml:space="preserve">Пункт 6.2.2.2. </w:t>
      </w:r>
    </w:p>
    <w:p w14:paraId="2D2F5897" w14:textId="089931C2" w:rsidR="006E6F88" w:rsidRDefault="007B47CC" w:rsidP="006E6F88">
      <w:pPr>
        <w:spacing w:after="0" w:line="360" w:lineRule="auto"/>
        <w:ind w:firstLine="709"/>
        <w:jc w:val="both"/>
        <w:rPr>
          <w:rFonts w:ascii="Arial" w:hAnsi="Arial" w:cs="Arial"/>
          <w:bCs/>
          <w:sz w:val="24"/>
          <w:szCs w:val="24"/>
        </w:rPr>
      </w:pPr>
      <w:r>
        <w:rPr>
          <w:rFonts w:ascii="Arial" w:hAnsi="Arial" w:cs="Arial"/>
          <w:bCs/>
          <w:sz w:val="24"/>
          <w:szCs w:val="24"/>
        </w:rPr>
        <w:lastRenderedPageBreak/>
        <w:t>т</w:t>
      </w:r>
      <w:r w:rsidR="006E6F88">
        <w:rPr>
          <w:rFonts w:ascii="Arial" w:hAnsi="Arial" w:cs="Arial"/>
          <w:bCs/>
          <w:sz w:val="24"/>
          <w:szCs w:val="24"/>
        </w:rPr>
        <w:t>ретий абзац. Исключить ссылку</w:t>
      </w:r>
      <w:r w:rsidR="006E6F88" w:rsidRPr="00B1069D">
        <w:rPr>
          <w:rFonts w:ascii="Arial" w:hAnsi="Arial" w:cs="Arial"/>
          <w:bCs/>
          <w:sz w:val="24"/>
          <w:szCs w:val="24"/>
        </w:rPr>
        <w:t xml:space="preserve"> </w:t>
      </w:r>
      <w:r w:rsidR="006E6F88">
        <w:rPr>
          <w:rFonts w:ascii="Arial" w:hAnsi="Arial" w:cs="Arial"/>
          <w:bCs/>
          <w:sz w:val="24"/>
          <w:szCs w:val="24"/>
        </w:rPr>
        <w:t>«</w:t>
      </w:r>
      <w:r w:rsidR="006E6F88" w:rsidRPr="00B1069D">
        <w:rPr>
          <w:rFonts w:ascii="Arial" w:hAnsi="Arial" w:cs="Arial"/>
          <w:bCs/>
          <w:sz w:val="24"/>
          <w:szCs w:val="24"/>
        </w:rPr>
        <w:t>[1]</w:t>
      </w:r>
      <w:r>
        <w:rPr>
          <w:rFonts w:ascii="Arial" w:hAnsi="Arial" w:cs="Arial"/>
          <w:bCs/>
          <w:sz w:val="24"/>
          <w:szCs w:val="24"/>
        </w:rPr>
        <w:t>»;</w:t>
      </w:r>
    </w:p>
    <w:p w14:paraId="6E884B9E" w14:textId="77777777" w:rsidR="007B47CC" w:rsidRDefault="007B47CC" w:rsidP="007B47CC">
      <w:pPr>
        <w:spacing w:after="0" w:line="360" w:lineRule="auto"/>
        <w:ind w:firstLine="709"/>
        <w:rPr>
          <w:rFonts w:ascii="Arial" w:hAnsi="Arial" w:cs="Arial"/>
          <w:sz w:val="24"/>
          <w:szCs w:val="24"/>
        </w:rPr>
      </w:pPr>
      <w:r>
        <w:rPr>
          <w:rFonts w:ascii="Arial" w:hAnsi="Arial" w:cs="Arial"/>
          <w:sz w:val="24"/>
          <w:szCs w:val="24"/>
        </w:rPr>
        <w:t>заменить слова «динамического коэффициента» на «</w:t>
      </w:r>
      <w:r w:rsidRPr="00ED3BCD">
        <w:rPr>
          <w:rFonts w:ascii="Arial" w:hAnsi="Arial" w:cs="Arial"/>
          <w:sz w:val="28"/>
          <w:szCs w:val="28"/>
        </w:rPr>
        <w:sym w:font="Symbol" w:char="F06A"/>
      </w:r>
      <w:r>
        <w:rPr>
          <w:rFonts w:ascii="Arial" w:hAnsi="Arial" w:cs="Arial"/>
          <w:sz w:val="24"/>
          <w:szCs w:val="24"/>
          <w:vertAlign w:val="subscript"/>
        </w:rPr>
        <w:t>2</w:t>
      </w:r>
      <w:r>
        <w:rPr>
          <w:rFonts w:ascii="Arial" w:hAnsi="Arial" w:cs="Arial"/>
          <w:sz w:val="24"/>
          <w:szCs w:val="24"/>
        </w:rPr>
        <w:t>»;</w:t>
      </w:r>
    </w:p>
    <w:p w14:paraId="7DC9D512" w14:textId="77777777" w:rsidR="007B47CC" w:rsidRDefault="007B47CC" w:rsidP="007B47CC">
      <w:pPr>
        <w:spacing w:after="0" w:line="360" w:lineRule="auto"/>
        <w:ind w:firstLine="709"/>
        <w:rPr>
          <w:rFonts w:ascii="Arial" w:hAnsi="Arial" w:cs="Arial"/>
          <w:sz w:val="24"/>
          <w:szCs w:val="24"/>
        </w:rPr>
      </w:pPr>
      <w:r>
        <w:rPr>
          <w:rFonts w:ascii="Arial" w:hAnsi="Arial" w:cs="Arial"/>
          <w:sz w:val="24"/>
          <w:szCs w:val="24"/>
        </w:rPr>
        <w:t>заменить слова «</w:t>
      </w:r>
      <w:r w:rsidRPr="00ED3BCD">
        <w:rPr>
          <w:rFonts w:ascii="Arial" w:hAnsi="Arial" w:cs="Arial"/>
          <w:sz w:val="24"/>
          <w:szCs w:val="24"/>
        </w:rPr>
        <w:t>вычисляется в соответствии</w:t>
      </w:r>
      <w:r>
        <w:rPr>
          <w:rFonts w:ascii="Arial" w:hAnsi="Arial" w:cs="Arial"/>
          <w:sz w:val="24"/>
          <w:szCs w:val="24"/>
        </w:rPr>
        <w:t>» на «</w:t>
      </w:r>
      <w:r w:rsidRPr="00ED3BCD">
        <w:rPr>
          <w:rFonts w:ascii="Arial" w:hAnsi="Arial" w:cs="Arial"/>
          <w:sz w:val="24"/>
          <w:szCs w:val="24"/>
        </w:rPr>
        <w:t xml:space="preserve">вычисляется </w:t>
      </w:r>
      <w:r>
        <w:rPr>
          <w:rFonts w:ascii="Arial" w:hAnsi="Arial" w:cs="Arial"/>
          <w:sz w:val="24"/>
          <w:szCs w:val="24"/>
        </w:rPr>
        <w:t xml:space="preserve">по формуле (1) </w:t>
      </w:r>
      <w:r w:rsidRPr="00ED3BCD">
        <w:rPr>
          <w:rFonts w:ascii="Arial" w:hAnsi="Arial" w:cs="Arial"/>
          <w:sz w:val="24"/>
          <w:szCs w:val="24"/>
        </w:rPr>
        <w:t>в соответствии</w:t>
      </w:r>
      <w:r>
        <w:rPr>
          <w:rFonts w:ascii="Arial" w:hAnsi="Arial" w:cs="Arial"/>
          <w:sz w:val="24"/>
          <w:szCs w:val="24"/>
        </w:rPr>
        <w:t>»;</w:t>
      </w:r>
    </w:p>
    <w:p w14:paraId="5CFD9DBD" w14:textId="43000A4D" w:rsidR="007B47CC" w:rsidRPr="00B1069D" w:rsidRDefault="007B47CC" w:rsidP="007B47CC">
      <w:pPr>
        <w:spacing w:after="0" w:line="360" w:lineRule="auto"/>
        <w:ind w:firstLine="709"/>
        <w:jc w:val="both"/>
        <w:rPr>
          <w:rFonts w:ascii="Arial" w:hAnsi="Arial" w:cs="Arial"/>
          <w:bCs/>
          <w:sz w:val="24"/>
          <w:szCs w:val="24"/>
        </w:rPr>
      </w:pPr>
      <w:r w:rsidRPr="00DD39C7">
        <w:rPr>
          <w:rFonts w:ascii="Arial" w:hAnsi="Arial" w:cs="Arial"/>
          <w:sz w:val="24"/>
          <w:szCs w:val="24"/>
        </w:rPr>
        <w:t xml:space="preserve">исключить слова «В формуле (1) </w:t>
      </w:r>
      <w:r w:rsidRPr="00DD39C7">
        <w:rPr>
          <w:rFonts w:ascii="Arial" w:hAnsi="Arial" w:cs="Arial"/>
          <w:sz w:val="28"/>
          <w:szCs w:val="28"/>
        </w:rPr>
        <w:sym w:font="Symbol" w:char="F06E"/>
      </w:r>
      <w:r w:rsidRPr="00DD39C7">
        <w:rPr>
          <w:rFonts w:ascii="Arial" w:hAnsi="Arial" w:cs="Arial"/>
          <w:i/>
          <w:iCs/>
          <w:sz w:val="28"/>
          <w:szCs w:val="28"/>
          <w:vertAlign w:val="subscript"/>
          <w:lang w:val="en-US"/>
        </w:rPr>
        <w:t>h</w:t>
      </w:r>
      <w:r w:rsidRPr="00DD39C7">
        <w:rPr>
          <w:rFonts w:ascii="Arial" w:hAnsi="Arial" w:cs="Arial"/>
          <w:i/>
          <w:iCs/>
          <w:sz w:val="28"/>
          <w:szCs w:val="28"/>
          <w:vertAlign w:val="subscript"/>
        </w:rPr>
        <w:t xml:space="preserve"> </w:t>
      </w:r>
      <w:r w:rsidRPr="00DD39C7">
        <w:rPr>
          <w:rFonts w:ascii="Arial" w:hAnsi="Arial" w:cs="Arial"/>
          <w:sz w:val="24"/>
          <w:szCs w:val="24"/>
        </w:rPr>
        <w:t>– установившаяся скорость подъема груза,</w:t>
      </w:r>
      <w:r w:rsidRPr="00731BB2">
        <w:rPr>
          <w:rFonts w:ascii="Arial" w:hAnsi="Arial" w:cs="Arial"/>
          <w:sz w:val="24"/>
          <w:szCs w:val="24"/>
        </w:rPr>
        <w:t xml:space="preserve"> м/с.</w:t>
      </w:r>
      <w:r>
        <w:rPr>
          <w:rFonts w:ascii="Arial" w:hAnsi="Arial" w:cs="Arial"/>
          <w:sz w:val="24"/>
          <w:szCs w:val="24"/>
        </w:rPr>
        <w:t>».</w:t>
      </w:r>
    </w:p>
    <w:p w14:paraId="74B65A63" w14:textId="77777777" w:rsidR="0033677A" w:rsidRDefault="0033677A" w:rsidP="0033677A">
      <w:pPr>
        <w:spacing w:before="120" w:after="0" w:line="360" w:lineRule="auto"/>
        <w:ind w:firstLine="709"/>
        <w:rPr>
          <w:rFonts w:ascii="Arial" w:hAnsi="Arial" w:cs="Arial"/>
          <w:sz w:val="24"/>
          <w:szCs w:val="24"/>
        </w:rPr>
      </w:pPr>
      <w:r>
        <w:rPr>
          <w:rFonts w:ascii="Arial" w:hAnsi="Arial" w:cs="Arial"/>
          <w:sz w:val="24"/>
          <w:szCs w:val="24"/>
        </w:rPr>
        <w:t>Пункт 6.2.2.3.</w:t>
      </w:r>
    </w:p>
    <w:p w14:paraId="12B67537"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заменить слова «по формуле» на «по формуле (2)»;</w:t>
      </w:r>
    </w:p>
    <w:p w14:paraId="7CBB6C29"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формула. Дополнить обозначением «(2)»;</w:t>
      </w:r>
    </w:p>
    <w:p w14:paraId="3D314F0A"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пояснения к формуле. Исключить «</w:t>
      </w:r>
      <w:r w:rsidRPr="00731BB2">
        <w:rPr>
          <w:rFonts w:ascii="Arial" w:hAnsi="Arial" w:cs="Arial"/>
          <w:i/>
          <w:iCs/>
          <w:sz w:val="24"/>
          <w:szCs w:val="24"/>
          <w:lang w:val="en-US"/>
        </w:rPr>
        <w:t>m</w:t>
      </w:r>
      <w:r w:rsidRPr="00731BB2">
        <w:rPr>
          <w:rFonts w:ascii="Arial" w:hAnsi="Arial" w:cs="Arial"/>
          <w:i/>
          <w:iCs/>
          <w:sz w:val="24"/>
          <w:szCs w:val="24"/>
        </w:rPr>
        <w:t xml:space="preserve"> </w:t>
      </w:r>
      <w:r>
        <w:rPr>
          <w:rFonts w:ascii="Arial" w:hAnsi="Arial" w:cs="Arial"/>
          <w:sz w:val="24"/>
          <w:szCs w:val="24"/>
        </w:rPr>
        <w:t>– масса груза брутто».</w:t>
      </w:r>
    </w:p>
    <w:p w14:paraId="4B0BA90A" w14:textId="77777777" w:rsidR="0033677A" w:rsidRDefault="0033677A" w:rsidP="0033677A">
      <w:pPr>
        <w:spacing w:before="120" w:after="0" w:line="360" w:lineRule="auto"/>
        <w:ind w:firstLine="709"/>
        <w:rPr>
          <w:rFonts w:ascii="Arial" w:hAnsi="Arial" w:cs="Arial"/>
          <w:sz w:val="24"/>
          <w:szCs w:val="24"/>
        </w:rPr>
      </w:pPr>
      <w:r>
        <w:rPr>
          <w:rFonts w:ascii="Arial" w:hAnsi="Arial" w:cs="Arial"/>
          <w:sz w:val="24"/>
          <w:szCs w:val="24"/>
        </w:rPr>
        <w:t xml:space="preserve">Пункт 6.2.3.2. </w:t>
      </w:r>
    </w:p>
    <w:p w14:paraId="1960B57C"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исключить слово «динамического» (2 раза);</w:t>
      </w:r>
    </w:p>
    <w:p w14:paraId="2E1F0926"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заменить слова «следующим образом:» на «, при этом;»;</w:t>
      </w:r>
    </w:p>
    <w:p w14:paraId="77AECBFF" w14:textId="590D3784" w:rsidR="0033677A" w:rsidRDefault="0033677A" w:rsidP="0033677A">
      <w:pPr>
        <w:spacing w:after="0" w:line="360" w:lineRule="auto"/>
        <w:ind w:firstLine="709"/>
        <w:rPr>
          <w:rFonts w:ascii="Arial" w:hAnsi="Arial" w:cs="Arial"/>
          <w:sz w:val="24"/>
          <w:szCs w:val="24"/>
        </w:rPr>
      </w:pPr>
      <w:r>
        <w:rPr>
          <w:rFonts w:ascii="Arial" w:hAnsi="Arial" w:cs="Arial"/>
          <w:sz w:val="24"/>
          <w:szCs w:val="24"/>
        </w:rPr>
        <w:t>таблицу заменить на перечисление:</w:t>
      </w:r>
    </w:p>
    <w:p w14:paraId="07D4E3A3"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 xml:space="preserve">« - </w:t>
      </w:r>
      <w:r w:rsidRPr="00ED3BCD">
        <w:rPr>
          <w:rFonts w:ascii="Arial" w:hAnsi="Arial" w:cs="Arial"/>
          <w:sz w:val="28"/>
          <w:szCs w:val="28"/>
        </w:rPr>
        <w:sym w:font="Symbol" w:char="F06A"/>
      </w:r>
      <w:r>
        <w:rPr>
          <w:rFonts w:ascii="Arial" w:hAnsi="Arial" w:cs="Arial"/>
          <w:sz w:val="24"/>
          <w:szCs w:val="24"/>
          <w:vertAlign w:val="subscript"/>
        </w:rPr>
        <w:t xml:space="preserve">4 </w:t>
      </w:r>
      <w:r>
        <w:rPr>
          <w:rFonts w:ascii="Arial" w:hAnsi="Arial" w:cs="Arial"/>
          <w:sz w:val="24"/>
          <w:szCs w:val="24"/>
        </w:rPr>
        <w:t>= 1,0</w:t>
      </w:r>
      <w:r>
        <w:rPr>
          <w:rFonts w:ascii="Arial" w:hAnsi="Arial" w:cs="Arial"/>
          <w:sz w:val="24"/>
          <w:szCs w:val="24"/>
          <w:vertAlign w:val="subscript"/>
        </w:rPr>
        <w:t xml:space="preserve"> </w:t>
      </w:r>
      <w:r>
        <w:rPr>
          <w:rFonts w:ascii="Arial" w:hAnsi="Arial" w:cs="Arial"/>
          <w:sz w:val="24"/>
          <w:szCs w:val="24"/>
        </w:rPr>
        <w:t xml:space="preserve">при </w:t>
      </w:r>
      <w:r w:rsidRPr="00F42959">
        <w:rPr>
          <w:rFonts w:ascii="Arial" w:hAnsi="Arial" w:cs="Arial"/>
          <w:sz w:val="28"/>
          <w:szCs w:val="28"/>
        </w:rPr>
        <w:sym w:font="Symbol" w:char="F06E"/>
      </w:r>
      <w:r>
        <w:rPr>
          <w:rFonts w:ascii="Arial" w:hAnsi="Arial" w:cs="Arial"/>
          <w:i/>
          <w:iCs/>
          <w:sz w:val="28"/>
          <w:szCs w:val="28"/>
          <w:vertAlign w:val="subscript"/>
          <w:lang w:val="en-US"/>
        </w:rPr>
        <w:t>m</w:t>
      </w:r>
      <w:r w:rsidRPr="00F42959">
        <w:rPr>
          <w:rFonts w:ascii="Arial" w:hAnsi="Arial" w:cs="Arial"/>
          <w:i/>
          <w:iCs/>
          <w:sz w:val="28"/>
          <w:szCs w:val="28"/>
          <w:vertAlign w:val="subscript"/>
        </w:rPr>
        <w:t xml:space="preserve"> </w:t>
      </w:r>
      <w:r>
        <w:rPr>
          <w:rFonts w:ascii="Arial" w:hAnsi="Arial" w:cs="Arial"/>
          <w:sz w:val="28"/>
          <w:szCs w:val="28"/>
          <w:lang w:val="en-US"/>
        </w:rPr>
        <w:sym w:font="Symbol" w:char="F03C"/>
      </w:r>
      <w:r w:rsidRPr="00F42959">
        <w:rPr>
          <w:rFonts w:ascii="Arial" w:hAnsi="Arial" w:cs="Arial"/>
          <w:sz w:val="28"/>
          <w:szCs w:val="28"/>
        </w:rPr>
        <w:t xml:space="preserve"> </w:t>
      </w:r>
      <w:r>
        <w:rPr>
          <w:rFonts w:ascii="Arial" w:hAnsi="Arial" w:cs="Arial"/>
          <w:sz w:val="24"/>
          <w:szCs w:val="24"/>
        </w:rPr>
        <w:t>1,0;</w:t>
      </w:r>
    </w:p>
    <w:p w14:paraId="0D2D8A35"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 xml:space="preserve">- </w:t>
      </w:r>
      <w:r w:rsidRPr="00ED3BCD">
        <w:rPr>
          <w:rFonts w:ascii="Arial" w:hAnsi="Arial" w:cs="Arial"/>
          <w:sz w:val="28"/>
          <w:szCs w:val="28"/>
        </w:rPr>
        <w:sym w:font="Symbol" w:char="F06A"/>
      </w:r>
      <w:r>
        <w:rPr>
          <w:rFonts w:ascii="Arial" w:hAnsi="Arial" w:cs="Arial"/>
          <w:sz w:val="24"/>
          <w:szCs w:val="24"/>
          <w:vertAlign w:val="subscript"/>
        </w:rPr>
        <w:t xml:space="preserve">4 </w:t>
      </w:r>
      <w:r>
        <w:rPr>
          <w:rFonts w:ascii="Arial" w:hAnsi="Arial" w:cs="Arial"/>
          <w:sz w:val="24"/>
          <w:szCs w:val="24"/>
        </w:rPr>
        <w:t xml:space="preserve">= 1,1 (1,05) </w:t>
      </w:r>
      <w:r>
        <w:rPr>
          <w:rFonts w:ascii="Arial" w:hAnsi="Arial" w:cs="Arial"/>
          <w:sz w:val="24"/>
          <w:szCs w:val="24"/>
          <w:vertAlign w:val="subscript"/>
        </w:rPr>
        <w:t xml:space="preserve"> </w:t>
      </w:r>
      <w:r>
        <w:rPr>
          <w:rFonts w:ascii="Arial" w:hAnsi="Arial" w:cs="Arial"/>
          <w:sz w:val="24"/>
          <w:szCs w:val="24"/>
        </w:rPr>
        <w:t>при 1,0 ≤</w:t>
      </w:r>
      <w:r w:rsidRPr="00F42959">
        <w:rPr>
          <w:rFonts w:ascii="Arial" w:hAnsi="Arial" w:cs="Arial"/>
          <w:sz w:val="28"/>
          <w:szCs w:val="28"/>
        </w:rPr>
        <w:sym w:font="Symbol" w:char="F06E"/>
      </w:r>
      <w:r>
        <w:rPr>
          <w:rFonts w:ascii="Arial" w:hAnsi="Arial" w:cs="Arial"/>
          <w:i/>
          <w:iCs/>
          <w:sz w:val="28"/>
          <w:szCs w:val="28"/>
          <w:vertAlign w:val="subscript"/>
          <w:lang w:val="en-US"/>
        </w:rPr>
        <w:t>m</w:t>
      </w:r>
      <w:r w:rsidRPr="00F42959">
        <w:rPr>
          <w:rFonts w:ascii="Arial" w:hAnsi="Arial" w:cs="Arial"/>
          <w:i/>
          <w:iCs/>
          <w:sz w:val="28"/>
          <w:szCs w:val="28"/>
          <w:vertAlign w:val="subscript"/>
        </w:rPr>
        <w:t xml:space="preserve"> </w:t>
      </w:r>
      <w:r w:rsidRPr="00CB2D2C">
        <w:rPr>
          <w:rFonts w:ascii="Arial" w:hAnsi="Arial" w:cs="Arial"/>
          <w:sz w:val="24"/>
          <w:szCs w:val="24"/>
        </w:rPr>
        <w:t>≤</w:t>
      </w:r>
      <w:r w:rsidRPr="00F42959">
        <w:rPr>
          <w:rFonts w:ascii="Arial" w:hAnsi="Arial" w:cs="Arial"/>
          <w:sz w:val="24"/>
          <w:szCs w:val="24"/>
        </w:rPr>
        <w:t xml:space="preserve"> 1,5;</w:t>
      </w:r>
    </w:p>
    <w:p w14:paraId="271BCA41"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 xml:space="preserve">- </w:t>
      </w:r>
      <w:r w:rsidRPr="00ED3BCD">
        <w:rPr>
          <w:rFonts w:ascii="Arial" w:hAnsi="Arial" w:cs="Arial"/>
          <w:sz w:val="28"/>
          <w:szCs w:val="28"/>
        </w:rPr>
        <w:sym w:font="Symbol" w:char="F06A"/>
      </w:r>
      <w:r>
        <w:rPr>
          <w:rFonts w:ascii="Arial" w:hAnsi="Arial" w:cs="Arial"/>
          <w:sz w:val="24"/>
          <w:szCs w:val="24"/>
          <w:vertAlign w:val="subscript"/>
        </w:rPr>
        <w:t xml:space="preserve">4 </w:t>
      </w:r>
      <w:r>
        <w:rPr>
          <w:rFonts w:ascii="Arial" w:hAnsi="Arial" w:cs="Arial"/>
          <w:sz w:val="24"/>
          <w:szCs w:val="24"/>
        </w:rPr>
        <w:t xml:space="preserve">= 1,2 (1,1) </w:t>
      </w:r>
      <w:r>
        <w:rPr>
          <w:rFonts w:ascii="Arial" w:hAnsi="Arial" w:cs="Arial"/>
          <w:sz w:val="24"/>
          <w:szCs w:val="24"/>
          <w:vertAlign w:val="subscript"/>
        </w:rPr>
        <w:t xml:space="preserve"> </w:t>
      </w:r>
      <w:r>
        <w:rPr>
          <w:rFonts w:ascii="Arial" w:hAnsi="Arial" w:cs="Arial"/>
          <w:sz w:val="24"/>
          <w:szCs w:val="24"/>
        </w:rPr>
        <w:t xml:space="preserve">при 1,5 </w:t>
      </w:r>
      <w:r>
        <w:rPr>
          <w:rFonts w:ascii="Arial" w:hAnsi="Arial" w:cs="Arial"/>
          <w:sz w:val="24"/>
          <w:szCs w:val="24"/>
        </w:rPr>
        <w:sym w:font="Symbol" w:char="F03C"/>
      </w:r>
      <w:r w:rsidRPr="00F42959">
        <w:rPr>
          <w:rFonts w:ascii="Arial" w:hAnsi="Arial" w:cs="Arial"/>
          <w:sz w:val="28"/>
          <w:szCs w:val="28"/>
        </w:rPr>
        <w:sym w:font="Symbol" w:char="F06E"/>
      </w:r>
      <w:r>
        <w:rPr>
          <w:rFonts w:ascii="Arial" w:hAnsi="Arial" w:cs="Arial"/>
          <w:i/>
          <w:iCs/>
          <w:sz w:val="28"/>
          <w:szCs w:val="28"/>
          <w:vertAlign w:val="subscript"/>
          <w:lang w:val="en-US"/>
        </w:rPr>
        <w:t>m</w:t>
      </w:r>
      <w:r w:rsidRPr="00F42959">
        <w:rPr>
          <w:rFonts w:ascii="Arial" w:hAnsi="Arial" w:cs="Arial"/>
          <w:i/>
          <w:iCs/>
          <w:sz w:val="28"/>
          <w:szCs w:val="28"/>
          <w:vertAlign w:val="subscript"/>
        </w:rPr>
        <w:t xml:space="preserve"> </w:t>
      </w:r>
      <w:r w:rsidRPr="00CB2D2C">
        <w:rPr>
          <w:rFonts w:ascii="Arial" w:hAnsi="Arial" w:cs="Arial"/>
          <w:sz w:val="24"/>
          <w:szCs w:val="24"/>
        </w:rPr>
        <w:t>≤ 3,</w:t>
      </w:r>
      <w:r>
        <w:rPr>
          <w:rFonts w:ascii="Arial" w:hAnsi="Arial" w:cs="Arial"/>
          <w:sz w:val="24"/>
          <w:szCs w:val="24"/>
        </w:rPr>
        <w:t>0</w:t>
      </w:r>
      <w:r w:rsidRPr="00CB2D2C">
        <w:rPr>
          <w:rFonts w:ascii="Arial" w:hAnsi="Arial" w:cs="Arial"/>
          <w:sz w:val="24"/>
          <w:szCs w:val="24"/>
        </w:rPr>
        <w:t>;</w:t>
      </w:r>
    </w:p>
    <w:p w14:paraId="702ADF86" w14:textId="7B20C755" w:rsidR="0033677A" w:rsidRDefault="0033677A" w:rsidP="0033677A">
      <w:pPr>
        <w:spacing w:after="0" w:line="360" w:lineRule="auto"/>
        <w:ind w:firstLine="709"/>
        <w:rPr>
          <w:rFonts w:ascii="Arial" w:hAnsi="Arial" w:cs="Arial"/>
          <w:sz w:val="24"/>
          <w:szCs w:val="24"/>
        </w:rPr>
      </w:pPr>
      <w:r>
        <w:rPr>
          <w:rFonts w:ascii="Arial" w:hAnsi="Arial" w:cs="Arial"/>
          <w:sz w:val="24"/>
          <w:szCs w:val="24"/>
        </w:rPr>
        <w:t xml:space="preserve">- </w:t>
      </w:r>
      <w:r w:rsidRPr="00ED3BCD">
        <w:rPr>
          <w:rFonts w:ascii="Arial" w:hAnsi="Arial" w:cs="Arial"/>
          <w:sz w:val="28"/>
          <w:szCs w:val="28"/>
        </w:rPr>
        <w:sym w:font="Symbol" w:char="F06A"/>
      </w:r>
      <w:r>
        <w:rPr>
          <w:rFonts w:ascii="Arial" w:hAnsi="Arial" w:cs="Arial"/>
          <w:sz w:val="24"/>
          <w:szCs w:val="24"/>
          <w:vertAlign w:val="subscript"/>
        </w:rPr>
        <w:t xml:space="preserve">4 </w:t>
      </w:r>
      <w:r>
        <w:rPr>
          <w:rFonts w:ascii="Arial" w:hAnsi="Arial" w:cs="Arial"/>
          <w:sz w:val="24"/>
          <w:szCs w:val="24"/>
        </w:rPr>
        <w:t xml:space="preserve">= 1,3 (1,15) </w:t>
      </w:r>
      <w:r>
        <w:rPr>
          <w:rFonts w:ascii="Arial" w:hAnsi="Arial" w:cs="Arial"/>
          <w:sz w:val="24"/>
          <w:szCs w:val="24"/>
          <w:vertAlign w:val="subscript"/>
        </w:rPr>
        <w:t xml:space="preserve"> </w:t>
      </w:r>
      <w:r>
        <w:rPr>
          <w:rFonts w:ascii="Arial" w:hAnsi="Arial" w:cs="Arial"/>
          <w:sz w:val="24"/>
          <w:szCs w:val="24"/>
        </w:rPr>
        <w:t xml:space="preserve">при </w:t>
      </w:r>
      <w:r w:rsidRPr="00F42959">
        <w:rPr>
          <w:rFonts w:ascii="Arial" w:hAnsi="Arial" w:cs="Arial"/>
          <w:sz w:val="28"/>
          <w:szCs w:val="28"/>
        </w:rPr>
        <w:sym w:font="Symbol" w:char="F06E"/>
      </w:r>
      <w:r>
        <w:rPr>
          <w:rFonts w:ascii="Arial" w:hAnsi="Arial" w:cs="Arial"/>
          <w:i/>
          <w:iCs/>
          <w:sz w:val="28"/>
          <w:szCs w:val="28"/>
          <w:vertAlign w:val="subscript"/>
          <w:lang w:val="en-US"/>
        </w:rPr>
        <w:t>m</w:t>
      </w:r>
      <w:r w:rsidRPr="00F42959">
        <w:rPr>
          <w:rFonts w:ascii="Arial" w:hAnsi="Arial" w:cs="Arial"/>
          <w:i/>
          <w:iCs/>
          <w:sz w:val="28"/>
          <w:szCs w:val="28"/>
          <w:vertAlign w:val="subscript"/>
        </w:rPr>
        <w:t xml:space="preserve"> </w:t>
      </w:r>
      <w:r>
        <w:rPr>
          <w:rFonts w:ascii="Arial" w:hAnsi="Arial" w:cs="Arial"/>
          <w:sz w:val="24"/>
          <w:szCs w:val="24"/>
        </w:rPr>
        <w:t>&gt;</w:t>
      </w:r>
      <w:r w:rsidRPr="00CB2D2C">
        <w:rPr>
          <w:rFonts w:ascii="Arial" w:hAnsi="Arial" w:cs="Arial"/>
          <w:sz w:val="24"/>
          <w:szCs w:val="24"/>
        </w:rPr>
        <w:t xml:space="preserve"> 3,</w:t>
      </w:r>
      <w:r>
        <w:rPr>
          <w:rFonts w:ascii="Arial" w:hAnsi="Arial" w:cs="Arial"/>
          <w:sz w:val="24"/>
          <w:szCs w:val="24"/>
        </w:rPr>
        <w:t>0»</w:t>
      </w:r>
      <w:r w:rsidR="00FA4FD9">
        <w:rPr>
          <w:rFonts w:ascii="Arial" w:hAnsi="Arial" w:cs="Arial"/>
          <w:sz w:val="24"/>
          <w:szCs w:val="24"/>
        </w:rPr>
        <w:t>.</w:t>
      </w:r>
    </w:p>
    <w:p w14:paraId="3B09A156" w14:textId="77777777" w:rsidR="0033677A" w:rsidRDefault="0033677A" w:rsidP="0033677A">
      <w:pPr>
        <w:spacing w:before="120" w:after="0" w:line="360" w:lineRule="auto"/>
        <w:ind w:firstLine="709"/>
        <w:rPr>
          <w:rFonts w:ascii="Arial" w:hAnsi="Arial" w:cs="Arial"/>
          <w:sz w:val="24"/>
          <w:szCs w:val="24"/>
        </w:rPr>
      </w:pPr>
      <w:r>
        <w:rPr>
          <w:rFonts w:ascii="Arial" w:hAnsi="Arial" w:cs="Arial"/>
          <w:sz w:val="24"/>
          <w:szCs w:val="24"/>
        </w:rPr>
        <w:t>Пункт 6.2.4.</w:t>
      </w:r>
    </w:p>
    <w:p w14:paraId="7B7F24A6"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заменить слова «</w:t>
      </w:r>
      <w:r w:rsidRPr="00ED3BCD">
        <w:rPr>
          <w:rFonts w:ascii="Arial" w:hAnsi="Arial" w:cs="Arial"/>
          <w:sz w:val="24"/>
          <w:szCs w:val="24"/>
        </w:rPr>
        <w:t>вычисля</w:t>
      </w:r>
      <w:r>
        <w:rPr>
          <w:rFonts w:ascii="Arial" w:hAnsi="Arial" w:cs="Arial"/>
          <w:sz w:val="24"/>
          <w:szCs w:val="24"/>
        </w:rPr>
        <w:t>ю</w:t>
      </w:r>
      <w:r w:rsidRPr="00ED3BCD">
        <w:rPr>
          <w:rFonts w:ascii="Arial" w:hAnsi="Arial" w:cs="Arial"/>
          <w:sz w:val="24"/>
          <w:szCs w:val="24"/>
        </w:rPr>
        <w:t xml:space="preserve">тся </w:t>
      </w:r>
      <w:r>
        <w:rPr>
          <w:rFonts w:ascii="Arial" w:hAnsi="Arial" w:cs="Arial"/>
          <w:sz w:val="24"/>
          <w:szCs w:val="24"/>
        </w:rPr>
        <w:t>согласно» на «</w:t>
      </w:r>
      <w:r w:rsidRPr="00ED3BCD">
        <w:rPr>
          <w:rFonts w:ascii="Arial" w:hAnsi="Arial" w:cs="Arial"/>
          <w:sz w:val="24"/>
          <w:szCs w:val="24"/>
        </w:rPr>
        <w:t>вычисля</w:t>
      </w:r>
      <w:r>
        <w:rPr>
          <w:rFonts w:ascii="Arial" w:hAnsi="Arial" w:cs="Arial"/>
          <w:sz w:val="24"/>
          <w:szCs w:val="24"/>
        </w:rPr>
        <w:t>ю</w:t>
      </w:r>
      <w:r w:rsidRPr="00ED3BCD">
        <w:rPr>
          <w:rFonts w:ascii="Arial" w:hAnsi="Arial" w:cs="Arial"/>
          <w:sz w:val="24"/>
          <w:szCs w:val="24"/>
        </w:rPr>
        <w:t xml:space="preserve">тся </w:t>
      </w:r>
      <w:r>
        <w:rPr>
          <w:rFonts w:ascii="Arial" w:hAnsi="Arial" w:cs="Arial"/>
          <w:sz w:val="24"/>
          <w:szCs w:val="24"/>
        </w:rPr>
        <w:t>по формуле (2) согласно»;</w:t>
      </w:r>
    </w:p>
    <w:p w14:paraId="57ADEE49"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формула. Заменить знак препинания «.» на «;»;</w:t>
      </w:r>
    </w:p>
    <w:p w14:paraId="469B5BA2"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формула. Дополнить обозначением «(3)»;</w:t>
      </w:r>
    </w:p>
    <w:p w14:paraId="51172C05"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заменить слово «Здесь» на «где»;</w:t>
      </w:r>
    </w:p>
    <w:p w14:paraId="01009150" w14:textId="77777777" w:rsidR="0033677A" w:rsidRDefault="0033677A" w:rsidP="0033677A">
      <w:pPr>
        <w:spacing w:after="0" w:line="360" w:lineRule="auto"/>
        <w:ind w:firstLine="709"/>
        <w:rPr>
          <w:rFonts w:ascii="Arial" w:hAnsi="Arial" w:cs="Arial"/>
          <w:sz w:val="24"/>
          <w:szCs w:val="24"/>
        </w:rPr>
      </w:pPr>
      <w:r>
        <w:rPr>
          <w:rFonts w:ascii="Arial" w:hAnsi="Arial" w:cs="Arial"/>
          <w:sz w:val="24"/>
          <w:szCs w:val="24"/>
        </w:rPr>
        <w:t xml:space="preserve">формула </w:t>
      </w:r>
      <w:r>
        <w:rPr>
          <w:rFonts w:ascii="Arial" w:hAnsi="Arial" w:cs="Arial"/>
          <w:sz w:val="24"/>
          <w:szCs w:val="24"/>
        </w:rPr>
        <w:sym w:font="Symbol" w:char="F044"/>
      </w:r>
      <w:r w:rsidRPr="00CB2D2C">
        <w:rPr>
          <w:rFonts w:ascii="Arial" w:hAnsi="Arial" w:cs="Arial"/>
          <w:i/>
          <w:iCs/>
          <w:sz w:val="24"/>
          <w:szCs w:val="24"/>
          <w:lang w:val="en-US"/>
        </w:rPr>
        <w:t>S</w:t>
      </w:r>
      <w:r w:rsidRPr="00CB2D2C">
        <w:rPr>
          <w:rFonts w:ascii="Arial" w:hAnsi="Arial" w:cs="Arial"/>
          <w:sz w:val="24"/>
          <w:szCs w:val="24"/>
        </w:rPr>
        <w:t xml:space="preserve"> = </w:t>
      </w:r>
      <w:r w:rsidRPr="00CB2D2C">
        <w:rPr>
          <w:rFonts w:ascii="Arial" w:hAnsi="Arial" w:cs="Arial"/>
          <w:i/>
          <w:iCs/>
          <w:sz w:val="24"/>
          <w:szCs w:val="24"/>
          <w:lang w:val="en-US"/>
        </w:rPr>
        <w:t>S</w:t>
      </w:r>
      <w:r w:rsidRPr="00CB2D2C">
        <w:rPr>
          <w:rFonts w:ascii="Arial" w:hAnsi="Arial" w:cs="Arial"/>
          <w:sz w:val="24"/>
          <w:szCs w:val="24"/>
          <w:vertAlign w:val="subscript"/>
        </w:rPr>
        <w:t>2</w:t>
      </w:r>
      <w:r w:rsidRPr="00CB2D2C">
        <w:rPr>
          <w:rFonts w:ascii="Arial" w:hAnsi="Arial" w:cs="Arial"/>
          <w:sz w:val="24"/>
          <w:szCs w:val="24"/>
        </w:rPr>
        <w:t xml:space="preserve"> – </w:t>
      </w:r>
      <w:r w:rsidRPr="00CB2D2C">
        <w:rPr>
          <w:rFonts w:ascii="Arial" w:hAnsi="Arial" w:cs="Arial"/>
          <w:i/>
          <w:iCs/>
          <w:sz w:val="24"/>
          <w:szCs w:val="24"/>
          <w:lang w:val="en-US"/>
        </w:rPr>
        <w:t>S</w:t>
      </w:r>
      <w:r w:rsidRPr="00CB2D2C">
        <w:rPr>
          <w:rFonts w:ascii="Arial" w:hAnsi="Arial" w:cs="Arial"/>
          <w:sz w:val="24"/>
          <w:szCs w:val="24"/>
          <w:vertAlign w:val="subscript"/>
        </w:rPr>
        <w:t>1</w:t>
      </w:r>
      <w:r w:rsidRPr="00CB2D2C">
        <w:rPr>
          <w:rFonts w:ascii="Arial" w:hAnsi="Arial" w:cs="Arial"/>
          <w:sz w:val="24"/>
          <w:szCs w:val="24"/>
        </w:rPr>
        <w:t xml:space="preserve">. </w:t>
      </w:r>
      <w:r>
        <w:rPr>
          <w:rFonts w:ascii="Arial" w:hAnsi="Arial" w:cs="Arial"/>
          <w:sz w:val="24"/>
          <w:szCs w:val="24"/>
        </w:rPr>
        <w:t>Заменить знак препинания «;» на «.»;</w:t>
      </w:r>
    </w:p>
    <w:p w14:paraId="0DD36735" w14:textId="5ED02A59" w:rsidR="0033677A" w:rsidRDefault="0033677A" w:rsidP="0033677A">
      <w:pPr>
        <w:spacing w:after="0" w:line="360" w:lineRule="auto"/>
        <w:ind w:firstLine="709"/>
        <w:rPr>
          <w:rFonts w:ascii="Arial" w:hAnsi="Arial" w:cs="Arial"/>
          <w:sz w:val="24"/>
          <w:szCs w:val="24"/>
        </w:rPr>
      </w:pPr>
      <w:r>
        <w:rPr>
          <w:rFonts w:ascii="Arial" w:hAnsi="Arial" w:cs="Arial"/>
          <w:sz w:val="24"/>
          <w:szCs w:val="24"/>
        </w:rPr>
        <w:t>исключить слова «</w:t>
      </w:r>
      <w:r w:rsidRPr="00ED3BCD">
        <w:rPr>
          <w:rFonts w:ascii="Arial" w:hAnsi="Arial" w:cs="Arial"/>
          <w:sz w:val="28"/>
          <w:szCs w:val="28"/>
        </w:rPr>
        <w:sym w:font="Symbol" w:char="F06A"/>
      </w:r>
      <w:r>
        <w:rPr>
          <w:rFonts w:ascii="Arial" w:hAnsi="Arial" w:cs="Arial"/>
          <w:sz w:val="24"/>
          <w:szCs w:val="24"/>
          <w:vertAlign w:val="subscript"/>
        </w:rPr>
        <w:t xml:space="preserve">5 </w:t>
      </w:r>
      <w:r>
        <w:rPr>
          <w:rFonts w:ascii="Arial" w:hAnsi="Arial" w:cs="Arial"/>
          <w:sz w:val="24"/>
          <w:szCs w:val="24"/>
        </w:rPr>
        <w:t>–</w:t>
      </w:r>
      <w:r w:rsidRPr="009662D9">
        <w:rPr>
          <w:rFonts w:ascii="Arial" w:hAnsi="Arial" w:cs="Arial"/>
          <w:sz w:val="24"/>
          <w:szCs w:val="24"/>
        </w:rPr>
        <w:t xml:space="preserve"> динамический коэффициент</w:t>
      </w:r>
      <w:r w:rsidR="00FA4FD9">
        <w:rPr>
          <w:rFonts w:ascii="Arial" w:hAnsi="Arial" w:cs="Arial"/>
          <w:sz w:val="24"/>
          <w:szCs w:val="24"/>
        </w:rPr>
        <w:t>»</w:t>
      </w:r>
      <w:r w:rsidRPr="009662D9">
        <w:rPr>
          <w:rFonts w:ascii="Arial" w:hAnsi="Arial" w:cs="Arial"/>
          <w:sz w:val="24"/>
          <w:szCs w:val="24"/>
        </w:rPr>
        <w:t>.</w:t>
      </w:r>
    </w:p>
    <w:p w14:paraId="0C666FE2" w14:textId="77777777" w:rsidR="006E6F88" w:rsidRDefault="006E6F88" w:rsidP="0033677A">
      <w:pPr>
        <w:spacing w:before="120" w:after="0" w:line="360" w:lineRule="auto"/>
        <w:ind w:firstLine="709"/>
        <w:jc w:val="both"/>
        <w:rPr>
          <w:rFonts w:ascii="Arial" w:hAnsi="Arial" w:cs="Arial"/>
          <w:bCs/>
          <w:sz w:val="24"/>
          <w:szCs w:val="24"/>
        </w:rPr>
      </w:pPr>
      <w:r>
        <w:rPr>
          <w:rFonts w:ascii="Arial" w:hAnsi="Arial" w:cs="Arial"/>
          <w:bCs/>
          <w:sz w:val="24"/>
          <w:szCs w:val="24"/>
        </w:rPr>
        <w:t xml:space="preserve">Пункт 6.4.2. </w:t>
      </w:r>
      <w:r w:rsidRPr="000875D7">
        <w:rPr>
          <w:rFonts w:ascii="Arial" w:hAnsi="Arial" w:cs="Arial"/>
          <w:bCs/>
          <w:sz w:val="24"/>
          <w:szCs w:val="24"/>
        </w:rPr>
        <w:t xml:space="preserve">В </w:t>
      </w:r>
      <w:r>
        <w:rPr>
          <w:rFonts w:ascii="Arial" w:hAnsi="Arial" w:cs="Arial"/>
          <w:bCs/>
          <w:sz w:val="24"/>
          <w:szCs w:val="24"/>
        </w:rPr>
        <w:t>Заменить ссылку «</w:t>
      </w:r>
      <w:r w:rsidRPr="000875D7">
        <w:rPr>
          <w:rFonts w:ascii="Arial" w:hAnsi="Arial" w:cs="Arial"/>
          <w:bCs/>
          <w:sz w:val="24"/>
          <w:szCs w:val="24"/>
        </w:rPr>
        <w:t xml:space="preserve">[3]» </w:t>
      </w:r>
      <w:r>
        <w:rPr>
          <w:rFonts w:ascii="Arial" w:hAnsi="Arial" w:cs="Arial"/>
          <w:bCs/>
          <w:sz w:val="24"/>
          <w:szCs w:val="24"/>
        </w:rPr>
        <w:t>на «</w:t>
      </w:r>
      <w:r w:rsidRPr="000875D7">
        <w:rPr>
          <w:rFonts w:ascii="Arial" w:hAnsi="Arial" w:cs="Arial"/>
          <w:bCs/>
          <w:sz w:val="24"/>
          <w:szCs w:val="24"/>
        </w:rPr>
        <w:t>ГОСТ 34687»</w:t>
      </w:r>
      <w:r>
        <w:rPr>
          <w:rFonts w:ascii="Arial" w:hAnsi="Arial" w:cs="Arial"/>
          <w:bCs/>
          <w:sz w:val="24"/>
          <w:szCs w:val="24"/>
        </w:rPr>
        <w:t>.</w:t>
      </w:r>
    </w:p>
    <w:p w14:paraId="347DC313" w14:textId="77777777" w:rsidR="00885AF2" w:rsidRDefault="006E6F88" w:rsidP="0033677A">
      <w:pPr>
        <w:spacing w:before="120" w:after="0" w:line="360" w:lineRule="auto"/>
        <w:ind w:firstLine="709"/>
        <w:jc w:val="both"/>
        <w:rPr>
          <w:rFonts w:ascii="Arial" w:hAnsi="Arial" w:cs="Arial"/>
          <w:sz w:val="24"/>
          <w:szCs w:val="24"/>
        </w:rPr>
      </w:pPr>
      <w:r w:rsidRPr="00A97054">
        <w:rPr>
          <w:rFonts w:ascii="Arial" w:hAnsi="Arial" w:cs="Arial"/>
          <w:sz w:val="24"/>
          <w:szCs w:val="24"/>
        </w:rPr>
        <w:t xml:space="preserve">Пункт 6.4.3. </w:t>
      </w:r>
    </w:p>
    <w:p w14:paraId="689362B5" w14:textId="77777777" w:rsidR="0033677A" w:rsidRDefault="00885AF2" w:rsidP="006E6F88">
      <w:pPr>
        <w:spacing w:after="0" w:line="360" w:lineRule="auto"/>
        <w:ind w:firstLine="709"/>
        <w:jc w:val="both"/>
        <w:rPr>
          <w:rFonts w:ascii="Arial" w:hAnsi="Arial" w:cs="Arial"/>
          <w:sz w:val="24"/>
          <w:szCs w:val="24"/>
        </w:rPr>
      </w:pPr>
      <w:r>
        <w:rPr>
          <w:rFonts w:ascii="Arial" w:hAnsi="Arial" w:cs="Arial"/>
          <w:sz w:val="24"/>
          <w:szCs w:val="24"/>
        </w:rPr>
        <w:t>з</w:t>
      </w:r>
      <w:r w:rsidR="006E6F88" w:rsidRPr="00A97054">
        <w:rPr>
          <w:rFonts w:ascii="Arial" w:hAnsi="Arial" w:cs="Arial"/>
          <w:sz w:val="24"/>
          <w:szCs w:val="24"/>
        </w:rPr>
        <w:t>аменить слова: «буферные силы» на «силы взаимодействия с буфером» (3 раза)</w:t>
      </w:r>
      <w:r>
        <w:rPr>
          <w:rFonts w:ascii="Arial" w:hAnsi="Arial" w:cs="Arial"/>
          <w:sz w:val="24"/>
          <w:szCs w:val="24"/>
        </w:rPr>
        <w:t>;</w:t>
      </w:r>
      <w:r w:rsidR="0033677A">
        <w:rPr>
          <w:rFonts w:ascii="Arial" w:hAnsi="Arial" w:cs="Arial"/>
          <w:sz w:val="24"/>
          <w:szCs w:val="24"/>
        </w:rPr>
        <w:t xml:space="preserve"> </w:t>
      </w:r>
    </w:p>
    <w:p w14:paraId="50DEEF2E" w14:textId="5AFA5405" w:rsidR="006E6F88" w:rsidRDefault="0033677A" w:rsidP="006E6F88">
      <w:pPr>
        <w:spacing w:after="0" w:line="360" w:lineRule="auto"/>
        <w:ind w:firstLine="709"/>
        <w:jc w:val="both"/>
        <w:rPr>
          <w:rFonts w:ascii="Arial" w:hAnsi="Arial" w:cs="Arial"/>
          <w:sz w:val="24"/>
          <w:szCs w:val="24"/>
        </w:rPr>
      </w:pPr>
      <w:r>
        <w:rPr>
          <w:rFonts w:ascii="Arial" w:hAnsi="Arial" w:cs="Arial"/>
          <w:sz w:val="24"/>
          <w:szCs w:val="24"/>
        </w:rPr>
        <w:t>заменить слова «(см. рисунок 4,</w:t>
      </w:r>
      <w:r w:rsidRPr="008174DE">
        <w:rPr>
          <w:rFonts w:ascii="Arial" w:hAnsi="Arial" w:cs="Arial"/>
          <w:i/>
          <w:iCs/>
          <w:sz w:val="24"/>
          <w:szCs w:val="24"/>
        </w:rPr>
        <w:t>а</w:t>
      </w:r>
      <w:r w:rsidRPr="008174DE">
        <w:rPr>
          <w:rFonts w:ascii="Arial" w:hAnsi="Arial" w:cs="Arial"/>
          <w:sz w:val="24"/>
          <w:szCs w:val="24"/>
        </w:rPr>
        <w:t>)</w:t>
      </w:r>
      <w:r>
        <w:rPr>
          <w:rFonts w:ascii="Arial" w:hAnsi="Arial" w:cs="Arial"/>
          <w:sz w:val="24"/>
          <w:szCs w:val="24"/>
        </w:rPr>
        <w:t>» на «</w:t>
      </w:r>
      <w:r w:rsidRPr="008174DE">
        <w:rPr>
          <w:rFonts w:ascii="Arial" w:hAnsi="Arial" w:cs="Arial"/>
          <w:sz w:val="24"/>
          <w:szCs w:val="24"/>
        </w:rPr>
        <w:t>[</w:t>
      </w:r>
      <w:r>
        <w:rPr>
          <w:rFonts w:ascii="Arial" w:hAnsi="Arial" w:cs="Arial"/>
          <w:sz w:val="24"/>
          <w:szCs w:val="24"/>
        </w:rPr>
        <w:t>см. формулу (4) и рисунок 4,</w:t>
      </w:r>
      <w:r w:rsidRPr="008174DE">
        <w:rPr>
          <w:rFonts w:ascii="Arial" w:hAnsi="Arial" w:cs="Arial"/>
          <w:i/>
          <w:iCs/>
          <w:sz w:val="24"/>
          <w:szCs w:val="24"/>
        </w:rPr>
        <w:t>а</w:t>
      </w:r>
      <w:r w:rsidRPr="008174DE">
        <w:rPr>
          <w:rFonts w:ascii="Arial" w:hAnsi="Arial" w:cs="Arial"/>
          <w:sz w:val="24"/>
          <w:szCs w:val="24"/>
        </w:rPr>
        <w:t>]</w:t>
      </w:r>
      <w:r>
        <w:rPr>
          <w:rFonts w:ascii="Arial" w:hAnsi="Arial" w:cs="Arial"/>
          <w:sz w:val="24"/>
          <w:szCs w:val="24"/>
        </w:rPr>
        <w:t>»;</w:t>
      </w:r>
    </w:p>
    <w:p w14:paraId="511598EE" w14:textId="77777777" w:rsidR="0033677A" w:rsidRPr="0033677A" w:rsidRDefault="00271C18" w:rsidP="006E6F88">
      <w:pPr>
        <w:spacing w:after="0" w:line="360" w:lineRule="auto"/>
        <w:ind w:firstLine="709"/>
        <w:jc w:val="both"/>
        <w:rPr>
          <w:rFonts w:ascii="Arial" w:hAnsi="Arial" w:cs="Arial"/>
          <w:sz w:val="24"/>
          <w:szCs w:val="24"/>
        </w:rPr>
      </w:pPr>
      <w:r w:rsidRPr="0033677A">
        <w:rPr>
          <w:rFonts w:ascii="Arial" w:hAnsi="Arial" w:cs="Arial"/>
          <w:sz w:val="24"/>
          <w:szCs w:val="24"/>
        </w:rPr>
        <w:t xml:space="preserve">формула. </w:t>
      </w:r>
    </w:p>
    <w:p w14:paraId="23C2AA5D" w14:textId="37AFECFB" w:rsidR="00885AF2" w:rsidRDefault="0033677A" w:rsidP="006E6F88">
      <w:pPr>
        <w:spacing w:after="0" w:line="360" w:lineRule="auto"/>
        <w:ind w:firstLine="709"/>
        <w:jc w:val="both"/>
        <w:rPr>
          <w:rFonts w:ascii="Arial" w:hAnsi="Arial" w:cs="Arial"/>
          <w:sz w:val="24"/>
          <w:szCs w:val="24"/>
        </w:rPr>
      </w:pPr>
      <w:r w:rsidRPr="0033677A">
        <w:rPr>
          <w:rFonts w:ascii="Arial" w:hAnsi="Arial" w:cs="Arial"/>
          <w:sz w:val="24"/>
          <w:szCs w:val="24"/>
        </w:rPr>
        <w:t>з</w:t>
      </w:r>
      <w:r w:rsidR="00885AF2" w:rsidRPr="0033677A">
        <w:rPr>
          <w:rFonts w:ascii="Arial" w:hAnsi="Arial" w:cs="Arial"/>
          <w:sz w:val="24"/>
          <w:szCs w:val="24"/>
        </w:rPr>
        <w:t>аменить обозначение «</w:t>
      </w:r>
      <w:r w:rsidR="00885AF2" w:rsidRPr="0033677A">
        <w:rPr>
          <w:rFonts w:ascii="Arial" w:eastAsia="Calibri" w:hAnsi="Arial" w:cs="Arial"/>
          <w:i/>
          <w:iCs/>
          <w:sz w:val="24"/>
          <w:szCs w:val="24"/>
          <w:lang w:val="en-US"/>
        </w:rPr>
        <w:t>F</w:t>
      </w:r>
      <w:r w:rsidR="00885AF2" w:rsidRPr="0033677A">
        <w:rPr>
          <w:rFonts w:ascii="Arial" w:eastAsia="Calibri" w:hAnsi="Arial" w:cs="Arial"/>
          <w:i/>
          <w:iCs/>
          <w:position w:val="-6"/>
          <w:sz w:val="24"/>
          <w:szCs w:val="24"/>
          <w:lang w:val="en-US"/>
        </w:rPr>
        <w:t>x</w:t>
      </w:r>
      <w:r w:rsidR="00885AF2" w:rsidRPr="0033677A">
        <w:rPr>
          <w:rFonts w:ascii="Arial" w:eastAsia="Calibri" w:hAnsi="Arial" w:cs="Arial"/>
          <w:i/>
          <w:iCs/>
          <w:position w:val="-6"/>
          <w:sz w:val="24"/>
          <w:szCs w:val="24"/>
          <w:vertAlign w:val="subscript"/>
        </w:rPr>
        <w:t>4</w:t>
      </w:r>
      <w:r w:rsidR="00885AF2" w:rsidRPr="0033677A">
        <w:rPr>
          <w:rFonts w:ascii="Arial" w:eastAsia="Calibri" w:hAnsi="Arial" w:cs="Arial"/>
          <w:sz w:val="24"/>
          <w:szCs w:val="24"/>
        </w:rPr>
        <w:t>»</w:t>
      </w:r>
      <w:r w:rsidR="00885AF2" w:rsidRPr="0033677A">
        <w:rPr>
          <w:rFonts w:ascii="Arial" w:eastAsia="Calibri" w:hAnsi="Arial" w:cs="Arial"/>
          <w:i/>
          <w:iCs/>
          <w:sz w:val="24"/>
          <w:szCs w:val="24"/>
        </w:rPr>
        <w:t xml:space="preserve">  </w:t>
      </w:r>
      <w:r w:rsidR="00885AF2" w:rsidRPr="0033677A">
        <w:rPr>
          <w:rFonts w:ascii="Arial" w:eastAsia="Calibri" w:hAnsi="Arial" w:cs="Arial"/>
          <w:iCs/>
          <w:sz w:val="24"/>
          <w:szCs w:val="24"/>
        </w:rPr>
        <w:t>на «</w:t>
      </w:r>
      <w:r w:rsidR="00885AF2" w:rsidRPr="0033677A">
        <w:rPr>
          <w:rFonts w:ascii="Arial" w:eastAsia="Calibri" w:hAnsi="Arial" w:cs="Arial"/>
          <w:i/>
          <w:iCs/>
          <w:sz w:val="24"/>
          <w:szCs w:val="24"/>
          <w:lang w:val="en-US"/>
        </w:rPr>
        <w:t>F</w:t>
      </w:r>
      <w:r w:rsidR="00885AF2" w:rsidRPr="0033677A">
        <w:rPr>
          <w:rFonts w:ascii="Arial" w:eastAsia="Calibri" w:hAnsi="Arial" w:cs="Arial"/>
          <w:i/>
          <w:iCs/>
          <w:position w:val="-6"/>
          <w:sz w:val="24"/>
          <w:szCs w:val="24"/>
          <w:lang w:val="en-US"/>
        </w:rPr>
        <w:t>x</w:t>
      </w:r>
      <w:r w:rsidR="00885AF2" w:rsidRPr="0033677A">
        <w:rPr>
          <w:rFonts w:ascii="Arial" w:eastAsia="Calibri" w:hAnsi="Arial" w:cs="Arial"/>
          <w:position w:val="-6"/>
          <w:sz w:val="24"/>
          <w:szCs w:val="24"/>
          <w:vertAlign w:val="subscript"/>
        </w:rPr>
        <w:t>3</w:t>
      </w:r>
      <w:r w:rsidR="00885AF2" w:rsidRPr="0033677A">
        <w:rPr>
          <w:rFonts w:ascii="Arial" w:eastAsia="Calibri" w:hAnsi="Arial" w:cs="Arial"/>
          <w:sz w:val="24"/>
          <w:szCs w:val="24"/>
        </w:rPr>
        <w:t>»</w:t>
      </w:r>
      <w:r w:rsidRPr="0033677A">
        <w:rPr>
          <w:rFonts w:ascii="Arial" w:eastAsia="Calibri" w:hAnsi="Arial" w:cs="Arial"/>
          <w:sz w:val="24"/>
          <w:szCs w:val="24"/>
        </w:rPr>
        <w:t>;</w:t>
      </w:r>
    </w:p>
    <w:p w14:paraId="5E10A5CD" w14:textId="66A3DF07" w:rsidR="00885AF2" w:rsidRDefault="0033677A" w:rsidP="006E6F88">
      <w:pPr>
        <w:spacing w:after="0" w:line="360" w:lineRule="auto"/>
        <w:ind w:firstLine="709"/>
        <w:jc w:val="both"/>
        <w:rPr>
          <w:rFonts w:ascii="Arial" w:hAnsi="Arial" w:cs="Arial"/>
          <w:sz w:val="24"/>
          <w:szCs w:val="24"/>
        </w:rPr>
      </w:pPr>
      <w:r>
        <w:rPr>
          <w:rFonts w:ascii="Arial" w:hAnsi="Arial" w:cs="Arial"/>
          <w:sz w:val="24"/>
          <w:szCs w:val="24"/>
        </w:rPr>
        <w:lastRenderedPageBreak/>
        <w:t>дополнить обозначением «(4)»;</w:t>
      </w:r>
    </w:p>
    <w:p w14:paraId="6D066452" w14:textId="1EA9F222" w:rsidR="0033677A" w:rsidRPr="003B651D" w:rsidRDefault="0033677A" w:rsidP="006E6F88">
      <w:pPr>
        <w:spacing w:after="0" w:line="360" w:lineRule="auto"/>
        <w:ind w:firstLine="709"/>
        <w:jc w:val="both"/>
        <w:rPr>
          <w:rFonts w:ascii="Arial" w:hAnsi="Arial" w:cs="Arial"/>
          <w:sz w:val="24"/>
          <w:szCs w:val="24"/>
        </w:rPr>
      </w:pPr>
      <w:r>
        <w:rPr>
          <w:rFonts w:ascii="Arial" w:hAnsi="Arial" w:cs="Arial"/>
          <w:sz w:val="24"/>
          <w:szCs w:val="24"/>
        </w:rPr>
        <w:t>второе перечисление. Дополнить знаком препинания «.».</w:t>
      </w:r>
    </w:p>
    <w:p w14:paraId="138A9124" w14:textId="77777777" w:rsidR="006E6F88" w:rsidRDefault="006E6F88" w:rsidP="0033677A">
      <w:pPr>
        <w:spacing w:before="120" w:after="0" w:line="360" w:lineRule="auto"/>
        <w:ind w:firstLine="709"/>
        <w:rPr>
          <w:rFonts w:ascii="Arial" w:hAnsi="Arial" w:cs="Arial"/>
          <w:sz w:val="24"/>
          <w:szCs w:val="24"/>
        </w:rPr>
      </w:pPr>
      <w:r>
        <w:rPr>
          <w:rFonts w:ascii="Arial" w:hAnsi="Arial" w:cs="Arial"/>
          <w:sz w:val="24"/>
          <w:szCs w:val="24"/>
        </w:rPr>
        <w:t>Пункт 6.4.7. Дополнить абзацем:</w:t>
      </w:r>
    </w:p>
    <w:p w14:paraId="45EED091" w14:textId="1859421C" w:rsidR="006E6F88" w:rsidRPr="00A97054" w:rsidRDefault="006E6F88" w:rsidP="006E6F88">
      <w:pPr>
        <w:spacing w:after="0" w:line="360" w:lineRule="auto"/>
        <w:ind w:firstLine="706"/>
        <w:jc w:val="both"/>
        <w:rPr>
          <w:rFonts w:ascii="Arial" w:hAnsi="Arial" w:cs="Arial"/>
          <w:sz w:val="24"/>
          <w:szCs w:val="24"/>
        </w:rPr>
      </w:pPr>
      <w:r w:rsidRPr="00A97054">
        <w:rPr>
          <w:rFonts w:ascii="Arial" w:hAnsi="Arial" w:cs="Arial"/>
          <w:sz w:val="24"/>
          <w:szCs w:val="24"/>
        </w:rPr>
        <w:t>«Сейсмические нагрузки учитываются для кранов, предназначенных для эксплуатации в районах, где вероятность землетрясения интенсивностью</w:t>
      </w:r>
      <w:r>
        <w:rPr>
          <w:rFonts w:ascii="Arial" w:hAnsi="Arial" w:cs="Arial"/>
          <w:sz w:val="24"/>
          <w:szCs w:val="24"/>
        </w:rPr>
        <w:t xml:space="preserve"> </w:t>
      </w:r>
      <w:r w:rsidRPr="00363B46">
        <w:rPr>
          <w:rFonts w:ascii="Arial" w:hAnsi="Arial" w:cs="Arial"/>
          <w:sz w:val="24"/>
          <w:szCs w:val="24"/>
        </w:rPr>
        <w:t xml:space="preserve">более шести баллов </w:t>
      </w:r>
      <w:bookmarkStart w:id="1" w:name="_Hlk229199865"/>
      <w:r w:rsidRPr="00363B46">
        <w:rPr>
          <w:rFonts w:ascii="Arial" w:hAnsi="Arial" w:cs="Arial"/>
          <w:sz w:val="24"/>
          <w:szCs w:val="24"/>
        </w:rPr>
        <w:t>по ГОСТ 34511</w:t>
      </w:r>
      <w:bookmarkEnd w:id="1"/>
      <w:r w:rsidRPr="00A97054">
        <w:rPr>
          <w:rFonts w:ascii="Arial" w:hAnsi="Arial" w:cs="Arial"/>
          <w:sz w:val="24"/>
          <w:szCs w:val="24"/>
        </w:rPr>
        <w:t xml:space="preserve"> в течении 50 лет </w:t>
      </w:r>
      <w:r w:rsidR="00F803ED">
        <w:rPr>
          <w:rFonts w:ascii="Arial" w:hAnsi="Arial" w:cs="Arial"/>
          <w:sz w:val="24"/>
          <w:szCs w:val="24"/>
        </w:rPr>
        <w:t>не менее</w:t>
      </w:r>
      <w:r w:rsidRPr="00A97054">
        <w:rPr>
          <w:rFonts w:ascii="Arial" w:hAnsi="Arial" w:cs="Arial"/>
          <w:sz w:val="24"/>
          <w:szCs w:val="24"/>
        </w:rPr>
        <w:t xml:space="preserve"> 5 %». </w:t>
      </w:r>
    </w:p>
    <w:p w14:paraId="7CA70416" w14:textId="77777777" w:rsidR="0033677A" w:rsidRDefault="006E6F88" w:rsidP="0033677A">
      <w:pPr>
        <w:spacing w:before="120" w:after="0" w:line="360" w:lineRule="auto"/>
        <w:ind w:firstLine="709"/>
        <w:jc w:val="both"/>
        <w:rPr>
          <w:rFonts w:ascii="Arial" w:hAnsi="Arial" w:cs="Arial"/>
          <w:sz w:val="24"/>
          <w:szCs w:val="24"/>
        </w:rPr>
      </w:pPr>
      <w:r w:rsidRPr="00A97054">
        <w:rPr>
          <w:rFonts w:ascii="Arial" w:hAnsi="Arial" w:cs="Arial"/>
          <w:sz w:val="24"/>
          <w:szCs w:val="24"/>
        </w:rPr>
        <w:t xml:space="preserve">Пункт 6.4.8. </w:t>
      </w:r>
    </w:p>
    <w:p w14:paraId="11B08873" w14:textId="114082D6" w:rsidR="0033677A" w:rsidRDefault="0033677A" w:rsidP="0033677A">
      <w:pPr>
        <w:spacing w:after="0" w:line="360" w:lineRule="auto"/>
        <w:ind w:firstLine="709"/>
        <w:jc w:val="both"/>
        <w:rPr>
          <w:rFonts w:ascii="Arial" w:hAnsi="Arial" w:cs="Arial"/>
          <w:sz w:val="24"/>
          <w:szCs w:val="24"/>
        </w:rPr>
      </w:pPr>
      <w:r>
        <w:rPr>
          <w:rFonts w:ascii="Arial" w:hAnsi="Arial" w:cs="Arial"/>
          <w:sz w:val="24"/>
          <w:szCs w:val="24"/>
        </w:rPr>
        <w:t>исключить слово «динамический»;</w:t>
      </w:r>
    </w:p>
    <w:p w14:paraId="75C4373E" w14:textId="3F9496FE" w:rsidR="006E6F88" w:rsidRDefault="0033677A" w:rsidP="0033677A">
      <w:pPr>
        <w:spacing w:after="0" w:line="360" w:lineRule="auto"/>
        <w:ind w:firstLine="709"/>
        <w:jc w:val="both"/>
        <w:rPr>
          <w:rFonts w:ascii="Arial" w:hAnsi="Arial" w:cs="Arial"/>
          <w:sz w:val="24"/>
          <w:szCs w:val="24"/>
        </w:rPr>
      </w:pPr>
      <w:r>
        <w:rPr>
          <w:rFonts w:ascii="Arial" w:hAnsi="Arial" w:cs="Arial"/>
          <w:sz w:val="24"/>
          <w:szCs w:val="24"/>
        </w:rPr>
        <w:t>з</w:t>
      </w:r>
      <w:r w:rsidR="006E6F88" w:rsidRPr="00A97054">
        <w:rPr>
          <w:rFonts w:ascii="Arial" w:hAnsi="Arial" w:cs="Arial"/>
          <w:sz w:val="24"/>
          <w:szCs w:val="24"/>
        </w:rPr>
        <w:t>аменить значение «0,3» на «минус 0,3»</w:t>
      </w:r>
      <w:r>
        <w:rPr>
          <w:rFonts w:ascii="Arial" w:hAnsi="Arial" w:cs="Arial"/>
          <w:sz w:val="24"/>
          <w:szCs w:val="24"/>
        </w:rPr>
        <w:t>.</w:t>
      </w:r>
    </w:p>
    <w:p w14:paraId="60DB64DE" w14:textId="3D1D160A" w:rsidR="006E6F88" w:rsidRDefault="0033677A" w:rsidP="0033677A">
      <w:pPr>
        <w:spacing w:before="120" w:after="0" w:line="360" w:lineRule="auto"/>
        <w:ind w:firstLine="709"/>
        <w:jc w:val="both"/>
        <w:rPr>
          <w:rFonts w:ascii="Arial" w:hAnsi="Arial" w:cs="Arial"/>
          <w:bCs/>
          <w:sz w:val="24"/>
          <w:szCs w:val="24"/>
        </w:rPr>
      </w:pPr>
      <w:r>
        <w:rPr>
          <w:rFonts w:ascii="Arial" w:hAnsi="Arial" w:cs="Arial"/>
          <w:sz w:val="24"/>
          <w:szCs w:val="24"/>
        </w:rPr>
        <w:t>Пункт 6.5.2. Исключить слово «динамических».</w:t>
      </w:r>
      <w:r w:rsidR="006E6F88">
        <w:rPr>
          <w:rFonts w:ascii="Arial" w:hAnsi="Arial" w:cs="Arial"/>
          <w:bCs/>
          <w:i/>
          <w:iCs/>
          <w:sz w:val="24"/>
          <w:szCs w:val="24"/>
          <w:vertAlign w:val="subscript"/>
        </w:rPr>
        <w:t xml:space="preserve"> </w:t>
      </w:r>
    </w:p>
    <w:p w14:paraId="5BB98CB6" w14:textId="77777777" w:rsidR="006E6F88" w:rsidRDefault="006E6F88" w:rsidP="006E6F88">
      <w:pPr>
        <w:spacing w:after="0" w:line="360" w:lineRule="auto"/>
        <w:ind w:firstLine="709"/>
        <w:jc w:val="both"/>
        <w:rPr>
          <w:rFonts w:ascii="Arial" w:hAnsi="Arial" w:cs="Arial"/>
          <w:bCs/>
          <w:sz w:val="24"/>
          <w:szCs w:val="24"/>
        </w:rPr>
      </w:pPr>
      <w:r>
        <w:rPr>
          <w:rFonts w:ascii="Arial" w:hAnsi="Arial" w:cs="Arial"/>
          <w:bCs/>
          <w:sz w:val="24"/>
          <w:szCs w:val="24"/>
        </w:rPr>
        <w:t>П</w:t>
      </w:r>
      <w:r w:rsidRPr="00DF1D99">
        <w:rPr>
          <w:rFonts w:ascii="Arial" w:hAnsi="Arial" w:cs="Arial"/>
          <w:bCs/>
          <w:sz w:val="24"/>
          <w:szCs w:val="24"/>
        </w:rPr>
        <w:t>ункт 7.2.1</w:t>
      </w:r>
      <w:r>
        <w:rPr>
          <w:rFonts w:ascii="Arial" w:hAnsi="Arial" w:cs="Arial"/>
          <w:bCs/>
          <w:sz w:val="24"/>
          <w:szCs w:val="24"/>
        </w:rPr>
        <w:t>.</w:t>
      </w:r>
      <w:r w:rsidRPr="00DF1D99">
        <w:rPr>
          <w:rFonts w:ascii="Arial" w:hAnsi="Arial" w:cs="Arial"/>
          <w:bCs/>
          <w:sz w:val="24"/>
          <w:szCs w:val="24"/>
        </w:rPr>
        <w:t xml:space="preserve"> </w:t>
      </w:r>
    </w:p>
    <w:p w14:paraId="785809D1" w14:textId="3EB222B6" w:rsidR="006E6F88" w:rsidRDefault="006E6F88" w:rsidP="006E6F88">
      <w:pPr>
        <w:spacing w:after="0" w:line="360" w:lineRule="auto"/>
        <w:ind w:firstLine="709"/>
        <w:jc w:val="both"/>
        <w:rPr>
          <w:rFonts w:ascii="Arial" w:hAnsi="Arial" w:cs="Arial"/>
          <w:bCs/>
          <w:sz w:val="24"/>
          <w:szCs w:val="24"/>
        </w:rPr>
      </w:pPr>
      <w:r>
        <w:rPr>
          <w:rFonts w:ascii="Arial" w:hAnsi="Arial" w:cs="Arial"/>
          <w:bCs/>
          <w:sz w:val="24"/>
          <w:szCs w:val="24"/>
        </w:rPr>
        <w:t xml:space="preserve">заменить </w:t>
      </w:r>
      <w:r w:rsidRPr="00DF1D99">
        <w:rPr>
          <w:rFonts w:ascii="Arial" w:hAnsi="Arial" w:cs="Arial"/>
          <w:bCs/>
          <w:sz w:val="24"/>
          <w:szCs w:val="24"/>
        </w:rPr>
        <w:t>слова «нагрузок (комбинация С8)» на «нагрузок по ГОСТ 30546.1 (комбинация С8)»</w:t>
      </w:r>
      <w:r w:rsidR="00F803ED">
        <w:rPr>
          <w:rFonts w:ascii="Arial" w:hAnsi="Arial" w:cs="Arial"/>
          <w:bCs/>
          <w:sz w:val="24"/>
          <w:szCs w:val="24"/>
        </w:rPr>
        <w:t>.</w:t>
      </w:r>
    </w:p>
    <w:p w14:paraId="02716619" w14:textId="77777777" w:rsidR="0091376E" w:rsidRDefault="0091376E" w:rsidP="0091376E">
      <w:pPr>
        <w:spacing w:before="120" w:after="0" w:line="360" w:lineRule="auto"/>
        <w:ind w:firstLine="709"/>
        <w:rPr>
          <w:rFonts w:ascii="Arial" w:hAnsi="Arial" w:cs="Arial"/>
          <w:sz w:val="24"/>
          <w:szCs w:val="24"/>
        </w:rPr>
      </w:pPr>
      <w:r>
        <w:rPr>
          <w:rFonts w:ascii="Arial" w:hAnsi="Arial" w:cs="Arial"/>
          <w:sz w:val="24"/>
          <w:szCs w:val="24"/>
        </w:rPr>
        <w:t xml:space="preserve">Пункт 7.2.2. </w:t>
      </w:r>
    </w:p>
    <w:p w14:paraId="53668042" w14:textId="77777777" w:rsidR="0091376E" w:rsidRDefault="0091376E" w:rsidP="0091376E">
      <w:pPr>
        <w:spacing w:after="0" w:line="360" w:lineRule="auto"/>
        <w:ind w:firstLine="709"/>
        <w:rPr>
          <w:rFonts w:ascii="Arial" w:hAnsi="Arial" w:cs="Arial"/>
          <w:sz w:val="24"/>
          <w:szCs w:val="24"/>
        </w:rPr>
      </w:pPr>
      <w:r>
        <w:rPr>
          <w:rFonts w:ascii="Arial" w:hAnsi="Arial" w:cs="Arial"/>
          <w:sz w:val="24"/>
          <w:szCs w:val="24"/>
        </w:rPr>
        <w:t>первый абзац:</w:t>
      </w:r>
    </w:p>
    <w:p w14:paraId="1E534025" w14:textId="77777777" w:rsidR="0091376E" w:rsidRDefault="0091376E" w:rsidP="0091376E">
      <w:pPr>
        <w:spacing w:after="0" w:line="360" w:lineRule="auto"/>
        <w:ind w:firstLine="709"/>
        <w:rPr>
          <w:rFonts w:ascii="Arial" w:hAnsi="Arial" w:cs="Arial"/>
          <w:sz w:val="24"/>
          <w:szCs w:val="24"/>
        </w:rPr>
      </w:pPr>
      <w:r>
        <w:rPr>
          <w:rFonts w:ascii="Arial" w:hAnsi="Arial" w:cs="Arial"/>
          <w:sz w:val="24"/>
          <w:szCs w:val="24"/>
        </w:rPr>
        <w:t>формула. Дополнить обозначением «(5)»;</w:t>
      </w:r>
    </w:p>
    <w:p w14:paraId="7AD07F97" w14:textId="77777777" w:rsidR="0091376E" w:rsidRDefault="0091376E" w:rsidP="0091376E">
      <w:pPr>
        <w:spacing w:after="0" w:line="360" w:lineRule="auto"/>
        <w:ind w:firstLine="709"/>
        <w:rPr>
          <w:rFonts w:ascii="Arial" w:hAnsi="Arial" w:cs="Arial"/>
          <w:sz w:val="24"/>
          <w:szCs w:val="24"/>
        </w:rPr>
      </w:pPr>
      <w:r>
        <w:rPr>
          <w:rFonts w:ascii="Arial" w:hAnsi="Arial" w:cs="Arial"/>
          <w:sz w:val="24"/>
          <w:szCs w:val="24"/>
        </w:rPr>
        <w:t>заменить знак препинания после слов «свободного падения» с «;» на «.».</w:t>
      </w:r>
    </w:p>
    <w:p w14:paraId="2BBBADE1" w14:textId="77777777" w:rsidR="0091376E" w:rsidRDefault="0091376E" w:rsidP="0091376E">
      <w:pPr>
        <w:spacing w:after="0" w:line="360" w:lineRule="auto"/>
        <w:ind w:firstLine="709"/>
        <w:rPr>
          <w:rFonts w:ascii="Arial" w:hAnsi="Arial" w:cs="Arial"/>
          <w:sz w:val="24"/>
          <w:szCs w:val="24"/>
        </w:rPr>
      </w:pPr>
      <w:r>
        <w:rPr>
          <w:rFonts w:ascii="Arial" w:hAnsi="Arial" w:cs="Arial"/>
          <w:sz w:val="24"/>
          <w:szCs w:val="24"/>
        </w:rPr>
        <w:t>исключить слова «</w:t>
      </w:r>
      <w:r w:rsidRPr="002E0B52">
        <w:rPr>
          <w:rFonts w:ascii="Arial" w:hAnsi="Arial" w:cs="Arial"/>
          <w:sz w:val="28"/>
          <w:szCs w:val="28"/>
        </w:rPr>
        <w:sym w:font="Symbol" w:char="F067"/>
      </w:r>
      <w:r w:rsidRPr="002E0B52">
        <w:rPr>
          <w:rFonts w:ascii="Arial" w:hAnsi="Arial" w:cs="Arial"/>
          <w:i/>
          <w:iCs/>
          <w:sz w:val="28"/>
          <w:szCs w:val="28"/>
          <w:vertAlign w:val="subscript"/>
          <w:lang w:val="en-US"/>
        </w:rPr>
        <w:t>n</w:t>
      </w:r>
      <w:r w:rsidRPr="00D66287">
        <w:rPr>
          <w:rFonts w:ascii="Arial" w:hAnsi="Arial" w:cs="Arial"/>
          <w:i/>
          <w:iCs/>
          <w:sz w:val="24"/>
          <w:szCs w:val="24"/>
          <w:vertAlign w:val="subscript"/>
        </w:rPr>
        <w:t xml:space="preserve"> </w:t>
      </w:r>
      <w:r w:rsidRPr="00D66287">
        <w:rPr>
          <w:rFonts w:ascii="Arial" w:hAnsi="Arial" w:cs="Arial"/>
          <w:sz w:val="24"/>
          <w:szCs w:val="24"/>
        </w:rPr>
        <w:t>– коэффициент ответственности (риска)</w:t>
      </w:r>
      <w:r>
        <w:rPr>
          <w:rFonts w:ascii="Arial" w:hAnsi="Arial" w:cs="Arial"/>
          <w:sz w:val="24"/>
          <w:szCs w:val="24"/>
        </w:rPr>
        <w:t>»;</w:t>
      </w:r>
    </w:p>
    <w:p w14:paraId="5A0A6B7A" w14:textId="77777777" w:rsidR="0091376E" w:rsidRDefault="0091376E" w:rsidP="0091376E">
      <w:pPr>
        <w:spacing w:after="0" w:line="360" w:lineRule="auto"/>
        <w:ind w:firstLine="709"/>
        <w:rPr>
          <w:rFonts w:ascii="Arial" w:hAnsi="Arial" w:cs="Arial"/>
          <w:sz w:val="24"/>
          <w:szCs w:val="24"/>
        </w:rPr>
      </w:pPr>
      <w:r>
        <w:rPr>
          <w:rFonts w:ascii="Arial" w:hAnsi="Arial" w:cs="Arial"/>
          <w:sz w:val="24"/>
          <w:szCs w:val="24"/>
        </w:rPr>
        <w:t>второй абзац. Формула. Дополнить обозначением «(6)»;</w:t>
      </w:r>
    </w:p>
    <w:p w14:paraId="5CC9FFE2" w14:textId="77777777" w:rsidR="0091376E" w:rsidRDefault="0091376E" w:rsidP="0091376E">
      <w:pPr>
        <w:spacing w:after="0" w:line="360" w:lineRule="auto"/>
        <w:ind w:firstLine="709"/>
        <w:rPr>
          <w:rFonts w:ascii="Arial" w:hAnsi="Arial" w:cs="Arial"/>
          <w:sz w:val="24"/>
          <w:szCs w:val="24"/>
        </w:rPr>
      </w:pPr>
      <w:r>
        <w:rPr>
          <w:rFonts w:ascii="Arial" w:hAnsi="Arial" w:cs="Arial"/>
          <w:sz w:val="24"/>
          <w:szCs w:val="24"/>
        </w:rPr>
        <w:t>третий абзац. Исключить слова «ответственности крана или рассчитываемого элемента».</w:t>
      </w:r>
    </w:p>
    <w:p w14:paraId="6B33DDFF" w14:textId="77777777" w:rsidR="0033677A" w:rsidRDefault="0033677A" w:rsidP="0033677A">
      <w:pPr>
        <w:spacing w:after="0" w:line="360" w:lineRule="auto"/>
        <w:ind w:firstLine="709"/>
        <w:jc w:val="both"/>
        <w:rPr>
          <w:rFonts w:ascii="Arial" w:hAnsi="Arial" w:cs="Arial"/>
          <w:bCs/>
          <w:sz w:val="24"/>
          <w:szCs w:val="24"/>
        </w:rPr>
      </w:pPr>
      <w:r w:rsidRPr="00A10F52">
        <w:rPr>
          <w:rFonts w:ascii="Arial" w:hAnsi="Arial" w:cs="Arial"/>
          <w:bCs/>
          <w:sz w:val="24"/>
          <w:szCs w:val="24"/>
        </w:rPr>
        <w:t xml:space="preserve">Таблица 6. </w:t>
      </w:r>
    </w:p>
    <w:p w14:paraId="3FD87CFE" w14:textId="614E5D49" w:rsidR="0033677A" w:rsidRDefault="0091376E" w:rsidP="0033677A">
      <w:pPr>
        <w:spacing w:after="0" w:line="360" w:lineRule="auto"/>
        <w:ind w:firstLine="709"/>
        <w:jc w:val="both"/>
        <w:rPr>
          <w:rFonts w:ascii="Arial" w:hAnsi="Arial" w:cs="Arial"/>
          <w:bCs/>
          <w:sz w:val="24"/>
          <w:szCs w:val="24"/>
        </w:rPr>
      </w:pPr>
      <w:r>
        <w:rPr>
          <w:rFonts w:ascii="Arial" w:hAnsi="Arial" w:cs="Arial"/>
          <w:bCs/>
          <w:sz w:val="24"/>
          <w:szCs w:val="24"/>
        </w:rPr>
        <w:t>н</w:t>
      </w:r>
      <w:r w:rsidR="0033677A" w:rsidRPr="00A10F52">
        <w:rPr>
          <w:rFonts w:ascii="Arial" w:hAnsi="Arial" w:cs="Arial"/>
          <w:bCs/>
          <w:sz w:val="24"/>
          <w:szCs w:val="24"/>
        </w:rPr>
        <w:t>аименование</w:t>
      </w:r>
      <w:r w:rsidR="0033677A">
        <w:rPr>
          <w:rFonts w:ascii="Arial" w:hAnsi="Arial" w:cs="Arial"/>
          <w:bCs/>
          <w:sz w:val="24"/>
          <w:szCs w:val="24"/>
        </w:rPr>
        <w:t xml:space="preserve"> таблицы</w:t>
      </w:r>
      <w:r w:rsidR="0033677A" w:rsidRPr="00A10F52">
        <w:rPr>
          <w:rFonts w:ascii="Arial" w:hAnsi="Arial" w:cs="Arial"/>
          <w:bCs/>
          <w:sz w:val="24"/>
          <w:szCs w:val="24"/>
        </w:rPr>
        <w:t xml:space="preserve">. Изменить на «Частные коэффициенты надежности при расчете устойчивости от опрокидывания </w:t>
      </w:r>
      <w:r w:rsidR="0033677A" w:rsidRPr="00A10F52">
        <w:rPr>
          <w:rFonts w:ascii="Arial" w:hAnsi="Arial" w:cs="Arial"/>
          <w:bCs/>
          <w:sz w:val="32"/>
          <w:szCs w:val="32"/>
        </w:rPr>
        <w:sym w:font="Symbol" w:char="F067"/>
      </w:r>
      <w:r w:rsidR="0033677A" w:rsidRPr="00A10F52">
        <w:rPr>
          <w:rFonts w:ascii="Arial" w:hAnsi="Arial" w:cs="Arial"/>
          <w:bCs/>
          <w:i/>
          <w:iCs/>
          <w:sz w:val="24"/>
          <w:szCs w:val="24"/>
          <w:vertAlign w:val="subscript"/>
        </w:rPr>
        <w:t>р</w:t>
      </w:r>
      <w:r w:rsidR="0033677A" w:rsidRPr="00A10F52">
        <w:rPr>
          <w:rFonts w:ascii="Arial" w:hAnsi="Arial" w:cs="Arial"/>
          <w:bCs/>
          <w:sz w:val="24"/>
          <w:szCs w:val="24"/>
        </w:rPr>
        <w:t>»</w:t>
      </w:r>
      <w:r w:rsidR="0033677A">
        <w:rPr>
          <w:rFonts w:ascii="Arial" w:hAnsi="Arial" w:cs="Arial"/>
          <w:bCs/>
          <w:sz w:val="24"/>
          <w:szCs w:val="24"/>
        </w:rPr>
        <w:t>;</w:t>
      </w:r>
    </w:p>
    <w:p w14:paraId="6F3FF1C4" w14:textId="77777777" w:rsidR="0033677A" w:rsidRDefault="0033677A" w:rsidP="0033677A">
      <w:pPr>
        <w:spacing w:after="0" w:line="360" w:lineRule="auto"/>
        <w:ind w:firstLine="709"/>
        <w:jc w:val="both"/>
        <w:rPr>
          <w:rFonts w:ascii="Arial" w:hAnsi="Arial" w:cs="Arial"/>
          <w:bCs/>
          <w:sz w:val="24"/>
          <w:szCs w:val="24"/>
        </w:rPr>
      </w:pPr>
      <w:r>
        <w:rPr>
          <w:rFonts w:ascii="Arial" w:hAnsi="Arial" w:cs="Arial"/>
          <w:bCs/>
          <w:sz w:val="24"/>
          <w:szCs w:val="24"/>
        </w:rPr>
        <w:t>для категории нагрузок «Исключительные и особые» для «В</w:t>
      </w:r>
      <w:r w:rsidRPr="00C746EC">
        <w:rPr>
          <w:rFonts w:ascii="Arial" w:hAnsi="Arial" w:cs="Arial"/>
          <w:bCs/>
          <w:sz w:val="24"/>
          <w:szCs w:val="24"/>
        </w:rPr>
        <w:t>етровые нагрузки нерабочего состояния</w:t>
      </w:r>
      <w:r>
        <w:rPr>
          <w:rFonts w:ascii="Arial" w:hAnsi="Arial" w:cs="Arial"/>
          <w:bCs/>
          <w:sz w:val="24"/>
          <w:szCs w:val="24"/>
        </w:rPr>
        <w:t xml:space="preserve">» заменить значение </w:t>
      </w:r>
      <w:r w:rsidRPr="00A10F52">
        <w:rPr>
          <w:rFonts w:ascii="Arial" w:hAnsi="Arial" w:cs="Arial"/>
          <w:bCs/>
          <w:sz w:val="32"/>
          <w:szCs w:val="32"/>
        </w:rPr>
        <w:sym w:font="Symbol" w:char="F067"/>
      </w:r>
      <w:r w:rsidRPr="00A10F52">
        <w:rPr>
          <w:rFonts w:ascii="Arial" w:hAnsi="Arial" w:cs="Arial"/>
          <w:bCs/>
          <w:i/>
          <w:iCs/>
          <w:sz w:val="24"/>
          <w:szCs w:val="24"/>
          <w:vertAlign w:val="subscript"/>
        </w:rPr>
        <w:t>р</w:t>
      </w:r>
      <w:r>
        <w:rPr>
          <w:rFonts w:ascii="Arial" w:hAnsi="Arial" w:cs="Arial"/>
          <w:bCs/>
          <w:sz w:val="24"/>
          <w:szCs w:val="24"/>
        </w:rPr>
        <w:t xml:space="preserve"> «1,6» на «1</w:t>
      </w:r>
      <w:r w:rsidRPr="00B17E6C">
        <w:rPr>
          <w:rFonts w:ascii="Arial" w:hAnsi="Arial" w:cs="Arial"/>
          <w:bCs/>
          <w:sz w:val="24"/>
          <w:szCs w:val="24"/>
        </w:rPr>
        <w:t>,16</w:t>
      </w:r>
      <w:r>
        <w:rPr>
          <w:rFonts w:ascii="Arial" w:hAnsi="Arial" w:cs="Arial"/>
          <w:bCs/>
          <w:sz w:val="24"/>
          <w:szCs w:val="24"/>
        </w:rPr>
        <w:t>».</w:t>
      </w:r>
    </w:p>
    <w:p w14:paraId="0122829F" w14:textId="1E3AAEDC" w:rsidR="0091376E" w:rsidRDefault="0091376E" w:rsidP="0091376E">
      <w:pPr>
        <w:spacing w:before="120" w:after="0" w:line="360" w:lineRule="auto"/>
        <w:ind w:firstLine="709"/>
        <w:rPr>
          <w:rFonts w:ascii="Arial" w:hAnsi="Arial" w:cs="Arial"/>
          <w:sz w:val="24"/>
          <w:szCs w:val="24"/>
        </w:rPr>
      </w:pPr>
      <w:r>
        <w:rPr>
          <w:rFonts w:ascii="Arial" w:hAnsi="Arial" w:cs="Arial"/>
          <w:sz w:val="24"/>
          <w:szCs w:val="24"/>
        </w:rPr>
        <w:t xml:space="preserve">Пункт 7.2.3. </w:t>
      </w:r>
      <w:r w:rsidR="00872421" w:rsidRPr="0078751D">
        <w:rPr>
          <w:rFonts w:ascii="Arial" w:hAnsi="Arial" w:cs="Arial"/>
          <w:sz w:val="24"/>
          <w:szCs w:val="24"/>
        </w:rPr>
        <w:t>Заменить слова: «</w:t>
      </w:r>
      <w:r w:rsidR="00872421">
        <w:rPr>
          <w:rFonts w:ascii="Arial" w:hAnsi="Arial" w:cs="Arial"/>
          <w:sz w:val="24"/>
          <w:szCs w:val="24"/>
        </w:rPr>
        <w:t>группы режима</w:t>
      </w:r>
      <w:r w:rsidR="00872421" w:rsidRPr="0078751D">
        <w:rPr>
          <w:rFonts w:ascii="Arial" w:hAnsi="Arial" w:cs="Arial"/>
          <w:sz w:val="24"/>
          <w:szCs w:val="24"/>
        </w:rPr>
        <w:t>» на «</w:t>
      </w:r>
      <w:r w:rsidR="00872421">
        <w:rPr>
          <w:rFonts w:ascii="Arial" w:hAnsi="Arial" w:cs="Arial"/>
          <w:sz w:val="24"/>
          <w:szCs w:val="24"/>
        </w:rPr>
        <w:t>группы классификации режима».</w:t>
      </w:r>
      <w:r w:rsidR="00872421" w:rsidRPr="0078751D">
        <w:rPr>
          <w:rFonts w:ascii="Arial" w:hAnsi="Arial" w:cs="Arial"/>
          <w:sz w:val="24"/>
          <w:szCs w:val="24"/>
        </w:rPr>
        <w:t>.</w:t>
      </w:r>
    </w:p>
    <w:p w14:paraId="23F9AD29" w14:textId="77777777" w:rsidR="0091376E" w:rsidRDefault="0091376E" w:rsidP="0091376E">
      <w:pPr>
        <w:spacing w:after="0" w:line="360" w:lineRule="auto"/>
        <w:ind w:firstLine="709"/>
        <w:rPr>
          <w:rFonts w:ascii="Arial" w:hAnsi="Arial" w:cs="Arial"/>
          <w:sz w:val="24"/>
          <w:szCs w:val="24"/>
        </w:rPr>
      </w:pPr>
      <w:r>
        <w:rPr>
          <w:rFonts w:ascii="Arial" w:hAnsi="Arial" w:cs="Arial"/>
          <w:sz w:val="24"/>
          <w:szCs w:val="24"/>
        </w:rPr>
        <w:t>первый абзац. Формула. Дополнить обозначением «(7)»;</w:t>
      </w:r>
    </w:p>
    <w:p w14:paraId="3C74B57E" w14:textId="4E05B341" w:rsidR="0091376E" w:rsidRDefault="0091376E" w:rsidP="0091376E">
      <w:pPr>
        <w:spacing w:after="0" w:line="360" w:lineRule="auto"/>
        <w:ind w:firstLine="709"/>
        <w:rPr>
          <w:rFonts w:ascii="Arial" w:hAnsi="Arial" w:cs="Arial"/>
          <w:sz w:val="24"/>
          <w:szCs w:val="24"/>
        </w:rPr>
      </w:pPr>
      <w:r>
        <w:rPr>
          <w:rFonts w:ascii="Arial" w:hAnsi="Arial" w:cs="Arial"/>
          <w:sz w:val="24"/>
          <w:szCs w:val="24"/>
        </w:rPr>
        <w:t>второй абзац. Формула. Дополнить обозначением «(8)».</w:t>
      </w:r>
    </w:p>
    <w:p w14:paraId="4BBAA725" w14:textId="19B6FD9D" w:rsidR="00872421" w:rsidRDefault="00872421" w:rsidP="0091376E">
      <w:pPr>
        <w:spacing w:after="0" w:line="360" w:lineRule="auto"/>
        <w:ind w:firstLine="709"/>
        <w:rPr>
          <w:rFonts w:ascii="Arial" w:hAnsi="Arial" w:cs="Arial"/>
          <w:sz w:val="24"/>
          <w:szCs w:val="24"/>
        </w:rPr>
      </w:pPr>
      <w:r>
        <w:rPr>
          <w:rFonts w:ascii="Arial" w:hAnsi="Arial" w:cs="Arial"/>
          <w:sz w:val="24"/>
          <w:szCs w:val="24"/>
        </w:rPr>
        <w:t xml:space="preserve">Пункт 7.2.5.  </w:t>
      </w:r>
    </w:p>
    <w:p w14:paraId="64637F92" w14:textId="77777777" w:rsidR="0091376E" w:rsidRDefault="0091376E" w:rsidP="0091376E">
      <w:pPr>
        <w:spacing w:before="120" w:after="0" w:line="360" w:lineRule="auto"/>
        <w:ind w:firstLine="709"/>
        <w:rPr>
          <w:rFonts w:ascii="Arial" w:hAnsi="Arial" w:cs="Arial"/>
          <w:sz w:val="24"/>
          <w:szCs w:val="24"/>
        </w:rPr>
      </w:pPr>
      <w:r>
        <w:rPr>
          <w:rFonts w:ascii="Arial" w:hAnsi="Arial" w:cs="Arial"/>
          <w:sz w:val="24"/>
          <w:szCs w:val="24"/>
        </w:rPr>
        <w:t>Пункт 7.2.7. Формула. Дополнить обозначением «(9)».</w:t>
      </w:r>
    </w:p>
    <w:p w14:paraId="3D9AC716" w14:textId="77777777" w:rsidR="006E6F88" w:rsidRDefault="006E6F88" w:rsidP="0091376E">
      <w:pPr>
        <w:spacing w:before="120" w:after="0" w:line="360" w:lineRule="auto"/>
        <w:ind w:firstLine="709"/>
        <w:jc w:val="both"/>
        <w:rPr>
          <w:rFonts w:ascii="Arial" w:hAnsi="Arial" w:cs="Arial"/>
          <w:sz w:val="24"/>
          <w:szCs w:val="24"/>
        </w:rPr>
      </w:pPr>
      <w:r w:rsidRPr="0078751D">
        <w:rPr>
          <w:rFonts w:ascii="Arial" w:hAnsi="Arial" w:cs="Arial"/>
          <w:sz w:val="24"/>
          <w:szCs w:val="24"/>
        </w:rPr>
        <w:t>Пункт 7.2.8.2.  Заменить слова: «(см. таблицы 4 и 6)» на «(см. таблицу 4).</w:t>
      </w:r>
    </w:p>
    <w:p w14:paraId="1FDB99EB" w14:textId="77777777" w:rsidR="0091376E" w:rsidRDefault="0091376E" w:rsidP="0091376E">
      <w:pPr>
        <w:spacing w:before="120" w:after="0" w:line="360" w:lineRule="auto"/>
        <w:ind w:firstLine="709"/>
        <w:rPr>
          <w:rFonts w:ascii="Arial" w:hAnsi="Arial" w:cs="Arial"/>
          <w:sz w:val="24"/>
          <w:szCs w:val="24"/>
        </w:rPr>
      </w:pPr>
      <w:r>
        <w:rPr>
          <w:rFonts w:ascii="Arial" w:hAnsi="Arial" w:cs="Arial"/>
          <w:sz w:val="24"/>
          <w:szCs w:val="24"/>
        </w:rPr>
        <w:lastRenderedPageBreak/>
        <w:t>Пункт 7.2.8.3. Заменить слова «общего коэффициента надежности» на «коэффициента».</w:t>
      </w:r>
    </w:p>
    <w:p w14:paraId="75D464C4" w14:textId="4E44A78A" w:rsidR="006E6F88" w:rsidRPr="00AD153D" w:rsidRDefault="006E6F88" w:rsidP="0091376E">
      <w:pPr>
        <w:spacing w:before="120" w:after="0" w:line="360" w:lineRule="auto"/>
        <w:ind w:firstLine="709"/>
        <w:jc w:val="both"/>
        <w:rPr>
          <w:rFonts w:ascii="Arial" w:hAnsi="Arial" w:cs="Arial"/>
          <w:sz w:val="24"/>
          <w:szCs w:val="24"/>
        </w:rPr>
      </w:pPr>
      <w:r w:rsidRPr="0078751D">
        <w:rPr>
          <w:rFonts w:ascii="Arial" w:hAnsi="Arial" w:cs="Arial"/>
          <w:sz w:val="24"/>
          <w:szCs w:val="24"/>
        </w:rPr>
        <w:t>Пункт 7.3. Заменить слова: «</w:t>
      </w:r>
      <w:r w:rsidRPr="00AD153D">
        <w:rPr>
          <w:rFonts w:ascii="Arial" w:hAnsi="Arial" w:cs="Arial"/>
          <w:sz w:val="24"/>
          <w:szCs w:val="24"/>
        </w:rPr>
        <w:t xml:space="preserve">Значения </w:t>
      </w:r>
      <w:r w:rsidRPr="0078751D">
        <w:rPr>
          <w:rFonts w:ascii="Arial" w:hAnsi="Arial" w:cs="Arial"/>
          <w:sz w:val="32"/>
          <w:szCs w:val="32"/>
        </w:rPr>
        <w:sym w:font="Symbol" w:char="F06A"/>
      </w:r>
      <w:r w:rsidRPr="0078751D">
        <w:rPr>
          <w:rFonts w:ascii="Arial" w:hAnsi="Arial" w:cs="Arial"/>
          <w:sz w:val="24"/>
          <w:szCs w:val="24"/>
          <w:vertAlign w:val="subscript"/>
        </w:rPr>
        <w:t>3</w:t>
      </w:r>
      <w:r w:rsidRPr="0078751D">
        <w:rPr>
          <w:rFonts w:ascii="Arial" w:hAnsi="Arial" w:cs="Arial"/>
          <w:sz w:val="24"/>
          <w:szCs w:val="24"/>
        </w:rPr>
        <w:t xml:space="preserve"> </w:t>
      </w:r>
      <w:r w:rsidRPr="00AD153D">
        <w:rPr>
          <w:rFonts w:ascii="Arial" w:hAnsi="Arial" w:cs="Arial"/>
          <w:sz w:val="24"/>
          <w:szCs w:val="24"/>
        </w:rPr>
        <w:t xml:space="preserve">и </w:t>
      </w:r>
      <w:r w:rsidRPr="0078751D">
        <w:rPr>
          <w:rFonts w:ascii="Arial" w:hAnsi="Arial" w:cs="Arial"/>
          <w:sz w:val="32"/>
          <w:szCs w:val="32"/>
        </w:rPr>
        <w:sym w:font="Symbol" w:char="F06A"/>
      </w:r>
      <w:r w:rsidRPr="0078751D">
        <w:rPr>
          <w:rFonts w:ascii="Arial" w:hAnsi="Arial" w:cs="Arial"/>
          <w:sz w:val="24"/>
          <w:szCs w:val="24"/>
          <w:vertAlign w:val="subscript"/>
        </w:rPr>
        <w:t>9</w:t>
      </w:r>
      <w:r w:rsidRPr="0078751D">
        <w:rPr>
          <w:rFonts w:ascii="Arial" w:hAnsi="Arial" w:cs="Arial"/>
          <w:sz w:val="24"/>
          <w:szCs w:val="24"/>
        </w:rPr>
        <w:t xml:space="preserve"> </w:t>
      </w:r>
      <w:r w:rsidRPr="00AD153D">
        <w:rPr>
          <w:rFonts w:ascii="Arial" w:hAnsi="Arial" w:cs="Arial"/>
          <w:sz w:val="24"/>
          <w:szCs w:val="24"/>
        </w:rPr>
        <w:t>определяются по 6.2.2.3 и 6.4.8 соответственно, и принимаются равными 0,1, если получается больше</w:t>
      </w:r>
      <w:r w:rsidRPr="0078751D">
        <w:rPr>
          <w:rFonts w:ascii="Arial" w:hAnsi="Arial" w:cs="Arial"/>
          <w:sz w:val="24"/>
          <w:szCs w:val="24"/>
        </w:rPr>
        <w:t xml:space="preserve">» на «Значения </w:t>
      </w:r>
      <w:r w:rsidRPr="0078751D">
        <w:rPr>
          <w:rFonts w:ascii="Arial" w:hAnsi="Arial" w:cs="Arial"/>
          <w:sz w:val="32"/>
          <w:szCs w:val="32"/>
        </w:rPr>
        <w:sym w:font="Symbol" w:char="F06A"/>
      </w:r>
      <w:r w:rsidRPr="0078751D">
        <w:rPr>
          <w:rFonts w:ascii="Arial" w:hAnsi="Arial" w:cs="Arial"/>
          <w:sz w:val="24"/>
          <w:szCs w:val="24"/>
          <w:vertAlign w:val="subscript"/>
        </w:rPr>
        <w:t>3</w:t>
      </w:r>
      <w:r w:rsidRPr="0078751D">
        <w:rPr>
          <w:rFonts w:ascii="Arial" w:hAnsi="Arial" w:cs="Arial"/>
          <w:sz w:val="24"/>
          <w:szCs w:val="24"/>
        </w:rPr>
        <w:t xml:space="preserve"> определяются по 6.2.2.3 и принимаются равными минус 0,1, если получается по абсолютной величине</w:t>
      </w:r>
      <w:r w:rsidR="00CA67CE">
        <w:rPr>
          <w:rFonts w:ascii="Arial" w:hAnsi="Arial" w:cs="Arial"/>
          <w:sz w:val="24"/>
          <w:szCs w:val="24"/>
        </w:rPr>
        <w:t xml:space="preserve"> более 0,1</w:t>
      </w:r>
      <w:r w:rsidRPr="0078751D">
        <w:rPr>
          <w:rFonts w:ascii="Arial" w:hAnsi="Arial" w:cs="Arial"/>
          <w:sz w:val="24"/>
          <w:szCs w:val="24"/>
        </w:rPr>
        <w:t xml:space="preserve">. Значение </w:t>
      </w:r>
      <w:r w:rsidRPr="0078751D">
        <w:rPr>
          <w:rFonts w:ascii="Arial" w:hAnsi="Arial" w:cs="Arial"/>
          <w:sz w:val="32"/>
          <w:szCs w:val="32"/>
        </w:rPr>
        <w:sym w:font="Symbol" w:char="F06A"/>
      </w:r>
      <w:r w:rsidRPr="0078751D">
        <w:rPr>
          <w:rFonts w:ascii="Arial" w:hAnsi="Arial" w:cs="Arial"/>
          <w:sz w:val="24"/>
          <w:szCs w:val="24"/>
          <w:vertAlign w:val="subscript"/>
        </w:rPr>
        <w:t>9</w:t>
      </w:r>
      <w:r w:rsidRPr="0078751D">
        <w:rPr>
          <w:rFonts w:ascii="Arial" w:hAnsi="Arial" w:cs="Arial"/>
          <w:sz w:val="24"/>
          <w:szCs w:val="24"/>
        </w:rPr>
        <w:t xml:space="preserve"> определяются по 6.4.8.»</w:t>
      </w:r>
      <w:r w:rsidRPr="00AD153D">
        <w:rPr>
          <w:rFonts w:ascii="Arial" w:hAnsi="Arial" w:cs="Arial"/>
          <w:sz w:val="24"/>
          <w:szCs w:val="24"/>
        </w:rPr>
        <w:t>.</w:t>
      </w:r>
    </w:p>
    <w:p w14:paraId="0C6BF6F3" w14:textId="41E317BF" w:rsidR="006E6F88" w:rsidRPr="00A33C3C" w:rsidRDefault="006E6F88" w:rsidP="0091376E">
      <w:pPr>
        <w:spacing w:before="120" w:after="0" w:line="360" w:lineRule="auto"/>
        <w:ind w:firstLine="709"/>
        <w:jc w:val="both"/>
        <w:rPr>
          <w:rFonts w:ascii="Arial" w:hAnsi="Arial" w:cs="Arial"/>
          <w:sz w:val="24"/>
          <w:szCs w:val="24"/>
        </w:rPr>
      </w:pPr>
      <w:r w:rsidRPr="00A33C3C">
        <w:rPr>
          <w:rFonts w:ascii="Arial" w:hAnsi="Arial" w:cs="Arial"/>
          <w:sz w:val="24"/>
          <w:szCs w:val="24"/>
        </w:rPr>
        <w:t>Приложение А изложить в новой редакции</w:t>
      </w:r>
      <w:r w:rsidR="00887B27">
        <w:rPr>
          <w:rFonts w:ascii="Arial" w:hAnsi="Arial" w:cs="Arial"/>
          <w:sz w:val="24"/>
          <w:szCs w:val="24"/>
        </w:rPr>
        <w:t>:</w:t>
      </w:r>
    </w:p>
    <w:p w14:paraId="24ED7C5B" w14:textId="77777777" w:rsidR="006E6F88" w:rsidRPr="00CB0BEC" w:rsidRDefault="006E6F88" w:rsidP="006E6F88">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CB0BEC">
        <w:rPr>
          <w:rFonts w:ascii="Arial" w:eastAsia="Times New Roman" w:hAnsi="Arial" w:cs="Arial"/>
          <w:b/>
          <w:bCs/>
          <w:sz w:val="24"/>
          <w:szCs w:val="24"/>
          <w:lang w:eastAsia="ru-RU"/>
        </w:rPr>
        <w:t>Приложение А</w:t>
      </w:r>
    </w:p>
    <w:p w14:paraId="45C86BC0" w14:textId="77777777" w:rsidR="006E6F88" w:rsidRPr="00CB0BEC" w:rsidRDefault="006E6F88" w:rsidP="006E6F88">
      <w:pPr>
        <w:widowControl w:val="0"/>
        <w:autoSpaceDE w:val="0"/>
        <w:autoSpaceDN w:val="0"/>
        <w:adjustRightInd w:val="0"/>
        <w:spacing w:after="0" w:line="240" w:lineRule="auto"/>
        <w:jc w:val="center"/>
        <w:rPr>
          <w:rFonts w:ascii="Arial" w:eastAsia="Times New Roman" w:hAnsi="Arial" w:cs="Arial"/>
          <w:sz w:val="24"/>
          <w:szCs w:val="24"/>
          <w:lang w:eastAsia="ru-RU"/>
        </w:rPr>
      </w:pPr>
      <w:r w:rsidRPr="00CB0BEC">
        <w:rPr>
          <w:rFonts w:ascii="Arial" w:eastAsia="Times New Roman" w:hAnsi="Arial" w:cs="Arial"/>
          <w:b/>
          <w:bCs/>
          <w:sz w:val="24"/>
          <w:szCs w:val="24"/>
          <w:lang w:eastAsia="ru-RU"/>
        </w:rPr>
        <w:t xml:space="preserve">(обязательное) </w:t>
      </w:r>
    </w:p>
    <w:p w14:paraId="34DA8389" w14:textId="77777777" w:rsidR="006E6F88" w:rsidRPr="00CB0BEC" w:rsidRDefault="006E6F88" w:rsidP="006E6F88">
      <w:pPr>
        <w:widowControl w:val="0"/>
        <w:autoSpaceDE w:val="0"/>
        <w:autoSpaceDN w:val="0"/>
        <w:adjustRightInd w:val="0"/>
        <w:spacing w:after="0" w:line="240" w:lineRule="auto"/>
        <w:rPr>
          <w:rFonts w:ascii="Arial" w:eastAsia="Times New Roman" w:hAnsi="Arial" w:cs="Arial"/>
          <w:b/>
          <w:bCs/>
          <w:color w:val="2B4279"/>
          <w:sz w:val="24"/>
          <w:szCs w:val="24"/>
          <w:lang w:eastAsia="ru-RU"/>
        </w:rPr>
      </w:pPr>
    </w:p>
    <w:p w14:paraId="3DF4EFFE" w14:textId="77777777" w:rsidR="006E6F88" w:rsidRPr="00CB0BEC" w:rsidRDefault="006E6F88" w:rsidP="006E6F88">
      <w:pPr>
        <w:widowControl w:val="0"/>
        <w:autoSpaceDE w:val="0"/>
        <w:autoSpaceDN w:val="0"/>
        <w:adjustRightInd w:val="0"/>
        <w:spacing w:after="0" w:line="240" w:lineRule="auto"/>
        <w:jc w:val="center"/>
        <w:outlineLvl w:val="2"/>
        <w:rPr>
          <w:rFonts w:ascii="Arial" w:eastAsia="Times New Roman" w:hAnsi="Arial" w:cs="Arial"/>
          <w:b/>
          <w:bCs/>
          <w:sz w:val="24"/>
          <w:szCs w:val="24"/>
          <w:lang w:eastAsia="ru-RU"/>
        </w:rPr>
      </w:pPr>
      <w:r w:rsidRPr="00CB0BEC">
        <w:rPr>
          <w:rFonts w:ascii="Arial" w:eastAsia="Times New Roman" w:hAnsi="Arial" w:cs="Arial"/>
          <w:b/>
          <w:bCs/>
          <w:sz w:val="24"/>
          <w:szCs w:val="24"/>
          <w:lang w:eastAsia="ru-RU"/>
        </w:rPr>
        <w:t xml:space="preserve">Систематизация циклических воздействий </w:t>
      </w:r>
    </w:p>
    <w:p w14:paraId="78A7B937" w14:textId="77777777" w:rsidR="006E6F88" w:rsidRDefault="006E6F88" w:rsidP="006E6F88">
      <w:pPr>
        <w:widowControl w:val="0"/>
        <w:autoSpaceDE w:val="0"/>
        <w:autoSpaceDN w:val="0"/>
        <w:adjustRightInd w:val="0"/>
        <w:spacing w:after="0" w:line="240" w:lineRule="auto"/>
        <w:ind w:firstLine="568"/>
        <w:jc w:val="both"/>
        <w:rPr>
          <w:rFonts w:ascii="Arial" w:eastAsia="Times New Roman" w:hAnsi="Arial" w:cs="Arial"/>
          <w:b/>
          <w:bCs/>
          <w:sz w:val="20"/>
          <w:szCs w:val="20"/>
          <w:lang w:eastAsia="ru-RU"/>
        </w:rPr>
      </w:pPr>
    </w:p>
    <w:p w14:paraId="557959EE" w14:textId="77777777" w:rsidR="006E6F88" w:rsidRPr="00BE66D3" w:rsidRDefault="006E6F88" w:rsidP="006E6F88">
      <w:pPr>
        <w:widowControl w:val="0"/>
        <w:autoSpaceDE w:val="0"/>
        <w:autoSpaceDN w:val="0"/>
        <w:adjustRightInd w:val="0"/>
        <w:spacing w:after="0" w:line="240" w:lineRule="auto"/>
        <w:ind w:firstLine="568"/>
        <w:jc w:val="both"/>
        <w:rPr>
          <w:rFonts w:ascii="Arial" w:eastAsia="Times New Roman" w:hAnsi="Arial" w:cs="Arial"/>
          <w:lang w:eastAsia="ru-RU"/>
        </w:rPr>
      </w:pPr>
      <w:r w:rsidRPr="00BE66D3">
        <w:rPr>
          <w:rFonts w:ascii="Arial" w:eastAsia="Times New Roman" w:hAnsi="Arial" w:cs="Arial"/>
          <w:b/>
          <w:bCs/>
          <w:lang w:eastAsia="ru-RU"/>
        </w:rPr>
        <w:t>А.1 Систематизация циклических воздействий на металлическую конструкцию</w:t>
      </w:r>
    </w:p>
    <w:p w14:paraId="2B7BEF7B" w14:textId="77777777" w:rsidR="006E6F88" w:rsidRPr="00CB0BEC" w:rsidRDefault="006E6F88" w:rsidP="006E6F88">
      <w:pPr>
        <w:widowControl w:val="0"/>
        <w:autoSpaceDE w:val="0"/>
        <w:autoSpaceDN w:val="0"/>
        <w:adjustRightInd w:val="0"/>
        <w:spacing w:after="0" w:line="240" w:lineRule="auto"/>
        <w:ind w:firstLine="568"/>
        <w:jc w:val="both"/>
        <w:rPr>
          <w:rFonts w:ascii="Arial" w:eastAsia="Times New Roman" w:hAnsi="Arial" w:cs="Arial"/>
          <w:sz w:val="20"/>
          <w:szCs w:val="20"/>
          <w:lang w:eastAsia="ru-RU"/>
        </w:rPr>
      </w:pPr>
    </w:p>
    <w:p w14:paraId="4C9F0A5D" w14:textId="192DE585" w:rsidR="006E6F88" w:rsidRPr="00CB0BEC" w:rsidRDefault="006E6F88" w:rsidP="006E6F88">
      <w:pPr>
        <w:widowControl w:val="0"/>
        <w:autoSpaceDE w:val="0"/>
        <w:autoSpaceDN w:val="0"/>
        <w:adjustRightInd w:val="0"/>
        <w:spacing w:after="0" w:line="360" w:lineRule="auto"/>
        <w:ind w:firstLine="567"/>
        <w:jc w:val="both"/>
        <w:rPr>
          <w:rFonts w:ascii="Arial" w:eastAsia="Times New Roman" w:hAnsi="Arial" w:cs="Arial"/>
          <w:lang w:eastAsia="ru-RU"/>
        </w:rPr>
      </w:pPr>
      <w:r w:rsidRPr="00CB0BEC">
        <w:rPr>
          <w:rFonts w:ascii="Arial" w:eastAsia="Times New Roman" w:hAnsi="Arial" w:cs="Arial"/>
          <w:lang w:eastAsia="ru-RU"/>
        </w:rPr>
        <w:t xml:space="preserve">Режим циклического нагружения металлической конструкции характеризуется группой классификации </w:t>
      </w:r>
      <w:r>
        <w:rPr>
          <w:rFonts w:ascii="Arial" w:eastAsia="Times New Roman" w:hAnsi="Arial" w:cs="Arial"/>
          <w:lang w:eastAsia="ru-RU"/>
        </w:rPr>
        <w:t xml:space="preserve">режима работы </w:t>
      </w:r>
      <w:r w:rsidRPr="00CB0BEC">
        <w:rPr>
          <w:rFonts w:ascii="Arial" w:eastAsia="Times New Roman" w:hAnsi="Arial" w:cs="Arial"/>
          <w:lang w:eastAsia="ru-RU"/>
        </w:rPr>
        <w:t xml:space="preserve">крана </w:t>
      </w:r>
      <w:r w:rsidRPr="000F2C9A">
        <w:rPr>
          <w:rFonts w:ascii="Arial" w:eastAsia="Times New Roman" w:hAnsi="Arial" w:cs="Arial"/>
          <w:lang w:eastAsia="ru-RU"/>
        </w:rPr>
        <w:t>[</w:t>
      </w:r>
      <w:r w:rsidRPr="00295B60">
        <w:rPr>
          <w:rFonts w:ascii="Arial" w:eastAsia="Times New Roman" w:hAnsi="Arial" w:cs="Arial"/>
          <w:lang w:eastAsia="ru-RU"/>
        </w:rPr>
        <w:t>ГОСТ 34017–2016</w:t>
      </w:r>
      <w:r>
        <w:rPr>
          <w:rFonts w:ascii="Arial" w:eastAsia="Times New Roman" w:hAnsi="Arial" w:cs="Arial"/>
          <w:lang w:eastAsia="ru-RU"/>
        </w:rPr>
        <w:t xml:space="preserve"> </w:t>
      </w:r>
      <w:r w:rsidRPr="00CB0BEC">
        <w:rPr>
          <w:rFonts w:ascii="Arial" w:eastAsia="Times New Roman" w:hAnsi="Arial" w:cs="Arial"/>
          <w:lang w:eastAsia="ru-RU"/>
        </w:rPr>
        <w:t xml:space="preserve">(таблица </w:t>
      </w:r>
      <w:r w:rsidRPr="00295B60">
        <w:rPr>
          <w:rFonts w:ascii="Arial" w:eastAsia="Times New Roman" w:hAnsi="Arial" w:cs="Arial"/>
          <w:lang w:eastAsia="ru-RU"/>
        </w:rPr>
        <w:t>4</w:t>
      </w:r>
      <w:r>
        <w:rPr>
          <w:rFonts w:ascii="Arial" w:eastAsia="Times New Roman" w:hAnsi="Arial" w:cs="Arial"/>
          <w:lang w:eastAsia="ru-RU"/>
        </w:rPr>
        <w:t>)</w:t>
      </w:r>
      <w:r w:rsidRPr="000F2C9A">
        <w:rPr>
          <w:rFonts w:ascii="Arial" w:eastAsia="Times New Roman" w:hAnsi="Arial" w:cs="Arial"/>
          <w:lang w:eastAsia="ru-RU"/>
        </w:rPr>
        <w:t>]</w:t>
      </w:r>
      <w:r w:rsidRPr="00CB0BEC">
        <w:rPr>
          <w:rFonts w:ascii="Arial" w:eastAsia="Times New Roman" w:hAnsi="Arial" w:cs="Arial"/>
          <w:lang w:eastAsia="ru-RU"/>
        </w:rPr>
        <w:t xml:space="preserve">. Каждой группе классификации </w:t>
      </w:r>
      <w:r>
        <w:rPr>
          <w:rFonts w:ascii="Arial" w:eastAsia="Times New Roman" w:hAnsi="Arial" w:cs="Arial"/>
          <w:lang w:eastAsia="ru-RU"/>
        </w:rPr>
        <w:t>режима работы</w:t>
      </w:r>
      <w:r w:rsidRPr="00CB0BEC">
        <w:rPr>
          <w:rFonts w:ascii="Arial" w:eastAsia="Times New Roman" w:hAnsi="Arial" w:cs="Arial"/>
          <w:lang w:eastAsia="ru-RU"/>
        </w:rPr>
        <w:t xml:space="preserve"> </w:t>
      </w:r>
      <w:r>
        <w:rPr>
          <w:rFonts w:ascii="Arial" w:eastAsia="Times New Roman" w:hAnsi="Arial" w:cs="Arial"/>
          <w:lang w:eastAsia="ru-RU"/>
        </w:rPr>
        <w:t xml:space="preserve">крана </w:t>
      </w:r>
      <w:r w:rsidRPr="00CB0BEC">
        <w:rPr>
          <w:rFonts w:ascii="Arial" w:eastAsia="Times New Roman" w:hAnsi="Arial" w:cs="Arial"/>
          <w:lang w:eastAsia="ru-RU"/>
        </w:rPr>
        <w:t xml:space="preserve">соответствует ряд сочетаний классов использования, и </w:t>
      </w:r>
      <w:r>
        <w:rPr>
          <w:rFonts w:ascii="Arial" w:eastAsia="Times New Roman" w:hAnsi="Arial" w:cs="Arial"/>
          <w:lang w:eastAsia="ru-RU"/>
        </w:rPr>
        <w:t>классов</w:t>
      </w:r>
      <w:r w:rsidRPr="00CB0BEC">
        <w:rPr>
          <w:rFonts w:ascii="Arial" w:eastAsia="Times New Roman" w:hAnsi="Arial" w:cs="Arial"/>
          <w:lang w:eastAsia="ru-RU"/>
        </w:rPr>
        <w:t xml:space="preserve"> нагружения. Класс использования </w:t>
      </w:r>
      <w:r w:rsidR="00B3161C">
        <w:rPr>
          <w:rFonts w:ascii="Arial" w:eastAsia="Times New Roman" w:hAnsi="Arial" w:cs="Arial"/>
          <w:lang w:eastAsia="ru-RU"/>
        </w:rPr>
        <w:t xml:space="preserve">крана </w:t>
      </w:r>
      <w:r w:rsidRPr="00CB0BEC">
        <w:rPr>
          <w:rFonts w:ascii="Arial" w:eastAsia="Times New Roman" w:hAnsi="Arial" w:cs="Arial"/>
          <w:lang w:eastAsia="ru-RU"/>
        </w:rPr>
        <w:t xml:space="preserve">определяется количеством циклов работы крана за срок службы </w:t>
      </w:r>
      <w:r w:rsidRPr="00A10F52">
        <w:rPr>
          <w:rFonts w:ascii="Times New Roman" w:eastAsia="Times New Roman" w:hAnsi="Times New Roman" w:cs="Times New Roman"/>
          <w:i/>
          <w:iCs/>
          <w:noProof/>
          <w:sz w:val="24"/>
          <w:szCs w:val="24"/>
          <w:lang w:eastAsia="ru-RU"/>
        </w:rPr>
        <w:t>С</w:t>
      </w:r>
      <w:r w:rsidRPr="00A10F52">
        <w:rPr>
          <w:rFonts w:ascii="Times New Roman" w:eastAsia="Times New Roman" w:hAnsi="Times New Roman" w:cs="Times New Roman"/>
          <w:i/>
          <w:iCs/>
          <w:noProof/>
          <w:sz w:val="24"/>
          <w:szCs w:val="24"/>
          <w:vertAlign w:val="subscript"/>
          <w:lang w:eastAsia="ru-RU"/>
        </w:rPr>
        <w:t>Т</w:t>
      </w:r>
      <w:r>
        <w:rPr>
          <w:rFonts w:ascii="Arial" w:eastAsia="Times New Roman" w:hAnsi="Arial" w:cs="Arial"/>
          <w:lang w:eastAsia="ru-RU"/>
        </w:rPr>
        <w:t xml:space="preserve"> </w:t>
      </w:r>
      <w:r w:rsidRPr="000F2C9A">
        <w:rPr>
          <w:rFonts w:ascii="Arial" w:eastAsia="Times New Roman" w:hAnsi="Arial" w:cs="Arial"/>
          <w:lang w:eastAsia="ru-RU"/>
        </w:rPr>
        <w:t>[</w:t>
      </w:r>
      <w:r w:rsidRPr="00295B60">
        <w:rPr>
          <w:rFonts w:ascii="Arial" w:eastAsia="Times New Roman" w:hAnsi="Arial" w:cs="Arial"/>
          <w:lang w:eastAsia="ru-RU"/>
        </w:rPr>
        <w:t>ГОСТ 34017–2016</w:t>
      </w:r>
      <w:r>
        <w:rPr>
          <w:rFonts w:ascii="Arial" w:eastAsia="Times New Roman" w:hAnsi="Arial" w:cs="Arial"/>
          <w:lang w:eastAsia="ru-RU"/>
        </w:rPr>
        <w:t xml:space="preserve"> </w:t>
      </w:r>
      <w:r w:rsidRPr="00CB0BEC">
        <w:rPr>
          <w:rFonts w:ascii="Arial" w:eastAsia="Times New Roman" w:hAnsi="Arial" w:cs="Arial"/>
          <w:lang w:eastAsia="ru-RU"/>
        </w:rPr>
        <w:t xml:space="preserve">(таблица </w:t>
      </w:r>
      <w:r>
        <w:rPr>
          <w:rFonts w:ascii="Arial" w:eastAsia="Times New Roman" w:hAnsi="Arial" w:cs="Arial"/>
          <w:lang w:eastAsia="ru-RU"/>
        </w:rPr>
        <w:t>2)</w:t>
      </w:r>
      <w:r w:rsidRPr="000F2C9A">
        <w:rPr>
          <w:rFonts w:ascii="Arial" w:eastAsia="Times New Roman" w:hAnsi="Arial" w:cs="Arial"/>
          <w:lang w:eastAsia="ru-RU"/>
        </w:rPr>
        <w:t>]</w:t>
      </w:r>
      <w:r w:rsidRPr="00CB0BEC">
        <w:rPr>
          <w:rFonts w:ascii="Arial" w:eastAsia="Times New Roman" w:hAnsi="Arial" w:cs="Arial"/>
          <w:lang w:eastAsia="ru-RU"/>
        </w:rPr>
        <w:t>.</w:t>
      </w:r>
      <w:r w:rsidRPr="00295B60">
        <w:rPr>
          <w:rFonts w:ascii="Arial" w:eastAsia="Times New Roman" w:hAnsi="Arial" w:cs="Arial"/>
          <w:lang w:eastAsia="ru-RU"/>
        </w:rPr>
        <w:t xml:space="preserve"> </w:t>
      </w:r>
      <w:r>
        <w:rPr>
          <w:rFonts w:ascii="Arial" w:eastAsia="Times New Roman" w:hAnsi="Arial" w:cs="Arial"/>
          <w:lang w:eastAsia="ru-RU"/>
        </w:rPr>
        <w:t>Класс</w:t>
      </w:r>
      <w:r w:rsidRPr="00CB0BEC">
        <w:rPr>
          <w:rFonts w:ascii="Arial" w:eastAsia="Times New Roman" w:hAnsi="Arial" w:cs="Arial"/>
          <w:lang w:eastAsia="ru-RU"/>
        </w:rPr>
        <w:t xml:space="preserve"> нагружения </w:t>
      </w:r>
      <w:r w:rsidR="00B3161C">
        <w:rPr>
          <w:rFonts w:ascii="Arial" w:eastAsia="Times New Roman" w:hAnsi="Arial" w:cs="Arial"/>
          <w:lang w:eastAsia="ru-RU"/>
        </w:rPr>
        <w:t xml:space="preserve">крана </w:t>
      </w:r>
      <w:r w:rsidRPr="00CB0BEC">
        <w:rPr>
          <w:rFonts w:ascii="Arial" w:eastAsia="Times New Roman" w:hAnsi="Arial" w:cs="Arial"/>
          <w:lang w:eastAsia="ru-RU"/>
        </w:rPr>
        <w:t xml:space="preserve">характеризуется значением коэффициента распределения нагрузок </w:t>
      </w:r>
      <w:r w:rsidRPr="006D08E6">
        <w:rPr>
          <w:rFonts w:ascii="Times New Roman" w:eastAsia="Times New Roman" w:hAnsi="Times New Roman" w:cs="Times New Roman"/>
          <w:i/>
          <w:iCs/>
          <w:noProof/>
          <w:sz w:val="24"/>
          <w:szCs w:val="24"/>
          <w:lang w:eastAsia="ru-RU"/>
        </w:rPr>
        <w:t>К</w:t>
      </w:r>
      <w:r w:rsidRPr="006D08E6">
        <w:rPr>
          <w:rFonts w:ascii="Times New Roman" w:eastAsia="Times New Roman" w:hAnsi="Times New Roman" w:cs="Times New Roman"/>
          <w:i/>
          <w:iCs/>
          <w:noProof/>
          <w:sz w:val="24"/>
          <w:szCs w:val="24"/>
          <w:vertAlign w:val="subscript"/>
          <w:lang w:eastAsia="ru-RU"/>
        </w:rPr>
        <w:t>р</w:t>
      </w:r>
      <w:r>
        <w:rPr>
          <w:rFonts w:ascii="Arial" w:eastAsia="Times New Roman" w:hAnsi="Arial" w:cs="Arial"/>
          <w:noProof/>
          <w:position w:val="-10"/>
          <w:lang w:eastAsia="ru-RU"/>
        </w:rPr>
        <w:t xml:space="preserve"> </w:t>
      </w:r>
      <w:r w:rsidRPr="000F2C9A">
        <w:rPr>
          <w:rFonts w:ascii="Arial" w:eastAsia="Times New Roman" w:hAnsi="Arial" w:cs="Arial"/>
          <w:lang w:eastAsia="ru-RU"/>
        </w:rPr>
        <w:t>[</w:t>
      </w:r>
      <w:r w:rsidRPr="00295B60">
        <w:rPr>
          <w:rFonts w:ascii="Arial" w:eastAsia="Times New Roman" w:hAnsi="Arial" w:cs="Arial"/>
          <w:lang w:eastAsia="ru-RU"/>
        </w:rPr>
        <w:t>ГОСТ 34017–2016</w:t>
      </w:r>
      <w:r w:rsidRPr="000F2C9A">
        <w:rPr>
          <w:rFonts w:ascii="Arial" w:eastAsia="Times New Roman" w:hAnsi="Arial" w:cs="Arial"/>
          <w:lang w:eastAsia="ru-RU"/>
        </w:rPr>
        <w:t xml:space="preserve"> (</w:t>
      </w:r>
      <w:r w:rsidRPr="00CB0BEC">
        <w:rPr>
          <w:rFonts w:ascii="Arial" w:eastAsia="Times New Roman" w:hAnsi="Arial" w:cs="Arial"/>
          <w:lang w:eastAsia="ru-RU"/>
        </w:rPr>
        <w:t>таблица 3)</w:t>
      </w:r>
      <w:r w:rsidRPr="000F2C9A">
        <w:rPr>
          <w:rFonts w:ascii="Arial" w:eastAsia="Times New Roman" w:hAnsi="Arial" w:cs="Arial"/>
          <w:lang w:eastAsia="ru-RU"/>
        </w:rPr>
        <w:t>]</w:t>
      </w:r>
      <w:r w:rsidRPr="00CB0BEC">
        <w:rPr>
          <w:rFonts w:ascii="Arial" w:eastAsia="Times New Roman" w:hAnsi="Arial" w:cs="Arial"/>
          <w:lang w:eastAsia="ru-RU"/>
        </w:rPr>
        <w:t xml:space="preserve">, который вычисляется </w:t>
      </w:r>
      <w:r w:rsidRPr="00295B60">
        <w:rPr>
          <w:rFonts w:ascii="Arial" w:eastAsia="Times New Roman" w:hAnsi="Arial" w:cs="Arial"/>
          <w:lang w:eastAsia="ru-RU"/>
        </w:rPr>
        <w:t>по ГОСТ 34017–2016</w:t>
      </w:r>
      <w:r>
        <w:rPr>
          <w:rFonts w:ascii="Arial" w:eastAsia="Times New Roman" w:hAnsi="Arial" w:cs="Arial"/>
          <w:lang w:eastAsia="ru-RU"/>
        </w:rPr>
        <w:t xml:space="preserve"> (формула 1)</w:t>
      </w:r>
      <w:r w:rsidRPr="00295B60">
        <w:rPr>
          <w:rFonts w:ascii="Arial" w:eastAsia="Times New Roman" w:hAnsi="Arial" w:cs="Arial"/>
          <w:lang w:eastAsia="ru-RU"/>
        </w:rPr>
        <w:t>.</w:t>
      </w:r>
    </w:p>
    <w:p w14:paraId="0C5D72F8" w14:textId="77777777" w:rsidR="006E6F88" w:rsidRPr="00CB0BEC" w:rsidRDefault="006E6F88" w:rsidP="006E6F88">
      <w:pPr>
        <w:widowControl w:val="0"/>
        <w:autoSpaceDE w:val="0"/>
        <w:autoSpaceDN w:val="0"/>
        <w:adjustRightInd w:val="0"/>
        <w:spacing w:after="0" w:line="240" w:lineRule="auto"/>
        <w:ind w:firstLine="568"/>
        <w:jc w:val="both"/>
        <w:rPr>
          <w:rFonts w:ascii="Arial" w:eastAsia="Times New Roman" w:hAnsi="Arial" w:cs="Arial"/>
          <w:sz w:val="20"/>
          <w:szCs w:val="20"/>
          <w:lang w:eastAsia="ru-RU"/>
        </w:rPr>
      </w:pPr>
    </w:p>
    <w:p w14:paraId="78105E1F" w14:textId="77777777" w:rsidR="006E6F88" w:rsidRPr="00BE66D3" w:rsidRDefault="006E6F88" w:rsidP="006E6F88">
      <w:pPr>
        <w:widowControl w:val="0"/>
        <w:autoSpaceDE w:val="0"/>
        <w:autoSpaceDN w:val="0"/>
        <w:adjustRightInd w:val="0"/>
        <w:spacing w:after="0" w:line="240" w:lineRule="auto"/>
        <w:ind w:firstLine="568"/>
        <w:jc w:val="both"/>
        <w:rPr>
          <w:rFonts w:ascii="Arial" w:eastAsia="Times New Roman" w:hAnsi="Arial" w:cs="Arial"/>
          <w:lang w:eastAsia="ru-RU"/>
        </w:rPr>
      </w:pPr>
      <w:r w:rsidRPr="00BE66D3">
        <w:rPr>
          <w:rFonts w:ascii="Arial" w:eastAsia="Times New Roman" w:hAnsi="Arial" w:cs="Arial"/>
          <w:b/>
          <w:bCs/>
          <w:lang w:eastAsia="ru-RU"/>
        </w:rPr>
        <w:t>А.2 Систематизация циклических воздействий на элементы механизмов</w:t>
      </w:r>
    </w:p>
    <w:p w14:paraId="26F7B6C9" w14:textId="77777777" w:rsidR="006E6F88" w:rsidRPr="00CB0BEC" w:rsidRDefault="006E6F88" w:rsidP="006E6F88">
      <w:pPr>
        <w:widowControl w:val="0"/>
        <w:autoSpaceDE w:val="0"/>
        <w:autoSpaceDN w:val="0"/>
        <w:adjustRightInd w:val="0"/>
        <w:spacing w:after="0" w:line="240" w:lineRule="auto"/>
        <w:ind w:firstLine="568"/>
        <w:jc w:val="both"/>
        <w:rPr>
          <w:rFonts w:ascii="Arial" w:eastAsia="Times New Roman" w:hAnsi="Arial" w:cs="Arial"/>
          <w:sz w:val="20"/>
          <w:szCs w:val="20"/>
          <w:lang w:eastAsia="ru-RU"/>
        </w:rPr>
      </w:pPr>
    </w:p>
    <w:p w14:paraId="082C09AD" w14:textId="724F4A9D" w:rsidR="006E6F88" w:rsidRPr="00CB0BEC" w:rsidRDefault="006E6F88" w:rsidP="006E6F88">
      <w:pPr>
        <w:widowControl w:val="0"/>
        <w:autoSpaceDE w:val="0"/>
        <w:autoSpaceDN w:val="0"/>
        <w:adjustRightInd w:val="0"/>
        <w:spacing w:after="0" w:line="360" w:lineRule="auto"/>
        <w:ind w:firstLine="567"/>
        <w:jc w:val="both"/>
        <w:rPr>
          <w:rFonts w:ascii="Arial" w:eastAsia="Times New Roman" w:hAnsi="Arial" w:cs="Arial"/>
          <w:lang w:eastAsia="ru-RU"/>
        </w:rPr>
      </w:pPr>
      <w:r w:rsidRPr="00CB0BEC">
        <w:rPr>
          <w:rFonts w:ascii="Arial" w:eastAsia="Times New Roman" w:hAnsi="Arial" w:cs="Arial"/>
          <w:lang w:eastAsia="ru-RU"/>
        </w:rPr>
        <w:t xml:space="preserve">Исходную информацию о нагрузках для проектирования элементов механизмов задает группа классификации </w:t>
      </w:r>
      <w:r>
        <w:rPr>
          <w:rFonts w:ascii="Arial" w:eastAsia="Times New Roman" w:hAnsi="Arial" w:cs="Arial"/>
          <w:lang w:eastAsia="ru-RU"/>
        </w:rPr>
        <w:t xml:space="preserve">режимов работы </w:t>
      </w:r>
      <w:r w:rsidRPr="00CB0BEC">
        <w:rPr>
          <w:rFonts w:ascii="Arial" w:eastAsia="Times New Roman" w:hAnsi="Arial" w:cs="Arial"/>
          <w:lang w:eastAsia="ru-RU"/>
        </w:rPr>
        <w:t xml:space="preserve">механизмов </w:t>
      </w:r>
      <w:r w:rsidRPr="000F2C9A">
        <w:rPr>
          <w:rFonts w:ascii="Arial" w:eastAsia="Times New Roman" w:hAnsi="Arial" w:cs="Arial"/>
          <w:lang w:eastAsia="ru-RU"/>
        </w:rPr>
        <w:t>[</w:t>
      </w:r>
      <w:r w:rsidRPr="00295B60">
        <w:rPr>
          <w:rFonts w:ascii="Arial" w:eastAsia="Times New Roman" w:hAnsi="Arial" w:cs="Arial"/>
          <w:lang w:eastAsia="ru-RU"/>
        </w:rPr>
        <w:t>ГОСТ 34017–2016</w:t>
      </w:r>
      <w:r>
        <w:rPr>
          <w:rFonts w:ascii="Arial" w:eastAsia="Times New Roman" w:hAnsi="Arial" w:cs="Arial"/>
          <w:lang w:eastAsia="ru-RU"/>
        </w:rPr>
        <w:t xml:space="preserve"> </w:t>
      </w:r>
      <w:r w:rsidRPr="00CB0BEC">
        <w:rPr>
          <w:rFonts w:ascii="Arial" w:eastAsia="Times New Roman" w:hAnsi="Arial" w:cs="Arial"/>
          <w:lang w:eastAsia="ru-RU"/>
        </w:rPr>
        <w:t xml:space="preserve">(таблица </w:t>
      </w:r>
      <w:r>
        <w:rPr>
          <w:rFonts w:ascii="Arial" w:eastAsia="Times New Roman" w:hAnsi="Arial" w:cs="Arial"/>
          <w:lang w:eastAsia="ru-RU"/>
        </w:rPr>
        <w:t>7)</w:t>
      </w:r>
      <w:r w:rsidRPr="000F2C9A">
        <w:rPr>
          <w:rFonts w:ascii="Arial" w:eastAsia="Times New Roman" w:hAnsi="Arial" w:cs="Arial"/>
          <w:lang w:eastAsia="ru-RU"/>
        </w:rPr>
        <w:t>]</w:t>
      </w:r>
      <w:r w:rsidRPr="00CB0BEC">
        <w:rPr>
          <w:rFonts w:ascii="Arial" w:eastAsia="Times New Roman" w:hAnsi="Arial" w:cs="Arial"/>
          <w:lang w:eastAsia="ru-RU"/>
        </w:rPr>
        <w:t xml:space="preserve">. Этой группе соответствует ряд сочетаний классов использования, которые определяют общую продолжительность использования механизма за срок службы </w:t>
      </w:r>
      <w:r w:rsidRPr="000F2C9A">
        <w:rPr>
          <w:rFonts w:ascii="Arial" w:eastAsia="Times New Roman" w:hAnsi="Arial" w:cs="Arial"/>
          <w:lang w:eastAsia="ru-RU"/>
        </w:rPr>
        <w:t>[</w:t>
      </w:r>
      <w:r w:rsidRPr="00295B60">
        <w:rPr>
          <w:rFonts w:ascii="Arial" w:eastAsia="Times New Roman" w:hAnsi="Arial" w:cs="Arial"/>
          <w:lang w:eastAsia="ru-RU"/>
        </w:rPr>
        <w:t>ГОСТ 34017–2016</w:t>
      </w:r>
      <w:r>
        <w:rPr>
          <w:rFonts w:ascii="Arial" w:eastAsia="Times New Roman" w:hAnsi="Arial" w:cs="Arial"/>
          <w:lang w:eastAsia="ru-RU"/>
        </w:rPr>
        <w:t xml:space="preserve"> </w:t>
      </w:r>
      <w:r w:rsidRPr="00CB0BEC">
        <w:rPr>
          <w:rFonts w:ascii="Arial" w:eastAsia="Times New Roman" w:hAnsi="Arial" w:cs="Arial"/>
          <w:lang w:eastAsia="ru-RU"/>
        </w:rPr>
        <w:t xml:space="preserve">(таблица </w:t>
      </w:r>
      <w:r>
        <w:rPr>
          <w:rFonts w:ascii="Arial" w:eastAsia="Times New Roman" w:hAnsi="Arial" w:cs="Arial"/>
          <w:lang w:eastAsia="ru-RU"/>
        </w:rPr>
        <w:t>5)</w:t>
      </w:r>
      <w:r w:rsidRPr="000F2C9A">
        <w:rPr>
          <w:rFonts w:ascii="Arial" w:eastAsia="Times New Roman" w:hAnsi="Arial" w:cs="Arial"/>
          <w:lang w:eastAsia="ru-RU"/>
        </w:rPr>
        <w:t>]</w:t>
      </w:r>
      <w:r w:rsidRPr="00CB0BEC">
        <w:rPr>
          <w:rFonts w:ascii="Arial" w:eastAsia="Times New Roman" w:hAnsi="Arial" w:cs="Arial"/>
          <w:lang w:eastAsia="ru-RU"/>
        </w:rPr>
        <w:t xml:space="preserve">, и режимов нагружения, связанные со значением коэффициента распределения нагрузок </w:t>
      </w:r>
      <w:r w:rsidRPr="000F2C9A">
        <w:rPr>
          <w:rFonts w:ascii="Arial" w:eastAsia="Times New Roman" w:hAnsi="Arial" w:cs="Arial"/>
          <w:lang w:eastAsia="ru-RU"/>
        </w:rPr>
        <w:t>[</w:t>
      </w:r>
      <w:r w:rsidRPr="00295B60">
        <w:rPr>
          <w:rFonts w:ascii="Arial" w:eastAsia="Times New Roman" w:hAnsi="Arial" w:cs="Arial"/>
          <w:lang w:eastAsia="ru-RU"/>
        </w:rPr>
        <w:t>ГОСТ 34017–2016</w:t>
      </w:r>
      <w:r>
        <w:rPr>
          <w:rFonts w:ascii="Arial" w:eastAsia="Times New Roman" w:hAnsi="Arial" w:cs="Arial"/>
          <w:lang w:eastAsia="ru-RU"/>
        </w:rPr>
        <w:t xml:space="preserve"> </w:t>
      </w:r>
      <w:r w:rsidRPr="00CB0BEC">
        <w:rPr>
          <w:rFonts w:ascii="Arial" w:eastAsia="Times New Roman" w:hAnsi="Arial" w:cs="Arial"/>
          <w:lang w:eastAsia="ru-RU"/>
        </w:rPr>
        <w:t xml:space="preserve">(таблица </w:t>
      </w:r>
      <w:r>
        <w:rPr>
          <w:rFonts w:ascii="Arial" w:eastAsia="Times New Roman" w:hAnsi="Arial" w:cs="Arial"/>
          <w:lang w:eastAsia="ru-RU"/>
        </w:rPr>
        <w:t>6)</w:t>
      </w:r>
      <w:r w:rsidRPr="000F2C9A">
        <w:rPr>
          <w:rFonts w:ascii="Arial" w:eastAsia="Times New Roman" w:hAnsi="Arial" w:cs="Arial"/>
          <w:lang w:eastAsia="ru-RU"/>
        </w:rPr>
        <w:t>]</w:t>
      </w:r>
      <w:r w:rsidRPr="00CB0BEC">
        <w:rPr>
          <w:rFonts w:ascii="Arial" w:eastAsia="Times New Roman" w:hAnsi="Arial" w:cs="Arial"/>
          <w:lang w:eastAsia="ru-RU"/>
        </w:rPr>
        <w:t xml:space="preserve">, который вычисляется </w:t>
      </w:r>
      <w:r w:rsidRPr="00A33C3C">
        <w:rPr>
          <w:rFonts w:ascii="Arial" w:eastAsia="Times New Roman" w:hAnsi="Arial" w:cs="Arial"/>
          <w:lang w:eastAsia="ru-RU"/>
        </w:rPr>
        <w:t>по ГОСТ 34017–2016</w:t>
      </w:r>
      <w:r w:rsidRPr="00A10F52">
        <w:rPr>
          <w:rFonts w:ascii="Arial" w:eastAsia="Times New Roman" w:hAnsi="Arial" w:cs="Arial"/>
          <w:lang w:eastAsia="ru-RU"/>
        </w:rPr>
        <w:t xml:space="preserve"> </w:t>
      </w:r>
      <w:r>
        <w:rPr>
          <w:rFonts w:ascii="Arial" w:eastAsia="Times New Roman" w:hAnsi="Arial" w:cs="Arial"/>
          <w:lang w:eastAsia="ru-RU"/>
        </w:rPr>
        <w:t>(</w:t>
      </w:r>
      <w:r w:rsidRPr="00A33C3C">
        <w:rPr>
          <w:rFonts w:ascii="Arial" w:eastAsia="Times New Roman" w:hAnsi="Arial" w:cs="Arial"/>
          <w:lang w:eastAsia="ru-RU"/>
        </w:rPr>
        <w:t>формул</w:t>
      </w:r>
      <w:r>
        <w:rPr>
          <w:rFonts w:ascii="Arial" w:eastAsia="Times New Roman" w:hAnsi="Arial" w:cs="Arial"/>
          <w:lang w:eastAsia="ru-RU"/>
        </w:rPr>
        <w:t>а</w:t>
      </w:r>
      <w:r w:rsidRPr="00A33C3C">
        <w:rPr>
          <w:rFonts w:ascii="Arial" w:eastAsia="Times New Roman" w:hAnsi="Arial" w:cs="Arial"/>
          <w:lang w:eastAsia="ru-RU"/>
        </w:rPr>
        <w:t xml:space="preserve"> 2)</w:t>
      </w:r>
      <w:r>
        <w:rPr>
          <w:rFonts w:ascii="Arial" w:eastAsia="Times New Roman" w:hAnsi="Arial" w:cs="Arial"/>
          <w:lang w:eastAsia="ru-RU"/>
        </w:rPr>
        <w:t>».</w:t>
      </w:r>
    </w:p>
    <w:p w14:paraId="1C7BDE5C" w14:textId="77777777" w:rsidR="006E6F88" w:rsidRPr="00CB0BEC" w:rsidRDefault="006E6F88" w:rsidP="006E6F88">
      <w:pPr>
        <w:widowControl w:val="0"/>
        <w:autoSpaceDE w:val="0"/>
        <w:autoSpaceDN w:val="0"/>
        <w:adjustRightInd w:val="0"/>
        <w:spacing w:after="0" w:line="240" w:lineRule="auto"/>
        <w:ind w:firstLine="568"/>
        <w:jc w:val="both"/>
        <w:rPr>
          <w:rFonts w:ascii="Arial" w:eastAsia="Times New Roman" w:hAnsi="Arial" w:cs="Arial"/>
          <w:sz w:val="20"/>
          <w:szCs w:val="20"/>
          <w:lang w:eastAsia="ru-RU"/>
        </w:rPr>
      </w:pPr>
    </w:p>
    <w:p w14:paraId="570E1EDA" w14:textId="77777777" w:rsidR="006E6F88" w:rsidRDefault="006E6F88" w:rsidP="006E6F88">
      <w:pPr>
        <w:spacing w:after="0" w:line="360" w:lineRule="auto"/>
        <w:ind w:firstLine="709"/>
        <w:jc w:val="both"/>
        <w:rPr>
          <w:rFonts w:ascii="Arial" w:hAnsi="Arial" w:cs="Arial"/>
          <w:bCs/>
          <w:sz w:val="24"/>
          <w:szCs w:val="24"/>
        </w:rPr>
      </w:pPr>
      <w:r>
        <w:rPr>
          <w:rFonts w:ascii="Arial" w:hAnsi="Arial" w:cs="Arial"/>
          <w:bCs/>
          <w:sz w:val="24"/>
          <w:szCs w:val="24"/>
        </w:rPr>
        <w:t>Приложение В изложить в новой редакции</w:t>
      </w:r>
      <w:r w:rsidRPr="00164B02">
        <w:rPr>
          <w:rFonts w:ascii="Arial" w:hAnsi="Arial" w:cs="Arial"/>
          <w:bCs/>
          <w:sz w:val="24"/>
          <w:szCs w:val="24"/>
        </w:rPr>
        <w:t xml:space="preserve">: </w:t>
      </w:r>
    </w:p>
    <w:p w14:paraId="53C26A36" w14:textId="2CFF2B57" w:rsidR="006E6F88" w:rsidRPr="00957F03" w:rsidRDefault="006E6F88" w:rsidP="006E6F88">
      <w:pPr>
        <w:pStyle w:val="FORMATTEXT0"/>
        <w:spacing w:line="360" w:lineRule="auto"/>
        <w:ind w:firstLine="567"/>
        <w:jc w:val="both"/>
        <w:rPr>
          <w:sz w:val="22"/>
          <w:szCs w:val="22"/>
        </w:rPr>
      </w:pPr>
      <w:r>
        <w:rPr>
          <w:sz w:val="22"/>
          <w:szCs w:val="22"/>
        </w:rPr>
        <w:t>«</w:t>
      </w:r>
      <w:r w:rsidRPr="00957F03">
        <w:rPr>
          <w:sz w:val="22"/>
          <w:szCs w:val="22"/>
        </w:rPr>
        <w:t>Ветров</w:t>
      </w:r>
      <w:r>
        <w:rPr>
          <w:sz w:val="22"/>
          <w:szCs w:val="22"/>
        </w:rPr>
        <w:t>ую</w:t>
      </w:r>
      <w:r w:rsidRPr="00957F03">
        <w:rPr>
          <w:sz w:val="22"/>
          <w:szCs w:val="22"/>
        </w:rPr>
        <w:t xml:space="preserve"> нагрузк</w:t>
      </w:r>
      <w:r>
        <w:rPr>
          <w:sz w:val="22"/>
          <w:szCs w:val="22"/>
        </w:rPr>
        <w:t>у</w:t>
      </w:r>
      <w:r w:rsidRPr="00957F03">
        <w:rPr>
          <w:sz w:val="22"/>
          <w:szCs w:val="22"/>
        </w:rPr>
        <w:t>, действующ</w:t>
      </w:r>
      <w:r>
        <w:rPr>
          <w:sz w:val="22"/>
          <w:szCs w:val="22"/>
        </w:rPr>
        <w:t>ую</w:t>
      </w:r>
      <w:r w:rsidRPr="00957F03">
        <w:rPr>
          <w:sz w:val="22"/>
          <w:szCs w:val="22"/>
        </w:rPr>
        <w:t xml:space="preserve"> на элемент </w:t>
      </w:r>
      <w:r w:rsidR="008D45CA">
        <w:rPr>
          <w:sz w:val="22"/>
          <w:szCs w:val="22"/>
        </w:rPr>
        <w:t>конструкции крана</w:t>
      </w:r>
      <w:r w:rsidRPr="00957F03">
        <w:rPr>
          <w:sz w:val="22"/>
          <w:szCs w:val="22"/>
        </w:rPr>
        <w:t xml:space="preserve"> или груз, вычисля</w:t>
      </w:r>
      <w:r>
        <w:rPr>
          <w:sz w:val="22"/>
          <w:szCs w:val="22"/>
        </w:rPr>
        <w:t>ют</w:t>
      </w:r>
      <w:r w:rsidRPr="00957F03">
        <w:rPr>
          <w:sz w:val="22"/>
          <w:szCs w:val="22"/>
        </w:rPr>
        <w:t xml:space="preserve"> по формуле</w:t>
      </w:r>
      <w:r>
        <w:rPr>
          <w:sz w:val="22"/>
          <w:szCs w:val="22"/>
        </w:rPr>
        <w:t xml:space="preserve"> </w:t>
      </w:r>
      <w:r w:rsidRPr="00957F03">
        <w:rPr>
          <w:sz w:val="22"/>
          <w:szCs w:val="22"/>
        </w:rPr>
        <w:t>(</w:t>
      </w:r>
      <w:r>
        <w:rPr>
          <w:sz w:val="22"/>
          <w:szCs w:val="22"/>
        </w:rPr>
        <w:t>В</w:t>
      </w:r>
      <w:r w:rsidRPr="00957F03">
        <w:rPr>
          <w:sz w:val="22"/>
          <w:szCs w:val="22"/>
        </w:rPr>
        <w:t>.1)</w:t>
      </w:r>
      <w:r>
        <w:rPr>
          <w:sz w:val="22"/>
          <w:szCs w:val="22"/>
        </w:rPr>
        <w:t>.</w:t>
      </w:r>
    </w:p>
    <w:p w14:paraId="64716B5D" w14:textId="4F067229" w:rsidR="006E6F88" w:rsidRPr="00957F03" w:rsidRDefault="006E6F88" w:rsidP="006E6F88">
      <w:pPr>
        <w:spacing w:after="0" w:line="360" w:lineRule="auto"/>
        <w:ind w:left="3538" w:firstLine="709"/>
        <w:jc w:val="both"/>
        <w:rPr>
          <w:rFonts w:ascii="Arial" w:hAnsi="Arial" w:cs="Arial"/>
        </w:rPr>
      </w:pPr>
      <w:r w:rsidRPr="00736A3A">
        <w:rPr>
          <w:rFonts w:ascii="Times New Roman" w:hAnsi="Times New Roman" w:cs="Times New Roman"/>
          <w:i/>
          <w:iCs/>
          <w:sz w:val="28"/>
          <w:szCs w:val="28"/>
          <w:lang w:val="en-US"/>
        </w:rPr>
        <w:t>F</w:t>
      </w:r>
      <w:r w:rsidRPr="00736A3A">
        <w:rPr>
          <w:rFonts w:ascii="Times New Roman" w:hAnsi="Times New Roman" w:cs="Times New Roman"/>
          <w:i/>
          <w:iCs/>
          <w:position w:val="-6"/>
          <w:sz w:val="28"/>
          <w:szCs w:val="28"/>
          <w:vertAlign w:val="subscript"/>
          <w:lang w:val="en-US"/>
        </w:rPr>
        <w:t>w</w:t>
      </w:r>
      <w:r w:rsidRPr="00736A3A">
        <w:rPr>
          <w:rFonts w:ascii="Arial" w:hAnsi="Arial" w:cs="Arial"/>
          <w:sz w:val="28"/>
          <w:szCs w:val="28"/>
          <w:vertAlign w:val="subscript"/>
        </w:rPr>
        <w:t xml:space="preserve"> </w:t>
      </w:r>
      <w:r w:rsidRPr="00736A3A">
        <w:rPr>
          <w:rFonts w:ascii="Arial" w:hAnsi="Arial" w:cs="Arial"/>
          <w:sz w:val="28"/>
          <w:szCs w:val="28"/>
        </w:rPr>
        <w:t xml:space="preserve">= </w:t>
      </w:r>
      <w:r w:rsidRPr="00736A3A">
        <w:rPr>
          <w:rFonts w:ascii="Times New Roman" w:hAnsi="Times New Roman" w:cs="Times New Roman"/>
          <w:i/>
          <w:iCs/>
          <w:sz w:val="28"/>
          <w:szCs w:val="28"/>
          <w:lang w:val="en-US"/>
        </w:rPr>
        <w:t>p</w:t>
      </w:r>
      <w:r w:rsidRPr="00736A3A">
        <w:rPr>
          <w:rFonts w:ascii="Times New Roman" w:hAnsi="Times New Roman" w:cs="Times New Roman"/>
          <w:i/>
          <w:iCs/>
          <w:position w:val="-6"/>
          <w:sz w:val="28"/>
          <w:szCs w:val="28"/>
          <w:vertAlign w:val="subscript"/>
          <w:lang w:val="en-US"/>
        </w:rPr>
        <w:t>w</w:t>
      </w:r>
      <w:r w:rsidRPr="00736A3A">
        <w:rPr>
          <w:rFonts w:ascii="Arial" w:hAnsi="Arial" w:cs="Arial"/>
          <w:i/>
          <w:iCs/>
          <w:position w:val="-6"/>
          <w:sz w:val="28"/>
          <w:szCs w:val="28"/>
          <w:vertAlign w:val="subscript"/>
        </w:rPr>
        <w:t xml:space="preserve"> </w:t>
      </w:r>
      <w:r w:rsidR="008D45CA">
        <w:rPr>
          <w:rFonts w:ascii="Times New Roman" w:hAnsi="Times New Roman" w:cs="Times New Roman"/>
          <w:i/>
          <w:iCs/>
          <w:sz w:val="28"/>
          <w:szCs w:val="28"/>
          <w:lang w:val="en-US"/>
        </w:rPr>
        <w:t>S</w:t>
      </w:r>
      <w:r w:rsidRPr="00957F03">
        <w:rPr>
          <w:rFonts w:ascii="Arial" w:hAnsi="Arial" w:cs="Arial"/>
          <w:i/>
          <w:iCs/>
          <w:sz w:val="24"/>
          <w:szCs w:val="24"/>
        </w:rPr>
        <w:t>,</w:t>
      </w:r>
      <w:r w:rsidRPr="00957F03">
        <w:rPr>
          <w:rFonts w:ascii="Arial" w:hAnsi="Arial" w:cs="Arial"/>
        </w:rPr>
        <w:tab/>
      </w:r>
      <w:r>
        <w:rPr>
          <w:rFonts w:ascii="Arial" w:hAnsi="Arial" w:cs="Arial"/>
        </w:rPr>
        <w:tab/>
        <w:t xml:space="preserve">                                            </w:t>
      </w:r>
      <w:r w:rsidRPr="00957F03">
        <w:rPr>
          <w:rFonts w:ascii="Arial" w:hAnsi="Arial" w:cs="Arial"/>
        </w:rPr>
        <w:t>(</w:t>
      </w:r>
      <w:r>
        <w:rPr>
          <w:rFonts w:ascii="Arial" w:hAnsi="Arial" w:cs="Arial"/>
        </w:rPr>
        <w:t>В</w:t>
      </w:r>
      <w:r w:rsidRPr="00957F03">
        <w:rPr>
          <w:rFonts w:ascii="Arial" w:hAnsi="Arial" w:cs="Arial"/>
        </w:rPr>
        <w:t>.1)</w:t>
      </w:r>
    </w:p>
    <w:p w14:paraId="6E30AF24" w14:textId="01B92308" w:rsidR="006E6F88" w:rsidRPr="00957F03" w:rsidRDefault="006E6F88" w:rsidP="006E6F88">
      <w:pPr>
        <w:spacing w:after="0" w:line="360" w:lineRule="auto"/>
        <w:jc w:val="both"/>
        <w:rPr>
          <w:rFonts w:ascii="Arial" w:hAnsi="Arial" w:cs="Arial"/>
        </w:rPr>
      </w:pPr>
      <w:r w:rsidRPr="00957F03">
        <w:rPr>
          <w:rFonts w:ascii="Arial" w:hAnsi="Arial" w:cs="Arial"/>
        </w:rPr>
        <w:t xml:space="preserve">где  </w:t>
      </w:r>
      <w:r>
        <w:rPr>
          <w:rFonts w:ascii="Arial" w:hAnsi="Arial" w:cs="Arial"/>
        </w:rPr>
        <w:t xml:space="preserve">  </w:t>
      </w:r>
      <w:r w:rsidRPr="00736A3A">
        <w:rPr>
          <w:rFonts w:ascii="Times New Roman" w:hAnsi="Times New Roman" w:cs="Times New Roman"/>
          <w:i/>
          <w:iCs/>
          <w:sz w:val="28"/>
          <w:szCs w:val="28"/>
          <w:lang w:val="en-US"/>
        </w:rPr>
        <w:t>p</w:t>
      </w:r>
      <w:r w:rsidRPr="00736A3A">
        <w:rPr>
          <w:rFonts w:ascii="Times New Roman" w:hAnsi="Times New Roman" w:cs="Times New Roman"/>
          <w:i/>
          <w:iCs/>
          <w:position w:val="-6"/>
          <w:sz w:val="28"/>
          <w:szCs w:val="28"/>
          <w:vertAlign w:val="subscript"/>
          <w:lang w:val="en-US"/>
        </w:rPr>
        <w:t>w</w:t>
      </w:r>
      <w:r w:rsidRPr="00957F03">
        <w:rPr>
          <w:rFonts w:ascii="Arial" w:hAnsi="Arial" w:cs="Arial"/>
        </w:rPr>
        <w:t xml:space="preserve"> </w:t>
      </w:r>
      <w:r w:rsidR="0075798D">
        <w:rPr>
          <w:rFonts w:ascii="Arial" w:hAnsi="Arial" w:cs="Arial"/>
        </w:rPr>
        <w:t>–</w:t>
      </w:r>
      <w:r w:rsidRPr="00957F03">
        <w:rPr>
          <w:rFonts w:ascii="Arial" w:hAnsi="Arial" w:cs="Arial"/>
        </w:rPr>
        <w:t xml:space="preserve"> суммарная распределенная ветровая нагрузка на единицу наветренной площади; </w:t>
      </w:r>
    </w:p>
    <w:p w14:paraId="5CBBE88B" w14:textId="24DBB1A6" w:rsidR="006E6F88" w:rsidRPr="00957F03" w:rsidRDefault="006E6F88" w:rsidP="006E6F88">
      <w:pPr>
        <w:spacing w:after="0" w:line="360" w:lineRule="auto"/>
        <w:jc w:val="both"/>
        <w:rPr>
          <w:rFonts w:ascii="Arial" w:hAnsi="Arial" w:cs="Arial"/>
        </w:rPr>
      </w:pPr>
      <w:r w:rsidRPr="00957F03">
        <w:rPr>
          <w:rFonts w:ascii="Arial" w:hAnsi="Arial" w:cs="Arial"/>
        </w:rPr>
        <w:t xml:space="preserve"> </w:t>
      </w:r>
      <w:r>
        <w:rPr>
          <w:rFonts w:ascii="Arial" w:hAnsi="Arial" w:cs="Arial"/>
        </w:rPr>
        <w:t xml:space="preserve">        </w:t>
      </w:r>
      <w:r w:rsidR="008D45CA">
        <w:rPr>
          <w:rFonts w:ascii="Times New Roman" w:hAnsi="Times New Roman" w:cs="Times New Roman"/>
          <w:i/>
          <w:iCs/>
          <w:sz w:val="28"/>
          <w:szCs w:val="28"/>
          <w:lang w:val="en-US"/>
        </w:rPr>
        <w:t>S</w:t>
      </w:r>
      <w:r w:rsidRPr="00957F03">
        <w:rPr>
          <w:rFonts w:ascii="Arial" w:hAnsi="Arial" w:cs="Arial"/>
        </w:rPr>
        <w:t xml:space="preserve"> </w:t>
      </w:r>
      <w:r w:rsidR="0075798D">
        <w:rPr>
          <w:rFonts w:ascii="Arial" w:hAnsi="Arial" w:cs="Arial"/>
        </w:rPr>
        <w:t>–</w:t>
      </w:r>
      <w:r w:rsidRPr="00957F03">
        <w:rPr>
          <w:rFonts w:ascii="Arial" w:hAnsi="Arial" w:cs="Arial"/>
        </w:rPr>
        <w:t xml:space="preserve"> наветренная площадь элемента или груза.</w:t>
      </w:r>
    </w:p>
    <w:p w14:paraId="2FD50F10" w14:textId="77777777" w:rsidR="006E6F88" w:rsidRPr="00957F03" w:rsidRDefault="006E6F88" w:rsidP="006E6F88">
      <w:pPr>
        <w:spacing w:after="0" w:line="360" w:lineRule="auto"/>
        <w:ind w:firstLine="567"/>
        <w:jc w:val="both"/>
        <w:rPr>
          <w:rFonts w:ascii="Arial" w:hAnsi="Arial" w:cs="Arial"/>
          <w:sz w:val="20"/>
          <w:szCs w:val="20"/>
        </w:rPr>
      </w:pPr>
      <w:r w:rsidRPr="00957F03">
        <w:rPr>
          <w:rFonts w:ascii="Arial" w:hAnsi="Arial" w:cs="Arial"/>
        </w:rPr>
        <w:t>Суммарная распределенная ветровая нагрузка, равная сумме статической и динамической составляющих, вычисля</w:t>
      </w:r>
      <w:r>
        <w:rPr>
          <w:rFonts w:ascii="Arial" w:hAnsi="Arial" w:cs="Arial"/>
        </w:rPr>
        <w:t>ют по формуле (В.2).</w:t>
      </w:r>
      <w:r w:rsidRPr="00957F03">
        <w:rPr>
          <w:rFonts w:ascii="Arial" w:hAnsi="Arial" w:cs="Arial"/>
          <w:sz w:val="20"/>
          <w:szCs w:val="20"/>
        </w:rPr>
        <w:t xml:space="preserve"> </w:t>
      </w:r>
    </w:p>
    <w:p w14:paraId="1BAFA83D" w14:textId="77777777" w:rsidR="006E6F88" w:rsidRPr="009C0857" w:rsidRDefault="006E6F88" w:rsidP="006E6F88">
      <w:pPr>
        <w:spacing w:after="0" w:line="360" w:lineRule="auto"/>
        <w:ind w:left="2126" w:firstLine="567"/>
        <w:jc w:val="both"/>
        <w:rPr>
          <w:rFonts w:ascii="Arial" w:hAnsi="Arial" w:cs="Arial"/>
          <w:sz w:val="20"/>
          <w:szCs w:val="20"/>
        </w:rPr>
      </w:pPr>
      <w:r>
        <w:rPr>
          <w:rFonts w:ascii="Arial" w:hAnsi="Arial" w:cs="Arial"/>
          <w:sz w:val="20"/>
          <w:szCs w:val="20"/>
        </w:rPr>
        <w:lastRenderedPageBreak/>
        <w:t xml:space="preserve">               </w:t>
      </w:r>
      <w:r w:rsidRPr="00736A3A">
        <w:rPr>
          <w:rFonts w:ascii="Times New Roman" w:hAnsi="Times New Roman"/>
          <w:i/>
          <w:iCs/>
          <w:sz w:val="28"/>
          <w:szCs w:val="28"/>
          <w:lang w:val="en-US"/>
        </w:rPr>
        <w:t>p</w:t>
      </w:r>
      <w:r w:rsidRPr="00736A3A">
        <w:rPr>
          <w:rFonts w:ascii="Times New Roman" w:hAnsi="Times New Roman"/>
          <w:i/>
          <w:iCs/>
          <w:position w:val="-6"/>
          <w:sz w:val="28"/>
          <w:szCs w:val="28"/>
          <w:vertAlign w:val="subscript"/>
          <w:lang w:val="en-US"/>
        </w:rPr>
        <w:t>w</w:t>
      </w:r>
      <w:r w:rsidRPr="00736A3A">
        <w:rPr>
          <w:rFonts w:ascii="Times New Roman" w:hAnsi="Times New Roman"/>
          <w:i/>
          <w:iCs/>
          <w:sz w:val="28"/>
          <w:szCs w:val="28"/>
          <w:vertAlign w:val="subscript"/>
        </w:rPr>
        <w:t xml:space="preserve"> </w:t>
      </w:r>
      <w:r w:rsidRPr="00736A3A">
        <w:rPr>
          <w:rFonts w:ascii="Times New Roman" w:hAnsi="Times New Roman"/>
          <w:i/>
          <w:iCs/>
          <w:sz w:val="28"/>
          <w:szCs w:val="28"/>
        </w:rPr>
        <w:t xml:space="preserve">= </w:t>
      </w:r>
      <w:r w:rsidRPr="00736A3A">
        <w:rPr>
          <w:rFonts w:ascii="Times New Roman" w:hAnsi="Times New Roman"/>
          <w:sz w:val="28"/>
          <w:szCs w:val="28"/>
        </w:rPr>
        <w:t>(1 + 3</w:t>
      </w:r>
      <w:r w:rsidRPr="00736A3A">
        <w:rPr>
          <w:rFonts w:ascii="Times New Roman" w:hAnsi="Times New Roman"/>
          <w:i/>
          <w:iCs/>
          <w:sz w:val="28"/>
          <w:szCs w:val="28"/>
          <w:lang w:val="en-US"/>
        </w:rPr>
        <w:t>m</w:t>
      </w:r>
      <w:r w:rsidRPr="00736A3A">
        <w:rPr>
          <w:rFonts w:ascii="Times New Roman" w:hAnsi="Times New Roman"/>
          <w:sz w:val="28"/>
          <w:szCs w:val="28"/>
          <w:vertAlign w:val="subscript"/>
        </w:rPr>
        <w:t>п</w:t>
      </w:r>
      <w:r w:rsidRPr="00736A3A">
        <w:rPr>
          <w:rFonts w:ascii="Times New Roman" w:hAnsi="Times New Roman"/>
          <w:sz w:val="28"/>
          <w:szCs w:val="28"/>
        </w:rPr>
        <w:sym w:font="Symbol" w:char="F078"/>
      </w:r>
      <w:r w:rsidRPr="00736A3A">
        <w:rPr>
          <w:rFonts w:ascii="Times New Roman" w:hAnsi="Times New Roman"/>
          <w:sz w:val="28"/>
          <w:szCs w:val="28"/>
        </w:rPr>
        <w:t>)</w:t>
      </w:r>
      <w:r w:rsidRPr="00736A3A">
        <w:rPr>
          <w:rFonts w:ascii="Times New Roman" w:hAnsi="Times New Roman"/>
          <w:i/>
          <w:iCs/>
          <w:sz w:val="28"/>
          <w:szCs w:val="28"/>
          <w:lang w:val="en-US"/>
        </w:rPr>
        <w:t>p</w:t>
      </w:r>
      <w:r w:rsidRPr="009C0857">
        <w:rPr>
          <w:rFonts w:ascii="Arial" w:hAnsi="Arial" w:cs="Arial"/>
          <w:sz w:val="20"/>
          <w:szCs w:val="20"/>
        </w:rPr>
        <w:t xml:space="preserve">, </w:t>
      </w:r>
      <w:r>
        <w:rPr>
          <w:rFonts w:ascii="Arial" w:hAnsi="Arial" w:cs="Arial"/>
          <w:sz w:val="20"/>
          <w:szCs w:val="20"/>
        </w:rPr>
        <w:t xml:space="preserve"> </w:t>
      </w:r>
      <w:r>
        <w:rPr>
          <w:rFonts w:ascii="Arial" w:hAnsi="Arial" w:cs="Arial"/>
        </w:rPr>
        <w:t xml:space="preserve">                                                         </w:t>
      </w:r>
      <w:r w:rsidRPr="00957F03">
        <w:rPr>
          <w:rFonts w:ascii="Arial" w:hAnsi="Arial" w:cs="Arial"/>
        </w:rPr>
        <w:t>(</w:t>
      </w:r>
      <w:r>
        <w:rPr>
          <w:rFonts w:ascii="Arial" w:hAnsi="Arial" w:cs="Arial"/>
        </w:rPr>
        <w:t>В</w:t>
      </w:r>
      <w:r w:rsidRPr="00957F03">
        <w:rPr>
          <w:rFonts w:ascii="Arial" w:hAnsi="Arial" w:cs="Arial"/>
        </w:rPr>
        <w:t>.</w:t>
      </w:r>
      <w:r>
        <w:rPr>
          <w:rFonts w:ascii="Arial" w:hAnsi="Arial" w:cs="Arial"/>
        </w:rPr>
        <w:t>2</w:t>
      </w:r>
      <w:r w:rsidRPr="00957F03">
        <w:rPr>
          <w:rFonts w:ascii="Arial" w:hAnsi="Arial" w:cs="Arial"/>
        </w:rPr>
        <w:t>)</w:t>
      </w:r>
    </w:p>
    <w:p w14:paraId="3CD5F451" w14:textId="77777777" w:rsidR="006E6F88" w:rsidRPr="00896144" w:rsidRDefault="006E6F88" w:rsidP="006E6F88">
      <w:pPr>
        <w:spacing w:after="0" w:line="360" w:lineRule="auto"/>
        <w:ind w:firstLine="426"/>
        <w:jc w:val="both"/>
        <w:rPr>
          <w:rFonts w:ascii="Arial" w:hAnsi="Arial" w:cs="Arial"/>
        </w:rPr>
      </w:pPr>
      <w:r w:rsidRPr="00896144">
        <w:rPr>
          <w:rFonts w:ascii="Arial" w:hAnsi="Arial" w:cs="Arial"/>
        </w:rPr>
        <w:t xml:space="preserve">где </w:t>
      </w:r>
      <w:r w:rsidRPr="00896144">
        <w:rPr>
          <w:rFonts w:ascii="Times New Roman" w:hAnsi="Times New Roman"/>
          <w:i/>
          <w:iCs/>
          <w:sz w:val="28"/>
          <w:szCs w:val="28"/>
          <w:lang w:val="en-US"/>
        </w:rPr>
        <w:t>p</w:t>
      </w:r>
      <w:r w:rsidRPr="00896144">
        <w:rPr>
          <w:rFonts w:ascii="Arial" w:hAnsi="Arial" w:cs="Arial"/>
        </w:rPr>
        <w:t xml:space="preserve"> – распределенная ветровая нагрузка на единицу площади для рабочего или нерабочего состояния, которую следует вычислять по ГОСТ 1451; </w:t>
      </w:r>
    </w:p>
    <w:p w14:paraId="770A9E31" w14:textId="77777777" w:rsidR="006E6F88" w:rsidRPr="00896144" w:rsidRDefault="006E6F88" w:rsidP="006E6F88">
      <w:pPr>
        <w:spacing w:after="0" w:line="360" w:lineRule="auto"/>
        <w:ind w:firstLine="709"/>
        <w:jc w:val="both"/>
        <w:rPr>
          <w:rFonts w:ascii="Arial" w:hAnsi="Arial" w:cs="Arial"/>
        </w:rPr>
      </w:pPr>
      <w:r>
        <w:rPr>
          <w:rFonts w:ascii="Arial" w:hAnsi="Arial" w:cs="Arial"/>
          <w:i/>
          <w:iCs/>
        </w:rPr>
        <w:t xml:space="preserve">  </w:t>
      </w:r>
      <w:r w:rsidRPr="00896144">
        <w:rPr>
          <w:rFonts w:ascii="Arial" w:hAnsi="Arial" w:cs="Arial"/>
          <w:i/>
          <w:iCs/>
          <w:lang w:val="en-US"/>
        </w:rPr>
        <w:t>m</w:t>
      </w:r>
      <w:r w:rsidRPr="00896144">
        <w:rPr>
          <w:rFonts w:ascii="Arial" w:hAnsi="Arial" w:cs="Arial"/>
          <w:vertAlign w:val="subscript"/>
        </w:rPr>
        <w:t>п</w:t>
      </w:r>
      <w:r w:rsidRPr="00896144">
        <w:rPr>
          <w:rFonts w:ascii="Arial" w:hAnsi="Arial" w:cs="Arial"/>
        </w:rPr>
        <w:t xml:space="preserve"> – коэффициент пульсации ветра, зависящий от высоты наветренной площади (таблица </w:t>
      </w:r>
      <w:r>
        <w:rPr>
          <w:rFonts w:ascii="Arial" w:hAnsi="Arial" w:cs="Arial"/>
        </w:rPr>
        <w:t>В.</w:t>
      </w:r>
      <w:r w:rsidRPr="00896144">
        <w:rPr>
          <w:rFonts w:ascii="Arial" w:hAnsi="Arial" w:cs="Arial"/>
        </w:rPr>
        <w:t xml:space="preserve">1); </w:t>
      </w:r>
    </w:p>
    <w:p w14:paraId="6D63A4AD" w14:textId="77777777" w:rsidR="006E6F88" w:rsidRPr="00896144" w:rsidRDefault="006E6F88" w:rsidP="006E6F88">
      <w:pPr>
        <w:spacing w:after="0" w:line="360" w:lineRule="auto"/>
        <w:ind w:firstLine="851"/>
        <w:jc w:val="both"/>
        <w:rPr>
          <w:rFonts w:ascii="Arial" w:hAnsi="Arial" w:cs="Arial"/>
        </w:rPr>
      </w:pPr>
      <w:r w:rsidRPr="00483714">
        <w:rPr>
          <w:rFonts w:ascii="Arial" w:hAnsi="Arial" w:cs="Arial"/>
          <w:sz w:val="24"/>
          <w:szCs w:val="24"/>
        </w:rPr>
        <w:sym w:font="Symbol" w:char="F078"/>
      </w:r>
      <w:r w:rsidRPr="00896144">
        <w:rPr>
          <w:rFonts w:ascii="Arial" w:hAnsi="Arial" w:cs="Arial"/>
        </w:rPr>
        <w:t>– динамический коэффициент, зависящий от периода свободных колебаний конструкции.</w:t>
      </w:r>
    </w:p>
    <w:p w14:paraId="22B169D3" w14:textId="77777777" w:rsidR="006E6F88" w:rsidRPr="00896144" w:rsidRDefault="006E6F88" w:rsidP="006E6F88">
      <w:pPr>
        <w:pStyle w:val="FORMATTEXT0"/>
        <w:spacing w:line="360" w:lineRule="auto"/>
        <w:ind w:firstLine="568"/>
        <w:jc w:val="both"/>
        <w:rPr>
          <w:sz w:val="22"/>
          <w:szCs w:val="22"/>
        </w:rPr>
      </w:pPr>
      <w:r w:rsidRPr="00896144">
        <w:rPr>
          <w:sz w:val="22"/>
          <w:szCs w:val="22"/>
        </w:rPr>
        <w:t xml:space="preserve">Значения коэффициента </w:t>
      </w:r>
      <w:r w:rsidRPr="00896144">
        <w:rPr>
          <w:position w:val="-10"/>
          <w:sz w:val="22"/>
          <w:szCs w:val="22"/>
        </w:rPr>
        <w:object w:dxaOrig="200" w:dyaOrig="340" w14:anchorId="6D101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7.25pt" o:ole="">
            <v:imagedata r:id="rId7" o:title=""/>
          </v:shape>
          <o:OLEObject Type="Embed" ProgID="Equation.DSMT4" ShapeID="_x0000_i1025" DrawAspect="Content" ObjectID="_1843909309" r:id="rId8"/>
        </w:object>
      </w:r>
      <w:r w:rsidRPr="00896144">
        <w:rPr>
          <w:sz w:val="22"/>
          <w:szCs w:val="22"/>
        </w:rPr>
        <w:t xml:space="preserve"> приведены в специальных частях стандарта. При отсутствии необходимых данных допускается использовать соотношение (</w:t>
      </w:r>
      <w:r>
        <w:rPr>
          <w:sz w:val="22"/>
          <w:szCs w:val="22"/>
        </w:rPr>
        <w:t>В</w:t>
      </w:r>
      <w:r w:rsidRPr="00896144">
        <w:rPr>
          <w:sz w:val="22"/>
          <w:szCs w:val="22"/>
        </w:rPr>
        <w:t>.3)</w:t>
      </w:r>
    </w:p>
    <w:p w14:paraId="0B358990" w14:textId="77777777" w:rsidR="006E6F88" w:rsidRPr="00896144" w:rsidRDefault="006E6F88" w:rsidP="006E6F88">
      <w:pPr>
        <w:pStyle w:val="FORMATTEXT0"/>
        <w:spacing w:line="360" w:lineRule="auto"/>
        <w:ind w:left="3540"/>
        <w:rPr>
          <w:sz w:val="22"/>
          <w:szCs w:val="22"/>
        </w:rPr>
      </w:pPr>
      <w:r w:rsidRPr="00896144">
        <w:rPr>
          <w:position w:val="-20"/>
          <w:sz w:val="22"/>
          <w:szCs w:val="22"/>
        </w:rPr>
        <w:object w:dxaOrig="2299" w:dyaOrig="540" w14:anchorId="1D3D31D4">
          <v:shape id="_x0000_i1026" type="#_x0000_t75" style="width:116.25pt;height:27pt" o:ole="">
            <v:imagedata r:id="rId9" o:title=""/>
          </v:shape>
          <o:OLEObject Type="Embed" ProgID="Equation.DSMT4" ShapeID="_x0000_i1026" DrawAspect="Content" ObjectID="_1843909310" r:id="rId10"/>
        </w:object>
      </w:r>
      <w:r w:rsidRPr="00896144">
        <w:rPr>
          <w:sz w:val="22"/>
          <w:szCs w:val="22"/>
        </w:rPr>
        <w:t>,                                            (</w:t>
      </w:r>
      <w:r>
        <w:rPr>
          <w:sz w:val="22"/>
          <w:szCs w:val="22"/>
        </w:rPr>
        <w:t>В</w:t>
      </w:r>
      <w:r w:rsidRPr="00896144">
        <w:rPr>
          <w:sz w:val="22"/>
          <w:szCs w:val="22"/>
        </w:rPr>
        <w:t xml:space="preserve">.3) </w:t>
      </w:r>
    </w:p>
    <w:p w14:paraId="1FEB1ED9" w14:textId="608913B2" w:rsidR="006E6F88" w:rsidRDefault="006E6F88" w:rsidP="006E6F88">
      <w:pPr>
        <w:pStyle w:val="FORMATTEXT0"/>
        <w:spacing w:line="360" w:lineRule="auto"/>
        <w:ind w:firstLine="567"/>
        <w:jc w:val="both"/>
        <w:rPr>
          <w:sz w:val="22"/>
          <w:szCs w:val="22"/>
        </w:rPr>
      </w:pPr>
      <w:r w:rsidRPr="00896144">
        <w:rPr>
          <w:sz w:val="22"/>
          <w:szCs w:val="22"/>
        </w:rPr>
        <w:t xml:space="preserve">где </w:t>
      </w:r>
      <w:r w:rsidRPr="00896144">
        <w:rPr>
          <w:noProof/>
          <w:position w:val="-7"/>
          <w:sz w:val="22"/>
          <w:szCs w:val="22"/>
        </w:rPr>
        <w:drawing>
          <wp:inline distT="0" distB="0" distL="0" distR="0" wp14:anchorId="4FCD7418" wp14:editId="17EBA865">
            <wp:extent cx="114300" cy="1428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0075798D">
        <w:rPr>
          <w:sz w:val="22"/>
          <w:szCs w:val="22"/>
        </w:rPr>
        <w:t>–</w:t>
      </w:r>
      <w:r w:rsidRPr="00896144">
        <w:rPr>
          <w:sz w:val="22"/>
          <w:szCs w:val="22"/>
        </w:rPr>
        <w:t xml:space="preserve"> период свободных колебаний конструкции крана с грузом по первому тону, с. Для груза произведение </w:t>
      </w:r>
      <w:r w:rsidRPr="00896144">
        <w:rPr>
          <w:noProof/>
          <w:position w:val="-10"/>
          <w:sz w:val="22"/>
          <w:szCs w:val="22"/>
        </w:rPr>
        <w:drawing>
          <wp:inline distT="0" distB="0" distL="0" distR="0" wp14:anchorId="46A7DED7" wp14:editId="311CC821">
            <wp:extent cx="428625" cy="219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 cy="219075"/>
                    </a:xfrm>
                    <a:prstGeom prst="rect">
                      <a:avLst/>
                    </a:prstGeom>
                    <a:noFill/>
                    <a:ln>
                      <a:noFill/>
                    </a:ln>
                  </pic:spPr>
                </pic:pic>
              </a:graphicData>
            </a:graphic>
          </wp:inline>
        </w:drawing>
      </w:r>
      <w:r w:rsidRPr="00896144">
        <w:rPr>
          <w:sz w:val="22"/>
          <w:szCs w:val="22"/>
        </w:rPr>
        <w:t xml:space="preserve">0,1. </w:t>
      </w:r>
    </w:p>
    <w:p w14:paraId="1A0B33E4" w14:textId="77777777" w:rsidR="006E6F88" w:rsidRPr="0009072D" w:rsidRDefault="006E6F88" w:rsidP="006E6F88">
      <w:pPr>
        <w:widowControl w:val="0"/>
        <w:spacing w:after="0" w:line="360" w:lineRule="auto"/>
        <w:ind w:firstLine="567"/>
        <w:jc w:val="both"/>
        <w:rPr>
          <w:rFonts w:ascii="Arial" w:hAnsi="Arial" w:cs="Arial"/>
        </w:rPr>
      </w:pPr>
      <w:r w:rsidRPr="0009072D">
        <w:rPr>
          <w:rFonts w:ascii="Arial" w:hAnsi="Arial" w:cs="Arial"/>
          <w:spacing w:val="26"/>
        </w:rPr>
        <w:t>Таблица</w:t>
      </w:r>
      <w:r w:rsidRPr="0009072D">
        <w:rPr>
          <w:rFonts w:ascii="Arial" w:hAnsi="Arial" w:cs="Arial"/>
        </w:rPr>
        <w:t xml:space="preserve"> </w:t>
      </w:r>
      <w:r>
        <w:rPr>
          <w:rFonts w:ascii="Arial" w:hAnsi="Arial" w:cs="Arial"/>
        </w:rPr>
        <w:t>В</w:t>
      </w:r>
      <w:r w:rsidRPr="0009072D">
        <w:rPr>
          <w:rFonts w:ascii="Arial" w:hAnsi="Arial" w:cs="Arial"/>
        </w:rPr>
        <w:t xml:space="preserve">.1– Значения коэффициента пульсации ветра </w:t>
      </w:r>
      <w:r w:rsidRPr="0009072D">
        <w:rPr>
          <w:rFonts w:ascii="Arial" w:hAnsi="Arial" w:cs="Arial"/>
          <w:position w:val="-12"/>
        </w:rPr>
        <w:object w:dxaOrig="360" w:dyaOrig="380" w14:anchorId="4FAD645C">
          <v:shape id="_x0000_i1027" type="#_x0000_t75" style="width:18pt;height:18pt" o:ole="">
            <v:imagedata r:id="rId13" o:title=""/>
          </v:shape>
          <o:OLEObject Type="Embed" ProgID="Equation.DSMT4" ShapeID="_x0000_i1027" DrawAspect="Content" ObjectID="_1843909311" r:id="rId14"/>
        </w:object>
      </w:r>
      <w:r w:rsidRPr="0009072D">
        <w:rPr>
          <w:rFonts w:ascii="Arial" w:hAnsi="Arial" w:cs="Arial"/>
        </w:rPr>
        <w:t xml:space="preserve"> в зависимости от высоты расположения центра наветренной площади</w:t>
      </w:r>
    </w:p>
    <w:tbl>
      <w:tblPr>
        <w:tblStyle w:val="a3"/>
        <w:tblW w:w="0" w:type="auto"/>
        <w:tblInd w:w="817" w:type="dxa"/>
        <w:tblLook w:val="01E0" w:firstRow="1" w:lastRow="1" w:firstColumn="1" w:lastColumn="1" w:noHBand="0" w:noVBand="0"/>
      </w:tblPr>
      <w:tblGrid>
        <w:gridCol w:w="4332"/>
        <w:gridCol w:w="3259"/>
      </w:tblGrid>
      <w:tr w:rsidR="006E6F88" w14:paraId="6D09C58A" w14:textId="77777777" w:rsidTr="002911F7">
        <w:tc>
          <w:tcPr>
            <w:tcW w:w="4332" w:type="dxa"/>
            <w:tcBorders>
              <w:bottom w:val="double" w:sz="2" w:space="0" w:color="auto"/>
            </w:tcBorders>
            <w:vAlign w:val="center"/>
          </w:tcPr>
          <w:p w14:paraId="3AD26920" w14:textId="77777777" w:rsidR="006E6F88" w:rsidRPr="008C31DA" w:rsidRDefault="006E6F88" w:rsidP="002911F7">
            <w:pPr>
              <w:widowControl w:val="0"/>
              <w:jc w:val="center"/>
              <w:rPr>
                <w:rFonts w:ascii="Arial" w:hAnsi="Arial" w:cs="Arial"/>
                <w:sz w:val="20"/>
                <w:szCs w:val="20"/>
              </w:rPr>
            </w:pPr>
            <w:r w:rsidRPr="008C31DA">
              <w:rPr>
                <w:rFonts w:ascii="Arial" w:hAnsi="Arial" w:cs="Arial"/>
                <w:sz w:val="20"/>
                <w:szCs w:val="20"/>
              </w:rPr>
              <w:t>Высота расположения наветренной площади</w:t>
            </w:r>
            <w:r>
              <w:rPr>
                <w:rFonts w:ascii="Arial" w:hAnsi="Arial" w:cs="Arial"/>
                <w:sz w:val="20"/>
                <w:szCs w:val="20"/>
              </w:rPr>
              <w:t>, м</w:t>
            </w:r>
          </w:p>
        </w:tc>
        <w:tc>
          <w:tcPr>
            <w:tcW w:w="3259" w:type="dxa"/>
            <w:tcBorders>
              <w:bottom w:val="double" w:sz="2" w:space="0" w:color="auto"/>
            </w:tcBorders>
            <w:vAlign w:val="center"/>
          </w:tcPr>
          <w:p w14:paraId="3517CC6A" w14:textId="77777777" w:rsidR="006E6F88" w:rsidRPr="008C31DA" w:rsidRDefault="006E6F88" w:rsidP="002911F7">
            <w:pPr>
              <w:widowControl w:val="0"/>
              <w:jc w:val="center"/>
              <w:rPr>
                <w:rFonts w:ascii="Arial" w:hAnsi="Arial" w:cs="Arial"/>
                <w:sz w:val="20"/>
                <w:szCs w:val="20"/>
              </w:rPr>
            </w:pPr>
            <w:r w:rsidRPr="008C31DA">
              <w:rPr>
                <w:rFonts w:ascii="Arial" w:hAnsi="Arial" w:cs="Arial"/>
                <w:sz w:val="20"/>
                <w:szCs w:val="20"/>
              </w:rPr>
              <w:t>Коэффициент пульсации ветра</w:t>
            </w:r>
            <w:r>
              <w:rPr>
                <w:rFonts w:ascii="Arial" w:hAnsi="Arial" w:cs="Arial"/>
                <w:sz w:val="20"/>
                <w:szCs w:val="20"/>
              </w:rPr>
              <w:t xml:space="preserve"> </w:t>
            </w:r>
            <w:r w:rsidRPr="009C0857">
              <w:rPr>
                <w:rFonts w:ascii="Arial" w:hAnsi="Arial" w:cs="Arial"/>
                <w:position w:val="-12"/>
                <w:sz w:val="20"/>
                <w:szCs w:val="20"/>
              </w:rPr>
              <w:object w:dxaOrig="360" w:dyaOrig="380" w14:anchorId="49F00F2A">
                <v:shape id="_x0000_i1028" type="#_x0000_t75" style="width:18pt;height:18pt" o:ole="">
                  <v:imagedata r:id="rId13" o:title=""/>
                </v:shape>
                <o:OLEObject Type="Embed" ProgID="Equation.DSMT4" ShapeID="_x0000_i1028" DrawAspect="Content" ObjectID="_1843909312" r:id="rId15"/>
              </w:object>
            </w:r>
          </w:p>
        </w:tc>
      </w:tr>
      <w:tr w:rsidR="006E6F88" w14:paraId="69EF3A50" w14:textId="77777777" w:rsidTr="002911F7">
        <w:tc>
          <w:tcPr>
            <w:tcW w:w="4332" w:type="dxa"/>
            <w:tcBorders>
              <w:top w:val="double" w:sz="2" w:space="0" w:color="auto"/>
            </w:tcBorders>
          </w:tcPr>
          <w:p w14:paraId="2AEC2077" w14:textId="77777777" w:rsidR="006E6F88" w:rsidRPr="008C31DA" w:rsidRDefault="006E6F88" w:rsidP="002911F7">
            <w:pPr>
              <w:widowControl w:val="0"/>
              <w:jc w:val="center"/>
              <w:rPr>
                <w:rFonts w:ascii="Arial" w:hAnsi="Arial" w:cs="Arial"/>
                <w:sz w:val="20"/>
                <w:szCs w:val="20"/>
              </w:rPr>
            </w:pPr>
            <w:r>
              <w:rPr>
                <w:rFonts w:ascii="Arial" w:hAnsi="Arial" w:cs="Arial"/>
                <w:sz w:val="20"/>
                <w:szCs w:val="20"/>
              </w:rPr>
              <w:t>До 20 включ.</w:t>
            </w:r>
          </w:p>
        </w:tc>
        <w:tc>
          <w:tcPr>
            <w:tcW w:w="3259" w:type="dxa"/>
            <w:tcBorders>
              <w:top w:val="double" w:sz="2" w:space="0" w:color="auto"/>
            </w:tcBorders>
          </w:tcPr>
          <w:p w14:paraId="3FA64D46" w14:textId="77777777" w:rsidR="006E6F88" w:rsidRPr="008C31DA" w:rsidRDefault="006E6F88" w:rsidP="002911F7">
            <w:pPr>
              <w:widowControl w:val="0"/>
              <w:jc w:val="center"/>
              <w:rPr>
                <w:rFonts w:ascii="Arial" w:hAnsi="Arial" w:cs="Arial"/>
                <w:sz w:val="20"/>
                <w:szCs w:val="20"/>
              </w:rPr>
            </w:pPr>
            <w:r w:rsidRPr="009C0857">
              <w:rPr>
                <w:rFonts w:ascii="Arial" w:hAnsi="Arial" w:cs="Arial"/>
                <w:sz w:val="20"/>
                <w:szCs w:val="20"/>
              </w:rPr>
              <w:t>0,120</w:t>
            </w:r>
          </w:p>
        </w:tc>
      </w:tr>
      <w:tr w:rsidR="006E6F88" w14:paraId="7D16E989" w14:textId="77777777" w:rsidTr="002911F7">
        <w:tc>
          <w:tcPr>
            <w:tcW w:w="4332" w:type="dxa"/>
          </w:tcPr>
          <w:p w14:paraId="199CFEA2" w14:textId="77777777" w:rsidR="006E6F88" w:rsidRPr="008C31DA" w:rsidRDefault="006E6F88" w:rsidP="002911F7">
            <w:pPr>
              <w:widowControl w:val="0"/>
              <w:jc w:val="center"/>
              <w:rPr>
                <w:rFonts w:ascii="Arial" w:hAnsi="Arial" w:cs="Arial"/>
                <w:sz w:val="20"/>
                <w:szCs w:val="20"/>
              </w:rPr>
            </w:pPr>
            <w:r>
              <w:rPr>
                <w:rFonts w:ascii="Arial" w:hAnsi="Arial" w:cs="Arial"/>
                <w:sz w:val="20"/>
                <w:szCs w:val="20"/>
              </w:rPr>
              <w:t>Св. 20 до 30 включ.</w:t>
            </w:r>
          </w:p>
        </w:tc>
        <w:tc>
          <w:tcPr>
            <w:tcW w:w="3259" w:type="dxa"/>
          </w:tcPr>
          <w:p w14:paraId="36E15216" w14:textId="77777777" w:rsidR="006E6F88" w:rsidRPr="008C31DA" w:rsidRDefault="006E6F88" w:rsidP="002911F7">
            <w:pPr>
              <w:widowControl w:val="0"/>
              <w:jc w:val="center"/>
              <w:rPr>
                <w:rFonts w:ascii="Arial" w:hAnsi="Arial" w:cs="Arial"/>
                <w:sz w:val="20"/>
                <w:szCs w:val="20"/>
              </w:rPr>
            </w:pPr>
            <w:r w:rsidRPr="009C0857">
              <w:rPr>
                <w:rFonts w:ascii="Arial" w:hAnsi="Arial" w:cs="Arial"/>
                <w:sz w:val="20"/>
                <w:szCs w:val="20"/>
              </w:rPr>
              <w:t>0,110</w:t>
            </w:r>
          </w:p>
        </w:tc>
      </w:tr>
      <w:tr w:rsidR="006E6F88" w14:paraId="4688C18B" w14:textId="77777777" w:rsidTr="002911F7">
        <w:tc>
          <w:tcPr>
            <w:tcW w:w="4332" w:type="dxa"/>
          </w:tcPr>
          <w:p w14:paraId="730A1AE9" w14:textId="77777777" w:rsidR="006E6F88" w:rsidRPr="008C31DA" w:rsidRDefault="006E6F88" w:rsidP="002911F7">
            <w:pPr>
              <w:widowControl w:val="0"/>
              <w:jc w:val="center"/>
              <w:rPr>
                <w:rFonts w:ascii="Arial" w:hAnsi="Arial" w:cs="Arial"/>
                <w:sz w:val="20"/>
                <w:szCs w:val="20"/>
              </w:rPr>
            </w:pPr>
            <w:r>
              <w:rPr>
                <w:rFonts w:ascii="Arial" w:hAnsi="Arial" w:cs="Arial"/>
                <w:sz w:val="20"/>
                <w:szCs w:val="20"/>
              </w:rPr>
              <w:t>«    30   «   40   «</w:t>
            </w:r>
          </w:p>
        </w:tc>
        <w:tc>
          <w:tcPr>
            <w:tcW w:w="3259" w:type="dxa"/>
          </w:tcPr>
          <w:p w14:paraId="65B75D72" w14:textId="77777777" w:rsidR="006E6F88" w:rsidRPr="008C31DA" w:rsidRDefault="006E6F88" w:rsidP="002911F7">
            <w:pPr>
              <w:widowControl w:val="0"/>
              <w:jc w:val="center"/>
              <w:rPr>
                <w:rFonts w:ascii="Arial" w:hAnsi="Arial" w:cs="Arial"/>
                <w:sz w:val="20"/>
                <w:szCs w:val="20"/>
              </w:rPr>
            </w:pPr>
            <w:r w:rsidRPr="009C0857">
              <w:rPr>
                <w:rFonts w:ascii="Arial" w:hAnsi="Arial" w:cs="Arial"/>
                <w:sz w:val="20"/>
                <w:szCs w:val="20"/>
              </w:rPr>
              <w:t>0,105</w:t>
            </w:r>
          </w:p>
        </w:tc>
      </w:tr>
      <w:tr w:rsidR="006E6F88" w14:paraId="09557604" w14:textId="77777777" w:rsidTr="002911F7">
        <w:tc>
          <w:tcPr>
            <w:tcW w:w="4332" w:type="dxa"/>
          </w:tcPr>
          <w:p w14:paraId="0775D741" w14:textId="77777777" w:rsidR="006E6F88" w:rsidRDefault="006E6F88" w:rsidP="002911F7">
            <w:pPr>
              <w:widowControl w:val="0"/>
              <w:jc w:val="center"/>
            </w:pPr>
            <w:r w:rsidRPr="008E441F">
              <w:rPr>
                <w:rFonts w:ascii="Arial" w:hAnsi="Arial" w:cs="Arial"/>
                <w:sz w:val="20"/>
                <w:szCs w:val="20"/>
              </w:rPr>
              <w:t>«</w:t>
            </w:r>
            <w:r>
              <w:rPr>
                <w:rFonts w:ascii="Arial" w:hAnsi="Arial" w:cs="Arial"/>
                <w:sz w:val="20"/>
                <w:szCs w:val="20"/>
              </w:rPr>
              <w:t xml:space="preserve"> </w:t>
            </w:r>
            <w:r w:rsidRPr="008E441F">
              <w:rPr>
                <w:rFonts w:ascii="Arial" w:hAnsi="Arial" w:cs="Arial"/>
                <w:sz w:val="20"/>
                <w:szCs w:val="20"/>
              </w:rPr>
              <w:t xml:space="preserve">   </w:t>
            </w:r>
            <w:r>
              <w:rPr>
                <w:rFonts w:ascii="Arial" w:hAnsi="Arial" w:cs="Arial"/>
                <w:sz w:val="20"/>
                <w:szCs w:val="20"/>
              </w:rPr>
              <w:t>4</w:t>
            </w:r>
            <w:r w:rsidRPr="008E441F">
              <w:rPr>
                <w:rFonts w:ascii="Arial" w:hAnsi="Arial" w:cs="Arial"/>
                <w:sz w:val="20"/>
                <w:szCs w:val="20"/>
              </w:rPr>
              <w:t xml:space="preserve">0   «   </w:t>
            </w:r>
            <w:r>
              <w:rPr>
                <w:rFonts w:ascii="Arial" w:hAnsi="Arial" w:cs="Arial"/>
                <w:sz w:val="20"/>
                <w:szCs w:val="20"/>
              </w:rPr>
              <w:t>5</w:t>
            </w:r>
            <w:r w:rsidRPr="008E441F">
              <w:rPr>
                <w:rFonts w:ascii="Arial" w:hAnsi="Arial" w:cs="Arial"/>
                <w:sz w:val="20"/>
                <w:szCs w:val="20"/>
              </w:rPr>
              <w:t>0   «</w:t>
            </w:r>
          </w:p>
        </w:tc>
        <w:tc>
          <w:tcPr>
            <w:tcW w:w="3259" w:type="dxa"/>
            <w:vAlign w:val="center"/>
          </w:tcPr>
          <w:p w14:paraId="4ECF7F5A" w14:textId="77777777" w:rsidR="006E6F88" w:rsidRPr="009C0857" w:rsidRDefault="006E6F88" w:rsidP="002911F7">
            <w:pPr>
              <w:widowControl w:val="0"/>
              <w:jc w:val="center"/>
              <w:rPr>
                <w:rFonts w:ascii="Arial" w:hAnsi="Arial" w:cs="Arial"/>
                <w:sz w:val="20"/>
                <w:szCs w:val="20"/>
              </w:rPr>
            </w:pPr>
            <w:r w:rsidRPr="009C0857">
              <w:rPr>
                <w:rFonts w:ascii="Arial" w:hAnsi="Arial" w:cs="Arial"/>
                <w:sz w:val="20"/>
                <w:szCs w:val="20"/>
              </w:rPr>
              <w:t>0,100</w:t>
            </w:r>
          </w:p>
        </w:tc>
      </w:tr>
      <w:tr w:rsidR="006E6F88" w14:paraId="48B3E9BF" w14:textId="77777777" w:rsidTr="002911F7">
        <w:tc>
          <w:tcPr>
            <w:tcW w:w="4332" w:type="dxa"/>
            <w:tcBorders>
              <w:bottom w:val="single" w:sz="4" w:space="0" w:color="auto"/>
            </w:tcBorders>
          </w:tcPr>
          <w:p w14:paraId="2E9D3485" w14:textId="77777777" w:rsidR="006E6F88" w:rsidRDefault="006E6F88" w:rsidP="002911F7">
            <w:pPr>
              <w:widowControl w:val="0"/>
              <w:jc w:val="center"/>
            </w:pPr>
            <w:r w:rsidRPr="008E441F">
              <w:rPr>
                <w:rFonts w:ascii="Arial" w:hAnsi="Arial" w:cs="Arial"/>
                <w:sz w:val="20"/>
                <w:szCs w:val="20"/>
              </w:rPr>
              <w:t>«</w:t>
            </w:r>
            <w:r>
              <w:rPr>
                <w:rFonts w:ascii="Arial" w:hAnsi="Arial" w:cs="Arial"/>
                <w:sz w:val="20"/>
                <w:szCs w:val="20"/>
              </w:rPr>
              <w:t xml:space="preserve"> </w:t>
            </w:r>
            <w:r w:rsidRPr="008E441F">
              <w:rPr>
                <w:rFonts w:ascii="Arial" w:hAnsi="Arial" w:cs="Arial"/>
                <w:sz w:val="20"/>
                <w:szCs w:val="20"/>
              </w:rPr>
              <w:t xml:space="preserve">   </w:t>
            </w:r>
            <w:r>
              <w:rPr>
                <w:rFonts w:ascii="Arial" w:hAnsi="Arial" w:cs="Arial"/>
                <w:sz w:val="20"/>
                <w:szCs w:val="20"/>
              </w:rPr>
              <w:t>5</w:t>
            </w:r>
            <w:r w:rsidRPr="008E441F">
              <w:rPr>
                <w:rFonts w:ascii="Arial" w:hAnsi="Arial" w:cs="Arial"/>
                <w:sz w:val="20"/>
                <w:szCs w:val="20"/>
              </w:rPr>
              <w:t xml:space="preserve">0   «   </w:t>
            </w:r>
            <w:r>
              <w:rPr>
                <w:rFonts w:ascii="Arial" w:hAnsi="Arial" w:cs="Arial"/>
                <w:sz w:val="20"/>
                <w:szCs w:val="20"/>
              </w:rPr>
              <w:t>6</w:t>
            </w:r>
            <w:r w:rsidRPr="008E441F">
              <w:rPr>
                <w:rFonts w:ascii="Arial" w:hAnsi="Arial" w:cs="Arial"/>
                <w:sz w:val="20"/>
                <w:szCs w:val="20"/>
              </w:rPr>
              <w:t>0   «</w:t>
            </w:r>
          </w:p>
        </w:tc>
        <w:tc>
          <w:tcPr>
            <w:tcW w:w="3259" w:type="dxa"/>
            <w:tcBorders>
              <w:bottom w:val="single" w:sz="4" w:space="0" w:color="auto"/>
            </w:tcBorders>
            <w:vAlign w:val="center"/>
          </w:tcPr>
          <w:p w14:paraId="5FF4AD94" w14:textId="77777777" w:rsidR="006E6F88" w:rsidRPr="009C0857" w:rsidRDefault="006E6F88" w:rsidP="002911F7">
            <w:pPr>
              <w:widowControl w:val="0"/>
              <w:jc w:val="center"/>
              <w:rPr>
                <w:rFonts w:ascii="Arial" w:hAnsi="Arial" w:cs="Arial"/>
                <w:sz w:val="20"/>
                <w:szCs w:val="20"/>
              </w:rPr>
            </w:pPr>
            <w:r w:rsidRPr="009C0857">
              <w:rPr>
                <w:rFonts w:ascii="Arial" w:hAnsi="Arial" w:cs="Arial"/>
                <w:sz w:val="20"/>
                <w:szCs w:val="20"/>
              </w:rPr>
              <w:t>0,095</w:t>
            </w:r>
          </w:p>
        </w:tc>
      </w:tr>
      <w:tr w:rsidR="006E6F88" w14:paraId="3F48EF5E" w14:textId="77777777" w:rsidTr="002911F7">
        <w:tc>
          <w:tcPr>
            <w:tcW w:w="4332" w:type="dxa"/>
            <w:tcBorders>
              <w:top w:val="single" w:sz="4" w:space="0" w:color="auto"/>
            </w:tcBorders>
          </w:tcPr>
          <w:p w14:paraId="391B1C34" w14:textId="77777777" w:rsidR="006E6F88" w:rsidRDefault="006E6F88" w:rsidP="002911F7">
            <w:pPr>
              <w:widowControl w:val="0"/>
              <w:jc w:val="center"/>
            </w:pPr>
            <w:r w:rsidRPr="008E441F">
              <w:rPr>
                <w:rFonts w:ascii="Arial" w:hAnsi="Arial" w:cs="Arial"/>
                <w:sz w:val="20"/>
                <w:szCs w:val="20"/>
              </w:rPr>
              <w:t>«</w:t>
            </w:r>
            <w:r>
              <w:rPr>
                <w:rFonts w:ascii="Arial" w:hAnsi="Arial" w:cs="Arial"/>
                <w:sz w:val="20"/>
                <w:szCs w:val="20"/>
              </w:rPr>
              <w:t xml:space="preserve"> </w:t>
            </w:r>
            <w:r w:rsidRPr="008E441F">
              <w:rPr>
                <w:rFonts w:ascii="Arial" w:hAnsi="Arial" w:cs="Arial"/>
                <w:sz w:val="20"/>
                <w:szCs w:val="20"/>
              </w:rPr>
              <w:t xml:space="preserve">   </w:t>
            </w:r>
            <w:r>
              <w:rPr>
                <w:rFonts w:ascii="Arial" w:hAnsi="Arial" w:cs="Arial"/>
                <w:sz w:val="20"/>
                <w:szCs w:val="20"/>
              </w:rPr>
              <w:t>6</w:t>
            </w:r>
            <w:r w:rsidRPr="008E441F">
              <w:rPr>
                <w:rFonts w:ascii="Arial" w:hAnsi="Arial" w:cs="Arial"/>
                <w:sz w:val="20"/>
                <w:szCs w:val="20"/>
              </w:rPr>
              <w:t xml:space="preserve">0   «   </w:t>
            </w:r>
            <w:r>
              <w:rPr>
                <w:rFonts w:ascii="Arial" w:hAnsi="Arial" w:cs="Arial"/>
                <w:sz w:val="20"/>
                <w:szCs w:val="20"/>
              </w:rPr>
              <w:t>7</w:t>
            </w:r>
            <w:r w:rsidRPr="008E441F">
              <w:rPr>
                <w:rFonts w:ascii="Arial" w:hAnsi="Arial" w:cs="Arial"/>
                <w:sz w:val="20"/>
                <w:szCs w:val="20"/>
              </w:rPr>
              <w:t>0   «</w:t>
            </w:r>
          </w:p>
        </w:tc>
        <w:tc>
          <w:tcPr>
            <w:tcW w:w="3259" w:type="dxa"/>
            <w:tcBorders>
              <w:top w:val="single" w:sz="4" w:space="0" w:color="auto"/>
            </w:tcBorders>
            <w:vAlign w:val="center"/>
          </w:tcPr>
          <w:p w14:paraId="6015CC3B" w14:textId="77777777" w:rsidR="006E6F88" w:rsidRPr="009C0857" w:rsidRDefault="006E6F88" w:rsidP="002911F7">
            <w:pPr>
              <w:widowControl w:val="0"/>
              <w:jc w:val="center"/>
              <w:rPr>
                <w:rFonts w:ascii="Arial" w:hAnsi="Arial" w:cs="Arial"/>
                <w:sz w:val="20"/>
                <w:szCs w:val="20"/>
              </w:rPr>
            </w:pPr>
            <w:r w:rsidRPr="009C0857">
              <w:rPr>
                <w:rFonts w:ascii="Arial" w:hAnsi="Arial" w:cs="Arial"/>
                <w:sz w:val="20"/>
                <w:szCs w:val="20"/>
              </w:rPr>
              <w:t>0,090</w:t>
            </w:r>
          </w:p>
        </w:tc>
      </w:tr>
      <w:tr w:rsidR="006E6F88" w14:paraId="484C7A3A" w14:textId="77777777" w:rsidTr="002911F7">
        <w:tc>
          <w:tcPr>
            <w:tcW w:w="4332" w:type="dxa"/>
          </w:tcPr>
          <w:p w14:paraId="6C13AD42" w14:textId="77777777" w:rsidR="006E6F88" w:rsidRDefault="006E6F88" w:rsidP="002911F7">
            <w:pPr>
              <w:widowControl w:val="0"/>
              <w:jc w:val="center"/>
            </w:pPr>
            <w:r w:rsidRPr="008E441F">
              <w:rPr>
                <w:rFonts w:ascii="Arial" w:hAnsi="Arial" w:cs="Arial"/>
                <w:sz w:val="20"/>
                <w:szCs w:val="20"/>
              </w:rPr>
              <w:t>«</w:t>
            </w:r>
            <w:r>
              <w:rPr>
                <w:rFonts w:ascii="Arial" w:hAnsi="Arial" w:cs="Arial"/>
                <w:sz w:val="20"/>
                <w:szCs w:val="20"/>
              </w:rPr>
              <w:t xml:space="preserve"> </w:t>
            </w:r>
            <w:r w:rsidRPr="008E441F">
              <w:rPr>
                <w:rFonts w:ascii="Arial" w:hAnsi="Arial" w:cs="Arial"/>
                <w:sz w:val="20"/>
                <w:szCs w:val="20"/>
              </w:rPr>
              <w:t xml:space="preserve">   </w:t>
            </w:r>
            <w:r>
              <w:rPr>
                <w:rFonts w:ascii="Arial" w:hAnsi="Arial" w:cs="Arial"/>
                <w:sz w:val="20"/>
                <w:szCs w:val="20"/>
              </w:rPr>
              <w:t>7</w:t>
            </w:r>
            <w:r w:rsidRPr="008E441F">
              <w:rPr>
                <w:rFonts w:ascii="Arial" w:hAnsi="Arial" w:cs="Arial"/>
                <w:sz w:val="20"/>
                <w:szCs w:val="20"/>
              </w:rPr>
              <w:t xml:space="preserve">0   «   </w:t>
            </w:r>
            <w:r>
              <w:rPr>
                <w:rFonts w:ascii="Arial" w:hAnsi="Arial" w:cs="Arial"/>
                <w:sz w:val="20"/>
                <w:szCs w:val="20"/>
              </w:rPr>
              <w:t>8</w:t>
            </w:r>
            <w:r w:rsidRPr="008E441F">
              <w:rPr>
                <w:rFonts w:ascii="Arial" w:hAnsi="Arial" w:cs="Arial"/>
                <w:sz w:val="20"/>
                <w:szCs w:val="20"/>
              </w:rPr>
              <w:t>0   «</w:t>
            </w:r>
          </w:p>
        </w:tc>
        <w:tc>
          <w:tcPr>
            <w:tcW w:w="3259" w:type="dxa"/>
            <w:vAlign w:val="center"/>
          </w:tcPr>
          <w:p w14:paraId="49EA9B16" w14:textId="77777777" w:rsidR="006E6F88" w:rsidRPr="009C0857" w:rsidRDefault="006E6F88" w:rsidP="002911F7">
            <w:pPr>
              <w:widowControl w:val="0"/>
              <w:jc w:val="center"/>
              <w:rPr>
                <w:rFonts w:ascii="Arial" w:hAnsi="Arial" w:cs="Arial"/>
                <w:sz w:val="20"/>
                <w:szCs w:val="20"/>
              </w:rPr>
            </w:pPr>
            <w:r w:rsidRPr="009C0857">
              <w:rPr>
                <w:rFonts w:ascii="Arial" w:hAnsi="Arial" w:cs="Arial"/>
                <w:sz w:val="20"/>
                <w:szCs w:val="20"/>
              </w:rPr>
              <w:t>0,085</w:t>
            </w:r>
          </w:p>
        </w:tc>
      </w:tr>
      <w:tr w:rsidR="006E6F88" w14:paraId="2FF77A5C" w14:textId="77777777" w:rsidTr="002911F7">
        <w:tc>
          <w:tcPr>
            <w:tcW w:w="4332" w:type="dxa"/>
          </w:tcPr>
          <w:p w14:paraId="38F9D7BD" w14:textId="77777777" w:rsidR="006E6F88" w:rsidRDefault="006E6F88" w:rsidP="002911F7">
            <w:pPr>
              <w:widowControl w:val="0"/>
              <w:jc w:val="center"/>
            </w:pPr>
            <w:r w:rsidRPr="008E441F">
              <w:rPr>
                <w:rFonts w:ascii="Arial" w:hAnsi="Arial" w:cs="Arial"/>
                <w:sz w:val="20"/>
                <w:szCs w:val="20"/>
              </w:rPr>
              <w:t>«</w:t>
            </w:r>
            <w:r>
              <w:rPr>
                <w:rFonts w:ascii="Arial" w:hAnsi="Arial" w:cs="Arial"/>
                <w:sz w:val="20"/>
                <w:szCs w:val="20"/>
              </w:rPr>
              <w:t xml:space="preserve"> </w:t>
            </w:r>
            <w:r w:rsidRPr="008E441F">
              <w:rPr>
                <w:rFonts w:ascii="Arial" w:hAnsi="Arial" w:cs="Arial"/>
                <w:sz w:val="20"/>
                <w:szCs w:val="20"/>
              </w:rPr>
              <w:t xml:space="preserve">   </w:t>
            </w:r>
            <w:r>
              <w:rPr>
                <w:rFonts w:ascii="Arial" w:hAnsi="Arial" w:cs="Arial"/>
                <w:sz w:val="20"/>
                <w:szCs w:val="20"/>
              </w:rPr>
              <w:t>8</w:t>
            </w:r>
            <w:r w:rsidRPr="008E441F">
              <w:rPr>
                <w:rFonts w:ascii="Arial" w:hAnsi="Arial" w:cs="Arial"/>
                <w:sz w:val="20"/>
                <w:szCs w:val="20"/>
              </w:rPr>
              <w:t xml:space="preserve">0   «   </w:t>
            </w:r>
            <w:r>
              <w:rPr>
                <w:rFonts w:ascii="Arial" w:hAnsi="Arial" w:cs="Arial"/>
                <w:sz w:val="20"/>
                <w:szCs w:val="20"/>
              </w:rPr>
              <w:t>9</w:t>
            </w:r>
            <w:r w:rsidRPr="008E441F">
              <w:rPr>
                <w:rFonts w:ascii="Arial" w:hAnsi="Arial" w:cs="Arial"/>
                <w:sz w:val="20"/>
                <w:szCs w:val="20"/>
              </w:rPr>
              <w:t>0   «</w:t>
            </w:r>
          </w:p>
        </w:tc>
        <w:tc>
          <w:tcPr>
            <w:tcW w:w="3259" w:type="dxa"/>
            <w:vAlign w:val="center"/>
          </w:tcPr>
          <w:p w14:paraId="63D6513D" w14:textId="77777777" w:rsidR="006E6F88" w:rsidRPr="009C0857" w:rsidRDefault="006E6F88" w:rsidP="002911F7">
            <w:pPr>
              <w:widowControl w:val="0"/>
              <w:jc w:val="center"/>
              <w:rPr>
                <w:rFonts w:ascii="Arial" w:hAnsi="Arial" w:cs="Arial"/>
                <w:sz w:val="20"/>
                <w:szCs w:val="20"/>
              </w:rPr>
            </w:pPr>
            <w:r w:rsidRPr="009C0857">
              <w:rPr>
                <w:rFonts w:ascii="Arial" w:hAnsi="Arial" w:cs="Arial"/>
                <w:sz w:val="20"/>
                <w:szCs w:val="20"/>
              </w:rPr>
              <w:t>0,080</w:t>
            </w:r>
          </w:p>
        </w:tc>
      </w:tr>
      <w:tr w:rsidR="006E6F88" w14:paraId="66B68C2A" w14:textId="77777777" w:rsidTr="002911F7">
        <w:tc>
          <w:tcPr>
            <w:tcW w:w="4332" w:type="dxa"/>
          </w:tcPr>
          <w:p w14:paraId="441DF629" w14:textId="77777777" w:rsidR="006E6F88" w:rsidRDefault="006E6F88" w:rsidP="002911F7">
            <w:pPr>
              <w:widowControl w:val="0"/>
              <w:jc w:val="center"/>
            </w:pPr>
            <w:r w:rsidRPr="008E441F">
              <w:rPr>
                <w:rFonts w:ascii="Arial" w:hAnsi="Arial" w:cs="Arial"/>
                <w:sz w:val="20"/>
                <w:szCs w:val="20"/>
              </w:rPr>
              <w:t xml:space="preserve">«   </w:t>
            </w:r>
            <w:r>
              <w:rPr>
                <w:rFonts w:ascii="Arial" w:hAnsi="Arial" w:cs="Arial"/>
                <w:sz w:val="20"/>
                <w:szCs w:val="20"/>
              </w:rPr>
              <w:t>9</w:t>
            </w:r>
            <w:r w:rsidRPr="008E441F">
              <w:rPr>
                <w:rFonts w:ascii="Arial" w:hAnsi="Arial" w:cs="Arial"/>
                <w:sz w:val="20"/>
                <w:szCs w:val="20"/>
              </w:rPr>
              <w:t xml:space="preserve">0   «  </w:t>
            </w:r>
            <w:r>
              <w:rPr>
                <w:rFonts w:ascii="Arial" w:hAnsi="Arial" w:cs="Arial"/>
                <w:sz w:val="20"/>
                <w:szCs w:val="20"/>
              </w:rPr>
              <w:t>10</w:t>
            </w:r>
            <w:r w:rsidRPr="008E441F">
              <w:rPr>
                <w:rFonts w:ascii="Arial" w:hAnsi="Arial" w:cs="Arial"/>
                <w:sz w:val="20"/>
                <w:szCs w:val="20"/>
              </w:rPr>
              <w:t>0   «</w:t>
            </w:r>
          </w:p>
        </w:tc>
        <w:tc>
          <w:tcPr>
            <w:tcW w:w="3259" w:type="dxa"/>
            <w:vAlign w:val="center"/>
          </w:tcPr>
          <w:p w14:paraId="4C795B76" w14:textId="77777777" w:rsidR="006E6F88" w:rsidRPr="009C0857" w:rsidRDefault="006E6F88" w:rsidP="002911F7">
            <w:pPr>
              <w:widowControl w:val="0"/>
              <w:jc w:val="center"/>
              <w:rPr>
                <w:rFonts w:ascii="Arial" w:hAnsi="Arial" w:cs="Arial"/>
                <w:sz w:val="20"/>
                <w:szCs w:val="20"/>
              </w:rPr>
            </w:pPr>
            <w:r w:rsidRPr="009C0857">
              <w:rPr>
                <w:rFonts w:ascii="Arial" w:hAnsi="Arial" w:cs="Arial"/>
                <w:sz w:val="20"/>
                <w:szCs w:val="20"/>
              </w:rPr>
              <w:t>0,075</w:t>
            </w:r>
          </w:p>
        </w:tc>
      </w:tr>
      <w:tr w:rsidR="006E6F88" w14:paraId="088A5AEA" w14:textId="77777777" w:rsidTr="002911F7">
        <w:tc>
          <w:tcPr>
            <w:tcW w:w="4332" w:type="dxa"/>
          </w:tcPr>
          <w:p w14:paraId="042C2059" w14:textId="77777777" w:rsidR="006E6F88" w:rsidRDefault="006E6F88" w:rsidP="002911F7">
            <w:pPr>
              <w:widowControl w:val="0"/>
              <w:jc w:val="center"/>
            </w:pPr>
            <w:r w:rsidRPr="008E441F">
              <w:rPr>
                <w:rFonts w:ascii="Arial" w:hAnsi="Arial" w:cs="Arial"/>
                <w:sz w:val="20"/>
                <w:szCs w:val="20"/>
              </w:rPr>
              <w:t xml:space="preserve">«  </w:t>
            </w:r>
            <w:r>
              <w:rPr>
                <w:rFonts w:ascii="Arial" w:hAnsi="Arial" w:cs="Arial"/>
                <w:sz w:val="20"/>
                <w:szCs w:val="20"/>
              </w:rPr>
              <w:t>10</w:t>
            </w:r>
            <w:r w:rsidRPr="008E441F">
              <w:rPr>
                <w:rFonts w:ascii="Arial" w:hAnsi="Arial" w:cs="Arial"/>
                <w:sz w:val="20"/>
                <w:szCs w:val="20"/>
              </w:rPr>
              <w:t xml:space="preserve">0   «   </w:t>
            </w:r>
            <w:r>
              <w:rPr>
                <w:rFonts w:ascii="Arial" w:hAnsi="Arial" w:cs="Arial"/>
                <w:sz w:val="20"/>
                <w:szCs w:val="20"/>
              </w:rPr>
              <w:t>20</w:t>
            </w:r>
            <w:r w:rsidRPr="008E441F">
              <w:rPr>
                <w:rFonts w:ascii="Arial" w:hAnsi="Arial" w:cs="Arial"/>
                <w:sz w:val="20"/>
                <w:szCs w:val="20"/>
              </w:rPr>
              <w:t>0  «</w:t>
            </w:r>
          </w:p>
        </w:tc>
        <w:tc>
          <w:tcPr>
            <w:tcW w:w="3259" w:type="dxa"/>
            <w:vAlign w:val="center"/>
          </w:tcPr>
          <w:p w14:paraId="2BE197D4" w14:textId="77777777" w:rsidR="006E6F88" w:rsidRPr="009C0857" w:rsidRDefault="006E6F88" w:rsidP="002911F7">
            <w:pPr>
              <w:widowControl w:val="0"/>
              <w:jc w:val="center"/>
              <w:rPr>
                <w:rFonts w:ascii="Arial" w:hAnsi="Arial" w:cs="Arial"/>
                <w:sz w:val="20"/>
                <w:szCs w:val="20"/>
              </w:rPr>
            </w:pPr>
            <w:r w:rsidRPr="009C0857">
              <w:rPr>
                <w:rFonts w:ascii="Arial" w:hAnsi="Arial" w:cs="Arial"/>
                <w:sz w:val="20"/>
                <w:szCs w:val="20"/>
              </w:rPr>
              <w:t>0,070</w:t>
            </w:r>
          </w:p>
        </w:tc>
      </w:tr>
    </w:tbl>
    <w:p w14:paraId="3ECE6DA4" w14:textId="77777777" w:rsidR="006E6F88" w:rsidRPr="00896144" w:rsidRDefault="006E6F88" w:rsidP="006E6F88">
      <w:pPr>
        <w:pStyle w:val="FORMATTEXT0"/>
        <w:spacing w:line="360" w:lineRule="auto"/>
        <w:ind w:firstLine="567"/>
        <w:jc w:val="both"/>
        <w:rPr>
          <w:sz w:val="22"/>
          <w:szCs w:val="22"/>
        </w:rPr>
      </w:pPr>
    </w:p>
    <w:p w14:paraId="105113FB" w14:textId="27E7FABA" w:rsidR="006E6F88" w:rsidRPr="00896144" w:rsidRDefault="006E6F88" w:rsidP="006E6F88">
      <w:pPr>
        <w:pStyle w:val="FORMATTEXT0"/>
        <w:spacing w:line="360" w:lineRule="auto"/>
        <w:ind w:firstLine="567"/>
        <w:jc w:val="both"/>
        <w:rPr>
          <w:sz w:val="22"/>
          <w:szCs w:val="22"/>
        </w:rPr>
      </w:pPr>
      <w:r w:rsidRPr="00896144">
        <w:rPr>
          <w:sz w:val="22"/>
          <w:szCs w:val="22"/>
        </w:rPr>
        <w:t xml:space="preserve">Значение </w:t>
      </w:r>
      <w:r>
        <w:rPr>
          <w:sz w:val="22"/>
          <w:szCs w:val="22"/>
        </w:rPr>
        <w:t xml:space="preserve">  </w:t>
      </w:r>
      <w:r w:rsidRPr="00896144">
        <w:rPr>
          <w:sz w:val="22"/>
          <w:szCs w:val="22"/>
        </w:rPr>
        <w:t xml:space="preserve">наветренных </w:t>
      </w:r>
      <w:r>
        <w:rPr>
          <w:sz w:val="22"/>
          <w:szCs w:val="22"/>
        </w:rPr>
        <w:t xml:space="preserve">  </w:t>
      </w:r>
      <w:r w:rsidRPr="00896144">
        <w:rPr>
          <w:sz w:val="22"/>
          <w:szCs w:val="22"/>
        </w:rPr>
        <w:t xml:space="preserve">площадей </w:t>
      </w:r>
      <w:r>
        <w:rPr>
          <w:sz w:val="22"/>
          <w:szCs w:val="22"/>
        </w:rPr>
        <w:t xml:space="preserve">  </w:t>
      </w:r>
      <w:r w:rsidR="002C226C" w:rsidRPr="00896144">
        <w:rPr>
          <w:sz w:val="22"/>
          <w:szCs w:val="22"/>
        </w:rPr>
        <w:t xml:space="preserve">элементов </w:t>
      </w:r>
      <w:r w:rsidR="002C226C">
        <w:rPr>
          <w:sz w:val="22"/>
          <w:szCs w:val="22"/>
        </w:rPr>
        <w:t>конструкции</w:t>
      </w:r>
      <w:r w:rsidR="008D45CA">
        <w:rPr>
          <w:sz w:val="22"/>
          <w:szCs w:val="22"/>
        </w:rPr>
        <w:t xml:space="preserve"> крана </w:t>
      </w:r>
      <w:r w:rsidR="002C226C" w:rsidRPr="00896144">
        <w:rPr>
          <w:sz w:val="22"/>
          <w:szCs w:val="22"/>
        </w:rPr>
        <w:t xml:space="preserve">и </w:t>
      </w:r>
      <w:r w:rsidR="002C226C">
        <w:rPr>
          <w:sz w:val="22"/>
          <w:szCs w:val="22"/>
        </w:rPr>
        <w:t>груза</w:t>
      </w:r>
      <w:r w:rsidR="002C226C" w:rsidRPr="00896144">
        <w:rPr>
          <w:sz w:val="22"/>
          <w:szCs w:val="22"/>
        </w:rPr>
        <w:t xml:space="preserve"> </w:t>
      </w:r>
      <w:r w:rsidR="002C226C">
        <w:rPr>
          <w:sz w:val="22"/>
          <w:szCs w:val="22"/>
        </w:rPr>
        <w:t>определяют</w:t>
      </w:r>
      <w:r w:rsidR="002C226C" w:rsidRPr="00896144">
        <w:rPr>
          <w:sz w:val="22"/>
          <w:szCs w:val="22"/>
        </w:rPr>
        <w:t xml:space="preserve"> </w:t>
      </w:r>
      <w:r w:rsidR="002C226C">
        <w:rPr>
          <w:sz w:val="22"/>
          <w:szCs w:val="22"/>
        </w:rPr>
        <w:t>по</w:t>
      </w:r>
      <w:r w:rsidR="002C226C" w:rsidRPr="00896144">
        <w:rPr>
          <w:sz w:val="22"/>
          <w:szCs w:val="22"/>
        </w:rPr>
        <w:t xml:space="preserve"> </w:t>
      </w:r>
      <w:r w:rsidR="002C226C">
        <w:rPr>
          <w:sz w:val="22"/>
          <w:szCs w:val="22"/>
        </w:rPr>
        <w:t>указаниям</w:t>
      </w:r>
      <w:r w:rsidR="002C226C" w:rsidRPr="00896144">
        <w:rPr>
          <w:sz w:val="22"/>
          <w:szCs w:val="22"/>
        </w:rPr>
        <w:t xml:space="preserve"> </w:t>
      </w:r>
      <w:r w:rsidR="002C226C">
        <w:rPr>
          <w:sz w:val="22"/>
          <w:szCs w:val="22"/>
        </w:rPr>
        <w:t>ГОСТ</w:t>
      </w:r>
      <w:r w:rsidRPr="0009072D">
        <w:rPr>
          <w:sz w:val="22"/>
          <w:szCs w:val="22"/>
        </w:rPr>
        <w:t xml:space="preserve"> 1451</w:t>
      </w:r>
      <w:r w:rsidRPr="00896144">
        <w:rPr>
          <w:sz w:val="22"/>
          <w:szCs w:val="22"/>
        </w:rPr>
        <w:t>. Наветренн</w:t>
      </w:r>
      <w:r>
        <w:rPr>
          <w:sz w:val="22"/>
          <w:szCs w:val="22"/>
        </w:rPr>
        <w:t>ую</w:t>
      </w:r>
      <w:r w:rsidRPr="00896144">
        <w:rPr>
          <w:sz w:val="22"/>
          <w:szCs w:val="22"/>
        </w:rPr>
        <w:t xml:space="preserve"> площадь груза для кранов грузоподъемностью более 100 т определя</w:t>
      </w:r>
      <w:r>
        <w:rPr>
          <w:sz w:val="22"/>
          <w:szCs w:val="22"/>
        </w:rPr>
        <w:t>ют</w:t>
      </w:r>
      <w:r w:rsidRPr="00896144">
        <w:rPr>
          <w:sz w:val="22"/>
          <w:szCs w:val="22"/>
        </w:rPr>
        <w:t xml:space="preserve"> в зависимости от геометрических характеристик максимальных грузов для конкретного крана. При отсутствии более достоверных данных </w:t>
      </w:r>
      <w:r>
        <w:rPr>
          <w:sz w:val="22"/>
          <w:szCs w:val="22"/>
        </w:rPr>
        <w:t>допускается</w:t>
      </w:r>
      <w:r w:rsidRPr="00896144">
        <w:rPr>
          <w:sz w:val="22"/>
          <w:szCs w:val="22"/>
        </w:rPr>
        <w:t xml:space="preserve"> принимать наветренную площадь груза из расчета 1 м</w:t>
      </w:r>
      <w:r w:rsidRPr="00483714">
        <w:rPr>
          <w:noProof/>
          <w:sz w:val="22"/>
          <w:szCs w:val="22"/>
          <w:vertAlign w:val="superscript"/>
        </w:rPr>
        <w:t>2</w:t>
      </w:r>
      <w:r w:rsidRPr="00896144">
        <w:rPr>
          <w:sz w:val="22"/>
          <w:szCs w:val="22"/>
        </w:rPr>
        <w:t xml:space="preserve"> на 1 т грузоподъемности при коэффициенте аэродинамической силы, равном 1,2</w:t>
      </w:r>
      <w:r>
        <w:rPr>
          <w:sz w:val="22"/>
          <w:szCs w:val="22"/>
        </w:rPr>
        <w:t>».</w:t>
      </w:r>
    </w:p>
    <w:p w14:paraId="11785123" w14:textId="77777777" w:rsidR="006E6F88" w:rsidRPr="0099661A" w:rsidRDefault="006E6F88" w:rsidP="006E6F88">
      <w:pPr>
        <w:widowControl w:val="0"/>
        <w:spacing w:before="120" w:after="0" w:line="360" w:lineRule="auto"/>
        <w:ind w:firstLine="709"/>
        <w:jc w:val="both"/>
        <w:rPr>
          <w:rFonts w:ascii="Arial" w:hAnsi="Arial" w:cs="Arial"/>
          <w:bCs/>
          <w:sz w:val="24"/>
          <w:szCs w:val="24"/>
        </w:rPr>
      </w:pPr>
      <w:r>
        <w:rPr>
          <w:rFonts w:ascii="Arial" w:hAnsi="Arial" w:cs="Arial"/>
          <w:bCs/>
          <w:sz w:val="24"/>
          <w:szCs w:val="24"/>
        </w:rPr>
        <w:t>Р</w:t>
      </w:r>
      <w:r w:rsidRPr="0099661A">
        <w:rPr>
          <w:rFonts w:ascii="Arial" w:hAnsi="Arial" w:cs="Arial"/>
          <w:bCs/>
          <w:sz w:val="24"/>
          <w:szCs w:val="24"/>
        </w:rPr>
        <w:t xml:space="preserve">аздел Библиография </w:t>
      </w:r>
      <w:r>
        <w:rPr>
          <w:rFonts w:ascii="Arial" w:hAnsi="Arial" w:cs="Arial"/>
          <w:bCs/>
          <w:sz w:val="24"/>
          <w:szCs w:val="24"/>
        </w:rPr>
        <w:t>исключить.</w:t>
      </w:r>
    </w:p>
    <w:p w14:paraId="76E42DEB" w14:textId="62B24BBA" w:rsidR="009B6DDE" w:rsidRPr="0099661A" w:rsidRDefault="009B6DDE" w:rsidP="006E6F88">
      <w:pPr>
        <w:spacing w:after="0" w:line="360" w:lineRule="auto"/>
        <w:ind w:firstLine="706"/>
        <w:jc w:val="both"/>
        <w:rPr>
          <w:rFonts w:ascii="Arial" w:hAnsi="Arial" w:cs="Arial"/>
          <w:bCs/>
          <w:sz w:val="24"/>
          <w:szCs w:val="24"/>
        </w:rPr>
      </w:pPr>
    </w:p>
    <w:sectPr w:rsidR="009B6DDE" w:rsidRPr="0099661A" w:rsidSect="00884525">
      <w:headerReference w:type="even" r:id="rId16"/>
      <w:headerReference w:type="default" r:id="rId17"/>
      <w:footerReference w:type="even" r:id="rId18"/>
      <w:footerReference w:type="default" r:id="rId19"/>
      <w:pgSz w:w="11906" w:h="16838"/>
      <w:pgMar w:top="994" w:right="851" w:bottom="851" w:left="1418" w:header="426" w:footer="4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76623" w14:textId="77777777" w:rsidR="00505D9F" w:rsidRDefault="00505D9F" w:rsidP="005C19C5">
      <w:pPr>
        <w:spacing w:after="0" w:line="240" w:lineRule="auto"/>
      </w:pPr>
      <w:r>
        <w:separator/>
      </w:r>
    </w:p>
  </w:endnote>
  <w:endnote w:type="continuationSeparator" w:id="0">
    <w:p w14:paraId="1D2267F7" w14:textId="77777777" w:rsidR="00505D9F" w:rsidRDefault="00505D9F" w:rsidP="005C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409917"/>
      <w:docPartObj>
        <w:docPartGallery w:val="Page Numbers (Bottom of Page)"/>
        <w:docPartUnique/>
      </w:docPartObj>
    </w:sdtPr>
    <w:sdtEndPr>
      <w:rPr>
        <w:rFonts w:ascii="Arial" w:hAnsi="Arial" w:cs="Arial"/>
      </w:rPr>
    </w:sdtEndPr>
    <w:sdtContent>
      <w:p w14:paraId="53F02E90" w14:textId="56F666A4" w:rsidR="008F6D4A" w:rsidRPr="008F6D4A" w:rsidRDefault="008F6D4A">
        <w:pPr>
          <w:pStyle w:val="ad"/>
          <w:rPr>
            <w:rFonts w:ascii="Arial" w:hAnsi="Arial" w:cs="Arial"/>
          </w:rPr>
        </w:pPr>
        <w:r w:rsidRPr="008F6D4A">
          <w:rPr>
            <w:rFonts w:ascii="Arial" w:hAnsi="Arial" w:cs="Arial"/>
          </w:rPr>
          <w:fldChar w:fldCharType="begin"/>
        </w:r>
        <w:r w:rsidRPr="008F6D4A">
          <w:rPr>
            <w:rFonts w:ascii="Arial" w:hAnsi="Arial" w:cs="Arial"/>
          </w:rPr>
          <w:instrText>PAGE   \* MERGEFORMAT</w:instrText>
        </w:r>
        <w:r w:rsidRPr="008F6D4A">
          <w:rPr>
            <w:rFonts w:ascii="Arial" w:hAnsi="Arial" w:cs="Arial"/>
          </w:rPr>
          <w:fldChar w:fldCharType="separate"/>
        </w:r>
        <w:r w:rsidR="0091376E">
          <w:rPr>
            <w:rFonts w:ascii="Arial" w:hAnsi="Arial" w:cs="Arial"/>
            <w:noProof/>
          </w:rPr>
          <w:t>2</w:t>
        </w:r>
        <w:r w:rsidRPr="008F6D4A">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0845"/>
      <w:docPartObj>
        <w:docPartGallery w:val="Page Numbers (Bottom of Page)"/>
        <w:docPartUnique/>
      </w:docPartObj>
    </w:sdtPr>
    <w:sdtEndPr>
      <w:rPr>
        <w:rFonts w:ascii="Arial" w:hAnsi="Arial" w:cs="Arial"/>
      </w:rPr>
    </w:sdtEndPr>
    <w:sdtContent>
      <w:p w14:paraId="3B44D6C6" w14:textId="0EB49E73" w:rsidR="00AF41B0" w:rsidRPr="008F6D4A" w:rsidRDefault="00AF41B0" w:rsidP="00C27004">
        <w:pPr>
          <w:pStyle w:val="ad"/>
          <w:jc w:val="right"/>
          <w:rPr>
            <w:rFonts w:ascii="Arial" w:hAnsi="Arial" w:cs="Arial"/>
          </w:rPr>
        </w:pPr>
        <w:r w:rsidRPr="008F6D4A">
          <w:rPr>
            <w:rFonts w:ascii="Arial" w:hAnsi="Arial" w:cs="Arial"/>
          </w:rPr>
          <w:fldChar w:fldCharType="begin"/>
        </w:r>
        <w:r w:rsidRPr="008F6D4A">
          <w:rPr>
            <w:rFonts w:ascii="Arial" w:hAnsi="Arial" w:cs="Arial"/>
          </w:rPr>
          <w:instrText xml:space="preserve"> PAGE   \* MERGEFORMAT </w:instrText>
        </w:r>
        <w:r w:rsidRPr="008F6D4A">
          <w:rPr>
            <w:rFonts w:ascii="Arial" w:hAnsi="Arial" w:cs="Arial"/>
          </w:rPr>
          <w:fldChar w:fldCharType="separate"/>
        </w:r>
        <w:r w:rsidR="0091376E">
          <w:rPr>
            <w:rFonts w:ascii="Arial" w:hAnsi="Arial" w:cs="Arial"/>
            <w:noProof/>
          </w:rPr>
          <w:t>5</w:t>
        </w:r>
        <w:r w:rsidRPr="008F6D4A">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7CBFA" w14:textId="77777777" w:rsidR="00505D9F" w:rsidRDefault="00505D9F" w:rsidP="005C19C5">
      <w:pPr>
        <w:spacing w:after="0" w:line="240" w:lineRule="auto"/>
      </w:pPr>
      <w:r>
        <w:separator/>
      </w:r>
    </w:p>
  </w:footnote>
  <w:footnote w:type="continuationSeparator" w:id="0">
    <w:p w14:paraId="4833DF91" w14:textId="77777777" w:rsidR="00505D9F" w:rsidRDefault="00505D9F" w:rsidP="005C1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AE94A" w14:textId="24864FF3" w:rsidR="008F6D4A" w:rsidRPr="00FA7178" w:rsidRDefault="00FA7178" w:rsidP="00884525">
    <w:pPr>
      <w:pStyle w:val="ab"/>
      <w:rPr>
        <w:rFonts w:ascii="Arial" w:hAnsi="Arial" w:cs="Arial"/>
        <w:b/>
        <w:bCs/>
      </w:rPr>
    </w:pPr>
    <w:r w:rsidRPr="00FA7178">
      <w:rPr>
        <w:rFonts w:ascii="Arial" w:hAnsi="Arial" w:cs="Arial"/>
        <w:b/>
        <w:bCs/>
      </w:rPr>
      <w:t>(</w:t>
    </w:r>
    <w:r w:rsidR="008F6D4A" w:rsidRPr="00FA7178">
      <w:rPr>
        <w:rFonts w:ascii="Arial" w:hAnsi="Arial" w:cs="Arial"/>
        <w:b/>
        <w:bCs/>
      </w:rPr>
      <w:t xml:space="preserve">Изменение № </w:t>
    </w:r>
    <w:r w:rsidR="00867A66" w:rsidRPr="00FA7178">
      <w:rPr>
        <w:rFonts w:ascii="Arial" w:hAnsi="Arial" w:cs="Arial"/>
        <w:b/>
        <w:bCs/>
      </w:rPr>
      <w:t>1</w:t>
    </w:r>
    <w:r w:rsidR="008F6D4A" w:rsidRPr="00FA7178">
      <w:rPr>
        <w:rFonts w:ascii="Arial" w:hAnsi="Arial" w:cs="Arial"/>
        <w:b/>
        <w:bCs/>
      </w:rPr>
      <w:t xml:space="preserve"> ГОСТ </w:t>
    </w:r>
    <w:r w:rsidR="00867A66" w:rsidRPr="00FA7178">
      <w:rPr>
        <w:rFonts w:ascii="Arial" w:hAnsi="Arial" w:cs="Arial"/>
        <w:b/>
        <w:bCs/>
      </w:rPr>
      <w:t>32579</w:t>
    </w:r>
    <w:r w:rsidR="0009072D" w:rsidRPr="00FA7178">
      <w:rPr>
        <w:rFonts w:ascii="Arial" w:hAnsi="Arial" w:cs="Arial"/>
        <w:b/>
        <w:bCs/>
      </w:rPr>
      <w:t>.1</w:t>
    </w:r>
    <w:r w:rsidR="00867A66" w:rsidRPr="00FA7178">
      <w:rPr>
        <w:rFonts w:ascii="Arial" w:hAnsi="Arial" w:cs="Arial"/>
        <w:b/>
        <w:bCs/>
      </w:rPr>
      <w:t>–2013</w:t>
    </w:r>
    <w:r w:rsidRPr="00FA7178">
      <w:rPr>
        <w:rFonts w:ascii="Arial" w:hAnsi="Arial" w:cs="Arial"/>
        <w:b/>
        <w:bCs/>
      </w:rPr>
      <w:t>)</w:t>
    </w:r>
  </w:p>
  <w:p w14:paraId="3AB6D144" w14:textId="77777777" w:rsidR="00457D86" w:rsidRPr="008F6D4A" w:rsidRDefault="00457D86" w:rsidP="008F6D4A">
    <w:pPr>
      <w:pStyle w:val="ab"/>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C4AC" w14:textId="77777777" w:rsidR="00884525" w:rsidRPr="00FA7178" w:rsidRDefault="00884525" w:rsidP="00884525">
    <w:pPr>
      <w:pStyle w:val="ab"/>
      <w:jc w:val="right"/>
      <w:rPr>
        <w:rFonts w:ascii="Arial" w:hAnsi="Arial" w:cs="Arial"/>
        <w:b/>
        <w:bCs/>
      </w:rPr>
    </w:pPr>
    <w:r w:rsidRPr="00FA7178">
      <w:rPr>
        <w:rFonts w:ascii="Arial" w:hAnsi="Arial" w:cs="Arial"/>
        <w:b/>
        <w:bCs/>
      </w:rPr>
      <w:t>(Изменение № 1 ГОСТ 32579.1–2013)</w:t>
    </w:r>
  </w:p>
  <w:p w14:paraId="7AA30609" w14:textId="32EDAE5C" w:rsidR="00884525" w:rsidRDefault="00884525" w:rsidP="00884525">
    <w:pPr>
      <w:pStyle w:val="ab"/>
      <w:tabs>
        <w:tab w:val="clear" w:pos="4677"/>
        <w:tab w:val="clear" w:pos="9355"/>
        <w:tab w:val="left" w:pos="1562"/>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6C9"/>
    <w:rsid w:val="00012628"/>
    <w:rsid w:val="00043FE5"/>
    <w:rsid w:val="00054A35"/>
    <w:rsid w:val="0007262C"/>
    <w:rsid w:val="00077C88"/>
    <w:rsid w:val="00083903"/>
    <w:rsid w:val="0008510E"/>
    <w:rsid w:val="00085FAC"/>
    <w:rsid w:val="000875D7"/>
    <w:rsid w:val="0009072D"/>
    <w:rsid w:val="000926C7"/>
    <w:rsid w:val="00092B46"/>
    <w:rsid w:val="00092F35"/>
    <w:rsid w:val="000965FB"/>
    <w:rsid w:val="000A2AA6"/>
    <w:rsid w:val="000A6ADB"/>
    <w:rsid w:val="000A7F3B"/>
    <w:rsid w:val="000B0786"/>
    <w:rsid w:val="000B1B4C"/>
    <w:rsid w:val="000B494A"/>
    <w:rsid w:val="000B5713"/>
    <w:rsid w:val="000B759F"/>
    <w:rsid w:val="000C0F53"/>
    <w:rsid w:val="000C7C86"/>
    <w:rsid w:val="000D6A6D"/>
    <w:rsid w:val="000E3ED6"/>
    <w:rsid w:val="000F26DC"/>
    <w:rsid w:val="000F2C9A"/>
    <w:rsid w:val="000F6F4C"/>
    <w:rsid w:val="000F79D4"/>
    <w:rsid w:val="00100050"/>
    <w:rsid w:val="00103809"/>
    <w:rsid w:val="00103F46"/>
    <w:rsid w:val="00110E8B"/>
    <w:rsid w:val="00120D96"/>
    <w:rsid w:val="00124588"/>
    <w:rsid w:val="001336D0"/>
    <w:rsid w:val="00134331"/>
    <w:rsid w:val="00144384"/>
    <w:rsid w:val="00155C2B"/>
    <w:rsid w:val="00157965"/>
    <w:rsid w:val="00157BF1"/>
    <w:rsid w:val="00164B02"/>
    <w:rsid w:val="00166888"/>
    <w:rsid w:val="00176F79"/>
    <w:rsid w:val="001812B9"/>
    <w:rsid w:val="00186140"/>
    <w:rsid w:val="00186CE4"/>
    <w:rsid w:val="001971BB"/>
    <w:rsid w:val="001A26E6"/>
    <w:rsid w:val="001A7081"/>
    <w:rsid w:val="001B0718"/>
    <w:rsid w:val="001C1107"/>
    <w:rsid w:val="001D2A8E"/>
    <w:rsid w:val="001F1061"/>
    <w:rsid w:val="001F5B0C"/>
    <w:rsid w:val="002068BF"/>
    <w:rsid w:val="00225DF0"/>
    <w:rsid w:val="0023041B"/>
    <w:rsid w:val="00235A81"/>
    <w:rsid w:val="0024199F"/>
    <w:rsid w:val="002456AA"/>
    <w:rsid w:val="00252192"/>
    <w:rsid w:val="00255536"/>
    <w:rsid w:val="00271C18"/>
    <w:rsid w:val="002720D3"/>
    <w:rsid w:val="00274D0F"/>
    <w:rsid w:val="00275C78"/>
    <w:rsid w:val="002805C6"/>
    <w:rsid w:val="00292602"/>
    <w:rsid w:val="00295B60"/>
    <w:rsid w:val="002A28EC"/>
    <w:rsid w:val="002A41AF"/>
    <w:rsid w:val="002A4309"/>
    <w:rsid w:val="002C226C"/>
    <w:rsid w:val="002C2414"/>
    <w:rsid w:val="002D32D8"/>
    <w:rsid w:val="002E0520"/>
    <w:rsid w:val="002F246E"/>
    <w:rsid w:val="00311542"/>
    <w:rsid w:val="00320129"/>
    <w:rsid w:val="003249D6"/>
    <w:rsid w:val="003254CB"/>
    <w:rsid w:val="0033677A"/>
    <w:rsid w:val="00363AD5"/>
    <w:rsid w:val="003676D3"/>
    <w:rsid w:val="003815B2"/>
    <w:rsid w:val="00381D04"/>
    <w:rsid w:val="00395D4B"/>
    <w:rsid w:val="003A7544"/>
    <w:rsid w:val="003B0676"/>
    <w:rsid w:val="003B651D"/>
    <w:rsid w:val="003B75D3"/>
    <w:rsid w:val="003C2905"/>
    <w:rsid w:val="003E0825"/>
    <w:rsid w:val="003E254D"/>
    <w:rsid w:val="003F0F2C"/>
    <w:rsid w:val="003F138F"/>
    <w:rsid w:val="00413361"/>
    <w:rsid w:val="00422515"/>
    <w:rsid w:val="004244E6"/>
    <w:rsid w:val="00432C21"/>
    <w:rsid w:val="00436D55"/>
    <w:rsid w:val="00444955"/>
    <w:rsid w:val="0045228B"/>
    <w:rsid w:val="00457D86"/>
    <w:rsid w:val="0046279D"/>
    <w:rsid w:val="004664CD"/>
    <w:rsid w:val="004723A4"/>
    <w:rsid w:val="00483714"/>
    <w:rsid w:val="004859B1"/>
    <w:rsid w:val="004907BB"/>
    <w:rsid w:val="00493FDB"/>
    <w:rsid w:val="00495511"/>
    <w:rsid w:val="00495AC1"/>
    <w:rsid w:val="004A1421"/>
    <w:rsid w:val="004A4F07"/>
    <w:rsid w:val="004C0817"/>
    <w:rsid w:val="004C267F"/>
    <w:rsid w:val="004C3601"/>
    <w:rsid w:val="004C36C9"/>
    <w:rsid w:val="004C44AD"/>
    <w:rsid w:val="004C5929"/>
    <w:rsid w:val="004D16F8"/>
    <w:rsid w:val="004D3036"/>
    <w:rsid w:val="004E2DA7"/>
    <w:rsid w:val="005050D6"/>
    <w:rsid w:val="00505D9F"/>
    <w:rsid w:val="005065EB"/>
    <w:rsid w:val="00525F7A"/>
    <w:rsid w:val="00532CC1"/>
    <w:rsid w:val="00545499"/>
    <w:rsid w:val="0055361C"/>
    <w:rsid w:val="00554173"/>
    <w:rsid w:val="005601A5"/>
    <w:rsid w:val="00562C30"/>
    <w:rsid w:val="00566926"/>
    <w:rsid w:val="005674FF"/>
    <w:rsid w:val="005904B8"/>
    <w:rsid w:val="005914C6"/>
    <w:rsid w:val="005951C3"/>
    <w:rsid w:val="005B1B8D"/>
    <w:rsid w:val="005B4CBD"/>
    <w:rsid w:val="005C19C5"/>
    <w:rsid w:val="005C59B2"/>
    <w:rsid w:val="005D0408"/>
    <w:rsid w:val="005D6749"/>
    <w:rsid w:val="005E2426"/>
    <w:rsid w:val="00611A49"/>
    <w:rsid w:val="00633F7C"/>
    <w:rsid w:val="00634EA9"/>
    <w:rsid w:val="006379EB"/>
    <w:rsid w:val="00650196"/>
    <w:rsid w:val="00654AD3"/>
    <w:rsid w:val="0066145B"/>
    <w:rsid w:val="006645EE"/>
    <w:rsid w:val="0068448E"/>
    <w:rsid w:val="006C0FC3"/>
    <w:rsid w:val="006C4C49"/>
    <w:rsid w:val="006D08E6"/>
    <w:rsid w:val="006D73F1"/>
    <w:rsid w:val="006E22BD"/>
    <w:rsid w:val="006E6F88"/>
    <w:rsid w:val="006F30BA"/>
    <w:rsid w:val="006F38D4"/>
    <w:rsid w:val="00700986"/>
    <w:rsid w:val="00706E5A"/>
    <w:rsid w:val="007110C9"/>
    <w:rsid w:val="007257B5"/>
    <w:rsid w:val="00736A3A"/>
    <w:rsid w:val="00743CFC"/>
    <w:rsid w:val="007519F0"/>
    <w:rsid w:val="0075260C"/>
    <w:rsid w:val="007563C8"/>
    <w:rsid w:val="0075798D"/>
    <w:rsid w:val="00757CF1"/>
    <w:rsid w:val="0076028E"/>
    <w:rsid w:val="00762AB9"/>
    <w:rsid w:val="0076406E"/>
    <w:rsid w:val="00772AE7"/>
    <w:rsid w:val="007748A4"/>
    <w:rsid w:val="007751D6"/>
    <w:rsid w:val="0078751D"/>
    <w:rsid w:val="00791B3E"/>
    <w:rsid w:val="007A3D46"/>
    <w:rsid w:val="007B12D2"/>
    <w:rsid w:val="007B4245"/>
    <w:rsid w:val="007B47CC"/>
    <w:rsid w:val="007C03F0"/>
    <w:rsid w:val="007D0EEF"/>
    <w:rsid w:val="007D2AC9"/>
    <w:rsid w:val="007D4E00"/>
    <w:rsid w:val="007F4C28"/>
    <w:rsid w:val="0080708B"/>
    <w:rsid w:val="00833580"/>
    <w:rsid w:val="00842588"/>
    <w:rsid w:val="00845E64"/>
    <w:rsid w:val="00850FAD"/>
    <w:rsid w:val="00853768"/>
    <w:rsid w:val="00857BFB"/>
    <w:rsid w:val="00861EC7"/>
    <w:rsid w:val="008650D1"/>
    <w:rsid w:val="00865DFA"/>
    <w:rsid w:val="00867A66"/>
    <w:rsid w:val="00872421"/>
    <w:rsid w:val="00874326"/>
    <w:rsid w:val="00877A51"/>
    <w:rsid w:val="00880E0D"/>
    <w:rsid w:val="008835DB"/>
    <w:rsid w:val="00884525"/>
    <w:rsid w:val="00885AF2"/>
    <w:rsid w:val="00887B27"/>
    <w:rsid w:val="00895BA1"/>
    <w:rsid w:val="00895D83"/>
    <w:rsid w:val="00896144"/>
    <w:rsid w:val="008A394A"/>
    <w:rsid w:val="008A766F"/>
    <w:rsid w:val="008B7140"/>
    <w:rsid w:val="008B7EF0"/>
    <w:rsid w:val="008C2562"/>
    <w:rsid w:val="008C388A"/>
    <w:rsid w:val="008D1202"/>
    <w:rsid w:val="008D25C0"/>
    <w:rsid w:val="008D45CA"/>
    <w:rsid w:val="008D54CB"/>
    <w:rsid w:val="008D7271"/>
    <w:rsid w:val="008E2A6E"/>
    <w:rsid w:val="008F1EB3"/>
    <w:rsid w:val="008F6D4A"/>
    <w:rsid w:val="00900D39"/>
    <w:rsid w:val="0091292A"/>
    <w:rsid w:val="0091376E"/>
    <w:rsid w:val="009210E4"/>
    <w:rsid w:val="009264BA"/>
    <w:rsid w:val="009301B6"/>
    <w:rsid w:val="00931B46"/>
    <w:rsid w:val="00933C7B"/>
    <w:rsid w:val="00935503"/>
    <w:rsid w:val="00945EA2"/>
    <w:rsid w:val="00950B87"/>
    <w:rsid w:val="0095641F"/>
    <w:rsid w:val="00957F03"/>
    <w:rsid w:val="00984AA1"/>
    <w:rsid w:val="00985219"/>
    <w:rsid w:val="00995ED2"/>
    <w:rsid w:val="0099661A"/>
    <w:rsid w:val="009A36FA"/>
    <w:rsid w:val="009B6615"/>
    <w:rsid w:val="009B6DDE"/>
    <w:rsid w:val="009C0B66"/>
    <w:rsid w:val="009C7683"/>
    <w:rsid w:val="009E452E"/>
    <w:rsid w:val="009E4688"/>
    <w:rsid w:val="009E640D"/>
    <w:rsid w:val="009E756B"/>
    <w:rsid w:val="009F5EF9"/>
    <w:rsid w:val="00A02BA9"/>
    <w:rsid w:val="00A040A7"/>
    <w:rsid w:val="00A10F52"/>
    <w:rsid w:val="00A2441E"/>
    <w:rsid w:val="00A30499"/>
    <w:rsid w:val="00A31120"/>
    <w:rsid w:val="00A33C3C"/>
    <w:rsid w:val="00A36499"/>
    <w:rsid w:val="00A4504F"/>
    <w:rsid w:val="00A569EB"/>
    <w:rsid w:val="00A65FAC"/>
    <w:rsid w:val="00A97054"/>
    <w:rsid w:val="00AA565F"/>
    <w:rsid w:val="00AB22D4"/>
    <w:rsid w:val="00AC2F2D"/>
    <w:rsid w:val="00AD0E62"/>
    <w:rsid w:val="00AD153D"/>
    <w:rsid w:val="00AD3DD4"/>
    <w:rsid w:val="00AE1B05"/>
    <w:rsid w:val="00AE3523"/>
    <w:rsid w:val="00AE5D58"/>
    <w:rsid w:val="00AF3962"/>
    <w:rsid w:val="00AF41B0"/>
    <w:rsid w:val="00B1069D"/>
    <w:rsid w:val="00B17E6C"/>
    <w:rsid w:val="00B20DFA"/>
    <w:rsid w:val="00B258CD"/>
    <w:rsid w:val="00B3161C"/>
    <w:rsid w:val="00B328D6"/>
    <w:rsid w:val="00B354E3"/>
    <w:rsid w:val="00B44EB0"/>
    <w:rsid w:val="00B45FD0"/>
    <w:rsid w:val="00B52818"/>
    <w:rsid w:val="00B64DA0"/>
    <w:rsid w:val="00B64F41"/>
    <w:rsid w:val="00B74C06"/>
    <w:rsid w:val="00B80CD4"/>
    <w:rsid w:val="00B81287"/>
    <w:rsid w:val="00B81D68"/>
    <w:rsid w:val="00B95471"/>
    <w:rsid w:val="00B9772A"/>
    <w:rsid w:val="00BB0035"/>
    <w:rsid w:val="00BC2E5C"/>
    <w:rsid w:val="00BC6B1D"/>
    <w:rsid w:val="00BD4180"/>
    <w:rsid w:val="00BE03A7"/>
    <w:rsid w:val="00BE16B9"/>
    <w:rsid w:val="00BE2708"/>
    <w:rsid w:val="00BE48EF"/>
    <w:rsid w:val="00BE66D3"/>
    <w:rsid w:val="00BF383E"/>
    <w:rsid w:val="00C00D9E"/>
    <w:rsid w:val="00C05C29"/>
    <w:rsid w:val="00C14DCB"/>
    <w:rsid w:val="00C22FEB"/>
    <w:rsid w:val="00C27004"/>
    <w:rsid w:val="00C37C1D"/>
    <w:rsid w:val="00C61616"/>
    <w:rsid w:val="00C65EC0"/>
    <w:rsid w:val="00C746EC"/>
    <w:rsid w:val="00C76842"/>
    <w:rsid w:val="00C77EF5"/>
    <w:rsid w:val="00C818EA"/>
    <w:rsid w:val="00C82CD0"/>
    <w:rsid w:val="00C866FE"/>
    <w:rsid w:val="00C974B5"/>
    <w:rsid w:val="00CA4BBE"/>
    <w:rsid w:val="00CA67CE"/>
    <w:rsid w:val="00CB0BEC"/>
    <w:rsid w:val="00CB1CEC"/>
    <w:rsid w:val="00CB660E"/>
    <w:rsid w:val="00CD46A8"/>
    <w:rsid w:val="00CD51B5"/>
    <w:rsid w:val="00CE01B9"/>
    <w:rsid w:val="00CF062A"/>
    <w:rsid w:val="00D10F5F"/>
    <w:rsid w:val="00D24126"/>
    <w:rsid w:val="00D251C6"/>
    <w:rsid w:val="00D33141"/>
    <w:rsid w:val="00D36C64"/>
    <w:rsid w:val="00D50E14"/>
    <w:rsid w:val="00D56296"/>
    <w:rsid w:val="00D631AE"/>
    <w:rsid w:val="00D92BBA"/>
    <w:rsid w:val="00D95300"/>
    <w:rsid w:val="00DA01A3"/>
    <w:rsid w:val="00DA63E2"/>
    <w:rsid w:val="00DC5CFB"/>
    <w:rsid w:val="00DD08B7"/>
    <w:rsid w:val="00DD12EF"/>
    <w:rsid w:val="00DE08ED"/>
    <w:rsid w:val="00DE105D"/>
    <w:rsid w:val="00DF19D8"/>
    <w:rsid w:val="00DF1D99"/>
    <w:rsid w:val="00DF225F"/>
    <w:rsid w:val="00DF3469"/>
    <w:rsid w:val="00DF39D3"/>
    <w:rsid w:val="00DF495F"/>
    <w:rsid w:val="00DF73D4"/>
    <w:rsid w:val="00E01C42"/>
    <w:rsid w:val="00E10463"/>
    <w:rsid w:val="00E366AD"/>
    <w:rsid w:val="00E65AF7"/>
    <w:rsid w:val="00E66E96"/>
    <w:rsid w:val="00E803D3"/>
    <w:rsid w:val="00E90B58"/>
    <w:rsid w:val="00E9331F"/>
    <w:rsid w:val="00E957C5"/>
    <w:rsid w:val="00EC0C1F"/>
    <w:rsid w:val="00ED0055"/>
    <w:rsid w:val="00EE25CE"/>
    <w:rsid w:val="00EE5FFF"/>
    <w:rsid w:val="00EF03AB"/>
    <w:rsid w:val="00EF60CC"/>
    <w:rsid w:val="00EF7D85"/>
    <w:rsid w:val="00F12A70"/>
    <w:rsid w:val="00F133A2"/>
    <w:rsid w:val="00F16C73"/>
    <w:rsid w:val="00F24C7C"/>
    <w:rsid w:val="00F3775E"/>
    <w:rsid w:val="00F53C30"/>
    <w:rsid w:val="00F573F5"/>
    <w:rsid w:val="00F63BCB"/>
    <w:rsid w:val="00F72469"/>
    <w:rsid w:val="00F74DA7"/>
    <w:rsid w:val="00F803ED"/>
    <w:rsid w:val="00F90621"/>
    <w:rsid w:val="00FA4FD9"/>
    <w:rsid w:val="00FA6C47"/>
    <w:rsid w:val="00FA7178"/>
    <w:rsid w:val="00FA799E"/>
    <w:rsid w:val="00FB0503"/>
    <w:rsid w:val="00FB30C4"/>
    <w:rsid w:val="00FC3D4A"/>
    <w:rsid w:val="00FF594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00F88"/>
  <w15:docId w15:val="{F138F913-17A3-4B4F-BD96-34A2F4CA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B05"/>
  </w:style>
  <w:style w:type="paragraph" w:styleId="1">
    <w:name w:val="heading 1"/>
    <w:basedOn w:val="a"/>
    <w:next w:val="a"/>
    <w:link w:val="10"/>
    <w:qFormat/>
    <w:rsid w:val="00867A66"/>
    <w:pPr>
      <w:keepNext/>
      <w:spacing w:after="0" w:line="36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Table_basic"/>
    <w:basedOn w:val="a1"/>
    <w:rsid w:val="004D1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363AD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annotation reference"/>
    <w:basedOn w:val="a0"/>
    <w:uiPriority w:val="99"/>
    <w:semiHidden/>
    <w:unhideWhenUsed/>
    <w:rsid w:val="00BC6B1D"/>
    <w:rPr>
      <w:sz w:val="16"/>
      <w:szCs w:val="16"/>
    </w:rPr>
  </w:style>
  <w:style w:type="paragraph" w:styleId="a5">
    <w:name w:val="annotation text"/>
    <w:basedOn w:val="a"/>
    <w:link w:val="a6"/>
    <w:uiPriority w:val="99"/>
    <w:semiHidden/>
    <w:unhideWhenUsed/>
    <w:rsid w:val="00BC6B1D"/>
    <w:pPr>
      <w:spacing w:line="240" w:lineRule="auto"/>
    </w:pPr>
    <w:rPr>
      <w:sz w:val="20"/>
      <w:szCs w:val="20"/>
    </w:rPr>
  </w:style>
  <w:style w:type="character" w:customStyle="1" w:styleId="a6">
    <w:name w:val="Текст примечания Знак"/>
    <w:basedOn w:val="a0"/>
    <w:link w:val="a5"/>
    <w:uiPriority w:val="99"/>
    <w:semiHidden/>
    <w:rsid w:val="00BC6B1D"/>
    <w:rPr>
      <w:sz w:val="20"/>
      <w:szCs w:val="20"/>
    </w:rPr>
  </w:style>
  <w:style w:type="paragraph" w:styleId="a7">
    <w:name w:val="annotation subject"/>
    <w:basedOn w:val="a5"/>
    <w:next w:val="a5"/>
    <w:link w:val="a8"/>
    <w:uiPriority w:val="99"/>
    <w:semiHidden/>
    <w:unhideWhenUsed/>
    <w:rsid w:val="00BC6B1D"/>
    <w:rPr>
      <w:b/>
      <w:bCs/>
    </w:rPr>
  </w:style>
  <w:style w:type="character" w:customStyle="1" w:styleId="a8">
    <w:name w:val="Тема примечания Знак"/>
    <w:basedOn w:val="a6"/>
    <w:link w:val="a7"/>
    <w:uiPriority w:val="99"/>
    <w:semiHidden/>
    <w:rsid w:val="00BC6B1D"/>
    <w:rPr>
      <w:b/>
      <w:bCs/>
      <w:sz w:val="20"/>
      <w:szCs w:val="20"/>
    </w:rPr>
  </w:style>
  <w:style w:type="paragraph" w:styleId="a9">
    <w:name w:val="Balloon Text"/>
    <w:basedOn w:val="a"/>
    <w:link w:val="aa"/>
    <w:uiPriority w:val="99"/>
    <w:semiHidden/>
    <w:unhideWhenUsed/>
    <w:rsid w:val="00BC6B1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C6B1D"/>
    <w:rPr>
      <w:rFonts w:ascii="Tahoma" w:hAnsi="Tahoma" w:cs="Tahoma"/>
      <w:sz w:val="16"/>
      <w:szCs w:val="16"/>
    </w:rPr>
  </w:style>
  <w:style w:type="paragraph" w:styleId="ab">
    <w:name w:val="header"/>
    <w:basedOn w:val="a"/>
    <w:link w:val="ac"/>
    <w:uiPriority w:val="99"/>
    <w:unhideWhenUsed/>
    <w:rsid w:val="005C19C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C19C5"/>
  </w:style>
  <w:style w:type="paragraph" w:styleId="ad">
    <w:name w:val="footer"/>
    <w:basedOn w:val="a"/>
    <w:link w:val="ae"/>
    <w:uiPriority w:val="99"/>
    <w:unhideWhenUsed/>
    <w:rsid w:val="005C19C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C19C5"/>
  </w:style>
  <w:style w:type="paragraph" w:customStyle="1" w:styleId="Default">
    <w:name w:val="Default"/>
    <w:rsid w:val="00AE1B05"/>
    <w:pPr>
      <w:autoSpaceDE w:val="0"/>
      <w:autoSpaceDN w:val="0"/>
      <w:adjustRightInd w:val="0"/>
      <w:spacing w:after="0" w:line="240" w:lineRule="auto"/>
    </w:pPr>
    <w:rPr>
      <w:rFonts w:ascii="Arial" w:hAnsi="Arial" w:cs="Arial"/>
      <w:color w:val="000000"/>
      <w:sz w:val="24"/>
      <w:szCs w:val="24"/>
    </w:rPr>
  </w:style>
  <w:style w:type="paragraph" w:styleId="af">
    <w:name w:val="Normal (Web)"/>
    <w:basedOn w:val="a"/>
    <w:unhideWhenUsed/>
    <w:rsid w:val="006C0FC3"/>
    <w:pPr>
      <w:spacing w:before="100" w:beforeAutospacing="1" w:after="100" w:afterAutospacing="1" w:line="240" w:lineRule="auto"/>
    </w:pPr>
    <w:rPr>
      <w:rFonts w:ascii="Times" w:hAnsi="Times" w:cs="Times New Roman"/>
      <w:sz w:val="20"/>
      <w:szCs w:val="20"/>
      <w:lang w:eastAsia="ru-RU"/>
    </w:rPr>
  </w:style>
  <w:style w:type="paragraph" w:customStyle="1" w:styleId="formattext">
    <w:name w:val="formattext"/>
    <w:basedOn w:val="a"/>
    <w:rsid w:val="00A04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A040A7"/>
    <w:rPr>
      <w:color w:val="0000FF"/>
      <w:u w:val="single"/>
    </w:rPr>
  </w:style>
  <w:style w:type="character" w:customStyle="1" w:styleId="searchresult">
    <w:name w:val="search_result"/>
    <w:basedOn w:val="a0"/>
    <w:rsid w:val="00D92BBA"/>
  </w:style>
  <w:style w:type="character" w:customStyle="1" w:styleId="FontStyle86">
    <w:name w:val="Font Style86"/>
    <w:basedOn w:val="a0"/>
    <w:uiPriority w:val="99"/>
    <w:qFormat/>
    <w:rsid w:val="00B20DFA"/>
    <w:rPr>
      <w:rFonts w:ascii="Times New Roman" w:hAnsi="Times New Roman" w:cs="Times New Roman"/>
      <w:sz w:val="20"/>
      <w:szCs w:val="20"/>
    </w:rPr>
  </w:style>
  <w:style w:type="character" w:customStyle="1" w:styleId="FontStyle88">
    <w:name w:val="Font Style88"/>
    <w:basedOn w:val="a0"/>
    <w:uiPriority w:val="99"/>
    <w:rsid w:val="00B20DFA"/>
    <w:rPr>
      <w:rFonts w:ascii="Times New Roman" w:hAnsi="Times New Roman" w:cs="Times New Roman"/>
      <w:b/>
      <w:bCs/>
      <w:sz w:val="20"/>
      <w:szCs w:val="20"/>
    </w:rPr>
  </w:style>
  <w:style w:type="character" w:customStyle="1" w:styleId="10">
    <w:name w:val="Заголовок 1 Знак"/>
    <w:basedOn w:val="a0"/>
    <w:link w:val="1"/>
    <w:rsid w:val="00867A66"/>
    <w:rPr>
      <w:rFonts w:ascii="Times New Roman" w:eastAsia="Times New Roman" w:hAnsi="Times New Roman" w:cs="Times New Roman"/>
      <w:b/>
      <w:sz w:val="32"/>
      <w:szCs w:val="20"/>
      <w:lang w:eastAsia="ru-RU"/>
    </w:rPr>
  </w:style>
  <w:style w:type="paragraph" w:customStyle="1" w:styleId="GOSTcomment">
    <w:name w:val="GOST_comment"/>
    <w:basedOn w:val="a"/>
    <w:qFormat/>
    <w:rsid w:val="00867A66"/>
    <w:pPr>
      <w:spacing w:after="0" w:line="224" w:lineRule="exact"/>
      <w:ind w:left="284" w:right="-20" w:firstLine="425"/>
      <w:jc w:val="both"/>
    </w:pPr>
    <w:rPr>
      <w:rFonts w:ascii="Arial" w:eastAsia="Arial" w:hAnsi="Arial" w:cs="Arial"/>
      <w:i/>
      <w:vanish/>
      <w:color w:val="231F20"/>
      <w:w w:val="98"/>
      <w:kern w:val="20"/>
      <w:sz w:val="20"/>
      <w:szCs w:val="20"/>
      <w:lang w:eastAsia="ar-SA"/>
    </w:rPr>
  </w:style>
  <w:style w:type="paragraph" w:customStyle="1" w:styleId="FORMATTEXT0">
    <w:name w:val=".FORMATTEXT"/>
    <w:uiPriority w:val="99"/>
    <w:rsid w:val="00867A66"/>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2999">
      <w:bodyDiv w:val="1"/>
      <w:marLeft w:val="0"/>
      <w:marRight w:val="0"/>
      <w:marTop w:val="0"/>
      <w:marBottom w:val="0"/>
      <w:divBdr>
        <w:top w:val="none" w:sz="0" w:space="0" w:color="auto"/>
        <w:left w:val="none" w:sz="0" w:space="0" w:color="auto"/>
        <w:bottom w:val="none" w:sz="0" w:space="0" w:color="auto"/>
        <w:right w:val="none" w:sz="0" w:space="0" w:color="auto"/>
      </w:divBdr>
    </w:div>
    <w:div w:id="65542401">
      <w:bodyDiv w:val="1"/>
      <w:marLeft w:val="0"/>
      <w:marRight w:val="0"/>
      <w:marTop w:val="0"/>
      <w:marBottom w:val="0"/>
      <w:divBdr>
        <w:top w:val="none" w:sz="0" w:space="0" w:color="auto"/>
        <w:left w:val="none" w:sz="0" w:space="0" w:color="auto"/>
        <w:bottom w:val="none" w:sz="0" w:space="0" w:color="auto"/>
        <w:right w:val="none" w:sz="0" w:space="0" w:color="auto"/>
      </w:divBdr>
    </w:div>
    <w:div w:id="113908126">
      <w:bodyDiv w:val="1"/>
      <w:marLeft w:val="0"/>
      <w:marRight w:val="0"/>
      <w:marTop w:val="0"/>
      <w:marBottom w:val="0"/>
      <w:divBdr>
        <w:top w:val="none" w:sz="0" w:space="0" w:color="auto"/>
        <w:left w:val="none" w:sz="0" w:space="0" w:color="auto"/>
        <w:bottom w:val="none" w:sz="0" w:space="0" w:color="auto"/>
        <w:right w:val="none" w:sz="0" w:space="0" w:color="auto"/>
      </w:divBdr>
    </w:div>
    <w:div w:id="323044744">
      <w:bodyDiv w:val="1"/>
      <w:marLeft w:val="0"/>
      <w:marRight w:val="0"/>
      <w:marTop w:val="0"/>
      <w:marBottom w:val="0"/>
      <w:divBdr>
        <w:top w:val="none" w:sz="0" w:space="0" w:color="auto"/>
        <w:left w:val="none" w:sz="0" w:space="0" w:color="auto"/>
        <w:bottom w:val="none" w:sz="0" w:space="0" w:color="auto"/>
        <w:right w:val="none" w:sz="0" w:space="0" w:color="auto"/>
      </w:divBdr>
    </w:div>
    <w:div w:id="362947781">
      <w:bodyDiv w:val="1"/>
      <w:marLeft w:val="0"/>
      <w:marRight w:val="0"/>
      <w:marTop w:val="0"/>
      <w:marBottom w:val="0"/>
      <w:divBdr>
        <w:top w:val="none" w:sz="0" w:space="0" w:color="auto"/>
        <w:left w:val="none" w:sz="0" w:space="0" w:color="auto"/>
        <w:bottom w:val="none" w:sz="0" w:space="0" w:color="auto"/>
        <w:right w:val="none" w:sz="0" w:space="0" w:color="auto"/>
      </w:divBdr>
    </w:div>
    <w:div w:id="451288783">
      <w:bodyDiv w:val="1"/>
      <w:marLeft w:val="0"/>
      <w:marRight w:val="0"/>
      <w:marTop w:val="0"/>
      <w:marBottom w:val="0"/>
      <w:divBdr>
        <w:top w:val="none" w:sz="0" w:space="0" w:color="auto"/>
        <w:left w:val="none" w:sz="0" w:space="0" w:color="auto"/>
        <w:bottom w:val="none" w:sz="0" w:space="0" w:color="auto"/>
        <w:right w:val="none" w:sz="0" w:space="0" w:color="auto"/>
      </w:divBdr>
    </w:div>
    <w:div w:id="457185617">
      <w:bodyDiv w:val="1"/>
      <w:marLeft w:val="0"/>
      <w:marRight w:val="0"/>
      <w:marTop w:val="0"/>
      <w:marBottom w:val="0"/>
      <w:divBdr>
        <w:top w:val="none" w:sz="0" w:space="0" w:color="auto"/>
        <w:left w:val="none" w:sz="0" w:space="0" w:color="auto"/>
        <w:bottom w:val="none" w:sz="0" w:space="0" w:color="auto"/>
        <w:right w:val="none" w:sz="0" w:space="0" w:color="auto"/>
      </w:divBdr>
    </w:div>
    <w:div w:id="488252509">
      <w:bodyDiv w:val="1"/>
      <w:marLeft w:val="0"/>
      <w:marRight w:val="0"/>
      <w:marTop w:val="0"/>
      <w:marBottom w:val="0"/>
      <w:divBdr>
        <w:top w:val="none" w:sz="0" w:space="0" w:color="auto"/>
        <w:left w:val="none" w:sz="0" w:space="0" w:color="auto"/>
        <w:bottom w:val="none" w:sz="0" w:space="0" w:color="auto"/>
        <w:right w:val="none" w:sz="0" w:space="0" w:color="auto"/>
      </w:divBdr>
    </w:div>
    <w:div w:id="492797679">
      <w:bodyDiv w:val="1"/>
      <w:marLeft w:val="0"/>
      <w:marRight w:val="0"/>
      <w:marTop w:val="0"/>
      <w:marBottom w:val="0"/>
      <w:divBdr>
        <w:top w:val="none" w:sz="0" w:space="0" w:color="auto"/>
        <w:left w:val="none" w:sz="0" w:space="0" w:color="auto"/>
        <w:bottom w:val="none" w:sz="0" w:space="0" w:color="auto"/>
        <w:right w:val="none" w:sz="0" w:space="0" w:color="auto"/>
      </w:divBdr>
    </w:div>
    <w:div w:id="552236970">
      <w:bodyDiv w:val="1"/>
      <w:marLeft w:val="0"/>
      <w:marRight w:val="0"/>
      <w:marTop w:val="0"/>
      <w:marBottom w:val="0"/>
      <w:divBdr>
        <w:top w:val="none" w:sz="0" w:space="0" w:color="auto"/>
        <w:left w:val="none" w:sz="0" w:space="0" w:color="auto"/>
        <w:bottom w:val="none" w:sz="0" w:space="0" w:color="auto"/>
        <w:right w:val="none" w:sz="0" w:space="0" w:color="auto"/>
      </w:divBdr>
    </w:div>
    <w:div w:id="661280484">
      <w:bodyDiv w:val="1"/>
      <w:marLeft w:val="0"/>
      <w:marRight w:val="0"/>
      <w:marTop w:val="0"/>
      <w:marBottom w:val="0"/>
      <w:divBdr>
        <w:top w:val="none" w:sz="0" w:space="0" w:color="auto"/>
        <w:left w:val="none" w:sz="0" w:space="0" w:color="auto"/>
        <w:bottom w:val="none" w:sz="0" w:space="0" w:color="auto"/>
        <w:right w:val="none" w:sz="0" w:space="0" w:color="auto"/>
      </w:divBdr>
    </w:div>
    <w:div w:id="734545447">
      <w:bodyDiv w:val="1"/>
      <w:marLeft w:val="0"/>
      <w:marRight w:val="0"/>
      <w:marTop w:val="0"/>
      <w:marBottom w:val="0"/>
      <w:divBdr>
        <w:top w:val="none" w:sz="0" w:space="0" w:color="auto"/>
        <w:left w:val="none" w:sz="0" w:space="0" w:color="auto"/>
        <w:bottom w:val="none" w:sz="0" w:space="0" w:color="auto"/>
        <w:right w:val="none" w:sz="0" w:space="0" w:color="auto"/>
      </w:divBdr>
    </w:div>
    <w:div w:id="748039224">
      <w:bodyDiv w:val="1"/>
      <w:marLeft w:val="0"/>
      <w:marRight w:val="0"/>
      <w:marTop w:val="0"/>
      <w:marBottom w:val="0"/>
      <w:divBdr>
        <w:top w:val="none" w:sz="0" w:space="0" w:color="auto"/>
        <w:left w:val="none" w:sz="0" w:space="0" w:color="auto"/>
        <w:bottom w:val="none" w:sz="0" w:space="0" w:color="auto"/>
        <w:right w:val="none" w:sz="0" w:space="0" w:color="auto"/>
      </w:divBdr>
    </w:div>
    <w:div w:id="1062825026">
      <w:bodyDiv w:val="1"/>
      <w:marLeft w:val="0"/>
      <w:marRight w:val="0"/>
      <w:marTop w:val="0"/>
      <w:marBottom w:val="0"/>
      <w:divBdr>
        <w:top w:val="none" w:sz="0" w:space="0" w:color="auto"/>
        <w:left w:val="none" w:sz="0" w:space="0" w:color="auto"/>
        <w:bottom w:val="none" w:sz="0" w:space="0" w:color="auto"/>
        <w:right w:val="none" w:sz="0" w:space="0" w:color="auto"/>
      </w:divBdr>
    </w:div>
    <w:div w:id="1306396776">
      <w:bodyDiv w:val="1"/>
      <w:marLeft w:val="0"/>
      <w:marRight w:val="0"/>
      <w:marTop w:val="0"/>
      <w:marBottom w:val="0"/>
      <w:divBdr>
        <w:top w:val="none" w:sz="0" w:space="0" w:color="auto"/>
        <w:left w:val="none" w:sz="0" w:space="0" w:color="auto"/>
        <w:bottom w:val="none" w:sz="0" w:space="0" w:color="auto"/>
        <w:right w:val="none" w:sz="0" w:space="0" w:color="auto"/>
      </w:divBdr>
    </w:div>
    <w:div w:id="1411077611">
      <w:bodyDiv w:val="1"/>
      <w:marLeft w:val="0"/>
      <w:marRight w:val="0"/>
      <w:marTop w:val="0"/>
      <w:marBottom w:val="0"/>
      <w:divBdr>
        <w:top w:val="none" w:sz="0" w:space="0" w:color="auto"/>
        <w:left w:val="none" w:sz="0" w:space="0" w:color="auto"/>
        <w:bottom w:val="none" w:sz="0" w:space="0" w:color="auto"/>
        <w:right w:val="none" w:sz="0" w:space="0" w:color="auto"/>
      </w:divBdr>
    </w:div>
    <w:div w:id="1431007028">
      <w:bodyDiv w:val="1"/>
      <w:marLeft w:val="0"/>
      <w:marRight w:val="0"/>
      <w:marTop w:val="0"/>
      <w:marBottom w:val="0"/>
      <w:divBdr>
        <w:top w:val="none" w:sz="0" w:space="0" w:color="auto"/>
        <w:left w:val="none" w:sz="0" w:space="0" w:color="auto"/>
        <w:bottom w:val="none" w:sz="0" w:space="0" w:color="auto"/>
        <w:right w:val="none" w:sz="0" w:space="0" w:color="auto"/>
      </w:divBdr>
    </w:div>
    <w:div w:id="181675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4.gi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oleObject" Target="embeddings/oleObject2.bin"/><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5C250-7F57-4BA6-AC81-CA2E7EA0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1594</Words>
  <Characters>9089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c:creator>
  <cp:lastModifiedBy>5 msoft5ksm</cp:lastModifiedBy>
  <cp:revision>2</cp:revision>
  <cp:lastPrinted>2020-03-13T04:46:00Z</cp:lastPrinted>
  <dcterms:created xsi:type="dcterms:W3CDTF">2026-06-25T11:15:00Z</dcterms:created>
  <dcterms:modified xsi:type="dcterms:W3CDTF">2026-06-25T11:15:00Z</dcterms:modified>
</cp:coreProperties>
</file>